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458D2" w:rsidRPr="001844D4" w14:paraId="18960A53" w14:textId="77777777" w:rsidTr="00066BB5">
        <w:tc>
          <w:tcPr>
            <w:tcW w:w="9061" w:type="dxa"/>
          </w:tcPr>
          <w:p w14:paraId="57FF3902" w14:textId="14914DB3" w:rsidR="007458D2" w:rsidRPr="006E2D4B" w:rsidRDefault="007458D2" w:rsidP="00066BB5">
            <w:pPr>
              <w:overflowPunct w:val="0"/>
              <w:autoSpaceDE w:val="0"/>
              <w:autoSpaceDN w:val="0"/>
              <w:adjustRightInd w:val="0"/>
              <w:spacing w:before="20"/>
              <w:jc w:val="right"/>
              <w:textAlignment w:val="baseline"/>
              <w:rPr>
                <w:rFonts w:ascii="Times New Roman" w:hAnsi="Times New Roman" w:cs="Times New Roman"/>
                <w:sz w:val="24"/>
                <w:szCs w:val="24"/>
              </w:rPr>
            </w:pPr>
            <w:r w:rsidRPr="006E2D4B">
              <w:rPr>
                <w:rFonts w:ascii="Times New Roman" w:hAnsi="Times New Roman" w:cs="Times New Roman"/>
                <w:sz w:val="24"/>
                <w:szCs w:val="24"/>
              </w:rPr>
              <w:t xml:space="preserve">(Ministru kabineta </w:t>
            </w:r>
          </w:p>
          <w:p w14:paraId="753AE6CD" w14:textId="77777777" w:rsidR="007458D2" w:rsidRPr="006E2D4B" w:rsidRDefault="007458D2" w:rsidP="00066BB5">
            <w:pPr>
              <w:overflowPunct w:val="0"/>
              <w:autoSpaceDE w:val="0"/>
              <w:autoSpaceDN w:val="0"/>
              <w:adjustRightInd w:val="0"/>
              <w:spacing w:before="20"/>
              <w:jc w:val="right"/>
              <w:textAlignment w:val="baseline"/>
              <w:rPr>
                <w:rFonts w:ascii="Times New Roman" w:hAnsi="Times New Roman" w:cs="Times New Roman"/>
                <w:sz w:val="24"/>
                <w:szCs w:val="24"/>
              </w:rPr>
            </w:pPr>
            <w:r w:rsidRPr="006E2D4B">
              <w:rPr>
                <w:rFonts w:ascii="Times New Roman" w:hAnsi="Times New Roman" w:cs="Times New Roman"/>
                <w:sz w:val="24"/>
                <w:szCs w:val="24"/>
              </w:rPr>
              <w:t>2022. gada 10. februāra</w:t>
            </w:r>
          </w:p>
          <w:p w14:paraId="6FB547F2" w14:textId="49D629B3" w:rsidR="007458D2" w:rsidRPr="006E2D4B" w:rsidRDefault="007458D2" w:rsidP="00066BB5">
            <w:pPr>
              <w:jc w:val="right"/>
              <w:rPr>
                <w:rFonts w:ascii="Times New Roman" w:hAnsi="Times New Roman" w:cs="Times New Roman"/>
                <w:sz w:val="24"/>
                <w:szCs w:val="24"/>
              </w:rPr>
            </w:pPr>
            <w:r w:rsidRPr="006E2D4B">
              <w:rPr>
                <w:rFonts w:ascii="Times New Roman" w:hAnsi="Times New Roman" w:cs="Times New Roman"/>
                <w:sz w:val="24"/>
                <w:szCs w:val="24"/>
              </w:rPr>
              <w:t xml:space="preserve">rīkojums Nr. </w:t>
            </w:r>
            <w:r w:rsidRPr="006E2D4B">
              <w:rPr>
                <w:rFonts w:ascii="Times New Roman" w:hAnsi="Times New Roman" w:cs="Times New Roman"/>
                <w:sz w:val="24"/>
                <w:szCs w:val="24"/>
              </w:rPr>
              <w:t>78</w:t>
            </w:r>
            <w:r w:rsidRPr="006E2D4B">
              <w:rPr>
                <w:rFonts w:ascii="Times New Roman" w:hAnsi="Times New Roman" w:cs="Times New Roman"/>
                <w:sz w:val="24"/>
                <w:szCs w:val="24"/>
              </w:rPr>
              <w:t>)</w:t>
            </w:r>
          </w:p>
        </w:tc>
      </w:tr>
    </w:tbl>
    <w:p w14:paraId="3869BA24" w14:textId="51FFA987" w:rsidR="004300CA" w:rsidRPr="006E2D4B" w:rsidRDefault="007458D2" w:rsidP="004300CA">
      <w:pPr>
        <w:jc w:val="right"/>
        <w:rPr>
          <w:rFonts w:ascii="Times New Roman" w:hAnsi="Times New Roman" w:cs="Times New Roman"/>
          <w:sz w:val="24"/>
          <w:szCs w:val="24"/>
        </w:rPr>
      </w:pPr>
      <w:r w:rsidRPr="006E2D4B" w:rsidDel="007458D2">
        <w:rPr>
          <w:rFonts w:ascii="Times New Roman" w:hAnsi="Times New Roman" w:cs="Times New Roman"/>
          <w:sz w:val="24"/>
          <w:szCs w:val="24"/>
        </w:rPr>
        <w:t xml:space="preserve"> </w:t>
      </w:r>
    </w:p>
    <w:tbl>
      <w:tblPr>
        <w:tblStyle w:val="TableGrid"/>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300CA" w:rsidRPr="001844D4" w14:paraId="42AD77D3" w14:textId="77777777" w:rsidTr="00066BB5">
        <w:trPr>
          <w:trHeight w:val="5129"/>
        </w:trPr>
        <w:tc>
          <w:tcPr>
            <w:tcW w:w="5000" w:type="pct"/>
            <w:vAlign w:val="center"/>
          </w:tcPr>
          <w:p w14:paraId="4B16BF15" w14:textId="77777777" w:rsidR="004300CA" w:rsidRPr="006E2D4B" w:rsidRDefault="004300CA" w:rsidP="00066BB5">
            <w:pPr>
              <w:jc w:val="center"/>
              <w:rPr>
                <w:rFonts w:ascii="Times New Roman" w:hAnsi="Times New Roman" w:cs="Times New Roman"/>
                <w:sz w:val="24"/>
                <w:szCs w:val="24"/>
              </w:rPr>
            </w:pPr>
            <w:r w:rsidRPr="006E2D4B">
              <w:rPr>
                <w:rFonts w:ascii="Times New Roman" w:hAnsi="Times New Roman" w:cs="Times New Roman"/>
                <w:noProof/>
                <w:sz w:val="24"/>
                <w:szCs w:val="24"/>
              </w:rPr>
              <w:drawing>
                <wp:inline distT="0" distB="0" distL="0" distR="0" wp14:anchorId="79981008" wp14:editId="59AC06DB">
                  <wp:extent cx="1336938" cy="1336936"/>
                  <wp:effectExtent l="0" t="0" r="0" b="0"/>
                  <wp:docPr id="17884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958" cy="1340956"/>
                          </a:xfrm>
                          <a:prstGeom prst="rect">
                            <a:avLst/>
                          </a:prstGeom>
                        </pic:spPr>
                      </pic:pic>
                    </a:graphicData>
                  </a:graphic>
                </wp:inline>
              </w:drawing>
            </w:r>
          </w:p>
        </w:tc>
      </w:tr>
    </w:tbl>
    <w:p w14:paraId="6C35A071" w14:textId="77777777" w:rsidR="00C95724" w:rsidRPr="006E2D4B" w:rsidRDefault="00C95724" w:rsidP="00C95724">
      <w:pPr>
        <w:jc w:val="center"/>
        <w:rPr>
          <w:rFonts w:ascii="Times New Roman" w:eastAsia="Times New Roman" w:hAnsi="Times New Roman" w:cs="Times New Roman"/>
          <w:b/>
          <w:sz w:val="24"/>
          <w:szCs w:val="24"/>
        </w:rPr>
      </w:pPr>
    </w:p>
    <w:p w14:paraId="6059079C" w14:textId="77777777" w:rsidR="00C95724" w:rsidRPr="006E2D4B" w:rsidRDefault="00C95724" w:rsidP="00C95724">
      <w:pPr>
        <w:jc w:val="center"/>
        <w:rPr>
          <w:rFonts w:ascii="Times New Roman" w:eastAsia="Times New Roman" w:hAnsi="Times New Roman" w:cs="Times New Roman"/>
          <w:b/>
          <w:sz w:val="24"/>
          <w:szCs w:val="24"/>
        </w:rPr>
      </w:pPr>
    </w:p>
    <w:p w14:paraId="5285CF8D" w14:textId="77777777" w:rsidR="00C95724" w:rsidRPr="006E2D4B" w:rsidRDefault="00C95724" w:rsidP="00C95724">
      <w:pPr>
        <w:jc w:val="center"/>
        <w:rPr>
          <w:rFonts w:ascii="Times New Roman" w:eastAsia="Times New Roman" w:hAnsi="Times New Roman" w:cs="Times New Roman"/>
          <w:b/>
          <w:sz w:val="24"/>
          <w:szCs w:val="24"/>
        </w:rPr>
      </w:pPr>
    </w:p>
    <w:p w14:paraId="0D5B31BC" w14:textId="4F0541E5" w:rsidR="004300CA" w:rsidRPr="00373700" w:rsidRDefault="004300CA" w:rsidP="00373700">
      <w:pPr>
        <w:spacing w:after="60"/>
        <w:jc w:val="center"/>
        <w:rPr>
          <w:rFonts w:ascii="Times New Roman" w:hAnsi="Times New Roman" w:cs="Times New Roman"/>
          <w:b/>
          <w:bCs/>
          <w:sz w:val="28"/>
          <w:szCs w:val="28"/>
        </w:rPr>
      </w:pPr>
      <w:r w:rsidRPr="00373700">
        <w:rPr>
          <w:rFonts w:ascii="Times New Roman" w:hAnsi="Times New Roman" w:cs="Times New Roman"/>
          <w:b/>
          <w:bCs/>
          <w:sz w:val="28"/>
          <w:szCs w:val="28"/>
        </w:rPr>
        <w:t>LATVIJAS PIEKTAIS</w:t>
      </w:r>
    </w:p>
    <w:p w14:paraId="7E8FBED4" w14:textId="77777777" w:rsidR="004300CA" w:rsidRPr="00373700" w:rsidRDefault="004300CA" w:rsidP="004300CA">
      <w:pPr>
        <w:jc w:val="center"/>
        <w:rPr>
          <w:rFonts w:ascii="Times New Roman" w:hAnsi="Times New Roman" w:cs="Times New Roman"/>
          <w:b/>
          <w:bCs/>
          <w:sz w:val="28"/>
          <w:szCs w:val="28"/>
        </w:rPr>
      </w:pPr>
      <w:r w:rsidRPr="00373700">
        <w:rPr>
          <w:rFonts w:ascii="Times New Roman" w:hAnsi="Times New Roman" w:cs="Times New Roman"/>
          <w:b/>
          <w:bCs/>
          <w:sz w:val="28"/>
          <w:szCs w:val="28"/>
        </w:rPr>
        <w:t>NACIONĀLAIS ATVĒRTĀS PĀRVALDĪBAS RĪCĪBAS PLĀNS</w:t>
      </w:r>
    </w:p>
    <w:p w14:paraId="6B98BA6F" w14:textId="77777777" w:rsidR="004300CA" w:rsidRPr="006E2D4B" w:rsidRDefault="004300CA" w:rsidP="004300CA">
      <w:pPr>
        <w:jc w:val="center"/>
        <w:rPr>
          <w:rFonts w:ascii="Times New Roman" w:hAnsi="Times New Roman" w:cs="Times New Roman"/>
          <w:sz w:val="24"/>
          <w:szCs w:val="24"/>
        </w:rPr>
      </w:pPr>
    </w:p>
    <w:p w14:paraId="5D35120F" w14:textId="2431317B" w:rsidR="004300CA" w:rsidRPr="00373700" w:rsidRDefault="004300CA" w:rsidP="004300CA">
      <w:pPr>
        <w:jc w:val="center"/>
        <w:rPr>
          <w:rFonts w:ascii="Times New Roman" w:hAnsi="Times New Roman" w:cs="Times New Roman"/>
          <w:sz w:val="28"/>
          <w:szCs w:val="28"/>
        </w:rPr>
      </w:pPr>
      <w:r w:rsidRPr="00373700">
        <w:rPr>
          <w:rFonts w:ascii="Times New Roman" w:hAnsi="Times New Roman" w:cs="Times New Roman"/>
          <w:sz w:val="28"/>
          <w:szCs w:val="28"/>
        </w:rPr>
        <w:t>2022.–2025</w:t>
      </w:r>
      <w:r w:rsidR="008268AA" w:rsidRPr="00373700">
        <w:rPr>
          <w:rFonts w:ascii="Times New Roman" w:hAnsi="Times New Roman" w:cs="Times New Roman"/>
          <w:sz w:val="28"/>
          <w:szCs w:val="28"/>
        </w:rPr>
        <w:t>. </w:t>
      </w:r>
      <w:r w:rsidR="00AE21AB" w:rsidRPr="00373700">
        <w:rPr>
          <w:rFonts w:ascii="Times New Roman" w:hAnsi="Times New Roman" w:cs="Times New Roman"/>
          <w:sz w:val="28"/>
          <w:szCs w:val="28"/>
        </w:rPr>
        <w:t xml:space="preserve">gadam </w:t>
      </w:r>
    </w:p>
    <w:p w14:paraId="5802AC47" w14:textId="77777777" w:rsidR="004300CA" w:rsidRPr="006E2D4B" w:rsidRDefault="004300CA" w:rsidP="004300CA">
      <w:pPr>
        <w:rPr>
          <w:rFonts w:ascii="Times New Roman" w:hAnsi="Times New Roman" w:cs="Times New Roman"/>
          <w:sz w:val="24"/>
          <w:szCs w:val="24"/>
        </w:rPr>
      </w:pPr>
    </w:p>
    <w:p w14:paraId="43FD230A" w14:textId="61360EE6" w:rsidR="00D44BF7" w:rsidRPr="006E2D4B" w:rsidRDefault="00D44BF7">
      <w:pPr>
        <w:jc w:val="center"/>
        <w:rPr>
          <w:rFonts w:ascii="Times New Roman" w:eastAsia="Times New Roman" w:hAnsi="Times New Roman" w:cs="Times New Roman"/>
          <w:b/>
          <w:sz w:val="24"/>
          <w:szCs w:val="24"/>
        </w:rPr>
      </w:pPr>
    </w:p>
    <w:p w14:paraId="71E66658" w14:textId="77777777" w:rsidR="00D44BF7" w:rsidRPr="006E2D4B" w:rsidRDefault="00D44BF7">
      <w:pPr>
        <w:jc w:val="center"/>
        <w:rPr>
          <w:rFonts w:ascii="Times New Roman" w:eastAsia="Times New Roman" w:hAnsi="Times New Roman" w:cs="Times New Roman"/>
          <w:b/>
          <w:sz w:val="24"/>
          <w:szCs w:val="24"/>
        </w:rPr>
      </w:pPr>
    </w:p>
    <w:p w14:paraId="0000000A" w14:textId="77777777" w:rsidR="00DD3C59" w:rsidRPr="006E2D4B" w:rsidRDefault="00DD3C59">
      <w:pPr>
        <w:jc w:val="left"/>
        <w:rPr>
          <w:rFonts w:ascii="Times New Roman" w:hAnsi="Times New Roman" w:cs="Times New Roman"/>
          <w:b/>
          <w:color w:val="FF0000"/>
          <w:sz w:val="24"/>
          <w:szCs w:val="24"/>
        </w:rPr>
      </w:pPr>
    </w:p>
    <w:p w14:paraId="0000000E" w14:textId="063C8459" w:rsidR="00EE18D8" w:rsidRPr="006E2D4B" w:rsidRDefault="00202537" w:rsidP="00F87FB9">
      <w:pPr>
        <w:jc w:val="center"/>
        <w:rPr>
          <w:rFonts w:ascii="Times New Roman" w:hAnsi="Times New Roman" w:cs="Times New Roman"/>
          <w:bCs/>
          <w:color w:val="FF0000"/>
          <w:sz w:val="24"/>
          <w:szCs w:val="24"/>
        </w:rPr>
      </w:pPr>
      <w:r w:rsidRPr="006E2D4B">
        <w:rPr>
          <w:rFonts w:ascii="Times New Roman" w:hAnsi="Times New Roman" w:cs="Times New Roman"/>
          <w:bCs/>
          <w:color w:val="FF0000"/>
          <w:sz w:val="24"/>
          <w:szCs w:val="24"/>
        </w:rPr>
        <w:t xml:space="preserve"> </w:t>
      </w:r>
    </w:p>
    <w:p w14:paraId="34FDAA19" w14:textId="77777777" w:rsidR="00EE18D8" w:rsidRPr="006E2D4B" w:rsidRDefault="00EE18D8">
      <w:pPr>
        <w:rPr>
          <w:rFonts w:ascii="Times New Roman" w:hAnsi="Times New Roman" w:cs="Times New Roman"/>
          <w:color w:val="FF0000"/>
          <w:sz w:val="24"/>
          <w:szCs w:val="24"/>
        </w:rPr>
      </w:pPr>
      <w:r w:rsidRPr="006E2D4B">
        <w:rPr>
          <w:rFonts w:ascii="Times New Roman" w:hAnsi="Times New Roman" w:cs="Times New Roman"/>
          <w:color w:val="FF0000"/>
          <w:sz w:val="24"/>
          <w:szCs w:val="24"/>
        </w:rPr>
        <w:br w:type="page"/>
      </w:r>
    </w:p>
    <w:p w14:paraId="718845D2" w14:textId="29A31ED7" w:rsidR="005C3D3B" w:rsidRPr="006E2D4B" w:rsidRDefault="005C3D3B" w:rsidP="00202537">
      <w:pPr>
        <w:jc w:val="center"/>
        <w:rPr>
          <w:rFonts w:ascii="Times New Roman" w:hAnsi="Times New Roman" w:cs="Times New Roman"/>
          <w:bCs/>
          <w:sz w:val="28"/>
          <w:szCs w:val="28"/>
        </w:rPr>
      </w:pPr>
      <w:r w:rsidRPr="006E2D4B">
        <w:rPr>
          <w:rFonts w:ascii="Times New Roman" w:hAnsi="Times New Roman" w:cs="Times New Roman"/>
          <w:b/>
          <w:bCs/>
          <w:sz w:val="28"/>
          <w:szCs w:val="28"/>
        </w:rPr>
        <w:lastRenderedPageBreak/>
        <w:t>Saturs</w:t>
      </w:r>
    </w:p>
    <w:p w14:paraId="7DEBA2CC" w14:textId="77777777" w:rsidR="005C3D3B" w:rsidRPr="006E2D4B" w:rsidRDefault="005C3D3B" w:rsidP="00202537">
      <w:pPr>
        <w:rPr>
          <w:rFonts w:ascii="Times New Roman" w:hAnsi="Times New Roman" w:cs="Times New Roman"/>
          <w:sz w:val="24"/>
          <w:szCs w:val="24"/>
        </w:rPr>
      </w:pPr>
    </w:p>
    <w:p w14:paraId="7AF2CB78" w14:textId="2D340BCC" w:rsidR="00246021" w:rsidRPr="000C6055" w:rsidRDefault="00EE18D8" w:rsidP="00246021">
      <w:pPr>
        <w:pStyle w:val="TOC1"/>
        <w:rPr>
          <w:rFonts w:ascii="Times New Roman" w:eastAsiaTheme="minorEastAsia" w:hAnsi="Times New Roman" w:cs="Times New Roman"/>
          <w:noProof/>
          <w:sz w:val="24"/>
          <w:szCs w:val="24"/>
        </w:rPr>
      </w:pPr>
      <w:r w:rsidRPr="000C6055">
        <w:rPr>
          <w:rFonts w:ascii="Times New Roman" w:hAnsi="Times New Roman" w:cs="Times New Roman"/>
          <w:color w:val="FF0000"/>
          <w:sz w:val="24"/>
          <w:szCs w:val="24"/>
        </w:rPr>
        <w:fldChar w:fldCharType="begin"/>
      </w:r>
      <w:r w:rsidRPr="000C6055">
        <w:rPr>
          <w:rFonts w:ascii="Times New Roman" w:hAnsi="Times New Roman" w:cs="Times New Roman"/>
          <w:color w:val="FF0000"/>
          <w:sz w:val="24"/>
          <w:szCs w:val="24"/>
        </w:rPr>
        <w:instrText xml:space="preserve"> TOC \o "1-3" \h \z \u </w:instrText>
      </w:r>
      <w:r w:rsidRPr="000C6055">
        <w:rPr>
          <w:rFonts w:ascii="Times New Roman" w:hAnsi="Times New Roman" w:cs="Times New Roman"/>
          <w:color w:val="FF0000"/>
          <w:sz w:val="24"/>
          <w:szCs w:val="24"/>
        </w:rPr>
        <w:fldChar w:fldCharType="separate"/>
      </w:r>
      <w:hyperlink w:anchor="_Toc93939494" w:history="1">
        <w:r w:rsidR="00246021" w:rsidRPr="000C6055">
          <w:rPr>
            <w:rStyle w:val="Hyperlink"/>
            <w:rFonts w:ascii="Times New Roman" w:hAnsi="Times New Roman" w:cs="Times New Roman"/>
            <w:noProof/>
            <w:sz w:val="24"/>
            <w:szCs w:val="24"/>
          </w:rPr>
          <w:t>Kopsavilkums</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_Toc93939494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4</w:t>
        </w:r>
        <w:r w:rsidR="00246021" w:rsidRPr="000C6055">
          <w:rPr>
            <w:rFonts w:ascii="Times New Roman" w:hAnsi="Times New Roman" w:cs="Times New Roman"/>
            <w:noProof/>
            <w:webHidden/>
            <w:sz w:val="24"/>
            <w:szCs w:val="24"/>
          </w:rPr>
          <w:fldChar w:fldCharType="end"/>
        </w:r>
      </w:hyperlink>
    </w:p>
    <w:p w14:paraId="4F74A883" w14:textId="07A182D0" w:rsidR="00246021" w:rsidRPr="000C6055" w:rsidRDefault="001339FF" w:rsidP="00246021">
      <w:pPr>
        <w:pStyle w:val="TOC1"/>
        <w:rPr>
          <w:rFonts w:ascii="Times New Roman" w:eastAsiaTheme="minorEastAsia" w:hAnsi="Times New Roman" w:cs="Times New Roman"/>
          <w:noProof/>
          <w:sz w:val="24"/>
          <w:szCs w:val="24"/>
        </w:rPr>
      </w:pPr>
      <w:hyperlink w:anchor="_Toc93939495" w:history="1">
        <w:r w:rsidR="00246021" w:rsidRPr="000C6055">
          <w:rPr>
            <w:rStyle w:val="Hyperlink"/>
            <w:rFonts w:ascii="Times New Roman" w:hAnsi="Times New Roman" w:cs="Times New Roman"/>
            <w:noProof/>
            <w:sz w:val="24"/>
            <w:szCs w:val="24"/>
          </w:rPr>
          <w:t>Plāna izstrādes gaita</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_Toc93939495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4</w:t>
        </w:r>
        <w:r w:rsidR="00246021" w:rsidRPr="000C6055">
          <w:rPr>
            <w:rFonts w:ascii="Times New Roman" w:hAnsi="Times New Roman" w:cs="Times New Roman"/>
            <w:noProof/>
            <w:webHidden/>
            <w:sz w:val="24"/>
            <w:szCs w:val="24"/>
          </w:rPr>
          <w:fldChar w:fldCharType="end"/>
        </w:r>
      </w:hyperlink>
    </w:p>
    <w:p w14:paraId="49719569" w14:textId="3399E08F" w:rsidR="00246021" w:rsidRPr="000C6055" w:rsidRDefault="001339FF" w:rsidP="00246021">
      <w:pPr>
        <w:pStyle w:val="TOC1"/>
        <w:rPr>
          <w:rFonts w:ascii="Times New Roman" w:eastAsiaTheme="minorEastAsia" w:hAnsi="Times New Roman" w:cs="Times New Roman"/>
          <w:noProof/>
          <w:sz w:val="24"/>
          <w:szCs w:val="24"/>
        </w:rPr>
      </w:pPr>
      <w:hyperlink w:anchor="_Toc93939496" w:history="1">
        <w:r w:rsidR="00246021" w:rsidRPr="000C6055">
          <w:rPr>
            <w:rStyle w:val="Hyperlink"/>
            <w:rFonts w:ascii="Times New Roman" w:hAnsi="Times New Roman" w:cs="Times New Roman"/>
            <w:noProof/>
            <w:sz w:val="24"/>
            <w:szCs w:val="24"/>
            <w:shd w:val="clear" w:color="auto" w:fill="FFFFFF"/>
          </w:rPr>
          <w:t xml:space="preserve">Latvijas </w:t>
        </w:r>
        <w:r w:rsidR="00246021" w:rsidRPr="000C6055">
          <w:rPr>
            <w:rStyle w:val="Hyperlink"/>
            <w:rFonts w:ascii="Times New Roman" w:hAnsi="Times New Roman" w:cs="Times New Roman"/>
            <w:noProof/>
            <w:sz w:val="24"/>
            <w:szCs w:val="24"/>
          </w:rPr>
          <w:t xml:space="preserve">Ceturtā nacionālā </w:t>
        </w:r>
        <w:r w:rsidR="00246021" w:rsidRPr="000C6055">
          <w:rPr>
            <w:rStyle w:val="Hyperlink"/>
            <w:rFonts w:ascii="Times New Roman" w:hAnsi="Times New Roman" w:cs="Times New Roman"/>
            <w:noProof/>
            <w:sz w:val="24"/>
            <w:szCs w:val="24"/>
            <w:shd w:val="clear" w:color="auto" w:fill="FFFFFF"/>
          </w:rPr>
          <w:t xml:space="preserve">atvērtās pārvaldības </w:t>
        </w:r>
        <w:r w:rsidR="00246021" w:rsidRPr="000C6055">
          <w:rPr>
            <w:rStyle w:val="Hyperlink"/>
            <w:rFonts w:ascii="Times New Roman" w:hAnsi="Times New Roman" w:cs="Times New Roman"/>
            <w:noProof/>
            <w:sz w:val="24"/>
            <w:szCs w:val="24"/>
          </w:rPr>
          <w:t>rīcības plāna 2020.–2021. gadam būtiskākie pasākumi</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_Toc93939496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6</w:t>
        </w:r>
        <w:r w:rsidR="00246021" w:rsidRPr="000C6055">
          <w:rPr>
            <w:rFonts w:ascii="Times New Roman" w:hAnsi="Times New Roman" w:cs="Times New Roman"/>
            <w:noProof/>
            <w:webHidden/>
            <w:sz w:val="24"/>
            <w:szCs w:val="24"/>
          </w:rPr>
          <w:fldChar w:fldCharType="end"/>
        </w:r>
      </w:hyperlink>
    </w:p>
    <w:p w14:paraId="257DC599" w14:textId="4A2BEFA2" w:rsidR="00246021" w:rsidRPr="000C6055" w:rsidRDefault="001339FF" w:rsidP="00246021">
      <w:pPr>
        <w:pStyle w:val="TOC1"/>
        <w:rPr>
          <w:rFonts w:ascii="Times New Roman" w:eastAsiaTheme="minorEastAsia" w:hAnsi="Times New Roman" w:cs="Times New Roman"/>
          <w:noProof/>
          <w:sz w:val="24"/>
          <w:szCs w:val="24"/>
        </w:rPr>
      </w:pPr>
      <w:hyperlink w:anchor="_Toc93939497" w:history="1">
        <w:r w:rsidR="00246021" w:rsidRPr="000C6055">
          <w:rPr>
            <w:rStyle w:val="Hyperlink"/>
            <w:rFonts w:ascii="Times New Roman" w:hAnsi="Times New Roman" w:cs="Times New Roman"/>
            <w:noProof/>
            <w:sz w:val="24"/>
            <w:szCs w:val="24"/>
          </w:rPr>
          <w:t>Plāna sasaiste ar citiem attīstības plānošanas dokumentiem</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_Toc93939497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7</w:t>
        </w:r>
        <w:r w:rsidR="00246021" w:rsidRPr="000C6055">
          <w:rPr>
            <w:rFonts w:ascii="Times New Roman" w:hAnsi="Times New Roman" w:cs="Times New Roman"/>
            <w:noProof/>
            <w:webHidden/>
            <w:sz w:val="24"/>
            <w:szCs w:val="24"/>
          </w:rPr>
          <w:fldChar w:fldCharType="end"/>
        </w:r>
      </w:hyperlink>
    </w:p>
    <w:p w14:paraId="65123A00" w14:textId="78DF6D40" w:rsidR="00246021" w:rsidRPr="000C6055" w:rsidRDefault="001339FF" w:rsidP="00246021">
      <w:pPr>
        <w:pStyle w:val="TOC1"/>
        <w:rPr>
          <w:rFonts w:ascii="Times New Roman" w:eastAsiaTheme="minorEastAsia" w:hAnsi="Times New Roman" w:cs="Times New Roman"/>
          <w:noProof/>
          <w:sz w:val="24"/>
          <w:szCs w:val="24"/>
        </w:rPr>
      </w:pPr>
      <w:hyperlink w:anchor="_Toc93939498" w:history="1">
        <w:r w:rsidR="00246021" w:rsidRPr="000C6055">
          <w:rPr>
            <w:rStyle w:val="Hyperlink"/>
            <w:rFonts w:ascii="Times New Roman" w:hAnsi="Times New Roman" w:cs="Times New Roman"/>
            <w:noProof/>
            <w:sz w:val="24"/>
            <w:szCs w:val="24"/>
          </w:rPr>
          <w:t>Plāna mērķi</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_Toc93939498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8</w:t>
        </w:r>
        <w:r w:rsidR="00246021" w:rsidRPr="000C6055">
          <w:rPr>
            <w:rFonts w:ascii="Times New Roman" w:hAnsi="Times New Roman" w:cs="Times New Roman"/>
            <w:noProof/>
            <w:webHidden/>
            <w:sz w:val="24"/>
            <w:szCs w:val="24"/>
          </w:rPr>
          <w:fldChar w:fldCharType="end"/>
        </w:r>
      </w:hyperlink>
    </w:p>
    <w:p w14:paraId="0747ED6B" w14:textId="7C3231FC" w:rsidR="00246021" w:rsidRPr="000C6055" w:rsidRDefault="001339FF" w:rsidP="00246021">
      <w:pPr>
        <w:pStyle w:val="TOC2"/>
        <w:rPr>
          <w:rFonts w:ascii="Times New Roman" w:eastAsiaTheme="minorEastAsia" w:hAnsi="Times New Roman" w:cs="Times New Roman"/>
          <w:sz w:val="24"/>
          <w:szCs w:val="24"/>
        </w:rPr>
      </w:pPr>
      <w:hyperlink w:anchor="_Toc93939499" w:history="1">
        <w:r w:rsidR="00246021" w:rsidRPr="000C6055">
          <w:rPr>
            <w:rStyle w:val="Hyperlink"/>
            <w:rFonts w:ascii="Times New Roman" w:hAnsi="Times New Roman" w:cs="Times New Roman"/>
            <w:sz w:val="24"/>
            <w:szCs w:val="24"/>
          </w:rPr>
          <w:t>Atvērtā pārvaldība – pienesums uzticēšanās veicināšanai</w:t>
        </w:r>
        <w:r w:rsidR="00246021" w:rsidRPr="000C6055">
          <w:rPr>
            <w:rFonts w:ascii="Times New Roman" w:hAnsi="Times New Roman" w:cs="Times New Roman"/>
            <w:webHidden/>
            <w:sz w:val="24"/>
            <w:szCs w:val="24"/>
          </w:rPr>
          <w:tab/>
        </w:r>
        <w:r w:rsidR="00246021" w:rsidRPr="000C6055">
          <w:rPr>
            <w:rFonts w:ascii="Times New Roman" w:hAnsi="Times New Roman" w:cs="Times New Roman"/>
            <w:webHidden/>
            <w:sz w:val="24"/>
            <w:szCs w:val="24"/>
          </w:rPr>
          <w:fldChar w:fldCharType="begin"/>
        </w:r>
        <w:r w:rsidR="00246021" w:rsidRPr="000C6055">
          <w:rPr>
            <w:rFonts w:ascii="Times New Roman" w:hAnsi="Times New Roman" w:cs="Times New Roman"/>
            <w:webHidden/>
            <w:sz w:val="24"/>
            <w:szCs w:val="24"/>
          </w:rPr>
          <w:instrText xml:space="preserve"> PAGEREF _Toc93939499 \h </w:instrText>
        </w:r>
        <w:r w:rsidR="00246021" w:rsidRPr="000C6055">
          <w:rPr>
            <w:rFonts w:ascii="Times New Roman" w:hAnsi="Times New Roman" w:cs="Times New Roman"/>
            <w:webHidden/>
            <w:sz w:val="24"/>
            <w:szCs w:val="24"/>
          </w:rPr>
        </w:r>
        <w:r w:rsidR="00246021" w:rsidRPr="000C6055">
          <w:rPr>
            <w:rFonts w:ascii="Times New Roman" w:hAnsi="Times New Roman" w:cs="Times New Roman"/>
            <w:webHidden/>
            <w:sz w:val="24"/>
            <w:szCs w:val="24"/>
          </w:rPr>
          <w:fldChar w:fldCharType="separate"/>
        </w:r>
        <w:r w:rsidR="003A46CB" w:rsidRPr="000C6055">
          <w:rPr>
            <w:rFonts w:ascii="Times New Roman" w:hAnsi="Times New Roman" w:cs="Times New Roman"/>
            <w:webHidden/>
            <w:sz w:val="24"/>
            <w:szCs w:val="24"/>
          </w:rPr>
          <w:t>9</w:t>
        </w:r>
        <w:r w:rsidR="00246021" w:rsidRPr="000C6055">
          <w:rPr>
            <w:rFonts w:ascii="Times New Roman" w:hAnsi="Times New Roman" w:cs="Times New Roman"/>
            <w:webHidden/>
            <w:sz w:val="24"/>
            <w:szCs w:val="24"/>
          </w:rPr>
          <w:fldChar w:fldCharType="end"/>
        </w:r>
      </w:hyperlink>
    </w:p>
    <w:p w14:paraId="6D6BC60F" w14:textId="22CC2DFC" w:rsidR="00246021" w:rsidRPr="000C6055" w:rsidRDefault="001339FF" w:rsidP="00246021">
      <w:pPr>
        <w:pStyle w:val="TOC1"/>
        <w:rPr>
          <w:rFonts w:ascii="Times New Roman" w:eastAsiaTheme="minorEastAsia" w:hAnsi="Times New Roman" w:cs="Times New Roman"/>
          <w:noProof/>
          <w:sz w:val="24"/>
          <w:szCs w:val="24"/>
        </w:rPr>
      </w:pPr>
      <w:hyperlink w:anchor="_Toc93939500" w:history="1">
        <w:r w:rsidR="00246021" w:rsidRPr="000C6055">
          <w:rPr>
            <w:rStyle w:val="Hyperlink"/>
            <w:rFonts w:ascii="Times New Roman" w:hAnsi="Times New Roman" w:cs="Times New Roman"/>
            <w:noProof/>
            <w:sz w:val="24"/>
            <w:szCs w:val="24"/>
          </w:rPr>
          <w:t>Plāna rīcības virzieni un pasākumi</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_Toc93939500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14</w:t>
        </w:r>
        <w:r w:rsidR="00246021" w:rsidRPr="000C6055">
          <w:rPr>
            <w:rFonts w:ascii="Times New Roman" w:hAnsi="Times New Roman" w:cs="Times New Roman"/>
            <w:noProof/>
            <w:webHidden/>
            <w:sz w:val="24"/>
            <w:szCs w:val="24"/>
          </w:rPr>
          <w:fldChar w:fldCharType="end"/>
        </w:r>
      </w:hyperlink>
    </w:p>
    <w:p w14:paraId="5A9A2363" w14:textId="1E0DD6EA" w:rsidR="00246021" w:rsidRPr="000C6055" w:rsidRDefault="001339FF" w:rsidP="00246021">
      <w:pPr>
        <w:pStyle w:val="TOC2"/>
        <w:rPr>
          <w:rFonts w:ascii="Times New Roman" w:eastAsiaTheme="minorEastAsia" w:hAnsi="Times New Roman" w:cs="Times New Roman"/>
          <w:sz w:val="24"/>
          <w:szCs w:val="24"/>
        </w:rPr>
      </w:pPr>
      <w:hyperlink w:anchor="_Toc93939501" w:history="1">
        <w:r w:rsidR="00246021" w:rsidRPr="000C6055">
          <w:rPr>
            <w:rStyle w:val="Hyperlink"/>
            <w:rFonts w:ascii="Times New Roman" w:hAnsi="Times New Roman" w:cs="Times New Roman"/>
            <w:sz w:val="24"/>
            <w:szCs w:val="24"/>
          </w:rPr>
          <w:t>1. rīcības virziens:  Jēgpilna un efektīva sabiedrības līdzdalība izsvērtu un kvalitatīvu lēmumu izstrādē</w:t>
        </w:r>
        <w:r w:rsidR="00246021" w:rsidRPr="000C6055">
          <w:rPr>
            <w:rFonts w:ascii="Times New Roman" w:hAnsi="Times New Roman" w:cs="Times New Roman"/>
            <w:webHidden/>
            <w:sz w:val="24"/>
            <w:szCs w:val="24"/>
          </w:rPr>
          <w:tab/>
        </w:r>
        <w:r w:rsidR="00246021" w:rsidRPr="000C6055">
          <w:rPr>
            <w:rFonts w:ascii="Times New Roman" w:hAnsi="Times New Roman" w:cs="Times New Roman"/>
            <w:webHidden/>
            <w:sz w:val="24"/>
            <w:szCs w:val="24"/>
          </w:rPr>
          <w:fldChar w:fldCharType="begin"/>
        </w:r>
        <w:r w:rsidR="00246021" w:rsidRPr="000C6055">
          <w:rPr>
            <w:rFonts w:ascii="Times New Roman" w:hAnsi="Times New Roman" w:cs="Times New Roman"/>
            <w:webHidden/>
            <w:sz w:val="24"/>
            <w:szCs w:val="24"/>
          </w:rPr>
          <w:instrText xml:space="preserve"> PAGEREF _Toc93939501 \h </w:instrText>
        </w:r>
        <w:r w:rsidR="00246021" w:rsidRPr="000C6055">
          <w:rPr>
            <w:rFonts w:ascii="Times New Roman" w:hAnsi="Times New Roman" w:cs="Times New Roman"/>
            <w:webHidden/>
            <w:sz w:val="24"/>
            <w:szCs w:val="24"/>
          </w:rPr>
        </w:r>
        <w:r w:rsidR="00246021" w:rsidRPr="000C6055">
          <w:rPr>
            <w:rFonts w:ascii="Times New Roman" w:hAnsi="Times New Roman" w:cs="Times New Roman"/>
            <w:webHidden/>
            <w:sz w:val="24"/>
            <w:szCs w:val="24"/>
          </w:rPr>
          <w:fldChar w:fldCharType="separate"/>
        </w:r>
        <w:r w:rsidR="003A46CB" w:rsidRPr="000C6055">
          <w:rPr>
            <w:rFonts w:ascii="Times New Roman" w:hAnsi="Times New Roman" w:cs="Times New Roman"/>
            <w:webHidden/>
            <w:sz w:val="24"/>
            <w:szCs w:val="24"/>
          </w:rPr>
          <w:t>15</w:t>
        </w:r>
        <w:r w:rsidR="00246021" w:rsidRPr="000C6055">
          <w:rPr>
            <w:rFonts w:ascii="Times New Roman" w:hAnsi="Times New Roman" w:cs="Times New Roman"/>
            <w:webHidden/>
            <w:sz w:val="24"/>
            <w:szCs w:val="24"/>
          </w:rPr>
          <w:fldChar w:fldCharType="end"/>
        </w:r>
      </w:hyperlink>
    </w:p>
    <w:p w14:paraId="664C6335" w14:textId="0BF10649"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2" w:history="1">
        <w:r w:rsidR="00246021" w:rsidRPr="000C6055">
          <w:rPr>
            <w:rStyle w:val="Hyperlink"/>
            <w:rFonts w:ascii="Times New Roman" w:hAnsi="Times New Roman" w:cs="Times New Roman"/>
            <w:noProof/>
            <w:sz w:val="24"/>
            <w:szCs w:val="24"/>
          </w:rPr>
          <w:t>1. apņemšanās: Stiprināt sabiedrības līdzdalības ietvaru un vairot izpratni par efektīvu līdzdalības procesu</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_Toc93939502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19</w:t>
        </w:r>
        <w:r w:rsidR="00246021" w:rsidRPr="000C6055">
          <w:rPr>
            <w:rFonts w:ascii="Times New Roman" w:hAnsi="Times New Roman" w:cs="Times New Roman"/>
            <w:noProof/>
            <w:webHidden/>
            <w:sz w:val="24"/>
            <w:szCs w:val="24"/>
          </w:rPr>
          <w:fldChar w:fldCharType="end"/>
        </w:r>
      </w:hyperlink>
    </w:p>
    <w:p w14:paraId="1B86C4B8" w14:textId="3E652F4E"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3" w:history="1">
        <w:r w:rsidR="00246021" w:rsidRPr="000C6055">
          <w:rPr>
            <w:rStyle w:val="Hyperlink"/>
            <w:rFonts w:ascii="Times New Roman" w:hAnsi="Times New Roman" w:cs="Times New Roman"/>
            <w:noProof/>
            <w:sz w:val="24"/>
            <w:szCs w:val="24"/>
          </w:rPr>
          <w:t>2. apņemšanās: Popularizēt sabiedrības līdzdalības iespējas, tostarp jauniešu un NVO iesaisti</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_Toc93939503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23</w:t>
        </w:r>
        <w:r w:rsidR="00246021" w:rsidRPr="000C6055">
          <w:rPr>
            <w:rFonts w:ascii="Times New Roman" w:hAnsi="Times New Roman" w:cs="Times New Roman"/>
            <w:noProof/>
            <w:webHidden/>
            <w:sz w:val="24"/>
            <w:szCs w:val="24"/>
          </w:rPr>
          <w:fldChar w:fldCharType="end"/>
        </w:r>
      </w:hyperlink>
    </w:p>
    <w:p w14:paraId="1C357FDE" w14:textId="573494D3"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4" w:history="1">
        <w:r w:rsidR="00246021" w:rsidRPr="000C6055">
          <w:rPr>
            <w:rStyle w:val="Hyperlink"/>
            <w:rFonts w:ascii="Times New Roman" w:hAnsi="Times New Roman" w:cs="Times New Roman"/>
            <w:noProof/>
            <w:sz w:val="24"/>
            <w:szCs w:val="24"/>
          </w:rPr>
          <w:t>3. apņemšanās: Stiprināt sabiedrības pārstāvniecību un dialogu ar sabiedrību lēmumu pieņemšanas procesos ikvienā nozarē</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_Toc93939504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26</w:t>
        </w:r>
        <w:r w:rsidR="00246021" w:rsidRPr="000C6055">
          <w:rPr>
            <w:rFonts w:ascii="Times New Roman" w:hAnsi="Times New Roman" w:cs="Times New Roman"/>
            <w:noProof/>
            <w:webHidden/>
            <w:sz w:val="24"/>
            <w:szCs w:val="24"/>
          </w:rPr>
          <w:fldChar w:fldCharType="end"/>
        </w:r>
      </w:hyperlink>
    </w:p>
    <w:p w14:paraId="4B7723E4" w14:textId="4A1F19E2" w:rsidR="00246021" w:rsidRPr="000C6055" w:rsidRDefault="001339FF" w:rsidP="00246021">
      <w:pPr>
        <w:pStyle w:val="TOC2"/>
        <w:rPr>
          <w:rFonts w:ascii="Times New Roman" w:eastAsiaTheme="minorEastAsia" w:hAnsi="Times New Roman" w:cs="Times New Roman"/>
          <w:sz w:val="24"/>
          <w:szCs w:val="24"/>
        </w:rPr>
      </w:pPr>
      <w:hyperlink w:anchor="_Toc93939505" w:history="1">
        <w:r w:rsidR="00246021" w:rsidRPr="000C6055">
          <w:rPr>
            <w:rStyle w:val="Hyperlink"/>
            <w:rFonts w:ascii="Times New Roman" w:hAnsi="Times New Roman" w:cs="Times New Roman"/>
            <w:sz w:val="24"/>
            <w:szCs w:val="24"/>
          </w:rPr>
          <w:t>2. rīcības virziens:  Valsts institūciju darba sabiedrības interesēs atklātība un caurskatāmība</w:t>
        </w:r>
        <w:r w:rsidR="00246021" w:rsidRPr="000C6055">
          <w:rPr>
            <w:rFonts w:ascii="Times New Roman" w:hAnsi="Times New Roman" w:cs="Times New Roman"/>
            <w:webHidden/>
            <w:sz w:val="24"/>
            <w:szCs w:val="24"/>
          </w:rPr>
          <w:tab/>
        </w:r>
        <w:r w:rsidR="00246021" w:rsidRPr="000C6055">
          <w:rPr>
            <w:rFonts w:ascii="Times New Roman" w:hAnsi="Times New Roman" w:cs="Times New Roman"/>
            <w:webHidden/>
            <w:sz w:val="24"/>
            <w:szCs w:val="24"/>
          </w:rPr>
          <w:fldChar w:fldCharType="begin"/>
        </w:r>
        <w:r w:rsidR="00246021" w:rsidRPr="000C6055">
          <w:rPr>
            <w:rFonts w:ascii="Times New Roman" w:hAnsi="Times New Roman" w:cs="Times New Roman"/>
            <w:webHidden/>
            <w:sz w:val="24"/>
            <w:szCs w:val="24"/>
          </w:rPr>
          <w:instrText xml:space="preserve"> PAGEREF _Toc93939505 \h </w:instrText>
        </w:r>
        <w:r w:rsidR="00246021" w:rsidRPr="000C6055">
          <w:rPr>
            <w:rFonts w:ascii="Times New Roman" w:hAnsi="Times New Roman" w:cs="Times New Roman"/>
            <w:webHidden/>
            <w:sz w:val="24"/>
            <w:szCs w:val="24"/>
          </w:rPr>
        </w:r>
        <w:r w:rsidR="00246021" w:rsidRPr="000C6055">
          <w:rPr>
            <w:rFonts w:ascii="Times New Roman" w:hAnsi="Times New Roman" w:cs="Times New Roman"/>
            <w:webHidden/>
            <w:sz w:val="24"/>
            <w:szCs w:val="24"/>
          </w:rPr>
          <w:fldChar w:fldCharType="separate"/>
        </w:r>
        <w:r w:rsidR="003A46CB" w:rsidRPr="000C6055">
          <w:rPr>
            <w:rFonts w:ascii="Times New Roman" w:hAnsi="Times New Roman" w:cs="Times New Roman"/>
            <w:webHidden/>
            <w:sz w:val="24"/>
            <w:szCs w:val="24"/>
          </w:rPr>
          <w:t>32</w:t>
        </w:r>
        <w:r w:rsidR="00246021" w:rsidRPr="000C6055">
          <w:rPr>
            <w:rFonts w:ascii="Times New Roman" w:hAnsi="Times New Roman" w:cs="Times New Roman"/>
            <w:webHidden/>
            <w:sz w:val="24"/>
            <w:szCs w:val="24"/>
          </w:rPr>
          <w:fldChar w:fldCharType="end"/>
        </w:r>
      </w:hyperlink>
    </w:p>
    <w:p w14:paraId="34A8BD2B" w14:textId="3B5252C8"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6" w:history="1">
        <w:r w:rsidR="00246021" w:rsidRPr="000C6055">
          <w:rPr>
            <w:rStyle w:val="Hyperlink"/>
            <w:rFonts w:ascii="Times New Roman" w:hAnsi="Times New Roman" w:cs="Times New Roman"/>
            <w:noProof/>
            <w:sz w:val="24"/>
            <w:szCs w:val="24"/>
          </w:rPr>
          <w:t>4. apņemšanās: Valstij sazināties ar sabiedrību saprotami un cilvēcīgā valodā, skaidrot lēmumus un sarežģītas tēmas, uzsverot ieguvumus</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_Toc93939506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36</w:t>
        </w:r>
        <w:r w:rsidR="00246021" w:rsidRPr="000C6055">
          <w:rPr>
            <w:rFonts w:ascii="Times New Roman" w:hAnsi="Times New Roman" w:cs="Times New Roman"/>
            <w:noProof/>
            <w:webHidden/>
            <w:sz w:val="24"/>
            <w:szCs w:val="24"/>
          </w:rPr>
          <w:fldChar w:fldCharType="end"/>
        </w:r>
      </w:hyperlink>
    </w:p>
    <w:p w14:paraId="486DDE35" w14:textId="5B37BAA1"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7" w:history="1">
        <w:r w:rsidR="00246021" w:rsidRPr="000C6055">
          <w:rPr>
            <w:rStyle w:val="Hyperlink"/>
            <w:rFonts w:ascii="Times New Roman" w:hAnsi="Times New Roman" w:cs="Times New Roman"/>
            <w:noProof/>
            <w:sz w:val="24"/>
            <w:szCs w:val="24"/>
          </w:rPr>
          <w:t>5. apņemšanās: Veicināt datu pieejamību un saprotamību, palielinot iedzīvotāju iespējas izmantot tos un veidot datos balstītus risinājumus</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_Toc93939507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41</w:t>
        </w:r>
        <w:r w:rsidR="00246021" w:rsidRPr="000C6055">
          <w:rPr>
            <w:rFonts w:ascii="Times New Roman" w:hAnsi="Times New Roman" w:cs="Times New Roman"/>
            <w:noProof/>
            <w:webHidden/>
            <w:sz w:val="24"/>
            <w:szCs w:val="24"/>
          </w:rPr>
          <w:fldChar w:fldCharType="end"/>
        </w:r>
      </w:hyperlink>
    </w:p>
    <w:p w14:paraId="39F26AF3" w14:textId="7F58116F" w:rsidR="00246021" w:rsidRPr="000C6055" w:rsidRDefault="001339FF" w:rsidP="00246021">
      <w:pPr>
        <w:pStyle w:val="TOC2"/>
        <w:rPr>
          <w:rFonts w:ascii="Times New Roman" w:eastAsiaTheme="minorEastAsia" w:hAnsi="Times New Roman" w:cs="Times New Roman"/>
          <w:sz w:val="24"/>
          <w:szCs w:val="24"/>
        </w:rPr>
      </w:pPr>
      <w:hyperlink w:anchor="_Toc93939508" w:history="1">
        <w:r w:rsidR="00246021" w:rsidRPr="000C6055">
          <w:rPr>
            <w:rStyle w:val="Hyperlink"/>
            <w:rFonts w:ascii="Times New Roman" w:hAnsi="Times New Roman" w:cs="Times New Roman"/>
            <w:sz w:val="24"/>
            <w:szCs w:val="24"/>
          </w:rPr>
          <w:t>3. rīcības virziens:  Pašvaldību atvērtība un iedzīvotāju iespējas iesaistīties savas pašvaldības darbā</w:t>
        </w:r>
        <w:r w:rsidR="00246021" w:rsidRPr="000C6055">
          <w:rPr>
            <w:rFonts w:ascii="Times New Roman" w:hAnsi="Times New Roman" w:cs="Times New Roman"/>
            <w:webHidden/>
            <w:sz w:val="24"/>
            <w:szCs w:val="24"/>
          </w:rPr>
          <w:tab/>
        </w:r>
        <w:r w:rsidR="00246021" w:rsidRPr="000C6055">
          <w:rPr>
            <w:rFonts w:ascii="Times New Roman" w:hAnsi="Times New Roman" w:cs="Times New Roman"/>
            <w:webHidden/>
            <w:sz w:val="24"/>
            <w:szCs w:val="24"/>
          </w:rPr>
          <w:fldChar w:fldCharType="begin"/>
        </w:r>
        <w:r w:rsidR="00246021" w:rsidRPr="000C6055">
          <w:rPr>
            <w:rFonts w:ascii="Times New Roman" w:hAnsi="Times New Roman" w:cs="Times New Roman"/>
            <w:webHidden/>
            <w:sz w:val="24"/>
            <w:szCs w:val="24"/>
          </w:rPr>
          <w:instrText xml:space="preserve"> PAGEREF _Toc93939508 \h </w:instrText>
        </w:r>
        <w:r w:rsidR="00246021" w:rsidRPr="000C6055">
          <w:rPr>
            <w:rFonts w:ascii="Times New Roman" w:hAnsi="Times New Roman" w:cs="Times New Roman"/>
            <w:webHidden/>
            <w:sz w:val="24"/>
            <w:szCs w:val="24"/>
          </w:rPr>
        </w:r>
        <w:r w:rsidR="00246021" w:rsidRPr="000C6055">
          <w:rPr>
            <w:rFonts w:ascii="Times New Roman" w:hAnsi="Times New Roman" w:cs="Times New Roman"/>
            <w:webHidden/>
            <w:sz w:val="24"/>
            <w:szCs w:val="24"/>
          </w:rPr>
          <w:fldChar w:fldCharType="separate"/>
        </w:r>
        <w:r w:rsidR="003A46CB" w:rsidRPr="000C6055">
          <w:rPr>
            <w:rFonts w:ascii="Times New Roman" w:hAnsi="Times New Roman" w:cs="Times New Roman"/>
            <w:webHidden/>
            <w:sz w:val="24"/>
            <w:szCs w:val="24"/>
          </w:rPr>
          <w:t>46</w:t>
        </w:r>
        <w:r w:rsidR="00246021" w:rsidRPr="000C6055">
          <w:rPr>
            <w:rFonts w:ascii="Times New Roman" w:hAnsi="Times New Roman" w:cs="Times New Roman"/>
            <w:webHidden/>
            <w:sz w:val="24"/>
            <w:szCs w:val="24"/>
          </w:rPr>
          <w:fldChar w:fldCharType="end"/>
        </w:r>
      </w:hyperlink>
    </w:p>
    <w:p w14:paraId="23FDC1FF" w14:textId="074206CC" w:rsidR="00246021" w:rsidRPr="000C6055" w:rsidRDefault="001339FF" w:rsidP="00246021">
      <w:pPr>
        <w:pStyle w:val="TOC3"/>
        <w:tabs>
          <w:tab w:val="clear" w:pos="9061"/>
          <w:tab w:val="right" w:leader="dot" w:pos="9071"/>
        </w:tabs>
        <w:jc w:val="left"/>
        <w:rPr>
          <w:rFonts w:ascii="Times New Roman" w:eastAsiaTheme="minorEastAsia" w:hAnsi="Times New Roman" w:cs="Times New Roman"/>
          <w:noProof/>
          <w:sz w:val="24"/>
          <w:szCs w:val="24"/>
        </w:rPr>
      </w:pPr>
      <w:hyperlink w:anchor="_Toc93939509" w:history="1">
        <w:r w:rsidR="00246021" w:rsidRPr="000C6055">
          <w:rPr>
            <w:rStyle w:val="Hyperlink"/>
            <w:rFonts w:ascii="Times New Roman" w:hAnsi="Times New Roman" w:cs="Times New Roman"/>
            <w:noProof/>
            <w:sz w:val="24"/>
            <w:szCs w:val="24"/>
          </w:rPr>
          <w:t>6. apņemšanās: Veicināt atvērtību un iedzīvotāju iesaisti un līdzdalību pašvaldībās</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_Toc93939509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47</w:t>
        </w:r>
        <w:r w:rsidR="00246021" w:rsidRPr="000C6055">
          <w:rPr>
            <w:rFonts w:ascii="Times New Roman" w:hAnsi="Times New Roman" w:cs="Times New Roman"/>
            <w:noProof/>
            <w:webHidden/>
            <w:sz w:val="24"/>
            <w:szCs w:val="24"/>
          </w:rPr>
          <w:fldChar w:fldCharType="end"/>
        </w:r>
      </w:hyperlink>
    </w:p>
    <w:p w14:paraId="590825AF" w14:textId="4F9227DB" w:rsidR="00246021" w:rsidRPr="000C6055" w:rsidRDefault="001339FF" w:rsidP="00246021">
      <w:pPr>
        <w:pStyle w:val="TOC1"/>
        <w:rPr>
          <w:rFonts w:ascii="Times New Roman" w:eastAsiaTheme="minorEastAsia" w:hAnsi="Times New Roman" w:cs="Times New Roman"/>
          <w:noProof/>
          <w:sz w:val="24"/>
          <w:szCs w:val="24"/>
        </w:rPr>
      </w:pPr>
      <w:hyperlink w:anchor="_Toc93939510" w:history="1">
        <w:r w:rsidR="00246021" w:rsidRPr="000C6055">
          <w:rPr>
            <w:rStyle w:val="Hyperlink"/>
            <w:rFonts w:ascii="Times New Roman" w:hAnsi="Times New Roman" w:cs="Times New Roman"/>
            <w:noProof/>
            <w:sz w:val="24"/>
            <w:szCs w:val="24"/>
          </w:rPr>
          <w:t>Plāna īstenošanai nepieciešamais finansējums</w:t>
        </w:r>
        <w:r w:rsidR="00246021" w:rsidRPr="000C6055">
          <w:rPr>
            <w:rFonts w:ascii="Times New Roman" w:hAnsi="Times New Roman" w:cs="Times New Roman"/>
            <w:noProof/>
            <w:webHidden/>
            <w:sz w:val="24"/>
            <w:szCs w:val="24"/>
          </w:rPr>
          <w:tab/>
        </w:r>
        <w:r w:rsidR="00246021" w:rsidRPr="000C6055">
          <w:rPr>
            <w:rFonts w:ascii="Times New Roman" w:hAnsi="Times New Roman" w:cs="Times New Roman"/>
            <w:noProof/>
            <w:webHidden/>
            <w:sz w:val="24"/>
            <w:szCs w:val="24"/>
          </w:rPr>
          <w:fldChar w:fldCharType="begin"/>
        </w:r>
        <w:r w:rsidR="00246021" w:rsidRPr="000C6055">
          <w:rPr>
            <w:rFonts w:ascii="Times New Roman" w:hAnsi="Times New Roman" w:cs="Times New Roman"/>
            <w:noProof/>
            <w:webHidden/>
            <w:sz w:val="24"/>
            <w:szCs w:val="24"/>
          </w:rPr>
          <w:instrText xml:space="preserve"> PAGEREF _Toc93939510 \h </w:instrText>
        </w:r>
        <w:r w:rsidR="00246021" w:rsidRPr="000C6055">
          <w:rPr>
            <w:rFonts w:ascii="Times New Roman" w:hAnsi="Times New Roman" w:cs="Times New Roman"/>
            <w:noProof/>
            <w:webHidden/>
            <w:sz w:val="24"/>
            <w:szCs w:val="24"/>
          </w:rPr>
        </w:r>
        <w:r w:rsidR="00246021" w:rsidRPr="000C6055">
          <w:rPr>
            <w:rFonts w:ascii="Times New Roman" w:hAnsi="Times New Roman" w:cs="Times New Roman"/>
            <w:noProof/>
            <w:webHidden/>
            <w:sz w:val="24"/>
            <w:szCs w:val="24"/>
          </w:rPr>
          <w:fldChar w:fldCharType="separate"/>
        </w:r>
        <w:r w:rsidR="003A46CB" w:rsidRPr="000C6055">
          <w:rPr>
            <w:rFonts w:ascii="Times New Roman" w:hAnsi="Times New Roman" w:cs="Times New Roman"/>
            <w:noProof/>
            <w:webHidden/>
            <w:sz w:val="24"/>
            <w:szCs w:val="24"/>
          </w:rPr>
          <w:t>50</w:t>
        </w:r>
        <w:r w:rsidR="00246021" w:rsidRPr="000C6055">
          <w:rPr>
            <w:rFonts w:ascii="Times New Roman" w:hAnsi="Times New Roman" w:cs="Times New Roman"/>
            <w:noProof/>
            <w:webHidden/>
            <w:sz w:val="24"/>
            <w:szCs w:val="24"/>
          </w:rPr>
          <w:fldChar w:fldCharType="end"/>
        </w:r>
      </w:hyperlink>
    </w:p>
    <w:p w14:paraId="5F8900D1" w14:textId="289A8072" w:rsidR="00EE18D8" w:rsidRPr="006E2D4B" w:rsidRDefault="00EE18D8" w:rsidP="00246021">
      <w:pPr>
        <w:tabs>
          <w:tab w:val="right" w:leader="dot" w:pos="9071"/>
        </w:tabs>
        <w:rPr>
          <w:rFonts w:ascii="Times New Roman" w:hAnsi="Times New Roman" w:cs="Times New Roman"/>
          <w:b/>
          <w:color w:val="FF0000"/>
          <w:sz w:val="24"/>
          <w:szCs w:val="24"/>
        </w:rPr>
      </w:pPr>
      <w:r w:rsidRPr="000C6055">
        <w:rPr>
          <w:rFonts w:ascii="Times New Roman" w:hAnsi="Times New Roman" w:cs="Times New Roman"/>
          <w:color w:val="FF0000"/>
          <w:sz w:val="24"/>
          <w:szCs w:val="24"/>
        </w:rPr>
        <w:fldChar w:fldCharType="end"/>
      </w:r>
      <w:r w:rsidRPr="006E2D4B">
        <w:rPr>
          <w:rFonts w:ascii="Times New Roman" w:hAnsi="Times New Roman" w:cs="Times New Roman"/>
          <w:b/>
          <w:color w:val="FF0000"/>
          <w:sz w:val="24"/>
          <w:szCs w:val="24"/>
        </w:rPr>
        <w:br w:type="page"/>
      </w:r>
    </w:p>
    <w:p w14:paraId="627425F9" w14:textId="78A4A207" w:rsidR="007F2C5C" w:rsidRPr="006E2D4B" w:rsidRDefault="007F2C5C" w:rsidP="007F2C5C">
      <w:pPr>
        <w:jc w:val="center"/>
        <w:rPr>
          <w:rFonts w:ascii="Times New Roman" w:hAnsi="Times New Roman" w:cs="Times New Roman"/>
          <w:b/>
          <w:bCs/>
          <w:sz w:val="28"/>
          <w:szCs w:val="28"/>
        </w:rPr>
      </w:pPr>
      <w:bookmarkStart w:id="0" w:name="_gjdgxs" w:colFirst="0" w:colLast="0"/>
      <w:bookmarkEnd w:id="0"/>
      <w:r w:rsidRPr="006E2D4B">
        <w:rPr>
          <w:rFonts w:ascii="Times New Roman" w:hAnsi="Times New Roman" w:cs="Times New Roman"/>
          <w:b/>
          <w:bCs/>
          <w:sz w:val="28"/>
          <w:szCs w:val="28"/>
        </w:rPr>
        <w:lastRenderedPageBreak/>
        <w:t>Lietot</w:t>
      </w:r>
      <w:r w:rsidR="00F843CF" w:rsidRPr="006E2D4B">
        <w:rPr>
          <w:rFonts w:ascii="Times New Roman" w:hAnsi="Times New Roman" w:cs="Times New Roman"/>
          <w:b/>
          <w:bCs/>
          <w:sz w:val="28"/>
          <w:szCs w:val="28"/>
        </w:rPr>
        <w:t>ie</w:t>
      </w:r>
      <w:r w:rsidRPr="006E2D4B">
        <w:rPr>
          <w:rFonts w:ascii="Times New Roman" w:hAnsi="Times New Roman" w:cs="Times New Roman"/>
          <w:b/>
          <w:bCs/>
          <w:sz w:val="28"/>
          <w:szCs w:val="28"/>
        </w:rPr>
        <w:t xml:space="preserve"> saīsinājum</w:t>
      </w:r>
      <w:r w:rsidR="00F843CF" w:rsidRPr="006E2D4B">
        <w:rPr>
          <w:rFonts w:ascii="Times New Roman" w:hAnsi="Times New Roman" w:cs="Times New Roman"/>
          <w:b/>
          <w:bCs/>
          <w:sz w:val="28"/>
          <w:szCs w:val="28"/>
        </w:rPr>
        <w:t>i</w:t>
      </w:r>
      <w:r w:rsidR="000D5BAE" w:rsidRPr="006E2D4B">
        <w:rPr>
          <w:rFonts w:ascii="Times New Roman" w:hAnsi="Times New Roman" w:cs="Times New Roman"/>
          <w:b/>
          <w:bCs/>
          <w:sz w:val="28"/>
          <w:szCs w:val="28"/>
        </w:rPr>
        <w:t xml:space="preserve"> </w:t>
      </w:r>
    </w:p>
    <w:p w14:paraId="0300CB5E" w14:textId="135F6EC4" w:rsidR="00F843CF" w:rsidRPr="006E2D4B" w:rsidRDefault="00F843CF" w:rsidP="00BD47B6">
      <w:pPr>
        <w:rPr>
          <w:rFonts w:ascii="Times New Roman" w:hAnsi="Times New Roman" w:cs="Times New Roman"/>
          <w:sz w:val="24"/>
          <w:szCs w:val="24"/>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954"/>
      </w:tblGrid>
      <w:tr w:rsidR="00387845" w:rsidRPr="001844D4" w14:paraId="6E141FF1" w14:textId="77777777" w:rsidTr="006E2D4B">
        <w:tc>
          <w:tcPr>
            <w:tcW w:w="2410" w:type="dxa"/>
          </w:tcPr>
          <w:p w14:paraId="0F75F67F" w14:textId="50FB1F99" w:rsidR="00387845" w:rsidRPr="006E2D4B" w:rsidDel="0088595F" w:rsidRDefault="00387845" w:rsidP="006E2D4B">
            <w:pPr>
              <w:jc w:val="left"/>
              <w:rPr>
                <w:rFonts w:ascii="Times New Roman" w:hAnsi="Times New Roman" w:cs="Times New Roman"/>
                <w:sz w:val="24"/>
                <w:szCs w:val="24"/>
              </w:rPr>
            </w:pPr>
            <w:r w:rsidRPr="006E2D4B">
              <w:rPr>
                <w:rFonts w:ascii="Times New Roman" w:hAnsi="Times New Roman" w:cs="Times New Roman"/>
                <w:sz w:val="24"/>
                <w:szCs w:val="24"/>
              </w:rPr>
              <w:t>ES Atveseļošan</w:t>
            </w:r>
            <w:r w:rsidR="008239B6">
              <w:rPr>
                <w:rFonts w:ascii="Times New Roman" w:hAnsi="Times New Roman" w:cs="Times New Roman"/>
                <w:sz w:val="24"/>
                <w:szCs w:val="24"/>
              </w:rPr>
              <w:t>a</w:t>
            </w:r>
            <w:r w:rsidRPr="006E2D4B">
              <w:rPr>
                <w:rFonts w:ascii="Times New Roman" w:hAnsi="Times New Roman" w:cs="Times New Roman"/>
                <w:sz w:val="24"/>
                <w:szCs w:val="24"/>
              </w:rPr>
              <w:t>s fonds</w:t>
            </w:r>
          </w:p>
        </w:tc>
        <w:tc>
          <w:tcPr>
            <w:tcW w:w="5954" w:type="dxa"/>
          </w:tcPr>
          <w:p w14:paraId="3B7E0F0C" w14:textId="016D5B03" w:rsidR="00387845" w:rsidRPr="006E2D4B" w:rsidRDefault="000624A7" w:rsidP="006E2D4B">
            <w:pPr>
              <w:ind w:left="175" w:hanging="175"/>
              <w:jc w:val="left"/>
              <w:rPr>
                <w:rFonts w:ascii="Times New Roman" w:hAnsi="Times New Roman" w:cs="Times New Roman"/>
                <w:sz w:val="24"/>
                <w:szCs w:val="24"/>
              </w:rPr>
            </w:pPr>
            <w:r w:rsidRPr="00844DE9">
              <w:rPr>
                <w:rFonts w:ascii="Times New Roman" w:hAnsi="Times New Roman" w:cs="Times New Roman"/>
                <w:sz w:val="24"/>
                <w:szCs w:val="24"/>
              </w:rPr>
              <w:t>–</w:t>
            </w:r>
            <w:r w:rsidRPr="00844DE9">
              <w:rPr>
                <w:rFonts w:ascii="Times New Roman" w:hAnsi="Times New Roman" w:cs="Times New Roman"/>
                <w:color w:val="414142"/>
                <w:sz w:val="24"/>
                <w:szCs w:val="24"/>
                <w:shd w:val="clear" w:color="auto" w:fill="FFFFFF"/>
              </w:rPr>
              <w:t xml:space="preserve"> </w:t>
            </w:r>
            <w:r w:rsidR="00387845" w:rsidRPr="006E2D4B">
              <w:rPr>
                <w:rFonts w:ascii="Times New Roman" w:hAnsi="Times New Roman" w:cs="Times New Roman"/>
                <w:sz w:val="24"/>
                <w:szCs w:val="24"/>
              </w:rPr>
              <w:t>ES Atveseļošanas un noturības mehānisms (</w:t>
            </w:r>
            <w:proofErr w:type="spellStart"/>
            <w:r w:rsidR="00387845" w:rsidRPr="006E2D4B">
              <w:rPr>
                <w:rFonts w:ascii="Times New Roman" w:hAnsi="Times New Roman" w:cs="Times New Roman"/>
                <w:i/>
                <w:iCs/>
                <w:sz w:val="24"/>
                <w:szCs w:val="24"/>
              </w:rPr>
              <w:t>Recovery</w:t>
            </w:r>
            <w:proofErr w:type="spellEnd"/>
            <w:r w:rsidR="00387845" w:rsidRPr="006E2D4B">
              <w:rPr>
                <w:rFonts w:ascii="Times New Roman" w:hAnsi="Times New Roman" w:cs="Times New Roman"/>
                <w:i/>
                <w:iCs/>
                <w:sz w:val="24"/>
                <w:szCs w:val="24"/>
              </w:rPr>
              <w:t xml:space="preserve"> </w:t>
            </w:r>
            <w:proofErr w:type="spellStart"/>
            <w:r w:rsidR="00387845" w:rsidRPr="006E2D4B">
              <w:rPr>
                <w:rFonts w:ascii="Times New Roman" w:hAnsi="Times New Roman" w:cs="Times New Roman"/>
                <w:i/>
                <w:iCs/>
                <w:sz w:val="24"/>
                <w:szCs w:val="24"/>
              </w:rPr>
              <w:t>and</w:t>
            </w:r>
            <w:proofErr w:type="spellEnd"/>
            <w:r w:rsidR="00387845" w:rsidRPr="006E2D4B">
              <w:rPr>
                <w:rFonts w:ascii="Times New Roman" w:hAnsi="Times New Roman" w:cs="Times New Roman"/>
                <w:i/>
                <w:iCs/>
                <w:sz w:val="24"/>
                <w:szCs w:val="24"/>
              </w:rPr>
              <w:t xml:space="preserve"> </w:t>
            </w:r>
            <w:proofErr w:type="spellStart"/>
            <w:r w:rsidR="00387845" w:rsidRPr="006E2D4B">
              <w:rPr>
                <w:rFonts w:ascii="Times New Roman" w:hAnsi="Times New Roman" w:cs="Times New Roman"/>
                <w:i/>
                <w:iCs/>
                <w:sz w:val="24"/>
                <w:szCs w:val="24"/>
              </w:rPr>
              <w:t>Resilience</w:t>
            </w:r>
            <w:proofErr w:type="spellEnd"/>
            <w:r w:rsidR="00387845" w:rsidRPr="006E2D4B">
              <w:rPr>
                <w:rFonts w:ascii="Times New Roman" w:hAnsi="Times New Roman" w:cs="Times New Roman"/>
                <w:i/>
                <w:iCs/>
                <w:sz w:val="24"/>
                <w:szCs w:val="24"/>
              </w:rPr>
              <w:t xml:space="preserve"> </w:t>
            </w:r>
            <w:proofErr w:type="spellStart"/>
            <w:r w:rsidR="00387845" w:rsidRPr="006E2D4B">
              <w:rPr>
                <w:rFonts w:ascii="Times New Roman" w:hAnsi="Times New Roman" w:cs="Times New Roman"/>
                <w:i/>
                <w:iCs/>
                <w:sz w:val="24"/>
                <w:szCs w:val="24"/>
              </w:rPr>
              <w:t>Facility</w:t>
            </w:r>
            <w:proofErr w:type="spellEnd"/>
            <w:r w:rsidR="00387845" w:rsidRPr="006E2D4B">
              <w:rPr>
                <w:rFonts w:ascii="Times New Roman" w:hAnsi="Times New Roman" w:cs="Times New Roman"/>
                <w:sz w:val="24"/>
                <w:szCs w:val="24"/>
              </w:rPr>
              <w:t>)</w:t>
            </w:r>
          </w:p>
        </w:tc>
      </w:tr>
      <w:tr w:rsidR="00F843CF" w:rsidRPr="001844D4" w14:paraId="16F96D79" w14:textId="77777777" w:rsidTr="006E2D4B">
        <w:tc>
          <w:tcPr>
            <w:tcW w:w="2410" w:type="dxa"/>
          </w:tcPr>
          <w:p w14:paraId="6CCD60F8" w14:textId="7BD55A45" w:rsidR="00F843CF" w:rsidRPr="006E2D4B" w:rsidRDefault="0088595F" w:rsidP="006E2D4B">
            <w:pPr>
              <w:jc w:val="left"/>
              <w:rPr>
                <w:rFonts w:ascii="Times New Roman" w:hAnsi="Times New Roman" w:cs="Times New Roman"/>
                <w:sz w:val="24"/>
                <w:szCs w:val="24"/>
              </w:rPr>
            </w:pPr>
            <w:r w:rsidRPr="006E2D4B">
              <w:rPr>
                <w:rFonts w:ascii="Times New Roman" w:hAnsi="Times New Roman" w:cs="Times New Roman"/>
                <w:sz w:val="24"/>
                <w:szCs w:val="24"/>
              </w:rPr>
              <w:t xml:space="preserve">Atveseļošanas fonda </w:t>
            </w:r>
            <w:r w:rsidR="00A321C8" w:rsidRPr="006E2D4B">
              <w:rPr>
                <w:rFonts w:ascii="Times New Roman" w:hAnsi="Times New Roman" w:cs="Times New Roman"/>
                <w:sz w:val="24"/>
                <w:szCs w:val="24"/>
              </w:rPr>
              <w:t>plāns</w:t>
            </w:r>
            <w:r w:rsidR="001175DC" w:rsidRPr="006E2D4B">
              <w:rPr>
                <w:rFonts w:ascii="Times New Roman" w:hAnsi="Times New Roman" w:cs="Times New Roman"/>
                <w:sz w:val="24"/>
                <w:szCs w:val="24"/>
              </w:rPr>
              <w:t xml:space="preserve"> </w:t>
            </w:r>
          </w:p>
        </w:tc>
        <w:tc>
          <w:tcPr>
            <w:tcW w:w="5954" w:type="dxa"/>
          </w:tcPr>
          <w:p w14:paraId="1E0DEAE7" w14:textId="56A76D23" w:rsidR="00F843CF" w:rsidRPr="006E2D4B" w:rsidRDefault="00DD6C43" w:rsidP="006E2D4B">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w:t>
            </w:r>
            <w:r w:rsidR="00387845" w:rsidRPr="006E2D4B">
              <w:rPr>
                <w:rFonts w:ascii="Times New Roman" w:hAnsi="Times New Roman" w:cs="Times New Roman"/>
                <w:color w:val="414142"/>
                <w:sz w:val="24"/>
                <w:szCs w:val="24"/>
                <w:shd w:val="clear" w:color="auto" w:fill="FFFFFF"/>
              </w:rPr>
              <w:t xml:space="preserve"> Eiropas Savienības Atveseļošanas un noturības mehānisma plāns</w:t>
            </w:r>
            <w:r w:rsidR="00387845" w:rsidRPr="006E2D4B">
              <w:rPr>
                <w:rFonts w:ascii="Times New Roman" w:hAnsi="Times New Roman" w:cs="Times New Roman"/>
                <w:sz w:val="24"/>
                <w:szCs w:val="24"/>
              </w:rPr>
              <w:t xml:space="preserve"> </w:t>
            </w:r>
            <w:r w:rsidR="009C431C" w:rsidRPr="006E2D4B">
              <w:rPr>
                <w:rFonts w:ascii="Times New Roman" w:hAnsi="Times New Roman" w:cs="Times New Roman"/>
                <w:sz w:val="24"/>
                <w:szCs w:val="24"/>
              </w:rPr>
              <w:t>Latvijā</w:t>
            </w:r>
            <w:r w:rsidR="00387845" w:rsidRPr="006E2D4B">
              <w:rPr>
                <w:rFonts w:ascii="Times New Roman" w:hAnsi="Times New Roman" w:cs="Times New Roman"/>
                <w:sz w:val="24"/>
                <w:szCs w:val="24"/>
              </w:rPr>
              <w:t xml:space="preserve"> </w:t>
            </w:r>
          </w:p>
        </w:tc>
      </w:tr>
      <w:tr w:rsidR="00F843CF" w:rsidRPr="001844D4" w14:paraId="40A15665" w14:textId="77777777" w:rsidTr="006E2D4B">
        <w:tc>
          <w:tcPr>
            <w:tcW w:w="2410" w:type="dxa"/>
          </w:tcPr>
          <w:p w14:paraId="76DC8EBF"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EK</w:t>
            </w:r>
          </w:p>
        </w:tc>
        <w:tc>
          <w:tcPr>
            <w:tcW w:w="5954" w:type="dxa"/>
          </w:tcPr>
          <w:p w14:paraId="065D3405" w14:textId="306047FD"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Eiropas Komisija</w:t>
            </w:r>
          </w:p>
        </w:tc>
      </w:tr>
      <w:tr w:rsidR="00F843CF" w:rsidRPr="001844D4" w14:paraId="74C3C5A1" w14:textId="77777777" w:rsidTr="006E2D4B">
        <w:tc>
          <w:tcPr>
            <w:tcW w:w="2410" w:type="dxa"/>
          </w:tcPr>
          <w:p w14:paraId="087C2B79"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EM</w:t>
            </w:r>
          </w:p>
        </w:tc>
        <w:tc>
          <w:tcPr>
            <w:tcW w:w="5954" w:type="dxa"/>
          </w:tcPr>
          <w:p w14:paraId="1E9C7F13" w14:textId="78B6933E"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Ekonomikas ministrija</w:t>
            </w:r>
          </w:p>
        </w:tc>
      </w:tr>
      <w:tr w:rsidR="00F843CF" w:rsidRPr="001844D4" w14:paraId="4C899DD5" w14:textId="77777777" w:rsidTr="006E2D4B">
        <w:tc>
          <w:tcPr>
            <w:tcW w:w="2410" w:type="dxa"/>
          </w:tcPr>
          <w:p w14:paraId="0326CA60"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ES</w:t>
            </w:r>
          </w:p>
        </w:tc>
        <w:tc>
          <w:tcPr>
            <w:tcW w:w="5954" w:type="dxa"/>
          </w:tcPr>
          <w:p w14:paraId="022E7D4D" w14:textId="0F3BA5AA"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Eiropas Savienība</w:t>
            </w:r>
          </w:p>
        </w:tc>
      </w:tr>
      <w:tr w:rsidR="00F53ADE" w:rsidRPr="001844D4" w14:paraId="08E8F427" w14:textId="77777777" w:rsidTr="006E2D4B">
        <w:tc>
          <w:tcPr>
            <w:tcW w:w="2410" w:type="dxa"/>
          </w:tcPr>
          <w:p w14:paraId="677E614E" w14:textId="655544A4" w:rsidR="00F53ADE" w:rsidRPr="006E2D4B" w:rsidRDefault="00AD20F9" w:rsidP="00BD47B6">
            <w:pPr>
              <w:rPr>
                <w:rFonts w:ascii="Times New Roman" w:hAnsi="Times New Roman" w:cs="Times New Roman"/>
                <w:sz w:val="24"/>
                <w:szCs w:val="24"/>
              </w:rPr>
            </w:pPr>
            <w:r w:rsidRPr="00844DE9">
              <w:rPr>
                <w:rFonts w:ascii="Times New Roman" w:hAnsi="Times New Roman"/>
                <w:sz w:val="24"/>
                <w:szCs w:val="24"/>
              </w:rPr>
              <w:t>"</w:t>
            </w:r>
            <w:r w:rsidR="00F53ADE" w:rsidRPr="006E2D4B">
              <w:rPr>
                <w:rFonts w:ascii="Times New Roman" w:hAnsi="Times New Roman" w:cs="Times New Roman"/>
                <w:sz w:val="24"/>
                <w:szCs w:val="24"/>
              </w:rPr>
              <w:t>Delna</w:t>
            </w:r>
            <w:r w:rsidRPr="00844DE9">
              <w:rPr>
                <w:rFonts w:ascii="Times New Roman" w:hAnsi="Times New Roman"/>
                <w:sz w:val="24"/>
                <w:szCs w:val="24"/>
              </w:rPr>
              <w:t>"</w:t>
            </w:r>
          </w:p>
        </w:tc>
        <w:tc>
          <w:tcPr>
            <w:tcW w:w="5954" w:type="dxa"/>
          </w:tcPr>
          <w:p w14:paraId="7667D87C" w14:textId="49EF1F28" w:rsidR="00F53ADE"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53ADE" w:rsidRPr="006E2D4B">
              <w:rPr>
                <w:rFonts w:ascii="Times New Roman" w:hAnsi="Times New Roman" w:cs="Times New Roman"/>
                <w:sz w:val="24"/>
                <w:szCs w:val="24"/>
              </w:rPr>
              <w:t xml:space="preserve"> </w:t>
            </w:r>
            <w:r w:rsidR="009C4B32" w:rsidRPr="006E2D4B">
              <w:rPr>
                <w:rFonts w:ascii="Times New Roman" w:hAnsi="Times New Roman" w:cs="Times New Roman"/>
                <w:sz w:val="24"/>
                <w:szCs w:val="24"/>
              </w:rPr>
              <w:t xml:space="preserve">biedrība </w:t>
            </w:r>
            <w:r w:rsidR="00AD20F9" w:rsidRPr="006E2D4B">
              <w:rPr>
                <w:rFonts w:ascii="Times New Roman" w:hAnsi="Times New Roman"/>
                <w:sz w:val="24"/>
                <w:szCs w:val="24"/>
              </w:rPr>
              <w:t>"</w:t>
            </w:r>
            <w:r w:rsidR="00F53ADE" w:rsidRPr="006E2D4B">
              <w:rPr>
                <w:rFonts w:ascii="Times New Roman" w:hAnsi="Times New Roman" w:cs="Times New Roman"/>
                <w:sz w:val="24"/>
                <w:szCs w:val="24"/>
              </w:rPr>
              <w:t>Sabiedrība par atklātību</w:t>
            </w:r>
            <w:r w:rsidRPr="006E2D4B">
              <w:rPr>
                <w:rFonts w:ascii="Times New Roman" w:hAnsi="Times New Roman" w:cs="Times New Roman"/>
                <w:sz w:val="24"/>
                <w:szCs w:val="24"/>
              </w:rPr>
              <w:t xml:space="preserve"> – </w:t>
            </w:r>
            <w:r w:rsidR="00F53ADE" w:rsidRPr="006E2D4B">
              <w:rPr>
                <w:rFonts w:ascii="Times New Roman" w:hAnsi="Times New Roman" w:cs="Times New Roman"/>
                <w:sz w:val="24"/>
                <w:szCs w:val="24"/>
              </w:rPr>
              <w:t>Delna</w:t>
            </w:r>
            <w:r w:rsidR="00AD20F9" w:rsidRPr="00844DE9">
              <w:rPr>
                <w:rFonts w:ascii="Times New Roman" w:hAnsi="Times New Roman"/>
                <w:sz w:val="24"/>
                <w:szCs w:val="24"/>
              </w:rPr>
              <w:t>"</w:t>
            </w:r>
          </w:p>
        </w:tc>
      </w:tr>
      <w:tr w:rsidR="00F843CF" w:rsidRPr="001844D4" w14:paraId="1958EB36" w14:textId="77777777" w:rsidTr="006E2D4B">
        <w:tc>
          <w:tcPr>
            <w:tcW w:w="2410" w:type="dxa"/>
          </w:tcPr>
          <w:p w14:paraId="4BEEEDAE"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FM</w:t>
            </w:r>
          </w:p>
        </w:tc>
        <w:tc>
          <w:tcPr>
            <w:tcW w:w="5954" w:type="dxa"/>
          </w:tcPr>
          <w:p w14:paraId="28211CC1" w14:textId="74492B49"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Finanšu ministrija</w:t>
            </w:r>
          </w:p>
        </w:tc>
      </w:tr>
      <w:tr w:rsidR="00F843CF" w:rsidRPr="001844D4" w14:paraId="05386320" w14:textId="77777777" w:rsidTr="006E2D4B">
        <w:tc>
          <w:tcPr>
            <w:tcW w:w="2410" w:type="dxa"/>
          </w:tcPr>
          <w:p w14:paraId="03443AF5"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IeM</w:t>
            </w:r>
          </w:p>
        </w:tc>
        <w:tc>
          <w:tcPr>
            <w:tcW w:w="5954" w:type="dxa"/>
          </w:tcPr>
          <w:p w14:paraId="6B966F4A" w14:textId="360E84C9"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w:t>
            </w:r>
            <w:proofErr w:type="spellStart"/>
            <w:r w:rsidR="00F843CF" w:rsidRPr="006E2D4B">
              <w:rPr>
                <w:rFonts w:ascii="Times New Roman" w:hAnsi="Times New Roman" w:cs="Times New Roman"/>
                <w:sz w:val="24"/>
                <w:szCs w:val="24"/>
              </w:rPr>
              <w:t>Iekšlietu</w:t>
            </w:r>
            <w:proofErr w:type="spellEnd"/>
            <w:r w:rsidR="00F843CF" w:rsidRPr="006E2D4B">
              <w:rPr>
                <w:rFonts w:ascii="Times New Roman" w:hAnsi="Times New Roman" w:cs="Times New Roman"/>
                <w:sz w:val="24"/>
                <w:szCs w:val="24"/>
              </w:rPr>
              <w:t xml:space="preserve"> ministrija</w:t>
            </w:r>
          </w:p>
        </w:tc>
      </w:tr>
      <w:tr w:rsidR="003D129C" w:rsidRPr="001844D4" w14:paraId="44C7CD72" w14:textId="77777777" w:rsidTr="006E2D4B">
        <w:tc>
          <w:tcPr>
            <w:tcW w:w="2410" w:type="dxa"/>
            <w:shd w:val="clear" w:color="auto" w:fill="auto"/>
          </w:tcPr>
          <w:p w14:paraId="4052FD97" w14:textId="75861318" w:rsidR="003D129C" w:rsidRPr="006E2D4B" w:rsidRDefault="003D129C" w:rsidP="006E2D4B">
            <w:pPr>
              <w:jc w:val="left"/>
              <w:rPr>
                <w:rFonts w:ascii="Times New Roman" w:hAnsi="Times New Roman" w:cs="Times New Roman"/>
                <w:spacing w:val="-2"/>
                <w:sz w:val="24"/>
                <w:szCs w:val="24"/>
              </w:rPr>
            </w:pPr>
            <w:r w:rsidRPr="006E2D4B">
              <w:rPr>
                <w:rFonts w:ascii="Times New Roman" w:hAnsi="Times New Roman" w:cs="Times New Roman"/>
                <w:spacing w:val="-2"/>
                <w:sz w:val="24"/>
                <w:szCs w:val="24"/>
              </w:rPr>
              <w:t xml:space="preserve">Iniciatīva </w:t>
            </w:r>
            <w:r w:rsidR="00AD20F9" w:rsidRPr="006E2D4B">
              <w:rPr>
                <w:rFonts w:ascii="Times New Roman" w:hAnsi="Times New Roman"/>
                <w:spacing w:val="-2"/>
                <w:sz w:val="24"/>
                <w:szCs w:val="24"/>
              </w:rPr>
              <w:t>"</w:t>
            </w:r>
            <w:r w:rsidRPr="006E2D4B">
              <w:rPr>
                <w:rFonts w:ascii="Times New Roman" w:hAnsi="Times New Roman" w:cs="Times New Roman"/>
                <w:spacing w:val="-2"/>
                <w:sz w:val="24"/>
                <w:szCs w:val="24"/>
              </w:rPr>
              <w:t>Sabiedrības līdzdalība – atslēga demokrātijas nākotnei</w:t>
            </w:r>
            <w:r w:rsidR="00AD20F9" w:rsidRPr="006E2D4B">
              <w:rPr>
                <w:rFonts w:ascii="Times New Roman" w:hAnsi="Times New Roman"/>
                <w:spacing w:val="-2"/>
                <w:sz w:val="24"/>
                <w:szCs w:val="24"/>
              </w:rPr>
              <w:t>"</w:t>
            </w:r>
          </w:p>
        </w:tc>
        <w:tc>
          <w:tcPr>
            <w:tcW w:w="5954" w:type="dxa"/>
            <w:shd w:val="clear" w:color="auto" w:fill="auto"/>
          </w:tcPr>
          <w:p w14:paraId="4AD76844" w14:textId="37B34492" w:rsidR="003D129C" w:rsidRPr="006E2D4B" w:rsidRDefault="00381953" w:rsidP="006E2D4B">
            <w:pPr>
              <w:ind w:left="175" w:hanging="175"/>
              <w:jc w:val="left"/>
              <w:rPr>
                <w:rFonts w:ascii="Times New Roman" w:hAnsi="Times New Roman" w:cs="Times New Roman"/>
                <w:sz w:val="24"/>
                <w:szCs w:val="24"/>
              </w:rPr>
            </w:pPr>
            <w:r w:rsidRPr="00844DE9">
              <w:rPr>
                <w:rFonts w:ascii="Times New Roman" w:hAnsi="Times New Roman" w:cs="Times New Roman"/>
                <w:sz w:val="24"/>
                <w:szCs w:val="24"/>
              </w:rPr>
              <w:t xml:space="preserve">– </w:t>
            </w:r>
            <w:r w:rsidR="003D129C" w:rsidRPr="006E2D4B">
              <w:rPr>
                <w:rFonts w:ascii="Times New Roman" w:hAnsi="Times New Roman" w:cs="Times New Roman"/>
                <w:sz w:val="24"/>
                <w:szCs w:val="24"/>
              </w:rPr>
              <w:t xml:space="preserve">Valsts kancelejas sadarbībā ar biedrību </w:t>
            </w:r>
            <w:r w:rsidR="00AD20F9" w:rsidRPr="00844DE9">
              <w:rPr>
                <w:rFonts w:ascii="Times New Roman" w:hAnsi="Times New Roman"/>
                <w:sz w:val="24"/>
                <w:szCs w:val="24"/>
              </w:rPr>
              <w:t>"</w:t>
            </w:r>
            <w:r w:rsidR="003D129C" w:rsidRPr="006E2D4B">
              <w:rPr>
                <w:rFonts w:ascii="Times New Roman" w:hAnsi="Times New Roman" w:cs="Times New Roman"/>
                <w:sz w:val="24"/>
                <w:szCs w:val="24"/>
              </w:rPr>
              <w:t>Latvijas Pilsoniskā alianse</w:t>
            </w:r>
            <w:r w:rsidR="00AD20F9" w:rsidRPr="00844DE9">
              <w:rPr>
                <w:rFonts w:ascii="Times New Roman" w:hAnsi="Times New Roman"/>
                <w:sz w:val="24"/>
                <w:szCs w:val="24"/>
              </w:rPr>
              <w:t>"</w:t>
            </w:r>
            <w:r w:rsidR="003D129C" w:rsidRPr="006E2D4B">
              <w:rPr>
                <w:rFonts w:ascii="Times New Roman" w:hAnsi="Times New Roman" w:cs="Times New Roman"/>
                <w:sz w:val="24"/>
                <w:szCs w:val="24"/>
              </w:rPr>
              <w:t xml:space="preserve"> un Islandes iedzīvotāju fondu īsten</w:t>
            </w:r>
            <w:r w:rsidR="008239B6">
              <w:rPr>
                <w:rFonts w:ascii="Times New Roman" w:hAnsi="Times New Roman" w:cs="Times New Roman"/>
                <w:sz w:val="24"/>
                <w:szCs w:val="24"/>
              </w:rPr>
              <w:t>ot</w:t>
            </w:r>
            <w:r w:rsidR="003D129C" w:rsidRPr="006E2D4B">
              <w:rPr>
                <w:rFonts w:ascii="Times New Roman" w:hAnsi="Times New Roman" w:cs="Times New Roman"/>
                <w:sz w:val="24"/>
                <w:szCs w:val="24"/>
              </w:rPr>
              <w:t xml:space="preserve">ā iniciatīva </w:t>
            </w:r>
            <w:r w:rsidR="00AD20F9" w:rsidRPr="00844DE9">
              <w:rPr>
                <w:rFonts w:ascii="Times New Roman" w:hAnsi="Times New Roman"/>
                <w:sz w:val="24"/>
                <w:szCs w:val="24"/>
              </w:rPr>
              <w:t>"</w:t>
            </w:r>
            <w:r w:rsidR="003D129C" w:rsidRPr="006E2D4B">
              <w:rPr>
                <w:rFonts w:ascii="Times New Roman" w:hAnsi="Times New Roman" w:cs="Times New Roman"/>
                <w:sz w:val="24"/>
                <w:szCs w:val="24"/>
              </w:rPr>
              <w:t>Sabiedrības līdzdalība – atslēga demokrātijas nākotnei</w:t>
            </w:r>
            <w:r w:rsidR="00AD20F9" w:rsidRPr="00844DE9">
              <w:rPr>
                <w:rFonts w:ascii="Times New Roman" w:hAnsi="Times New Roman"/>
                <w:sz w:val="24"/>
                <w:szCs w:val="24"/>
              </w:rPr>
              <w:t>"</w:t>
            </w:r>
            <w:r w:rsidR="003D129C" w:rsidRPr="006E2D4B">
              <w:rPr>
                <w:rFonts w:ascii="Times New Roman" w:hAnsi="Times New Roman" w:cs="Times New Roman"/>
                <w:sz w:val="24"/>
                <w:szCs w:val="24"/>
              </w:rPr>
              <w:t xml:space="preserve">, </w:t>
            </w:r>
            <w:hyperlink r:id="rId9" w:history="1">
              <w:r w:rsidR="00876C18" w:rsidRPr="006E2D4B">
                <w:rPr>
                  <w:rStyle w:val="Hyperlink"/>
                  <w:rFonts w:ascii="Times New Roman" w:hAnsi="Times New Roman" w:cs="Times New Roman"/>
                  <w:sz w:val="24"/>
                  <w:szCs w:val="24"/>
                </w:rPr>
                <w:t>EEZ Finanšu instruments | Ministru kabinets (mk.gov.lv)</w:t>
              </w:r>
            </w:hyperlink>
          </w:p>
        </w:tc>
      </w:tr>
      <w:tr w:rsidR="00F843CF" w:rsidRPr="001844D4" w14:paraId="7548C17E" w14:textId="77777777" w:rsidTr="006E2D4B">
        <w:tc>
          <w:tcPr>
            <w:tcW w:w="2410" w:type="dxa"/>
          </w:tcPr>
          <w:p w14:paraId="5F3F62C5" w14:textId="77777777" w:rsidR="00F843CF" w:rsidRPr="006E2D4B" w:rsidRDefault="00F843CF" w:rsidP="006E2D4B">
            <w:pPr>
              <w:jc w:val="left"/>
              <w:rPr>
                <w:rFonts w:ascii="Times New Roman" w:hAnsi="Times New Roman" w:cs="Times New Roman"/>
                <w:sz w:val="24"/>
                <w:szCs w:val="24"/>
              </w:rPr>
            </w:pPr>
            <w:r w:rsidRPr="006E2D4B">
              <w:rPr>
                <w:rFonts w:ascii="Times New Roman" w:hAnsi="Times New Roman" w:cs="Times New Roman"/>
                <w:sz w:val="24"/>
                <w:szCs w:val="24"/>
              </w:rPr>
              <w:t>IZM</w:t>
            </w:r>
          </w:p>
        </w:tc>
        <w:tc>
          <w:tcPr>
            <w:tcW w:w="5954" w:type="dxa"/>
          </w:tcPr>
          <w:p w14:paraId="1DBCF67C" w14:textId="6608D0D5"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Izglītības un zinātnes ministrija</w:t>
            </w:r>
          </w:p>
        </w:tc>
      </w:tr>
      <w:tr w:rsidR="004C148A" w:rsidRPr="001844D4" w14:paraId="26850542" w14:textId="77777777" w:rsidTr="006E2D4B">
        <w:tc>
          <w:tcPr>
            <w:tcW w:w="2410" w:type="dxa"/>
          </w:tcPr>
          <w:p w14:paraId="0790E303" w14:textId="35C3CEB1" w:rsidR="004C148A" w:rsidRPr="006E2D4B" w:rsidRDefault="004C148A" w:rsidP="00BD47B6">
            <w:pPr>
              <w:rPr>
                <w:rFonts w:ascii="Times New Roman" w:hAnsi="Times New Roman" w:cs="Times New Roman"/>
                <w:sz w:val="24"/>
                <w:szCs w:val="24"/>
              </w:rPr>
            </w:pPr>
            <w:r w:rsidRPr="006E2D4B">
              <w:rPr>
                <w:rFonts w:ascii="Times New Roman" w:hAnsi="Times New Roman" w:cs="Times New Roman"/>
                <w:sz w:val="24"/>
                <w:szCs w:val="24"/>
              </w:rPr>
              <w:t>IUB</w:t>
            </w:r>
          </w:p>
        </w:tc>
        <w:tc>
          <w:tcPr>
            <w:tcW w:w="5954" w:type="dxa"/>
          </w:tcPr>
          <w:p w14:paraId="5C619459" w14:textId="7B4075F5" w:rsidR="004C148A"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4C148A" w:rsidRPr="006E2D4B">
              <w:rPr>
                <w:rFonts w:ascii="Times New Roman" w:hAnsi="Times New Roman" w:cs="Times New Roman"/>
                <w:sz w:val="24"/>
                <w:szCs w:val="24"/>
              </w:rPr>
              <w:t xml:space="preserve"> Iepirkumu uzraudzības birojs</w:t>
            </w:r>
          </w:p>
        </w:tc>
      </w:tr>
      <w:tr w:rsidR="00F843CF" w:rsidRPr="001844D4" w14:paraId="18BD6F40" w14:textId="77777777" w:rsidTr="006E2D4B">
        <w:tc>
          <w:tcPr>
            <w:tcW w:w="2410" w:type="dxa"/>
          </w:tcPr>
          <w:p w14:paraId="7CF6EF2C"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KM</w:t>
            </w:r>
          </w:p>
        </w:tc>
        <w:tc>
          <w:tcPr>
            <w:tcW w:w="5954" w:type="dxa"/>
          </w:tcPr>
          <w:p w14:paraId="28427634" w14:textId="72FA3E7F"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Kultūras ministrija</w:t>
            </w:r>
          </w:p>
        </w:tc>
      </w:tr>
      <w:tr w:rsidR="008A2B0E" w:rsidRPr="001844D4" w14:paraId="13B3E0ED" w14:textId="77777777" w:rsidTr="00D3433D">
        <w:tc>
          <w:tcPr>
            <w:tcW w:w="2410" w:type="dxa"/>
            <w:hideMark/>
          </w:tcPr>
          <w:p w14:paraId="3B7A3392" w14:textId="77777777" w:rsidR="008A2B0E" w:rsidRPr="006E2D4B" w:rsidRDefault="008A2B0E" w:rsidP="00D3433D">
            <w:pPr>
              <w:jc w:val="left"/>
              <w:rPr>
                <w:rFonts w:ascii="Times New Roman" w:hAnsi="Times New Roman" w:cs="Times New Roman"/>
                <w:sz w:val="24"/>
                <w:szCs w:val="24"/>
              </w:rPr>
            </w:pPr>
            <w:r>
              <w:rPr>
                <w:rFonts w:ascii="Times New Roman" w:hAnsi="Times New Roman" w:cs="Times New Roman"/>
                <w:sz w:val="24"/>
                <w:szCs w:val="24"/>
              </w:rPr>
              <w:t>K</w:t>
            </w:r>
            <w:r w:rsidRPr="00DB3AAA">
              <w:rPr>
                <w:rFonts w:ascii="Times New Roman" w:hAnsi="Times New Roman" w:cs="Times New Roman"/>
                <w:sz w:val="24"/>
                <w:szCs w:val="24"/>
              </w:rPr>
              <w:t>ohēzijas politikas p</w:t>
            </w:r>
            <w:r w:rsidRPr="006E2D4B">
              <w:rPr>
                <w:rFonts w:ascii="Times New Roman" w:hAnsi="Times New Roman" w:cs="Times New Roman"/>
                <w:sz w:val="24"/>
                <w:szCs w:val="24"/>
              </w:rPr>
              <w:t>rogramma</w:t>
            </w:r>
          </w:p>
        </w:tc>
        <w:tc>
          <w:tcPr>
            <w:tcW w:w="5954" w:type="dxa"/>
            <w:hideMark/>
          </w:tcPr>
          <w:p w14:paraId="5A193284" w14:textId="77777777" w:rsidR="008A2B0E" w:rsidRPr="006E2D4B" w:rsidRDefault="008A2B0E" w:rsidP="00D3433D">
            <w:pPr>
              <w:ind w:left="175" w:hanging="175"/>
              <w:jc w:val="left"/>
              <w:rPr>
                <w:rFonts w:ascii="Times New Roman" w:hAnsi="Times New Roman" w:cs="Times New Roman"/>
                <w:sz w:val="24"/>
                <w:szCs w:val="24"/>
              </w:rPr>
            </w:pPr>
            <w:r w:rsidRPr="00844DE9">
              <w:rPr>
                <w:rFonts w:ascii="Times New Roman" w:hAnsi="Times New Roman" w:cs="Times New Roman"/>
                <w:sz w:val="24"/>
                <w:szCs w:val="24"/>
              </w:rPr>
              <w:t xml:space="preserve">– </w:t>
            </w:r>
            <w:r w:rsidRPr="006E2D4B">
              <w:rPr>
                <w:rFonts w:ascii="Times New Roman" w:hAnsi="Times New Roman" w:cs="Times New Roman"/>
                <w:sz w:val="24"/>
                <w:szCs w:val="24"/>
              </w:rPr>
              <w:t>Eiropas Savienības kohēzijas politikas programma 2021.–2027.</w:t>
            </w:r>
            <w:r>
              <w:rPr>
                <w:rFonts w:ascii="Times New Roman" w:hAnsi="Times New Roman" w:cs="Times New Roman"/>
                <w:sz w:val="24"/>
                <w:szCs w:val="24"/>
              </w:rPr>
              <w:t> </w:t>
            </w:r>
            <w:r w:rsidRPr="006E2D4B">
              <w:rPr>
                <w:rFonts w:ascii="Times New Roman" w:hAnsi="Times New Roman" w:cs="Times New Roman"/>
                <w:sz w:val="24"/>
                <w:szCs w:val="24"/>
              </w:rPr>
              <w:t>gadam</w:t>
            </w:r>
          </w:p>
        </w:tc>
      </w:tr>
      <w:tr w:rsidR="002C5EBF" w:rsidRPr="001844D4" w14:paraId="1D2B0E93" w14:textId="77777777" w:rsidTr="006E2D4B">
        <w:tc>
          <w:tcPr>
            <w:tcW w:w="2410" w:type="dxa"/>
          </w:tcPr>
          <w:p w14:paraId="1C6A0315" w14:textId="4566D90A" w:rsidR="002C5EBF" w:rsidRPr="006E2D4B" w:rsidRDefault="002C5EBF" w:rsidP="00BD47B6">
            <w:pPr>
              <w:rPr>
                <w:rFonts w:ascii="Times New Roman" w:hAnsi="Times New Roman" w:cs="Times New Roman"/>
                <w:sz w:val="24"/>
                <w:szCs w:val="24"/>
              </w:rPr>
            </w:pPr>
            <w:r w:rsidRPr="006E2D4B">
              <w:rPr>
                <w:rFonts w:ascii="Times New Roman" w:hAnsi="Times New Roman" w:cs="Times New Roman"/>
                <w:sz w:val="24"/>
                <w:szCs w:val="24"/>
              </w:rPr>
              <w:t>LJP</w:t>
            </w:r>
          </w:p>
        </w:tc>
        <w:tc>
          <w:tcPr>
            <w:tcW w:w="5954" w:type="dxa"/>
          </w:tcPr>
          <w:p w14:paraId="2A050204" w14:textId="6EAD274C" w:rsidR="002C5EBF" w:rsidRPr="006E2D4B" w:rsidDel="00DD6C43" w:rsidRDefault="002C5EBF" w:rsidP="006E2D4B">
            <w:pPr>
              <w:jc w:val="left"/>
              <w:rPr>
                <w:rFonts w:ascii="Times New Roman" w:hAnsi="Times New Roman" w:cs="Times New Roman"/>
                <w:sz w:val="24"/>
                <w:szCs w:val="24"/>
              </w:rPr>
            </w:pPr>
            <w:r w:rsidRPr="006E2D4B">
              <w:rPr>
                <w:rFonts w:ascii="Times New Roman" w:hAnsi="Times New Roman" w:cs="Times New Roman"/>
                <w:sz w:val="24"/>
                <w:szCs w:val="24"/>
              </w:rPr>
              <w:t xml:space="preserve">– biedrība </w:t>
            </w:r>
            <w:r w:rsidR="00AD20F9" w:rsidRPr="00844DE9">
              <w:rPr>
                <w:rFonts w:ascii="Times New Roman" w:hAnsi="Times New Roman"/>
                <w:sz w:val="24"/>
                <w:szCs w:val="24"/>
              </w:rPr>
              <w:t>"</w:t>
            </w:r>
            <w:r w:rsidRPr="006E2D4B">
              <w:rPr>
                <w:rFonts w:ascii="Times New Roman" w:hAnsi="Times New Roman" w:cs="Times New Roman"/>
                <w:sz w:val="24"/>
                <w:szCs w:val="24"/>
              </w:rPr>
              <w:t>Latvijas Jaunatnes padome</w:t>
            </w:r>
            <w:r w:rsidR="00AD20F9" w:rsidRPr="00844DE9">
              <w:rPr>
                <w:rFonts w:ascii="Times New Roman" w:hAnsi="Times New Roman"/>
                <w:sz w:val="24"/>
                <w:szCs w:val="24"/>
              </w:rPr>
              <w:t>"</w:t>
            </w:r>
          </w:p>
        </w:tc>
      </w:tr>
      <w:tr w:rsidR="00F843CF" w:rsidRPr="001844D4" w14:paraId="2286071A" w14:textId="77777777" w:rsidTr="006E2D4B">
        <w:tc>
          <w:tcPr>
            <w:tcW w:w="2410" w:type="dxa"/>
          </w:tcPr>
          <w:p w14:paraId="6776077D" w14:textId="77777777" w:rsidR="00F843CF" w:rsidRPr="006E2D4B" w:rsidRDefault="00F843CF" w:rsidP="00315CAE">
            <w:pPr>
              <w:rPr>
                <w:rFonts w:ascii="Times New Roman" w:hAnsi="Times New Roman" w:cs="Times New Roman"/>
                <w:sz w:val="24"/>
                <w:szCs w:val="24"/>
              </w:rPr>
            </w:pPr>
            <w:r w:rsidRPr="006E2D4B">
              <w:rPr>
                <w:rFonts w:ascii="Times New Roman" w:hAnsi="Times New Roman" w:cs="Times New Roman"/>
                <w:sz w:val="24"/>
                <w:szCs w:val="24"/>
              </w:rPr>
              <w:t>LPS</w:t>
            </w:r>
          </w:p>
        </w:tc>
        <w:tc>
          <w:tcPr>
            <w:tcW w:w="5954" w:type="dxa"/>
          </w:tcPr>
          <w:p w14:paraId="4577DDD5" w14:textId="63D7F192"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w:t>
            </w:r>
            <w:r w:rsidR="00D4034D" w:rsidRPr="006E2D4B">
              <w:rPr>
                <w:rFonts w:ascii="Times New Roman" w:hAnsi="Times New Roman" w:cs="Times New Roman"/>
                <w:sz w:val="24"/>
                <w:szCs w:val="24"/>
              </w:rPr>
              <w:t xml:space="preserve">biedrība </w:t>
            </w:r>
            <w:r w:rsidR="00AD20F9" w:rsidRPr="00844DE9">
              <w:rPr>
                <w:rFonts w:ascii="Times New Roman" w:hAnsi="Times New Roman"/>
                <w:sz w:val="24"/>
                <w:szCs w:val="24"/>
              </w:rPr>
              <w:t>"</w:t>
            </w:r>
            <w:r w:rsidR="00F843CF" w:rsidRPr="006E2D4B">
              <w:rPr>
                <w:rFonts w:ascii="Times New Roman" w:hAnsi="Times New Roman" w:cs="Times New Roman"/>
                <w:sz w:val="24"/>
                <w:szCs w:val="24"/>
              </w:rPr>
              <w:t>Latvijas Pašvaldību savienība</w:t>
            </w:r>
            <w:r w:rsidR="00AD20F9" w:rsidRPr="00844DE9">
              <w:rPr>
                <w:rFonts w:ascii="Times New Roman" w:hAnsi="Times New Roman"/>
                <w:sz w:val="24"/>
                <w:szCs w:val="24"/>
              </w:rPr>
              <w:t>"</w:t>
            </w:r>
          </w:p>
        </w:tc>
      </w:tr>
      <w:tr w:rsidR="005272AB" w:rsidRPr="001844D4" w14:paraId="7C37A621" w14:textId="77777777" w:rsidTr="006E2D4B">
        <w:tc>
          <w:tcPr>
            <w:tcW w:w="2410" w:type="dxa"/>
          </w:tcPr>
          <w:p w14:paraId="400CC8A5" w14:textId="13FF0B45" w:rsidR="005272AB" w:rsidRPr="006E2D4B" w:rsidRDefault="005272AB" w:rsidP="00BD47B6">
            <w:pPr>
              <w:rPr>
                <w:rFonts w:ascii="Times New Roman" w:hAnsi="Times New Roman" w:cs="Times New Roman"/>
                <w:sz w:val="24"/>
                <w:szCs w:val="24"/>
              </w:rPr>
            </w:pPr>
            <w:r w:rsidRPr="006E2D4B">
              <w:rPr>
                <w:rFonts w:ascii="Times New Roman" w:hAnsi="Times New Roman" w:cs="Times New Roman"/>
                <w:sz w:val="24"/>
                <w:szCs w:val="24"/>
              </w:rPr>
              <w:t>LPA</w:t>
            </w:r>
          </w:p>
        </w:tc>
        <w:tc>
          <w:tcPr>
            <w:tcW w:w="5954" w:type="dxa"/>
          </w:tcPr>
          <w:p w14:paraId="457A345D" w14:textId="40A4A01B" w:rsidR="005272AB"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5272AB" w:rsidRPr="006E2D4B">
              <w:rPr>
                <w:rFonts w:ascii="Times New Roman" w:hAnsi="Times New Roman" w:cs="Times New Roman"/>
                <w:sz w:val="24"/>
                <w:szCs w:val="24"/>
              </w:rPr>
              <w:t xml:space="preserve"> </w:t>
            </w:r>
            <w:r w:rsidR="00D4034D" w:rsidRPr="006E2D4B">
              <w:rPr>
                <w:rFonts w:ascii="Times New Roman" w:hAnsi="Times New Roman" w:cs="Times New Roman"/>
                <w:sz w:val="24"/>
                <w:szCs w:val="24"/>
              </w:rPr>
              <w:t xml:space="preserve">biedrība </w:t>
            </w:r>
            <w:r w:rsidR="00AD20F9" w:rsidRPr="00844DE9">
              <w:rPr>
                <w:rFonts w:ascii="Times New Roman" w:hAnsi="Times New Roman"/>
                <w:sz w:val="24"/>
                <w:szCs w:val="24"/>
              </w:rPr>
              <w:t>"</w:t>
            </w:r>
            <w:r w:rsidR="005272AB" w:rsidRPr="006E2D4B">
              <w:rPr>
                <w:rFonts w:ascii="Times New Roman" w:hAnsi="Times New Roman" w:cs="Times New Roman"/>
                <w:sz w:val="24"/>
                <w:szCs w:val="24"/>
              </w:rPr>
              <w:t>Latvijas Pilsoniskā alianse</w:t>
            </w:r>
            <w:r w:rsidR="00AD20F9" w:rsidRPr="00844DE9">
              <w:rPr>
                <w:rFonts w:ascii="Times New Roman" w:hAnsi="Times New Roman"/>
                <w:sz w:val="24"/>
                <w:szCs w:val="24"/>
              </w:rPr>
              <w:t>"</w:t>
            </w:r>
          </w:p>
        </w:tc>
      </w:tr>
      <w:tr w:rsidR="00F843CF" w:rsidRPr="001844D4" w14:paraId="5CBD7F6E" w14:textId="77777777" w:rsidTr="006E2D4B">
        <w:tc>
          <w:tcPr>
            <w:tcW w:w="2410" w:type="dxa"/>
          </w:tcPr>
          <w:p w14:paraId="0ACB384E"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LM</w:t>
            </w:r>
          </w:p>
        </w:tc>
        <w:tc>
          <w:tcPr>
            <w:tcW w:w="5954" w:type="dxa"/>
          </w:tcPr>
          <w:p w14:paraId="313BC33B" w14:textId="7F726E3F"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Labklājības ministrija</w:t>
            </w:r>
          </w:p>
        </w:tc>
      </w:tr>
      <w:tr w:rsidR="004C148A" w:rsidRPr="001844D4" w14:paraId="43224895" w14:textId="77777777" w:rsidTr="006E2D4B">
        <w:tc>
          <w:tcPr>
            <w:tcW w:w="2410" w:type="dxa"/>
          </w:tcPr>
          <w:p w14:paraId="2F0DF21C" w14:textId="2E79F639" w:rsidR="004C148A" w:rsidRPr="006E2D4B" w:rsidRDefault="004C148A" w:rsidP="00BD47B6">
            <w:pPr>
              <w:rPr>
                <w:rFonts w:ascii="Times New Roman" w:hAnsi="Times New Roman" w:cs="Times New Roman"/>
                <w:sz w:val="24"/>
                <w:szCs w:val="24"/>
              </w:rPr>
            </w:pPr>
            <w:r w:rsidRPr="006E2D4B">
              <w:rPr>
                <w:rFonts w:ascii="Times New Roman" w:hAnsi="Times New Roman" w:cs="Times New Roman"/>
                <w:sz w:val="24"/>
                <w:szCs w:val="24"/>
              </w:rPr>
              <w:t>Memoranda padome</w:t>
            </w:r>
          </w:p>
        </w:tc>
        <w:tc>
          <w:tcPr>
            <w:tcW w:w="5954" w:type="dxa"/>
          </w:tcPr>
          <w:p w14:paraId="450DF2A4" w14:textId="62B2EA34" w:rsidR="004C148A" w:rsidRPr="006E2D4B" w:rsidRDefault="00DD6C43" w:rsidP="000624A7">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w:t>
            </w:r>
            <w:r w:rsidR="00F53ADE" w:rsidRPr="006E2D4B">
              <w:rPr>
                <w:rFonts w:ascii="Times New Roman" w:hAnsi="Times New Roman" w:cs="Times New Roman"/>
                <w:sz w:val="24"/>
                <w:szCs w:val="24"/>
              </w:rPr>
              <w:t xml:space="preserve"> </w:t>
            </w:r>
            <w:r w:rsidR="004C148A" w:rsidRPr="006E2D4B">
              <w:rPr>
                <w:rFonts w:ascii="Times New Roman" w:hAnsi="Times New Roman" w:cs="Times New Roman"/>
                <w:sz w:val="24"/>
                <w:szCs w:val="24"/>
              </w:rPr>
              <w:t>Nevalstisko organizāciju un Ministru kabineta sadarbības memoranda īstenošanas padome</w:t>
            </w:r>
          </w:p>
        </w:tc>
      </w:tr>
      <w:tr w:rsidR="00F843CF" w:rsidRPr="001844D4" w14:paraId="1527F510" w14:textId="77777777" w:rsidTr="006E2D4B">
        <w:tc>
          <w:tcPr>
            <w:tcW w:w="2410" w:type="dxa"/>
          </w:tcPr>
          <w:p w14:paraId="4684542D" w14:textId="1E607AB4" w:rsidR="00E71717" w:rsidRPr="006E2D4B" w:rsidRDefault="00F843CF" w:rsidP="00381953">
            <w:pPr>
              <w:rPr>
                <w:rFonts w:ascii="Times New Roman" w:hAnsi="Times New Roman" w:cs="Times New Roman"/>
                <w:sz w:val="24"/>
                <w:szCs w:val="24"/>
              </w:rPr>
            </w:pPr>
            <w:r w:rsidRPr="006E2D4B">
              <w:rPr>
                <w:rFonts w:ascii="Times New Roman" w:hAnsi="Times New Roman" w:cs="Times New Roman"/>
                <w:sz w:val="24"/>
                <w:szCs w:val="24"/>
              </w:rPr>
              <w:t>MK</w:t>
            </w:r>
          </w:p>
        </w:tc>
        <w:tc>
          <w:tcPr>
            <w:tcW w:w="5954" w:type="dxa"/>
          </w:tcPr>
          <w:p w14:paraId="5D9E18BD" w14:textId="02625F37" w:rsidR="00E71717"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Ministru kabinets</w:t>
            </w:r>
          </w:p>
        </w:tc>
      </w:tr>
      <w:tr w:rsidR="00381953" w:rsidRPr="001844D4" w14:paraId="4028709A" w14:textId="77777777" w:rsidTr="00381953">
        <w:tc>
          <w:tcPr>
            <w:tcW w:w="2410" w:type="dxa"/>
          </w:tcPr>
          <w:p w14:paraId="3ECE7554" w14:textId="1FD2DA88" w:rsidR="00381953" w:rsidRPr="00381953" w:rsidRDefault="00381953" w:rsidP="00BD47B6">
            <w:pPr>
              <w:rPr>
                <w:rFonts w:ascii="Times New Roman" w:hAnsi="Times New Roman" w:cs="Times New Roman"/>
                <w:sz w:val="24"/>
                <w:szCs w:val="24"/>
              </w:rPr>
            </w:pPr>
            <w:r w:rsidRPr="00C95587">
              <w:rPr>
                <w:rFonts w:ascii="Times New Roman" w:hAnsi="Times New Roman" w:cs="Times New Roman"/>
                <w:sz w:val="24"/>
                <w:szCs w:val="24"/>
              </w:rPr>
              <w:t>NAP2027</w:t>
            </w:r>
          </w:p>
        </w:tc>
        <w:tc>
          <w:tcPr>
            <w:tcW w:w="5954" w:type="dxa"/>
          </w:tcPr>
          <w:p w14:paraId="1177E8BE" w14:textId="12EB82FF" w:rsidR="00381953" w:rsidRPr="00381953" w:rsidRDefault="00381953" w:rsidP="006E2D4B">
            <w:pPr>
              <w:jc w:val="left"/>
              <w:rPr>
                <w:rFonts w:ascii="Times New Roman" w:hAnsi="Times New Roman" w:cs="Times New Roman"/>
                <w:sz w:val="24"/>
                <w:szCs w:val="24"/>
              </w:rPr>
            </w:pPr>
            <w:r w:rsidRPr="00B27450">
              <w:rPr>
                <w:rFonts w:ascii="Times New Roman" w:hAnsi="Times New Roman" w:cs="Times New Roman"/>
                <w:sz w:val="24"/>
                <w:szCs w:val="24"/>
              </w:rPr>
              <w:t>–</w:t>
            </w:r>
            <w:r w:rsidRPr="00E31FE4">
              <w:rPr>
                <w:rFonts w:ascii="Times New Roman" w:hAnsi="Times New Roman" w:cs="Times New Roman"/>
                <w:sz w:val="24"/>
                <w:szCs w:val="24"/>
              </w:rPr>
              <w:t xml:space="preserve"> Nacionāl</w:t>
            </w:r>
            <w:r w:rsidR="008239B6">
              <w:rPr>
                <w:rFonts w:ascii="Times New Roman" w:hAnsi="Times New Roman" w:cs="Times New Roman"/>
                <w:sz w:val="24"/>
                <w:szCs w:val="24"/>
              </w:rPr>
              <w:t>ai</w:t>
            </w:r>
            <w:r w:rsidRPr="00E31FE4">
              <w:rPr>
                <w:rFonts w:ascii="Times New Roman" w:hAnsi="Times New Roman" w:cs="Times New Roman"/>
                <w:sz w:val="24"/>
                <w:szCs w:val="24"/>
              </w:rPr>
              <w:t>s attīstības plāns 2021</w:t>
            </w:r>
            <w:r>
              <w:rPr>
                <w:rFonts w:ascii="Times New Roman" w:hAnsi="Times New Roman" w:cs="Times New Roman"/>
                <w:sz w:val="24"/>
                <w:szCs w:val="24"/>
              </w:rPr>
              <w:t>.</w:t>
            </w:r>
            <w:r w:rsidRPr="00B27450">
              <w:rPr>
                <w:rFonts w:ascii="Times New Roman" w:hAnsi="Times New Roman" w:cs="Times New Roman"/>
                <w:sz w:val="24"/>
                <w:szCs w:val="24"/>
              </w:rPr>
              <w:t>–</w:t>
            </w:r>
            <w:r w:rsidRPr="00E31FE4">
              <w:rPr>
                <w:rFonts w:ascii="Times New Roman" w:hAnsi="Times New Roman" w:cs="Times New Roman"/>
                <w:sz w:val="24"/>
                <w:szCs w:val="24"/>
              </w:rPr>
              <w:t>2027.</w:t>
            </w:r>
            <w:r>
              <w:rPr>
                <w:rFonts w:ascii="Times New Roman" w:hAnsi="Times New Roman" w:cs="Times New Roman"/>
                <w:sz w:val="24"/>
                <w:szCs w:val="24"/>
              </w:rPr>
              <w:t> </w:t>
            </w:r>
            <w:r w:rsidRPr="00E31FE4">
              <w:rPr>
                <w:rFonts w:ascii="Times New Roman" w:hAnsi="Times New Roman" w:cs="Times New Roman"/>
                <w:sz w:val="24"/>
                <w:szCs w:val="24"/>
              </w:rPr>
              <w:t>gadam</w:t>
            </w:r>
          </w:p>
        </w:tc>
      </w:tr>
      <w:tr w:rsidR="004C148A" w:rsidRPr="001844D4" w14:paraId="17FA5E64" w14:textId="77777777" w:rsidTr="006E2D4B">
        <w:tc>
          <w:tcPr>
            <w:tcW w:w="2410" w:type="dxa"/>
          </w:tcPr>
          <w:p w14:paraId="04431CB2" w14:textId="07CD7D08" w:rsidR="004C148A" w:rsidRPr="006E2D4B" w:rsidRDefault="004C148A" w:rsidP="00BD47B6">
            <w:pPr>
              <w:rPr>
                <w:rFonts w:ascii="Times New Roman" w:hAnsi="Times New Roman" w:cs="Times New Roman"/>
                <w:sz w:val="24"/>
                <w:szCs w:val="24"/>
              </w:rPr>
            </w:pPr>
            <w:r w:rsidRPr="006E2D4B">
              <w:rPr>
                <w:rFonts w:ascii="Times New Roman" w:hAnsi="Times New Roman" w:cs="Times New Roman"/>
                <w:sz w:val="24"/>
                <w:szCs w:val="24"/>
              </w:rPr>
              <w:t>NVO</w:t>
            </w:r>
          </w:p>
        </w:tc>
        <w:tc>
          <w:tcPr>
            <w:tcW w:w="5954" w:type="dxa"/>
          </w:tcPr>
          <w:p w14:paraId="1DB08566" w14:textId="31D99074" w:rsidR="004C148A"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 xml:space="preserve">– </w:t>
            </w:r>
            <w:r w:rsidR="004C148A" w:rsidRPr="006E2D4B">
              <w:rPr>
                <w:rFonts w:ascii="Times New Roman" w:hAnsi="Times New Roman" w:cs="Times New Roman"/>
                <w:sz w:val="24"/>
                <w:szCs w:val="24"/>
              </w:rPr>
              <w:t xml:space="preserve">nevalstiskās organizācijas </w:t>
            </w:r>
          </w:p>
        </w:tc>
      </w:tr>
      <w:tr w:rsidR="004C148A" w:rsidRPr="001844D4" w14:paraId="7914D20C" w14:textId="77777777" w:rsidTr="006E2D4B">
        <w:tc>
          <w:tcPr>
            <w:tcW w:w="2410" w:type="dxa"/>
          </w:tcPr>
          <w:p w14:paraId="267187AF" w14:textId="7BAD0D7B" w:rsidR="004C148A" w:rsidRPr="006E2D4B" w:rsidRDefault="004C148A" w:rsidP="00BD47B6">
            <w:pPr>
              <w:rPr>
                <w:rFonts w:ascii="Times New Roman" w:hAnsi="Times New Roman" w:cs="Times New Roman"/>
                <w:sz w:val="24"/>
                <w:szCs w:val="24"/>
              </w:rPr>
            </w:pPr>
            <w:r w:rsidRPr="006E2D4B">
              <w:rPr>
                <w:rFonts w:ascii="Times New Roman" w:hAnsi="Times New Roman" w:cs="Times New Roman"/>
                <w:sz w:val="24"/>
                <w:szCs w:val="24"/>
              </w:rPr>
              <w:t>OGP</w:t>
            </w:r>
          </w:p>
        </w:tc>
        <w:tc>
          <w:tcPr>
            <w:tcW w:w="5954" w:type="dxa"/>
          </w:tcPr>
          <w:p w14:paraId="6C6EFE0B" w14:textId="7B0A6F06" w:rsidR="004C148A" w:rsidRPr="006E2D4B" w:rsidRDefault="00DD6C43" w:rsidP="006E2D4B">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w:t>
            </w:r>
            <w:r w:rsidR="00C63D04" w:rsidRPr="006E2D4B">
              <w:rPr>
                <w:rFonts w:ascii="Times New Roman" w:hAnsi="Times New Roman" w:cs="Times New Roman"/>
                <w:sz w:val="24"/>
                <w:szCs w:val="24"/>
              </w:rPr>
              <w:t xml:space="preserve"> Atvērtās pārvaldības partnerība </w:t>
            </w:r>
            <w:r w:rsidR="00D309CB" w:rsidRPr="006E2D4B">
              <w:rPr>
                <w:rFonts w:ascii="Times New Roman" w:hAnsi="Times New Roman" w:cs="Times New Roman"/>
                <w:sz w:val="24"/>
                <w:szCs w:val="24"/>
              </w:rPr>
              <w:t>(</w:t>
            </w:r>
            <w:proofErr w:type="spellStart"/>
            <w:r w:rsidR="00A82174">
              <w:fldChar w:fldCharType="begin"/>
            </w:r>
            <w:r w:rsidR="00A82174">
              <w:instrText xml:space="preserve"> HYPERLINK "https://www.opengovpartnership.org/" </w:instrText>
            </w:r>
            <w:r w:rsidR="00A82174">
              <w:fldChar w:fldCharType="separate"/>
            </w:r>
            <w:r w:rsidR="00D309CB" w:rsidRPr="006E2D4B">
              <w:rPr>
                <w:rStyle w:val="Hyperlink"/>
                <w:rFonts w:ascii="Times New Roman" w:hAnsi="Times New Roman" w:cs="Times New Roman"/>
                <w:i/>
                <w:iCs/>
                <w:color w:val="auto"/>
                <w:sz w:val="24"/>
                <w:szCs w:val="24"/>
              </w:rPr>
              <w:t>Open</w:t>
            </w:r>
            <w:proofErr w:type="spellEnd"/>
            <w:r w:rsidR="00D309CB" w:rsidRPr="006E2D4B">
              <w:rPr>
                <w:rStyle w:val="Hyperlink"/>
                <w:rFonts w:ascii="Times New Roman" w:hAnsi="Times New Roman" w:cs="Times New Roman"/>
                <w:i/>
                <w:iCs/>
                <w:color w:val="auto"/>
                <w:sz w:val="24"/>
                <w:szCs w:val="24"/>
              </w:rPr>
              <w:t xml:space="preserve"> </w:t>
            </w:r>
            <w:proofErr w:type="spellStart"/>
            <w:r w:rsidR="00D309CB" w:rsidRPr="006E2D4B">
              <w:rPr>
                <w:rStyle w:val="Hyperlink"/>
                <w:rFonts w:ascii="Times New Roman" w:hAnsi="Times New Roman" w:cs="Times New Roman"/>
                <w:i/>
                <w:iCs/>
                <w:color w:val="auto"/>
                <w:sz w:val="24"/>
                <w:szCs w:val="24"/>
              </w:rPr>
              <w:t>Government</w:t>
            </w:r>
            <w:proofErr w:type="spellEnd"/>
            <w:r w:rsidR="00D309CB" w:rsidRPr="006E2D4B">
              <w:rPr>
                <w:rStyle w:val="Hyperlink"/>
                <w:rFonts w:ascii="Times New Roman" w:hAnsi="Times New Roman" w:cs="Times New Roman"/>
                <w:i/>
                <w:iCs/>
                <w:color w:val="auto"/>
                <w:sz w:val="24"/>
                <w:szCs w:val="24"/>
              </w:rPr>
              <w:t xml:space="preserve"> </w:t>
            </w:r>
            <w:proofErr w:type="spellStart"/>
            <w:r w:rsidR="00D309CB" w:rsidRPr="006E2D4B">
              <w:rPr>
                <w:rStyle w:val="Hyperlink"/>
                <w:rFonts w:ascii="Times New Roman" w:hAnsi="Times New Roman" w:cs="Times New Roman"/>
                <w:i/>
                <w:iCs/>
                <w:color w:val="auto"/>
                <w:sz w:val="24"/>
                <w:szCs w:val="24"/>
              </w:rPr>
              <w:t>Partnership</w:t>
            </w:r>
            <w:proofErr w:type="spellEnd"/>
            <w:r w:rsidR="00A82174">
              <w:rPr>
                <w:rStyle w:val="Hyperlink"/>
                <w:rFonts w:ascii="Times New Roman" w:hAnsi="Times New Roman" w:cs="Times New Roman"/>
                <w:i/>
                <w:iCs/>
                <w:color w:val="auto"/>
                <w:sz w:val="24"/>
                <w:szCs w:val="24"/>
              </w:rPr>
              <w:fldChar w:fldCharType="end"/>
            </w:r>
            <w:r w:rsidR="00C63D04" w:rsidRPr="006E2D4B">
              <w:rPr>
                <w:rFonts w:ascii="Times New Roman" w:hAnsi="Times New Roman" w:cs="Times New Roman"/>
                <w:sz w:val="24"/>
                <w:szCs w:val="24"/>
              </w:rPr>
              <w:t>)</w:t>
            </w:r>
          </w:p>
        </w:tc>
      </w:tr>
      <w:tr w:rsidR="00A87B69" w:rsidRPr="001844D4" w14:paraId="0DE980A0" w14:textId="77777777" w:rsidTr="006E2D4B">
        <w:tc>
          <w:tcPr>
            <w:tcW w:w="2410" w:type="dxa"/>
          </w:tcPr>
          <w:p w14:paraId="629DA071" w14:textId="7C7E513E" w:rsidR="00A87B69" w:rsidRPr="006E2D4B" w:rsidRDefault="00A87B69" w:rsidP="00BD47B6">
            <w:pPr>
              <w:rPr>
                <w:rFonts w:ascii="Times New Roman" w:hAnsi="Times New Roman" w:cs="Times New Roman"/>
                <w:sz w:val="24"/>
                <w:szCs w:val="24"/>
              </w:rPr>
            </w:pPr>
            <w:r w:rsidRPr="006E2D4B">
              <w:rPr>
                <w:rFonts w:ascii="Times New Roman" w:hAnsi="Times New Roman" w:cs="Times New Roman"/>
                <w:sz w:val="24"/>
                <w:szCs w:val="24"/>
              </w:rPr>
              <w:t>OECD</w:t>
            </w:r>
          </w:p>
        </w:tc>
        <w:tc>
          <w:tcPr>
            <w:tcW w:w="5954" w:type="dxa"/>
          </w:tcPr>
          <w:p w14:paraId="5420EB23" w14:textId="1D101B12" w:rsidR="00A87B69" w:rsidRPr="006E2D4B" w:rsidRDefault="00DD6C43" w:rsidP="000624A7">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w:t>
            </w:r>
            <w:r w:rsidR="00A87B69" w:rsidRPr="006E2D4B">
              <w:rPr>
                <w:rFonts w:ascii="Times New Roman" w:hAnsi="Times New Roman" w:cs="Times New Roman"/>
                <w:sz w:val="24"/>
                <w:szCs w:val="24"/>
              </w:rPr>
              <w:t xml:space="preserve"> Ekonomiskās sadarbības un attīstības organizācija</w:t>
            </w:r>
            <w:r w:rsidR="00BD47B6" w:rsidRPr="006E2D4B">
              <w:rPr>
                <w:rFonts w:ascii="Times New Roman" w:hAnsi="Times New Roman" w:cs="Times New Roman"/>
                <w:sz w:val="24"/>
                <w:szCs w:val="24"/>
              </w:rPr>
              <w:t xml:space="preserve"> (</w:t>
            </w:r>
            <w:proofErr w:type="spellStart"/>
            <w:r w:rsidR="00A82174">
              <w:fldChar w:fldCharType="begin"/>
            </w:r>
            <w:r w:rsidR="00A82174">
              <w:instrText xml:space="preserve"> HYPERLINK "https://www.oecd.org" </w:instrText>
            </w:r>
            <w:r w:rsidR="00A82174">
              <w:fldChar w:fldCharType="separate"/>
            </w:r>
            <w:r w:rsidR="00BD47B6" w:rsidRPr="006E2D4B">
              <w:rPr>
                <w:rStyle w:val="Hyperlink"/>
                <w:rFonts w:ascii="Times New Roman" w:hAnsi="Times New Roman" w:cs="Times New Roman"/>
                <w:i/>
                <w:iCs/>
                <w:color w:val="auto"/>
                <w:sz w:val="24"/>
                <w:szCs w:val="24"/>
              </w:rPr>
              <w:t>Organisation</w:t>
            </w:r>
            <w:proofErr w:type="spellEnd"/>
            <w:r w:rsidR="00BD47B6" w:rsidRPr="006E2D4B">
              <w:rPr>
                <w:rStyle w:val="Hyperlink"/>
                <w:rFonts w:ascii="Times New Roman" w:hAnsi="Times New Roman" w:cs="Times New Roman"/>
                <w:i/>
                <w:iCs/>
                <w:color w:val="auto"/>
                <w:sz w:val="24"/>
                <w:szCs w:val="24"/>
              </w:rPr>
              <w:t xml:space="preserve"> </w:t>
            </w:r>
            <w:proofErr w:type="spellStart"/>
            <w:r w:rsidR="00BD47B6" w:rsidRPr="006E2D4B">
              <w:rPr>
                <w:rStyle w:val="Hyperlink"/>
                <w:rFonts w:ascii="Times New Roman" w:hAnsi="Times New Roman" w:cs="Times New Roman"/>
                <w:i/>
                <w:iCs/>
                <w:color w:val="auto"/>
                <w:sz w:val="24"/>
                <w:szCs w:val="24"/>
              </w:rPr>
              <w:t>for</w:t>
            </w:r>
            <w:proofErr w:type="spellEnd"/>
            <w:r w:rsidR="00BD47B6" w:rsidRPr="006E2D4B">
              <w:rPr>
                <w:rStyle w:val="Hyperlink"/>
                <w:rFonts w:ascii="Times New Roman" w:hAnsi="Times New Roman" w:cs="Times New Roman"/>
                <w:i/>
                <w:iCs/>
                <w:color w:val="auto"/>
                <w:sz w:val="24"/>
                <w:szCs w:val="24"/>
              </w:rPr>
              <w:t xml:space="preserve"> </w:t>
            </w:r>
            <w:proofErr w:type="spellStart"/>
            <w:r w:rsidR="00BD47B6" w:rsidRPr="006E2D4B">
              <w:rPr>
                <w:rStyle w:val="Hyperlink"/>
                <w:rFonts w:ascii="Times New Roman" w:hAnsi="Times New Roman" w:cs="Times New Roman"/>
                <w:i/>
                <w:iCs/>
                <w:color w:val="auto"/>
                <w:sz w:val="24"/>
                <w:szCs w:val="24"/>
              </w:rPr>
              <w:t>Economic</w:t>
            </w:r>
            <w:proofErr w:type="spellEnd"/>
            <w:r w:rsidR="00BD47B6" w:rsidRPr="006E2D4B">
              <w:rPr>
                <w:rStyle w:val="Hyperlink"/>
                <w:rFonts w:ascii="Times New Roman" w:hAnsi="Times New Roman" w:cs="Times New Roman"/>
                <w:i/>
                <w:iCs/>
                <w:color w:val="auto"/>
                <w:sz w:val="24"/>
                <w:szCs w:val="24"/>
              </w:rPr>
              <w:t xml:space="preserve"> </w:t>
            </w:r>
            <w:proofErr w:type="spellStart"/>
            <w:r w:rsidR="00BD47B6" w:rsidRPr="006E2D4B">
              <w:rPr>
                <w:rStyle w:val="Hyperlink"/>
                <w:rFonts w:ascii="Times New Roman" w:hAnsi="Times New Roman" w:cs="Times New Roman"/>
                <w:i/>
                <w:iCs/>
                <w:color w:val="auto"/>
                <w:sz w:val="24"/>
                <w:szCs w:val="24"/>
              </w:rPr>
              <w:t>Co-operation</w:t>
            </w:r>
            <w:proofErr w:type="spellEnd"/>
            <w:r w:rsidR="00BD47B6" w:rsidRPr="006E2D4B">
              <w:rPr>
                <w:rStyle w:val="Hyperlink"/>
                <w:rFonts w:ascii="Times New Roman" w:hAnsi="Times New Roman" w:cs="Times New Roman"/>
                <w:i/>
                <w:iCs/>
                <w:color w:val="auto"/>
                <w:sz w:val="24"/>
                <w:szCs w:val="24"/>
              </w:rPr>
              <w:t xml:space="preserve"> </w:t>
            </w:r>
            <w:proofErr w:type="spellStart"/>
            <w:r w:rsidR="00BD47B6" w:rsidRPr="006E2D4B">
              <w:rPr>
                <w:rStyle w:val="Hyperlink"/>
                <w:rFonts w:ascii="Times New Roman" w:hAnsi="Times New Roman" w:cs="Times New Roman"/>
                <w:i/>
                <w:iCs/>
                <w:color w:val="auto"/>
                <w:sz w:val="24"/>
                <w:szCs w:val="24"/>
              </w:rPr>
              <w:t>and</w:t>
            </w:r>
            <w:proofErr w:type="spellEnd"/>
            <w:r w:rsidR="00BD47B6" w:rsidRPr="006E2D4B">
              <w:rPr>
                <w:rStyle w:val="Hyperlink"/>
                <w:rFonts w:ascii="Times New Roman" w:hAnsi="Times New Roman" w:cs="Times New Roman"/>
                <w:i/>
                <w:iCs/>
                <w:color w:val="auto"/>
                <w:sz w:val="24"/>
                <w:szCs w:val="24"/>
              </w:rPr>
              <w:t xml:space="preserve"> </w:t>
            </w:r>
            <w:proofErr w:type="spellStart"/>
            <w:r w:rsidR="00BD47B6" w:rsidRPr="006E2D4B">
              <w:rPr>
                <w:rStyle w:val="Hyperlink"/>
                <w:rFonts w:ascii="Times New Roman" w:hAnsi="Times New Roman" w:cs="Times New Roman"/>
                <w:i/>
                <w:iCs/>
                <w:color w:val="auto"/>
                <w:sz w:val="24"/>
                <w:szCs w:val="24"/>
              </w:rPr>
              <w:t>Development</w:t>
            </w:r>
            <w:proofErr w:type="spellEnd"/>
            <w:r w:rsidR="00A82174">
              <w:rPr>
                <w:rStyle w:val="Hyperlink"/>
                <w:rFonts w:ascii="Times New Roman" w:hAnsi="Times New Roman" w:cs="Times New Roman"/>
                <w:i/>
                <w:iCs/>
                <w:color w:val="auto"/>
                <w:sz w:val="24"/>
                <w:szCs w:val="24"/>
              </w:rPr>
              <w:fldChar w:fldCharType="end"/>
            </w:r>
            <w:r w:rsidR="00BD47B6" w:rsidRPr="006E2D4B">
              <w:rPr>
                <w:rFonts w:ascii="Times New Roman" w:hAnsi="Times New Roman" w:cs="Times New Roman"/>
                <w:sz w:val="24"/>
                <w:szCs w:val="24"/>
              </w:rPr>
              <w:t>)</w:t>
            </w:r>
          </w:p>
        </w:tc>
      </w:tr>
      <w:tr w:rsidR="00F843CF" w:rsidRPr="001844D4" w14:paraId="404F1F0F" w14:textId="77777777" w:rsidTr="006E2D4B">
        <w:tc>
          <w:tcPr>
            <w:tcW w:w="2410" w:type="dxa"/>
          </w:tcPr>
          <w:p w14:paraId="71DD10EE"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PKC</w:t>
            </w:r>
          </w:p>
        </w:tc>
        <w:tc>
          <w:tcPr>
            <w:tcW w:w="5954" w:type="dxa"/>
          </w:tcPr>
          <w:p w14:paraId="48DF79C4" w14:textId="1C7C384A"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w:t>
            </w:r>
            <w:proofErr w:type="spellStart"/>
            <w:r w:rsidR="00F843CF" w:rsidRPr="006E2D4B">
              <w:rPr>
                <w:rFonts w:ascii="Times New Roman" w:hAnsi="Times New Roman" w:cs="Times New Roman"/>
                <w:sz w:val="24"/>
                <w:szCs w:val="24"/>
              </w:rPr>
              <w:t>Pārresoru</w:t>
            </w:r>
            <w:proofErr w:type="spellEnd"/>
            <w:r w:rsidR="00F843CF" w:rsidRPr="006E2D4B">
              <w:rPr>
                <w:rFonts w:ascii="Times New Roman" w:hAnsi="Times New Roman" w:cs="Times New Roman"/>
                <w:sz w:val="24"/>
                <w:szCs w:val="24"/>
              </w:rPr>
              <w:t xml:space="preserve"> koordinācijas centrs</w:t>
            </w:r>
          </w:p>
        </w:tc>
      </w:tr>
      <w:tr w:rsidR="00753AA7" w:rsidRPr="001844D4" w14:paraId="426C2637" w14:textId="77777777" w:rsidTr="006E2D4B">
        <w:tc>
          <w:tcPr>
            <w:tcW w:w="2410" w:type="dxa"/>
          </w:tcPr>
          <w:p w14:paraId="2A3D4945" w14:textId="4354B387" w:rsidR="00753AA7" w:rsidRPr="006E2D4B" w:rsidRDefault="00AD20F9" w:rsidP="00BD47B6">
            <w:pPr>
              <w:rPr>
                <w:rFonts w:ascii="Times New Roman" w:hAnsi="Times New Roman" w:cs="Times New Roman"/>
                <w:sz w:val="24"/>
                <w:szCs w:val="24"/>
              </w:rPr>
            </w:pPr>
            <w:r w:rsidRPr="00844DE9">
              <w:rPr>
                <w:rFonts w:ascii="Times New Roman" w:hAnsi="Times New Roman"/>
                <w:sz w:val="24"/>
                <w:szCs w:val="24"/>
              </w:rPr>
              <w:t>"</w:t>
            </w:r>
            <w:proofErr w:type="spellStart"/>
            <w:r w:rsidR="00753AA7" w:rsidRPr="006E2D4B">
              <w:rPr>
                <w:rFonts w:ascii="Times New Roman" w:hAnsi="Times New Roman" w:cs="Times New Roman"/>
                <w:sz w:val="24"/>
                <w:szCs w:val="24"/>
              </w:rPr>
              <w:t>Providus</w:t>
            </w:r>
            <w:proofErr w:type="spellEnd"/>
            <w:r w:rsidRPr="00844DE9">
              <w:rPr>
                <w:rFonts w:ascii="Times New Roman" w:hAnsi="Times New Roman"/>
                <w:sz w:val="24"/>
                <w:szCs w:val="24"/>
              </w:rPr>
              <w:t>"</w:t>
            </w:r>
          </w:p>
        </w:tc>
        <w:tc>
          <w:tcPr>
            <w:tcW w:w="5954" w:type="dxa"/>
          </w:tcPr>
          <w:p w14:paraId="0C30AD11" w14:textId="53E366FA" w:rsidR="00753AA7"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753AA7" w:rsidRPr="006E2D4B">
              <w:rPr>
                <w:rFonts w:ascii="Times New Roman" w:hAnsi="Times New Roman" w:cs="Times New Roman"/>
                <w:sz w:val="24"/>
                <w:szCs w:val="24"/>
                <w:shd w:val="clear" w:color="auto" w:fill="FFFFFF"/>
              </w:rPr>
              <w:t xml:space="preserve"> </w:t>
            </w:r>
            <w:r w:rsidR="00D4034D" w:rsidRPr="006E2D4B">
              <w:rPr>
                <w:rFonts w:ascii="Times New Roman" w:hAnsi="Times New Roman" w:cs="Times New Roman"/>
                <w:sz w:val="24"/>
                <w:szCs w:val="24"/>
                <w:shd w:val="clear" w:color="auto" w:fill="FFFFFF"/>
              </w:rPr>
              <w:t xml:space="preserve">biedrība </w:t>
            </w:r>
            <w:r w:rsidR="00AD20F9" w:rsidRPr="00844DE9">
              <w:rPr>
                <w:rFonts w:ascii="Times New Roman" w:hAnsi="Times New Roman"/>
                <w:sz w:val="24"/>
                <w:szCs w:val="24"/>
              </w:rPr>
              <w:t>"</w:t>
            </w:r>
            <w:r w:rsidR="00753AA7" w:rsidRPr="006E2D4B">
              <w:rPr>
                <w:rFonts w:ascii="Times New Roman" w:hAnsi="Times New Roman" w:cs="Times New Roman"/>
                <w:sz w:val="24"/>
                <w:szCs w:val="24"/>
                <w:shd w:val="clear" w:color="auto" w:fill="FFFFFF"/>
              </w:rPr>
              <w:t xml:space="preserve">Sabiedriskās politikas centrs </w:t>
            </w:r>
            <w:r w:rsidR="00753AA7" w:rsidRPr="006E2D4B">
              <w:rPr>
                <w:rFonts w:ascii="Times New Roman" w:hAnsi="Times New Roman" w:cs="Times New Roman"/>
                <w:sz w:val="24"/>
                <w:szCs w:val="24"/>
              </w:rPr>
              <w:t>P</w:t>
            </w:r>
            <w:r w:rsidR="00D4034D" w:rsidRPr="006E2D4B">
              <w:rPr>
                <w:rFonts w:ascii="Times New Roman" w:hAnsi="Times New Roman" w:cs="Times New Roman"/>
                <w:sz w:val="24"/>
                <w:szCs w:val="24"/>
              </w:rPr>
              <w:t>ROVIDUS</w:t>
            </w:r>
            <w:r w:rsidR="00AD20F9" w:rsidRPr="00844DE9">
              <w:rPr>
                <w:rFonts w:ascii="Times New Roman" w:hAnsi="Times New Roman"/>
                <w:sz w:val="24"/>
                <w:szCs w:val="24"/>
              </w:rPr>
              <w:t>"</w:t>
            </w:r>
          </w:p>
        </w:tc>
      </w:tr>
      <w:tr w:rsidR="008A2B0E" w:rsidRPr="001844D4" w14:paraId="0CBBE7A7" w14:textId="77777777" w:rsidTr="005245BE">
        <w:tc>
          <w:tcPr>
            <w:tcW w:w="2410" w:type="dxa"/>
          </w:tcPr>
          <w:p w14:paraId="77A3FED2" w14:textId="77777777" w:rsidR="00E43EE0" w:rsidRDefault="00E43EE0" w:rsidP="005245BE">
            <w:pPr>
              <w:rPr>
                <w:rFonts w:ascii="Times New Roman" w:hAnsi="Times New Roman" w:cs="Times New Roman"/>
                <w:sz w:val="24"/>
                <w:szCs w:val="24"/>
              </w:rPr>
            </w:pPr>
            <w:r>
              <w:rPr>
                <w:rFonts w:ascii="Times New Roman" w:hAnsi="Times New Roman" w:cs="Times New Roman"/>
                <w:sz w:val="24"/>
                <w:szCs w:val="24"/>
              </w:rPr>
              <w:t>TA</w:t>
            </w:r>
          </w:p>
          <w:p w14:paraId="6B40295A" w14:textId="419476F2" w:rsidR="008A2B0E" w:rsidRPr="006E2D4B" w:rsidRDefault="008A2B0E" w:rsidP="005245BE">
            <w:pPr>
              <w:rPr>
                <w:rFonts w:ascii="Times New Roman" w:hAnsi="Times New Roman" w:cs="Times New Roman"/>
                <w:sz w:val="24"/>
                <w:szCs w:val="24"/>
              </w:rPr>
            </w:pPr>
            <w:r w:rsidRPr="006E2D4B">
              <w:rPr>
                <w:rFonts w:ascii="Times New Roman" w:hAnsi="Times New Roman" w:cs="Times New Roman"/>
                <w:sz w:val="24"/>
                <w:szCs w:val="24"/>
              </w:rPr>
              <w:t>TAP portāls</w:t>
            </w:r>
          </w:p>
        </w:tc>
        <w:tc>
          <w:tcPr>
            <w:tcW w:w="5954" w:type="dxa"/>
          </w:tcPr>
          <w:p w14:paraId="19B8AA01" w14:textId="25D0FB8C" w:rsidR="00E43EE0" w:rsidRPr="00E43EE0" w:rsidRDefault="00E43EE0" w:rsidP="00E43EE0">
            <w:pPr>
              <w:jc w:val="left"/>
              <w:rPr>
                <w:rFonts w:ascii="Times New Roman" w:hAnsi="Times New Roman" w:cs="Times New Roman"/>
                <w:sz w:val="24"/>
                <w:szCs w:val="24"/>
              </w:rPr>
            </w:pPr>
            <w:r w:rsidRPr="006E2D4B">
              <w:rPr>
                <w:rFonts w:ascii="Times New Roman" w:hAnsi="Times New Roman" w:cs="Times New Roman"/>
                <w:sz w:val="24"/>
                <w:szCs w:val="24"/>
              </w:rPr>
              <w:t>–</w:t>
            </w:r>
            <w:r>
              <w:rPr>
                <w:rFonts w:ascii="Times New Roman" w:hAnsi="Times New Roman" w:cs="Times New Roman"/>
                <w:sz w:val="24"/>
                <w:szCs w:val="24"/>
              </w:rPr>
              <w:t xml:space="preserve"> Tiesu administrācija </w:t>
            </w:r>
          </w:p>
          <w:p w14:paraId="177F6114" w14:textId="6973C77B" w:rsidR="008A2B0E" w:rsidRPr="006E2D4B" w:rsidRDefault="008A2B0E" w:rsidP="005245BE">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 xml:space="preserve">– Vienotais tiesību aktu projektu izstrādes un saskaņošanas portāls </w:t>
            </w:r>
            <w:hyperlink r:id="rId10" w:history="1">
              <w:r w:rsidRPr="006E2D4B">
                <w:rPr>
                  <w:rStyle w:val="Hyperlink"/>
                  <w:rFonts w:ascii="Times New Roman" w:hAnsi="Times New Roman" w:cs="Times New Roman"/>
                  <w:sz w:val="24"/>
                  <w:szCs w:val="24"/>
                </w:rPr>
                <w:t>tapportals.mk.gov.lv</w:t>
              </w:r>
            </w:hyperlink>
            <w:r w:rsidRPr="006E2D4B">
              <w:rPr>
                <w:rFonts w:ascii="Times New Roman" w:hAnsi="Times New Roman" w:cs="Times New Roman"/>
                <w:sz w:val="24"/>
                <w:szCs w:val="24"/>
              </w:rPr>
              <w:t xml:space="preserve"> </w:t>
            </w:r>
          </w:p>
        </w:tc>
      </w:tr>
      <w:tr w:rsidR="008A2B0E" w:rsidRPr="001844D4" w14:paraId="068D846B" w14:textId="77777777" w:rsidTr="005245BE">
        <w:tc>
          <w:tcPr>
            <w:tcW w:w="2410" w:type="dxa"/>
          </w:tcPr>
          <w:p w14:paraId="1FB2ABAA" w14:textId="77777777" w:rsidR="008A2B0E" w:rsidRPr="006E2D4B" w:rsidRDefault="008A2B0E" w:rsidP="005245BE">
            <w:pPr>
              <w:rPr>
                <w:rFonts w:ascii="Times New Roman" w:hAnsi="Times New Roman" w:cs="Times New Roman"/>
                <w:sz w:val="24"/>
                <w:szCs w:val="24"/>
              </w:rPr>
            </w:pPr>
            <w:r w:rsidRPr="006E2D4B">
              <w:rPr>
                <w:rFonts w:ascii="Times New Roman" w:hAnsi="Times New Roman" w:cs="Times New Roman"/>
                <w:sz w:val="24"/>
                <w:szCs w:val="24"/>
              </w:rPr>
              <w:t>TM</w:t>
            </w:r>
          </w:p>
        </w:tc>
        <w:tc>
          <w:tcPr>
            <w:tcW w:w="5954" w:type="dxa"/>
          </w:tcPr>
          <w:p w14:paraId="247062DD" w14:textId="77777777" w:rsidR="008A2B0E" w:rsidRPr="006E2D4B" w:rsidRDefault="008A2B0E" w:rsidP="005245BE">
            <w:pPr>
              <w:jc w:val="left"/>
              <w:rPr>
                <w:rFonts w:ascii="Times New Roman" w:hAnsi="Times New Roman" w:cs="Times New Roman"/>
                <w:sz w:val="24"/>
                <w:szCs w:val="24"/>
              </w:rPr>
            </w:pPr>
            <w:r w:rsidRPr="006E2D4B">
              <w:rPr>
                <w:rFonts w:ascii="Times New Roman" w:hAnsi="Times New Roman" w:cs="Times New Roman"/>
                <w:sz w:val="24"/>
                <w:szCs w:val="24"/>
              </w:rPr>
              <w:t>– Tieslietu ministrija</w:t>
            </w:r>
          </w:p>
        </w:tc>
      </w:tr>
      <w:tr w:rsidR="00F843CF" w:rsidRPr="001844D4" w14:paraId="1AC29F19" w14:textId="77777777" w:rsidTr="006E2D4B">
        <w:tc>
          <w:tcPr>
            <w:tcW w:w="2410" w:type="dxa"/>
          </w:tcPr>
          <w:p w14:paraId="793C1544" w14:textId="77777777" w:rsidR="00F843CF" w:rsidRPr="006E2D4B" w:rsidRDefault="00F843CF" w:rsidP="00BD47B6">
            <w:pPr>
              <w:rPr>
                <w:rFonts w:ascii="Times New Roman" w:hAnsi="Times New Roman" w:cs="Times New Roman"/>
                <w:sz w:val="24"/>
                <w:szCs w:val="24"/>
              </w:rPr>
            </w:pPr>
            <w:r w:rsidRPr="006E2D4B">
              <w:rPr>
                <w:rFonts w:ascii="Times New Roman" w:hAnsi="Times New Roman" w:cs="Times New Roman"/>
                <w:sz w:val="24"/>
                <w:szCs w:val="24"/>
              </w:rPr>
              <w:t>SIF</w:t>
            </w:r>
          </w:p>
        </w:tc>
        <w:tc>
          <w:tcPr>
            <w:tcW w:w="5954" w:type="dxa"/>
          </w:tcPr>
          <w:p w14:paraId="1108D43B" w14:textId="308E53A9"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F843CF" w:rsidRPr="006E2D4B">
              <w:rPr>
                <w:rFonts w:ascii="Times New Roman" w:hAnsi="Times New Roman" w:cs="Times New Roman"/>
                <w:sz w:val="24"/>
                <w:szCs w:val="24"/>
              </w:rPr>
              <w:t xml:space="preserve"> Sabiedrības integrācijas fonds</w:t>
            </w:r>
          </w:p>
        </w:tc>
      </w:tr>
      <w:tr w:rsidR="008A2B0E" w:rsidRPr="001844D4" w14:paraId="7FA10AC1" w14:textId="77777777" w:rsidTr="00DB66FA">
        <w:tc>
          <w:tcPr>
            <w:tcW w:w="2410" w:type="dxa"/>
          </w:tcPr>
          <w:p w14:paraId="5093F353" w14:textId="77777777" w:rsidR="008A2B0E" w:rsidRPr="006E2D4B" w:rsidRDefault="008A2B0E" w:rsidP="00DB66FA">
            <w:pPr>
              <w:rPr>
                <w:rFonts w:ascii="Times New Roman" w:hAnsi="Times New Roman" w:cs="Times New Roman"/>
                <w:sz w:val="24"/>
                <w:szCs w:val="24"/>
              </w:rPr>
            </w:pPr>
            <w:r w:rsidRPr="006E2D4B">
              <w:rPr>
                <w:rFonts w:ascii="Times New Roman" w:hAnsi="Times New Roman" w:cs="Times New Roman"/>
                <w:sz w:val="24"/>
                <w:szCs w:val="24"/>
              </w:rPr>
              <w:t>VARAM</w:t>
            </w:r>
          </w:p>
        </w:tc>
        <w:tc>
          <w:tcPr>
            <w:tcW w:w="5954" w:type="dxa"/>
          </w:tcPr>
          <w:p w14:paraId="56EA8FF2" w14:textId="77777777" w:rsidR="008A2B0E" w:rsidRPr="006E2D4B" w:rsidRDefault="008A2B0E" w:rsidP="00DB66FA">
            <w:pPr>
              <w:jc w:val="left"/>
              <w:rPr>
                <w:rFonts w:ascii="Times New Roman" w:hAnsi="Times New Roman" w:cs="Times New Roman"/>
                <w:sz w:val="24"/>
                <w:szCs w:val="24"/>
              </w:rPr>
            </w:pPr>
            <w:r w:rsidRPr="006E2D4B">
              <w:rPr>
                <w:rFonts w:ascii="Times New Roman" w:hAnsi="Times New Roman" w:cs="Times New Roman"/>
                <w:sz w:val="24"/>
                <w:szCs w:val="24"/>
              </w:rPr>
              <w:t xml:space="preserve">– Vides aizsardzības un reģionālās attīstības ministrija </w:t>
            </w:r>
          </w:p>
        </w:tc>
      </w:tr>
      <w:tr w:rsidR="00F843CF" w:rsidRPr="001844D4" w14:paraId="5A0EB9F2" w14:textId="77777777" w:rsidTr="006E2D4B">
        <w:tc>
          <w:tcPr>
            <w:tcW w:w="2410" w:type="dxa"/>
          </w:tcPr>
          <w:p w14:paraId="375E3662" w14:textId="491C9DBE" w:rsidR="00F843CF" w:rsidRPr="006E2D4B" w:rsidRDefault="005272AB" w:rsidP="00BD47B6">
            <w:pPr>
              <w:rPr>
                <w:rFonts w:ascii="Times New Roman" w:hAnsi="Times New Roman" w:cs="Times New Roman"/>
                <w:sz w:val="24"/>
                <w:szCs w:val="24"/>
              </w:rPr>
            </w:pPr>
            <w:r w:rsidRPr="006E2D4B">
              <w:rPr>
                <w:rFonts w:ascii="Times New Roman" w:hAnsi="Times New Roman" w:cs="Times New Roman"/>
                <w:sz w:val="24"/>
                <w:szCs w:val="24"/>
              </w:rPr>
              <w:t>VAS</w:t>
            </w:r>
          </w:p>
        </w:tc>
        <w:tc>
          <w:tcPr>
            <w:tcW w:w="5954" w:type="dxa"/>
          </w:tcPr>
          <w:p w14:paraId="34591F33" w14:textId="5F2C5056" w:rsidR="00F843CF"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w:t>
            </w:r>
            <w:r w:rsidR="005272AB" w:rsidRPr="006E2D4B">
              <w:rPr>
                <w:rFonts w:ascii="Times New Roman" w:hAnsi="Times New Roman" w:cs="Times New Roman"/>
                <w:sz w:val="24"/>
                <w:szCs w:val="24"/>
              </w:rPr>
              <w:t xml:space="preserve"> Valsts administrācijas skola</w:t>
            </w:r>
          </w:p>
        </w:tc>
      </w:tr>
      <w:tr w:rsidR="00F843CF" w:rsidRPr="001844D4" w14:paraId="271D18D7" w14:textId="77777777" w:rsidTr="006E2D4B">
        <w:tc>
          <w:tcPr>
            <w:tcW w:w="2410" w:type="dxa"/>
          </w:tcPr>
          <w:p w14:paraId="77A0F791" w14:textId="4975CC1A" w:rsidR="00204A99" w:rsidRPr="006E2D4B" w:rsidRDefault="00D9713F" w:rsidP="00381953">
            <w:pPr>
              <w:rPr>
                <w:rFonts w:ascii="Times New Roman" w:hAnsi="Times New Roman" w:cs="Times New Roman"/>
                <w:sz w:val="24"/>
                <w:szCs w:val="24"/>
              </w:rPr>
            </w:pPr>
            <w:r w:rsidRPr="006E2D4B">
              <w:rPr>
                <w:rFonts w:ascii="Times New Roman" w:hAnsi="Times New Roman" w:cs="Times New Roman"/>
                <w:sz w:val="24"/>
                <w:szCs w:val="24"/>
              </w:rPr>
              <w:t>VK</w:t>
            </w:r>
          </w:p>
        </w:tc>
        <w:tc>
          <w:tcPr>
            <w:tcW w:w="5954" w:type="dxa"/>
          </w:tcPr>
          <w:p w14:paraId="75465AFA" w14:textId="2672285C" w:rsidR="00204A99" w:rsidRPr="006E2D4B" w:rsidRDefault="00DD6C43" w:rsidP="006E2D4B">
            <w:pPr>
              <w:jc w:val="left"/>
              <w:rPr>
                <w:rFonts w:ascii="Times New Roman" w:hAnsi="Times New Roman" w:cs="Times New Roman"/>
                <w:sz w:val="24"/>
                <w:szCs w:val="24"/>
              </w:rPr>
            </w:pPr>
            <w:r w:rsidRPr="006E2D4B">
              <w:rPr>
                <w:rFonts w:ascii="Times New Roman" w:hAnsi="Times New Roman" w:cs="Times New Roman"/>
                <w:sz w:val="24"/>
                <w:szCs w:val="24"/>
              </w:rPr>
              <w:t xml:space="preserve">– </w:t>
            </w:r>
            <w:r w:rsidR="00D9713F" w:rsidRPr="006E2D4B">
              <w:rPr>
                <w:rFonts w:ascii="Times New Roman" w:hAnsi="Times New Roman" w:cs="Times New Roman"/>
                <w:sz w:val="24"/>
                <w:szCs w:val="24"/>
              </w:rPr>
              <w:t xml:space="preserve">Valsts kanceleja </w:t>
            </w:r>
          </w:p>
        </w:tc>
      </w:tr>
      <w:tr w:rsidR="00381953" w:rsidRPr="001844D4" w14:paraId="5557B6EF" w14:textId="77777777" w:rsidTr="008A2B0E">
        <w:tc>
          <w:tcPr>
            <w:tcW w:w="2410" w:type="dxa"/>
          </w:tcPr>
          <w:p w14:paraId="2049F57B" w14:textId="66D39F5C" w:rsidR="00381953" w:rsidRPr="00381953" w:rsidRDefault="00381953" w:rsidP="00BD47B6">
            <w:pPr>
              <w:rPr>
                <w:rFonts w:ascii="Times New Roman" w:hAnsi="Times New Roman" w:cs="Times New Roman"/>
                <w:sz w:val="24"/>
                <w:szCs w:val="24"/>
              </w:rPr>
            </w:pPr>
            <w:r w:rsidRPr="00FD33AC">
              <w:rPr>
                <w:rFonts w:ascii="Times New Roman" w:hAnsi="Times New Roman" w:cs="Times New Roman"/>
                <w:sz w:val="24"/>
                <w:szCs w:val="24"/>
              </w:rPr>
              <w:t>VZD</w:t>
            </w:r>
          </w:p>
        </w:tc>
        <w:tc>
          <w:tcPr>
            <w:tcW w:w="5954" w:type="dxa"/>
          </w:tcPr>
          <w:p w14:paraId="505B3045" w14:textId="20B950B9" w:rsidR="00381953" w:rsidRPr="00381953" w:rsidRDefault="00381953" w:rsidP="006E2D4B">
            <w:pPr>
              <w:jc w:val="left"/>
              <w:rPr>
                <w:rFonts w:ascii="Times New Roman" w:hAnsi="Times New Roman" w:cs="Times New Roman"/>
                <w:sz w:val="24"/>
                <w:szCs w:val="24"/>
              </w:rPr>
            </w:pPr>
            <w:r w:rsidRPr="003E098A">
              <w:rPr>
                <w:rFonts w:ascii="Times New Roman" w:hAnsi="Times New Roman" w:cs="Times New Roman"/>
                <w:sz w:val="24"/>
                <w:szCs w:val="24"/>
              </w:rPr>
              <w:t>– Valsts zemes dienests</w:t>
            </w:r>
          </w:p>
        </w:tc>
      </w:tr>
      <w:tr w:rsidR="008A2B0E" w:rsidRPr="001844D4" w14:paraId="6006A1A8" w14:textId="77777777" w:rsidTr="008A2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cBorders>
          </w:tcPr>
          <w:p w14:paraId="07DBFF09" w14:textId="77777777" w:rsidR="008A2B0E" w:rsidRPr="006E2D4B" w:rsidRDefault="008A2B0E" w:rsidP="00FA6D6E">
            <w:pPr>
              <w:rPr>
                <w:rFonts w:ascii="Times New Roman" w:hAnsi="Times New Roman" w:cs="Times New Roman"/>
                <w:sz w:val="24"/>
                <w:szCs w:val="24"/>
                <w:shd w:val="clear" w:color="auto" w:fill="FFFFFF"/>
              </w:rPr>
            </w:pPr>
            <w:r w:rsidRPr="006E2D4B">
              <w:rPr>
                <w:rFonts w:ascii="Times New Roman" w:hAnsi="Times New Roman" w:cs="Times New Roman"/>
                <w:sz w:val="24"/>
                <w:szCs w:val="24"/>
              </w:rPr>
              <w:t>www.lvportals.lv</w:t>
            </w:r>
          </w:p>
        </w:tc>
        <w:tc>
          <w:tcPr>
            <w:tcW w:w="5954" w:type="dxa"/>
            <w:tcBorders>
              <w:top w:val="nil"/>
              <w:left w:val="nil"/>
              <w:bottom w:val="nil"/>
              <w:right w:val="nil"/>
            </w:tcBorders>
          </w:tcPr>
          <w:p w14:paraId="1DD3C3AE" w14:textId="77777777" w:rsidR="008A2B0E" w:rsidRPr="006E2D4B" w:rsidRDefault="008A2B0E" w:rsidP="00FA6D6E">
            <w:pPr>
              <w:ind w:left="175" w:hanging="175"/>
              <w:jc w:val="left"/>
              <w:rPr>
                <w:rFonts w:ascii="Times New Roman" w:hAnsi="Times New Roman" w:cs="Times New Roman"/>
                <w:sz w:val="24"/>
                <w:szCs w:val="24"/>
              </w:rPr>
            </w:pPr>
            <w:r w:rsidRPr="006E2D4B">
              <w:rPr>
                <w:rFonts w:ascii="Times New Roman" w:hAnsi="Times New Roman" w:cs="Times New Roman"/>
                <w:sz w:val="24"/>
                <w:szCs w:val="24"/>
              </w:rPr>
              <w:t xml:space="preserve">– tiesiskās informācijas un pilsoniskās izglītības portāls "Cilvēks. Valsts. Likums" </w:t>
            </w:r>
          </w:p>
        </w:tc>
      </w:tr>
    </w:tbl>
    <w:p w14:paraId="4F291A23" w14:textId="77777777" w:rsidR="00F843CF" w:rsidRPr="006E2D4B" w:rsidRDefault="00F843CF" w:rsidP="00F843CF">
      <w:pPr>
        <w:rPr>
          <w:rFonts w:ascii="Times New Roman" w:hAnsi="Times New Roman" w:cs="Times New Roman"/>
          <w:b/>
          <w:bCs/>
          <w:sz w:val="24"/>
          <w:szCs w:val="24"/>
        </w:rPr>
      </w:pPr>
    </w:p>
    <w:p w14:paraId="6C8BC4A7" w14:textId="229D14CD" w:rsidR="00456DEA" w:rsidRPr="006E2D4B" w:rsidRDefault="007F2C5C" w:rsidP="006E2D4B">
      <w:pPr>
        <w:pStyle w:val="Heading1"/>
        <w:tabs>
          <w:tab w:val="center" w:pos="4156"/>
          <w:tab w:val="left" w:pos="6061"/>
        </w:tabs>
        <w:rPr>
          <w:rFonts w:ascii="Times New Roman" w:hAnsi="Times New Roman" w:cs="Times New Roman"/>
        </w:rPr>
      </w:pPr>
      <w:r w:rsidRPr="006E2D4B">
        <w:rPr>
          <w:rFonts w:ascii="Times New Roman" w:hAnsi="Times New Roman" w:cs="Times New Roman"/>
          <w:sz w:val="24"/>
          <w:szCs w:val="24"/>
        </w:rPr>
        <w:br w:type="page"/>
      </w:r>
      <w:bookmarkStart w:id="1" w:name="_Toc93939494"/>
      <w:r w:rsidR="00D9713F" w:rsidRPr="006E2D4B">
        <w:rPr>
          <w:rFonts w:ascii="Times New Roman" w:hAnsi="Times New Roman" w:cs="Times New Roman"/>
        </w:rPr>
        <w:lastRenderedPageBreak/>
        <w:t>Kopsavilkums</w:t>
      </w:r>
      <w:bookmarkEnd w:id="1"/>
    </w:p>
    <w:p w14:paraId="4C1C5BA7" w14:textId="77777777" w:rsidR="007F2C5C" w:rsidRPr="006E2D4B" w:rsidRDefault="007F2C5C" w:rsidP="007F2C5C">
      <w:pPr>
        <w:rPr>
          <w:rFonts w:ascii="Times New Roman" w:hAnsi="Times New Roman" w:cs="Times New Roman"/>
          <w:sz w:val="24"/>
          <w:szCs w:val="24"/>
        </w:rPr>
      </w:pPr>
    </w:p>
    <w:p w14:paraId="2CAC5DA5" w14:textId="04831982" w:rsidR="00D9713F" w:rsidRPr="006E2D4B" w:rsidRDefault="00D9713F" w:rsidP="006E2D4B">
      <w:pPr>
        <w:ind w:firstLine="720"/>
        <w:rPr>
          <w:rFonts w:ascii="Times New Roman" w:hAnsi="Times New Roman" w:cs="Times New Roman"/>
          <w:sz w:val="24"/>
          <w:szCs w:val="24"/>
        </w:rPr>
      </w:pPr>
      <w:r w:rsidRPr="006E2D4B">
        <w:rPr>
          <w:rFonts w:ascii="Times New Roman" w:hAnsi="Times New Roman" w:cs="Times New Roman"/>
          <w:sz w:val="24"/>
          <w:szCs w:val="24"/>
        </w:rPr>
        <w:t>Latvijas Piektais nacionālais atvērtās pārvaldības rīcības plāns 2022.–2025</w:t>
      </w:r>
      <w:r w:rsidR="008268AA" w:rsidRPr="006E2D4B">
        <w:rPr>
          <w:rFonts w:ascii="Times New Roman" w:hAnsi="Times New Roman" w:cs="Times New Roman"/>
          <w:sz w:val="24"/>
          <w:szCs w:val="24"/>
        </w:rPr>
        <w:t>. gad</w:t>
      </w:r>
      <w:r w:rsidRPr="006E2D4B">
        <w:rPr>
          <w:rFonts w:ascii="Times New Roman" w:hAnsi="Times New Roman" w:cs="Times New Roman"/>
          <w:sz w:val="24"/>
          <w:szCs w:val="24"/>
        </w:rPr>
        <w:t>am (</w:t>
      </w:r>
      <w:r w:rsidR="0022783C" w:rsidRPr="006E2D4B">
        <w:rPr>
          <w:rFonts w:ascii="Times New Roman" w:hAnsi="Times New Roman" w:cs="Times New Roman"/>
          <w:sz w:val="24"/>
          <w:szCs w:val="24"/>
        </w:rPr>
        <w:t>turpmāk </w:t>
      </w:r>
      <w:r w:rsidRPr="006E2D4B">
        <w:rPr>
          <w:rFonts w:ascii="Times New Roman" w:hAnsi="Times New Roman" w:cs="Times New Roman"/>
          <w:sz w:val="24"/>
          <w:szCs w:val="24"/>
        </w:rPr>
        <w:t xml:space="preserve">– </w:t>
      </w:r>
      <w:r w:rsidR="00691470" w:rsidRPr="006E2D4B">
        <w:rPr>
          <w:rFonts w:ascii="Times New Roman" w:hAnsi="Times New Roman" w:cs="Times New Roman"/>
          <w:sz w:val="24"/>
          <w:szCs w:val="24"/>
        </w:rPr>
        <w:t>plāns</w:t>
      </w:r>
      <w:r w:rsidRPr="006E2D4B">
        <w:rPr>
          <w:rFonts w:ascii="Times New Roman" w:hAnsi="Times New Roman" w:cs="Times New Roman"/>
          <w:sz w:val="24"/>
          <w:szCs w:val="24"/>
        </w:rPr>
        <w:t>) ir izstrādāts</w:t>
      </w:r>
      <w:r w:rsidR="00F967BC" w:rsidRPr="006E2D4B">
        <w:rPr>
          <w:rFonts w:ascii="Times New Roman" w:hAnsi="Times New Roman" w:cs="Times New Roman"/>
          <w:sz w:val="24"/>
          <w:szCs w:val="24"/>
        </w:rPr>
        <w:t>, lai</w:t>
      </w:r>
      <w:r w:rsidRPr="006E2D4B">
        <w:rPr>
          <w:rFonts w:ascii="Times New Roman" w:hAnsi="Times New Roman" w:cs="Times New Roman"/>
          <w:sz w:val="24"/>
          <w:szCs w:val="24"/>
        </w:rPr>
        <w:t xml:space="preserve"> veicināt</w:t>
      </w:r>
      <w:r w:rsidR="00F967BC" w:rsidRPr="006E2D4B">
        <w:rPr>
          <w:rFonts w:ascii="Times New Roman" w:hAnsi="Times New Roman" w:cs="Times New Roman"/>
          <w:sz w:val="24"/>
          <w:szCs w:val="24"/>
        </w:rPr>
        <w:t>u</w:t>
      </w:r>
      <w:r w:rsidRPr="006E2D4B">
        <w:rPr>
          <w:rFonts w:ascii="Times New Roman" w:hAnsi="Times New Roman" w:cs="Times New Roman"/>
          <w:sz w:val="24"/>
          <w:szCs w:val="24"/>
        </w:rPr>
        <w:t xml:space="preserve"> </w:t>
      </w:r>
      <w:r w:rsidR="00F967BC" w:rsidRPr="006E2D4B">
        <w:rPr>
          <w:rFonts w:ascii="Times New Roman" w:hAnsi="Times New Roman" w:cs="Times New Roman"/>
          <w:sz w:val="24"/>
          <w:szCs w:val="24"/>
        </w:rPr>
        <w:t xml:space="preserve">valsts un pašvaldību institūciju </w:t>
      </w:r>
      <w:r w:rsidRPr="006E2D4B">
        <w:rPr>
          <w:rFonts w:ascii="Times New Roman" w:hAnsi="Times New Roman" w:cs="Times New Roman"/>
          <w:sz w:val="24"/>
          <w:szCs w:val="24"/>
        </w:rPr>
        <w:t>atklātību</w:t>
      </w:r>
      <w:r w:rsidR="00DA040A" w:rsidRPr="006E2D4B">
        <w:rPr>
          <w:rFonts w:ascii="Times New Roman" w:hAnsi="Times New Roman" w:cs="Times New Roman"/>
          <w:sz w:val="24"/>
          <w:szCs w:val="24"/>
        </w:rPr>
        <w:t xml:space="preserve"> un atbildību sabiedrības priekšā</w:t>
      </w:r>
      <w:r w:rsidRPr="006E2D4B">
        <w:rPr>
          <w:rFonts w:ascii="Times New Roman" w:hAnsi="Times New Roman" w:cs="Times New Roman"/>
          <w:sz w:val="24"/>
          <w:szCs w:val="24"/>
        </w:rPr>
        <w:t xml:space="preserve">, </w:t>
      </w:r>
      <w:r w:rsidR="00DA040A" w:rsidRPr="006E2D4B">
        <w:rPr>
          <w:rFonts w:ascii="Times New Roman" w:hAnsi="Times New Roman" w:cs="Times New Roman"/>
          <w:sz w:val="24"/>
          <w:szCs w:val="24"/>
        </w:rPr>
        <w:t xml:space="preserve">kā arī </w:t>
      </w:r>
      <w:r w:rsidRPr="006E2D4B">
        <w:rPr>
          <w:rFonts w:ascii="Times New Roman" w:hAnsi="Times New Roman" w:cs="Times New Roman"/>
          <w:sz w:val="24"/>
          <w:szCs w:val="24"/>
        </w:rPr>
        <w:t xml:space="preserve">sabiedrības līdzdalību. </w:t>
      </w:r>
      <w:r w:rsidR="00691470" w:rsidRPr="006E2D4B">
        <w:rPr>
          <w:rFonts w:ascii="Times New Roman" w:hAnsi="Times New Roman" w:cs="Times New Roman"/>
          <w:sz w:val="24"/>
          <w:szCs w:val="24"/>
        </w:rPr>
        <w:t xml:space="preserve">Plānā </w:t>
      </w:r>
      <w:r w:rsidRPr="006E2D4B">
        <w:rPr>
          <w:rFonts w:ascii="Times New Roman" w:hAnsi="Times New Roman" w:cs="Times New Roman"/>
          <w:sz w:val="24"/>
          <w:szCs w:val="24"/>
        </w:rPr>
        <w:t>ietver</w:t>
      </w:r>
      <w:r w:rsidR="00F967BC" w:rsidRPr="006E2D4B">
        <w:rPr>
          <w:rFonts w:ascii="Times New Roman" w:hAnsi="Times New Roman" w:cs="Times New Roman"/>
          <w:sz w:val="24"/>
          <w:szCs w:val="24"/>
        </w:rPr>
        <w:t>ti</w:t>
      </w:r>
      <w:r w:rsidR="00FE321A" w:rsidRPr="006E2D4B">
        <w:rPr>
          <w:rFonts w:ascii="Times New Roman" w:hAnsi="Times New Roman" w:cs="Times New Roman"/>
          <w:sz w:val="24"/>
          <w:szCs w:val="24"/>
        </w:rPr>
        <w:t>e</w:t>
      </w:r>
      <w:r w:rsidRPr="006E2D4B">
        <w:rPr>
          <w:rFonts w:ascii="Times New Roman" w:hAnsi="Times New Roman" w:cs="Times New Roman"/>
          <w:sz w:val="24"/>
          <w:szCs w:val="24"/>
        </w:rPr>
        <w:t xml:space="preserve"> pasākum</w:t>
      </w:r>
      <w:r w:rsidR="00F967BC" w:rsidRPr="006E2D4B">
        <w:rPr>
          <w:rFonts w:ascii="Times New Roman" w:hAnsi="Times New Roman" w:cs="Times New Roman"/>
          <w:sz w:val="24"/>
          <w:szCs w:val="24"/>
        </w:rPr>
        <w:t>i</w:t>
      </w:r>
      <w:r w:rsidR="00FE321A" w:rsidRPr="006E2D4B">
        <w:rPr>
          <w:rFonts w:ascii="Times New Roman" w:hAnsi="Times New Roman" w:cs="Times New Roman"/>
          <w:sz w:val="24"/>
          <w:szCs w:val="24"/>
        </w:rPr>
        <w:t xml:space="preserve"> īstenojami </w:t>
      </w:r>
      <w:r w:rsidRPr="006E2D4B">
        <w:rPr>
          <w:rFonts w:ascii="Times New Roman" w:hAnsi="Times New Roman" w:cs="Times New Roman"/>
          <w:sz w:val="24"/>
          <w:szCs w:val="24"/>
        </w:rPr>
        <w:t>dažādās nozar</w:t>
      </w:r>
      <w:r w:rsidR="00FE321A" w:rsidRPr="006E2D4B">
        <w:rPr>
          <w:rFonts w:ascii="Times New Roman" w:hAnsi="Times New Roman" w:cs="Times New Roman"/>
          <w:sz w:val="24"/>
          <w:szCs w:val="24"/>
        </w:rPr>
        <w:t>ē</w:t>
      </w:r>
      <w:r w:rsidRPr="006E2D4B">
        <w:rPr>
          <w:rFonts w:ascii="Times New Roman" w:hAnsi="Times New Roman" w:cs="Times New Roman"/>
          <w:sz w:val="24"/>
          <w:szCs w:val="24"/>
        </w:rPr>
        <w:t>s</w:t>
      </w:r>
      <w:r w:rsidR="00FE321A" w:rsidRPr="006E2D4B">
        <w:rPr>
          <w:rFonts w:ascii="Times New Roman" w:hAnsi="Times New Roman" w:cs="Times New Roman"/>
          <w:sz w:val="24"/>
          <w:szCs w:val="24"/>
        </w:rPr>
        <w:t xml:space="preserve">, </w:t>
      </w:r>
      <w:r w:rsidR="00DA040A" w:rsidRPr="006E2D4B">
        <w:rPr>
          <w:rFonts w:ascii="Times New Roman" w:hAnsi="Times New Roman" w:cs="Times New Roman"/>
          <w:sz w:val="24"/>
          <w:szCs w:val="24"/>
        </w:rPr>
        <w:t xml:space="preserve">un tos veiks valsts institūcijas un </w:t>
      </w:r>
      <w:r w:rsidR="00F3623B" w:rsidRPr="006E2D4B">
        <w:rPr>
          <w:rFonts w:ascii="Times New Roman" w:hAnsi="Times New Roman" w:cs="Times New Roman"/>
          <w:sz w:val="24"/>
          <w:szCs w:val="24"/>
        </w:rPr>
        <w:t>pašvaldības</w:t>
      </w:r>
      <w:r w:rsidR="00F3623B">
        <w:rPr>
          <w:rFonts w:ascii="Times New Roman" w:hAnsi="Times New Roman" w:cs="Times New Roman"/>
          <w:sz w:val="24"/>
          <w:szCs w:val="24"/>
        </w:rPr>
        <w:t> </w:t>
      </w:r>
      <w:r w:rsidR="00DA040A" w:rsidRPr="006E2D4B">
        <w:rPr>
          <w:rFonts w:ascii="Times New Roman" w:hAnsi="Times New Roman" w:cs="Times New Roman"/>
          <w:sz w:val="24"/>
          <w:szCs w:val="24"/>
        </w:rPr>
        <w:t xml:space="preserve">– gan pašas, gan </w:t>
      </w:r>
      <w:r w:rsidR="00FE321A" w:rsidRPr="006E2D4B">
        <w:rPr>
          <w:rFonts w:ascii="Times New Roman" w:hAnsi="Times New Roman" w:cs="Times New Roman"/>
          <w:sz w:val="24"/>
          <w:szCs w:val="24"/>
        </w:rPr>
        <w:t xml:space="preserve">sadarbībā ar </w:t>
      </w:r>
      <w:r w:rsidR="004C148A" w:rsidRPr="006E2D4B">
        <w:rPr>
          <w:rFonts w:ascii="Times New Roman" w:hAnsi="Times New Roman" w:cs="Times New Roman"/>
          <w:sz w:val="24"/>
          <w:szCs w:val="24"/>
        </w:rPr>
        <w:t>nevalstisk</w:t>
      </w:r>
      <w:r w:rsidR="00FE321A" w:rsidRPr="006E2D4B">
        <w:rPr>
          <w:rFonts w:ascii="Times New Roman" w:hAnsi="Times New Roman" w:cs="Times New Roman"/>
          <w:sz w:val="24"/>
          <w:szCs w:val="24"/>
        </w:rPr>
        <w:t>o</w:t>
      </w:r>
      <w:r w:rsidR="004C148A" w:rsidRPr="006E2D4B">
        <w:rPr>
          <w:rFonts w:ascii="Times New Roman" w:hAnsi="Times New Roman" w:cs="Times New Roman"/>
          <w:sz w:val="24"/>
          <w:szCs w:val="24"/>
        </w:rPr>
        <w:t xml:space="preserve"> sektor</w:t>
      </w:r>
      <w:r w:rsidR="00FE321A" w:rsidRPr="006E2D4B">
        <w:rPr>
          <w:rFonts w:ascii="Times New Roman" w:hAnsi="Times New Roman" w:cs="Times New Roman"/>
          <w:sz w:val="24"/>
          <w:szCs w:val="24"/>
        </w:rPr>
        <w:t>u un nozaru pārstāvjiem</w:t>
      </w:r>
      <w:r w:rsidR="004C148A" w:rsidRPr="006E2D4B">
        <w:rPr>
          <w:rFonts w:ascii="Times New Roman" w:hAnsi="Times New Roman" w:cs="Times New Roman"/>
          <w:sz w:val="24"/>
          <w:szCs w:val="24"/>
        </w:rPr>
        <w:t>.</w:t>
      </w:r>
    </w:p>
    <w:p w14:paraId="42DD939D" w14:textId="59BB68FB" w:rsidR="00D9713F" w:rsidRPr="006E2D4B" w:rsidRDefault="00D9713F" w:rsidP="006E2D4B">
      <w:pPr>
        <w:ind w:firstLine="720"/>
        <w:rPr>
          <w:rFonts w:ascii="Times New Roman" w:hAnsi="Times New Roman" w:cs="Times New Roman"/>
          <w:sz w:val="24"/>
          <w:szCs w:val="24"/>
        </w:rPr>
      </w:pPr>
    </w:p>
    <w:p w14:paraId="02B9702F" w14:textId="1B61CD2F" w:rsidR="003D4B8A" w:rsidRPr="006E2D4B" w:rsidRDefault="00C63D04"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Valsts </w:t>
      </w:r>
      <w:r w:rsidR="00316DB7" w:rsidRPr="006E2D4B">
        <w:rPr>
          <w:rFonts w:ascii="Times New Roman" w:hAnsi="Times New Roman" w:cs="Times New Roman"/>
          <w:sz w:val="24"/>
          <w:szCs w:val="24"/>
        </w:rPr>
        <w:t xml:space="preserve">kanceleja </w:t>
      </w:r>
      <w:r w:rsidR="008C4314" w:rsidRPr="006E2D4B">
        <w:rPr>
          <w:rFonts w:ascii="Times New Roman" w:hAnsi="Times New Roman" w:cs="Times New Roman"/>
          <w:sz w:val="24"/>
          <w:szCs w:val="24"/>
        </w:rPr>
        <w:t>ir</w:t>
      </w:r>
      <w:r w:rsidR="00B51E22"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atbildīgā valsts institūcija par Latvijas dalību </w:t>
      </w:r>
      <w:r w:rsidR="00642C6C" w:rsidRPr="006E2D4B">
        <w:rPr>
          <w:rFonts w:ascii="Times New Roman" w:hAnsi="Times New Roman" w:cs="Times New Roman"/>
          <w:sz w:val="24"/>
          <w:szCs w:val="24"/>
        </w:rPr>
        <w:t xml:space="preserve">Atvērtās pārvaldības </w:t>
      </w:r>
      <w:r w:rsidR="00F3623B" w:rsidRPr="006E2D4B">
        <w:rPr>
          <w:rFonts w:ascii="Times New Roman" w:hAnsi="Times New Roman" w:cs="Times New Roman"/>
          <w:sz w:val="24"/>
          <w:szCs w:val="24"/>
        </w:rPr>
        <w:t>partnerībā</w:t>
      </w:r>
      <w:r w:rsidR="00F3623B">
        <w:rPr>
          <w:rFonts w:ascii="Times New Roman" w:hAnsi="Times New Roman" w:cs="Times New Roman"/>
          <w:sz w:val="24"/>
          <w:szCs w:val="24"/>
        </w:rPr>
        <w:t> </w:t>
      </w:r>
      <w:r w:rsidR="00642C6C" w:rsidRPr="006E2D4B">
        <w:rPr>
          <w:rFonts w:ascii="Times New Roman" w:hAnsi="Times New Roman" w:cs="Times New Roman"/>
          <w:sz w:val="24"/>
          <w:szCs w:val="24"/>
        </w:rPr>
        <w:t xml:space="preserve">– </w:t>
      </w:r>
      <w:r w:rsidR="00F3623B" w:rsidRPr="006E2D4B">
        <w:rPr>
          <w:rFonts w:ascii="Times New Roman" w:hAnsi="Times New Roman" w:cs="Times New Roman"/>
          <w:sz w:val="24"/>
          <w:szCs w:val="24"/>
        </w:rPr>
        <w:t>OGP</w:t>
      </w:r>
      <w:r w:rsidR="00F3623B">
        <w:rPr>
          <w:rFonts w:ascii="Times New Roman" w:hAnsi="Times New Roman" w:cs="Times New Roman"/>
          <w:sz w:val="24"/>
          <w:szCs w:val="24"/>
        </w:rPr>
        <w:t> </w:t>
      </w:r>
      <w:r w:rsidR="00642C6C" w:rsidRPr="006E2D4B">
        <w:rPr>
          <w:rFonts w:ascii="Times New Roman" w:hAnsi="Times New Roman" w:cs="Times New Roman"/>
          <w:sz w:val="24"/>
          <w:szCs w:val="24"/>
        </w:rPr>
        <w:t xml:space="preserve">– un </w:t>
      </w:r>
      <w:r w:rsidR="000221DC" w:rsidRPr="006E2D4B">
        <w:rPr>
          <w:rFonts w:ascii="Times New Roman" w:hAnsi="Times New Roman" w:cs="Times New Roman"/>
          <w:sz w:val="24"/>
          <w:szCs w:val="24"/>
        </w:rPr>
        <w:t xml:space="preserve">par </w:t>
      </w:r>
      <w:r w:rsidR="00642C6C" w:rsidRPr="006E2D4B">
        <w:rPr>
          <w:rFonts w:ascii="Times New Roman" w:hAnsi="Times New Roman" w:cs="Times New Roman"/>
          <w:sz w:val="24"/>
          <w:szCs w:val="24"/>
        </w:rPr>
        <w:t>atvērtās pārvaldības iniciatīvu koordināciju Latvijā. OGP ir 2011</w:t>
      </w:r>
      <w:r w:rsidR="00F3623B" w:rsidRPr="006E2D4B">
        <w:rPr>
          <w:rFonts w:ascii="Times New Roman" w:hAnsi="Times New Roman" w:cs="Times New Roman"/>
          <w:sz w:val="24"/>
          <w:szCs w:val="24"/>
        </w:rPr>
        <w:t>.</w:t>
      </w:r>
      <w:r w:rsidR="00F3623B">
        <w:rPr>
          <w:rFonts w:ascii="Times New Roman" w:hAnsi="Times New Roman" w:cs="Times New Roman"/>
          <w:sz w:val="24"/>
          <w:szCs w:val="24"/>
        </w:rPr>
        <w:t> </w:t>
      </w:r>
      <w:r w:rsidR="00642C6C" w:rsidRPr="006E2D4B">
        <w:rPr>
          <w:rFonts w:ascii="Times New Roman" w:hAnsi="Times New Roman" w:cs="Times New Roman"/>
          <w:sz w:val="24"/>
          <w:szCs w:val="24"/>
        </w:rPr>
        <w:t>gadā izveidota 75 pasaules valstu valdību un pilsoniskās sabiedrības organizāciju atvērtās pārvaldības kustība.</w:t>
      </w:r>
      <w:r w:rsidR="000221DC" w:rsidRPr="006E2D4B">
        <w:rPr>
          <w:rStyle w:val="FootnoteReference"/>
          <w:rFonts w:ascii="Times New Roman" w:hAnsi="Times New Roman" w:cs="Times New Roman"/>
          <w:sz w:val="24"/>
          <w:szCs w:val="24"/>
        </w:rPr>
        <w:footnoteReference w:id="1"/>
      </w:r>
      <w:r w:rsidR="003D4B8A" w:rsidRPr="006E2D4B">
        <w:rPr>
          <w:rFonts w:ascii="Times New Roman" w:hAnsi="Times New Roman" w:cs="Times New Roman"/>
          <w:sz w:val="24"/>
          <w:szCs w:val="24"/>
        </w:rPr>
        <w:t xml:space="preserve"> Memoranda padome uzrauga plāna īstenošanu, nodrošinot plāna izpildes pārraudzību un uzklausot NVO viedokli par progresu katras apņemšanās izpildē. Reizi gadā jautājumu </w:t>
      </w:r>
      <w:r w:rsidR="00C95FDF">
        <w:rPr>
          <w:rFonts w:ascii="Times New Roman" w:hAnsi="Times New Roman" w:cs="Times New Roman"/>
          <w:sz w:val="24"/>
          <w:szCs w:val="24"/>
        </w:rPr>
        <w:t>iz</w:t>
      </w:r>
      <w:r w:rsidR="003D4B8A" w:rsidRPr="006E2D4B">
        <w:rPr>
          <w:rFonts w:ascii="Times New Roman" w:hAnsi="Times New Roman" w:cs="Times New Roman"/>
          <w:sz w:val="24"/>
          <w:szCs w:val="24"/>
        </w:rPr>
        <w:t>skata Memoranda padomes sēdē.</w:t>
      </w:r>
    </w:p>
    <w:p w14:paraId="191118D7" w14:textId="1F115DB2" w:rsidR="00C63D04" w:rsidRPr="006E2D4B" w:rsidRDefault="00C63D04" w:rsidP="006E2D4B">
      <w:pPr>
        <w:ind w:firstLine="720"/>
        <w:rPr>
          <w:rFonts w:ascii="Times New Roman" w:hAnsi="Times New Roman" w:cs="Times New Roman"/>
          <w:sz w:val="24"/>
          <w:szCs w:val="24"/>
        </w:rPr>
      </w:pPr>
    </w:p>
    <w:p w14:paraId="4D1DE23A" w14:textId="12095021" w:rsidR="000221DC" w:rsidRPr="006E2D4B" w:rsidRDefault="00FE321A"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Plāns ir </w:t>
      </w:r>
      <w:r w:rsidR="000040E2" w:rsidRPr="006E2D4B">
        <w:rPr>
          <w:rFonts w:ascii="Times New Roman" w:hAnsi="Times New Roman" w:cs="Times New Roman"/>
          <w:sz w:val="24"/>
          <w:szCs w:val="24"/>
        </w:rPr>
        <w:t xml:space="preserve">starpnozaru </w:t>
      </w:r>
      <w:r w:rsidRPr="006E2D4B">
        <w:rPr>
          <w:rFonts w:ascii="Times New Roman" w:hAnsi="Times New Roman" w:cs="Times New Roman"/>
          <w:sz w:val="24"/>
          <w:szCs w:val="24"/>
        </w:rPr>
        <w:t xml:space="preserve">politikas plānošanas dokuments, kura </w:t>
      </w:r>
      <w:r w:rsidR="005D21A0" w:rsidRPr="006E2D4B">
        <w:rPr>
          <w:rFonts w:ascii="Times New Roman" w:hAnsi="Times New Roman" w:cs="Times New Roman"/>
          <w:sz w:val="24"/>
          <w:szCs w:val="24"/>
        </w:rPr>
        <w:t>izstrādi nosaka Latvijas dalība OGP.</w:t>
      </w:r>
      <w:r w:rsidR="00A67D18" w:rsidRPr="006E2D4B">
        <w:rPr>
          <w:rFonts w:ascii="Times New Roman" w:hAnsi="Times New Roman" w:cs="Times New Roman"/>
          <w:sz w:val="24"/>
          <w:szCs w:val="24"/>
        </w:rPr>
        <w:t xml:space="preserve"> </w:t>
      </w:r>
      <w:r w:rsidR="000221DC" w:rsidRPr="006E2D4B">
        <w:rPr>
          <w:rFonts w:ascii="Times New Roman" w:hAnsi="Times New Roman" w:cs="Times New Roman"/>
          <w:sz w:val="24"/>
          <w:szCs w:val="24"/>
        </w:rPr>
        <w:t>Plāna sagatavošanā Valsts kanceleja iesaistīja valsts pārvaldes iestādes, NVO, kā arī citas institūcijas un pašvaldību intereses pārstāvošās organizācijas.</w:t>
      </w:r>
    </w:p>
    <w:p w14:paraId="5C448C9D" w14:textId="77777777" w:rsidR="000221DC" w:rsidRPr="006E2D4B" w:rsidRDefault="000221DC" w:rsidP="006E2D4B">
      <w:pPr>
        <w:ind w:firstLine="720"/>
        <w:rPr>
          <w:rFonts w:ascii="Times New Roman" w:hAnsi="Times New Roman" w:cs="Times New Roman"/>
          <w:sz w:val="24"/>
          <w:szCs w:val="24"/>
        </w:rPr>
      </w:pPr>
    </w:p>
    <w:p w14:paraId="5C58DB54" w14:textId="50D7A6E9" w:rsidR="005A3297" w:rsidRPr="006E2D4B" w:rsidRDefault="00854F66"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Plāna izstrādē ir ievēroti OGP </w:t>
      </w:r>
      <w:proofErr w:type="spellStart"/>
      <w:r w:rsidRPr="006E2D4B">
        <w:rPr>
          <w:rFonts w:ascii="Times New Roman" w:hAnsi="Times New Roman" w:cs="Times New Roman"/>
          <w:sz w:val="24"/>
          <w:szCs w:val="24"/>
        </w:rPr>
        <w:t>koprades</w:t>
      </w:r>
      <w:proofErr w:type="spellEnd"/>
      <w:r w:rsidRPr="006E2D4B">
        <w:rPr>
          <w:rFonts w:ascii="Times New Roman" w:hAnsi="Times New Roman" w:cs="Times New Roman"/>
          <w:sz w:val="24"/>
          <w:szCs w:val="24"/>
        </w:rPr>
        <w:t xml:space="preserve"> un līdzdalības principi, kā arī citas OGP prasības</w:t>
      </w:r>
      <w:r w:rsidRPr="006E2D4B">
        <w:rPr>
          <w:rStyle w:val="FootnoteReference"/>
          <w:rFonts w:ascii="Times New Roman" w:hAnsi="Times New Roman" w:cs="Times New Roman"/>
          <w:sz w:val="24"/>
          <w:szCs w:val="24"/>
        </w:rPr>
        <w:footnoteReference w:id="2"/>
      </w:r>
      <w:r w:rsidR="009258C2">
        <w:rPr>
          <w:rFonts w:ascii="Times New Roman" w:hAnsi="Times New Roman" w:cs="Times New Roman"/>
          <w:sz w:val="24"/>
          <w:szCs w:val="24"/>
        </w:rPr>
        <w:t>.</w:t>
      </w:r>
      <w:r w:rsidRPr="006E2D4B">
        <w:rPr>
          <w:rFonts w:ascii="Times New Roman" w:hAnsi="Times New Roman" w:cs="Times New Roman"/>
          <w:sz w:val="24"/>
          <w:szCs w:val="24"/>
        </w:rPr>
        <w:t xml:space="preserve"> </w:t>
      </w:r>
      <w:r w:rsidR="00A67D18" w:rsidRPr="006E2D4B">
        <w:rPr>
          <w:rFonts w:ascii="Times New Roman" w:hAnsi="Times New Roman" w:cs="Times New Roman"/>
          <w:sz w:val="24"/>
          <w:szCs w:val="24"/>
        </w:rPr>
        <w:t>Plāns atbilst MK 2014</w:t>
      </w:r>
      <w:r w:rsidR="00843AE0" w:rsidRPr="00B27450">
        <w:rPr>
          <w:rFonts w:ascii="Times New Roman" w:hAnsi="Times New Roman" w:cs="Times New Roman"/>
          <w:sz w:val="24"/>
          <w:szCs w:val="24"/>
        </w:rPr>
        <w:t>.</w:t>
      </w:r>
      <w:r w:rsidR="00843AE0">
        <w:rPr>
          <w:rFonts w:ascii="Times New Roman" w:hAnsi="Times New Roman" w:cs="Times New Roman"/>
          <w:sz w:val="24"/>
          <w:szCs w:val="24"/>
        </w:rPr>
        <w:t> </w:t>
      </w:r>
      <w:r w:rsidR="00A67D18" w:rsidRPr="006E2D4B">
        <w:rPr>
          <w:rFonts w:ascii="Times New Roman" w:hAnsi="Times New Roman" w:cs="Times New Roman"/>
          <w:sz w:val="24"/>
          <w:szCs w:val="24"/>
        </w:rPr>
        <w:t>gada 2</w:t>
      </w:r>
      <w:r w:rsidR="00843AE0" w:rsidRPr="00B27450">
        <w:rPr>
          <w:rFonts w:ascii="Times New Roman" w:hAnsi="Times New Roman" w:cs="Times New Roman"/>
          <w:sz w:val="24"/>
          <w:szCs w:val="24"/>
        </w:rPr>
        <w:t>.</w:t>
      </w:r>
      <w:r w:rsidR="00843AE0">
        <w:rPr>
          <w:rFonts w:ascii="Times New Roman" w:hAnsi="Times New Roman" w:cs="Times New Roman"/>
          <w:sz w:val="24"/>
          <w:szCs w:val="24"/>
        </w:rPr>
        <w:t> </w:t>
      </w:r>
      <w:r w:rsidR="00A67D18" w:rsidRPr="006E2D4B">
        <w:rPr>
          <w:rFonts w:ascii="Times New Roman" w:hAnsi="Times New Roman" w:cs="Times New Roman"/>
          <w:sz w:val="24"/>
          <w:szCs w:val="24"/>
        </w:rPr>
        <w:t>decembra noteikumiem Nr</w:t>
      </w:r>
      <w:r w:rsidR="00843AE0" w:rsidRPr="00B27450">
        <w:rPr>
          <w:rFonts w:ascii="Times New Roman" w:hAnsi="Times New Roman" w:cs="Times New Roman"/>
          <w:sz w:val="24"/>
          <w:szCs w:val="24"/>
        </w:rPr>
        <w:t>.</w:t>
      </w:r>
      <w:r w:rsidR="00843AE0">
        <w:rPr>
          <w:rFonts w:ascii="Times New Roman" w:hAnsi="Times New Roman" w:cs="Times New Roman"/>
          <w:sz w:val="24"/>
          <w:szCs w:val="24"/>
        </w:rPr>
        <w:t> </w:t>
      </w:r>
      <w:r w:rsidR="00A67D18" w:rsidRPr="006E2D4B">
        <w:rPr>
          <w:rFonts w:ascii="Times New Roman" w:hAnsi="Times New Roman" w:cs="Times New Roman"/>
          <w:sz w:val="24"/>
          <w:szCs w:val="24"/>
        </w:rPr>
        <w:t>737</w:t>
      </w:r>
      <w:r w:rsidR="005D21A0" w:rsidRPr="006E2D4B">
        <w:rPr>
          <w:rFonts w:ascii="Times New Roman" w:hAnsi="Times New Roman" w:cs="Times New Roman"/>
          <w:sz w:val="24"/>
          <w:szCs w:val="24"/>
        </w:rPr>
        <w:t xml:space="preserve"> </w:t>
      </w:r>
      <w:r w:rsidR="00AD20F9" w:rsidRPr="00844DE9">
        <w:rPr>
          <w:rFonts w:ascii="Times New Roman" w:hAnsi="Times New Roman"/>
          <w:sz w:val="24"/>
          <w:szCs w:val="24"/>
        </w:rPr>
        <w:t>"</w:t>
      </w:r>
      <w:r w:rsidR="00A67D18" w:rsidRPr="006E2D4B">
        <w:rPr>
          <w:rFonts w:ascii="Times New Roman" w:hAnsi="Times New Roman" w:cs="Times New Roman"/>
          <w:sz w:val="24"/>
          <w:szCs w:val="24"/>
        </w:rPr>
        <w:t>Attīstības plānošanas dokumentu izstrādes un ietekmes izvērtēšanas noteikumi</w:t>
      </w:r>
      <w:r w:rsidR="00AD20F9" w:rsidRPr="00844DE9">
        <w:rPr>
          <w:rFonts w:ascii="Times New Roman" w:hAnsi="Times New Roman"/>
          <w:sz w:val="24"/>
          <w:szCs w:val="24"/>
        </w:rPr>
        <w:t>"</w:t>
      </w:r>
      <w:r w:rsidR="00A67D18" w:rsidRPr="006E2D4B">
        <w:rPr>
          <w:rFonts w:ascii="Times New Roman" w:hAnsi="Times New Roman" w:cs="Times New Roman"/>
          <w:sz w:val="24"/>
          <w:szCs w:val="24"/>
        </w:rPr>
        <w:t>, ciktāl tas nav pretrunā ar OGP prasībām.</w:t>
      </w:r>
      <w:r w:rsidR="005D21A0" w:rsidRPr="006E2D4B">
        <w:rPr>
          <w:rFonts w:ascii="Times New Roman" w:hAnsi="Times New Roman" w:cs="Times New Roman"/>
          <w:sz w:val="24"/>
          <w:szCs w:val="24"/>
        </w:rPr>
        <w:t xml:space="preserve"> </w:t>
      </w:r>
      <w:r w:rsidR="005A3297" w:rsidRPr="006E2D4B">
        <w:rPr>
          <w:rFonts w:ascii="Times New Roman" w:hAnsi="Times New Roman" w:cs="Times New Roman"/>
          <w:sz w:val="24"/>
          <w:szCs w:val="24"/>
        </w:rPr>
        <w:t>Plāna izstrādei</w:t>
      </w:r>
      <w:r w:rsidR="00356B72" w:rsidRPr="006E2D4B">
        <w:rPr>
          <w:rFonts w:ascii="Times New Roman" w:hAnsi="Times New Roman" w:cs="Times New Roman"/>
          <w:sz w:val="24"/>
          <w:szCs w:val="24"/>
        </w:rPr>
        <w:t xml:space="preserve"> </w:t>
      </w:r>
      <w:r w:rsidR="00D4034D" w:rsidRPr="006E2D4B">
        <w:rPr>
          <w:rFonts w:ascii="Times New Roman" w:hAnsi="Times New Roman" w:cs="Times New Roman"/>
          <w:sz w:val="24"/>
          <w:szCs w:val="24"/>
        </w:rPr>
        <w:t xml:space="preserve">nodibinājums </w:t>
      </w:r>
      <w:r w:rsidR="00AD20F9" w:rsidRPr="00844DE9">
        <w:rPr>
          <w:rFonts w:ascii="Times New Roman" w:hAnsi="Times New Roman"/>
          <w:sz w:val="24"/>
          <w:szCs w:val="24"/>
        </w:rPr>
        <w:t>"</w:t>
      </w:r>
      <w:r w:rsidR="00D4034D" w:rsidRPr="006E2D4B">
        <w:rPr>
          <w:rFonts w:ascii="Times New Roman" w:hAnsi="Times New Roman" w:cs="Times New Roman"/>
          <w:sz w:val="24"/>
          <w:szCs w:val="24"/>
        </w:rPr>
        <w:t>Sabiedrības līdzdalības fonds</w:t>
      </w:r>
      <w:r w:rsidR="00AD20F9" w:rsidRPr="00844DE9">
        <w:rPr>
          <w:rFonts w:ascii="Times New Roman" w:hAnsi="Times New Roman"/>
          <w:sz w:val="24"/>
          <w:szCs w:val="24"/>
        </w:rPr>
        <w:t>"</w:t>
      </w:r>
      <w:r w:rsidR="00D4034D" w:rsidRPr="006E2D4B">
        <w:rPr>
          <w:rFonts w:ascii="Times New Roman" w:hAnsi="Times New Roman" w:cs="Times New Roman"/>
          <w:sz w:val="24"/>
          <w:szCs w:val="24"/>
        </w:rPr>
        <w:t xml:space="preserve"> </w:t>
      </w:r>
      <w:r w:rsidR="00356B72" w:rsidRPr="006E2D4B">
        <w:rPr>
          <w:rFonts w:ascii="Times New Roman" w:hAnsi="Times New Roman" w:cs="Times New Roman"/>
          <w:sz w:val="24"/>
          <w:szCs w:val="24"/>
        </w:rPr>
        <w:t xml:space="preserve">sadarbībā ar </w:t>
      </w:r>
      <w:r w:rsidR="007F2C5C" w:rsidRPr="006E2D4B">
        <w:rPr>
          <w:rFonts w:ascii="Times New Roman" w:hAnsi="Times New Roman" w:cs="Times New Roman"/>
          <w:sz w:val="24"/>
          <w:szCs w:val="24"/>
        </w:rPr>
        <w:t>VK</w:t>
      </w:r>
      <w:r w:rsidR="00356B72" w:rsidRPr="006E2D4B">
        <w:rPr>
          <w:rFonts w:ascii="Times New Roman" w:hAnsi="Times New Roman" w:cs="Times New Roman"/>
          <w:sz w:val="24"/>
          <w:szCs w:val="24"/>
        </w:rPr>
        <w:t xml:space="preserve"> </w:t>
      </w:r>
      <w:r w:rsidR="005A3297" w:rsidRPr="006E2D4B">
        <w:rPr>
          <w:rFonts w:ascii="Times New Roman" w:hAnsi="Times New Roman" w:cs="Times New Roman"/>
          <w:sz w:val="24"/>
          <w:szCs w:val="24"/>
        </w:rPr>
        <w:t>izveido</w:t>
      </w:r>
      <w:r w:rsidR="00356B72" w:rsidRPr="006E2D4B">
        <w:rPr>
          <w:rFonts w:ascii="Times New Roman" w:hAnsi="Times New Roman" w:cs="Times New Roman"/>
          <w:sz w:val="24"/>
          <w:szCs w:val="24"/>
        </w:rPr>
        <w:t>ja</w:t>
      </w:r>
      <w:r w:rsidR="005A3297" w:rsidRPr="006E2D4B">
        <w:rPr>
          <w:rFonts w:ascii="Times New Roman" w:hAnsi="Times New Roman" w:cs="Times New Roman"/>
          <w:sz w:val="24"/>
          <w:szCs w:val="24"/>
        </w:rPr>
        <w:t xml:space="preserve"> </w:t>
      </w:r>
      <w:proofErr w:type="spellStart"/>
      <w:r w:rsidR="005A3297" w:rsidRPr="006E2D4B">
        <w:rPr>
          <w:rFonts w:ascii="Times New Roman" w:hAnsi="Times New Roman" w:cs="Times New Roman"/>
          <w:sz w:val="24"/>
          <w:szCs w:val="24"/>
        </w:rPr>
        <w:t>koprades</w:t>
      </w:r>
      <w:proofErr w:type="spellEnd"/>
      <w:r w:rsidR="005A3297" w:rsidRPr="006E2D4B">
        <w:rPr>
          <w:rFonts w:ascii="Times New Roman" w:hAnsi="Times New Roman" w:cs="Times New Roman"/>
          <w:sz w:val="24"/>
          <w:szCs w:val="24"/>
        </w:rPr>
        <w:t xml:space="preserve"> platform</w:t>
      </w:r>
      <w:r w:rsidR="00356B72" w:rsidRPr="006E2D4B">
        <w:rPr>
          <w:rFonts w:ascii="Times New Roman" w:hAnsi="Times New Roman" w:cs="Times New Roman"/>
          <w:sz w:val="24"/>
          <w:szCs w:val="24"/>
        </w:rPr>
        <w:t>u</w:t>
      </w:r>
      <w:r w:rsidR="005A3297" w:rsidRPr="006E2D4B">
        <w:rPr>
          <w:rFonts w:ascii="Times New Roman" w:hAnsi="Times New Roman" w:cs="Times New Roman"/>
          <w:sz w:val="24"/>
          <w:szCs w:val="24"/>
        </w:rPr>
        <w:t xml:space="preserve"> </w:t>
      </w:r>
      <w:hyperlink r:id="rId11" w:history="1">
        <w:r w:rsidR="005A3297" w:rsidRPr="006E2D4B">
          <w:rPr>
            <w:rStyle w:val="Hyperlink"/>
            <w:rFonts w:ascii="Times New Roman" w:hAnsi="Times New Roman" w:cs="Times New Roman"/>
            <w:sz w:val="24"/>
            <w:szCs w:val="24"/>
          </w:rPr>
          <w:t>Atvertalatvija.manabalss.lv</w:t>
        </w:r>
      </w:hyperlink>
      <w:r w:rsidR="005A3297" w:rsidRPr="006E2D4B">
        <w:rPr>
          <w:rStyle w:val="Hyperlink"/>
          <w:rFonts w:ascii="Times New Roman" w:hAnsi="Times New Roman" w:cs="Times New Roman"/>
          <w:sz w:val="24"/>
          <w:szCs w:val="24"/>
          <w:u w:val="none"/>
        </w:rPr>
        <w:t>.</w:t>
      </w:r>
    </w:p>
    <w:p w14:paraId="40205026" w14:textId="7490CE8E" w:rsidR="00F1167A" w:rsidRPr="006E2D4B" w:rsidRDefault="00F1167A" w:rsidP="00F1167A">
      <w:pPr>
        <w:pStyle w:val="Heading1"/>
        <w:rPr>
          <w:rFonts w:ascii="Times New Roman" w:hAnsi="Times New Roman" w:cs="Times New Roman"/>
        </w:rPr>
      </w:pPr>
      <w:bookmarkStart w:id="2" w:name="_Toc93939495"/>
      <w:r w:rsidRPr="006E2D4B">
        <w:rPr>
          <w:rFonts w:ascii="Times New Roman" w:hAnsi="Times New Roman" w:cs="Times New Roman"/>
        </w:rPr>
        <w:t>Plāna izstrādes gaita</w:t>
      </w:r>
      <w:bookmarkEnd w:id="2"/>
      <w:r w:rsidRPr="006E2D4B">
        <w:rPr>
          <w:rFonts w:ascii="Times New Roman" w:hAnsi="Times New Roman" w:cs="Times New Roman"/>
        </w:rPr>
        <w:t xml:space="preserve"> </w:t>
      </w:r>
    </w:p>
    <w:p w14:paraId="309B8B83" w14:textId="7C2B1255" w:rsidR="00F1167A" w:rsidRPr="006E2D4B" w:rsidRDefault="00F1167A" w:rsidP="000225B9">
      <w:pPr>
        <w:rPr>
          <w:rFonts w:ascii="Times New Roman" w:hAnsi="Times New Roman" w:cs="Times New Roman"/>
          <w:sz w:val="24"/>
          <w:szCs w:val="24"/>
        </w:rPr>
      </w:pPr>
    </w:p>
    <w:p w14:paraId="344B9D06" w14:textId="3AED95A8" w:rsidR="005C59BA" w:rsidRPr="006E2D4B" w:rsidRDefault="005C59BA"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Plāna izstrāde sākās 2021</w:t>
      </w:r>
      <w:r w:rsidR="008268AA" w:rsidRPr="006E2D4B">
        <w:rPr>
          <w:rFonts w:ascii="Times New Roman" w:hAnsi="Times New Roman" w:cs="Times New Roman"/>
          <w:sz w:val="24"/>
          <w:szCs w:val="24"/>
        </w:rPr>
        <w:t>. gad</w:t>
      </w:r>
      <w:r w:rsidRPr="006E2D4B">
        <w:rPr>
          <w:rFonts w:ascii="Times New Roman" w:hAnsi="Times New Roman" w:cs="Times New Roman"/>
          <w:sz w:val="24"/>
          <w:szCs w:val="24"/>
        </w:rPr>
        <w:t>a 28</w:t>
      </w:r>
      <w:r w:rsidR="008268AA" w:rsidRPr="006E2D4B">
        <w:rPr>
          <w:rFonts w:ascii="Times New Roman" w:hAnsi="Times New Roman" w:cs="Times New Roman"/>
          <w:sz w:val="24"/>
          <w:szCs w:val="24"/>
        </w:rPr>
        <w:t>. </w:t>
      </w:r>
      <w:r w:rsidRPr="006E2D4B">
        <w:rPr>
          <w:rFonts w:ascii="Times New Roman" w:hAnsi="Times New Roman" w:cs="Times New Roman"/>
          <w:sz w:val="24"/>
          <w:szCs w:val="24"/>
        </w:rPr>
        <w:t>aprīlī</w:t>
      </w:r>
      <w:r w:rsidR="009E56CA" w:rsidRPr="006E2D4B">
        <w:rPr>
          <w:rFonts w:ascii="Times New Roman" w:hAnsi="Times New Roman" w:cs="Times New Roman"/>
          <w:sz w:val="24"/>
          <w:szCs w:val="24"/>
        </w:rPr>
        <w:t xml:space="preserve"> ar</w:t>
      </w:r>
      <w:r w:rsidRPr="006E2D4B">
        <w:rPr>
          <w:rFonts w:ascii="Times New Roman" w:hAnsi="Times New Roman" w:cs="Times New Roman"/>
          <w:sz w:val="24"/>
          <w:szCs w:val="24"/>
        </w:rPr>
        <w:t xml:space="preserve"> tā mērķ</w:t>
      </w:r>
      <w:r w:rsidR="009E56CA" w:rsidRPr="006E2D4B">
        <w:rPr>
          <w:rFonts w:ascii="Times New Roman" w:hAnsi="Times New Roman" w:cs="Times New Roman"/>
          <w:sz w:val="24"/>
          <w:szCs w:val="24"/>
        </w:rPr>
        <w:t>u</w:t>
      </w:r>
      <w:r w:rsidRPr="006E2D4B">
        <w:rPr>
          <w:rFonts w:ascii="Times New Roman" w:hAnsi="Times New Roman" w:cs="Times New Roman"/>
          <w:sz w:val="24"/>
          <w:szCs w:val="24"/>
        </w:rPr>
        <w:t xml:space="preserve"> un stratēģisk</w:t>
      </w:r>
      <w:r w:rsidR="009E56CA" w:rsidRPr="006E2D4B">
        <w:rPr>
          <w:rFonts w:ascii="Times New Roman" w:hAnsi="Times New Roman" w:cs="Times New Roman"/>
          <w:sz w:val="24"/>
          <w:szCs w:val="24"/>
        </w:rPr>
        <w:t>o</w:t>
      </w:r>
      <w:r w:rsidRPr="006E2D4B">
        <w:rPr>
          <w:rFonts w:ascii="Times New Roman" w:hAnsi="Times New Roman" w:cs="Times New Roman"/>
          <w:sz w:val="24"/>
          <w:szCs w:val="24"/>
        </w:rPr>
        <w:t xml:space="preserve"> virzien</w:t>
      </w:r>
      <w:r w:rsidR="009E56CA" w:rsidRPr="006E2D4B">
        <w:rPr>
          <w:rFonts w:ascii="Times New Roman" w:hAnsi="Times New Roman" w:cs="Times New Roman"/>
          <w:sz w:val="24"/>
          <w:szCs w:val="24"/>
        </w:rPr>
        <w:t>u</w:t>
      </w:r>
      <w:r w:rsidRPr="006E2D4B">
        <w:rPr>
          <w:rFonts w:ascii="Times New Roman" w:hAnsi="Times New Roman" w:cs="Times New Roman"/>
          <w:sz w:val="24"/>
          <w:szCs w:val="24"/>
        </w:rPr>
        <w:t xml:space="preserve"> apsprie</w:t>
      </w:r>
      <w:r w:rsidR="009E56CA" w:rsidRPr="006E2D4B">
        <w:rPr>
          <w:rFonts w:ascii="Times New Roman" w:hAnsi="Times New Roman" w:cs="Times New Roman"/>
          <w:sz w:val="24"/>
          <w:szCs w:val="24"/>
        </w:rPr>
        <w:t>šanu</w:t>
      </w:r>
      <w:r w:rsidRPr="006E2D4B">
        <w:rPr>
          <w:rFonts w:ascii="Times New Roman" w:hAnsi="Times New Roman" w:cs="Times New Roman"/>
          <w:sz w:val="24"/>
          <w:szCs w:val="24"/>
        </w:rPr>
        <w:t xml:space="preserve"> </w:t>
      </w:r>
      <w:r w:rsidR="00B51E22" w:rsidRPr="006E2D4B">
        <w:rPr>
          <w:rFonts w:ascii="Times New Roman" w:hAnsi="Times New Roman" w:cs="Times New Roman"/>
          <w:sz w:val="24"/>
          <w:szCs w:val="24"/>
        </w:rPr>
        <w:t>M</w:t>
      </w:r>
      <w:r w:rsidR="00673C5A" w:rsidRPr="006E2D4B">
        <w:rPr>
          <w:rFonts w:ascii="Times New Roman" w:hAnsi="Times New Roman" w:cs="Times New Roman"/>
          <w:sz w:val="24"/>
          <w:szCs w:val="24"/>
        </w:rPr>
        <w:t xml:space="preserve">emoranda </w:t>
      </w:r>
      <w:r w:rsidR="005D21A0" w:rsidRPr="006E2D4B">
        <w:rPr>
          <w:rFonts w:ascii="Times New Roman" w:hAnsi="Times New Roman" w:cs="Times New Roman"/>
          <w:sz w:val="24"/>
          <w:szCs w:val="24"/>
        </w:rPr>
        <w:t>padom</w:t>
      </w:r>
      <w:r w:rsidR="009F1BA4" w:rsidRPr="006E2D4B">
        <w:rPr>
          <w:rFonts w:ascii="Times New Roman" w:hAnsi="Times New Roman" w:cs="Times New Roman"/>
          <w:sz w:val="24"/>
          <w:szCs w:val="24"/>
        </w:rPr>
        <w:t>ē</w:t>
      </w:r>
      <w:r w:rsidR="005A3297" w:rsidRPr="006E2D4B">
        <w:rPr>
          <w:rFonts w:ascii="Times New Roman" w:hAnsi="Times New Roman" w:cs="Times New Roman"/>
          <w:sz w:val="24"/>
          <w:szCs w:val="24"/>
        </w:rPr>
        <w:t>.</w:t>
      </w:r>
      <w:r w:rsidR="00372CBC" w:rsidRPr="006E2D4B">
        <w:rPr>
          <w:rStyle w:val="FootnoteReference"/>
          <w:rFonts w:ascii="Times New Roman" w:hAnsi="Times New Roman" w:cs="Times New Roman"/>
          <w:sz w:val="24"/>
          <w:szCs w:val="24"/>
        </w:rPr>
        <w:footnoteReference w:id="3"/>
      </w:r>
    </w:p>
    <w:p w14:paraId="7BDCB8A0" w14:textId="77777777" w:rsidR="005C59BA" w:rsidRPr="006E2D4B" w:rsidRDefault="005C59BA" w:rsidP="00373700">
      <w:pPr>
        <w:tabs>
          <w:tab w:val="left" w:pos="993"/>
        </w:tabs>
        <w:ind w:firstLine="720"/>
        <w:rPr>
          <w:rFonts w:ascii="Times New Roman" w:hAnsi="Times New Roman" w:cs="Times New Roman"/>
          <w:sz w:val="20"/>
          <w:szCs w:val="20"/>
        </w:rPr>
      </w:pPr>
    </w:p>
    <w:p w14:paraId="6308AB22" w14:textId="40043D5F" w:rsidR="005C59BA" w:rsidRPr="006E2D4B" w:rsidRDefault="005C59BA"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 xml:space="preserve">Nākamais solis plāna izstrādē bija </w:t>
      </w:r>
      <w:r w:rsidR="00356B72" w:rsidRPr="006E2D4B">
        <w:rPr>
          <w:rFonts w:ascii="Times New Roman" w:hAnsi="Times New Roman" w:cs="Times New Roman"/>
          <w:sz w:val="24"/>
          <w:szCs w:val="24"/>
        </w:rPr>
        <w:t xml:space="preserve">konsultatīvā aptauja </w:t>
      </w:r>
      <w:r w:rsidR="00D52D4B" w:rsidRPr="006E2D4B">
        <w:rPr>
          <w:rFonts w:ascii="Times New Roman" w:hAnsi="Times New Roman" w:cs="Times New Roman"/>
          <w:sz w:val="24"/>
          <w:szCs w:val="24"/>
        </w:rPr>
        <w:t>jeb</w:t>
      </w:r>
      <w:r w:rsidR="00356B72" w:rsidRPr="006E2D4B">
        <w:rPr>
          <w:rFonts w:ascii="Times New Roman" w:hAnsi="Times New Roman" w:cs="Times New Roman"/>
          <w:sz w:val="24"/>
          <w:szCs w:val="24"/>
        </w:rPr>
        <w:t xml:space="preserve"> </w:t>
      </w:r>
      <w:r w:rsidR="005D21A0" w:rsidRPr="006E2D4B">
        <w:rPr>
          <w:rFonts w:ascii="Times New Roman" w:hAnsi="Times New Roman" w:cs="Times New Roman"/>
          <w:sz w:val="24"/>
          <w:szCs w:val="24"/>
        </w:rPr>
        <w:t>iedzīvotāj</w:t>
      </w:r>
      <w:r w:rsidRPr="006E2D4B">
        <w:rPr>
          <w:rFonts w:ascii="Times New Roman" w:hAnsi="Times New Roman" w:cs="Times New Roman"/>
          <w:sz w:val="24"/>
          <w:szCs w:val="24"/>
        </w:rPr>
        <w:t xml:space="preserve">u un pilsoniskās sabiedrības ideju apkopošana </w:t>
      </w:r>
      <w:r w:rsidR="00673C5A" w:rsidRPr="006E2D4B">
        <w:rPr>
          <w:rFonts w:ascii="Times New Roman" w:hAnsi="Times New Roman" w:cs="Times New Roman"/>
          <w:sz w:val="24"/>
          <w:szCs w:val="24"/>
        </w:rPr>
        <w:t xml:space="preserve">šim mērķim izveidotā </w:t>
      </w:r>
      <w:r w:rsidR="009F1BA4" w:rsidRPr="006E2D4B">
        <w:rPr>
          <w:rFonts w:ascii="Times New Roman" w:hAnsi="Times New Roman" w:cs="Times New Roman"/>
          <w:sz w:val="24"/>
          <w:szCs w:val="24"/>
        </w:rPr>
        <w:t>platform</w:t>
      </w:r>
      <w:r w:rsidR="00356B72" w:rsidRPr="006E2D4B">
        <w:rPr>
          <w:rFonts w:ascii="Times New Roman" w:hAnsi="Times New Roman" w:cs="Times New Roman"/>
          <w:sz w:val="24"/>
          <w:szCs w:val="24"/>
        </w:rPr>
        <w:t>ā</w:t>
      </w:r>
      <w:r w:rsidR="009F1BA4" w:rsidRPr="006E2D4B">
        <w:rPr>
          <w:rFonts w:ascii="Times New Roman" w:hAnsi="Times New Roman" w:cs="Times New Roman"/>
          <w:sz w:val="24"/>
          <w:szCs w:val="24"/>
        </w:rPr>
        <w:t xml:space="preserve"> </w:t>
      </w:r>
      <w:hyperlink r:id="rId12" w:history="1">
        <w:r w:rsidR="009F1BA4" w:rsidRPr="006E2D4B">
          <w:rPr>
            <w:rStyle w:val="Hyperlink"/>
            <w:rFonts w:ascii="Times New Roman" w:hAnsi="Times New Roman" w:cs="Times New Roman"/>
            <w:sz w:val="24"/>
            <w:szCs w:val="24"/>
          </w:rPr>
          <w:t>Atvertalatvija.manabalss.lv</w:t>
        </w:r>
      </w:hyperlink>
      <w:r w:rsidRPr="006E2D4B">
        <w:rPr>
          <w:rFonts w:ascii="Times New Roman" w:hAnsi="Times New Roman" w:cs="Times New Roman"/>
          <w:sz w:val="24"/>
          <w:szCs w:val="24"/>
        </w:rPr>
        <w:t xml:space="preserve"> (sk</w:t>
      </w:r>
      <w:r w:rsidR="00F95014" w:rsidRPr="006E2D4B">
        <w:rPr>
          <w:rFonts w:ascii="Times New Roman" w:hAnsi="Times New Roman" w:cs="Times New Roman"/>
          <w:sz w:val="24"/>
          <w:szCs w:val="24"/>
        </w:rPr>
        <w:t>.</w:t>
      </w:r>
      <w:r w:rsidR="00F95014">
        <w:rPr>
          <w:rFonts w:ascii="Times New Roman" w:hAnsi="Times New Roman" w:cs="Times New Roman"/>
          <w:sz w:val="24"/>
          <w:szCs w:val="24"/>
        </w:rPr>
        <w:t> </w:t>
      </w:r>
      <w:r w:rsidR="00D34ABE" w:rsidRPr="006E2D4B">
        <w:rPr>
          <w:rFonts w:ascii="Times New Roman" w:hAnsi="Times New Roman" w:cs="Times New Roman"/>
          <w:sz w:val="24"/>
          <w:szCs w:val="24"/>
        </w:rPr>
        <w:t>1</w:t>
      </w:r>
      <w:r w:rsidR="008268AA" w:rsidRPr="006E2D4B">
        <w:rPr>
          <w:rFonts w:ascii="Times New Roman" w:hAnsi="Times New Roman" w:cs="Times New Roman"/>
          <w:sz w:val="24"/>
          <w:szCs w:val="24"/>
        </w:rPr>
        <w:t>. </w:t>
      </w:r>
      <w:r w:rsidR="00D34ABE" w:rsidRPr="006E2D4B">
        <w:rPr>
          <w:rFonts w:ascii="Times New Roman" w:hAnsi="Times New Roman" w:cs="Times New Roman"/>
          <w:sz w:val="24"/>
          <w:szCs w:val="24"/>
        </w:rPr>
        <w:t>attēlu</w:t>
      </w:r>
      <w:r w:rsidRPr="006E2D4B">
        <w:rPr>
          <w:rFonts w:ascii="Times New Roman" w:hAnsi="Times New Roman" w:cs="Times New Roman"/>
          <w:sz w:val="24"/>
          <w:szCs w:val="24"/>
        </w:rPr>
        <w:t>).</w:t>
      </w:r>
    </w:p>
    <w:p w14:paraId="5BA5C787" w14:textId="77777777" w:rsidR="005C59BA" w:rsidRPr="006E2D4B" w:rsidRDefault="005C59BA" w:rsidP="00373700">
      <w:pPr>
        <w:tabs>
          <w:tab w:val="left" w:pos="993"/>
        </w:tabs>
        <w:ind w:firstLine="720"/>
        <w:rPr>
          <w:rFonts w:ascii="Times New Roman" w:hAnsi="Times New Roman" w:cs="Times New Roman"/>
          <w:sz w:val="20"/>
          <w:szCs w:val="20"/>
        </w:rPr>
      </w:pPr>
    </w:p>
    <w:p w14:paraId="20C89917" w14:textId="7A42C873" w:rsidR="005C59BA" w:rsidRPr="006E2D4B" w:rsidRDefault="00673C5A"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L</w:t>
      </w:r>
      <w:r w:rsidR="00970B58" w:rsidRPr="006E2D4B">
        <w:rPr>
          <w:rFonts w:ascii="Times New Roman" w:hAnsi="Times New Roman" w:cs="Times New Roman"/>
          <w:sz w:val="24"/>
          <w:szCs w:val="24"/>
        </w:rPr>
        <w:t>īdztekus tam p</w:t>
      </w:r>
      <w:r w:rsidR="00D52D4B" w:rsidRPr="006E2D4B">
        <w:rPr>
          <w:rFonts w:ascii="Times New Roman" w:hAnsi="Times New Roman" w:cs="Times New Roman"/>
          <w:sz w:val="24"/>
          <w:szCs w:val="24"/>
        </w:rPr>
        <w:t xml:space="preserve">riekšlikumus plāna pasākumiem </w:t>
      </w:r>
      <w:r w:rsidR="00970B58" w:rsidRPr="006E2D4B">
        <w:rPr>
          <w:rFonts w:ascii="Times New Roman" w:hAnsi="Times New Roman" w:cs="Times New Roman"/>
          <w:sz w:val="24"/>
          <w:szCs w:val="24"/>
        </w:rPr>
        <w:t>iesniedza</w:t>
      </w:r>
      <w:r w:rsidR="00D52D4B" w:rsidRPr="006E2D4B">
        <w:rPr>
          <w:rFonts w:ascii="Times New Roman" w:hAnsi="Times New Roman" w:cs="Times New Roman"/>
          <w:sz w:val="24"/>
          <w:szCs w:val="24"/>
        </w:rPr>
        <w:t xml:space="preserve"> </w:t>
      </w:r>
      <w:r w:rsidR="005C59BA" w:rsidRPr="006E2D4B">
        <w:rPr>
          <w:rFonts w:ascii="Times New Roman" w:hAnsi="Times New Roman" w:cs="Times New Roman"/>
          <w:sz w:val="24"/>
          <w:szCs w:val="24"/>
        </w:rPr>
        <w:t xml:space="preserve">vairākas </w:t>
      </w:r>
      <w:r w:rsidR="00D52D4B" w:rsidRPr="006E2D4B">
        <w:rPr>
          <w:rFonts w:ascii="Times New Roman" w:hAnsi="Times New Roman" w:cs="Times New Roman"/>
          <w:sz w:val="24"/>
          <w:szCs w:val="24"/>
        </w:rPr>
        <w:t>valsts institūcijas un biedrības</w:t>
      </w:r>
      <w:r w:rsidR="00DA040A" w:rsidRPr="006E2D4B">
        <w:rPr>
          <w:rFonts w:ascii="Times New Roman" w:hAnsi="Times New Roman" w:cs="Times New Roman"/>
          <w:sz w:val="24"/>
          <w:szCs w:val="24"/>
        </w:rPr>
        <w:t xml:space="preserve"> – </w:t>
      </w:r>
      <w:r w:rsidR="005C59BA" w:rsidRPr="006E2D4B">
        <w:rPr>
          <w:rFonts w:ascii="Times New Roman" w:hAnsi="Times New Roman" w:cs="Times New Roman"/>
          <w:sz w:val="24"/>
          <w:szCs w:val="24"/>
        </w:rPr>
        <w:t>Korupcijas novēršanas un apkarošanas birojs,</w:t>
      </w:r>
      <w:r w:rsidR="00D52D4B" w:rsidRPr="006E2D4B">
        <w:rPr>
          <w:rFonts w:ascii="Times New Roman" w:hAnsi="Times New Roman" w:cs="Times New Roman"/>
          <w:sz w:val="24"/>
          <w:szCs w:val="24"/>
        </w:rPr>
        <w:t xml:space="preserve"> </w:t>
      </w:r>
      <w:r w:rsidR="00372CBC" w:rsidRPr="006E2D4B">
        <w:rPr>
          <w:rFonts w:ascii="Times New Roman" w:hAnsi="Times New Roman" w:cs="Times New Roman"/>
          <w:sz w:val="24"/>
          <w:szCs w:val="24"/>
        </w:rPr>
        <w:t>IUB</w:t>
      </w:r>
      <w:r w:rsidR="005C59BA" w:rsidRPr="006E2D4B">
        <w:rPr>
          <w:rFonts w:ascii="Times New Roman" w:hAnsi="Times New Roman" w:cs="Times New Roman"/>
          <w:sz w:val="24"/>
          <w:szCs w:val="24"/>
        </w:rPr>
        <w:t xml:space="preserve">, </w:t>
      </w:r>
      <w:r w:rsidR="00D52D4B" w:rsidRPr="006E2D4B">
        <w:rPr>
          <w:rFonts w:ascii="Times New Roman" w:hAnsi="Times New Roman" w:cs="Times New Roman"/>
          <w:sz w:val="24"/>
          <w:szCs w:val="24"/>
        </w:rPr>
        <w:t xml:space="preserve">Ārlietu ministrija, </w:t>
      </w:r>
      <w:r w:rsidR="00AD20F9" w:rsidRPr="00844DE9">
        <w:rPr>
          <w:rFonts w:ascii="Times New Roman" w:hAnsi="Times New Roman"/>
          <w:sz w:val="24"/>
          <w:szCs w:val="24"/>
        </w:rPr>
        <w:t>"</w:t>
      </w:r>
      <w:r w:rsidR="00D52D4B" w:rsidRPr="006E2D4B">
        <w:rPr>
          <w:rFonts w:ascii="Times New Roman" w:hAnsi="Times New Roman" w:cs="Times New Roman"/>
          <w:sz w:val="24"/>
          <w:szCs w:val="24"/>
        </w:rPr>
        <w:t>Delna</w:t>
      </w:r>
      <w:r w:rsidR="00AD20F9" w:rsidRPr="00844DE9">
        <w:rPr>
          <w:rFonts w:ascii="Times New Roman" w:hAnsi="Times New Roman"/>
          <w:sz w:val="24"/>
          <w:szCs w:val="24"/>
        </w:rPr>
        <w:t>"</w:t>
      </w:r>
      <w:r w:rsidR="005C59BA" w:rsidRPr="006E2D4B">
        <w:rPr>
          <w:rFonts w:ascii="Times New Roman" w:hAnsi="Times New Roman" w:cs="Times New Roman"/>
          <w:sz w:val="24"/>
          <w:szCs w:val="24"/>
        </w:rPr>
        <w:t>.</w:t>
      </w:r>
      <w:r w:rsidR="00970B58" w:rsidRPr="006E2D4B">
        <w:rPr>
          <w:rFonts w:ascii="Times New Roman" w:hAnsi="Times New Roman" w:cs="Times New Roman"/>
          <w:sz w:val="24"/>
          <w:szCs w:val="24"/>
        </w:rPr>
        <w:t xml:space="preserve"> </w:t>
      </w:r>
    </w:p>
    <w:p w14:paraId="4AA5CF5C" w14:textId="77777777" w:rsidR="005C59BA" w:rsidRPr="006E2D4B" w:rsidRDefault="005C59BA" w:rsidP="00373700">
      <w:pPr>
        <w:tabs>
          <w:tab w:val="left" w:pos="993"/>
        </w:tabs>
        <w:ind w:firstLine="720"/>
        <w:rPr>
          <w:rFonts w:ascii="Times New Roman" w:hAnsi="Times New Roman" w:cs="Times New Roman"/>
          <w:sz w:val="20"/>
          <w:szCs w:val="20"/>
        </w:rPr>
      </w:pPr>
    </w:p>
    <w:p w14:paraId="5BEB4CAB" w14:textId="7F382374" w:rsidR="009E56CA" w:rsidRPr="006E2D4B" w:rsidRDefault="008268AA"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 xml:space="preserve">2021. gada </w:t>
      </w:r>
      <w:r w:rsidR="00970B58" w:rsidRPr="006E2D4B">
        <w:rPr>
          <w:rFonts w:ascii="Times New Roman" w:hAnsi="Times New Roman" w:cs="Times New Roman"/>
          <w:sz w:val="24"/>
          <w:szCs w:val="24"/>
        </w:rPr>
        <w:t>9</w:t>
      </w:r>
      <w:r w:rsidRPr="006E2D4B">
        <w:rPr>
          <w:rFonts w:ascii="Times New Roman" w:hAnsi="Times New Roman" w:cs="Times New Roman"/>
          <w:sz w:val="24"/>
          <w:szCs w:val="24"/>
        </w:rPr>
        <w:t>. </w:t>
      </w:r>
      <w:r w:rsidR="00970B58" w:rsidRPr="006E2D4B">
        <w:rPr>
          <w:rFonts w:ascii="Times New Roman" w:hAnsi="Times New Roman" w:cs="Times New Roman"/>
          <w:sz w:val="24"/>
          <w:szCs w:val="24"/>
        </w:rPr>
        <w:t>jūlijā notik</w:t>
      </w:r>
      <w:r w:rsidR="005C59BA" w:rsidRPr="006E2D4B">
        <w:rPr>
          <w:rFonts w:ascii="Times New Roman" w:hAnsi="Times New Roman" w:cs="Times New Roman"/>
          <w:sz w:val="24"/>
          <w:szCs w:val="24"/>
        </w:rPr>
        <w:t xml:space="preserve">a kopīga diskusija </w:t>
      </w:r>
      <w:r w:rsidR="00970B58" w:rsidRPr="006E2D4B">
        <w:rPr>
          <w:rFonts w:ascii="Times New Roman" w:hAnsi="Times New Roman" w:cs="Times New Roman"/>
          <w:sz w:val="24"/>
          <w:szCs w:val="24"/>
        </w:rPr>
        <w:t xml:space="preserve">par plāna </w:t>
      </w:r>
      <w:r w:rsidR="007F2C5C" w:rsidRPr="006E2D4B">
        <w:rPr>
          <w:rFonts w:ascii="Times New Roman" w:hAnsi="Times New Roman" w:cs="Times New Roman"/>
          <w:sz w:val="24"/>
          <w:szCs w:val="24"/>
        </w:rPr>
        <w:t>rīcības</w:t>
      </w:r>
      <w:r w:rsidR="00970B58" w:rsidRPr="006E2D4B">
        <w:rPr>
          <w:rFonts w:ascii="Times New Roman" w:hAnsi="Times New Roman" w:cs="Times New Roman"/>
          <w:sz w:val="24"/>
          <w:szCs w:val="24"/>
        </w:rPr>
        <w:t xml:space="preserve"> virzieniem.</w:t>
      </w:r>
      <w:r w:rsidR="00D52D4B" w:rsidRPr="006E2D4B">
        <w:rPr>
          <w:rFonts w:ascii="Times New Roman" w:hAnsi="Times New Roman" w:cs="Times New Roman"/>
          <w:sz w:val="24"/>
          <w:szCs w:val="24"/>
        </w:rPr>
        <w:t xml:space="preserve"> </w:t>
      </w:r>
      <w:r w:rsidR="00970B58" w:rsidRPr="006E2D4B">
        <w:rPr>
          <w:rFonts w:ascii="Times New Roman" w:hAnsi="Times New Roman" w:cs="Times New Roman"/>
          <w:sz w:val="24"/>
          <w:szCs w:val="24"/>
        </w:rPr>
        <w:t xml:space="preserve">Pēc </w:t>
      </w:r>
      <w:r w:rsidR="00FF6837" w:rsidRPr="006E2D4B">
        <w:rPr>
          <w:rFonts w:ascii="Times New Roman" w:hAnsi="Times New Roman" w:cs="Times New Roman"/>
          <w:sz w:val="24"/>
          <w:szCs w:val="24"/>
        </w:rPr>
        <w:t>minē</w:t>
      </w:r>
      <w:r w:rsidR="00DA040A" w:rsidRPr="006E2D4B">
        <w:rPr>
          <w:rFonts w:ascii="Times New Roman" w:hAnsi="Times New Roman" w:cs="Times New Roman"/>
          <w:sz w:val="24"/>
          <w:szCs w:val="24"/>
        </w:rPr>
        <w:t>tās</w:t>
      </w:r>
      <w:r w:rsidR="00970B58" w:rsidRPr="006E2D4B">
        <w:rPr>
          <w:rFonts w:ascii="Times New Roman" w:hAnsi="Times New Roman" w:cs="Times New Roman"/>
          <w:sz w:val="24"/>
          <w:szCs w:val="24"/>
        </w:rPr>
        <w:t xml:space="preserve"> </w:t>
      </w:r>
      <w:r w:rsidR="00FF6837" w:rsidRPr="006E2D4B">
        <w:rPr>
          <w:rFonts w:ascii="Times New Roman" w:hAnsi="Times New Roman" w:cs="Times New Roman"/>
          <w:sz w:val="24"/>
          <w:szCs w:val="24"/>
        </w:rPr>
        <w:t xml:space="preserve">diskusijas </w:t>
      </w:r>
      <w:r w:rsidR="00D52D4B" w:rsidRPr="006E2D4B">
        <w:rPr>
          <w:rFonts w:ascii="Times New Roman" w:hAnsi="Times New Roman" w:cs="Times New Roman"/>
          <w:sz w:val="24"/>
          <w:szCs w:val="24"/>
        </w:rPr>
        <w:t>tika i</w:t>
      </w:r>
      <w:r w:rsidR="00356B72" w:rsidRPr="006E2D4B">
        <w:rPr>
          <w:rFonts w:ascii="Times New Roman" w:hAnsi="Times New Roman" w:cs="Times New Roman"/>
          <w:sz w:val="24"/>
          <w:szCs w:val="24"/>
        </w:rPr>
        <w:t xml:space="preserve">zveidotas </w:t>
      </w:r>
      <w:r w:rsidR="005C59BA" w:rsidRPr="006E2D4B">
        <w:rPr>
          <w:rFonts w:ascii="Times New Roman" w:hAnsi="Times New Roman" w:cs="Times New Roman"/>
          <w:sz w:val="24"/>
          <w:szCs w:val="24"/>
        </w:rPr>
        <w:t xml:space="preserve">divas </w:t>
      </w:r>
      <w:r w:rsidR="00356B72" w:rsidRPr="006E2D4B">
        <w:rPr>
          <w:rFonts w:ascii="Times New Roman" w:hAnsi="Times New Roman" w:cs="Times New Roman"/>
          <w:sz w:val="24"/>
          <w:szCs w:val="24"/>
        </w:rPr>
        <w:t>darba grupas</w:t>
      </w:r>
      <w:r w:rsidR="00D52D4B" w:rsidRPr="006E2D4B">
        <w:rPr>
          <w:rFonts w:ascii="Times New Roman" w:hAnsi="Times New Roman" w:cs="Times New Roman"/>
          <w:sz w:val="24"/>
          <w:szCs w:val="24"/>
        </w:rPr>
        <w:t xml:space="preserve"> plāna izstrādei</w:t>
      </w:r>
      <w:r w:rsidR="005C59BA" w:rsidRPr="006E2D4B">
        <w:rPr>
          <w:rFonts w:ascii="Times New Roman" w:hAnsi="Times New Roman" w:cs="Times New Roman"/>
          <w:sz w:val="24"/>
          <w:szCs w:val="24"/>
        </w:rPr>
        <w:t xml:space="preserve"> (</w:t>
      </w:r>
      <w:r w:rsidR="00B174D7" w:rsidRPr="006E2D4B">
        <w:rPr>
          <w:rFonts w:ascii="Times New Roman" w:hAnsi="Times New Roman" w:cs="Times New Roman"/>
          <w:sz w:val="24"/>
          <w:szCs w:val="24"/>
        </w:rPr>
        <w:t>par sabiedrības līdzdalību un par atklātību</w:t>
      </w:r>
      <w:r w:rsidR="005C59BA" w:rsidRPr="006E2D4B">
        <w:rPr>
          <w:rFonts w:ascii="Times New Roman" w:hAnsi="Times New Roman" w:cs="Times New Roman"/>
          <w:sz w:val="24"/>
          <w:szCs w:val="24"/>
        </w:rPr>
        <w:t>)</w:t>
      </w:r>
      <w:r w:rsidR="00356B72" w:rsidRPr="006E2D4B">
        <w:rPr>
          <w:rFonts w:ascii="Times New Roman" w:hAnsi="Times New Roman" w:cs="Times New Roman"/>
          <w:sz w:val="24"/>
          <w:szCs w:val="24"/>
        </w:rPr>
        <w:t xml:space="preserve">, </w:t>
      </w:r>
      <w:r w:rsidR="00FF6837" w:rsidRPr="006E2D4B">
        <w:rPr>
          <w:rFonts w:ascii="Times New Roman" w:hAnsi="Times New Roman" w:cs="Times New Roman"/>
          <w:sz w:val="24"/>
          <w:szCs w:val="24"/>
        </w:rPr>
        <w:t>tajās iekļaujot</w:t>
      </w:r>
      <w:r w:rsidR="009E56CA" w:rsidRPr="006E2D4B">
        <w:rPr>
          <w:rFonts w:ascii="Times New Roman" w:hAnsi="Times New Roman" w:cs="Times New Roman"/>
          <w:sz w:val="24"/>
          <w:szCs w:val="24"/>
        </w:rPr>
        <w:t xml:space="preserve"> </w:t>
      </w:r>
      <w:r w:rsidR="00FF6837" w:rsidRPr="006E2D4B">
        <w:rPr>
          <w:rFonts w:ascii="Times New Roman" w:hAnsi="Times New Roman" w:cs="Times New Roman"/>
          <w:sz w:val="24"/>
          <w:szCs w:val="24"/>
        </w:rPr>
        <w:t xml:space="preserve">pārstāvjus no </w:t>
      </w:r>
      <w:r w:rsidR="009E56CA" w:rsidRPr="006E2D4B">
        <w:rPr>
          <w:rFonts w:ascii="Times New Roman" w:hAnsi="Times New Roman" w:cs="Times New Roman"/>
          <w:sz w:val="24"/>
          <w:szCs w:val="24"/>
        </w:rPr>
        <w:t xml:space="preserve">valsts </w:t>
      </w:r>
      <w:r w:rsidR="00DA14AE" w:rsidRPr="006E2D4B">
        <w:rPr>
          <w:rFonts w:ascii="Times New Roman" w:hAnsi="Times New Roman" w:cs="Times New Roman"/>
          <w:sz w:val="24"/>
          <w:szCs w:val="24"/>
        </w:rPr>
        <w:t xml:space="preserve">institūcijām </w:t>
      </w:r>
      <w:r w:rsidR="00356B72" w:rsidRPr="006E2D4B">
        <w:rPr>
          <w:rFonts w:ascii="Times New Roman" w:hAnsi="Times New Roman" w:cs="Times New Roman"/>
          <w:sz w:val="24"/>
          <w:szCs w:val="24"/>
        </w:rPr>
        <w:t xml:space="preserve">un </w:t>
      </w:r>
      <w:r w:rsidR="00781560" w:rsidRPr="006E2D4B">
        <w:rPr>
          <w:rFonts w:ascii="Times New Roman" w:hAnsi="Times New Roman" w:cs="Times New Roman"/>
          <w:sz w:val="24"/>
          <w:szCs w:val="24"/>
        </w:rPr>
        <w:t>NVO</w:t>
      </w:r>
      <w:r w:rsidR="009E56CA" w:rsidRPr="006E2D4B">
        <w:rPr>
          <w:rFonts w:ascii="Times New Roman" w:hAnsi="Times New Roman" w:cs="Times New Roman"/>
          <w:sz w:val="24"/>
          <w:szCs w:val="24"/>
        </w:rPr>
        <w:t>.</w:t>
      </w:r>
      <w:r w:rsidR="00356B72" w:rsidRPr="006E2D4B">
        <w:rPr>
          <w:rFonts w:ascii="Times New Roman" w:hAnsi="Times New Roman" w:cs="Times New Roman"/>
          <w:sz w:val="24"/>
          <w:szCs w:val="24"/>
        </w:rPr>
        <w:t xml:space="preserve"> </w:t>
      </w:r>
    </w:p>
    <w:p w14:paraId="6CE92BFD" w14:textId="77777777" w:rsidR="009E56CA" w:rsidRPr="006E2D4B" w:rsidRDefault="009E56CA" w:rsidP="00373700">
      <w:pPr>
        <w:tabs>
          <w:tab w:val="left" w:pos="993"/>
        </w:tabs>
        <w:ind w:firstLine="720"/>
        <w:rPr>
          <w:rFonts w:ascii="Times New Roman" w:hAnsi="Times New Roman" w:cs="Times New Roman"/>
          <w:sz w:val="20"/>
          <w:szCs w:val="20"/>
        </w:rPr>
      </w:pPr>
    </w:p>
    <w:p w14:paraId="6965B3C2" w14:textId="52605830" w:rsidR="00356B72" w:rsidRPr="006E2D4B" w:rsidRDefault="00356B72"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Ikvienam</w:t>
      </w:r>
      <w:r w:rsidR="00FF6837" w:rsidRPr="006E2D4B">
        <w:rPr>
          <w:rFonts w:ascii="Times New Roman" w:hAnsi="Times New Roman" w:cs="Times New Roman"/>
          <w:sz w:val="24"/>
          <w:szCs w:val="24"/>
        </w:rPr>
        <w:t xml:space="preserve"> (</w:t>
      </w:r>
      <w:r w:rsidR="00E56517" w:rsidRPr="006E2D4B">
        <w:rPr>
          <w:rFonts w:ascii="Times New Roman" w:hAnsi="Times New Roman" w:cs="Times New Roman"/>
          <w:sz w:val="24"/>
          <w:szCs w:val="24"/>
        </w:rPr>
        <w:t xml:space="preserve">tai </w:t>
      </w:r>
      <w:r w:rsidR="00662E16" w:rsidRPr="006E2D4B">
        <w:rPr>
          <w:rFonts w:ascii="Times New Roman" w:hAnsi="Times New Roman" w:cs="Times New Roman"/>
          <w:sz w:val="24"/>
          <w:szCs w:val="24"/>
        </w:rPr>
        <w:t>skaitā iedzīvotājiem</w:t>
      </w:r>
      <w:r w:rsidR="00FF6837" w:rsidRPr="006E2D4B">
        <w:rPr>
          <w:rFonts w:ascii="Times New Roman" w:hAnsi="Times New Roman" w:cs="Times New Roman"/>
          <w:sz w:val="24"/>
          <w:szCs w:val="24"/>
        </w:rPr>
        <w:t>)</w:t>
      </w:r>
      <w:r w:rsidR="00662E16" w:rsidRPr="006E2D4B">
        <w:rPr>
          <w:rFonts w:ascii="Times New Roman" w:hAnsi="Times New Roman" w:cs="Times New Roman"/>
          <w:sz w:val="24"/>
          <w:szCs w:val="24"/>
        </w:rPr>
        <w:t xml:space="preserve">, </w:t>
      </w:r>
      <w:r w:rsidR="00FF6837" w:rsidRPr="006E2D4B">
        <w:rPr>
          <w:rFonts w:ascii="Times New Roman" w:hAnsi="Times New Roman" w:cs="Times New Roman"/>
          <w:sz w:val="24"/>
          <w:szCs w:val="24"/>
        </w:rPr>
        <w:t xml:space="preserve">kurš </w:t>
      </w:r>
      <w:r w:rsidR="00662E16" w:rsidRPr="006E2D4B">
        <w:rPr>
          <w:rFonts w:ascii="Times New Roman" w:hAnsi="Times New Roman" w:cs="Times New Roman"/>
          <w:sz w:val="24"/>
          <w:szCs w:val="24"/>
        </w:rPr>
        <w:t>bija norādīj</w:t>
      </w:r>
      <w:r w:rsidR="00FF6837" w:rsidRPr="006E2D4B">
        <w:rPr>
          <w:rFonts w:ascii="Times New Roman" w:hAnsi="Times New Roman" w:cs="Times New Roman"/>
          <w:sz w:val="24"/>
          <w:szCs w:val="24"/>
        </w:rPr>
        <w:t>is</w:t>
      </w:r>
      <w:r w:rsidR="00662E16" w:rsidRPr="006E2D4B">
        <w:rPr>
          <w:rFonts w:ascii="Times New Roman" w:hAnsi="Times New Roman" w:cs="Times New Roman"/>
          <w:sz w:val="24"/>
          <w:szCs w:val="24"/>
        </w:rPr>
        <w:t>, ka vēlas sekot līdzi izteikto priekšlikumu virzībai,</w:t>
      </w:r>
      <w:r w:rsidRPr="006E2D4B">
        <w:rPr>
          <w:rFonts w:ascii="Times New Roman" w:hAnsi="Times New Roman" w:cs="Times New Roman"/>
          <w:sz w:val="24"/>
          <w:szCs w:val="24"/>
        </w:rPr>
        <w:t xml:space="preserve"> bija iespēja pieteikties darba grupā</w:t>
      </w:r>
      <w:r w:rsidR="00D52D4B" w:rsidRPr="006E2D4B">
        <w:rPr>
          <w:rFonts w:ascii="Times New Roman" w:hAnsi="Times New Roman" w:cs="Times New Roman"/>
          <w:sz w:val="24"/>
          <w:szCs w:val="24"/>
        </w:rPr>
        <w:t>s</w:t>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koprades</w:t>
      </w:r>
      <w:proofErr w:type="spellEnd"/>
      <w:r w:rsidRPr="006E2D4B">
        <w:rPr>
          <w:rFonts w:ascii="Times New Roman" w:hAnsi="Times New Roman" w:cs="Times New Roman"/>
          <w:sz w:val="24"/>
          <w:szCs w:val="24"/>
        </w:rPr>
        <w:t xml:space="preserve"> platformā.</w:t>
      </w:r>
    </w:p>
    <w:p w14:paraId="15731CB2" w14:textId="77777777" w:rsidR="003B4D5B" w:rsidRPr="006E2D4B" w:rsidRDefault="003B4D5B" w:rsidP="00373700">
      <w:pPr>
        <w:ind w:firstLine="720"/>
        <w:rPr>
          <w:rFonts w:ascii="Times New Roman" w:hAnsi="Times New Roman" w:cs="Times New Roman"/>
          <w:sz w:val="20"/>
          <w:szCs w:val="20"/>
        </w:rPr>
      </w:pPr>
    </w:p>
    <w:p w14:paraId="54211D6F" w14:textId="6E505BCD" w:rsidR="003B4D5B" w:rsidRPr="006E2D4B" w:rsidRDefault="003B4D5B" w:rsidP="00373700">
      <w:pPr>
        <w:pStyle w:val="ListParagraph"/>
        <w:numPr>
          <w:ilvl w:val="0"/>
          <w:numId w:val="13"/>
        </w:numPr>
        <w:tabs>
          <w:tab w:val="left" w:pos="993"/>
        </w:tabs>
        <w:ind w:left="0" w:firstLine="720"/>
        <w:rPr>
          <w:rFonts w:ascii="Times New Roman" w:hAnsi="Times New Roman" w:cs="Times New Roman"/>
          <w:sz w:val="24"/>
          <w:szCs w:val="24"/>
        </w:rPr>
      </w:pPr>
      <w:r w:rsidRPr="006E2D4B">
        <w:rPr>
          <w:rFonts w:ascii="Times New Roman" w:hAnsi="Times New Roman" w:cs="Times New Roman"/>
          <w:sz w:val="24"/>
          <w:szCs w:val="24"/>
        </w:rPr>
        <w:t>Plāna projekt</w:t>
      </w:r>
      <w:r w:rsidR="00176967" w:rsidRPr="006E2D4B">
        <w:rPr>
          <w:rFonts w:ascii="Times New Roman" w:hAnsi="Times New Roman" w:cs="Times New Roman"/>
          <w:sz w:val="24"/>
          <w:szCs w:val="24"/>
        </w:rPr>
        <w:t xml:space="preserve">a saskaņošana </w:t>
      </w:r>
      <w:r w:rsidRPr="006E2D4B">
        <w:rPr>
          <w:rFonts w:ascii="Times New Roman" w:hAnsi="Times New Roman" w:cs="Times New Roman"/>
          <w:sz w:val="24"/>
          <w:szCs w:val="24"/>
        </w:rPr>
        <w:t>notik</w:t>
      </w:r>
      <w:r w:rsidR="00FF6837" w:rsidRPr="006E2D4B">
        <w:rPr>
          <w:rFonts w:ascii="Times New Roman" w:hAnsi="Times New Roman" w:cs="Times New Roman"/>
          <w:sz w:val="24"/>
          <w:szCs w:val="24"/>
        </w:rPr>
        <w:t>a</w:t>
      </w:r>
      <w:r w:rsidRPr="006E2D4B">
        <w:rPr>
          <w:rFonts w:ascii="Times New Roman" w:hAnsi="Times New Roman" w:cs="Times New Roman"/>
          <w:sz w:val="24"/>
          <w:szCs w:val="24"/>
        </w:rPr>
        <w:t xml:space="preserve"> TAP portālā</w:t>
      </w:r>
      <w:r w:rsidR="00176967" w:rsidRPr="006E2D4B">
        <w:rPr>
          <w:rFonts w:ascii="Times New Roman" w:hAnsi="Times New Roman" w:cs="Times New Roman"/>
          <w:sz w:val="24"/>
          <w:szCs w:val="24"/>
        </w:rPr>
        <w:t xml:space="preserve">, </w:t>
      </w:r>
      <w:r w:rsidR="00545EF7">
        <w:rPr>
          <w:rFonts w:ascii="Times New Roman" w:hAnsi="Times New Roman" w:cs="Times New Roman"/>
          <w:sz w:val="24"/>
          <w:szCs w:val="24"/>
        </w:rPr>
        <w:t xml:space="preserve">par to </w:t>
      </w:r>
      <w:r w:rsidR="00176967" w:rsidRPr="006E2D4B">
        <w:rPr>
          <w:rFonts w:ascii="Times New Roman" w:hAnsi="Times New Roman" w:cs="Times New Roman"/>
          <w:sz w:val="24"/>
          <w:szCs w:val="24"/>
        </w:rPr>
        <w:t>informējot</w:t>
      </w:r>
      <w:r w:rsidRPr="006E2D4B">
        <w:rPr>
          <w:rFonts w:ascii="Times New Roman" w:hAnsi="Times New Roman" w:cs="Times New Roman"/>
          <w:sz w:val="24"/>
          <w:szCs w:val="24"/>
        </w:rPr>
        <w:t xml:space="preserve"> </w:t>
      </w:r>
      <w:r w:rsidR="00176967" w:rsidRPr="006E2D4B">
        <w:rPr>
          <w:rFonts w:ascii="Times New Roman" w:hAnsi="Times New Roman" w:cs="Times New Roman"/>
          <w:sz w:val="24"/>
          <w:szCs w:val="24"/>
        </w:rPr>
        <w:t xml:space="preserve">arī </w:t>
      </w:r>
      <w:r w:rsidR="00B174D7" w:rsidRPr="006E2D4B">
        <w:rPr>
          <w:rFonts w:ascii="Times New Roman" w:hAnsi="Times New Roman" w:cs="Times New Roman"/>
          <w:sz w:val="24"/>
          <w:szCs w:val="24"/>
        </w:rPr>
        <w:t xml:space="preserve">platformā </w:t>
      </w:r>
      <w:hyperlink r:id="rId13" w:history="1">
        <w:r w:rsidR="00B174D7" w:rsidRPr="006E2D4B">
          <w:rPr>
            <w:rStyle w:val="Hyperlink"/>
            <w:rFonts w:ascii="Times New Roman" w:hAnsi="Times New Roman" w:cs="Times New Roman"/>
            <w:sz w:val="24"/>
            <w:szCs w:val="24"/>
          </w:rPr>
          <w:t>Atvertalatvija.manabalss.lv</w:t>
        </w:r>
      </w:hyperlink>
      <w:r w:rsidRPr="006E2D4B">
        <w:rPr>
          <w:rFonts w:ascii="Times New Roman" w:hAnsi="Times New Roman" w:cs="Times New Roman"/>
          <w:sz w:val="24"/>
          <w:szCs w:val="24"/>
        </w:rPr>
        <w:t>.</w:t>
      </w:r>
    </w:p>
    <w:p w14:paraId="5C625E56" w14:textId="4FDF20FE" w:rsidR="000D0281" w:rsidRPr="006E2D4B" w:rsidRDefault="000D0281" w:rsidP="000D0281">
      <w:pPr>
        <w:jc w:val="right"/>
        <w:rPr>
          <w:rFonts w:ascii="Times New Roman" w:hAnsi="Times New Roman" w:cs="Times New Roman"/>
          <w:sz w:val="20"/>
          <w:szCs w:val="20"/>
        </w:rPr>
      </w:pPr>
      <w:r w:rsidRPr="006E2D4B">
        <w:rPr>
          <w:rFonts w:ascii="Times New Roman" w:hAnsi="Times New Roman" w:cs="Times New Roman"/>
          <w:sz w:val="20"/>
          <w:szCs w:val="20"/>
        </w:rPr>
        <w:lastRenderedPageBreak/>
        <w:t>1. attēls</w:t>
      </w:r>
    </w:p>
    <w:p w14:paraId="2A7F8BFE" w14:textId="77777777" w:rsidR="000D0281" w:rsidRPr="006E2D4B" w:rsidRDefault="000D0281" w:rsidP="000225B9">
      <w:pPr>
        <w:rPr>
          <w:rFonts w:ascii="Times New Roman" w:hAnsi="Times New Roman" w:cs="Times New Roman"/>
          <w:sz w:val="24"/>
          <w:szCs w:val="24"/>
        </w:rPr>
      </w:pPr>
    </w:p>
    <w:tbl>
      <w:tblPr>
        <w:tblStyle w:val="TableGridLight"/>
        <w:tblW w:w="0" w:type="auto"/>
        <w:jc w:val="center"/>
        <w:tblLook w:val="04A0" w:firstRow="1" w:lastRow="0" w:firstColumn="1" w:lastColumn="0" w:noHBand="0" w:noVBand="1"/>
      </w:tblPr>
      <w:tblGrid>
        <w:gridCol w:w="8436"/>
      </w:tblGrid>
      <w:tr w:rsidR="00356B72" w:rsidRPr="001844D4" w14:paraId="1AA126C7" w14:textId="77777777" w:rsidTr="006E2D4B">
        <w:trPr>
          <w:jc w:val="center"/>
        </w:trPr>
        <w:tc>
          <w:tcPr>
            <w:tcW w:w="8296" w:type="dxa"/>
          </w:tcPr>
          <w:p w14:paraId="616592DD" w14:textId="78F21030" w:rsidR="00356B72" w:rsidRPr="006E2D4B" w:rsidRDefault="00171682" w:rsidP="00CC47C4">
            <w:pPr>
              <w:jc w:val="center"/>
              <w:rPr>
                <w:rStyle w:val="Hyperlink"/>
                <w:rFonts w:ascii="Times New Roman" w:hAnsi="Times New Roman" w:cs="Times New Roman"/>
                <w:b/>
                <w:bCs/>
                <w:color w:val="auto"/>
                <w:sz w:val="24"/>
                <w:szCs w:val="24"/>
                <w:u w:val="none"/>
              </w:rPr>
            </w:pPr>
            <w:proofErr w:type="spellStart"/>
            <w:r w:rsidRPr="006E2D4B">
              <w:rPr>
                <w:rFonts w:ascii="Times New Roman" w:hAnsi="Times New Roman" w:cs="Times New Roman"/>
                <w:b/>
                <w:bCs/>
                <w:sz w:val="24"/>
                <w:szCs w:val="24"/>
              </w:rPr>
              <w:t>K</w:t>
            </w:r>
            <w:r w:rsidR="00356B72" w:rsidRPr="006E2D4B">
              <w:rPr>
                <w:rFonts w:ascii="Times New Roman" w:hAnsi="Times New Roman" w:cs="Times New Roman"/>
                <w:b/>
                <w:bCs/>
                <w:sz w:val="24"/>
                <w:szCs w:val="24"/>
              </w:rPr>
              <w:t>oprades</w:t>
            </w:r>
            <w:proofErr w:type="spellEnd"/>
            <w:r w:rsidR="00356B72" w:rsidRPr="006E2D4B">
              <w:rPr>
                <w:rFonts w:ascii="Times New Roman" w:hAnsi="Times New Roman" w:cs="Times New Roman"/>
                <w:b/>
                <w:bCs/>
                <w:sz w:val="24"/>
                <w:szCs w:val="24"/>
              </w:rPr>
              <w:t xml:space="preserve"> platform</w:t>
            </w:r>
            <w:r w:rsidR="00CC47C4" w:rsidRPr="006E2D4B">
              <w:rPr>
                <w:rFonts w:ascii="Times New Roman" w:hAnsi="Times New Roman" w:cs="Times New Roman"/>
                <w:b/>
                <w:bCs/>
                <w:sz w:val="24"/>
                <w:szCs w:val="24"/>
              </w:rPr>
              <w:t>ā</w:t>
            </w:r>
            <w:r w:rsidR="00356B72" w:rsidRPr="006E2D4B">
              <w:rPr>
                <w:rFonts w:ascii="Times New Roman" w:hAnsi="Times New Roman" w:cs="Times New Roman"/>
                <w:b/>
                <w:bCs/>
                <w:sz w:val="24"/>
                <w:szCs w:val="24"/>
              </w:rPr>
              <w:t xml:space="preserve"> </w:t>
            </w:r>
            <w:hyperlink r:id="rId14" w:history="1">
              <w:r w:rsidR="00356B72" w:rsidRPr="006E2D4B">
                <w:rPr>
                  <w:rStyle w:val="Hyperlink"/>
                  <w:rFonts w:ascii="Times New Roman" w:hAnsi="Times New Roman" w:cs="Times New Roman"/>
                  <w:b/>
                  <w:bCs/>
                  <w:sz w:val="24"/>
                  <w:szCs w:val="24"/>
                </w:rPr>
                <w:t>Atvertalatvija.manabalss.lv</w:t>
              </w:r>
            </w:hyperlink>
            <w:r w:rsidR="00CC47C4" w:rsidRPr="006E2D4B">
              <w:rPr>
                <w:rFonts w:ascii="Times New Roman" w:hAnsi="Times New Roman" w:cs="Times New Roman"/>
                <w:sz w:val="24"/>
                <w:szCs w:val="24"/>
              </w:rPr>
              <w:t xml:space="preserve"> </w:t>
            </w:r>
            <w:r w:rsidR="00BB4CFB" w:rsidRPr="006E2D4B">
              <w:rPr>
                <w:rFonts w:ascii="Times New Roman" w:hAnsi="Times New Roman" w:cs="Times New Roman"/>
                <w:b/>
                <w:bCs/>
                <w:sz w:val="24"/>
                <w:szCs w:val="24"/>
              </w:rPr>
              <w:t>ie</w:t>
            </w:r>
            <w:r w:rsidR="000D0281" w:rsidRPr="006E2D4B">
              <w:rPr>
                <w:rFonts w:ascii="Times New Roman" w:hAnsi="Times New Roman" w:cs="Times New Roman"/>
                <w:b/>
                <w:bCs/>
                <w:sz w:val="24"/>
                <w:szCs w:val="24"/>
              </w:rPr>
              <w:t xml:space="preserve">sniegtajās </w:t>
            </w:r>
            <w:r w:rsidRPr="006E2D4B">
              <w:rPr>
                <w:rFonts w:ascii="Times New Roman" w:hAnsi="Times New Roman" w:cs="Times New Roman"/>
                <w:b/>
                <w:bCs/>
                <w:sz w:val="24"/>
                <w:szCs w:val="24"/>
              </w:rPr>
              <w:t xml:space="preserve">iedzīvotāju idejās </w:t>
            </w:r>
            <w:r w:rsidR="00BB4CFB" w:rsidRPr="006E2D4B">
              <w:rPr>
                <w:rFonts w:ascii="Times New Roman" w:hAnsi="Times New Roman" w:cs="Times New Roman"/>
                <w:b/>
                <w:bCs/>
                <w:sz w:val="24"/>
                <w:szCs w:val="24"/>
              </w:rPr>
              <w:br/>
            </w:r>
            <w:r w:rsidRPr="006E2D4B">
              <w:rPr>
                <w:rFonts w:ascii="Times New Roman" w:hAnsi="Times New Roman" w:cs="Times New Roman"/>
                <w:b/>
                <w:bCs/>
                <w:sz w:val="24"/>
                <w:szCs w:val="24"/>
              </w:rPr>
              <w:t xml:space="preserve">balstīta plāna izstrāde </w:t>
            </w:r>
          </w:p>
          <w:p w14:paraId="355166EE" w14:textId="7B22376D" w:rsidR="00356B72" w:rsidRPr="006E2D4B" w:rsidRDefault="00356B72" w:rsidP="00CC47C4">
            <w:pPr>
              <w:rPr>
                <w:rFonts w:ascii="Times New Roman" w:hAnsi="Times New Roman" w:cs="Times New Roman"/>
                <w:sz w:val="24"/>
                <w:szCs w:val="24"/>
              </w:rPr>
            </w:pPr>
          </w:p>
          <w:p w14:paraId="041286E5" w14:textId="32EB9B93" w:rsidR="00982F86" w:rsidRPr="006E2D4B" w:rsidRDefault="00120CA5" w:rsidP="00982F86">
            <w:pPr>
              <w:rPr>
                <w:rFonts w:ascii="Times New Roman" w:hAnsi="Times New Roman" w:cs="Times New Roman"/>
                <w:sz w:val="24"/>
                <w:szCs w:val="24"/>
              </w:rPr>
            </w:pPr>
            <w:r w:rsidRPr="006E2D4B">
              <w:rPr>
                <w:rFonts w:ascii="Times New Roman" w:hAnsi="Times New Roman" w:cs="Times New Roman"/>
                <w:sz w:val="24"/>
                <w:szCs w:val="24"/>
              </w:rPr>
              <w:t>OGP prasīb</w:t>
            </w:r>
            <w:r w:rsidR="009A016A" w:rsidRPr="006E2D4B">
              <w:rPr>
                <w:rFonts w:ascii="Times New Roman" w:hAnsi="Times New Roman" w:cs="Times New Roman"/>
                <w:sz w:val="24"/>
                <w:szCs w:val="24"/>
              </w:rPr>
              <w:t>a</w:t>
            </w:r>
            <w:r w:rsidRPr="006E2D4B">
              <w:rPr>
                <w:rFonts w:ascii="Times New Roman" w:hAnsi="Times New Roman" w:cs="Times New Roman"/>
                <w:sz w:val="24"/>
                <w:szCs w:val="24"/>
              </w:rPr>
              <w:t xml:space="preserve"> a</w:t>
            </w:r>
            <w:r w:rsidR="00DF2F9F" w:rsidRPr="006E2D4B">
              <w:rPr>
                <w:rFonts w:ascii="Times New Roman" w:hAnsi="Times New Roman" w:cs="Times New Roman"/>
                <w:sz w:val="24"/>
                <w:szCs w:val="24"/>
              </w:rPr>
              <w:t xml:space="preserve">tvērtās pārvaldības </w:t>
            </w:r>
            <w:r w:rsidR="00356B72" w:rsidRPr="006E2D4B">
              <w:rPr>
                <w:rFonts w:ascii="Times New Roman" w:hAnsi="Times New Roman" w:cs="Times New Roman"/>
                <w:sz w:val="24"/>
                <w:szCs w:val="24"/>
              </w:rPr>
              <w:t>plān</w:t>
            </w:r>
            <w:r w:rsidRPr="006E2D4B">
              <w:rPr>
                <w:rFonts w:ascii="Times New Roman" w:hAnsi="Times New Roman" w:cs="Times New Roman"/>
                <w:sz w:val="24"/>
                <w:szCs w:val="24"/>
              </w:rPr>
              <w:t>u</w:t>
            </w:r>
            <w:r w:rsidR="00356B72" w:rsidRPr="006E2D4B">
              <w:rPr>
                <w:rFonts w:ascii="Times New Roman" w:hAnsi="Times New Roman" w:cs="Times New Roman"/>
                <w:sz w:val="24"/>
                <w:szCs w:val="24"/>
              </w:rPr>
              <w:t xml:space="preserve"> izstrādē </w:t>
            </w:r>
            <w:r w:rsidR="009A016A" w:rsidRPr="006E2D4B">
              <w:rPr>
                <w:rFonts w:ascii="Times New Roman" w:hAnsi="Times New Roman" w:cs="Times New Roman"/>
                <w:sz w:val="24"/>
                <w:szCs w:val="24"/>
              </w:rPr>
              <w:t>ir</w:t>
            </w:r>
            <w:r w:rsidR="00DF2F9F" w:rsidRPr="006E2D4B">
              <w:rPr>
                <w:rFonts w:ascii="Times New Roman" w:hAnsi="Times New Roman" w:cs="Times New Roman"/>
                <w:sz w:val="24"/>
                <w:szCs w:val="24"/>
              </w:rPr>
              <w:t xml:space="preserve"> </w:t>
            </w:r>
            <w:r w:rsidRPr="006E2D4B">
              <w:rPr>
                <w:rFonts w:ascii="Times New Roman" w:hAnsi="Times New Roman" w:cs="Times New Roman"/>
                <w:sz w:val="24"/>
                <w:szCs w:val="24"/>
              </w:rPr>
              <w:t>ri</w:t>
            </w:r>
            <w:r w:rsidR="00D84566" w:rsidRPr="006E2D4B">
              <w:rPr>
                <w:rFonts w:ascii="Times New Roman" w:hAnsi="Times New Roman" w:cs="Times New Roman"/>
                <w:sz w:val="24"/>
                <w:szCs w:val="24"/>
              </w:rPr>
              <w:t>sinām</w:t>
            </w:r>
            <w:r w:rsidRPr="006E2D4B">
              <w:rPr>
                <w:rFonts w:ascii="Times New Roman" w:hAnsi="Times New Roman" w:cs="Times New Roman"/>
                <w:sz w:val="24"/>
                <w:szCs w:val="24"/>
              </w:rPr>
              <w:t>o</w:t>
            </w:r>
            <w:r w:rsidR="00D84566" w:rsidRPr="006E2D4B">
              <w:rPr>
                <w:rFonts w:ascii="Times New Roman" w:hAnsi="Times New Roman" w:cs="Times New Roman"/>
                <w:sz w:val="24"/>
                <w:szCs w:val="24"/>
              </w:rPr>
              <w:t xml:space="preserve"> problēm</w:t>
            </w:r>
            <w:r w:rsidRPr="006E2D4B">
              <w:rPr>
                <w:rFonts w:ascii="Times New Roman" w:hAnsi="Times New Roman" w:cs="Times New Roman"/>
                <w:sz w:val="24"/>
                <w:szCs w:val="24"/>
              </w:rPr>
              <w:t>u</w:t>
            </w:r>
            <w:r w:rsidR="00D84566" w:rsidRPr="006E2D4B">
              <w:rPr>
                <w:rFonts w:ascii="Times New Roman" w:hAnsi="Times New Roman" w:cs="Times New Roman"/>
                <w:sz w:val="24"/>
                <w:szCs w:val="24"/>
              </w:rPr>
              <w:t xml:space="preserve"> </w:t>
            </w:r>
            <w:r w:rsidR="00AB261A" w:rsidRPr="006E2D4B">
              <w:rPr>
                <w:rFonts w:ascii="Times New Roman" w:hAnsi="Times New Roman" w:cs="Times New Roman"/>
                <w:sz w:val="24"/>
                <w:szCs w:val="24"/>
              </w:rPr>
              <w:t xml:space="preserve">un </w:t>
            </w:r>
            <w:r w:rsidR="00FF6837" w:rsidRPr="006E2D4B">
              <w:rPr>
                <w:rFonts w:ascii="Times New Roman" w:hAnsi="Times New Roman" w:cs="Times New Roman"/>
                <w:sz w:val="24"/>
                <w:szCs w:val="24"/>
              </w:rPr>
              <w:t xml:space="preserve">veicamo </w:t>
            </w:r>
            <w:r w:rsidR="00AB261A" w:rsidRPr="006E2D4B">
              <w:rPr>
                <w:rFonts w:ascii="Times New Roman" w:hAnsi="Times New Roman" w:cs="Times New Roman"/>
                <w:sz w:val="24"/>
                <w:szCs w:val="24"/>
              </w:rPr>
              <w:t>pasākumu</w:t>
            </w:r>
            <w:r w:rsidRPr="006E2D4B">
              <w:rPr>
                <w:rFonts w:ascii="Times New Roman" w:hAnsi="Times New Roman" w:cs="Times New Roman"/>
                <w:sz w:val="24"/>
                <w:szCs w:val="24"/>
              </w:rPr>
              <w:t xml:space="preserve"> noteikšana </w:t>
            </w:r>
            <w:proofErr w:type="spellStart"/>
            <w:r w:rsidRPr="006E2D4B">
              <w:rPr>
                <w:rFonts w:ascii="Times New Roman" w:hAnsi="Times New Roman" w:cs="Times New Roman"/>
                <w:sz w:val="24"/>
                <w:szCs w:val="24"/>
              </w:rPr>
              <w:t>kopradē</w:t>
            </w:r>
            <w:proofErr w:type="spellEnd"/>
            <w:r w:rsidR="00D84566" w:rsidRPr="006E2D4B">
              <w:rPr>
                <w:rFonts w:ascii="Times New Roman" w:hAnsi="Times New Roman" w:cs="Times New Roman"/>
                <w:sz w:val="24"/>
                <w:szCs w:val="24"/>
              </w:rPr>
              <w:t xml:space="preserve"> ar </w:t>
            </w:r>
            <w:r w:rsidR="00DF2F9F" w:rsidRPr="006E2D4B">
              <w:rPr>
                <w:rFonts w:ascii="Times New Roman" w:hAnsi="Times New Roman" w:cs="Times New Roman"/>
                <w:sz w:val="24"/>
                <w:szCs w:val="24"/>
              </w:rPr>
              <w:t>iedzīvotājiem un NVO</w:t>
            </w:r>
            <w:r w:rsidR="00D84566" w:rsidRPr="006E2D4B">
              <w:rPr>
                <w:rFonts w:ascii="Times New Roman" w:hAnsi="Times New Roman" w:cs="Times New Roman"/>
                <w:sz w:val="24"/>
                <w:szCs w:val="24"/>
              </w:rPr>
              <w:t>.</w:t>
            </w:r>
            <w:r w:rsidR="004753A7" w:rsidRPr="006E2D4B">
              <w:rPr>
                <w:rFonts w:ascii="Times New Roman" w:hAnsi="Times New Roman" w:cs="Times New Roman"/>
                <w:sz w:val="24"/>
                <w:szCs w:val="24"/>
              </w:rPr>
              <w:t xml:space="preserve"> </w:t>
            </w:r>
            <w:r w:rsidRPr="006E2D4B">
              <w:rPr>
                <w:rFonts w:ascii="Times New Roman" w:hAnsi="Times New Roman" w:cs="Times New Roman"/>
                <w:sz w:val="24"/>
                <w:szCs w:val="24"/>
              </w:rPr>
              <w:t>A</w:t>
            </w:r>
            <w:r w:rsidR="00FF6837" w:rsidRPr="006E2D4B">
              <w:rPr>
                <w:rFonts w:ascii="Times New Roman" w:hAnsi="Times New Roman" w:cs="Times New Roman"/>
                <w:sz w:val="24"/>
                <w:szCs w:val="24"/>
              </w:rPr>
              <w:t>r OGP sekretariāta atbalstu</w:t>
            </w:r>
            <w:r w:rsidR="00FF6837" w:rsidRPr="006E2D4B" w:rsidDel="00FF6837">
              <w:rPr>
                <w:rFonts w:ascii="Times New Roman" w:hAnsi="Times New Roman" w:cs="Times New Roman"/>
                <w:sz w:val="24"/>
                <w:szCs w:val="24"/>
              </w:rPr>
              <w:t xml:space="preserve"> </w:t>
            </w:r>
            <w:r w:rsidRPr="006E2D4B">
              <w:rPr>
                <w:rFonts w:ascii="Times New Roman" w:hAnsi="Times New Roman" w:cs="Times New Roman"/>
                <w:sz w:val="24"/>
                <w:szCs w:val="24"/>
              </w:rPr>
              <w:t xml:space="preserve">tika </w:t>
            </w:r>
            <w:r w:rsidR="000040E2" w:rsidRPr="006E2D4B">
              <w:rPr>
                <w:rFonts w:ascii="Times New Roman" w:hAnsi="Times New Roman" w:cs="Times New Roman"/>
                <w:sz w:val="24"/>
                <w:szCs w:val="24"/>
              </w:rPr>
              <w:t xml:space="preserve">izveidota </w:t>
            </w:r>
            <w:proofErr w:type="spellStart"/>
            <w:r w:rsidR="00356B72" w:rsidRPr="006E2D4B">
              <w:rPr>
                <w:rFonts w:ascii="Times New Roman" w:hAnsi="Times New Roman" w:cs="Times New Roman"/>
                <w:sz w:val="24"/>
                <w:szCs w:val="24"/>
              </w:rPr>
              <w:t>koprades</w:t>
            </w:r>
            <w:proofErr w:type="spellEnd"/>
            <w:r w:rsidR="00356B72" w:rsidRPr="006E2D4B">
              <w:rPr>
                <w:rFonts w:ascii="Times New Roman" w:hAnsi="Times New Roman" w:cs="Times New Roman"/>
                <w:sz w:val="24"/>
                <w:szCs w:val="24"/>
              </w:rPr>
              <w:t xml:space="preserve"> platform</w:t>
            </w:r>
            <w:r w:rsidR="000040E2" w:rsidRPr="006E2D4B">
              <w:rPr>
                <w:rFonts w:ascii="Times New Roman" w:hAnsi="Times New Roman" w:cs="Times New Roman"/>
                <w:sz w:val="24"/>
                <w:szCs w:val="24"/>
              </w:rPr>
              <w:t>a</w:t>
            </w:r>
            <w:r w:rsidR="00356B72" w:rsidRPr="006E2D4B">
              <w:rPr>
                <w:rFonts w:ascii="Times New Roman" w:hAnsi="Times New Roman" w:cs="Times New Roman"/>
                <w:sz w:val="24"/>
                <w:szCs w:val="24"/>
              </w:rPr>
              <w:t xml:space="preserve"> </w:t>
            </w:r>
            <w:hyperlink r:id="rId15" w:history="1">
              <w:r w:rsidR="00356B72" w:rsidRPr="006E2D4B">
                <w:rPr>
                  <w:rStyle w:val="Hyperlink"/>
                  <w:rFonts w:ascii="Times New Roman" w:hAnsi="Times New Roman" w:cs="Times New Roman"/>
                  <w:sz w:val="24"/>
                  <w:szCs w:val="24"/>
                </w:rPr>
                <w:t>Atvertalatvija.manabalss.lv</w:t>
              </w:r>
            </w:hyperlink>
            <w:r w:rsidRPr="006E2D4B">
              <w:rPr>
                <w:rFonts w:ascii="Times New Roman" w:hAnsi="Times New Roman" w:cs="Times New Roman"/>
                <w:sz w:val="24"/>
                <w:szCs w:val="24"/>
              </w:rPr>
              <w:t>, kurā n</w:t>
            </w:r>
            <w:r w:rsidR="00982F86" w:rsidRPr="006E2D4B">
              <w:rPr>
                <w:rFonts w:ascii="Times New Roman" w:hAnsi="Times New Roman" w:cs="Times New Roman"/>
                <w:sz w:val="24"/>
                <w:szCs w:val="24"/>
              </w:rPr>
              <w:t xml:space="preserve">o </w:t>
            </w:r>
            <w:r w:rsidR="00FF6837" w:rsidRPr="006E2D4B">
              <w:rPr>
                <w:rFonts w:ascii="Times New Roman" w:hAnsi="Times New Roman" w:cs="Times New Roman"/>
                <w:sz w:val="24"/>
                <w:szCs w:val="24"/>
              </w:rPr>
              <w:t xml:space="preserve">2021. gada </w:t>
            </w:r>
            <w:r w:rsidR="00982F86" w:rsidRPr="006E2D4B">
              <w:rPr>
                <w:rFonts w:ascii="Times New Roman" w:hAnsi="Times New Roman" w:cs="Times New Roman"/>
                <w:sz w:val="24"/>
                <w:szCs w:val="24"/>
              </w:rPr>
              <w:t>25.</w:t>
            </w:r>
            <w:r w:rsidR="00FF6837" w:rsidRPr="006E2D4B">
              <w:rPr>
                <w:rFonts w:ascii="Times New Roman" w:hAnsi="Times New Roman" w:cs="Times New Roman"/>
                <w:sz w:val="24"/>
                <w:szCs w:val="24"/>
              </w:rPr>
              <w:t> </w:t>
            </w:r>
            <w:r w:rsidR="00982F86" w:rsidRPr="006E2D4B">
              <w:rPr>
                <w:rFonts w:ascii="Times New Roman" w:hAnsi="Times New Roman" w:cs="Times New Roman"/>
                <w:sz w:val="24"/>
                <w:szCs w:val="24"/>
              </w:rPr>
              <w:t>maija līdz 29.</w:t>
            </w:r>
            <w:r w:rsidR="00FF6837" w:rsidRPr="006E2D4B">
              <w:rPr>
                <w:rFonts w:ascii="Times New Roman" w:hAnsi="Times New Roman" w:cs="Times New Roman"/>
                <w:sz w:val="24"/>
                <w:szCs w:val="24"/>
              </w:rPr>
              <w:t> </w:t>
            </w:r>
            <w:r w:rsidR="00982F86" w:rsidRPr="006E2D4B">
              <w:rPr>
                <w:rFonts w:ascii="Times New Roman" w:hAnsi="Times New Roman" w:cs="Times New Roman"/>
                <w:sz w:val="24"/>
                <w:szCs w:val="24"/>
              </w:rPr>
              <w:t xml:space="preserve">jūnijam iedzīvotāji </w:t>
            </w:r>
            <w:r w:rsidR="00D84566" w:rsidRPr="006E2D4B">
              <w:rPr>
                <w:rFonts w:ascii="Times New Roman" w:hAnsi="Times New Roman" w:cs="Times New Roman"/>
                <w:sz w:val="24"/>
                <w:szCs w:val="24"/>
              </w:rPr>
              <w:t>iesnie</w:t>
            </w:r>
            <w:r w:rsidR="000040E2" w:rsidRPr="006E2D4B">
              <w:rPr>
                <w:rFonts w:ascii="Times New Roman" w:hAnsi="Times New Roman" w:cs="Times New Roman"/>
                <w:sz w:val="24"/>
                <w:szCs w:val="24"/>
              </w:rPr>
              <w:t xml:space="preserve">dza </w:t>
            </w:r>
            <w:r w:rsidR="00D84566" w:rsidRPr="006E2D4B">
              <w:rPr>
                <w:rFonts w:ascii="Times New Roman" w:hAnsi="Times New Roman" w:cs="Times New Roman"/>
                <w:sz w:val="24"/>
                <w:szCs w:val="24"/>
              </w:rPr>
              <w:t xml:space="preserve">idejas </w:t>
            </w:r>
            <w:r w:rsidR="000040E2" w:rsidRPr="006E2D4B">
              <w:rPr>
                <w:rFonts w:ascii="Times New Roman" w:hAnsi="Times New Roman" w:cs="Times New Roman"/>
                <w:sz w:val="24"/>
                <w:szCs w:val="24"/>
              </w:rPr>
              <w:t xml:space="preserve">un </w:t>
            </w:r>
            <w:r w:rsidR="00D84566" w:rsidRPr="006E2D4B">
              <w:rPr>
                <w:rFonts w:ascii="Times New Roman" w:hAnsi="Times New Roman" w:cs="Times New Roman"/>
                <w:sz w:val="24"/>
                <w:szCs w:val="24"/>
              </w:rPr>
              <w:t>bals</w:t>
            </w:r>
            <w:r w:rsidRPr="006E2D4B">
              <w:rPr>
                <w:rFonts w:ascii="Times New Roman" w:hAnsi="Times New Roman" w:cs="Times New Roman"/>
                <w:sz w:val="24"/>
                <w:szCs w:val="24"/>
              </w:rPr>
              <w:t>oja</w:t>
            </w:r>
            <w:r w:rsidR="00D84566" w:rsidRPr="006E2D4B">
              <w:rPr>
                <w:rFonts w:ascii="Times New Roman" w:hAnsi="Times New Roman" w:cs="Times New Roman"/>
                <w:sz w:val="24"/>
                <w:szCs w:val="24"/>
              </w:rPr>
              <w:t xml:space="preserve"> par</w:t>
            </w:r>
            <w:r w:rsidRPr="006E2D4B">
              <w:rPr>
                <w:rFonts w:ascii="Times New Roman" w:hAnsi="Times New Roman" w:cs="Times New Roman"/>
                <w:sz w:val="24"/>
                <w:szCs w:val="24"/>
              </w:rPr>
              <w:t xml:space="preserve"> citu</w:t>
            </w:r>
            <w:r w:rsidR="00D84566" w:rsidRPr="006E2D4B">
              <w:rPr>
                <w:rFonts w:ascii="Times New Roman" w:hAnsi="Times New Roman" w:cs="Times New Roman"/>
                <w:sz w:val="24"/>
                <w:szCs w:val="24"/>
              </w:rPr>
              <w:t xml:space="preserve"> iesniegtajām idejām</w:t>
            </w:r>
            <w:r w:rsidR="004753A7" w:rsidRPr="006E2D4B">
              <w:rPr>
                <w:rFonts w:ascii="Times New Roman" w:hAnsi="Times New Roman" w:cs="Times New Roman"/>
                <w:sz w:val="24"/>
                <w:szCs w:val="24"/>
              </w:rPr>
              <w:t xml:space="preserve">. </w:t>
            </w:r>
          </w:p>
          <w:p w14:paraId="0B80A8D1" w14:textId="77777777" w:rsidR="00120CA5" w:rsidRPr="006E2D4B" w:rsidRDefault="00120CA5" w:rsidP="00982F86">
            <w:pPr>
              <w:rPr>
                <w:rFonts w:ascii="Times New Roman" w:hAnsi="Times New Roman" w:cs="Times New Roman"/>
                <w:sz w:val="24"/>
                <w:szCs w:val="24"/>
              </w:rPr>
            </w:pPr>
          </w:p>
          <w:p w14:paraId="1ECFE6FB" w14:textId="77777777" w:rsidR="00FF6837" w:rsidRPr="006E2D4B" w:rsidRDefault="00982F86" w:rsidP="00982F86">
            <w:pPr>
              <w:rPr>
                <w:rFonts w:ascii="Times New Roman" w:hAnsi="Times New Roman" w:cs="Times New Roman"/>
                <w:sz w:val="24"/>
                <w:szCs w:val="24"/>
              </w:rPr>
            </w:pPr>
            <w:r w:rsidRPr="006E2D4B">
              <w:rPr>
                <w:rFonts w:ascii="Times New Roman" w:hAnsi="Times New Roman" w:cs="Times New Roman"/>
                <w:sz w:val="24"/>
                <w:szCs w:val="24"/>
              </w:rPr>
              <w:t xml:space="preserve">No iedzīvotājiem tika saņemtas </w:t>
            </w:r>
            <w:r w:rsidRPr="006E2D4B">
              <w:rPr>
                <w:rFonts w:ascii="Times New Roman" w:hAnsi="Times New Roman" w:cs="Times New Roman"/>
                <w:b/>
                <w:bCs/>
                <w:sz w:val="24"/>
                <w:szCs w:val="24"/>
              </w:rPr>
              <w:t>104</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idejas</w:t>
            </w:r>
            <w:r w:rsidRPr="006E2D4B">
              <w:rPr>
                <w:rFonts w:ascii="Times New Roman" w:hAnsi="Times New Roman" w:cs="Times New Roman"/>
                <w:sz w:val="24"/>
                <w:szCs w:val="24"/>
              </w:rPr>
              <w:t xml:space="preserve">. </w:t>
            </w:r>
          </w:p>
          <w:p w14:paraId="676908A1" w14:textId="77777777" w:rsidR="00FF6837" w:rsidRPr="006E2D4B" w:rsidRDefault="00982F86" w:rsidP="00982F86">
            <w:pPr>
              <w:rPr>
                <w:rFonts w:ascii="Times New Roman" w:hAnsi="Times New Roman" w:cs="Times New Roman"/>
                <w:sz w:val="24"/>
                <w:szCs w:val="24"/>
              </w:rPr>
            </w:pPr>
            <w:r w:rsidRPr="006E2D4B">
              <w:rPr>
                <w:rFonts w:ascii="Times New Roman" w:hAnsi="Times New Roman" w:cs="Times New Roman"/>
                <w:sz w:val="24"/>
                <w:szCs w:val="24"/>
              </w:rPr>
              <w:t xml:space="preserve">Par idejām kopumā tika balsots </w:t>
            </w:r>
            <w:r w:rsidRPr="006E2D4B">
              <w:rPr>
                <w:rFonts w:ascii="Times New Roman" w:hAnsi="Times New Roman" w:cs="Times New Roman"/>
                <w:b/>
                <w:bCs/>
                <w:sz w:val="24"/>
                <w:szCs w:val="24"/>
              </w:rPr>
              <w:t>5044 reizes</w:t>
            </w:r>
            <w:r w:rsidRPr="006E2D4B">
              <w:rPr>
                <w:rFonts w:ascii="Times New Roman" w:hAnsi="Times New Roman" w:cs="Times New Roman"/>
                <w:sz w:val="24"/>
                <w:szCs w:val="24"/>
              </w:rPr>
              <w:t xml:space="preserve">. </w:t>
            </w:r>
          </w:p>
          <w:p w14:paraId="75603772" w14:textId="3EC28C27" w:rsidR="00982F86" w:rsidRPr="006E2D4B" w:rsidRDefault="00982F86" w:rsidP="00982F86">
            <w:pPr>
              <w:rPr>
                <w:rFonts w:ascii="Times New Roman" w:hAnsi="Times New Roman" w:cs="Times New Roman"/>
                <w:sz w:val="24"/>
                <w:szCs w:val="24"/>
              </w:rPr>
            </w:pPr>
            <w:r w:rsidRPr="006E2D4B">
              <w:rPr>
                <w:rFonts w:ascii="Times New Roman" w:hAnsi="Times New Roman" w:cs="Times New Roman"/>
                <w:sz w:val="24"/>
                <w:szCs w:val="24"/>
              </w:rPr>
              <w:t xml:space="preserve">85 000 lietotāji bija redzējuši ideju sniegšanas </w:t>
            </w:r>
            <w:proofErr w:type="spellStart"/>
            <w:r w:rsidR="00AF3EA1" w:rsidRPr="006E2D4B">
              <w:rPr>
                <w:rFonts w:ascii="Times New Roman" w:hAnsi="Times New Roman" w:cs="Times New Roman"/>
                <w:i/>
                <w:iCs/>
                <w:sz w:val="24"/>
                <w:szCs w:val="24"/>
              </w:rPr>
              <w:t>logrīku</w:t>
            </w:r>
            <w:proofErr w:type="spellEnd"/>
            <w:r w:rsidRPr="006E2D4B">
              <w:rPr>
                <w:rFonts w:ascii="Times New Roman" w:hAnsi="Times New Roman" w:cs="Times New Roman"/>
                <w:sz w:val="24"/>
                <w:szCs w:val="24"/>
              </w:rPr>
              <w:t xml:space="preserve">. </w:t>
            </w:r>
          </w:p>
          <w:p w14:paraId="1DC9404D" w14:textId="77777777" w:rsidR="00982F86" w:rsidRPr="006E2D4B" w:rsidRDefault="00982F86" w:rsidP="00982F86">
            <w:pPr>
              <w:rPr>
                <w:rFonts w:ascii="Times New Roman" w:hAnsi="Times New Roman" w:cs="Times New Roman"/>
                <w:sz w:val="24"/>
                <w:szCs w:val="24"/>
              </w:rPr>
            </w:pPr>
          </w:p>
          <w:p w14:paraId="3C0ADB45" w14:textId="056EC96D" w:rsidR="007C2B0E" w:rsidRPr="006E2D4B" w:rsidRDefault="00D84566" w:rsidP="00DF2F9F">
            <w:pPr>
              <w:rPr>
                <w:rFonts w:ascii="Times New Roman" w:hAnsi="Times New Roman" w:cs="Times New Roman"/>
                <w:sz w:val="24"/>
                <w:szCs w:val="24"/>
              </w:rPr>
            </w:pPr>
            <w:r w:rsidRPr="006E2D4B">
              <w:rPr>
                <w:rFonts w:ascii="Times New Roman" w:hAnsi="Times New Roman" w:cs="Times New Roman"/>
                <w:sz w:val="24"/>
                <w:szCs w:val="24"/>
              </w:rPr>
              <w:t xml:space="preserve">Ar </w:t>
            </w:r>
            <w:r w:rsidR="004753A7" w:rsidRPr="006E2D4B">
              <w:rPr>
                <w:rFonts w:ascii="Times New Roman" w:hAnsi="Times New Roman" w:cs="Times New Roman"/>
                <w:b/>
                <w:bCs/>
                <w:sz w:val="24"/>
                <w:szCs w:val="24"/>
              </w:rPr>
              <w:t xml:space="preserve">iedzīvotāju </w:t>
            </w:r>
            <w:r w:rsidRPr="006E2D4B">
              <w:rPr>
                <w:rFonts w:ascii="Times New Roman" w:hAnsi="Times New Roman" w:cs="Times New Roman"/>
                <w:b/>
                <w:bCs/>
                <w:sz w:val="24"/>
                <w:szCs w:val="24"/>
              </w:rPr>
              <w:t>ideju kopsavilkumu</w:t>
            </w:r>
            <w:r w:rsidRPr="006E2D4B">
              <w:rPr>
                <w:rFonts w:ascii="Times New Roman" w:hAnsi="Times New Roman" w:cs="Times New Roman"/>
                <w:sz w:val="24"/>
                <w:szCs w:val="24"/>
              </w:rPr>
              <w:t xml:space="preserve"> var iepazīties</w:t>
            </w:r>
            <w:r w:rsidR="00DE4DD7" w:rsidRPr="006E2D4B">
              <w:rPr>
                <w:rFonts w:ascii="Times New Roman" w:hAnsi="Times New Roman" w:cs="Times New Roman"/>
                <w:sz w:val="24"/>
                <w:szCs w:val="24"/>
              </w:rPr>
              <w:t xml:space="preserve"> </w:t>
            </w:r>
            <w:hyperlink r:id="rId16" w:history="1">
              <w:r w:rsidR="00DE4DD7" w:rsidRPr="006E2D4B">
                <w:rPr>
                  <w:rStyle w:val="Hyperlink"/>
                  <w:rFonts w:ascii="Times New Roman" w:hAnsi="Times New Roman" w:cs="Times New Roman"/>
                  <w:b/>
                  <w:bCs/>
                  <w:sz w:val="24"/>
                  <w:szCs w:val="24"/>
                </w:rPr>
                <w:t>Atvertalatvija.manabalss.lv</w:t>
              </w:r>
            </w:hyperlink>
            <w:r w:rsidR="00DE4DD7" w:rsidRPr="006E2D4B">
              <w:rPr>
                <w:rFonts w:ascii="Times New Roman" w:hAnsi="Times New Roman" w:cs="Times New Roman"/>
                <w:sz w:val="24"/>
                <w:szCs w:val="24"/>
              </w:rPr>
              <w:t>.</w:t>
            </w:r>
          </w:p>
          <w:p w14:paraId="480C42ED" w14:textId="77777777" w:rsidR="00DE4DD7" w:rsidRPr="006E2D4B" w:rsidRDefault="00DE4DD7" w:rsidP="00DF2F9F">
            <w:pPr>
              <w:rPr>
                <w:rFonts w:ascii="Times New Roman" w:hAnsi="Times New Roman" w:cs="Times New Roman"/>
                <w:sz w:val="24"/>
                <w:szCs w:val="24"/>
              </w:rPr>
            </w:pPr>
          </w:p>
          <w:p w14:paraId="6B97845F" w14:textId="5684E655" w:rsidR="007C2B0E" w:rsidRPr="006E2D4B" w:rsidRDefault="000040E2" w:rsidP="00970B58">
            <w:pPr>
              <w:rPr>
                <w:rFonts w:ascii="Times New Roman" w:hAnsi="Times New Roman" w:cs="Times New Roman"/>
                <w:sz w:val="24"/>
                <w:szCs w:val="24"/>
              </w:rPr>
            </w:pPr>
            <w:r w:rsidRPr="006E2D4B">
              <w:rPr>
                <w:rFonts w:ascii="Times New Roman" w:hAnsi="Times New Roman" w:cs="Times New Roman"/>
                <w:sz w:val="24"/>
                <w:szCs w:val="24"/>
              </w:rPr>
              <w:t xml:space="preserve">Saņemtās </w:t>
            </w:r>
            <w:r w:rsidR="00DF2F9F" w:rsidRPr="006E2D4B">
              <w:rPr>
                <w:rFonts w:ascii="Times New Roman" w:hAnsi="Times New Roman" w:cs="Times New Roman"/>
                <w:sz w:val="24"/>
                <w:szCs w:val="24"/>
              </w:rPr>
              <w:t xml:space="preserve">idejas tika izskatītas </w:t>
            </w:r>
            <w:r w:rsidR="00D255B7" w:rsidRPr="006E2D4B">
              <w:rPr>
                <w:rFonts w:ascii="Times New Roman" w:hAnsi="Times New Roman" w:cs="Times New Roman"/>
                <w:sz w:val="24"/>
                <w:szCs w:val="24"/>
              </w:rPr>
              <w:t xml:space="preserve">un pārrunātas </w:t>
            </w:r>
            <w:r w:rsidR="00DF2F9F" w:rsidRPr="006E2D4B">
              <w:rPr>
                <w:rFonts w:ascii="Times New Roman" w:hAnsi="Times New Roman" w:cs="Times New Roman"/>
                <w:sz w:val="24"/>
                <w:szCs w:val="24"/>
              </w:rPr>
              <w:t>darba grupās</w:t>
            </w:r>
            <w:r w:rsidR="00026526" w:rsidRPr="006E2D4B">
              <w:rPr>
                <w:rFonts w:ascii="Times New Roman" w:hAnsi="Times New Roman" w:cs="Times New Roman"/>
                <w:sz w:val="24"/>
                <w:szCs w:val="24"/>
              </w:rPr>
              <w:t>. Darba grup</w:t>
            </w:r>
            <w:r w:rsidR="009F07F4" w:rsidRPr="006E2D4B">
              <w:rPr>
                <w:rFonts w:ascii="Times New Roman" w:hAnsi="Times New Roman" w:cs="Times New Roman"/>
                <w:sz w:val="24"/>
                <w:szCs w:val="24"/>
              </w:rPr>
              <w:t xml:space="preserve">ās </w:t>
            </w:r>
            <w:r w:rsidR="00662E16" w:rsidRPr="006E2D4B">
              <w:rPr>
                <w:rFonts w:ascii="Times New Roman" w:hAnsi="Times New Roman" w:cs="Times New Roman"/>
                <w:sz w:val="24"/>
                <w:szCs w:val="24"/>
              </w:rPr>
              <w:t xml:space="preserve">tika </w:t>
            </w:r>
            <w:r w:rsidR="00DF2F9F" w:rsidRPr="006E2D4B">
              <w:rPr>
                <w:rFonts w:ascii="Times New Roman" w:hAnsi="Times New Roman" w:cs="Times New Roman"/>
                <w:sz w:val="24"/>
                <w:szCs w:val="24"/>
              </w:rPr>
              <w:t>balsot</w:t>
            </w:r>
            <w:r w:rsidR="009F07F4" w:rsidRPr="006E2D4B">
              <w:rPr>
                <w:rFonts w:ascii="Times New Roman" w:hAnsi="Times New Roman" w:cs="Times New Roman"/>
                <w:sz w:val="24"/>
                <w:szCs w:val="24"/>
              </w:rPr>
              <w:t>s</w:t>
            </w:r>
            <w:r w:rsidR="00DF2F9F" w:rsidRPr="006E2D4B">
              <w:rPr>
                <w:rFonts w:ascii="Times New Roman" w:hAnsi="Times New Roman" w:cs="Times New Roman"/>
                <w:sz w:val="24"/>
                <w:szCs w:val="24"/>
              </w:rPr>
              <w:t xml:space="preserve"> par idejām</w:t>
            </w:r>
            <w:r w:rsidR="00D255B7" w:rsidRPr="006E2D4B">
              <w:rPr>
                <w:rFonts w:ascii="Times New Roman" w:hAnsi="Times New Roman" w:cs="Times New Roman"/>
                <w:sz w:val="24"/>
                <w:szCs w:val="24"/>
              </w:rPr>
              <w:t xml:space="preserve">, kopīgi nosakot, kuras ir </w:t>
            </w:r>
            <w:r w:rsidR="00F02933" w:rsidRPr="006E2D4B">
              <w:rPr>
                <w:rFonts w:ascii="Times New Roman" w:hAnsi="Times New Roman" w:cs="Times New Roman"/>
                <w:sz w:val="24"/>
                <w:szCs w:val="24"/>
              </w:rPr>
              <w:t>īpaši aktuālas plašākai sabiedrībai</w:t>
            </w:r>
            <w:r w:rsidR="00171682" w:rsidRPr="006E2D4B">
              <w:rPr>
                <w:rFonts w:ascii="Times New Roman" w:hAnsi="Times New Roman" w:cs="Times New Roman"/>
                <w:sz w:val="24"/>
                <w:szCs w:val="24"/>
              </w:rPr>
              <w:t xml:space="preserve"> un </w:t>
            </w:r>
            <w:r w:rsidR="00D255B7" w:rsidRPr="006E2D4B">
              <w:rPr>
                <w:rFonts w:ascii="Times New Roman" w:hAnsi="Times New Roman" w:cs="Times New Roman"/>
                <w:sz w:val="24"/>
                <w:szCs w:val="24"/>
              </w:rPr>
              <w:t xml:space="preserve">varētu </w:t>
            </w:r>
            <w:r w:rsidR="00026526" w:rsidRPr="006E2D4B">
              <w:rPr>
                <w:rFonts w:ascii="Times New Roman" w:hAnsi="Times New Roman" w:cs="Times New Roman"/>
                <w:sz w:val="24"/>
                <w:szCs w:val="24"/>
              </w:rPr>
              <w:t xml:space="preserve">tikt </w:t>
            </w:r>
            <w:r w:rsidR="00982F86" w:rsidRPr="006E2D4B">
              <w:rPr>
                <w:rFonts w:ascii="Times New Roman" w:hAnsi="Times New Roman" w:cs="Times New Roman"/>
                <w:sz w:val="24"/>
                <w:szCs w:val="24"/>
              </w:rPr>
              <w:t>īstenot</w:t>
            </w:r>
            <w:r w:rsidR="00026526" w:rsidRPr="006E2D4B">
              <w:rPr>
                <w:rFonts w:ascii="Times New Roman" w:hAnsi="Times New Roman" w:cs="Times New Roman"/>
                <w:sz w:val="24"/>
                <w:szCs w:val="24"/>
              </w:rPr>
              <w:t>as</w:t>
            </w:r>
            <w:r w:rsidR="00DF2F9F" w:rsidRPr="006E2D4B">
              <w:rPr>
                <w:rFonts w:ascii="Times New Roman" w:hAnsi="Times New Roman" w:cs="Times New Roman"/>
                <w:sz w:val="24"/>
                <w:szCs w:val="24"/>
              </w:rPr>
              <w:t>.</w:t>
            </w:r>
          </w:p>
          <w:p w14:paraId="2552ED51" w14:textId="77777777" w:rsidR="004753A7" w:rsidRPr="006E2D4B" w:rsidRDefault="004753A7" w:rsidP="00970B58">
            <w:pPr>
              <w:rPr>
                <w:rFonts w:ascii="Times New Roman" w:hAnsi="Times New Roman" w:cs="Times New Roman"/>
                <w:b/>
                <w:bCs/>
                <w:sz w:val="24"/>
                <w:szCs w:val="24"/>
              </w:rPr>
            </w:pPr>
          </w:p>
          <w:p w14:paraId="23D9B78D" w14:textId="448FCC79" w:rsidR="00DF2F9F" w:rsidRPr="006E2D4B" w:rsidRDefault="00436241" w:rsidP="00363CF9">
            <w:pPr>
              <w:jc w:val="center"/>
              <w:rPr>
                <w:rFonts w:ascii="Times New Roman" w:hAnsi="Times New Roman" w:cs="Times New Roman"/>
                <w:b/>
                <w:bCs/>
                <w:sz w:val="24"/>
                <w:szCs w:val="24"/>
              </w:rPr>
            </w:pPr>
            <w:r>
              <w:rPr>
                <w:rFonts w:ascii="Times New Roman" w:hAnsi="Times New Roman" w:cs="Times New Roman"/>
                <w:b/>
                <w:bCs/>
                <w:sz w:val="24"/>
                <w:szCs w:val="24"/>
              </w:rPr>
              <w:t>Dažas no p</w:t>
            </w:r>
            <w:r w:rsidR="00363CF9" w:rsidRPr="006E2D4B">
              <w:rPr>
                <w:rFonts w:ascii="Times New Roman" w:hAnsi="Times New Roman" w:cs="Times New Roman"/>
                <w:b/>
                <w:bCs/>
                <w:sz w:val="24"/>
                <w:szCs w:val="24"/>
              </w:rPr>
              <w:t xml:space="preserve">lāna izstrādē </w:t>
            </w:r>
            <w:r w:rsidRPr="006E2D4B">
              <w:rPr>
                <w:rFonts w:ascii="Times New Roman" w:hAnsi="Times New Roman" w:cs="Times New Roman"/>
                <w:b/>
                <w:bCs/>
                <w:sz w:val="24"/>
                <w:szCs w:val="24"/>
              </w:rPr>
              <w:t>izmantot</w:t>
            </w:r>
            <w:r>
              <w:rPr>
                <w:rFonts w:ascii="Times New Roman" w:hAnsi="Times New Roman" w:cs="Times New Roman"/>
                <w:b/>
                <w:bCs/>
                <w:sz w:val="24"/>
                <w:szCs w:val="24"/>
              </w:rPr>
              <w:t>ajām</w:t>
            </w:r>
            <w:r w:rsidRPr="006E2D4B">
              <w:rPr>
                <w:rFonts w:ascii="Times New Roman" w:hAnsi="Times New Roman" w:cs="Times New Roman"/>
                <w:b/>
                <w:bCs/>
                <w:sz w:val="24"/>
                <w:szCs w:val="24"/>
              </w:rPr>
              <w:t xml:space="preserve"> </w:t>
            </w:r>
            <w:r w:rsidR="00363CF9" w:rsidRPr="006E2D4B">
              <w:rPr>
                <w:rFonts w:ascii="Times New Roman" w:hAnsi="Times New Roman" w:cs="Times New Roman"/>
                <w:b/>
                <w:bCs/>
                <w:sz w:val="24"/>
                <w:szCs w:val="24"/>
              </w:rPr>
              <w:t>i</w:t>
            </w:r>
            <w:r w:rsidR="00DF2F9F" w:rsidRPr="006E2D4B">
              <w:rPr>
                <w:rFonts w:ascii="Times New Roman" w:hAnsi="Times New Roman" w:cs="Times New Roman"/>
                <w:b/>
                <w:bCs/>
                <w:sz w:val="24"/>
                <w:szCs w:val="24"/>
              </w:rPr>
              <w:t xml:space="preserve">edzīvotāju </w:t>
            </w:r>
            <w:r>
              <w:rPr>
                <w:rFonts w:ascii="Times New Roman" w:hAnsi="Times New Roman" w:cs="Times New Roman"/>
                <w:b/>
                <w:bCs/>
                <w:sz w:val="24"/>
                <w:szCs w:val="24"/>
              </w:rPr>
              <w:t xml:space="preserve">ierosinātajām </w:t>
            </w:r>
            <w:r w:rsidRPr="006E2D4B">
              <w:rPr>
                <w:rFonts w:ascii="Times New Roman" w:hAnsi="Times New Roman" w:cs="Times New Roman"/>
                <w:b/>
                <w:bCs/>
                <w:sz w:val="24"/>
                <w:szCs w:val="24"/>
              </w:rPr>
              <w:t>idej</w:t>
            </w:r>
            <w:r>
              <w:rPr>
                <w:rFonts w:ascii="Times New Roman" w:hAnsi="Times New Roman" w:cs="Times New Roman"/>
                <w:b/>
                <w:bCs/>
                <w:sz w:val="24"/>
                <w:szCs w:val="24"/>
              </w:rPr>
              <w:t>ām</w:t>
            </w:r>
            <w:r w:rsidR="00363CF9" w:rsidRPr="006E2D4B">
              <w:rPr>
                <w:rFonts w:ascii="Times New Roman" w:hAnsi="Times New Roman" w:cs="Times New Roman"/>
                <w:b/>
                <w:bCs/>
                <w:sz w:val="24"/>
                <w:szCs w:val="24"/>
              </w:rPr>
              <w:t>:</w:t>
            </w:r>
          </w:p>
          <w:p w14:paraId="4D6CDCE8" w14:textId="55244685" w:rsidR="00DF2F9F" w:rsidRPr="006E2D4B" w:rsidRDefault="000831A1" w:rsidP="00DF2F9F">
            <w:pPr>
              <w:rPr>
                <w:rFonts w:ascii="Times New Roman" w:hAnsi="Times New Roman" w:cs="Times New Roman"/>
                <w:sz w:val="24"/>
                <w:szCs w:val="24"/>
              </w:rPr>
            </w:pPr>
            <w:r w:rsidRPr="006E2D4B">
              <w:rPr>
                <w:rFonts w:ascii="Times New Roman" w:hAnsi="Times New Roman" w:cs="Times New Roman"/>
                <w:sz w:val="24"/>
                <w:szCs w:val="24"/>
                <w:u w:val="single"/>
              </w:rPr>
              <w:t xml:space="preserve"> </w:t>
            </w:r>
          </w:p>
          <w:p w14:paraId="6BB23973" w14:textId="51A64750" w:rsidR="000831A1" w:rsidRPr="006E2D4B" w:rsidRDefault="000831A1" w:rsidP="00DF2F9F">
            <w:pPr>
              <w:rPr>
                <w:rFonts w:ascii="Times New Roman" w:hAnsi="Times New Roman" w:cs="Times New Roman"/>
                <w:sz w:val="24"/>
                <w:szCs w:val="24"/>
              </w:rPr>
            </w:pPr>
            <w:r w:rsidRPr="006E2D4B">
              <w:rPr>
                <w:rFonts w:ascii="Times New Roman" w:hAnsi="Times New Roman" w:cs="Times New Roman"/>
                <w:noProof/>
                <w:sz w:val="24"/>
                <w:szCs w:val="24"/>
              </w:rPr>
              <w:drawing>
                <wp:inline distT="0" distB="0" distL="0" distR="0" wp14:anchorId="730AA040" wp14:editId="22A087E5">
                  <wp:extent cx="5216770" cy="3150772"/>
                  <wp:effectExtent l="0" t="0" r="3175"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CD74C90" w14:textId="54CC5744" w:rsidR="00DF2F9F" w:rsidRPr="006E2D4B" w:rsidRDefault="00DF2F9F" w:rsidP="00356B72">
            <w:pPr>
              <w:rPr>
                <w:rFonts w:ascii="Times New Roman" w:hAnsi="Times New Roman" w:cs="Times New Roman"/>
                <w:sz w:val="24"/>
                <w:szCs w:val="24"/>
              </w:rPr>
            </w:pPr>
          </w:p>
        </w:tc>
      </w:tr>
    </w:tbl>
    <w:p w14:paraId="6EA94575" w14:textId="77777777" w:rsidR="009F07F4" w:rsidRPr="006E2D4B" w:rsidRDefault="009F07F4" w:rsidP="00026526">
      <w:pPr>
        <w:rPr>
          <w:rFonts w:ascii="Times New Roman" w:hAnsi="Times New Roman" w:cs="Times New Roman"/>
          <w:sz w:val="24"/>
          <w:szCs w:val="24"/>
          <w:shd w:val="clear" w:color="auto" w:fill="FFFFFF"/>
        </w:rPr>
      </w:pPr>
    </w:p>
    <w:p w14:paraId="52F70A1F" w14:textId="77777777" w:rsidR="009F07F4" w:rsidRPr="006E2D4B" w:rsidRDefault="009F07F4">
      <w:pPr>
        <w:rPr>
          <w:rFonts w:ascii="Times New Roman" w:hAnsi="Times New Roman" w:cs="Times New Roman"/>
          <w:b/>
          <w:sz w:val="24"/>
          <w:szCs w:val="24"/>
          <w:shd w:val="clear" w:color="auto" w:fill="FFFFFF"/>
        </w:rPr>
      </w:pPr>
      <w:r w:rsidRPr="006E2D4B">
        <w:rPr>
          <w:rFonts w:ascii="Times New Roman" w:hAnsi="Times New Roman" w:cs="Times New Roman"/>
          <w:sz w:val="24"/>
          <w:szCs w:val="24"/>
          <w:shd w:val="clear" w:color="auto" w:fill="FFFFFF"/>
        </w:rPr>
        <w:br w:type="page"/>
      </w:r>
    </w:p>
    <w:p w14:paraId="00000010" w14:textId="21C10744" w:rsidR="00DD3C59" w:rsidRPr="006E2D4B" w:rsidRDefault="00F77854">
      <w:pPr>
        <w:pStyle w:val="Heading1"/>
        <w:rPr>
          <w:rFonts w:ascii="Times New Roman" w:hAnsi="Times New Roman" w:cs="Times New Roman"/>
        </w:rPr>
      </w:pPr>
      <w:bookmarkStart w:id="3" w:name="_Toc93939496"/>
      <w:r w:rsidRPr="006E2D4B">
        <w:rPr>
          <w:rFonts w:ascii="Times New Roman" w:hAnsi="Times New Roman" w:cs="Times New Roman"/>
          <w:shd w:val="clear" w:color="auto" w:fill="FFFFFF"/>
        </w:rPr>
        <w:lastRenderedPageBreak/>
        <w:t xml:space="preserve">Latvijas </w:t>
      </w:r>
      <w:r w:rsidR="00985A5F" w:rsidRPr="006E2D4B">
        <w:rPr>
          <w:rFonts w:ascii="Times New Roman" w:hAnsi="Times New Roman" w:cs="Times New Roman"/>
        </w:rPr>
        <w:t xml:space="preserve">Ceturtā nacionālā </w:t>
      </w:r>
      <w:r w:rsidRPr="006E2D4B">
        <w:rPr>
          <w:rFonts w:ascii="Times New Roman" w:hAnsi="Times New Roman" w:cs="Times New Roman"/>
          <w:shd w:val="clear" w:color="auto" w:fill="FFFFFF"/>
        </w:rPr>
        <w:t xml:space="preserve">atvērtās pārvaldības </w:t>
      </w:r>
      <w:r w:rsidR="00985A5F" w:rsidRPr="006E2D4B">
        <w:rPr>
          <w:rFonts w:ascii="Times New Roman" w:hAnsi="Times New Roman" w:cs="Times New Roman"/>
        </w:rPr>
        <w:t>rīcības plāna 2020</w:t>
      </w:r>
      <w:r w:rsidR="00810C03" w:rsidRPr="006E2D4B">
        <w:rPr>
          <w:rFonts w:ascii="Times New Roman" w:hAnsi="Times New Roman" w:cs="Times New Roman"/>
        </w:rPr>
        <w:t>.</w:t>
      </w:r>
      <w:r w:rsidR="00DD6C43" w:rsidRPr="006E2D4B">
        <w:rPr>
          <w:rFonts w:ascii="Times New Roman" w:hAnsi="Times New Roman" w:cs="Times New Roman"/>
        </w:rPr>
        <w:t>–</w:t>
      </w:r>
      <w:r w:rsidR="00985A5F" w:rsidRPr="006E2D4B">
        <w:rPr>
          <w:rFonts w:ascii="Times New Roman" w:hAnsi="Times New Roman" w:cs="Times New Roman"/>
        </w:rPr>
        <w:t>2021</w:t>
      </w:r>
      <w:r w:rsidR="008268AA" w:rsidRPr="006E2D4B">
        <w:rPr>
          <w:rFonts w:ascii="Times New Roman" w:hAnsi="Times New Roman" w:cs="Times New Roman"/>
        </w:rPr>
        <w:t>. gad</w:t>
      </w:r>
      <w:r w:rsidR="00810C03" w:rsidRPr="006E2D4B">
        <w:rPr>
          <w:rFonts w:ascii="Times New Roman" w:hAnsi="Times New Roman" w:cs="Times New Roman"/>
        </w:rPr>
        <w:t xml:space="preserve">am </w:t>
      </w:r>
      <w:r w:rsidR="00DE0E72" w:rsidRPr="006E2D4B">
        <w:rPr>
          <w:rFonts w:ascii="Times New Roman" w:hAnsi="Times New Roman" w:cs="Times New Roman"/>
        </w:rPr>
        <w:t>būtiskākie pasākumi</w:t>
      </w:r>
      <w:bookmarkEnd w:id="3"/>
      <w:r w:rsidR="00985A5F" w:rsidRPr="006E2D4B">
        <w:rPr>
          <w:rFonts w:ascii="Times New Roman" w:hAnsi="Times New Roman" w:cs="Times New Roman"/>
        </w:rPr>
        <w:t xml:space="preserve"> </w:t>
      </w:r>
    </w:p>
    <w:p w14:paraId="5B69C78F" w14:textId="0F1E29B4" w:rsidR="00810C03" w:rsidRPr="006E2D4B" w:rsidRDefault="00810C03" w:rsidP="009E3706">
      <w:pPr>
        <w:rPr>
          <w:rFonts w:ascii="Times New Roman" w:hAnsi="Times New Roman" w:cs="Times New Roman"/>
          <w:sz w:val="24"/>
          <w:szCs w:val="24"/>
        </w:rPr>
      </w:pPr>
      <w:bookmarkStart w:id="4" w:name="_30j0zll" w:colFirst="0" w:colLast="0"/>
      <w:bookmarkEnd w:id="4"/>
    </w:p>
    <w:p w14:paraId="56E9199C" w14:textId="6BD1B9E4" w:rsidR="00AF34B1" w:rsidRPr="006E2D4B" w:rsidRDefault="00AF34B1" w:rsidP="006E2D4B">
      <w:pPr>
        <w:ind w:firstLine="720"/>
        <w:rPr>
          <w:rFonts w:ascii="Times New Roman" w:hAnsi="Times New Roman" w:cs="Times New Roman"/>
          <w:sz w:val="24"/>
          <w:szCs w:val="24"/>
          <w:shd w:val="clear" w:color="auto" w:fill="FFFFFF"/>
        </w:rPr>
      </w:pPr>
      <w:r w:rsidRPr="006E2D4B">
        <w:rPr>
          <w:rFonts w:ascii="Times New Roman" w:hAnsi="Times New Roman" w:cs="Times New Roman"/>
          <w:sz w:val="24"/>
          <w:szCs w:val="24"/>
          <w:shd w:val="clear" w:color="auto" w:fill="FFFFFF"/>
        </w:rPr>
        <w:t>Latvijas Ceturtā nacionālā atvērtās pārvaldības rīcības plāna 2020.</w:t>
      </w:r>
      <w:r w:rsidR="0022783C" w:rsidRPr="006E2D4B">
        <w:rPr>
          <w:rFonts w:ascii="Times New Roman" w:hAnsi="Times New Roman" w:cs="Times New Roman"/>
          <w:sz w:val="24"/>
          <w:szCs w:val="24"/>
        </w:rPr>
        <w:t>–</w:t>
      </w:r>
      <w:r w:rsidRPr="006E2D4B">
        <w:rPr>
          <w:rFonts w:ascii="Times New Roman" w:hAnsi="Times New Roman" w:cs="Times New Roman"/>
          <w:sz w:val="24"/>
          <w:szCs w:val="24"/>
          <w:shd w:val="clear" w:color="auto" w:fill="FFFFFF"/>
        </w:rPr>
        <w:t>2021</w:t>
      </w:r>
      <w:r w:rsidR="008268AA" w:rsidRPr="006E2D4B">
        <w:rPr>
          <w:rFonts w:ascii="Times New Roman" w:hAnsi="Times New Roman" w:cs="Times New Roman"/>
          <w:sz w:val="24"/>
          <w:szCs w:val="24"/>
          <w:shd w:val="clear" w:color="auto" w:fill="FFFFFF"/>
        </w:rPr>
        <w:t>. gad</w:t>
      </w:r>
      <w:r w:rsidR="00B30C90" w:rsidRPr="006E2D4B">
        <w:rPr>
          <w:rFonts w:ascii="Times New Roman" w:hAnsi="Times New Roman" w:cs="Times New Roman"/>
          <w:sz w:val="24"/>
          <w:szCs w:val="24"/>
          <w:shd w:val="clear" w:color="auto" w:fill="FFFFFF"/>
        </w:rPr>
        <w:t>am</w:t>
      </w:r>
      <w:r w:rsidRPr="006E2D4B">
        <w:rPr>
          <w:rFonts w:ascii="Times New Roman" w:hAnsi="Times New Roman" w:cs="Times New Roman"/>
          <w:sz w:val="24"/>
          <w:szCs w:val="24"/>
          <w:shd w:val="clear" w:color="auto" w:fill="FFFFFF"/>
        </w:rPr>
        <w:t xml:space="preserve"> </w:t>
      </w:r>
      <w:r w:rsidR="00372CBC" w:rsidRPr="006E2D4B">
        <w:rPr>
          <w:rFonts w:ascii="Times New Roman" w:hAnsi="Times New Roman" w:cs="Times New Roman"/>
          <w:sz w:val="24"/>
          <w:szCs w:val="24"/>
          <w:shd w:val="clear" w:color="auto" w:fill="FFFFFF"/>
        </w:rPr>
        <w:t>(</w:t>
      </w:r>
      <w:r w:rsidR="00691470" w:rsidRPr="006E2D4B">
        <w:rPr>
          <w:rFonts w:ascii="Times New Roman" w:hAnsi="Times New Roman" w:cs="Times New Roman"/>
          <w:sz w:val="24"/>
          <w:szCs w:val="24"/>
          <w:shd w:val="clear" w:color="auto" w:fill="FFFFFF"/>
        </w:rPr>
        <w:t>turpmāk </w:t>
      </w:r>
      <w:r w:rsidR="00F0311C" w:rsidRPr="006E2D4B">
        <w:rPr>
          <w:rFonts w:ascii="Times New Roman" w:hAnsi="Times New Roman" w:cs="Times New Roman"/>
          <w:sz w:val="24"/>
          <w:szCs w:val="24"/>
          <w:shd w:val="clear" w:color="auto" w:fill="FFFFFF"/>
        </w:rPr>
        <w:t>–</w:t>
      </w:r>
      <w:r w:rsidR="00A1193B">
        <w:rPr>
          <w:rFonts w:ascii="Times New Roman" w:hAnsi="Times New Roman" w:cs="Times New Roman"/>
          <w:sz w:val="24"/>
          <w:szCs w:val="24"/>
          <w:shd w:val="clear" w:color="auto" w:fill="FFFFFF"/>
        </w:rPr>
        <w:t xml:space="preserve"> </w:t>
      </w:r>
      <w:r w:rsidR="00691470" w:rsidRPr="006E2D4B">
        <w:rPr>
          <w:rFonts w:ascii="Times New Roman" w:hAnsi="Times New Roman" w:cs="Times New Roman"/>
          <w:sz w:val="24"/>
          <w:szCs w:val="24"/>
          <w:shd w:val="clear" w:color="auto" w:fill="FFFFFF"/>
        </w:rPr>
        <w:t xml:space="preserve">Ceturtais rīcības </w:t>
      </w:r>
      <w:r w:rsidR="00F0311C" w:rsidRPr="006E2D4B">
        <w:rPr>
          <w:rFonts w:ascii="Times New Roman" w:hAnsi="Times New Roman" w:cs="Times New Roman"/>
          <w:sz w:val="24"/>
          <w:szCs w:val="24"/>
          <w:shd w:val="clear" w:color="auto" w:fill="FFFFFF"/>
        </w:rPr>
        <w:t>plāns)</w:t>
      </w:r>
      <w:r w:rsidR="003B4D5B" w:rsidRPr="006E2D4B">
        <w:rPr>
          <w:rStyle w:val="FootnoteReference"/>
          <w:rFonts w:ascii="Times New Roman" w:hAnsi="Times New Roman" w:cs="Times New Roman"/>
          <w:color w:val="414142"/>
          <w:sz w:val="24"/>
          <w:szCs w:val="24"/>
          <w:shd w:val="clear" w:color="auto" w:fill="FFFFFF"/>
        </w:rPr>
        <w:footnoteReference w:id="4"/>
      </w:r>
      <w:r w:rsidR="00F0311C" w:rsidRPr="006E2D4B">
        <w:rPr>
          <w:rFonts w:ascii="Times New Roman" w:hAnsi="Times New Roman" w:cs="Times New Roman"/>
          <w:sz w:val="24"/>
          <w:szCs w:val="24"/>
          <w:shd w:val="clear" w:color="auto" w:fill="FFFFFF"/>
        </w:rPr>
        <w:t xml:space="preserve"> </w:t>
      </w:r>
      <w:r w:rsidR="00B30C90" w:rsidRPr="006E2D4B">
        <w:rPr>
          <w:rFonts w:ascii="Times New Roman" w:hAnsi="Times New Roman" w:cs="Times New Roman"/>
          <w:sz w:val="24"/>
          <w:szCs w:val="24"/>
          <w:shd w:val="clear" w:color="auto" w:fill="FFFFFF"/>
        </w:rPr>
        <w:t xml:space="preserve">galvenie </w:t>
      </w:r>
      <w:r w:rsidRPr="006E2D4B">
        <w:rPr>
          <w:rFonts w:ascii="Times New Roman" w:hAnsi="Times New Roman" w:cs="Times New Roman"/>
          <w:sz w:val="24"/>
          <w:szCs w:val="24"/>
          <w:shd w:val="clear" w:color="auto" w:fill="FFFFFF"/>
        </w:rPr>
        <w:t>virzien</w:t>
      </w:r>
      <w:r w:rsidR="00B30C90" w:rsidRPr="006E2D4B">
        <w:rPr>
          <w:rFonts w:ascii="Times New Roman" w:hAnsi="Times New Roman" w:cs="Times New Roman"/>
          <w:sz w:val="24"/>
          <w:szCs w:val="24"/>
          <w:shd w:val="clear" w:color="auto" w:fill="FFFFFF"/>
        </w:rPr>
        <w:t xml:space="preserve">i un </w:t>
      </w:r>
      <w:r w:rsidRPr="006E2D4B">
        <w:rPr>
          <w:rFonts w:ascii="Times New Roman" w:hAnsi="Times New Roman" w:cs="Times New Roman"/>
          <w:sz w:val="24"/>
          <w:szCs w:val="24"/>
          <w:shd w:val="clear" w:color="auto" w:fill="FFFFFF"/>
        </w:rPr>
        <w:t>paveiktais</w:t>
      </w:r>
      <w:r w:rsidR="00E32128" w:rsidRPr="006E2D4B" w:rsidDel="00C47F81">
        <w:rPr>
          <w:rStyle w:val="FootnoteReference"/>
          <w:rFonts w:ascii="Times New Roman" w:hAnsi="Times New Roman" w:cs="Times New Roman"/>
          <w:sz w:val="24"/>
          <w:szCs w:val="24"/>
        </w:rPr>
        <w:footnoteReference w:id="5"/>
      </w:r>
      <w:r w:rsidRPr="006E2D4B">
        <w:rPr>
          <w:rFonts w:ascii="Times New Roman" w:hAnsi="Times New Roman" w:cs="Times New Roman"/>
          <w:sz w:val="24"/>
          <w:szCs w:val="24"/>
          <w:shd w:val="clear" w:color="auto" w:fill="FFFFFF"/>
        </w:rPr>
        <w:t xml:space="preserve">: </w:t>
      </w:r>
    </w:p>
    <w:p w14:paraId="49C02ABF" w14:textId="77777777" w:rsidR="00AF34B1" w:rsidRPr="006E2D4B" w:rsidRDefault="00AF34B1" w:rsidP="006E2D4B">
      <w:pPr>
        <w:ind w:firstLine="720"/>
        <w:rPr>
          <w:rFonts w:ascii="Times New Roman" w:hAnsi="Times New Roman" w:cs="Times New Roman"/>
          <w:sz w:val="24"/>
          <w:szCs w:val="24"/>
          <w:shd w:val="clear" w:color="auto" w:fill="FFFFFF"/>
        </w:rPr>
      </w:pPr>
    </w:p>
    <w:p w14:paraId="00000012" w14:textId="77E10947" w:rsidR="00DD3C59" w:rsidRPr="006E2D4B" w:rsidRDefault="00985A5F" w:rsidP="006E2D4B">
      <w:pPr>
        <w:spacing w:after="120"/>
        <w:ind w:firstLine="720"/>
        <w:rPr>
          <w:rFonts w:ascii="Times New Roman" w:hAnsi="Times New Roman" w:cs="Times New Roman"/>
          <w:b/>
          <w:sz w:val="24"/>
          <w:szCs w:val="24"/>
        </w:rPr>
      </w:pPr>
      <w:r w:rsidRPr="006E2D4B">
        <w:rPr>
          <w:rFonts w:ascii="Times New Roman" w:hAnsi="Times New Roman" w:cs="Times New Roman"/>
          <w:b/>
          <w:sz w:val="24"/>
          <w:szCs w:val="24"/>
        </w:rPr>
        <w:t>1. Publisko iepirkumu un līgumu atklātība</w:t>
      </w:r>
    </w:p>
    <w:p w14:paraId="00000014" w14:textId="40FE1F7D" w:rsidR="00DD3C59" w:rsidRPr="006E2D4B" w:rsidRDefault="00AF34B1" w:rsidP="006E2D4B">
      <w:pPr>
        <w:spacing w:after="240"/>
        <w:ind w:firstLine="720"/>
        <w:rPr>
          <w:rFonts w:ascii="Times New Roman" w:hAnsi="Times New Roman" w:cs="Times New Roman"/>
          <w:color w:val="000000"/>
          <w:sz w:val="24"/>
          <w:szCs w:val="24"/>
          <w:lang w:eastAsia="en-GB"/>
        </w:rPr>
      </w:pPr>
      <w:r w:rsidRPr="006E2D4B">
        <w:rPr>
          <w:rFonts w:ascii="Times New Roman" w:hAnsi="Times New Roman" w:cs="Times New Roman"/>
          <w:sz w:val="24"/>
          <w:szCs w:val="24"/>
        </w:rPr>
        <w:t xml:space="preserve">IUB </w:t>
      </w:r>
      <w:r w:rsidR="00985A5F" w:rsidRPr="006E2D4B">
        <w:rPr>
          <w:rFonts w:ascii="Times New Roman" w:hAnsi="Times New Roman" w:cs="Times New Roman"/>
          <w:sz w:val="24"/>
          <w:szCs w:val="24"/>
        </w:rPr>
        <w:t>tīmekļvietnē kopš 2020</w:t>
      </w:r>
      <w:r w:rsidR="008268AA" w:rsidRPr="006E2D4B">
        <w:rPr>
          <w:rFonts w:ascii="Times New Roman" w:hAnsi="Times New Roman" w:cs="Times New Roman"/>
          <w:sz w:val="24"/>
          <w:szCs w:val="24"/>
        </w:rPr>
        <w:t>. gad</w:t>
      </w:r>
      <w:r w:rsidR="00985A5F" w:rsidRPr="006E2D4B">
        <w:rPr>
          <w:rFonts w:ascii="Times New Roman" w:hAnsi="Times New Roman" w:cs="Times New Roman"/>
          <w:sz w:val="24"/>
          <w:szCs w:val="24"/>
        </w:rPr>
        <w:t xml:space="preserve">a </w:t>
      </w:r>
      <w:r w:rsidR="009F07F4" w:rsidRPr="006E2D4B">
        <w:rPr>
          <w:rFonts w:ascii="Times New Roman" w:hAnsi="Times New Roman" w:cs="Times New Roman"/>
          <w:sz w:val="24"/>
          <w:szCs w:val="24"/>
        </w:rPr>
        <w:t xml:space="preserve">jūlija </w:t>
      </w:r>
      <w:r w:rsidR="00985A5F" w:rsidRPr="006E2D4B">
        <w:rPr>
          <w:rFonts w:ascii="Times New Roman" w:hAnsi="Times New Roman" w:cs="Times New Roman"/>
          <w:sz w:val="24"/>
          <w:szCs w:val="24"/>
        </w:rPr>
        <w:t xml:space="preserve">darbojas </w:t>
      </w:r>
      <w:r w:rsidR="00985A5F" w:rsidRPr="006E2D4B">
        <w:rPr>
          <w:rFonts w:ascii="Times New Roman" w:hAnsi="Times New Roman" w:cs="Times New Roman"/>
          <w:b/>
          <w:sz w:val="24"/>
          <w:szCs w:val="24"/>
        </w:rPr>
        <w:t>digitālais iepirkumu risku izvērtēšanas rīks</w:t>
      </w:r>
      <w:r w:rsidR="00985A5F" w:rsidRPr="006E2D4B">
        <w:rPr>
          <w:rFonts w:ascii="Times New Roman" w:hAnsi="Times New Roman" w:cs="Times New Roman"/>
          <w:bCs/>
          <w:sz w:val="24"/>
          <w:szCs w:val="24"/>
        </w:rPr>
        <w:t>.</w:t>
      </w:r>
      <w:r w:rsidR="00985A5F" w:rsidRPr="006E2D4B">
        <w:rPr>
          <w:rFonts w:ascii="Times New Roman" w:hAnsi="Times New Roman" w:cs="Times New Roman"/>
          <w:b/>
          <w:sz w:val="24"/>
          <w:szCs w:val="24"/>
        </w:rPr>
        <w:t xml:space="preserve"> </w:t>
      </w:r>
      <w:r w:rsidR="00985A5F" w:rsidRPr="006E2D4B">
        <w:rPr>
          <w:rFonts w:ascii="Times New Roman" w:hAnsi="Times New Roman" w:cs="Times New Roman"/>
          <w:sz w:val="24"/>
          <w:szCs w:val="24"/>
        </w:rPr>
        <w:t xml:space="preserve">IUB ir izstrādājis un ieviesis </w:t>
      </w:r>
      <w:r w:rsidR="00985A5F" w:rsidRPr="006E2D4B">
        <w:rPr>
          <w:rFonts w:ascii="Times New Roman" w:hAnsi="Times New Roman" w:cs="Times New Roman"/>
          <w:b/>
          <w:sz w:val="24"/>
          <w:szCs w:val="24"/>
        </w:rPr>
        <w:t>sarkano karodziņu</w:t>
      </w:r>
      <w:r w:rsidR="00985A5F" w:rsidRPr="006E2D4B">
        <w:rPr>
          <w:rFonts w:ascii="Times New Roman" w:hAnsi="Times New Roman" w:cs="Times New Roman"/>
          <w:sz w:val="24"/>
          <w:szCs w:val="24"/>
        </w:rPr>
        <w:t xml:space="preserve"> izvietošanu pie publikācijām. </w:t>
      </w:r>
      <w:r w:rsidR="00AD20F9" w:rsidRPr="00844DE9">
        <w:rPr>
          <w:rFonts w:ascii="Times New Roman" w:hAnsi="Times New Roman"/>
          <w:sz w:val="24"/>
          <w:szCs w:val="24"/>
        </w:rPr>
        <w:t>"</w:t>
      </w:r>
      <w:r w:rsidR="002D12CE" w:rsidRPr="006E2D4B">
        <w:rPr>
          <w:rFonts w:ascii="Times New Roman" w:eastAsia="Times" w:hAnsi="Times New Roman" w:cs="Times New Roman"/>
          <w:sz w:val="24"/>
          <w:szCs w:val="24"/>
        </w:rPr>
        <w:t>Delna</w:t>
      </w:r>
      <w:r w:rsidR="00AD20F9" w:rsidRPr="00844DE9">
        <w:rPr>
          <w:rFonts w:ascii="Times New Roman" w:hAnsi="Times New Roman"/>
          <w:sz w:val="24"/>
          <w:szCs w:val="24"/>
        </w:rPr>
        <w:t>"</w:t>
      </w:r>
      <w:r w:rsidR="00753AA7" w:rsidRPr="006E2D4B">
        <w:rPr>
          <w:rFonts w:ascii="Times New Roman" w:eastAsia="Times" w:hAnsi="Times New Roman" w:cs="Times New Roman"/>
          <w:sz w:val="24"/>
          <w:szCs w:val="24"/>
        </w:rPr>
        <w:t xml:space="preserve"> </w:t>
      </w:r>
      <w:r w:rsidR="0029141C" w:rsidRPr="006E2D4B">
        <w:rPr>
          <w:rFonts w:ascii="Times New Roman" w:eastAsia="Times" w:hAnsi="Times New Roman" w:cs="Times New Roman"/>
          <w:sz w:val="24"/>
          <w:szCs w:val="24"/>
        </w:rPr>
        <w:t xml:space="preserve">publicēja iepirkumu risku izvērtēšanas rīku Opener.ee. </w:t>
      </w:r>
      <w:r w:rsidR="00461020" w:rsidRPr="006E2D4B">
        <w:rPr>
          <w:rFonts w:ascii="Times New Roman" w:hAnsi="Times New Roman" w:cs="Times New Roman"/>
          <w:sz w:val="24"/>
          <w:szCs w:val="24"/>
        </w:rPr>
        <w:t xml:space="preserve">Vēl jāīsteno </w:t>
      </w:r>
      <w:r w:rsidR="00982F86" w:rsidRPr="006E2D4B">
        <w:rPr>
          <w:rFonts w:ascii="Times New Roman" w:hAnsi="Times New Roman" w:cs="Times New Roman"/>
          <w:sz w:val="24"/>
          <w:szCs w:val="24"/>
          <w:shd w:val="clear" w:color="auto" w:fill="FFFFFF"/>
        </w:rPr>
        <w:t xml:space="preserve">Ceturtajā </w:t>
      </w:r>
      <w:r w:rsidRPr="006E2D4B">
        <w:rPr>
          <w:rFonts w:ascii="Times New Roman" w:hAnsi="Times New Roman" w:cs="Times New Roman"/>
          <w:sz w:val="24"/>
          <w:szCs w:val="24"/>
        </w:rPr>
        <w:t xml:space="preserve">rīcības plānā </w:t>
      </w:r>
      <w:r w:rsidR="00461020" w:rsidRPr="006E2D4B">
        <w:rPr>
          <w:rFonts w:ascii="Times New Roman" w:hAnsi="Times New Roman" w:cs="Times New Roman"/>
          <w:sz w:val="24"/>
          <w:szCs w:val="24"/>
        </w:rPr>
        <w:t xml:space="preserve">iecerētais </w:t>
      </w:r>
      <w:r w:rsidR="00985A5F" w:rsidRPr="006E2D4B">
        <w:rPr>
          <w:rFonts w:ascii="Times New Roman" w:hAnsi="Times New Roman" w:cs="Times New Roman"/>
          <w:b/>
          <w:sz w:val="24"/>
          <w:szCs w:val="24"/>
        </w:rPr>
        <w:t>Līgumu reģistrs</w:t>
      </w:r>
      <w:r w:rsidR="00985A5F" w:rsidRPr="006E2D4B">
        <w:rPr>
          <w:rFonts w:ascii="Times New Roman" w:hAnsi="Times New Roman" w:cs="Times New Roman"/>
          <w:bCs/>
          <w:sz w:val="24"/>
          <w:szCs w:val="24"/>
        </w:rPr>
        <w:t xml:space="preserve">. </w:t>
      </w:r>
      <w:r w:rsidR="00567730" w:rsidRPr="006E2D4B">
        <w:rPr>
          <w:rFonts w:ascii="Times New Roman" w:hAnsi="Times New Roman" w:cs="Times New Roman"/>
          <w:color w:val="000000"/>
          <w:sz w:val="24"/>
          <w:szCs w:val="24"/>
          <w:lang w:eastAsia="en-GB"/>
        </w:rPr>
        <w:t>Fi</w:t>
      </w:r>
      <w:r w:rsidR="00567730" w:rsidRPr="006E2D4B">
        <w:rPr>
          <w:rFonts w:ascii="Times New Roman" w:hAnsi="Times New Roman" w:cs="Times New Roman"/>
          <w:sz w:val="24"/>
          <w:szCs w:val="24"/>
        </w:rPr>
        <w:t xml:space="preserve">nansējuma trūkuma dēļ nav ieviesti </w:t>
      </w:r>
      <w:r w:rsidR="00567730" w:rsidRPr="006E2D4B">
        <w:rPr>
          <w:rFonts w:ascii="Times New Roman" w:hAnsi="Times New Roman" w:cs="Times New Roman"/>
          <w:bCs/>
          <w:sz w:val="24"/>
          <w:szCs w:val="24"/>
        </w:rPr>
        <w:t xml:space="preserve">integritātes </w:t>
      </w:r>
      <w:proofErr w:type="spellStart"/>
      <w:r w:rsidR="00567730" w:rsidRPr="006E2D4B">
        <w:rPr>
          <w:rFonts w:ascii="Times New Roman" w:hAnsi="Times New Roman" w:cs="Times New Roman"/>
          <w:bCs/>
          <w:sz w:val="24"/>
          <w:szCs w:val="24"/>
        </w:rPr>
        <w:t>pakti</w:t>
      </w:r>
      <w:proofErr w:type="spellEnd"/>
      <w:r w:rsidR="00567730" w:rsidRPr="006E2D4B">
        <w:rPr>
          <w:rFonts w:ascii="Times New Roman" w:hAnsi="Times New Roman" w:cs="Times New Roman"/>
          <w:bCs/>
          <w:sz w:val="24"/>
          <w:szCs w:val="24"/>
        </w:rPr>
        <w:t xml:space="preserve"> iepirkumos, tomēr veiktas izglītojošas aktivitātes.</w:t>
      </w:r>
      <w:r w:rsidR="00567730" w:rsidRPr="006E2D4B">
        <w:rPr>
          <w:rFonts w:ascii="Times New Roman" w:hAnsi="Times New Roman" w:cs="Times New Roman"/>
          <w:sz w:val="24"/>
          <w:szCs w:val="24"/>
        </w:rPr>
        <w:t xml:space="preserve"> </w:t>
      </w:r>
      <w:r w:rsidR="00AD20F9" w:rsidRPr="00844DE9">
        <w:rPr>
          <w:rFonts w:ascii="Times New Roman" w:hAnsi="Times New Roman"/>
          <w:sz w:val="24"/>
          <w:szCs w:val="24"/>
        </w:rPr>
        <w:t>"</w:t>
      </w:r>
      <w:r w:rsidR="002D12CE" w:rsidRPr="006E2D4B">
        <w:rPr>
          <w:rFonts w:ascii="Times New Roman" w:eastAsia="Times" w:hAnsi="Times New Roman" w:cs="Times New Roman"/>
          <w:sz w:val="24"/>
          <w:szCs w:val="24"/>
        </w:rPr>
        <w:t>Delna</w:t>
      </w:r>
      <w:r w:rsidR="00AD20F9" w:rsidRPr="00844DE9">
        <w:rPr>
          <w:rFonts w:ascii="Times New Roman" w:hAnsi="Times New Roman"/>
          <w:sz w:val="24"/>
          <w:szCs w:val="24"/>
        </w:rPr>
        <w:t>"</w:t>
      </w:r>
      <w:r w:rsidR="002D12CE" w:rsidRPr="006E2D4B">
        <w:rPr>
          <w:rFonts w:ascii="Times New Roman" w:eastAsia="Times" w:hAnsi="Times New Roman" w:cs="Times New Roman"/>
          <w:sz w:val="24"/>
          <w:szCs w:val="24"/>
        </w:rPr>
        <w:t xml:space="preserve"> </w:t>
      </w:r>
      <w:r w:rsidR="0029141C" w:rsidRPr="006E2D4B">
        <w:rPr>
          <w:rFonts w:ascii="Times New Roman" w:hAnsi="Times New Roman" w:cs="Times New Roman"/>
          <w:color w:val="000000"/>
          <w:sz w:val="24"/>
          <w:szCs w:val="24"/>
          <w:lang w:eastAsia="en-GB"/>
        </w:rPr>
        <w:t xml:space="preserve">un </w:t>
      </w:r>
      <w:proofErr w:type="spellStart"/>
      <w:r w:rsidR="0029141C" w:rsidRPr="006E2D4B">
        <w:rPr>
          <w:rFonts w:ascii="Times New Roman" w:hAnsi="Times New Roman" w:cs="Times New Roman"/>
          <w:i/>
          <w:iCs/>
          <w:color w:val="000000"/>
          <w:sz w:val="24"/>
          <w:szCs w:val="24"/>
          <w:lang w:eastAsia="en-GB"/>
        </w:rPr>
        <w:t>Transparency</w:t>
      </w:r>
      <w:proofErr w:type="spellEnd"/>
      <w:r w:rsidR="0029141C" w:rsidRPr="006E2D4B">
        <w:rPr>
          <w:rFonts w:ascii="Times New Roman" w:hAnsi="Times New Roman" w:cs="Times New Roman"/>
          <w:i/>
          <w:iCs/>
          <w:color w:val="000000"/>
          <w:sz w:val="24"/>
          <w:szCs w:val="24"/>
          <w:lang w:eastAsia="en-GB"/>
        </w:rPr>
        <w:t xml:space="preserve"> </w:t>
      </w:r>
      <w:proofErr w:type="spellStart"/>
      <w:r w:rsidR="0029141C" w:rsidRPr="006E2D4B">
        <w:rPr>
          <w:rFonts w:ascii="Times New Roman" w:hAnsi="Times New Roman" w:cs="Times New Roman"/>
          <w:i/>
          <w:iCs/>
          <w:color w:val="000000"/>
          <w:sz w:val="24"/>
          <w:szCs w:val="24"/>
          <w:lang w:eastAsia="en-GB"/>
        </w:rPr>
        <w:t>International</w:t>
      </w:r>
      <w:proofErr w:type="spellEnd"/>
      <w:r w:rsidR="0029141C" w:rsidRPr="006E2D4B">
        <w:rPr>
          <w:rFonts w:ascii="Times New Roman" w:hAnsi="Times New Roman" w:cs="Times New Roman"/>
          <w:color w:val="000000"/>
          <w:sz w:val="24"/>
          <w:szCs w:val="24"/>
          <w:lang w:eastAsia="en-GB"/>
        </w:rPr>
        <w:t xml:space="preserve"> 2021</w:t>
      </w:r>
      <w:r w:rsidR="008268AA" w:rsidRPr="006E2D4B">
        <w:rPr>
          <w:rFonts w:ascii="Times New Roman" w:hAnsi="Times New Roman" w:cs="Times New Roman"/>
          <w:color w:val="000000"/>
          <w:sz w:val="24"/>
          <w:szCs w:val="24"/>
          <w:lang w:eastAsia="en-GB"/>
        </w:rPr>
        <w:t>. gad</w:t>
      </w:r>
      <w:r w:rsidR="0029141C" w:rsidRPr="006E2D4B">
        <w:rPr>
          <w:rFonts w:ascii="Times New Roman" w:hAnsi="Times New Roman" w:cs="Times New Roman"/>
          <w:color w:val="000000"/>
          <w:sz w:val="24"/>
          <w:szCs w:val="24"/>
          <w:lang w:eastAsia="en-GB"/>
        </w:rPr>
        <w:t xml:space="preserve">ā izdeva ceļvedi par </w:t>
      </w:r>
      <w:r w:rsidR="0029141C" w:rsidRPr="006E2D4B">
        <w:rPr>
          <w:rFonts w:ascii="Times New Roman" w:hAnsi="Times New Roman" w:cs="Times New Roman"/>
          <w:b/>
          <w:bCs/>
          <w:color w:val="000000"/>
          <w:sz w:val="24"/>
          <w:szCs w:val="24"/>
          <w:lang w:eastAsia="en-GB"/>
        </w:rPr>
        <w:t xml:space="preserve">integritātes </w:t>
      </w:r>
      <w:proofErr w:type="spellStart"/>
      <w:r w:rsidR="0029141C" w:rsidRPr="006E2D4B">
        <w:rPr>
          <w:rFonts w:ascii="Times New Roman" w:hAnsi="Times New Roman" w:cs="Times New Roman"/>
          <w:b/>
          <w:bCs/>
          <w:color w:val="000000"/>
          <w:sz w:val="24"/>
          <w:szCs w:val="24"/>
          <w:lang w:eastAsia="en-GB"/>
        </w:rPr>
        <w:t>paktiem</w:t>
      </w:r>
      <w:proofErr w:type="spellEnd"/>
      <w:r w:rsidR="0029141C" w:rsidRPr="006E2D4B">
        <w:rPr>
          <w:rFonts w:ascii="Times New Roman" w:hAnsi="Times New Roman" w:cs="Times New Roman"/>
          <w:color w:val="000000"/>
          <w:sz w:val="24"/>
          <w:szCs w:val="24"/>
          <w:lang w:eastAsia="en-GB"/>
        </w:rPr>
        <w:t>.</w:t>
      </w:r>
      <w:r w:rsidR="0029141C" w:rsidRPr="006E2D4B">
        <w:rPr>
          <w:rStyle w:val="FootnoteReference"/>
          <w:rFonts w:ascii="Times New Roman" w:hAnsi="Times New Roman" w:cs="Times New Roman"/>
          <w:color w:val="000000"/>
          <w:sz w:val="24"/>
          <w:szCs w:val="24"/>
          <w:lang w:eastAsia="en-GB"/>
        </w:rPr>
        <w:footnoteReference w:id="6"/>
      </w:r>
      <w:r w:rsidR="004C7BC5" w:rsidRPr="006E2D4B">
        <w:rPr>
          <w:rFonts w:ascii="Times New Roman" w:hAnsi="Times New Roman" w:cs="Times New Roman"/>
          <w:color w:val="000000"/>
          <w:sz w:val="24"/>
          <w:szCs w:val="24"/>
          <w:lang w:eastAsia="en-GB"/>
        </w:rPr>
        <w:t xml:space="preserve"> </w:t>
      </w:r>
      <w:r w:rsidR="00461020" w:rsidRPr="006E2D4B">
        <w:rPr>
          <w:rFonts w:ascii="Times New Roman" w:hAnsi="Times New Roman" w:cs="Times New Roman"/>
          <w:sz w:val="24"/>
          <w:szCs w:val="24"/>
        </w:rPr>
        <w:t>Nākotnē</w:t>
      </w:r>
      <w:r w:rsidR="009F07F4" w:rsidRPr="006E2D4B">
        <w:rPr>
          <w:rFonts w:ascii="Times New Roman" w:eastAsia="Times" w:hAnsi="Times New Roman" w:cs="Times New Roman"/>
          <w:sz w:val="24"/>
          <w:szCs w:val="24"/>
        </w:rPr>
        <w:t xml:space="preserve"> sabiedrībā var turpināt</w:t>
      </w:r>
      <w:r w:rsidR="00461020" w:rsidRPr="006E2D4B">
        <w:rPr>
          <w:rFonts w:ascii="Times New Roman" w:hAnsi="Times New Roman" w:cs="Times New Roman"/>
          <w:sz w:val="24"/>
          <w:szCs w:val="24"/>
        </w:rPr>
        <w:t xml:space="preserve"> </w:t>
      </w:r>
      <w:r w:rsidR="00985A5F" w:rsidRPr="006E2D4B">
        <w:rPr>
          <w:rFonts w:ascii="Times New Roman" w:eastAsia="Times" w:hAnsi="Times New Roman" w:cs="Times New Roman"/>
          <w:sz w:val="24"/>
          <w:szCs w:val="24"/>
        </w:rPr>
        <w:t>izglītojoš</w:t>
      </w:r>
      <w:r w:rsidR="00461020" w:rsidRPr="006E2D4B">
        <w:rPr>
          <w:rFonts w:ascii="Times New Roman" w:eastAsia="Times" w:hAnsi="Times New Roman" w:cs="Times New Roman"/>
          <w:sz w:val="24"/>
          <w:szCs w:val="24"/>
        </w:rPr>
        <w:t>o</w:t>
      </w:r>
      <w:r w:rsidR="00985A5F" w:rsidRPr="006E2D4B">
        <w:rPr>
          <w:rFonts w:ascii="Times New Roman" w:eastAsia="Times" w:hAnsi="Times New Roman" w:cs="Times New Roman"/>
          <w:sz w:val="24"/>
          <w:szCs w:val="24"/>
        </w:rPr>
        <w:t xml:space="preserve"> darb</w:t>
      </w:r>
      <w:r w:rsidR="00461020" w:rsidRPr="006E2D4B">
        <w:rPr>
          <w:rFonts w:ascii="Times New Roman" w:eastAsia="Times" w:hAnsi="Times New Roman" w:cs="Times New Roman"/>
          <w:sz w:val="24"/>
          <w:szCs w:val="24"/>
        </w:rPr>
        <w:t>u</w:t>
      </w:r>
      <w:r w:rsidR="00985A5F" w:rsidRPr="006E2D4B">
        <w:rPr>
          <w:rFonts w:ascii="Times New Roman" w:eastAsia="Times" w:hAnsi="Times New Roman" w:cs="Times New Roman"/>
          <w:sz w:val="24"/>
          <w:szCs w:val="24"/>
        </w:rPr>
        <w:t xml:space="preserve"> </w:t>
      </w:r>
      <w:r w:rsidR="009F07F4" w:rsidRPr="006E2D4B">
        <w:rPr>
          <w:rFonts w:ascii="Times New Roman" w:eastAsia="Times" w:hAnsi="Times New Roman" w:cs="Times New Roman"/>
          <w:sz w:val="24"/>
          <w:szCs w:val="24"/>
        </w:rPr>
        <w:t xml:space="preserve">attiecībā </w:t>
      </w:r>
      <w:r w:rsidR="009F07F4" w:rsidRPr="006E2D4B">
        <w:rPr>
          <w:rFonts w:ascii="Times New Roman" w:hAnsi="Times New Roman" w:cs="Times New Roman"/>
          <w:sz w:val="24"/>
          <w:szCs w:val="24"/>
        </w:rPr>
        <w:t>uz</w:t>
      </w:r>
      <w:r w:rsidR="009F07F4" w:rsidRPr="006E2D4B">
        <w:rPr>
          <w:rFonts w:ascii="Times New Roman" w:eastAsia="Times" w:hAnsi="Times New Roman" w:cs="Times New Roman"/>
          <w:sz w:val="24"/>
          <w:szCs w:val="24"/>
        </w:rPr>
        <w:t xml:space="preserve"> integritātes </w:t>
      </w:r>
      <w:proofErr w:type="spellStart"/>
      <w:r w:rsidR="009F07F4" w:rsidRPr="006E2D4B">
        <w:rPr>
          <w:rFonts w:ascii="Times New Roman" w:eastAsia="Times" w:hAnsi="Times New Roman" w:cs="Times New Roman"/>
          <w:sz w:val="24"/>
          <w:szCs w:val="24"/>
        </w:rPr>
        <w:t>paktiem</w:t>
      </w:r>
      <w:proofErr w:type="spellEnd"/>
      <w:r w:rsidR="00461020" w:rsidRPr="006E2D4B">
        <w:rPr>
          <w:rFonts w:ascii="Times New Roman" w:eastAsia="Times" w:hAnsi="Times New Roman" w:cs="Times New Roman"/>
          <w:sz w:val="24"/>
          <w:szCs w:val="24"/>
        </w:rPr>
        <w:t>.</w:t>
      </w:r>
    </w:p>
    <w:p w14:paraId="00000015" w14:textId="1B9FA6A7" w:rsidR="00DD3C59" w:rsidRPr="006E2D4B" w:rsidRDefault="00985A5F" w:rsidP="006E2D4B">
      <w:pPr>
        <w:spacing w:before="120" w:after="120"/>
        <w:ind w:firstLine="720"/>
        <w:rPr>
          <w:rFonts w:ascii="Times New Roman" w:hAnsi="Times New Roman" w:cs="Times New Roman"/>
          <w:sz w:val="24"/>
          <w:szCs w:val="24"/>
        </w:rPr>
      </w:pPr>
      <w:r w:rsidRPr="006E2D4B">
        <w:rPr>
          <w:rFonts w:ascii="Times New Roman" w:hAnsi="Times New Roman" w:cs="Times New Roman"/>
          <w:b/>
          <w:smallCaps/>
          <w:sz w:val="24"/>
          <w:szCs w:val="24"/>
        </w:rPr>
        <w:t>2.</w:t>
      </w:r>
      <w:r w:rsidR="00681A12" w:rsidRPr="006E2D4B">
        <w:rPr>
          <w:rFonts w:ascii="Times New Roman" w:hAnsi="Times New Roman" w:cs="Times New Roman"/>
          <w:b/>
          <w:smallCaps/>
          <w:sz w:val="24"/>
          <w:szCs w:val="24"/>
        </w:rPr>
        <w:t xml:space="preserve"> </w:t>
      </w:r>
      <w:r w:rsidRPr="006E2D4B">
        <w:rPr>
          <w:rFonts w:ascii="Times New Roman" w:hAnsi="Times New Roman" w:cs="Times New Roman"/>
          <w:b/>
          <w:sz w:val="24"/>
          <w:szCs w:val="24"/>
        </w:rPr>
        <w:t>Informācijas atklātībai nozīmīgu datu kopu atvēršana</w:t>
      </w:r>
    </w:p>
    <w:p w14:paraId="00000017" w14:textId="339989AB" w:rsidR="00DD3C59" w:rsidRPr="006E2D4B" w:rsidRDefault="00985A5F" w:rsidP="006E2D4B">
      <w:pPr>
        <w:spacing w:after="240"/>
        <w:ind w:firstLine="720"/>
        <w:rPr>
          <w:rFonts w:ascii="Times New Roman" w:hAnsi="Times New Roman" w:cs="Times New Roman"/>
          <w:sz w:val="24"/>
          <w:szCs w:val="24"/>
        </w:rPr>
      </w:pPr>
      <w:bookmarkStart w:id="5" w:name="_3znysh7" w:colFirst="0" w:colLast="0"/>
      <w:bookmarkEnd w:id="5"/>
      <w:r w:rsidRPr="006E2D4B">
        <w:rPr>
          <w:rFonts w:ascii="Times New Roman" w:hAnsi="Times New Roman" w:cs="Times New Roman"/>
          <w:sz w:val="24"/>
          <w:szCs w:val="24"/>
        </w:rPr>
        <w:t xml:space="preserve">Izvērtēta informācijas atklātībai nozīmīgu </w:t>
      </w:r>
      <w:r w:rsidRPr="006E2D4B">
        <w:rPr>
          <w:rFonts w:ascii="Times New Roman" w:hAnsi="Times New Roman" w:cs="Times New Roman"/>
          <w:b/>
          <w:bCs/>
          <w:sz w:val="24"/>
          <w:szCs w:val="24"/>
        </w:rPr>
        <w:t>datu publicēšana atvērto datu formā</w:t>
      </w:r>
      <w:r w:rsidRPr="006E2D4B">
        <w:rPr>
          <w:rFonts w:ascii="Times New Roman" w:hAnsi="Times New Roman" w:cs="Times New Roman"/>
          <w:sz w:val="24"/>
          <w:szCs w:val="24"/>
        </w:rPr>
        <w:t>: nodokļi, valsts amatpersonu deklarācijas, dati par nodarbinātajiem valsts pārvaldē un viņu atalgojumu, dati par politisko partiju finansēm, valsts budžeta izpildi, pašvaldību saistībām. Publicēti dati par tiesu darbu, izglītības jomu, ārstniecības iestāžu darbu saistībā ar Covid-19</w:t>
      </w:r>
      <w:r w:rsidR="0094601D" w:rsidRPr="006E2D4B">
        <w:rPr>
          <w:rFonts w:ascii="Times New Roman" w:hAnsi="Times New Roman" w:cs="Times New Roman"/>
          <w:sz w:val="24"/>
          <w:szCs w:val="24"/>
        </w:rPr>
        <w:t>, valsts pārvaldē nodarbinātajiem</w:t>
      </w:r>
      <w:r w:rsidRPr="006E2D4B">
        <w:rPr>
          <w:rFonts w:ascii="Times New Roman" w:hAnsi="Times New Roman" w:cs="Times New Roman"/>
          <w:sz w:val="24"/>
          <w:szCs w:val="24"/>
        </w:rPr>
        <w:t xml:space="preserve">. </w:t>
      </w:r>
      <w:r w:rsidR="00F634EC" w:rsidRPr="006E2D4B">
        <w:rPr>
          <w:rFonts w:ascii="Times New Roman" w:hAnsi="Times New Roman" w:cs="Times New Roman"/>
          <w:sz w:val="24"/>
          <w:szCs w:val="24"/>
        </w:rPr>
        <w:t xml:space="preserve">Nākotnē </w:t>
      </w:r>
      <w:r w:rsidR="002E77BF" w:rsidRPr="006E2D4B">
        <w:rPr>
          <w:rFonts w:ascii="Times New Roman" w:hAnsi="Times New Roman" w:cs="Times New Roman"/>
          <w:sz w:val="24"/>
          <w:szCs w:val="24"/>
        </w:rPr>
        <w:t xml:space="preserve">ir </w:t>
      </w:r>
      <w:r w:rsidR="00F634EC" w:rsidRPr="006E2D4B">
        <w:rPr>
          <w:rFonts w:ascii="Times New Roman" w:hAnsi="Times New Roman" w:cs="Times New Roman"/>
          <w:sz w:val="24"/>
          <w:szCs w:val="24"/>
        </w:rPr>
        <w:t>svarīgi veicināt atvērto datu praktisku izmantošanu.</w:t>
      </w:r>
      <w:r w:rsidR="00186F17" w:rsidRPr="006E2D4B">
        <w:rPr>
          <w:rFonts w:ascii="Times New Roman" w:hAnsi="Times New Roman" w:cs="Times New Roman"/>
          <w:sz w:val="24"/>
          <w:szCs w:val="24"/>
        </w:rPr>
        <w:t xml:space="preserve"> </w:t>
      </w:r>
    </w:p>
    <w:p w14:paraId="00000018" w14:textId="5A6B7EF0" w:rsidR="00DD3C59" w:rsidRPr="006E2D4B" w:rsidRDefault="00985A5F" w:rsidP="006E2D4B">
      <w:pPr>
        <w:spacing w:after="120"/>
        <w:ind w:firstLine="720"/>
        <w:rPr>
          <w:rFonts w:ascii="Times New Roman" w:hAnsi="Times New Roman" w:cs="Times New Roman"/>
          <w:b/>
          <w:sz w:val="24"/>
          <w:szCs w:val="24"/>
        </w:rPr>
      </w:pPr>
      <w:r w:rsidRPr="006E2D4B">
        <w:rPr>
          <w:rFonts w:ascii="Times New Roman" w:hAnsi="Times New Roman" w:cs="Times New Roman"/>
          <w:b/>
          <w:sz w:val="24"/>
          <w:szCs w:val="24"/>
        </w:rPr>
        <w:t>3.</w:t>
      </w:r>
      <w:r w:rsidR="00681A12" w:rsidRPr="006E2D4B">
        <w:rPr>
          <w:rFonts w:ascii="Times New Roman" w:hAnsi="Times New Roman" w:cs="Times New Roman"/>
          <w:b/>
          <w:sz w:val="24"/>
          <w:szCs w:val="24"/>
        </w:rPr>
        <w:t xml:space="preserve"> </w:t>
      </w:r>
      <w:r w:rsidRPr="006E2D4B">
        <w:rPr>
          <w:rFonts w:ascii="Times New Roman" w:hAnsi="Times New Roman" w:cs="Times New Roman"/>
          <w:b/>
          <w:sz w:val="24"/>
          <w:szCs w:val="24"/>
        </w:rPr>
        <w:t>Interešu pārstāvniecības un lobēšanas atklātība</w:t>
      </w:r>
    </w:p>
    <w:p w14:paraId="0000001A" w14:textId="466D12C3" w:rsidR="00DD3C59" w:rsidRPr="006E2D4B" w:rsidRDefault="00985A5F" w:rsidP="006E2D4B">
      <w:pPr>
        <w:spacing w:after="240"/>
        <w:ind w:firstLine="720"/>
        <w:rPr>
          <w:rFonts w:ascii="Times New Roman" w:hAnsi="Times New Roman" w:cs="Times New Roman"/>
          <w:sz w:val="24"/>
          <w:szCs w:val="24"/>
        </w:rPr>
      </w:pPr>
      <w:bookmarkStart w:id="6" w:name="_2et92p0" w:colFirst="0" w:colLast="0"/>
      <w:bookmarkEnd w:id="6"/>
      <w:r w:rsidRPr="006E2D4B">
        <w:rPr>
          <w:rFonts w:ascii="Times New Roman" w:hAnsi="Times New Roman" w:cs="Times New Roman"/>
          <w:sz w:val="24"/>
          <w:szCs w:val="24"/>
        </w:rPr>
        <w:t>2020</w:t>
      </w:r>
      <w:r w:rsidR="008268AA" w:rsidRPr="006E2D4B">
        <w:rPr>
          <w:rFonts w:ascii="Times New Roman" w:hAnsi="Times New Roman" w:cs="Times New Roman"/>
          <w:sz w:val="24"/>
          <w:szCs w:val="24"/>
        </w:rPr>
        <w:t>. gad</w:t>
      </w:r>
      <w:r w:rsidRPr="006E2D4B">
        <w:rPr>
          <w:rFonts w:ascii="Times New Roman" w:hAnsi="Times New Roman" w:cs="Times New Roman"/>
          <w:sz w:val="24"/>
          <w:szCs w:val="24"/>
        </w:rPr>
        <w:t xml:space="preserve">ā Saeimas darba grupa turpināja </w:t>
      </w:r>
      <w:r w:rsidRPr="006E2D4B">
        <w:rPr>
          <w:rFonts w:ascii="Times New Roman" w:hAnsi="Times New Roman" w:cs="Times New Roman"/>
          <w:b/>
          <w:sz w:val="24"/>
          <w:szCs w:val="24"/>
        </w:rPr>
        <w:t>lobēšanas atklātības tiesiskā regulējuma</w:t>
      </w:r>
      <w:r w:rsidR="002E77BF" w:rsidRPr="006E2D4B">
        <w:rPr>
          <w:rFonts w:ascii="Times New Roman" w:hAnsi="Times New Roman" w:cs="Times New Roman"/>
          <w:b/>
          <w:sz w:val="24"/>
          <w:szCs w:val="24"/>
        </w:rPr>
        <w:t xml:space="preserve"> </w:t>
      </w:r>
      <w:r w:rsidR="002E77BF" w:rsidRPr="006E2D4B">
        <w:rPr>
          <w:rFonts w:ascii="Times New Roman" w:hAnsi="Times New Roman" w:cs="Times New Roman"/>
          <w:bCs/>
          <w:sz w:val="24"/>
          <w:szCs w:val="24"/>
        </w:rPr>
        <w:t>izstrādi</w:t>
      </w:r>
      <w:r w:rsidRPr="006E2D4B">
        <w:rPr>
          <w:rFonts w:ascii="Times New Roman" w:hAnsi="Times New Roman" w:cs="Times New Roman"/>
          <w:bCs/>
          <w:sz w:val="24"/>
          <w:szCs w:val="24"/>
        </w:rPr>
        <w:t xml:space="preserve">. </w:t>
      </w:r>
      <w:r w:rsidR="00F634EC" w:rsidRPr="006E2D4B">
        <w:rPr>
          <w:rFonts w:ascii="Times New Roman" w:hAnsi="Times New Roman" w:cs="Times New Roman"/>
          <w:bCs/>
          <w:sz w:val="24"/>
          <w:szCs w:val="24"/>
        </w:rPr>
        <w:t>I</w:t>
      </w:r>
      <w:r w:rsidRPr="006E2D4B">
        <w:rPr>
          <w:rFonts w:ascii="Times New Roman" w:hAnsi="Times New Roman" w:cs="Times New Roman"/>
          <w:bCs/>
          <w:sz w:val="24"/>
          <w:szCs w:val="24"/>
        </w:rPr>
        <w:t xml:space="preserve">zstrādāti likuma pamatprincipi un </w:t>
      </w:r>
      <w:r w:rsidR="00F634EC" w:rsidRPr="006E2D4B">
        <w:rPr>
          <w:rFonts w:ascii="Times New Roman" w:hAnsi="Times New Roman" w:cs="Times New Roman"/>
          <w:bCs/>
          <w:sz w:val="24"/>
          <w:szCs w:val="24"/>
        </w:rPr>
        <w:t xml:space="preserve">veikta to </w:t>
      </w:r>
      <w:r w:rsidRPr="006E2D4B">
        <w:rPr>
          <w:rFonts w:ascii="Times New Roman" w:hAnsi="Times New Roman" w:cs="Times New Roman"/>
          <w:bCs/>
          <w:sz w:val="24"/>
          <w:szCs w:val="24"/>
        </w:rPr>
        <w:t>sabiedriskā</w:t>
      </w:r>
      <w:r w:rsidRPr="006E2D4B">
        <w:rPr>
          <w:rFonts w:ascii="Times New Roman" w:hAnsi="Times New Roman" w:cs="Times New Roman"/>
          <w:sz w:val="24"/>
          <w:szCs w:val="24"/>
        </w:rPr>
        <w:t xml:space="preserve"> apspriešana.</w:t>
      </w:r>
      <w:r w:rsidR="00810C03" w:rsidRPr="006E2D4B">
        <w:rPr>
          <w:rFonts w:ascii="Times New Roman" w:hAnsi="Times New Roman" w:cs="Times New Roman"/>
          <w:sz w:val="24"/>
          <w:szCs w:val="24"/>
        </w:rPr>
        <w:t xml:space="preserve"> </w:t>
      </w:r>
      <w:r w:rsidR="00F634EC" w:rsidRPr="006E2D4B">
        <w:rPr>
          <w:rFonts w:ascii="Times New Roman" w:hAnsi="Times New Roman" w:cs="Times New Roman"/>
          <w:sz w:val="24"/>
          <w:szCs w:val="24"/>
        </w:rPr>
        <w:t xml:space="preserve">Izstrādāts arī likumprojekts. Nākotnē </w:t>
      </w:r>
      <w:r w:rsidRPr="006E2D4B">
        <w:rPr>
          <w:rFonts w:ascii="Times New Roman" w:hAnsi="Times New Roman" w:cs="Times New Roman"/>
          <w:sz w:val="24"/>
          <w:szCs w:val="24"/>
        </w:rPr>
        <w:t>uzmanīb</w:t>
      </w:r>
      <w:r w:rsidR="00F634EC" w:rsidRPr="006E2D4B">
        <w:rPr>
          <w:rFonts w:ascii="Times New Roman" w:hAnsi="Times New Roman" w:cs="Times New Roman"/>
          <w:sz w:val="24"/>
          <w:szCs w:val="24"/>
        </w:rPr>
        <w:t>a jāvelta</w:t>
      </w:r>
      <w:r w:rsidRPr="006E2D4B">
        <w:rPr>
          <w:rFonts w:ascii="Times New Roman" w:hAnsi="Times New Roman" w:cs="Times New Roman"/>
          <w:sz w:val="24"/>
          <w:szCs w:val="24"/>
        </w:rPr>
        <w:t xml:space="preserve"> regulējuma </w:t>
      </w:r>
      <w:r w:rsidR="00F634EC" w:rsidRPr="006E2D4B">
        <w:rPr>
          <w:rFonts w:ascii="Times New Roman" w:hAnsi="Times New Roman" w:cs="Times New Roman"/>
          <w:sz w:val="24"/>
          <w:szCs w:val="24"/>
        </w:rPr>
        <w:t xml:space="preserve">praktiskai iedzīvināšanai, </w:t>
      </w:r>
      <w:r w:rsidR="00E56517" w:rsidRPr="006E2D4B">
        <w:rPr>
          <w:rFonts w:ascii="Times New Roman" w:hAnsi="Times New Roman" w:cs="Times New Roman"/>
          <w:sz w:val="24"/>
          <w:szCs w:val="24"/>
        </w:rPr>
        <w:t xml:space="preserve">tai </w:t>
      </w:r>
      <w:r w:rsidRPr="006E2D4B">
        <w:rPr>
          <w:rFonts w:ascii="Times New Roman" w:hAnsi="Times New Roman" w:cs="Times New Roman"/>
          <w:sz w:val="24"/>
          <w:szCs w:val="24"/>
        </w:rPr>
        <w:t xml:space="preserve">skaitā </w:t>
      </w:r>
      <w:r w:rsidR="002B5C6A" w:rsidRPr="006E2D4B">
        <w:rPr>
          <w:rFonts w:ascii="Times New Roman" w:hAnsi="Times New Roman" w:cs="Times New Roman"/>
          <w:sz w:val="24"/>
          <w:szCs w:val="24"/>
        </w:rPr>
        <w:t xml:space="preserve">jāvērtē </w:t>
      </w:r>
      <w:r w:rsidRPr="006E2D4B">
        <w:rPr>
          <w:rFonts w:ascii="Times New Roman" w:hAnsi="Times New Roman" w:cs="Times New Roman"/>
          <w:sz w:val="24"/>
          <w:szCs w:val="24"/>
        </w:rPr>
        <w:t xml:space="preserve">lobēšanas </w:t>
      </w:r>
      <w:r w:rsidR="005F512D" w:rsidRPr="006E2D4B">
        <w:rPr>
          <w:rFonts w:ascii="Times New Roman" w:hAnsi="Times New Roman" w:cs="Times New Roman"/>
          <w:sz w:val="24"/>
          <w:szCs w:val="24"/>
        </w:rPr>
        <w:t xml:space="preserve">reģistra </w:t>
      </w:r>
      <w:r w:rsidRPr="006E2D4B">
        <w:rPr>
          <w:rFonts w:ascii="Times New Roman" w:hAnsi="Times New Roman" w:cs="Times New Roman"/>
          <w:sz w:val="24"/>
          <w:szCs w:val="24"/>
        </w:rPr>
        <w:t xml:space="preserve">un TAP </w:t>
      </w:r>
      <w:r w:rsidR="005F512D" w:rsidRPr="006E2D4B">
        <w:rPr>
          <w:rFonts w:ascii="Times New Roman" w:hAnsi="Times New Roman" w:cs="Times New Roman"/>
          <w:sz w:val="24"/>
          <w:szCs w:val="24"/>
        </w:rPr>
        <w:t xml:space="preserve">portāla </w:t>
      </w:r>
      <w:r w:rsidRPr="006E2D4B">
        <w:rPr>
          <w:rFonts w:ascii="Times New Roman" w:hAnsi="Times New Roman" w:cs="Times New Roman"/>
          <w:sz w:val="24"/>
          <w:szCs w:val="24"/>
        </w:rPr>
        <w:t>sadarb</w:t>
      </w:r>
      <w:r w:rsidR="00567730" w:rsidRPr="006E2D4B">
        <w:rPr>
          <w:rFonts w:ascii="Times New Roman" w:hAnsi="Times New Roman" w:cs="Times New Roman"/>
          <w:sz w:val="24"/>
          <w:szCs w:val="24"/>
        </w:rPr>
        <w:t>ība</w:t>
      </w:r>
      <w:r w:rsidR="002B5C6A" w:rsidRPr="006E2D4B">
        <w:rPr>
          <w:rFonts w:ascii="Times New Roman" w:hAnsi="Times New Roman" w:cs="Times New Roman"/>
          <w:sz w:val="24"/>
          <w:szCs w:val="24"/>
        </w:rPr>
        <w:t>, kā arī vienotas komunikācijas iespējas</w:t>
      </w:r>
      <w:r w:rsidR="005F512D"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p>
    <w:p w14:paraId="0000001B" w14:textId="599A980C" w:rsidR="00DD3C59" w:rsidRPr="006E2D4B" w:rsidRDefault="00985A5F" w:rsidP="006E2D4B">
      <w:pPr>
        <w:spacing w:after="120"/>
        <w:ind w:firstLine="720"/>
        <w:rPr>
          <w:rFonts w:ascii="Times New Roman" w:hAnsi="Times New Roman" w:cs="Times New Roman"/>
          <w:b/>
          <w:sz w:val="24"/>
          <w:szCs w:val="24"/>
        </w:rPr>
      </w:pPr>
      <w:r w:rsidRPr="006E2D4B">
        <w:rPr>
          <w:rFonts w:ascii="Times New Roman" w:hAnsi="Times New Roman" w:cs="Times New Roman"/>
          <w:b/>
          <w:sz w:val="24"/>
          <w:szCs w:val="24"/>
        </w:rPr>
        <w:t>4.</w:t>
      </w:r>
      <w:r w:rsidR="00F634EC" w:rsidRPr="006E2D4B">
        <w:rPr>
          <w:rFonts w:ascii="Times New Roman" w:hAnsi="Times New Roman" w:cs="Times New Roman"/>
          <w:b/>
          <w:sz w:val="24"/>
          <w:szCs w:val="24"/>
        </w:rPr>
        <w:t xml:space="preserve"> </w:t>
      </w:r>
      <w:r w:rsidRPr="006E2D4B">
        <w:rPr>
          <w:rFonts w:ascii="Times New Roman" w:hAnsi="Times New Roman" w:cs="Times New Roman"/>
          <w:b/>
          <w:sz w:val="24"/>
          <w:szCs w:val="24"/>
        </w:rPr>
        <w:t>Atvērtā pārvaldība pašvaldībās</w:t>
      </w:r>
    </w:p>
    <w:p w14:paraId="0000001E" w14:textId="30559C43" w:rsidR="00DD3C59" w:rsidRPr="006E2D4B" w:rsidRDefault="002E77BF" w:rsidP="006E2D4B">
      <w:pPr>
        <w:spacing w:after="240"/>
        <w:ind w:firstLine="720"/>
        <w:rPr>
          <w:rFonts w:ascii="Times New Roman" w:hAnsi="Times New Roman" w:cs="Times New Roman"/>
          <w:sz w:val="24"/>
          <w:szCs w:val="24"/>
        </w:rPr>
      </w:pPr>
      <w:bookmarkStart w:id="7" w:name="_tyjcwt" w:colFirst="0" w:colLast="0"/>
      <w:bookmarkEnd w:id="7"/>
      <w:r w:rsidRPr="006E2D4B">
        <w:rPr>
          <w:rFonts w:ascii="Times New Roman" w:hAnsi="Times New Roman" w:cs="Times New Roman"/>
          <w:b/>
          <w:bCs/>
          <w:sz w:val="24"/>
          <w:szCs w:val="24"/>
        </w:rPr>
        <w:t>Topošajā Pašvaldību likumā</w:t>
      </w:r>
      <w:r w:rsidRPr="006E2D4B">
        <w:rPr>
          <w:rFonts w:ascii="Times New Roman" w:hAnsi="Times New Roman" w:cs="Times New Roman"/>
          <w:sz w:val="24"/>
          <w:szCs w:val="24"/>
        </w:rPr>
        <w:t xml:space="preserve"> iekļauti jauni </w:t>
      </w:r>
      <w:r w:rsidR="00985A5F" w:rsidRPr="006E2D4B">
        <w:rPr>
          <w:rFonts w:ascii="Times New Roman" w:hAnsi="Times New Roman" w:cs="Times New Roman"/>
          <w:sz w:val="24"/>
          <w:szCs w:val="24"/>
        </w:rPr>
        <w:t>iedzīvotāju līdzdalības instrumenti</w:t>
      </w:r>
      <w:r w:rsidR="00DA6B19" w:rsidRPr="006E2D4B">
        <w:rPr>
          <w:rFonts w:ascii="Times New Roman" w:hAnsi="Times New Roman" w:cs="Times New Roman"/>
          <w:sz w:val="24"/>
          <w:szCs w:val="24"/>
        </w:rPr>
        <w:t>, piemēram, iedzīvotāju padomes un līdzdalības budžets</w:t>
      </w:r>
      <w:r w:rsidR="00985A5F" w:rsidRPr="006E2D4B">
        <w:rPr>
          <w:rFonts w:ascii="Times New Roman" w:hAnsi="Times New Roman" w:cs="Times New Roman"/>
          <w:sz w:val="24"/>
          <w:szCs w:val="24"/>
        </w:rPr>
        <w:t>. 2020</w:t>
      </w:r>
      <w:r w:rsidR="008268AA" w:rsidRPr="006E2D4B">
        <w:rPr>
          <w:rFonts w:ascii="Times New Roman" w:hAnsi="Times New Roman" w:cs="Times New Roman"/>
          <w:sz w:val="24"/>
          <w:szCs w:val="24"/>
        </w:rPr>
        <w:t>. gad</w:t>
      </w:r>
      <w:r w:rsidR="00985A5F" w:rsidRPr="006E2D4B">
        <w:rPr>
          <w:rFonts w:ascii="Times New Roman" w:hAnsi="Times New Roman" w:cs="Times New Roman"/>
          <w:sz w:val="24"/>
          <w:szCs w:val="24"/>
        </w:rPr>
        <w:t xml:space="preserve">ā izstrādātas </w:t>
      </w:r>
      <w:r w:rsidR="00985A5F" w:rsidRPr="006E2D4B">
        <w:rPr>
          <w:rFonts w:ascii="Times New Roman" w:hAnsi="Times New Roman" w:cs="Times New Roman"/>
          <w:b/>
          <w:bCs/>
          <w:sz w:val="24"/>
          <w:szCs w:val="24"/>
        </w:rPr>
        <w:t>vadlīnijas kopienu attīstība</w:t>
      </w:r>
      <w:r w:rsidR="0042771F" w:rsidRPr="006E2D4B">
        <w:rPr>
          <w:rFonts w:ascii="Times New Roman" w:hAnsi="Times New Roman" w:cs="Times New Roman"/>
          <w:b/>
          <w:bCs/>
          <w:sz w:val="24"/>
          <w:szCs w:val="24"/>
        </w:rPr>
        <w:t xml:space="preserve">s plānu </w:t>
      </w:r>
      <w:r w:rsidR="00985A5F" w:rsidRPr="006E2D4B">
        <w:rPr>
          <w:rFonts w:ascii="Times New Roman" w:hAnsi="Times New Roman" w:cs="Times New Roman"/>
          <w:b/>
          <w:bCs/>
          <w:sz w:val="24"/>
          <w:szCs w:val="24"/>
        </w:rPr>
        <w:t>i</w:t>
      </w:r>
      <w:r w:rsidR="0042771F" w:rsidRPr="006E2D4B">
        <w:rPr>
          <w:rFonts w:ascii="Times New Roman" w:hAnsi="Times New Roman" w:cs="Times New Roman"/>
          <w:b/>
          <w:bCs/>
          <w:sz w:val="24"/>
          <w:szCs w:val="24"/>
        </w:rPr>
        <w:t>zstrādei</w:t>
      </w:r>
      <w:r w:rsidR="00985A5F" w:rsidRPr="006E2D4B">
        <w:rPr>
          <w:rFonts w:ascii="Times New Roman" w:hAnsi="Times New Roman" w:cs="Times New Roman"/>
          <w:sz w:val="24"/>
          <w:szCs w:val="24"/>
        </w:rPr>
        <w:t>. 202</w:t>
      </w:r>
      <w:r w:rsidR="004E18C4" w:rsidRPr="006E2D4B">
        <w:rPr>
          <w:rFonts w:ascii="Times New Roman" w:hAnsi="Times New Roman" w:cs="Times New Roman"/>
          <w:sz w:val="24"/>
          <w:szCs w:val="24"/>
        </w:rPr>
        <w:t>1</w:t>
      </w:r>
      <w:r w:rsidR="008268AA" w:rsidRPr="006E2D4B">
        <w:rPr>
          <w:rFonts w:ascii="Times New Roman" w:hAnsi="Times New Roman" w:cs="Times New Roman"/>
          <w:sz w:val="24"/>
          <w:szCs w:val="24"/>
        </w:rPr>
        <w:t>. gad</w:t>
      </w:r>
      <w:r w:rsidR="00DA6B19" w:rsidRPr="006E2D4B">
        <w:rPr>
          <w:rFonts w:ascii="Times New Roman" w:hAnsi="Times New Roman" w:cs="Times New Roman"/>
          <w:sz w:val="24"/>
          <w:szCs w:val="24"/>
        </w:rPr>
        <w:t>a beigās iecerēts pabeigt</w:t>
      </w:r>
      <w:r w:rsidR="00985A5F" w:rsidRPr="006E2D4B">
        <w:rPr>
          <w:rFonts w:ascii="Times New Roman" w:hAnsi="Times New Roman" w:cs="Times New Roman"/>
          <w:sz w:val="24"/>
          <w:szCs w:val="24"/>
        </w:rPr>
        <w:t xml:space="preserve"> </w:t>
      </w:r>
      <w:r w:rsidR="00B51E22" w:rsidRPr="006E2D4B">
        <w:rPr>
          <w:rFonts w:ascii="Times New Roman" w:hAnsi="Times New Roman" w:cs="Times New Roman"/>
          <w:sz w:val="24"/>
          <w:szCs w:val="24"/>
        </w:rPr>
        <w:t>VK</w:t>
      </w:r>
      <w:r w:rsidR="00DA6B19" w:rsidRPr="006E2D4B">
        <w:rPr>
          <w:rFonts w:ascii="Times New Roman" w:hAnsi="Times New Roman" w:cs="Times New Roman"/>
          <w:sz w:val="24"/>
          <w:szCs w:val="24"/>
        </w:rPr>
        <w:t xml:space="preserve"> un LPA vadīto </w:t>
      </w:r>
      <w:r w:rsidR="00985A5F" w:rsidRPr="006E2D4B">
        <w:rPr>
          <w:rFonts w:ascii="Times New Roman" w:hAnsi="Times New Roman" w:cs="Times New Roman"/>
          <w:sz w:val="24"/>
          <w:szCs w:val="24"/>
        </w:rPr>
        <w:t>darb</w:t>
      </w:r>
      <w:r w:rsidR="00DA6B19" w:rsidRPr="006E2D4B">
        <w:rPr>
          <w:rFonts w:ascii="Times New Roman" w:hAnsi="Times New Roman" w:cs="Times New Roman"/>
          <w:sz w:val="24"/>
          <w:szCs w:val="24"/>
        </w:rPr>
        <w:t>u</w:t>
      </w:r>
      <w:r w:rsidR="00985A5F" w:rsidRPr="006E2D4B">
        <w:rPr>
          <w:rFonts w:ascii="Times New Roman" w:hAnsi="Times New Roman" w:cs="Times New Roman"/>
          <w:sz w:val="24"/>
          <w:szCs w:val="24"/>
        </w:rPr>
        <w:t xml:space="preserve"> pie </w:t>
      </w:r>
      <w:r w:rsidR="00985A5F" w:rsidRPr="006E2D4B">
        <w:rPr>
          <w:rFonts w:ascii="Times New Roman" w:hAnsi="Times New Roman" w:cs="Times New Roman"/>
          <w:b/>
          <w:bCs/>
          <w:sz w:val="24"/>
          <w:szCs w:val="24"/>
        </w:rPr>
        <w:t xml:space="preserve">līdzdalības vadlīnijām valsts </w:t>
      </w:r>
      <w:r w:rsidR="00F634EC" w:rsidRPr="006E2D4B">
        <w:rPr>
          <w:rFonts w:ascii="Times New Roman" w:hAnsi="Times New Roman" w:cs="Times New Roman"/>
          <w:b/>
          <w:bCs/>
          <w:sz w:val="24"/>
          <w:szCs w:val="24"/>
        </w:rPr>
        <w:t>pārvaldei</w:t>
      </w:r>
      <w:r w:rsidR="004E18C4" w:rsidRPr="006E2D4B">
        <w:rPr>
          <w:rFonts w:ascii="Times New Roman" w:hAnsi="Times New Roman" w:cs="Times New Roman"/>
          <w:sz w:val="24"/>
          <w:szCs w:val="24"/>
        </w:rPr>
        <w:t>, kuras būs iespējams izmantot arī pašvaldībās</w:t>
      </w:r>
      <w:r w:rsidR="00985A5F" w:rsidRPr="006E2D4B">
        <w:rPr>
          <w:rFonts w:ascii="Times New Roman" w:hAnsi="Times New Roman" w:cs="Times New Roman"/>
          <w:sz w:val="24"/>
          <w:szCs w:val="24"/>
        </w:rPr>
        <w:t xml:space="preserve">. Apkopota </w:t>
      </w:r>
      <w:r w:rsidR="00985A5F" w:rsidRPr="006E2D4B">
        <w:rPr>
          <w:rFonts w:ascii="Times New Roman" w:hAnsi="Times New Roman" w:cs="Times New Roman"/>
          <w:b/>
          <w:bCs/>
          <w:sz w:val="24"/>
          <w:szCs w:val="24"/>
        </w:rPr>
        <w:t>labā prakse</w:t>
      </w:r>
      <w:r w:rsidR="00985A5F" w:rsidRPr="006E2D4B">
        <w:rPr>
          <w:rFonts w:ascii="Times New Roman" w:hAnsi="Times New Roman" w:cs="Times New Roman"/>
          <w:sz w:val="24"/>
          <w:szCs w:val="24"/>
        </w:rPr>
        <w:t xml:space="preserve"> sabiedrības līdzdalības nodrošināšanai pašvaldībās. </w:t>
      </w:r>
      <w:r w:rsidR="00AD20F9" w:rsidRPr="00844DE9">
        <w:rPr>
          <w:rFonts w:ascii="Times New Roman" w:hAnsi="Times New Roman"/>
          <w:sz w:val="24"/>
          <w:szCs w:val="24"/>
        </w:rPr>
        <w:t>"</w:t>
      </w:r>
      <w:proofErr w:type="spellStart"/>
      <w:r w:rsidR="00792581" w:rsidRPr="006E2D4B">
        <w:rPr>
          <w:rFonts w:ascii="Times New Roman" w:hAnsi="Times New Roman" w:cs="Times New Roman"/>
          <w:sz w:val="24"/>
          <w:szCs w:val="24"/>
        </w:rPr>
        <w:t>Providus</w:t>
      </w:r>
      <w:proofErr w:type="spellEnd"/>
      <w:r w:rsidR="00AD20F9" w:rsidRPr="00844DE9">
        <w:rPr>
          <w:rFonts w:ascii="Times New Roman" w:hAnsi="Times New Roman"/>
          <w:sz w:val="24"/>
          <w:szCs w:val="24"/>
        </w:rPr>
        <w:t>"</w:t>
      </w:r>
      <w:r w:rsidR="00985A5F" w:rsidRPr="006E2D4B">
        <w:rPr>
          <w:rFonts w:ascii="Times New Roman" w:hAnsi="Times New Roman" w:cs="Times New Roman"/>
          <w:sz w:val="24"/>
          <w:szCs w:val="24"/>
        </w:rPr>
        <w:t xml:space="preserve"> sadarbībā ar VARAM</w:t>
      </w:r>
      <w:r w:rsidR="00372CBC" w:rsidRPr="006E2D4B">
        <w:rPr>
          <w:rFonts w:ascii="Times New Roman" w:hAnsi="Times New Roman" w:cs="Times New Roman"/>
          <w:sz w:val="24"/>
          <w:szCs w:val="24"/>
        </w:rPr>
        <w:t xml:space="preserve"> </w:t>
      </w:r>
      <w:r w:rsidR="00985A5F" w:rsidRPr="006E2D4B">
        <w:rPr>
          <w:rFonts w:ascii="Times New Roman" w:hAnsi="Times New Roman" w:cs="Times New Roman"/>
          <w:sz w:val="24"/>
          <w:szCs w:val="24"/>
        </w:rPr>
        <w:t>izstrādā</w:t>
      </w:r>
      <w:r w:rsidR="00810C03" w:rsidRPr="006E2D4B">
        <w:rPr>
          <w:rFonts w:ascii="Times New Roman" w:hAnsi="Times New Roman" w:cs="Times New Roman"/>
          <w:sz w:val="24"/>
          <w:szCs w:val="24"/>
        </w:rPr>
        <w:t>ja</w:t>
      </w:r>
      <w:r w:rsidR="00985A5F" w:rsidRPr="006E2D4B">
        <w:rPr>
          <w:rFonts w:ascii="Times New Roman" w:hAnsi="Times New Roman" w:cs="Times New Roman"/>
          <w:sz w:val="24"/>
          <w:szCs w:val="24"/>
        </w:rPr>
        <w:t xml:space="preserve"> </w:t>
      </w:r>
      <w:proofErr w:type="spellStart"/>
      <w:r w:rsidR="00985A5F" w:rsidRPr="006E2D4B">
        <w:rPr>
          <w:rFonts w:ascii="Times New Roman" w:hAnsi="Times New Roman" w:cs="Times New Roman"/>
          <w:b/>
          <w:bCs/>
          <w:sz w:val="24"/>
          <w:szCs w:val="24"/>
        </w:rPr>
        <w:t>Atvērtības</w:t>
      </w:r>
      <w:proofErr w:type="spellEnd"/>
      <w:r w:rsidR="00985A5F" w:rsidRPr="006E2D4B">
        <w:rPr>
          <w:rFonts w:ascii="Times New Roman" w:hAnsi="Times New Roman" w:cs="Times New Roman"/>
          <w:b/>
          <w:bCs/>
          <w:sz w:val="24"/>
          <w:szCs w:val="24"/>
        </w:rPr>
        <w:t xml:space="preserve"> standartus pašvaldībām</w:t>
      </w:r>
      <w:r w:rsidR="008D74E3" w:rsidRPr="006E2D4B">
        <w:rPr>
          <w:rStyle w:val="FootnoteReference"/>
          <w:rFonts w:ascii="Times New Roman" w:hAnsi="Times New Roman" w:cs="Times New Roman"/>
          <w:sz w:val="24"/>
          <w:szCs w:val="24"/>
        </w:rPr>
        <w:footnoteReference w:id="7"/>
      </w:r>
      <w:r w:rsidR="00381953">
        <w:rPr>
          <w:rFonts w:ascii="Times New Roman" w:hAnsi="Times New Roman" w:cs="Times New Roman"/>
          <w:sz w:val="24"/>
          <w:szCs w:val="24"/>
        </w:rPr>
        <w:t>.</w:t>
      </w:r>
      <w:r w:rsidR="0070522D" w:rsidRPr="006E2D4B">
        <w:rPr>
          <w:rFonts w:ascii="Times New Roman" w:hAnsi="Times New Roman" w:cs="Times New Roman"/>
          <w:sz w:val="24"/>
          <w:szCs w:val="24"/>
        </w:rPr>
        <w:t xml:space="preserve"> VARAM par standartiem </w:t>
      </w:r>
      <w:r w:rsidR="004A6379" w:rsidRPr="006E2D4B">
        <w:rPr>
          <w:rFonts w:ascii="Times New Roman" w:hAnsi="Times New Roman" w:cs="Times New Roman"/>
          <w:sz w:val="24"/>
          <w:szCs w:val="24"/>
        </w:rPr>
        <w:t xml:space="preserve">informēja </w:t>
      </w:r>
      <w:r w:rsidR="0070522D" w:rsidRPr="006E2D4B">
        <w:rPr>
          <w:rFonts w:ascii="Times New Roman" w:hAnsi="Times New Roman" w:cs="Times New Roman"/>
          <w:sz w:val="24"/>
          <w:szCs w:val="24"/>
        </w:rPr>
        <w:t>vis</w:t>
      </w:r>
      <w:r w:rsidR="004A6379" w:rsidRPr="006E2D4B">
        <w:rPr>
          <w:rFonts w:ascii="Times New Roman" w:hAnsi="Times New Roman" w:cs="Times New Roman"/>
          <w:sz w:val="24"/>
          <w:szCs w:val="24"/>
        </w:rPr>
        <w:t>as</w:t>
      </w:r>
      <w:r w:rsidR="0070522D" w:rsidRPr="006E2D4B">
        <w:rPr>
          <w:rFonts w:ascii="Times New Roman" w:hAnsi="Times New Roman" w:cs="Times New Roman"/>
          <w:sz w:val="24"/>
          <w:szCs w:val="24"/>
        </w:rPr>
        <w:t xml:space="preserve"> pašvaldīb</w:t>
      </w:r>
      <w:r w:rsidR="004A6379" w:rsidRPr="006E2D4B">
        <w:rPr>
          <w:rFonts w:ascii="Times New Roman" w:hAnsi="Times New Roman" w:cs="Times New Roman"/>
          <w:sz w:val="24"/>
          <w:szCs w:val="24"/>
        </w:rPr>
        <w:t>as,</w:t>
      </w:r>
      <w:r w:rsidR="00811321" w:rsidRPr="006E2D4B">
        <w:rPr>
          <w:rFonts w:ascii="Times New Roman" w:hAnsi="Times New Roman" w:cs="Times New Roman"/>
          <w:sz w:val="24"/>
          <w:szCs w:val="24"/>
        </w:rPr>
        <w:t xml:space="preserve"> a</w:t>
      </w:r>
      <w:r w:rsidR="0070522D" w:rsidRPr="006E2D4B">
        <w:rPr>
          <w:rFonts w:ascii="Times New Roman" w:hAnsi="Times New Roman" w:cs="Times New Roman"/>
          <w:sz w:val="24"/>
          <w:szCs w:val="24"/>
        </w:rPr>
        <w:t>icin</w:t>
      </w:r>
      <w:r w:rsidR="00811321" w:rsidRPr="006E2D4B">
        <w:rPr>
          <w:rFonts w:ascii="Times New Roman" w:hAnsi="Times New Roman" w:cs="Times New Roman"/>
          <w:sz w:val="24"/>
          <w:szCs w:val="24"/>
        </w:rPr>
        <w:t>ot</w:t>
      </w:r>
      <w:r w:rsidR="0070522D" w:rsidRPr="006E2D4B">
        <w:rPr>
          <w:rFonts w:ascii="Times New Roman" w:hAnsi="Times New Roman" w:cs="Times New Roman"/>
          <w:sz w:val="24"/>
          <w:szCs w:val="24"/>
        </w:rPr>
        <w:t xml:space="preserve"> pēc iespējas piemērot tos savā ikdienas darbā</w:t>
      </w:r>
      <w:r w:rsidR="00985A5F" w:rsidRPr="006E2D4B">
        <w:rPr>
          <w:rFonts w:ascii="Times New Roman" w:hAnsi="Times New Roman" w:cs="Times New Roman"/>
          <w:sz w:val="24"/>
          <w:szCs w:val="24"/>
        </w:rPr>
        <w:t xml:space="preserve">. </w:t>
      </w:r>
      <w:r w:rsidR="00F634EC" w:rsidRPr="006E2D4B">
        <w:rPr>
          <w:rFonts w:ascii="Times New Roman" w:hAnsi="Times New Roman" w:cs="Times New Roman"/>
          <w:sz w:val="24"/>
          <w:szCs w:val="24"/>
        </w:rPr>
        <w:t xml:space="preserve">Nākotnē </w:t>
      </w:r>
      <w:r w:rsidR="0070522D" w:rsidRPr="006E2D4B">
        <w:rPr>
          <w:rFonts w:ascii="Times New Roman" w:hAnsi="Times New Roman" w:cs="Times New Roman"/>
          <w:sz w:val="24"/>
          <w:szCs w:val="24"/>
        </w:rPr>
        <w:t xml:space="preserve">pašvaldībām jāīsteno pasākumi </w:t>
      </w:r>
      <w:r w:rsidR="00A92B08">
        <w:rPr>
          <w:rFonts w:ascii="Times New Roman" w:hAnsi="Times New Roman" w:cs="Times New Roman"/>
          <w:sz w:val="24"/>
          <w:szCs w:val="24"/>
        </w:rPr>
        <w:t xml:space="preserve">minēto </w:t>
      </w:r>
      <w:r w:rsidR="0070522D" w:rsidRPr="006E2D4B">
        <w:rPr>
          <w:rFonts w:ascii="Times New Roman" w:hAnsi="Times New Roman" w:cs="Times New Roman"/>
          <w:sz w:val="24"/>
          <w:szCs w:val="24"/>
        </w:rPr>
        <w:t>standartu ieviešanai</w:t>
      </w:r>
      <w:r w:rsidR="00810C03" w:rsidRPr="006E2D4B">
        <w:rPr>
          <w:rFonts w:ascii="Times New Roman" w:hAnsi="Times New Roman" w:cs="Times New Roman"/>
          <w:sz w:val="24"/>
          <w:szCs w:val="24"/>
        </w:rPr>
        <w:t xml:space="preserve">. </w:t>
      </w:r>
      <w:r w:rsidR="00F634EC" w:rsidRPr="006E2D4B">
        <w:rPr>
          <w:rFonts w:ascii="Times New Roman" w:hAnsi="Times New Roman" w:cs="Times New Roman"/>
          <w:sz w:val="24"/>
          <w:szCs w:val="24"/>
        </w:rPr>
        <w:t xml:space="preserve">Svarīgi </w:t>
      </w:r>
      <w:r w:rsidRPr="006E2D4B">
        <w:rPr>
          <w:rFonts w:ascii="Times New Roman" w:hAnsi="Times New Roman" w:cs="Times New Roman"/>
          <w:sz w:val="24"/>
          <w:szCs w:val="24"/>
        </w:rPr>
        <w:t xml:space="preserve">ir </w:t>
      </w:r>
      <w:r w:rsidR="00985A5F" w:rsidRPr="006E2D4B">
        <w:rPr>
          <w:rFonts w:ascii="Times New Roman" w:hAnsi="Times New Roman" w:cs="Times New Roman"/>
          <w:sz w:val="24"/>
          <w:szCs w:val="24"/>
        </w:rPr>
        <w:t>aktualizē</w:t>
      </w:r>
      <w:r w:rsidR="00F634EC" w:rsidRPr="006E2D4B">
        <w:rPr>
          <w:rFonts w:ascii="Times New Roman" w:hAnsi="Times New Roman" w:cs="Times New Roman"/>
          <w:sz w:val="24"/>
          <w:szCs w:val="24"/>
        </w:rPr>
        <w:t>t</w:t>
      </w:r>
      <w:r w:rsidR="00985A5F" w:rsidRPr="006E2D4B">
        <w:rPr>
          <w:rFonts w:ascii="Times New Roman" w:hAnsi="Times New Roman" w:cs="Times New Roman"/>
          <w:sz w:val="24"/>
          <w:szCs w:val="24"/>
        </w:rPr>
        <w:t xml:space="preserve"> iedzīvotāju līdzdalības iespējas pašvaldībās pēc administratīvi teritoriālās reformas.</w:t>
      </w:r>
    </w:p>
    <w:p w14:paraId="4E54EDFA" w14:textId="77777777" w:rsidR="00996237" w:rsidRDefault="00996237">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14:paraId="0000001F" w14:textId="3FA23EED" w:rsidR="00DD3C59" w:rsidRPr="006E2D4B" w:rsidRDefault="00985A5F" w:rsidP="006E2D4B">
      <w:pPr>
        <w:spacing w:after="120"/>
        <w:ind w:left="-57" w:right="-57" w:firstLine="720"/>
        <w:rPr>
          <w:rFonts w:ascii="Times New Roman" w:hAnsi="Times New Roman" w:cs="Times New Roman"/>
          <w:b/>
          <w:spacing w:val="-2"/>
          <w:sz w:val="24"/>
          <w:szCs w:val="24"/>
        </w:rPr>
      </w:pPr>
      <w:r w:rsidRPr="006E2D4B">
        <w:rPr>
          <w:rFonts w:ascii="Times New Roman" w:hAnsi="Times New Roman" w:cs="Times New Roman"/>
          <w:b/>
          <w:spacing w:val="-2"/>
          <w:sz w:val="24"/>
          <w:szCs w:val="24"/>
        </w:rPr>
        <w:lastRenderedPageBreak/>
        <w:t>5.</w:t>
      </w:r>
      <w:r w:rsidRPr="006E2D4B">
        <w:rPr>
          <w:rFonts w:ascii="Times New Roman" w:hAnsi="Times New Roman" w:cs="Times New Roman"/>
          <w:b/>
          <w:smallCaps/>
          <w:spacing w:val="-2"/>
          <w:sz w:val="24"/>
          <w:szCs w:val="24"/>
        </w:rPr>
        <w:t xml:space="preserve"> </w:t>
      </w:r>
      <w:r w:rsidRPr="006E2D4B">
        <w:rPr>
          <w:rFonts w:ascii="Times New Roman" w:hAnsi="Times New Roman" w:cs="Times New Roman"/>
          <w:b/>
          <w:spacing w:val="-2"/>
          <w:sz w:val="24"/>
          <w:szCs w:val="24"/>
        </w:rPr>
        <w:t>Sabiedrības iesaiste reformu procesos un sabiedrībai aktuālu jautājumu risināšanā</w:t>
      </w:r>
    </w:p>
    <w:p w14:paraId="00000020" w14:textId="5FC33AAD" w:rsidR="00DD3C59" w:rsidRPr="006E2D4B" w:rsidRDefault="00985A5F" w:rsidP="006E2D4B">
      <w:pPr>
        <w:spacing w:after="240"/>
        <w:ind w:left="-57" w:firstLine="720"/>
        <w:rPr>
          <w:rFonts w:ascii="Times New Roman" w:hAnsi="Times New Roman" w:cs="Times New Roman"/>
          <w:sz w:val="24"/>
          <w:szCs w:val="24"/>
        </w:rPr>
      </w:pPr>
      <w:bookmarkStart w:id="8" w:name="_3dy6vkm" w:colFirst="0" w:colLast="0"/>
      <w:bookmarkEnd w:id="8"/>
      <w:r w:rsidRPr="006E2D4B">
        <w:rPr>
          <w:rFonts w:ascii="Times New Roman" w:hAnsi="Times New Roman" w:cs="Times New Roman"/>
          <w:sz w:val="24"/>
          <w:szCs w:val="24"/>
        </w:rPr>
        <w:t>2020</w:t>
      </w:r>
      <w:r w:rsidR="008268AA" w:rsidRPr="006E2D4B">
        <w:rPr>
          <w:rFonts w:ascii="Times New Roman" w:hAnsi="Times New Roman" w:cs="Times New Roman"/>
          <w:sz w:val="24"/>
          <w:szCs w:val="24"/>
        </w:rPr>
        <w:t>. gad</w:t>
      </w:r>
      <w:r w:rsidRPr="006E2D4B">
        <w:rPr>
          <w:rFonts w:ascii="Times New Roman" w:hAnsi="Times New Roman" w:cs="Times New Roman"/>
          <w:sz w:val="24"/>
          <w:szCs w:val="24"/>
        </w:rPr>
        <w:t xml:space="preserve">ā veikts valsts budžeta programmas </w:t>
      </w:r>
      <w:r w:rsidR="00AD20F9" w:rsidRPr="00844DE9">
        <w:rPr>
          <w:rFonts w:ascii="Times New Roman" w:hAnsi="Times New Roman"/>
          <w:sz w:val="24"/>
          <w:szCs w:val="24"/>
        </w:rPr>
        <w:t>"</w:t>
      </w:r>
      <w:r w:rsidRPr="006E2D4B">
        <w:rPr>
          <w:rFonts w:ascii="Times New Roman" w:hAnsi="Times New Roman" w:cs="Times New Roman"/>
          <w:sz w:val="24"/>
          <w:szCs w:val="24"/>
        </w:rPr>
        <w:t>NVO fonds</w:t>
      </w:r>
      <w:r w:rsidR="00AD20F9" w:rsidRPr="00844DE9">
        <w:rPr>
          <w:rFonts w:ascii="Times New Roman" w:hAnsi="Times New Roman"/>
          <w:sz w:val="24"/>
          <w:szCs w:val="24"/>
        </w:rPr>
        <w:t>"</w:t>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izvērtējums</w:t>
      </w:r>
      <w:proofErr w:type="spellEnd"/>
      <w:r w:rsidR="007F2C5C" w:rsidRPr="006E2D4B">
        <w:rPr>
          <w:rStyle w:val="FootnoteReference"/>
          <w:rFonts w:ascii="Times New Roman" w:hAnsi="Times New Roman" w:cs="Times New Roman"/>
          <w:sz w:val="24"/>
          <w:szCs w:val="24"/>
        </w:rPr>
        <w:footnoteReference w:id="8"/>
      </w:r>
      <w:r w:rsidRPr="006E2D4B">
        <w:rPr>
          <w:rFonts w:ascii="Times New Roman" w:hAnsi="Times New Roman" w:cs="Times New Roman"/>
          <w:sz w:val="24"/>
          <w:szCs w:val="24"/>
        </w:rPr>
        <w:t xml:space="preserve">, tostarp vērtēts tā ieguldījums sabiedrības līdzdalības un pilsoniskās sabiedrības stiprināšanā. </w:t>
      </w:r>
      <w:r w:rsidR="00D34ABE" w:rsidRPr="006E2D4B">
        <w:rPr>
          <w:rFonts w:ascii="Times New Roman" w:hAnsi="Times New Roman" w:cs="Times New Roman"/>
          <w:sz w:val="24"/>
          <w:szCs w:val="24"/>
        </w:rPr>
        <w:t>VK</w:t>
      </w:r>
      <w:r w:rsidRPr="006E2D4B">
        <w:rPr>
          <w:rFonts w:ascii="Times New Roman" w:hAnsi="Times New Roman" w:cs="Times New Roman"/>
          <w:sz w:val="24"/>
          <w:szCs w:val="24"/>
        </w:rPr>
        <w:t xml:space="preserve"> veic V</w:t>
      </w:r>
      <w:r w:rsidR="00D34ABE" w:rsidRPr="006E2D4B">
        <w:rPr>
          <w:rFonts w:ascii="Times New Roman" w:hAnsi="Times New Roman" w:cs="Times New Roman"/>
          <w:sz w:val="24"/>
          <w:szCs w:val="24"/>
        </w:rPr>
        <w:t xml:space="preserve">alsts sekretāru sanāksmēs </w:t>
      </w:r>
      <w:r w:rsidRPr="006E2D4B">
        <w:rPr>
          <w:rFonts w:ascii="Times New Roman" w:hAnsi="Times New Roman" w:cs="Times New Roman"/>
          <w:sz w:val="24"/>
          <w:szCs w:val="24"/>
        </w:rPr>
        <w:t xml:space="preserve">izsludināto tiesību aktu un plānošanas dokumentu projektu monitoringu. </w:t>
      </w:r>
      <w:r w:rsidRPr="006E2D4B">
        <w:rPr>
          <w:rFonts w:ascii="Times New Roman" w:hAnsi="Times New Roman" w:cs="Times New Roman"/>
          <w:b/>
          <w:bCs/>
          <w:sz w:val="24"/>
          <w:szCs w:val="24"/>
        </w:rPr>
        <w:t>2021</w:t>
      </w:r>
      <w:r w:rsidR="008268AA" w:rsidRPr="006E2D4B">
        <w:rPr>
          <w:rFonts w:ascii="Times New Roman" w:hAnsi="Times New Roman" w:cs="Times New Roman"/>
          <w:b/>
          <w:bCs/>
          <w:sz w:val="24"/>
          <w:szCs w:val="24"/>
        </w:rPr>
        <w:t>. gad</w:t>
      </w:r>
      <w:r w:rsidRPr="006E2D4B">
        <w:rPr>
          <w:rFonts w:ascii="Times New Roman" w:hAnsi="Times New Roman" w:cs="Times New Roman"/>
          <w:b/>
          <w:bCs/>
          <w:sz w:val="24"/>
          <w:szCs w:val="24"/>
        </w:rPr>
        <w:t xml:space="preserve">a </w:t>
      </w:r>
      <w:r w:rsidR="00810C03" w:rsidRPr="006E2D4B">
        <w:rPr>
          <w:rFonts w:ascii="Times New Roman" w:hAnsi="Times New Roman" w:cs="Times New Roman"/>
          <w:b/>
          <w:bCs/>
          <w:sz w:val="24"/>
          <w:szCs w:val="24"/>
        </w:rPr>
        <w:t>septembrī</w:t>
      </w:r>
      <w:r w:rsidRPr="006E2D4B">
        <w:rPr>
          <w:rFonts w:ascii="Times New Roman" w:hAnsi="Times New Roman" w:cs="Times New Roman"/>
          <w:b/>
          <w:bCs/>
          <w:sz w:val="24"/>
          <w:szCs w:val="24"/>
        </w:rPr>
        <w:t xml:space="preserve"> darbu sā</w:t>
      </w:r>
      <w:r w:rsidR="00810C03" w:rsidRPr="006E2D4B">
        <w:rPr>
          <w:rFonts w:ascii="Times New Roman" w:hAnsi="Times New Roman" w:cs="Times New Roman"/>
          <w:b/>
          <w:bCs/>
          <w:sz w:val="24"/>
          <w:szCs w:val="24"/>
        </w:rPr>
        <w:t>cis</w:t>
      </w:r>
      <w:r w:rsidR="00D34ABE" w:rsidRPr="006E2D4B">
        <w:rPr>
          <w:rFonts w:ascii="Times New Roman" w:hAnsi="Times New Roman" w:cs="Times New Roman"/>
          <w:b/>
          <w:bCs/>
          <w:sz w:val="24"/>
          <w:szCs w:val="24"/>
        </w:rPr>
        <w:t xml:space="preserve"> </w:t>
      </w:r>
      <w:r w:rsidR="00372CBC" w:rsidRPr="006E2D4B">
        <w:rPr>
          <w:rFonts w:ascii="Times New Roman" w:hAnsi="Times New Roman" w:cs="Times New Roman"/>
          <w:b/>
          <w:bCs/>
          <w:sz w:val="24"/>
          <w:szCs w:val="24"/>
        </w:rPr>
        <w:t>TAP portāls</w:t>
      </w:r>
      <w:r w:rsidRPr="0004759C">
        <w:rPr>
          <w:rFonts w:ascii="Times New Roman" w:hAnsi="Times New Roman" w:cs="Times New Roman"/>
          <w:sz w:val="24"/>
          <w:szCs w:val="24"/>
        </w:rPr>
        <w:t>.</w:t>
      </w:r>
      <w:r w:rsidR="0031028E" w:rsidRPr="0004759C">
        <w:rPr>
          <w:rFonts w:ascii="Times New Roman" w:hAnsi="Times New Roman" w:cs="Times New Roman"/>
          <w:sz w:val="24"/>
          <w:szCs w:val="24"/>
        </w:rPr>
        <w:t xml:space="preserve"> </w:t>
      </w:r>
      <w:r w:rsidR="0031028E" w:rsidRPr="00373700">
        <w:rPr>
          <w:rFonts w:ascii="Times New Roman" w:hAnsi="Times New Roman" w:cs="Times New Roman"/>
          <w:sz w:val="24"/>
          <w:szCs w:val="24"/>
        </w:rPr>
        <w:t>202</w:t>
      </w:r>
      <w:r w:rsidR="0004759C" w:rsidRPr="00373700">
        <w:rPr>
          <w:rFonts w:ascii="Times New Roman" w:hAnsi="Times New Roman" w:cs="Times New Roman"/>
          <w:sz w:val="24"/>
          <w:szCs w:val="24"/>
        </w:rPr>
        <w:t>2</w:t>
      </w:r>
      <w:r w:rsidR="008268AA" w:rsidRPr="00373700">
        <w:rPr>
          <w:rFonts w:ascii="Times New Roman" w:hAnsi="Times New Roman" w:cs="Times New Roman"/>
          <w:sz w:val="24"/>
          <w:szCs w:val="24"/>
        </w:rPr>
        <w:t>. gad</w:t>
      </w:r>
      <w:r w:rsidR="0031028E" w:rsidRPr="00373700">
        <w:rPr>
          <w:rFonts w:ascii="Times New Roman" w:hAnsi="Times New Roman" w:cs="Times New Roman"/>
          <w:sz w:val="24"/>
          <w:szCs w:val="24"/>
        </w:rPr>
        <w:t xml:space="preserve">ā </w:t>
      </w:r>
      <w:r w:rsidR="00D34ABE" w:rsidRPr="00373700">
        <w:rPr>
          <w:rFonts w:ascii="Times New Roman" w:hAnsi="Times New Roman" w:cs="Times New Roman"/>
          <w:sz w:val="24"/>
          <w:szCs w:val="24"/>
        </w:rPr>
        <w:t xml:space="preserve">VK </w:t>
      </w:r>
      <w:r w:rsidR="0031028E" w:rsidRPr="00373700">
        <w:rPr>
          <w:rFonts w:ascii="Times New Roman" w:hAnsi="Times New Roman" w:cs="Times New Roman"/>
          <w:sz w:val="24"/>
          <w:szCs w:val="24"/>
        </w:rPr>
        <w:t>pabeig</w:t>
      </w:r>
      <w:r w:rsidR="00D34ABE" w:rsidRPr="00373700">
        <w:rPr>
          <w:rFonts w:ascii="Times New Roman" w:hAnsi="Times New Roman" w:cs="Times New Roman"/>
          <w:sz w:val="24"/>
          <w:szCs w:val="24"/>
        </w:rPr>
        <w:t>s</w:t>
      </w:r>
      <w:r w:rsidR="0031028E" w:rsidRPr="00373700">
        <w:rPr>
          <w:rFonts w:ascii="Times New Roman" w:hAnsi="Times New Roman" w:cs="Times New Roman"/>
          <w:sz w:val="24"/>
          <w:szCs w:val="24"/>
        </w:rPr>
        <w:t xml:space="preserve"> darb</w:t>
      </w:r>
      <w:r w:rsidR="00D34ABE" w:rsidRPr="00373700">
        <w:rPr>
          <w:rFonts w:ascii="Times New Roman" w:hAnsi="Times New Roman" w:cs="Times New Roman"/>
          <w:sz w:val="24"/>
          <w:szCs w:val="24"/>
        </w:rPr>
        <w:t>u</w:t>
      </w:r>
      <w:r w:rsidR="0031028E" w:rsidRPr="006E2D4B">
        <w:rPr>
          <w:rFonts w:ascii="Times New Roman" w:hAnsi="Times New Roman" w:cs="Times New Roman"/>
          <w:sz w:val="24"/>
          <w:szCs w:val="24"/>
        </w:rPr>
        <w:t xml:space="preserve"> pie </w:t>
      </w:r>
      <w:r w:rsidR="00D4034D" w:rsidRPr="006E2D4B">
        <w:rPr>
          <w:rFonts w:ascii="Times New Roman" w:hAnsi="Times New Roman" w:cs="Times New Roman"/>
          <w:b/>
          <w:bCs/>
          <w:sz w:val="24"/>
          <w:szCs w:val="24"/>
        </w:rPr>
        <w:t xml:space="preserve">vadlīnijām valsts pārvaldei </w:t>
      </w:r>
      <w:r w:rsidR="0031028E" w:rsidRPr="006E2D4B">
        <w:rPr>
          <w:rFonts w:ascii="Times New Roman" w:hAnsi="Times New Roman" w:cs="Times New Roman"/>
          <w:b/>
          <w:bCs/>
          <w:sz w:val="24"/>
          <w:szCs w:val="24"/>
        </w:rPr>
        <w:t>sabiedrības līdzdalības</w:t>
      </w:r>
      <w:r w:rsidR="00D4034D" w:rsidRPr="006E2D4B">
        <w:rPr>
          <w:rFonts w:ascii="Times New Roman" w:hAnsi="Times New Roman" w:cs="Times New Roman"/>
          <w:b/>
          <w:bCs/>
          <w:sz w:val="24"/>
          <w:szCs w:val="24"/>
        </w:rPr>
        <w:t xml:space="preserve"> iespēju nodrošināšanai</w:t>
      </w:r>
      <w:r w:rsidR="00C827A9" w:rsidRPr="006E2D4B">
        <w:rPr>
          <w:rFonts w:ascii="Times New Roman" w:hAnsi="Times New Roman" w:cs="Times New Roman"/>
          <w:sz w:val="24"/>
          <w:szCs w:val="24"/>
        </w:rPr>
        <w:t>.</w:t>
      </w:r>
    </w:p>
    <w:p w14:paraId="00000021" w14:textId="68F1B452" w:rsidR="00DD3C59" w:rsidRPr="006E2D4B" w:rsidRDefault="00985A5F" w:rsidP="006E2D4B">
      <w:pPr>
        <w:spacing w:before="120" w:after="120"/>
        <w:ind w:firstLine="720"/>
        <w:rPr>
          <w:rFonts w:ascii="Times New Roman" w:hAnsi="Times New Roman" w:cs="Times New Roman"/>
          <w:b/>
          <w:sz w:val="24"/>
          <w:szCs w:val="24"/>
        </w:rPr>
      </w:pPr>
      <w:r w:rsidRPr="006E2D4B">
        <w:rPr>
          <w:rFonts w:ascii="Times New Roman" w:hAnsi="Times New Roman" w:cs="Times New Roman"/>
          <w:b/>
          <w:smallCaps/>
          <w:sz w:val="24"/>
          <w:szCs w:val="24"/>
        </w:rPr>
        <w:t>6.</w:t>
      </w:r>
      <w:r w:rsidR="00681A12" w:rsidRPr="006E2D4B">
        <w:rPr>
          <w:rFonts w:ascii="Times New Roman" w:hAnsi="Times New Roman" w:cs="Times New Roman"/>
          <w:b/>
          <w:smallCaps/>
          <w:sz w:val="24"/>
          <w:szCs w:val="24"/>
        </w:rPr>
        <w:t xml:space="preserve"> </w:t>
      </w:r>
      <w:r w:rsidRPr="006E2D4B">
        <w:rPr>
          <w:rFonts w:ascii="Times New Roman" w:hAnsi="Times New Roman" w:cs="Times New Roman"/>
          <w:b/>
          <w:sz w:val="24"/>
          <w:szCs w:val="24"/>
        </w:rPr>
        <w:t>Korupcijas novēršanas pasākumi</w:t>
      </w:r>
    </w:p>
    <w:p w14:paraId="00000022" w14:textId="141CF494" w:rsidR="00DD3C59" w:rsidRPr="006E2D4B" w:rsidRDefault="00985A5F"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Aizsākts darbs pie </w:t>
      </w:r>
      <w:r w:rsidRPr="006E2D4B">
        <w:rPr>
          <w:rFonts w:ascii="Times New Roman" w:hAnsi="Times New Roman" w:cs="Times New Roman"/>
          <w:b/>
          <w:bCs/>
          <w:sz w:val="24"/>
          <w:szCs w:val="24"/>
        </w:rPr>
        <w:t>izpratnes veicināšanas par</w:t>
      </w:r>
      <w:r w:rsidRPr="006E2D4B">
        <w:rPr>
          <w:rFonts w:ascii="Times New Roman" w:hAnsi="Times New Roman" w:cs="Times New Roman"/>
          <w:sz w:val="24"/>
          <w:szCs w:val="24"/>
        </w:rPr>
        <w:t xml:space="preserve"> </w:t>
      </w:r>
      <w:r w:rsidRPr="006E2D4B">
        <w:rPr>
          <w:rFonts w:ascii="Times New Roman" w:hAnsi="Times New Roman" w:cs="Times New Roman"/>
          <w:b/>
          <w:sz w:val="24"/>
          <w:szCs w:val="24"/>
        </w:rPr>
        <w:t>korupciju un interešu konfliktiem</w:t>
      </w:r>
      <w:r w:rsidRPr="006E2D4B">
        <w:rPr>
          <w:rFonts w:ascii="Times New Roman" w:hAnsi="Times New Roman" w:cs="Times New Roman"/>
          <w:sz w:val="24"/>
          <w:szCs w:val="24"/>
        </w:rPr>
        <w:t>, kā arī par korupcijas risku novēršanu veselības aprūpes jomā, izmantojot inovatīvas metodes. Šo virzienu neturpinām, jo korupcijas novēršanas pasākumi būs</w:t>
      </w:r>
      <w:r w:rsidR="002E77BF" w:rsidRPr="006E2D4B">
        <w:rPr>
          <w:rFonts w:ascii="Times New Roman" w:hAnsi="Times New Roman" w:cs="Times New Roman"/>
          <w:sz w:val="24"/>
          <w:szCs w:val="24"/>
        </w:rPr>
        <w:t xml:space="preserve"> iekļauti</w:t>
      </w:r>
      <w:r w:rsidRPr="006E2D4B">
        <w:rPr>
          <w:rFonts w:ascii="Times New Roman" w:hAnsi="Times New Roman" w:cs="Times New Roman"/>
          <w:sz w:val="24"/>
          <w:szCs w:val="24"/>
        </w:rPr>
        <w:t xml:space="preserve"> </w:t>
      </w:r>
      <w:hyperlink r:id="rId22">
        <w:r w:rsidRPr="006E2D4B">
          <w:rPr>
            <w:rFonts w:ascii="Times New Roman" w:eastAsia="Open Sans" w:hAnsi="Times New Roman" w:cs="Times New Roman"/>
            <w:sz w:val="24"/>
            <w:szCs w:val="24"/>
            <w:u w:val="single"/>
          </w:rPr>
          <w:t>Korupcijas novēršanas un apkarošanas pasākumu plānā 2021.</w:t>
        </w:r>
        <w:r w:rsidR="00DD6C43" w:rsidRPr="006E2D4B">
          <w:rPr>
            <w:rFonts w:ascii="Times New Roman" w:eastAsia="Open Sans" w:hAnsi="Times New Roman" w:cs="Times New Roman"/>
            <w:sz w:val="24"/>
            <w:szCs w:val="24"/>
            <w:u w:val="single"/>
          </w:rPr>
          <w:t>–</w:t>
        </w:r>
        <w:r w:rsidRPr="006E2D4B">
          <w:rPr>
            <w:rFonts w:ascii="Times New Roman" w:eastAsia="Open Sans" w:hAnsi="Times New Roman" w:cs="Times New Roman"/>
            <w:sz w:val="24"/>
            <w:szCs w:val="24"/>
            <w:u w:val="single"/>
          </w:rPr>
          <w:t>2024</w:t>
        </w:r>
        <w:r w:rsidR="008268AA" w:rsidRPr="006E2D4B">
          <w:rPr>
            <w:rFonts w:ascii="Times New Roman" w:eastAsia="Open Sans" w:hAnsi="Times New Roman" w:cs="Times New Roman"/>
            <w:sz w:val="24"/>
            <w:szCs w:val="24"/>
            <w:u w:val="single"/>
          </w:rPr>
          <w:t>. gad</w:t>
        </w:r>
        <w:r w:rsidRPr="006E2D4B">
          <w:rPr>
            <w:rFonts w:ascii="Times New Roman" w:eastAsia="Open Sans" w:hAnsi="Times New Roman" w:cs="Times New Roman"/>
            <w:sz w:val="24"/>
            <w:szCs w:val="24"/>
            <w:u w:val="single"/>
          </w:rPr>
          <w:t>am</w:t>
        </w:r>
      </w:hyperlink>
      <w:r w:rsidRPr="006E2D4B">
        <w:rPr>
          <w:rFonts w:ascii="Times New Roman" w:hAnsi="Times New Roman" w:cs="Times New Roman"/>
          <w:sz w:val="24"/>
          <w:szCs w:val="24"/>
        </w:rPr>
        <w:t>.</w:t>
      </w:r>
    </w:p>
    <w:p w14:paraId="6DCBD950" w14:textId="77777777" w:rsidR="00810C03" w:rsidRPr="006E2D4B" w:rsidRDefault="00810C03" w:rsidP="006E2D4B">
      <w:pPr>
        <w:ind w:firstLine="720"/>
        <w:rPr>
          <w:rFonts w:ascii="Times New Roman" w:hAnsi="Times New Roman" w:cs="Times New Roman"/>
          <w:sz w:val="24"/>
          <w:szCs w:val="24"/>
        </w:rPr>
      </w:pPr>
    </w:p>
    <w:p w14:paraId="00000023" w14:textId="4652141E" w:rsidR="00DD3C59" w:rsidRPr="006E2D4B" w:rsidRDefault="00E30E46" w:rsidP="006E2D4B">
      <w:pPr>
        <w:spacing w:before="60"/>
        <w:jc w:val="center"/>
        <w:rPr>
          <w:rFonts w:ascii="Times New Roman" w:hAnsi="Times New Roman" w:cs="Times New Roman"/>
          <w:b/>
          <w:bCs/>
          <w:sz w:val="24"/>
          <w:szCs w:val="24"/>
        </w:rPr>
      </w:pPr>
      <w:r w:rsidRPr="006E2D4B">
        <w:rPr>
          <w:rFonts w:ascii="Times New Roman" w:hAnsi="Times New Roman" w:cs="Times New Roman"/>
          <w:b/>
          <w:bCs/>
          <w:sz w:val="24"/>
          <w:szCs w:val="24"/>
        </w:rPr>
        <w:t>Ceturtā</w:t>
      </w:r>
      <w:r w:rsidRPr="006E2D4B">
        <w:rPr>
          <w:rFonts w:ascii="Times New Roman" w:hAnsi="Times New Roman" w:cs="Times New Roman"/>
          <w:sz w:val="24"/>
          <w:szCs w:val="24"/>
        </w:rPr>
        <w:t xml:space="preserve"> </w:t>
      </w:r>
      <w:r w:rsidR="00985A5F" w:rsidRPr="006E2D4B">
        <w:rPr>
          <w:rFonts w:ascii="Times New Roman" w:hAnsi="Times New Roman" w:cs="Times New Roman"/>
          <w:b/>
          <w:bCs/>
          <w:sz w:val="24"/>
          <w:szCs w:val="24"/>
        </w:rPr>
        <w:t xml:space="preserve">rīcības plāna neatkarīgā </w:t>
      </w:r>
      <w:proofErr w:type="spellStart"/>
      <w:r w:rsidR="00985A5F" w:rsidRPr="006E2D4B">
        <w:rPr>
          <w:rFonts w:ascii="Times New Roman" w:hAnsi="Times New Roman" w:cs="Times New Roman"/>
          <w:b/>
          <w:bCs/>
          <w:sz w:val="24"/>
          <w:szCs w:val="24"/>
        </w:rPr>
        <w:t>izvērtējum</w:t>
      </w:r>
      <w:r w:rsidR="00810C03" w:rsidRPr="006E2D4B">
        <w:rPr>
          <w:rFonts w:ascii="Times New Roman" w:hAnsi="Times New Roman" w:cs="Times New Roman"/>
          <w:b/>
          <w:bCs/>
          <w:sz w:val="24"/>
          <w:szCs w:val="24"/>
        </w:rPr>
        <w:t>a</w:t>
      </w:r>
      <w:proofErr w:type="spellEnd"/>
      <w:r w:rsidR="00810C03" w:rsidRPr="006E2D4B">
        <w:rPr>
          <w:rStyle w:val="FootnoteReference"/>
          <w:rFonts w:ascii="Times New Roman" w:hAnsi="Times New Roman" w:cs="Times New Roman"/>
          <w:b/>
          <w:bCs/>
          <w:sz w:val="24"/>
          <w:szCs w:val="24"/>
        </w:rPr>
        <w:footnoteReference w:id="9"/>
      </w:r>
      <w:r w:rsidR="00810C03" w:rsidRPr="006E2D4B">
        <w:rPr>
          <w:rFonts w:ascii="Times New Roman" w:hAnsi="Times New Roman" w:cs="Times New Roman"/>
          <w:b/>
          <w:bCs/>
          <w:sz w:val="24"/>
          <w:szCs w:val="24"/>
        </w:rPr>
        <w:t xml:space="preserve"> galvenie ieteikumi:</w:t>
      </w:r>
    </w:p>
    <w:p w14:paraId="00000024" w14:textId="77777777" w:rsidR="00DD3C59" w:rsidRPr="006E2D4B" w:rsidRDefault="00DD3C59" w:rsidP="006E2D4B">
      <w:pPr>
        <w:ind w:firstLine="720"/>
        <w:rPr>
          <w:rFonts w:ascii="Times New Roman" w:hAnsi="Times New Roman" w:cs="Times New Roman"/>
          <w:sz w:val="16"/>
          <w:szCs w:val="16"/>
        </w:rPr>
      </w:pPr>
    </w:p>
    <w:p w14:paraId="00000025" w14:textId="77777777" w:rsidR="00DD3C59" w:rsidRPr="006E2D4B" w:rsidRDefault="00985A5F" w:rsidP="006E2D4B">
      <w:pPr>
        <w:pStyle w:val="ListParagraph"/>
        <w:numPr>
          <w:ilvl w:val="0"/>
          <w:numId w:val="44"/>
        </w:numPr>
        <w:ind w:left="947" w:hanging="227"/>
        <w:rPr>
          <w:rFonts w:ascii="Times New Roman" w:hAnsi="Times New Roman" w:cs="Times New Roman"/>
          <w:sz w:val="24"/>
          <w:szCs w:val="24"/>
        </w:rPr>
      </w:pPr>
      <w:r w:rsidRPr="006E2D4B">
        <w:rPr>
          <w:rFonts w:ascii="Times New Roman" w:hAnsi="Times New Roman" w:cs="Times New Roman"/>
          <w:sz w:val="24"/>
          <w:szCs w:val="24"/>
        </w:rPr>
        <w:t xml:space="preserve">īstenot visaptverošu </w:t>
      </w:r>
      <w:r w:rsidRPr="006E2D4B">
        <w:rPr>
          <w:rFonts w:ascii="Times New Roman" w:hAnsi="Times New Roman" w:cs="Times New Roman"/>
          <w:b/>
          <w:sz w:val="24"/>
          <w:szCs w:val="24"/>
        </w:rPr>
        <w:t>lobēšanas</w:t>
      </w:r>
      <w:r w:rsidRPr="006E2D4B">
        <w:rPr>
          <w:rFonts w:ascii="Times New Roman" w:hAnsi="Times New Roman" w:cs="Times New Roman"/>
          <w:sz w:val="24"/>
          <w:szCs w:val="24"/>
        </w:rPr>
        <w:t xml:space="preserve"> atklātības reformu;</w:t>
      </w:r>
    </w:p>
    <w:p w14:paraId="00000026" w14:textId="77777777" w:rsidR="00DD3C59" w:rsidRPr="006E2D4B" w:rsidRDefault="00985A5F" w:rsidP="006E2D4B">
      <w:pPr>
        <w:pStyle w:val="ListParagraph"/>
        <w:numPr>
          <w:ilvl w:val="0"/>
          <w:numId w:val="44"/>
        </w:numPr>
        <w:ind w:left="947" w:hanging="227"/>
        <w:rPr>
          <w:rFonts w:ascii="Times New Roman" w:hAnsi="Times New Roman" w:cs="Times New Roman"/>
          <w:spacing w:val="-2"/>
          <w:sz w:val="24"/>
          <w:szCs w:val="24"/>
        </w:rPr>
      </w:pPr>
      <w:r w:rsidRPr="006E2D4B">
        <w:rPr>
          <w:rFonts w:ascii="Times New Roman" w:hAnsi="Times New Roman" w:cs="Times New Roman"/>
          <w:b/>
          <w:spacing w:val="-2"/>
          <w:sz w:val="24"/>
          <w:szCs w:val="24"/>
        </w:rPr>
        <w:t>atvērtās pašvaldības</w:t>
      </w:r>
      <w:r w:rsidRPr="006E2D4B">
        <w:rPr>
          <w:rFonts w:ascii="Times New Roman" w:hAnsi="Times New Roman" w:cs="Times New Roman"/>
          <w:spacing w:val="-2"/>
          <w:sz w:val="24"/>
          <w:szCs w:val="24"/>
        </w:rPr>
        <w:t xml:space="preserve"> un </w:t>
      </w:r>
      <w:r w:rsidRPr="006E2D4B">
        <w:rPr>
          <w:rFonts w:ascii="Times New Roman" w:hAnsi="Times New Roman" w:cs="Times New Roman"/>
          <w:b/>
          <w:spacing w:val="-2"/>
          <w:sz w:val="24"/>
          <w:szCs w:val="24"/>
        </w:rPr>
        <w:t>līdzdalība pašvaldībās</w:t>
      </w:r>
      <w:r w:rsidRPr="006E2D4B">
        <w:rPr>
          <w:rFonts w:ascii="Times New Roman" w:hAnsi="Times New Roman" w:cs="Times New Roman"/>
          <w:spacing w:val="-2"/>
          <w:sz w:val="24"/>
          <w:szCs w:val="24"/>
        </w:rPr>
        <w:t>, iesaistot dažādas sabiedrības grupas;</w:t>
      </w:r>
    </w:p>
    <w:p w14:paraId="00000027" w14:textId="77777777" w:rsidR="00DD3C59" w:rsidRPr="006E2D4B" w:rsidRDefault="00985A5F" w:rsidP="006E2D4B">
      <w:pPr>
        <w:pStyle w:val="ListParagraph"/>
        <w:numPr>
          <w:ilvl w:val="0"/>
          <w:numId w:val="44"/>
        </w:numPr>
        <w:ind w:left="947" w:hanging="227"/>
        <w:rPr>
          <w:rFonts w:ascii="Times New Roman" w:hAnsi="Times New Roman" w:cs="Times New Roman"/>
          <w:sz w:val="24"/>
          <w:szCs w:val="24"/>
        </w:rPr>
      </w:pPr>
      <w:r w:rsidRPr="006E2D4B">
        <w:rPr>
          <w:rFonts w:ascii="Times New Roman" w:hAnsi="Times New Roman" w:cs="Times New Roman"/>
          <w:sz w:val="24"/>
          <w:szCs w:val="24"/>
        </w:rPr>
        <w:t xml:space="preserve">turpināt darbu pie </w:t>
      </w:r>
      <w:r w:rsidRPr="006E2D4B">
        <w:rPr>
          <w:rFonts w:ascii="Times New Roman" w:hAnsi="Times New Roman" w:cs="Times New Roman"/>
          <w:b/>
          <w:sz w:val="24"/>
          <w:szCs w:val="24"/>
        </w:rPr>
        <w:t>iepirkumu</w:t>
      </w:r>
      <w:r w:rsidRPr="006E2D4B">
        <w:rPr>
          <w:rFonts w:ascii="Times New Roman" w:hAnsi="Times New Roman" w:cs="Times New Roman"/>
          <w:sz w:val="24"/>
          <w:szCs w:val="24"/>
        </w:rPr>
        <w:t xml:space="preserve"> (līgumu) atklātības; </w:t>
      </w:r>
    </w:p>
    <w:p w14:paraId="00000028" w14:textId="15F52544" w:rsidR="00DD3C59" w:rsidRPr="006E2D4B" w:rsidRDefault="00985A5F" w:rsidP="006E2D4B">
      <w:pPr>
        <w:pStyle w:val="ListParagraph"/>
        <w:numPr>
          <w:ilvl w:val="0"/>
          <w:numId w:val="44"/>
        </w:numPr>
        <w:ind w:left="947" w:hanging="227"/>
        <w:rPr>
          <w:rFonts w:ascii="Times New Roman" w:hAnsi="Times New Roman" w:cs="Times New Roman"/>
          <w:sz w:val="24"/>
          <w:szCs w:val="24"/>
        </w:rPr>
      </w:pPr>
      <w:r w:rsidRPr="006E2D4B">
        <w:rPr>
          <w:rFonts w:ascii="Times New Roman" w:hAnsi="Times New Roman" w:cs="Times New Roman"/>
          <w:sz w:val="24"/>
          <w:szCs w:val="24"/>
        </w:rPr>
        <w:t xml:space="preserve">uzlabot pilsoniskās </w:t>
      </w:r>
      <w:r w:rsidRPr="006E2D4B">
        <w:rPr>
          <w:rFonts w:ascii="Times New Roman" w:hAnsi="Times New Roman" w:cs="Times New Roman"/>
          <w:b/>
          <w:sz w:val="24"/>
          <w:szCs w:val="24"/>
        </w:rPr>
        <w:t>līdzdalības</w:t>
      </w:r>
      <w:r w:rsidRPr="006E2D4B">
        <w:rPr>
          <w:rFonts w:ascii="Times New Roman" w:hAnsi="Times New Roman" w:cs="Times New Roman"/>
          <w:sz w:val="24"/>
          <w:szCs w:val="24"/>
        </w:rPr>
        <w:t xml:space="preserve"> iespējas, izmantojot </w:t>
      </w:r>
      <w:proofErr w:type="spellStart"/>
      <w:r w:rsidRPr="006E2D4B">
        <w:rPr>
          <w:rFonts w:ascii="Times New Roman" w:hAnsi="Times New Roman" w:cs="Times New Roman"/>
          <w:b/>
          <w:sz w:val="24"/>
          <w:szCs w:val="24"/>
        </w:rPr>
        <w:t>deliberatīvās</w:t>
      </w:r>
      <w:proofErr w:type="spellEnd"/>
      <w:r w:rsidRPr="006E2D4B">
        <w:rPr>
          <w:rFonts w:ascii="Times New Roman" w:hAnsi="Times New Roman" w:cs="Times New Roman"/>
          <w:sz w:val="24"/>
          <w:szCs w:val="24"/>
        </w:rPr>
        <w:t xml:space="preserve"> jeb apspriežu demokrātijas metodes</w:t>
      </w:r>
      <w:r w:rsidR="00775E4F" w:rsidRPr="006E2D4B">
        <w:rPr>
          <w:rStyle w:val="FootnoteReference"/>
          <w:rFonts w:ascii="Times New Roman" w:hAnsi="Times New Roman" w:cs="Times New Roman"/>
          <w:sz w:val="24"/>
          <w:szCs w:val="24"/>
        </w:rPr>
        <w:footnoteReference w:id="10"/>
      </w:r>
      <w:r w:rsidRPr="006E2D4B">
        <w:rPr>
          <w:rFonts w:ascii="Times New Roman" w:hAnsi="Times New Roman" w:cs="Times New Roman"/>
          <w:sz w:val="24"/>
          <w:szCs w:val="24"/>
        </w:rPr>
        <w:t>;</w:t>
      </w:r>
    </w:p>
    <w:p w14:paraId="00000029" w14:textId="1ED414D1" w:rsidR="00DD3C59" w:rsidRPr="006E2D4B" w:rsidRDefault="00985A5F" w:rsidP="006E2D4B">
      <w:pPr>
        <w:pStyle w:val="ListParagraph"/>
        <w:numPr>
          <w:ilvl w:val="0"/>
          <w:numId w:val="44"/>
        </w:numPr>
        <w:ind w:left="947" w:hanging="227"/>
        <w:rPr>
          <w:rFonts w:ascii="Times New Roman" w:hAnsi="Times New Roman" w:cs="Times New Roman"/>
          <w:sz w:val="24"/>
          <w:szCs w:val="24"/>
        </w:rPr>
      </w:pPr>
      <w:r w:rsidRPr="006E2D4B">
        <w:rPr>
          <w:rFonts w:ascii="Times New Roman" w:hAnsi="Times New Roman" w:cs="Times New Roman"/>
          <w:sz w:val="24"/>
          <w:szCs w:val="24"/>
        </w:rPr>
        <w:t xml:space="preserve">iesaistīt OGP procesā </w:t>
      </w:r>
      <w:r w:rsidRPr="006E2D4B">
        <w:rPr>
          <w:rFonts w:ascii="Times New Roman" w:hAnsi="Times New Roman" w:cs="Times New Roman"/>
          <w:b/>
          <w:sz w:val="24"/>
          <w:szCs w:val="24"/>
        </w:rPr>
        <w:t>augsta līmeņa</w:t>
      </w:r>
      <w:r w:rsidR="00144E9B"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tostarp </w:t>
      </w:r>
      <w:r w:rsidRPr="006E2D4B">
        <w:rPr>
          <w:rFonts w:ascii="Times New Roman" w:hAnsi="Times New Roman" w:cs="Times New Roman"/>
          <w:b/>
          <w:sz w:val="24"/>
          <w:szCs w:val="24"/>
        </w:rPr>
        <w:t>politiskās</w:t>
      </w:r>
      <w:r w:rsidR="00144E9B" w:rsidRPr="006E2D4B">
        <w:rPr>
          <w:rFonts w:ascii="Times New Roman" w:hAnsi="Times New Roman" w:cs="Times New Roman"/>
          <w:sz w:val="24"/>
          <w:szCs w:val="24"/>
        </w:rPr>
        <w:t xml:space="preserve">) </w:t>
      </w:r>
      <w:r w:rsidRPr="006E2D4B">
        <w:rPr>
          <w:rFonts w:ascii="Times New Roman" w:hAnsi="Times New Roman" w:cs="Times New Roman"/>
          <w:sz w:val="24"/>
          <w:szCs w:val="24"/>
        </w:rPr>
        <w:t>amatpersonas</w:t>
      </w:r>
      <w:r w:rsidR="00144E9B" w:rsidRPr="006E2D4B">
        <w:rPr>
          <w:rFonts w:ascii="Times New Roman" w:hAnsi="Times New Roman" w:cs="Times New Roman"/>
          <w:sz w:val="24"/>
          <w:szCs w:val="24"/>
        </w:rPr>
        <w:t>, lai</w:t>
      </w:r>
      <w:r w:rsidRPr="006E2D4B">
        <w:rPr>
          <w:rFonts w:ascii="Times New Roman" w:hAnsi="Times New Roman" w:cs="Times New Roman"/>
          <w:sz w:val="24"/>
          <w:szCs w:val="24"/>
        </w:rPr>
        <w:t xml:space="preserve"> noteikt</w:t>
      </w:r>
      <w:r w:rsidR="00144E9B" w:rsidRPr="006E2D4B">
        <w:rPr>
          <w:rFonts w:ascii="Times New Roman" w:hAnsi="Times New Roman" w:cs="Times New Roman"/>
          <w:sz w:val="24"/>
          <w:szCs w:val="24"/>
        </w:rPr>
        <w:t>u</w:t>
      </w:r>
      <w:r w:rsidRPr="006E2D4B">
        <w:rPr>
          <w:rFonts w:ascii="Times New Roman" w:hAnsi="Times New Roman" w:cs="Times New Roman"/>
          <w:sz w:val="24"/>
          <w:szCs w:val="24"/>
        </w:rPr>
        <w:t xml:space="preserve"> stratēģiski nozīmīgas un ambiciozākas apņemšanās. </w:t>
      </w:r>
    </w:p>
    <w:p w14:paraId="0000002D" w14:textId="492F6247" w:rsidR="00DD3C59" w:rsidRPr="006E2D4B" w:rsidRDefault="00144E9B">
      <w:pPr>
        <w:pStyle w:val="Heading1"/>
        <w:rPr>
          <w:rFonts w:ascii="Times New Roman" w:hAnsi="Times New Roman" w:cs="Times New Roman"/>
        </w:rPr>
      </w:pPr>
      <w:bookmarkStart w:id="9" w:name="_Toc93939497"/>
      <w:r w:rsidRPr="006E2D4B">
        <w:rPr>
          <w:rFonts w:ascii="Times New Roman" w:hAnsi="Times New Roman" w:cs="Times New Roman"/>
        </w:rPr>
        <w:t xml:space="preserve">Plāna sasaiste </w:t>
      </w:r>
      <w:r w:rsidR="00985A5F" w:rsidRPr="006E2D4B">
        <w:rPr>
          <w:rFonts w:ascii="Times New Roman" w:hAnsi="Times New Roman" w:cs="Times New Roman"/>
        </w:rPr>
        <w:t>ar citiem attīstības plānošanas dokumentiem</w:t>
      </w:r>
      <w:bookmarkEnd w:id="9"/>
    </w:p>
    <w:p w14:paraId="0000002E" w14:textId="55AAFA11" w:rsidR="00DD3C59" w:rsidRPr="006E2D4B" w:rsidRDefault="00DD3C59" w:rsidP="006E2D4B">
      <w:pPr>
        <w:rPr>
          <w:rFonts w:ascii="Times New Roman" w:hAnsi="Times New Roman" w:cs="Times New Roman"/>
          <w:bCs/>
          <w:sz w:val="20"/>
          <w:szCs w:val="20"/>
        </w:rPr>
      </w:pPr>
    </w:p>
    <w:p w14:paraId="1B4835D8" w14:textId="0BCBD0A6" w:rsidR="00144E9B" w:rsidRPr="006E2D4B" w:rsidRDefault="00144E9B" w:rsidP="009E3706">
      <w:pPr>
        <w:rPr>
          <w:rFonts w:ascii="Times New Roman" w:hAnsi="Times New Roman" w:cs="Times New Roman"/>
          <w:b/>
          <w:sz w:val="24"/>
          <w:szCs w:val="24"/>
        </w:rPr>
      </w:pPr>
      <w:r w:rsidRPr="006E2D4B">
        <w:rPr>
          <w:rFonts w:ascii="Times New Roman" w:hAnsi="Times New Roman" w:cs="Times New Roman"/>
          <w:sz w:val="24"/>
          <w:szCs w:val="24"/>
        </w:rPr>
        <w:t>Plānā iekļautie pasākumi ir sasaistīti ar šādiem attīstības plānošanas dokumentiem:</w:t>
      </w:r>
    </w:p>
    <w:p w14:paraId="3A28CBF0" w14:textId="4EB05E67" w:rsidR="00CD3592" w:rsidRPr="006E2D4B" w:rsidRDefault="00CD3592" w:rsidP="0035449E">
      <w:pPr>
        <w:pStyle w:val="ListParagraph"/>
        <w:numPr>
          <w:ilvl w:val="0"/>
          <w:numId w:val="3"/>
        </w:numPr>
        <w:rPr>
          <w:rFonts w:ascii="Times New Roman" w:hAnsi="Times New Roman" w:cs="Times New Roman"/>
          <w:sz w:val="24"/>
          <w:szCs w:val="24"/>
        </w:rPr>
      </w:pPr>
      <w:r w:rsidRPr="006E2D4B">
        <w:rPr>
          <w:rFonts w:ascii="Times New Roman" w:hAnsi="Times New Roman" w:cs="Times New Roman"/>
          <w:sz w:val="24"/>
          <w:szCs w:val="24"/>
          <w:shd w:val="clear" w:color="auto" w:fill="FFFFFF"/>
        </w:rPr>
        <w:t xml:space="preserve">Latvijas </w:t>
      </w:r>
      <w:r w:rsidR="00FB3F1C" w:rsidRPr="006E2D4B">
        <w:rPr>
          <w:rFonts w:ascii="Times New Roman" w:hAnsi="Times New Roman" w:cs="Times New Roman"/>
          <w:sz w:val="24"/>
          <w:szCs w:val="24"/>
          <w:shd w:val="clear" w:color="auto" w:fill="FFFFFF"/>
        </w:rPr>
        <w:t xml:space="preserve">Nacionālais </w:t>
      </w:r>
      <w:r w:rsidRPr="006E2D4B">
        <w:rPr>
          <w:rFonts w:ascii="Times New Roman" w:hAnsi="Times New Roman" w:cs="Times New Roman"/>
          <w:sz w:val="24"/>
          <w:szCs w:val="24"/>
          <w:shd w:val="clear" w:color="auto" w:fill="FFFFFF"/>
        </w:rPr>
        <w:t xml:space="preserve">attīstības </w:t>
      </w:r>
      <w:r w:rsidR="00FB3F1C" w:rsidRPr="006E2D4B">
        <w:rPr>
          <w:rFonts w:ascii="Times New Roman" w:hAnsi="Times New Roman" w:cs="Times New Roman"/>
          <w:sz w:val="24"/>
          <w:szCs w:val="24"/>
          <w:shd w:val="clear" w:color="auto" w:fill="FFFFFF"/>
        </w:rPr>
        <w:t xml:space="preserve">plāns </w:t>
      </w:r>
      <w:r w:rsidRPr="006E2D4B">
        <w:rPr>
          <w:rFonts w:ascii="Times New Roman" w:hAnsi="Times New Roman" w:cs="Times New Roman"/>
          <w:sz w:val="24"/>
          <w:szCs w:val="24"/>
          <w:shd w:val="clear" w:color="auto" w:fill="FFFFFF"/>
        </w:rPr>
        <w:t>2021.</w:t>
      </w:r>
      <w:r w:rsidR="00DD6C43" w:rsidRPr="006E2D4B">
        <w:rPr>
          <w:rFonts w:ascii="Times New Roman" w:hAnsi="Times New Roman" w:cs="Times New Roman"/>
          <w:sz w:val="24"/>
          <w:szCs w:val="24"/>
          <w:shd w:val="clear" w:color="auto" w:fill="FFFFFF"/>
        </w:rPr>
        <w:t>–</w:t>
      </w:r>
      <w:r w:rsidRPr="006E2D4B">
        <w:rPr>
          <w:rFonts w:ascii="Times New Roman" w:hAnsi="Times New Roman" w:cs="Times New Roman"/>
          <w:sz w:val="24"/>
          <w:szCs w:val="24"/>
          <w:shd w:val="clear" w:color="auto" w:fill="FFFFFF"/>
        </w:rPr>
        <w:t>2027</w:t>
      </w:r>
      <w:r w:rsidR="008268AA" w:rsidRPr="006E2D4B">
        <w:rPr>
          <w:rFonts w:ascii="Times New Roman" w:hAnsi="Times New Roman" w:cs="Times New Roman"/>
          <w:sz w:val="24"/>
          <w:szCs w:val="24"/>
          <w:shd w:val="clear" w:color="auto" w:fill="FFFFFF"/>
        </w:rPr>
        <w:t>. gad</w:t>
      </w:r>
      <w:r w:rsidRPr="006E2D4B">
        <w:rPr>
          <w:rFonts w:ascii="Times New Roman" w:hAnsi="Times New Roman" w:cs="Times New Roman"/>
          <w:sz w:val="24"/>
          <w:szCs w:val="24"/>
          <w:shd w:val="clear" w:color="auto" w:fill="FFFFFF"/>
        </w:rPr>
        <w:t>am;</w:t>
      </w:r>
      <w:r w:rsidRPr="006E2D4B">
        <w:rPr>
          <w:rFonts w:ascii="Times New Roman" w:hAnsi="Times New Roman" w:cs="Times New Roman"/>
          <w:color w:val="000000"/>
          <w:sz w:val="24"/>
          <w:szCs w:val="24"/>
        </w:rPr>
        <w:t xml:space="preserve"> </w:t>
      </w:r>
    </w:p>
    <w:p w14:paraId="00000030" w14:textId="70A8C0C3" w:rsidR="00DD3C59" w:rsidRPr="006E2D4B" w:rsidRDefault="005C64B5">
      <w:pPr>
        <w:numPr>
          <w:ilvl w:val="0"/>
          <w:numId w:val="3"/>
        </w:numPr>
        <w:pBdr>
          <w:top w:val="nil"/>
          <w:left w:val="nil"/>
          <w:bottom w:val="nil"/>
          <w:right w:val="nil"/>
          <w:between w:val="nil"/>
        </w:pBdr>
        <w:rPr>
          <w:rFonts w:ascii="Times New Roman" w:hAnsi="Times New Roman" w:cs="Times New Roman"/>
          <w:spacing w:val="-2"/>
          <w:sz w:val="24"/>
          <w:szCs w:val="24"/>
        </w:rPr>
      </w:pPr>
      <w:r w:rsidRPr="006E2D4B">
        <w:rPr>
          <w:rFonts w:ascii="Times New Roman" w:hAnsi="Times New Roman" w:cs="Times New Roman"/>
          <w:color w:val="000000"/>
          <w:spacing w:val="-2"/>
          <w:sz w:val="24"/>
          <w:szCs w:val="24"/>
        </w:rPr>
        <w:t>Saliedētas</w:t>
      </w:r>
      <w:r>
        <w:rPr>
          <w:rFonts w:ascii="Times New Roman" w:hAnsi="Times New Roman" w:cs="Times New Roman"/>
          <w:color w:val="000000"/>
          <w:spacing w:val="-2"/>
          <w:sz w:val="24"/>
          <w:szCs w:val="24"/>
        </w:rPr>
        <w:t xml:space="preserve"> </w:t>
      </w:r>
      <w:r w:rsidRPr="006E2D4B">
        <w:rPr>
          <w:rFonts w:ascii="Times New Roman" w:hAnsi="Times New Roman" w:cs="Times New Roman"/>
          <w:color w:val="000000"/>
          <w:spacing w:val="-2"/>
          <w:sz w:val="24"/>
          <w:szCs w:val="24"/>
        </w:rPr>
        <w:t>un</w:t>
      </w:r>
      <w:r>
        <w:rPr>
          <w:rFonts w:ascii="Times New Roman" w:hAnsi="Times New Roman" w:cs="Times New Roman"/>
          <w:color w:val="000000"/>
          <w:spacing w:val="-2"/>
          <w:sz w:val="24"/>
          <w:szCs w:val="24"/>
        </w:rPr>
        <w:t xml:space="preserve"> </w:t>
      </w:r>
      <w:r w:rsidR="00985A5F" w:rsidRPr="006E2D4B">
        <w:rPr>
          <w:rFonts w:ascii="Times New Roman" w:hAnsi="Times New Roman" w:cs="Times New Roman"/>
          <w:color w:val="000000"/>
          <w:spacing w:val="-2"/>
          <w:sz w:val="24"/>
          <w:szCs w:val="24"/>
        </w:rPr>
        <w:t xml:space="preserve">pilsoniski aktīvas sabiedrības </w:t>
      </w:r>
      <w:r w:rsidRPr="006E2D4B">
        <w:rPr>
          <w:rFonts w:ascii="Times New Roman" w:hAnsi="Times New Roman" w:cs="Times New Roman"/>
          <w:color w:val="000000"/>
          <w:spacing w:val="-2"/>
          <w:sz w:val="24"/>
          <w:szCs w:val="24"/>
        </w:rPr>
        <w:t>attīstības</w:t>
      </w:r>
      <w:r>
        <w:rPr>
          <w:rFonts w:ascii="Times New Roman" w:hAnsi="Times New Roman" w:cs="Times New Roman"/>
          <w:color w:val="000000"/>
          <w:spacing w:val="-2"/>
          <w:sz w:val="24"/>
          <w:szCs w:val="24"/>
        </w:rPr>
        <w:t xml:space="preserve"> </w:t>
      </w:r>
      <w:r w:rsidR="00985A5F" w:rsidRPr="006E2D4B">
        <w:rPr>
          <w:rFonts w:ascii="Times New Roman" w:hAnsi="Times New Roman" w:cs="Times New Roman"/>
          <w:color w:val="000000"/>
          <w:spacing w:val="-2"/>
          <w:sz w:val="24"/>
          <w:szCs w:val="24"/>
        </w:rPr>
        <w:t>pamatnostādnes 2021.</w:t>
      </w:r>
      <w:r w:rsidR="00DD6C43" w:rsidRPr="006E2D4B">
        <w:rPr>
          <w:rFonts w:ascii="Times New Roman" w:hAnsi="Times New Roman" w:cs="Times New Roman"/>
          <w:color w:val="000000"/>
          <w:spacing w:val="-2"/>
          <w:sz w:val="24"/>
          <w:szCs w:val="24"/>
        </w:rPr>
        <w:t>–</w:t>
      </w:r>
      <w:r w:rsidR="00985A5F" w:rsidRPr="006E2D4B">
        <w:rPr>
          <w:rFonts w:ascii="Times New Roman" w:hAnsi="Times New Roman" w:cs="Times New Roman"/>
          <w:color w:val="000000"/>
          <w:spacing w:val="-2"/>
          <w:sz w:val="24"/>
          <w:szCs w:val="24"/>
        </w:rPr>
        <w:t>2027</w:t>
      </w:r>
      <w:r w:rsidR="008268AA" w:rsidRPr="006E2D4B">
        <w:rPr>
          <w:rFonts w:ascii="Times New Roman" w:hAnsi="Times New Roman" w:cs="Times New Roman"/>
          <w:color w:val="000000"/>
          <w:spacing w:val="-2"/>
          <w:sz w:val="24"/>
          <w:szCs w:val="24"/>
        </w:rPr>
        <w:t>. gad</w:t>
      </w:r>
      <w:r w:rsidR="00985A5F" w:rsidRPr="006E2D4B">
        <w:rPr>
          <w:rFonts w:ascii="Times New Roman" w:hAnsi="Times New Roman" w:cs="Times New Roman"/>
          <w:color w:val="000000"/>
          <w:spacing w:val="-2"/>
          <w:sz w:val="24"/>
          <w:szCs w:val="24"/>
        </w:rPr>
        <w:t>am</w:t>
      </w:r>
      <w:r w:rsidR="00FB3F1C" w:rsidRPr="006E2D4B">
        <w:rPr>
          <w:rFonts w:ascii="Times New Roman" w:hAnsi="Times New Roman" w:cs="Times New Roman"/>
          <w:color w:val="000000"/>
          <w:spacing w:val="-2"/>
          <w:sz w:val="24"/>
          <w:szCs w:val="24"/>
        </w:rPr>
        <w:t xml:space="preserve"> un </w:t>
      </w:r>
      <w:hyperlink r:id="rId23" w:history="1">
        <w:r w:rsidR="00FB3F1C" w:rsidRPr="006E2D4B">
          <w:rPr>
            <w:rStyle w:val="Hyperlink"/>
            <w:rFonts w:ascii="Times New Roman" w:hAnsi="Times New Roman" w:cs="Times New Roman"/>
            <w:spacing w:val="-2"/>
            <w:sz w:val="24"/>
            <w:szCs w:val="24"/>
          </w:rPr>
          <w:t>Saliedētas un pilsoniski aktīvas sabiedrības attīstības plāns 2021.</w:t>
        </w:r>
        <w:r w:rsidR="004A71A6" w:rsidRPr="006E2D4B">
          <w:rPr>
            <w:rStyle w:val="Hyperlink"/>
            <w:rFonts w:ascii="Times New Roman" w:hAnsi="Times New Roman" w:cs="Times New Roman"/>
            <w:spacing w:val="-2"/>
            <w:sz w:val="24"/>
            <w:szCs w:val="24"/>
          </w:rPr>
          <w:t>–</w:t>
        </w:r>
        <w:r w:rsidR="00FB3F1C" w:rsidRPr="006E2D4B">
          <w:rPr>
            <w:rStyle w:val="Hyperlink"/>
            <w:rFonts w:ascii="Times New Roman" w:hAnsi="Times New Roman" w:cs="Times New Roman"/>
            <w:spacing w:val="-2"/>
            <w:sz w:val="24"/>
            <w:szCs w:val="24"/>
          </w:rPr>
          <w:t>2023</w:t>
        </w:r>
        <w:r w:rsidR="008268AA" w:rsidRPr="006E2D4B">
          <w:rPr>
            <w:rStyle w:val="Hyperlink"/>
            <w:rFonts w:ascii="Times New Roman" w:hAnsi="Times New Roman" w:cs="Times New Roman"/>
            <w:spacing w:val="-2"/>
            <w:sz w:val="24"/>
            <w:szCs w:val="24"/>
          </w:rPr>
          <w:t>. gad</w:t>
        </w:r>
        <w:r w:rsidR="00FB3F1C" w:rsidRPr="006E2D4B">
          <w:rPr>
            <w:rStyle w:val="Hyperlink"/>
            <w:rFonts w:ascii="Times New Roman" w:hAnsi="Times New Roman" w:cs="Times New Roman"/>
            <w:spacing w:val="-2"/>
            <w:sz w:val="24"/>
            <w:szCs w:val="24"/>
          </w:rPr>
          <w:t>am</w:t>
        </w:r>
      </w:hyperlink>
      <w:r w:rsidR="00985A5F" w:rsidRPr="006E2D4B">
        <w:rPr>
          <w:rFonts w:ascii="Times New Roman" w:hAnsi="Times New Roman" w:cs="Times New Roman"/>
          <w:color w:val="000000"/>
          <w:spacing w:val="-2"/>
          <w:sz w:val="24"/>
          <w:szCs w:val="24"/>
        </w:rPr>
        <w:t>;</w:t>
      </w:r>
    </w:p>
    <w:p w14:paraId="00000031" w14:textId="505852F3" w:rsidR="00DD3C59" w:rsidRPr="006E2D4B" w:rsidRDefault="00985A5F">
      <w:pPr>
        <w:numPr>
          <w:ilvl w:val="0"/>
          <w:numId w:val="3"/>
        </w:numPr>
        <w:pBdr>
          <w:top w:val="nil"/>
          <w:left w:val="nil"/>
          <w:bottom w:val="nil"/>
          <w:right w:val="nil"/>
          <w:between w:val="nil"/>
        </w:pBdr>
        <w:rPr>
          <w:rFonts w:ascii="Times New Roman" w:hAnsi="Times New Roman" w:cs="Times New Roman"/>
          <w:sz w:val="24"/>
          <w:szCs w:val="24"/>
        </w:rPr>
      </w:pPr>
      <w:r w:rsidRPr="006E2D4B">
        <w:rPr>
          <w:rFonts w:ascii="Times New Roman" w:hAnsi="Times New Roman" w:cs="Times New Roman"/>
          <w:color w:val="000000"/>
          <w:sz w:val="24"/>
          <w:szCs w:val="24"/>
        </w:rPr>
        <w:t>Digitālās transformācijas pamatnostādnes 2021.</w:t>
      </w:r>
      <w:r w:rsidR="00DD6C43" w:rsidRPr="006E2D4B">
        <w:rPr>
          <w:rFonts w:ascii="Times New Roman" w:hAnsi="Times New Roman" w:cs="Times New Roman"/>
          <w:sz w:val="24"/>
          <w:szCs w:val="24"/>
        </w:rPr>
        <w:t>–</w:t>
      </w:r>
      <w:r w:rsidRPr="006E2D4B">
        <w:rPr>
          <w:rFonts w:ascii="Times New Roman" w:hAnsi="Times New Roman" w:cs="Times New Roman"/>
          <w:color w:val="000000"/>
          <w:sz w:val="24"/>
          <w:szCs w:val="24"/>
        </w:rPr>
        <w:t>2027</w:t>
      </w:r>
      <w:r w:rsidR="008268AA" w:rsidRPr="006E2D4B">
        <w:rPr>
          <w:rFonts w:ascii="Times New Roman" w:hAnsi="Times New Roman" w:cs="Times New Roman"/>
          <w:color w:val="000000"/>
          <w:sz w:val="24"/>
          <w:szCs w:val="24"/>
        </w:rPr>
        <w:t>. gad</w:t>
      </w:r>
      <w:r w:rsidRPr="006E2D4B">
        <w:rPr>
          <w:rFonts w:ascii="Times New Roman" w:hAnsi="Times New Roman" w:cs="Times New Roman"/>
          <w:color w:val="000000"/>
          <w:sz w:val="24"/>
          <w:szCs w:val="24"/>
        </w:rPr>
        <w:t xml:space="preserve">am; </w:t>
      </w:r>
    </w:p>
    <w:p w14:paraId="00000032" w14:textId="4760FEFF" w:rsidR="00DD3C59" w:rsidRPr="006E2D4B" w:rsidRDefault="001339FF">
      <w:pPr>
        <w:numPr>
          <w:ilvl w:val="0"/>
          <w:numId w:val="3"/>
        </w:numPr>
        <w:pBdr>
          <w:top w:val="nil"/>
          <w:left w:val="nil"/>
          <w:bottom w:val="nil"/>
          <w:right w:val="nil"/>
          <w:between w:val="nil"/>
        </w:pBdr>
        <w:rPr>
          <w:rFonts w:ascii="Times New Roman" w:hAnsi="Times New Roman" w:cs="Times New Roman"/>
          <w:sz w:val="24"/>
          <w:szCs w:val="24"/>
        </w:rPr>
      </w:pPr>
      <w:hyperlink r:id="rId24">
        <w:r w:rsidR="00985A5F" w:rsidRPr="006E2D4B">
          <w:rPr>
            <w:rFonts w:ascii="Times New Roman" w:hAnsi="Times New Roman" w:cs="Times New Roman"/>
            <w:color w:val="0563C1"/>
            <w:sz w:val="24"/>
            <w:szCs w:val="24"/>
            <w:u w:val="single"/>
          </w:rPr>
          <w:t>Korupcijas novēršanas un apkarošanas pasākumu plāns 2021.</w:t>
        </w:r>
        <w:r w:rsidR="004A71A6" w:rsidRPr="006E2D4B">
          <w:rPr>
            <w:rFonts w:ascii="Times New Roman" w:hAnsi="Times New Roman" w:cs="Times New Roman"/>
            <w:color w:val="0563C1"/>
            <w:sz w:val="24"/>
            <w:szCs w:val="24"/>
            <w:u w:val="single"/>
          </w:rPr>
          <w:t>–</w:t>
        </w:r>
        <w:r w:rsidR="00985A5F" w:rsidRPr="006E2D4B">
          <w:rPr>
            <w:rFonts w:ascii="Times New Roman" w:hAnsi="Times New Roman" w:cs="Times New Roman"/>
            <w:color w:val="0563C1"/>
            <w:sz w:val="24"/>
            <w:szCs w:val="24"/>
            <w:u w:val="single"/>
          </w:rPr>
          <w:t>2024</w:t>
        </w:r>
        <w:r w:rsidR="008268AA" w:rsidRPr="006E2D4B">
          <w:rPr>
            <w:rFonts w:ascii="Times New Roman" w:hAnsi="Times New Roman" w:cs="Times New Roman"/>
            <w:color w:val="0563C1"/>
            <w:sz w:val="24"/>
            <w:szCs w:val="24"/>
            <w:u w:val="single"/>
          </w:rPr>
          <w:t>. gad</w:t>
        </w:r>
        <w:r w:rsidR="00985A5F" w:rsidRPr="006E2D4B">
          <w:rPr>
            <w:rFonts w:ascii="Times New Roman" w:hAnsi="Times New Roman" w:cs="Times New Roman"/>
            <w:color w:val="0563C1"/>
            <w:sz w:val="24"/>
            <w:szCs w:val="24"/>
            <w:u w:val="single"/>
          </w:rPr>
          <w:t>am</w:t>
        </w:r>
      </w:hyperlink>
      <w:r w:rsidR="00985A5F" w:rsidRPr="006E2D4B">
        <w:rPr>
          <w:rFonts w:ascii="Times New Roman" w:hAnsi="Times New Roman" w:cs="Times New Roman"/>
          <w:color w:val="000000"/>
          <w:sz w:val="24"/>
          <w:szCs w:val="24"/>
        </w:rPr>
        <w:t xml:space="preserve"> (izstrādē);</w:t>
      </w:r>
    </w:p>
    <w:p w14:paraId="00000033" w14:textId="7AC55165" w:rsidR="00DD3C59" w:rsidRPr="006E2D4B" w:rsidRDefault="002310BE">
      <w:pPr>
        <w:numPr>
          <w:ilvl w:val="0"/>
          <w:numId w:val="3"/>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Latvijas v</w:t>
      </w:r>
      <w:r w:rsidRPr="006E2D4B">
        <w:rPr>
          <w:rFonts w:ascii="Times New Roman" w:hAnsi="Times New Roman" w:cs="Times New Roman"/>
          <w:color w:val="000000"/>
          <w:sz w:val="24"/>
          <w:szCs w:val="24"/>
        </w:rPr>
        <w:t>alsts pārvaldes modernizācijas plāns 202</w:t>
      </w:r>
      <w:r>
        <w:rPr>
          <w:rFonts w:ascii="Times New Roman" w:hAnsi="Times New Roman" w:cs="Times New Roman"/>
          <w:color w:val="000000"/>
          <w:sz w:val="24"/>
          <w:szCs w:val="24"/>
        </w:rPr>
        <w:t>3</w:t>
      </w:r>
      <w:r w:rsidRPr="006E2D4B">
        <w:rPr>
          <w:rFonts w:ascii="Times New Roman" w:hAnsi="Times New Roman" w:cs="Times New Roman"/>
          <w:color w:val="000000"/>
          <w:sz w:val="24"/>
          <w:szCs w:val="24"/>
        </w:rPr>
        <w:t xml:space="preserve">.–2027. gadam </w:t>
      </w:r>
      <w:r w:rsidR="00985A5F" w:rsidRPr="006E2D4B">
        <w:rPr>
          <w:rFonts w:ascii="Times New Roman" w:hAnsi="Times New Roman" w:cs="Times New Roman"/>
          <w:color w:val="000000"/>
          <w:sz w:val="24"/>
          <w:szCs w:val="24"/>
        </w:rPr>
        <w:t>(izstrādē)</w:t>
      </w:r>
      <w:r w:rsidR="00810C03" w:rsidRPr="006E2D4B">
        <w:rPr>
          <w:rFonts w:ascii="Times New Roman" w:hAnsi="Times New Roman" w:cs="Times New Roman"/>
          <w:color w:val="000000"/>
          <w:sz w:val="24"/>
          <w:szCs w:val="24"/>
        </w:rPr>
        <w:t>;</w:t>
      </w:r>
    </w:p>
    <w:p w14:paraId="0A5EADAD" w14:textId="1D0A03CC" w:rsidR="007F2C5C" w:rsidRPr="006E2D4B" w:rsidRDefault="001339FF">
      <w:pPr>
        <w:numPr>
          <w:ilvl w:val="0"/>
          <w:numId w:val="3"/>
        </w:numPr>
        <w:pBdr>
          <w:top w:val="nil"/>
          <w:left w:val="nil"/>
          <w:bottom w:val="nil"/>
          <w:right w:val="nil"/>
          <w:between w:val="nil"/>
        </w:pBdr>
        <w:rPr>
          <w:rFonts w:ascii="Times New Roman" w:hAnsi="Times New Roman" w:cs="Times New Roman"/>
          <w:sz w:val="24"/>
          <w:szCs w:val="24"/>
        </w:rPr>
      </w:pPr>
      <w:hyperlink r:id="rId25" w:history="1">
        <w:r w:rsidR="00810C03" w:rsidRPr="006E2D4B">
          <w:rPr>
            <w:rStyle w:val="Hyperlink"/>
            <w:rFonts w:ascii="Times New Roman" w:hAnsi="Times New Roman" w:cs="Times New Roman"/>
            <w:sz w:val="24"/>
            <w:szCs w:val="24"/>
          </w:rPr>
          <w:t>Memoranda padomes darba plāns</w:t>
        </w:r>
        <w:r w:rsidR="00FB3F1C" w:rsidRPr="006E2D4B">
          <w:rPr>
            <w:rStyle w:val="Hyperlink"/>
            <w:rFonts w:ascii="Times New Roman" w:hAnsi="Times New Roman" w:cs="Times New Roman"/>
            <w:sz w:val="24"/>
            <w:szCs w:val="24"/>
          </w:rPr>
          <w:t xml:space="preserve"> 2021.</w:t>
        </w:r>
        <w:r w:rsidR="00DD6C43" w:rsidRPr="006E2D4B">
          <w:rPr>
            <w:rStyle w:val="Hyperlink"/>
            <w:rFonts w:ascii="Times New Roman" w:hAnsi="Times New Roman" w:cs="Times New Roman"/>
            <w:sz w:val="24"/>
            <w:szCs w:val="24"/>
          </w:rPr>
          <w:t>–</w:t>
        </w:r>
        <w:r w:rsidR="00FB3F1C" w:rsidRPr="006E2D4B">
          <w:rPr>
            <w:rStyle w:val="Hyperlink"/>
            <w:rFonts w:ascii="Times New Roman" w:hAnsi="Times New Roman" w:cs="Times New Roman"/>
            <w:sz w:val="24"/>
            <w:szCs w:val="24"/>
          </w:rPr>
          <w:t>2023</w:t>
        </w:r>
        <w:r w:rsidR="008268AA" w:rsidRPr="006E2D4B">
          <w:rPr>
            <w:rStyle w:val="Hyperlink"/>
            <w:rFonts w:ascii="Times New Roman" w:hAnsi="Times New Roman" w:cs="Times New Roman"/>
            <w:sz w:val="24"/>
            <w:szCs w:val="24"/>
          </w:rPr>
          <w:t>. gad</w:t>
        </w:r>
        <w:r w:rsidR="00FB3F1C" w:rsidRPr="006E2D4B">
          <w:rPr>
            <w:rStyle w:val="Hyperlink"/>
            <w:rFonts w:ascii="Times New Roman" w:hAnsi="Times New Roman" w:cs="Times New Roman"/>
            <w:sz w:val="24"/>
            <w:szCs w:val="24"/>
          </w:rPr>
          <w:t>am</w:t>
        </w:r>
      </w:hyperlink>
      <w:r w:rsidR="007F2C5C" w:rsidRPr="006E2D4B">
        <w:rPr>
          <w:rFonts w:ascii="Times New Roman" w:hAnsi="Times New Roman" w:cs="Times New Roman"/>
          <w:color w:val="000000"/>
          <w:sz w:val="24"/>
          <w:szCs w:val="24"/>
        </w:rPr>
        <w:t>;</w:t>
      </w:r>
    </w:p>
    <w:p w14:paraId="6D39793F" w14:textId="7A784C5E" w:rsidR="007F2C5C" w:rsidRPr="006E2D4B" w:rsidRDefault="007F2C5C" w:rsidP="007F2C5C">
      <w:pPr>
        <w:numPr>
          <w:ilvl w:val="0"/>
          <w:numId w:val="3"/>
        </w:numPr>
        <w:pBdr>
          <w:top w:val="nil"/>
          <w:left w:val="nil"/>
          <w:bottom w:val="nil"/>
          <w:right w:val="nil"/>
          <w:between w:val="nil"/>
        </w:pBdr>
        <w:rPr>
          <w:rFonts w:ascii="Times New Roman" w:hAnsi="Times New Roman" w:cs="Times New Roman"/>
          <w:sz w:val="24"/>
          <w:szCs w:val="24"/>
        </w:rPr>
      </w:pPr>
      <w:r w:rsidRPr="006E2D4B">
        <w:rPr>
          <w:rFonts w:ascii="Times New Roman" w:hAnsi="Times New Roman" w:cs="Times New Roman"/>
          <w:color w:val="000000"/>
          <w:sz w:val="24"/>
          <w:szCs w:val="24"/>
        </w:rPr>
        <w:t>Reģionālās attīstības pamatnostādnes 2021.</w:t>
      </w:r>
      <w:r w:rsidR="00DD6C43" w:rsidRPr="006E2D4B">
        <w:rPr>
          <w:rFonts w:ascii="Times New Roman" w:hAnsi="Times New Roman" w:cs="Times New Roman"/>
          <w:sz w:val="24"/>
          <w:szCs w:val="24"/>
        </w:rPr>
        <w:t>–</w:t>
      </w:r>
      <w:r w:rsidRPr="006E2D4B">
        <w:rPr>
          <w:rFonts w:ascii="Times New Roman" w:hAnsi="Times New Roman" w:cs="Times New Roman"/>
          <w:color w:val="000000"/>
          <w:sz w:val="24"/>
          <w:szCs w:val="24"/>
        </w:rPr>
        <w:t>2027</w:t>
      </w:r>
      <w:r w:rsidR="008268AA" w:rsidRPr="006E2D4B">
        <w:rPr>
          <w:rFonts w:ascii="Times New Roman" w:hAnsi="Times New Roman" w:cs="Times New Roman"/>
          <w:color w:val="000000"/>
          <w:sz w:val="24"/>
          <w:szCs w:val="24"/>
        </w:rPr>
        <w:t>. gad</w:t>
      </w:r>
      <w:r w:rsidRPr="006E2D4B">
        <w:rPr>
          <w:rFonts w:ascii="Times New Roman" w:hAnsi="Times New Roman" w:cs="Times New Roman"/>
          <w:color w:val="000000"/>
          <w:sz w:val="24"/>
          <w:szCs w:val="24"/>
        </w:rPr>
        <w:t>am;</w:t>
      </w:r>
    </w:p>
    <w:p w14:paraId="2A200678" w14:textId="6DF04F7A" w:rsidR="00810C03" w:rsidRPr="006E2D4B" w:rsidRDefault="00144E9B" w:rsidP="007F2C5C">
      <w:pPr>
        <w:numPr>
          <w:ilvl w:val="0"/>
          <w:numId w:val="3"/>
        </w:numPr>
        <w:pBdr>
          <w:top w:val="nil"/>
          <w:left w:val="nil"/>
          <w:bottom w:val="nil"/>
          <w:right w:val="nil"/>
          <w:between w:val="nil"/>
        </w:pBdr>
        <w:rPr>
          <w:rFonts w:ascii="Times New Roman" w:hAnsi="Times New Roman" w:cs="Times New Roman"/>
          <w:sz w:val="24"/>
          <w:szCs w:val="24"/>
        </w:rPr>
      </w:pPr>
      <w:r w:rsidRPr="006E2D4B">
        <w:rPr>
          <w:rFonts w:ascii="Times New Roman" w:hAnsi="Times New Roman" w:cs="Times New Roman"/>
          <w:color w:val="000000"/>
          <w:sz w:val="24"/>
          <w:szCs w:val="24"/>
        </w:rPr>
        <w:t xml:space="preserve">konceptuālais </w:t>
      </w:r>
      <w:r w:rsidR="007F2C5C" w:rsidRPr="006E2D4B">
        <w:rPr>
          <w:rFonts w:ascii="Times New Roman" w:hAnsi="Times New Roman" w:cs="Times New Roman"/>
          <w:color w:val="000000"/>
          <w:sz w:val="24"/>
          <w:szCs w:val="24"/>
        </w:rPr>
        <w:t xml:space="preserve">ziņojums </w:t>
      </w:r>
      <w:r w:rsidR="00AD20F9" w:rsidRPr="00844DE9">
        <w:rPr>
          <w:rFonts w:ascii="Times New Roman" w:hAnsi="Times New Roman"/>
          <w:sz w:val="24"/>
          <w:szCs w:val="24"/>
        </w:rPr>
        <w:t>"</w:t>
      </w:r>
      <w:r w:rsidR="007F2C5C" w:rsidRPr="006E2D4B">
        <w:rPr>
          <w:rFonts w:ascii="Times New Roman" w:hAnsi="Times New Roman" w:cs="Times New Roman"/>
          <w:color w:val="000000"/>
          <w:sz w:val="24"/>
          <w:szCs w:val="24"/>
        </w:rPr>
        <w:t>Par līdzdalības budžeta ieviešanu Latvijā</w:t>
      </w:r>
      <w:r w:rsidR="00AD20F9" w:rsidRPr="00844DE9">
        <w:rPr>
          <w:rFonts w:ascii="Times New Roman" w:hAnsi="Times New Roman"/>
          <w:sz w:val="24"/>
          <w:szCs w:val="24"/>
        </w:rPr>
        <w:t>"</w:t>
      </w:r>
      <w:r w:rsidR="003C4C44" w:rsidRPr="006E2D4B">
        <w:rPr>
          <w:rFonts w:ascii="Times New Roman" w:hAnsi="Times New Roman" w:cs="Times New Roman"/>
          <w:color w:val="000000"/>
          <w:sz w:val="24"/>
          <w:szCs w:val="24"/>
        </w:rPr>
        <w:t>;</w:t>
      </w:r>
    </w:p>
    <w:p w14:paraId="0AD46B3C" w14:textId="3725EFFC" w:rsidR="00F926B2" w:rsidRPr="006E2D4B" w:rsidRDefault="001339FF" w:rsidP="003C4C44">
      <w:pPr>
        <w:numPr>
          <w:ilvl w:val="0"/>
          <w:numId w:val="3"/>
        </w:numPr>
        <w:pBdr>
          <w:top w:val="nil"/>
          <w:left w:val="nil"/>
          <w:bottom w:val="nil"/>
          <w:right w:val="nil"/>
          <w:between w:val="nil"/>
        </w:pBdr>
        <w:rPr>
          <w:rStyle w:val="Hyperlink"/>
          <w:rFonts w:ascii="Times New Roman" w:hAnsi="Times New Roman" w:cs="Times New Roman"/>
          <w:color w:val="000000" w:themeColor="text1"/>
          <w:sz w:val="24"/>
          <w:szCs w:val="24"/>
          <w:u w:val="none"/>
        </w:rPr>
      </w:pPr>
      <w:hyperlink r:id="rId26" w:history="1">
        <w:r w:rsidR="003C4C44" w:rsidRPr="006E2D4B">
          <w:rPr>
            <w:rStyle w:val="Hyperlink"/>
            <w:rFonts w:ascii="Times New Roman" w:hAnsi="Times New Roman" w:cs="Times New Roman"/>
            <w:sz w:val="24"/>
            <w:szCs w:val="24"/>
          </w:rPr>
          <w:t>Latvijas atvērto datu stratēģija</w:t>
        </w:r>
      </w:hyperlink>
      <w:r w:rsidR="001657E2" w:rsidRPr="009D6A7D">
        <w:rPr>
          <w:rFonts w:ascii="Times New Roman" w:hAnsi="Times New Roman" w:cs="Times New Roman"/>
          <w:color w:val="000000"/>
          <w:sz w:val="24"/>
          <w:szCs w:val="24"/>
        </w:rPr>
        <w:t>;</w:t>
      </w:r>
    </w:p>
    <w:p w14:paraId="61F32BA6" w14:textId="45746958" w:rsidR="003C4C44" w:rsidRPr="006E2D4B" w:rsidRDefault="001339FF" w:rsidP="003C4C44">
      <w:pPr>
        <w:numPr>
          <w:ilvl w:val="0"/>
          <w:numId w:val="3"/>
        </w:numPr>
        <w:pBdr>
          <w:top w:val="nil"/>
          <w:left w:val="nil"/>
          <w:bottom w:val="nil"/>
          <w:right w:val="nil"/>
          <w:between w:val="nil"/>
        </w:pBdr>
        <w:rPr>
          <w:rFonts w:ascii="Times New Roman" w:hAnsi="Times New Roman" w:cs="Times New Roman"/>
          <w:color w:val="000000" w:themeColor="text1"/>
          <w:sz w:val="24"/>
          <w:szCs w:val="24"/>
        </w:rPr>
      </w:pPr>
      <w:hyperlink r:id="rId27" w:history="1">
        <w:r w:rsidR="00F926B2" w:rsidRPr="006E2D4B">
          <w:rPr>
            <w:rStyle w:val="Hyperlink"/>
            <w:rFonts w:ascii="Times New Roman" w:hAnsi="Times New Roman" w:cs="Times New Roman"/>
            <w:sz w:val="24"/>
            <w:szCs w:val="24"/>
          </w:rPr>
          <w:t>Publiskajā pārvaldē nodarbināto mācīšanās un attīstības plāns 2021.</w:t>
        </w:r>
        <w:r w:rsidR="001657E2" w:rsidRPr="001657E2">
          <w:rPr>
            <w:rStyle w:val="Hyperlink"/>
            <w:rFonts w:ascii="Times New Roman" w:hAnsi="Times New Roman" w:cs="Times New Roman"/>
            <w:sz w:val="24"/>
            <w:szCs w:val="24"/>
          </w:rPr>
          <w:t>–</w:t>
        </w:r>
        <w:r w:rsidR="00F926B2" w:rsidRPr="006E2D4B">
          <w:rPr>
            <w:rStyle w:val="Hyperlink"/>
            <w:rFonts w:ascii="Times New Roman" w:hAnsi="Times New Roman" w:cs="Times New Roman"/>
            <w:sz w:val="24"/>
            <w:szCs w:val="24"/>
          </w:rPr>
          <w:t>2027. gadam</w:t>
        </w:r>
      </w:hyperlink>
      <w:r w:rsidR="00F926B2" w:rsidRPr="006E2D4B">
        <w:rPr>
          <w:rFonts w:ascii="Times New Roman" w:hAnsi="Times New Roman" w:cs="Times New Roman"/>
          <w:sz w:val="24"/>
          <w:szCs w:val="24"/>
        </w:rPr>
        <w:t xml:space="preserve"> (attiecībā uz mācību pasākumiem)</w:t>
      </w:r>
      <w:r w:rsidR="003C4C44" w:rsidRPr="006E2D4B">
        <w:rPr>
          <w:rFonts w:ascii="Times New Roman" w:hAnsi="Times New Roman" w:cs="Times New Roman"/>
          <w:color w:val="000000" w:themeColor="text1"/>
          <w:sz w:val="24"/>
          <w:szCs w:val="24"/>
        </w:rPr>
        <w:t>.</w:t>
      </w:r>
    </w:p>
    <w:p w14:paraId="1B43485D" w14:textId="77777777" w:rsidR="00465F35" w:rsidRPr="006E2D4B" w:rsidRDefault="00465F35">
      <w:pPr>
        <w:rPr>
          <w:rFonts w:ascii="Times New Roman" w:hAnsi="Times New Roman" w:cs="Times New Roman"/>
          <w:sz w:val="16"/>
          <w:szCs w:val="16"/>
        </w:rPr>
      </w:pPr>
    </w:p>
    <w:p w14:paraId="00000034" w14:textId="17BE0127" w:rsidR="00DD3C59" w:rsidRPr="006E2D4B" w:rsidRDefault="00985A5F" w:rsidP="006E2D4B">
      <w:pPr>
        <w:pStyle w:val="Heading1"/>
        <w:spacing w:before="240"/>
        <w:rPr>
          <w:rFonts w:ascii="Times New Roman" w:hAnsi="Times New Roman" w:cs="Times New Roman"/>
        </w:rPr>
      </w:pPr>
      <w:bookmarkStart w:id="10" w:name="_Toc93939498"/>
      <w:r w:rsidRPr="006E2D4B">
        <w:rPr>
          <w:rFonts w:ascii="Times New Roman" w:hAnsi="Times New Roman" w:cs="Times New Roman"/>
        </w:rPr>
        <w:lastRenderedPageBreak/>
        <w:t>Plāna mērķi</w:t>
      </w:r>
      <w:bookmarkEnd w:id="10"/>
    </w:p>
    <w:p w14:paraId="00000037" w14:textId="713E3C1D" w:rsidR="00DD3C59" w:rsidRPr="006E2D4B" w:rsidRDefault="00DD3C59" w:rsidP="006E2D4B">
      <w:pPr>
        <w:ind w:firstLine="720"/>
        <w:rPr>
          <w:rFonts w:ascii="Times New Roman" w:hAnsi="Times New Roman" w:cs="Times New Roman"/>
          <w:sz w:val="20"/>
          <w:szCs w:val="20"/>
        </w:rPr>
      </w:pPr>
    </w:p>
    <w:p w14:paraId="49918FC4" w14:textId="3E28E7A9" w:rsidR="00064BA8" w:rsidRPr="006E2D4B" w:rsidRDefault="00064BA8" w:rsidP="006E2D4B">
      <w:pPr>
        <w:ind w:firstLine="720"/>
        <w:rPr>
          <w:rFonts w:ascii="Times New Roman" w:hAnsi="Times New Roman" w:cs="Times New Roman"/>
          <w:sz w:val="24"/>
          <w:szCs w:val="24"/>
        </w:rPr>
      </w:pPr>
      <w:r w:rsidRPr="006E2D4B">
        <w:rPr>
          <w:rFonts w:ascii="Times New Roman" w:hAnsi="Times New Roman" w:cs="Times New Roman"/>
          <w:b/>
          <w:sz w:val="24"/>
          <w:szCs w:val="24"/>
        </w:rPr>
        <w:t>Plāna mērķis</w:t>
      </w:r>
      <w:r w:rsidRPr="006E2D4B">
        <w:rPr>
          <w:rFonts w:ascii="Times New Roman" w:hAnsi="Times New Roman" w:cs="Times New Roman"/>
          <w:bCs/>
          <w:sz w:val="24"/>
          <w:szCs w:val="24"/>
        </w:rPr>
        <w:t xml:space="preserve"> ir</w:t>
      </w:r>
      <w:r w:rsidR="00297E68" w:rsidRPr="006E2D4B">
        <w:rPr>
          <w:rFonts w:ascii="Times New Roman" w:hAnsi="Times New Roman" w:cs="Times New Roman"/>
          <w:bCs/>
          <w:sz w:val="24"/>
          <w:szCs w:val="24"/>
        </w:rPr>
        <w:t xml:space="preserve"> veicināt j</w:t>
      </w:r>
      <w:r w:rsidRPr="006E2D4B">
        <w:rPr>
          <w:rFonts w:ascii="Times New Roman" w:hAnsi="Times New Roman" w:cs="Times New Roman"/>
          <w:sz w:val="24"/>
          <w:szCs w:val="24"/>
        </w:rPr>
        <w:t>ēgpiln</w:t>
      </w:r>
      <w:r w:rsidR="00297E68" w:rsidRPr="006E2D4B">
        <w:rPr>
          <w:rFonts w:ascii="Times New Roman" w:hAnsi="Times New Roman" w:cs="Times New Roman"/>
          <w:sz w:val="24"/>
          <w:szCs w:val="24"/>
        </w:rPr>
        <w:t>u</w:t>
      </w:r>
      <w:r w:rsidRPr="006E2D4B">
        <w:rPr>
          <w:rFonts w:ascii="Times New Roman" w:hAnsi="Times New Roman" w:cs="Times New Roman"/>
          <w:sz w:val="24"/>
          <w:szCs w:val="24"/>
        </w:rPr>
        <w:t xml:space="preserve"> un efektīv</w:t>
      </w:r>
      <w:r w:rsidR="00297E68" w:rsidRPr="006E2D4B">
        <w:rPr>
          <w:rFonts w:ascii="Times New Roman" w:hAnsi="Times New Roman" w:cs="Times New Roman"/>
          <w:sz w:val="24"/>
          <w:szCs w:val="24"/>
        </w:rPr>
        <w:t>u</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sabiedrības līdzdalīb</w:t>
      </w:r>
      <w:r w:rsidR="00297E68" w:rsidRPr="006E2D4B">
        <w:rPr>
          <w:rFonts w:ascii="Times New Roman" w:hAnsi="Times New Roman" w:cs="Times New Roman"/>
          <w:b/>
          <w:bCs/>
          <w:sz w:val="24"/>
          <w:szCs w:val="24"/>
        </w:rPr>
        <w:t>u</w:t>
      </w:r>
      <w:r w:rsidRPr="006E2D4B">
        <w:rPr>
          <w:rFonts w:ascii="Times New Roman" w:hAnsi="Times New Roman" w:cs="Times New Roman"/>
          <w:sz w:val="24"/>
          <w:szCs w:val="24"/>
        </w:rPr>
        <w:t xml:space="preserve"> izsvērtu un kvalitatīvu lēmumu izstrādē un</w:t>
      </w:r>
      <w:r w:rsidR="00297E68" w:rsidRPr="006E2D4B">
        <w:rPr>
          <w:rFonts w:ascii="Times New Roman" w:hAnsi="Times New Roman" w:cs="Times New Roman"/>
          <w:sz w:val="24"/>
          <w:szCs w:val="24"/>
        </w:rPr>
        <w:t xml:space="preserve"> v</w:t>
      </w:r>
      <w:r w:rsidRPr="006E2D4B">
        <w:rPr>
          <w:rFonts w:ascii="Times New Roman" w:hAnsi="Times New Roman" w:cs="Times New Roman"/>
          <w:sz w:val="24"/>
          <w:szCs w:val="24"/>
        </w:rPr>
        <w:t xml:space="preserve">alsts institūciju darba sabiedrības interesēs </w:t>
      </w:r>
      <w:r w:rsidRPr="006E2D4B">
        <w:rPr>
          <w:rFonts w:ascii="Times New Roman" w:hAnsi="Times New Roman" w:cs="Times New Roman"/>
          <w:b/>
          <w:bCs/>
          <w:sz w:val="24"/>
          <w:szCs w:val="24"/>
        </w:rPr>
        <w:t>atklātīb</w:t>
      </w:r>
      <w:r w:rsidR="00297E68" w:rsidRPr="006E2D4B">
        <w:rPr>
          <w:rFonts w:ascii="Times New Roman" w:hAnsi="Times New Roman" w:cs="Times New Roman"/>
          <w:b/>
          <w:bCs/>
          <w:sz w:val="24"/>
          <w:szCs w:val="24"/>
        </w:rPr>
        <w:t>u</w:t>
      </w:r>
      <w:r w:rsidRPr="006E2D4B">
        <w:rPr>
          <w:rFonts w:ascii="Times New Roman" w:hAnsi="Times New Roman" w:cs="Times New Roman"/>
          <w:b/>
          <w:bCs/>
          <w:sz w:val="24"/>
          <w:szCs w:val="24"/>
        </w:rPr>
        <w:t xml:space="preserve"> un caurskatāmīb</w:t>
      </w:r>
      <w:r w:rsidR="00297E68" w:rsidRPr="006E2D4B">
        <w:rPr>
          <w:rFonts w:ascii="Times New Roman" w:hAnsi="Times New Roman" w:cs="Times New Roman"/>
          <w:b/>
          <w:bCs/>
          <w:sz w:val="24"/>
          <w:szCs w:val="24"/>
        </w:rPr>
        <w:t>u</w:t>
      </w:r>
      <w:r w:rsidRPr="006E2D4B">
        <w:rPr>
          <w:rFonts w:ascii="Times New Roman" w:hAnsi="Times New Roman" w:cs="Times New Roman"/>
          <w:sz w:val="24"/>
          <w:szCs w:val="24"/>
        </w:rPr>
        <w:t>.</w:t>
      </w:r>
    </w:p>
    <w:p w14:paraId="5BA076C3" w14:textId="209AD7B8" w:rsidR="007D695C" w:rsidRPr="006E2D4B" w:rsidRDefault="007D695C" w:rsidP="006E2D4B">
      <w:pPr>
        <w:ind w:firstLine="720"/>
        <w:rPr>
          <w:rFonts w:ascii="Times New Roman" w:hAnsi="Times New Roman" w:cs="Times New Roman"/>
          <w:sz w:val="24"/>
          <w:szCs w:val="24"/>
        </w:rPr>
      </w:pPr>
    </w:p>
    <w:p w14:paraId="2C05AF05" w14:textId="203BFFE2" w:rsidR="00773F24" w:rsidRPr="006E2D4B" w:rsidRDefault="00773F24" w:rsidP="006E2D4B">
      <w:pPr>
        <w:ind w:firstLine="720"/>
        <w:rPr>
          <w:rFonts w:ascii="Times New Roman" w:hAnsi="Times New Roman" w:cs="Times New Roman"/>
          <w:bCs/>
          <w:sz w:val="24"/>
          <w:szCs w:val="24"/>
        </w:rPr>
      </w:pPr>
      <w:r w:rsidRPr="006E2D4B">
        <w:rPr>
          <w:rFonts w:ascii="Times New Roman" w:hAnsi="Times New Roman" w:cs="Times New Roman"/>
          <w:bCs/>
          <w:sz w:val="24"/>
          <w:szCs w:val="24"/>
        </w:rPr>
        <w:t xml:space="preserve">Atklāti un saprotami lēmumi un to pieņemšanas process ir viens no stimuliem, lai sabiedrība uzticētos valsts pārvaldībai un lēmumu leģitimitātei mūsdienu demokrātijā. </w:t>
      </w:r>
      <w:r w:rsidR="00CE3AFC" w:rsidRPr="006E2D4B">
        <w:rPr>
          <w:rFonts w:ascii="Times New Roman" w:hAnsi="Times New Roman" w:cs="Times New Roman"/>
          <w:bCs/>
          <w:sz w:val="24"/>
          <w:szCs w:val="24"/>
        </w:rPr>
        <w:t>Pietiekama un skaidra informācija no valsts iestādēm ietekmē iedzīvotāju apmierinātību ar valsts iestāžu darbu, izpratni par notiekošajiem procesiem valstī un paļaušanos uz valsti.</w:t>
      </w:r>
    </w:p>
    <w:p w14:paraId="6BC8A306" w14:textId="77777777" w:rsidR="00CE3AFC" w:rsidRPr="006E2D4B" w:rsidRDefault="00CE3AFC" w:rsidP="006E2D4B">
      <w:pPr>
        <w:ind w:firstLine="720"/>
        <w:rPr>
          <w:rFonts w:ascii="Times New Roman" w:hAnsi="Times New Roman" w:cs="Times New Roman"/>
          <w:bCs/>
          <w:sz w:val="24"/>
          <w:szCs w:val="24"/>
        </w:rPr>
      </w:pPr>
    </w:p>
    <w:p w14:paraId="596BB132" w14:textId="38D45279" w:rsidR="00763888" w:rsidRPr="006E2D4B" w:rsidRDefault="00F72689" w:rsidP="006E2D4B">
      <w:pPr>
        <w:ind w:firstLine="720"/>
        <w:rPr>
          <w:rFonts w:ascii="Times New Roman" w:hAnsi="Times New Roman" w:cs="Times New Roman"/>
          <w:b/>
          <w:sz w:val="24"/>
          <w:szCs w:val="24"/>
        </w:rPr>
      </w:pPr>
      <w:r w:rsidRPr="006E2D4B">
        <w:rPr>
          <w:rFonts w:ascii="Times New Roman" w:hAnsi="Times New Roman" w:cs="Times New Roman"/>
          <w:spacing w:val="-2"/>
          <w:sz w:val="24"/>
          <w:szCs w:val="24"/>
        </w:rPr>
        <w:t xml:space="preserve">Plānā ietvertie </w:t>
      </w:r>
      <w:r w:rsidR="007D695C" w:rsidRPr="006E2D4B">
        <w:rPr>
          <w:rFonts w:ascii="Times New Roman" w:hAnsi="Times New Roman" w:cs="Times New Roman"/>
          <w:spacing w:val="-2"/>
          <w:sz w:val="24"/>
          <w:szCs w:val="24"/>
        </w:rPr>
        <w:t xml:space="preserve">pasākumi veicina atbilstību starptautiski definētām </w:t>
      </w:r>
      <w:r w:rsidR="007D695C" w:rsidRPr="006E2D4B">
        <w:rPr>
          <w:rFonts w:ascii="Times New Roman" w:hAnsi="Times New Roman" w:cs="Times New Roman"/>
          <w:b/>
          <w:bCs/>
          <w:spacing w:val="-2"/>
          <w:sz w:val="24"/>
          <w:szCs w:val="24"/>
        </w:rPr>
        <w:t>atvērtās pārvaldības</w:t>
      </w:r>
      <w:r w:rsidR="007D695C" w:rsidRPr="006E2D4B">
        <w:rPr>
          <w:rFonts w:ascii="Times New Roman" w:hAnsi="Times New Roman" w:cs="Times New Roman"/>
          <w:b/>
          <w:bCs/>
          <w:sz w:val="24"/>
          <w:szCs w:val="24"/>
        </w:rPr>
        <w:t xml:space="preserve"> vērtībām</w:t>
      </w:r>
      <w:r w:rsidR="007D695C" w:rsidRPr="006E2D4B">
        <w:rPr>
          <w:rFonts w:ascii="Times New Roman" w:hAnsi="Times New Roman" w:cs="Times New Roman"/>
          <w:sz w:val="24"/>
          <w:szCs w:val="24"/>
        </w:rPr>
        <w:t xml:space="preserve"> un faktoriem, kuri veicina </w:t>
      </w:r>
      <w:r w:rsidR="007D695C" w:rsidRPr="006E2D4B">
        <w:rPr>
          <w:rFonts w:ascii="Times New Roman" w:hAnsi="Times New Roman" w:cs="Times New Roman"/>
          <w:b/>
          <w:bCs/>
          <w:sz w:val="24"/>
          <w:szCs w:val="24"/>
        </w:rPr>
        <w:t>uzticēšanās valsts pārvaldībai</w:t>
      </w:r>
      <w:r w:rsidR="007D695C" w:rsidRPr="006E2D4B">
        <w:rPr>
          <w:rFonts w:ascii="Times New Roman" w:hAnsi="Times New Roman" w:cs="Times New Roman"/>
          <w:sz w:val="24"/>
          <w:szCs w:val="24"/>
        </w:rPr>
        <w:t>.</w:t>
      </w:r>
    </w:p>
    <w:tbl>
      <w:tblPr>
        <w:tblStyle w:val="PlainTable1"/>
        <w:tblpPr w:leftFromText="180" w:rightFromText="180" w:vertAnchor="text" w:horzAnchor="margin" w:tblpY="202"/>
        <w:tblW w:w="5000" w:type="pct"/>
        <w:tblLook w:val="04A0" w:firstRow="1" w:lastRow="0" w:firstColumn="1" w:lastColumn="0" w:noHBand="0" w:noVBand="1"/>
      </w:tblPr>
      <w:tblGrid>
        <w:gridCol w:w="9061"/>
      </w:tblGrid>
      <w:tr w:rsidR="001D42CC" w:rsidRPr="001844D4" w14:paraId="7FACFD20" w14:textId="77777777" w:rsidTr="0005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751A418" w14:textId="446CCFD6" w:rsidR="007D695C" w:rsidRPr="00F95014" w:rsidRDefault="007D695C" w:rsidP="00F81D6B">
            <w:pPr>
              <w:jc w:val="right"/>
              <w:rPr>
                <w:rFonts w:ascii="Times New Roman" w:hAnsi="Times New Roman" w:cs="Times New Roman"/>
                <w:b w:val="0"/>
                <w:bCs w:val="0"/>
                <w:sz w:val="20"/>
                <w:szCs w:val="20"/>
              </w:rPr>
            </w:pPr>
            <w:r w:rsidRPr="00F95014">
              <w:rPr>
                <w:rFonts w:ascii="Times New Roman" w:hAnsi="Times New Roman" w:cs="Times New Roman"/>
                <w:sz w:val="20"/>
                <w:szCs w:val="20"/>
              </w:rPr>
              <w:t>2.</w:t>
            </w:r>
            <w:r w:rsidR="00AF28B1" w:rsidRPr="00F95014">
              <w:rPr>
                <w:rFonts w:ascii="Times New Roman" w:hAnsi="Times New Roman" w:cs="Times New Roman"/>
                <w:b w:val="0"/>
                <w:bCs w:val="0"/>
                <w:sz w:val="20"/>
                <w:szCs w:val="20"/>
              </w:rPr>
              <w:t xml:space="preserve"> </w:t>
            </w:r>
            <w:r w:rsidRPr="00F95014">
              <w:rPr>
                <w:rFonts w:ascii="Times New Roman" w:hAnsi="Times New Roman" w:cs="Times New Roman"/>
                <w:sz w:val="20"/>
                <w:szCs w:val="20"/>
              </w:rPr>
              <w:t>attēls</w:t>
            </w:r>
          </w:p>
          <w:p w14:paraId="0E8E9794" w14:textId="77777777" w:rsidR="00F81D6B" w:rsidRPr="006E2D4B" w:rsidRDefault="00F81D6B" w:rsidP="006E2D4B">
            <w:pPr>
              <w:rPr>
                <w:rFonts w:ascii="Times New Roman" w:hAnsi="Times New Roman" w:cs="Times New Roman"/>
                <w:b w:val="0"/>
                <w:bCs w:val="0"/>
                <w:sz w:val="16"/>
                <w:szCs w:val="16"/>
              </w:rPr>
            </w:pPr>
          </w:p>
          <w:p w14:paraId="1F8DEA35" w14:textId="1D6E2374" w:rsidR="001D42CC" w:rsidRPr="006E2D4B" w:rsidRDefault="001D42CC" w:rsidP="001D42CC">
            <w:pPr>
              <w:spacing w:after="80"/>
              <w:jc w:val="center"/>
              <w:rPr>
                <w:rFonts w:ascii="Times New Roman" w:hAnsi="Times New Roman" w:cs="Times New Roman"/>
                <w:b w:val="0"/>
                <w:bCs w:val="0"/>
                <w:sz w:val="24"/>
                <w:szCs w:val="24"/>
              </w:rPr>
            </w:pPr>
            <w:r w:rsidRPr="006E2D4B">
              <w:rPr>
                <w:rFonts w:ascii="Times New Roman" w:hAnsi="Times New Roman" w:cs="Times New Roman"/>
                <w:sz w:val="24"/>
                <w:szCs w:val="24"/>
              </w:rPr>
              <w:t>Atvērtās pārvaldības vērtības</w:t>
            </w:r>
            <w:r w:rsidR="00E6392A" w:rsidRPr="00F95014">
              <w:rPr>
                <w:rStyle w:val="FootnoteReference"/>
                <w:rFonts w:ascii="Times New Roman" w:hAnsi="Times New Roman" w:cs="Times New Roman"/>
                <w:sz w:val="24"/>
                <w:szCs w:val="24"/>
              </w:rPr>
              <w:footnoteReference w:id="11"/>
            </w:r>
          </w:p>
          <w:p w14:paraId="6D200000" w14:textId="225EC7B3" w:rsidR="001D42CC" w:rsidRPr="006E2D4B" w:rsidRDefault="001D42CC" w:rsidP="001D42CC">
            <w:pPr>
              <w:spacing w:after="80"/>
              <w:jc w:val="center"/>
              <w:rPr>
                <w:rFonts w:ascii="Times New Roman" w:hAnsi="Times New Roman" w:cs="Times New Roman"/>
                <w:sz w:val="24"/>
                <w:szCs w:val="24"/>
              </w:rPr>
            </w:pPr>
            <w:r w:rsidRPr="006E2D4B">
              <w:rPr>
                <w:rFonts w:ascii="Times New Roman" w:hAnsi="Times New Roman" w:cs="Times New Roman"/>
                <w:noProof/>
                <w:sz w:val="24"/>
                <w:szCs w:val="24"/>
              </w:rPr>
              <w:drawing>
                <wp:inline distT="0" distB="0" distL="0" distR="0" wp14:anchorId="291FECB4" wp14:editId="48C88497">
                  <wp:extent cx="3124836" cy="1487860"/>
                  <wp:effectExtent l="0" t="0" r="75565" b="36195"/>
                  <wp:docPr id="7" name="Diagram 7">
                    <a:extLst xmlns:a="http://schemas.openxmlformats.org/drawingml/2006/main">
                      <a:ext uri="{FF2B5EF4-FFF2-40B4-BE49-F238E27FC236}">
                        <a16:creationId xmlns:a16="http://schemas.microsoft.com/office/drawing/2014/main" id="{0A35A8A9-0631-4703-81F1-23C940F3FED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r w:rsidR="007D695C" w:rsidRPr="001844D4" w14:paraId="38F3287D" w14:textId="77777777" w:rsidTr="0005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6727BA4" w14:textId="2552E366" w:rsidR="007D695C" w:rsidRPr="00F95014" w:rsidRDefault="007D695C" w:rsidP="006E2D4B">
            <w:pPr>
              <w:jc w:val="right"/>
              <w:rPr>
                <w:rFonts w:ascii="Times New Roman" w:hAnsi="Times New Roman" w:cs="Times New Roman"/>
                <w:b w:val="0"/>
                <w:bCs w:val="0"/>
                <w:sz w:val="20"/>
                <w:szCs w:val="20"/>
              </w:rPr>
            </w:pPr>
            <w:r w:rsidRPr="00F95014">
              <w:rPr>
                <w:rFonts w:ascii="Times New Roman" w:hAnsi="Times New Roman" w:cs="Times New Roman"/>
                <w:sz w:val="20"/>
                <w:szCs w:val="20"/>
              </w:rPr>
              <w:t>3.</w:t>
            </w:r>
            <w:r w:rsidR="00AF28B1" w:rsidRPr="00F95014">
              <w:rPr>
                <w:rFonts w:ascii="Times New Roman" w:hAnsi="Times New Roman" w:cs="Times New Roman"/>
                <w:sz w:val="20"/>
                <w:szCs w:val="20"/>
              </w:rPr>
              <w:t xml:space="preserve"> </w:t>
            </w:r>
            <w:r w:rsidRPr="00F95014">
              <w:rPr>
                <w:rFonts w:ascii="Times New Roman" w:hAnsi="Times New Roman" w:cs="Times New Roman"/>
                <w:sz w:val="20"/>
                <w:szCs w:val="20"/>
              </w:rPr>
              <w:t>attēls</w:t>
            </w:r>
          </w:p>
          <w:p w14:paraId="37AABB86" w14:textId="65513E28" w:rsidR="007D695C" w:rsidRPr="006E2D4B" w:rsidRDefault="007D695C" w:rsidP="006E2D4B">
            <w:pPr>
              <w:tabs>
                <w:tab w:val="left" w:pos="3165"/>
              </w:tabs>
              <w:rPr>
                <w:rFonts w:ascii="Times New Roman" w:hAnsi="Times New Roman" w:cs="Times New Roman"/>
                <w:b w:val="0"/>
                <w:bCs w:val="0"/>
                <w:sz w:val="18"/>
                <w:szCs w:val="18"/>
              </w:rPr>
            </w:pPr>
          </w:p>
          <w:p w14:paraId="790B39A9" w14:textId="77EA73C1" w:rsidR="007D695C" w:rsidRPr="006E2D4B" w:rsidRDefault="007D695C" w:rsidP="007D695C">
            <w:pPr>
              <w:spacing w:after="80"/>
              <w:jc w:val="center"/>
              <w:rPr>
                <w:rFonts w:ascii="Times New Roman" w:hAnsi="Times New Roman" w:cs="Times New Roman"/>
                <w:sz w:val="24"/>
                <w:szCs w:val="24"/>
              </w:rPr>
            </w:pPr>
            <w:r w:rsidRPr="006E2D4B">
              <w:rPr>
                <w:rFonts w:ascii="Times New Roman" w:hAnsi="Times New Roman" w:cs="Times New Roman"/>
                <w:sz w:val="24"/>
                <w:szCs w:val="24"/>
              </w:rPr>
              <w:t>Sabiedrības uzticēšanos valsts pārvaldībai veicinoši</w:t>
            </w:r>
            <w:r w:rsidR="000D45EB" w:rsidRPr="006E2D4B">
              <w:rPr>
                <w:rFonts w:ascii="Times New Roman" w:hAnsi="Times New Roman" w:cs="Times New Roman"/>
                <w:sz w:val="24"/>
                <w:szCs w:val="24"/>
              </w:rPr>
              <w:t>e</w:t>
            </w:r>
            <w:r w:rsidRPr="006E2D4B">
              <w:rPr>
                <w:rFonts w:ascii="Times New Roman" w:hAnsi="Times New Roman" w:cs="Times New Roman"/>
                <w:sz w:val="24"/>
                <w:szCs w:val="24"/>
              </w:rPr>
              <w:t xml:space="preserve"> faktori</w:t>
            </w:r>
            <w:r w:rsidRPr="00F95014">
              <w:rPr>
                <w:rStyle w:val="FootnoteReference"/>
                <w:rFonts w:ascii="Times New Roman" w:hAnsi="Times New Roman" w:cs="Times New Roman"/>
                <w:color w:val="365F91" w:themeColor="accent1" w:themeShade="BF"/>
                <w:sz w:val="24"/>
                <w:szCs w:val="24"/>
              </w:rPr>
              <w:footnoteReference w:id="12"/>
            </w:r>
          </w:p>
          <w:p w14:paraId="158C0D9E" w14:textId="2F5AE13C" w:rsidR="007D695C" w:rsidRPr="006E2D4B" w:rsidRDefault="007D695C" w:rsidP="001D42CC">
            <w:pPr>
              <w:spacing w:after="80"/>
              <w:jc w:val="center"/>
              <w:rPr>
                <w:rFonts w:ascii="Times New Roman" w:hAnsi="Times New Roman" w:cs="Times New Roman"/>
                <w:sz w:val="24"/>
                <w:szCs w:val="24"/>
              </w:rPr>
            </w:pPr>
            <w:r w:rsidRPr="006E2D4B">
              <w:rPr>
                <w:rFonts w:ascii="Times New Roman" w:hAnsi="Times New Roman" w:cs="Times New Roman"/>
                <w:noProof/>
                <w:sz w:val="24"/>
                <w:szCs w:val="24"/>
              </w:rPr>
              <w:drawing>
                <wp:inline distT="0" distB="0" distL="0" distR="0" wp14:anchorId="4C7F85F3" wp14:editId="626DD3DF">
                  <wp:extent cx="5215466" cy="3077845"/>
                  <wp:effectExtent l="0" t="0" r="0" b="0"/>
                  <wp:docPr id="8" name="Diagram 8">
                    <a:extLst xmlns:a="http://schemas.openxmlformats.org/drawingml/2006/main">
                      <a:ext uri="{FF2B5EF4-FFF2-40B4-BE49-F238E27FC236}">
                        <a16:creationId xmlns:a16="http://schemas.microsoft.com/office/drawing/2014/main" id="{D74E4660-C17C-4CD0-80E5-E613BAF5C88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14:paraId="1E588C3F" w14:textId="6A40259C" w:rsidR="00FD3B9E" w:rsidRPr="006E2D4B" w:rsidRDefault="00FD3B9E" w:rsidP="00FD3B9E">
      <w:pPr>
        <w:rPr>
          <w:rFonts w:ascii="Times New Roman" w:hAnsi="Times New Roman" w:cs="Times New Roman"/>
          <w:sz w:val="24"/>
          <w:szCs w:val="24"/>
        </w:rPr>
      </w:pPr>
    </w:p>
    <w:p w14:paraId="69CFEE8F" w14:textId="67764CB9" w:rsidR="00FD3B9E" w:rsidRPr="006E2D4B" w:rsidRDefault="00FD3B9E" w:rsidP="006E2D4B">
      <w:pPr>
        <w:ind w:firstLine="720"/>
        <w:rPr>
          <w:rFonts w:ascii="Times New Roman" w:hAnsi="Times New Roman" w:cs="Times New Roman"/>
          <w:sz w:val="24"/>
          <w:szCs w:val="24"/>
        </w:rPr>
      </w:pPr>
      <w:r w:rsidRPr="006E2D4B">
        <w:rPr>
          <w:rFonts w:ascii="Times New Roman" w:hAnsi="Times New Roman" w:cs="Times New Roman"/>
          <w:sz w:val="24"/>
          <w:szCs w:val="24"/>
        </w:rPr>
        <w:lastRenderedPageBreak/>
        <w:t xml:space="preserve">Lai atvērtās pārvaldības iniciatīvas būtu efektīvas un </w:t>
      </w:r>
      <w:r w:rsidR="00570EA8" w:rsidRPr="006E2D4B">
        <w:rPr>
          <w:rFonts w:ascii="Times New Roman" w:hAnsi="Times New Roman" w:cs="Times New Roman"/>
          <w:sz w:val="24"/>
          <w:szCs w:val="24"/>
        </w:rPr>
        <w:t>uzlabot</w:t>
      </w:r>
      <w:r w:rsidR="00E55079" w:rsidRPr="006E2D4B">
        <w:rPr>
          <w:rFonts w:ascii="Times New Roman" w:hAnsi="Times New Roman" w:cs="Times New Roman"/>
          <w:sz w:val="24"/>
          <w:szCs w:val="24"/>
        </w:rPr>
        <w:t>u</w:t>
      </w:r>
      <w:r w:rsidR="00570EA8" w:rsidRPr="006E2D4B">
        <w:rPr>
          <w:rFonts w:ascii="Times New Roman" w:hAnsi="Times New Roman" w:cs="Times New Roman"/>
          <w:sz w:val="24"/>
          <w:szCs w:val="24"/>
        </w:rPr>
        <w:t xml:space="preserve"> iedzīvotāju uzticēšanos, </w:t>
      </w:r>
      <w:r w:rsidR="00570EA8" w:rsidRPr="006E2D4B">
        <w:rPr>
          <w:rFonts w:ascii="Times New Roman" w:hAnsi="Times New Roman" w:cs="Times New Roman"/>
          <w:spacing w:val="-2"/>
          <w:sz w:val="24"/>
          <w:szCs w:val="24"/>
        </w:rPr>
        <w:t xml:space="preserve">šīm iniciatīvām jābūt </w:t>
      </w:r>
      <w:r w:rsidRPr="00373700">
        <w:rPr>
          <w:rFonts w:ascii="Times New Roman" w:hAnsi="Times New Roman" w:cs="Times New Roman"/>
          <w:spacing w:val="-2"/>
          <w:sz w:val="24"/>
          <w:szCs w:val="24"/>
        </w:rPr>
        <w:t>pietiekami aptveroš</w:t>
      </w:r>
      <w:r w:rsidR="00570EA8" w:rsidRPr="00373700">
        <w:rPr>
          <w:rFonts w:ascii="Times New Roman" w:hAnsi="Times New Roman" w:cs="Times New Roman"/>
          <w:spacing w:val="-2"/>
          <w:sz w:val="24"/>
          <w:szCs w:val="24"/>
        </w:rPr>
        <w:t>ām</w:t>
      </w:r>
      <w:r w:rsidRPr="00373700">
        <w:rPr>
          <w:rFonts w:ascii="Times New Roman" w:hAnsi="Times New Roman" w:cs="Times New Roman"/>
          <w:spacing w:val="-2"/>
          <w:sz w:val="24"/>
          <w:szCs w:val="24"/>
        </w:rPr>
        <w:t xml:space="preserve"> </w:t>
      </w:r>
      <w:r w:rsidRPr="006E2D4B">
        <w:rPr>
          <w:rFonts w:ascii="Times New Roman" w:hAnsi="Times New Roman" w:cs="Times New Roman"/>
          <w:spacing w:val="-2"/>
          <w:sz w:val="24"/>
          <w:szCs w:val="24"/>
        </w:rPr>
        <w:t xml:space="preserve">no iedzīvotāju </w:t>
      </w:r>
      <w:proofErr w:type="spellStart"/>
      <w:r w:rsidRPr="006E2D4B">
        <w:rPr>
          <w:rFonts w:ascii="Times New Roman" w:hAnsi="Times New Roman" w:cs="Times New Roman"/>
          <w:spacing w:val="-2"/>
          <w:sz w:val="24"/>
          <w:szCs w:val="24"/>
        </w:rPr>
        <w:t>skatpunkta</w:t>
      </w:r>
      <w:proofErr w:type="spellEnd"/>
      <w:r w:rsidR="00570EA8" w:rsidRPr="006E2D4B">
        <w:rPr>
          <w:rFonts w:ascii="Times New Roman" w:hAnsi="Times New Roman" w:cs="Times New Roman"/>
          <w:spacing w:val="-2"/>
          <w:sz w:val="24"/>
          <w:szCs w:val="24"/>
        </w:rPr>
        <w:t xml:space="preserve"> un</w:t>
      </w:r>
      <w:r w:rsidRPr="006E2D4B">
        <w:rPr>
          <w:rFonts w:ascii="Times New Roman" w:hAnsi="Times New Roman" w:cs="Times New Roman"/>
          <w:spacing w:val="-2"/>
          <w:sz w:val="24"/>
          <w:szCs w:val="24"/>
        </w:rPr>
        <w:t xml:space="preserve"> jā</w:t>
      </w:r>
      <w:r w:rsidR="00686427" w:rsidRPr="006E2D4B">
        <w:rPr>
          <w:rFonts w:ascii="Times New Roman" w:hAnsi="Times New Roman" w:cs="Times New Roman"/>
          <w:spacing w:val="-2"/>
          <w:sz w:val="24"/>
          <w:szCs w:val="24"/>
        </w:rPr>
        <w:t xml:space="preserve">iekļauj </w:t>
      </w:r>
      <w:r w:rsidRPr="006E2D4B">
        <w:rPr>
          <w:rFonts w:ascii="Times New Roman" w:hAnsi="Times New Roman" w:cs="Times New Roman"/>
          <w:spacing w:val="-2"/>
          <w:sz w:val="24"/>
          <w:szCs w:val="24"/>
        </w:rPr>
        <w:t>visa publiskā</w:t>
      </w:r>
      <w:r w:rsidRPr="006E2D4B">
        <w:rPr>
          <w:rFonts w:ascii="Times New Roman" w:hAnsi="Times New Roman" w:cs="Times New Roman"/>
          <w:sz w:val="24"/>
          <w:szCs w:val="24"/>
        </w:rPr>
        <w:t xml:space="preserve"> pārvalde </w:t>
      </w:r>
      <w:r w:rsidR="00CF56E8" w:rsidRPr="00B27450">
        <w:rPr>
          <w:rFonts w:ascii="Times New Roman" w:hAnsi="Times New Roman" w:cs="Times New Roman"/>
          <w:sz w:val="24"/>
          <w:szCs w:val="24"/>
        </w:rPr>
        <w:t>–</w:t>
      </w:r>
      <w:r w:rsidRPr="006E2D4B">
        <w:rPr>
          <w:rFonts w:ascii="Times New Roman" w:hAnsi="Times New Roman" w:cs="Times New Roman"/>
          <w:sz w:val="24"/>
          <w:szCs w:val="24"/>
        </w:rPr>
        <w:t xml:space="preserve"> ne tikai Ministru kabinetam padotās valsts pārvaldes iestādes, bet arī pašvaldības, neatkarīgās iestādes un visi trīs valsts varas atzari. Tādējādi atvērtā pārvaldība jāattiecina uz visiem </w:t>
      </w:r>
      <w:r w:rsidR="0084455C" w:rsidRPr="006E2D4B">
        <w:rPr>
          <w:rFonts w:ascii="Times New Roman" w:hAnsi="Times New Roman" w:cs="Times New Roman"/>
          <w:sz w:val="24"/>
          <w:szCs w:val="24"/>
        </w:rPr>
        <w:t>iedzīvotāj</w:t>
      </w:r>
      <w:r w:rsidR="0084455C">
        <w:rPr>
          <w:rFonts w:ascii="Times New Roman" w:hAnsi="Times New Roman" w:cs="Times New Roman"/>
          <w:sz w:val="24"/>
          <w:szCs w:val="24"/>
        </w:rPr>
        <w:t>u</w:t>
      </w:r>
      <w:r w:rsidR="0084455C"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un valsts attiecību līmeņiem, pakāpeniski </w:t>
      </w:r>
      <w:r w:rsidRPr="006E2D4B">
        <w:rPr>
          <w:rFonts w:ascii="Times New Roman" w:hAnsi="Times New Roman" w:cs="Times New Roman"/>
          <w:b/>
          <w:bCs/>
          <w:sz w:val="24"/>
          <w:szCs w:val="24"/>
        </w:rPr>
        <w:t>virzoties uz atvērtu valsti</w:t>
      </w:r>
      <w:r w:rsidR="00DD576E" w:rsidRPr="006E2D4B">
        <w:rPr>
          <w:rFonts w:ascii="Times New Roman" w:hAnsi="Times New Roman" w:cs="Times New Roman"/>
          <w:sz w:val="24"/>
          <w:szCs w:val="24"/>
        </w:rPr>
        <w:t>.</w:t>
      </w:r>
      <w:r w:rsidRPr="006E2D4B">
        <w:rPr>
          <w:rStyle w:val="FootnoteReference"/>
          <w:rFonts w:ascii="Times New Roman" w:hAnsi="Times New Roman" w:cs="Times New Roman"/>
          <w:sz w:val="24"/>
          <w:szCs w:val="24"/>
        </w:rPr>
        <w:footnoteReference w:id="13"/>
      </w:r>
    </w:p>
    <w:p w14:paraId="6151AE93" w14:textId="181FFDCE" w:rsidR="008B563F" w:rsidRPr="006E2D4B" w:rsidRDefault="00916051" w:rsidP="006E2D4B">
      <w:pPr>
        <w:pStyle w:val="Heading2"/>
        <w:spacing w:before="240"/>
        <w:jc w:val="center"/>
        <w:rPr>
          <w:rFonts w:ascii="Times New Roman" w:hAnsi="Times New Roman" w:cs="Times New Roman"/>
          <w:sz w:val="28"/>
          <w:szCs w:val="28"/>
        </w:rPr>
      </w:pPr>
      <w:bookmarkStart w:id="11" w:name="_Toc93939499"/>
      <w:r w:rsidRPr="006E2D4B">
        <w:rPr>
          <w:rFonts w:ascii="Times New Roman" w:hAnsi="Times New Roman" w:cs="Times New Roman"/>
          <w:sz w:val="28"/>
          <w:szCs w:val="28"/>
        </w:rPr>
        <w:t xml:space="preserve">Atvērtā pārvaldība </w:t>
      </w:r>
      <w:r w:rsidR="00DD6C43" w:rsidRPr="006E2D4B">
        <w:rPr>
          <w:rFonts w:ascii="Times New Roman" w:hAnsi="Times New Roman" w:cs="Times New Roman"/>
          <w:sz w:val="28"/>
          <w:szCs w:val="28"/>
        </w:rPr>
        <w:t>–</w:t>
      </w:r>
      <w:r w:rsidRPr="006E2D4B">
        <w:rPr>
          <w:rFonts w:ascii="Times New Roman" w:hAnsi="Times New Roman" w:cs="Times New Roman"/>
          <w:sz w:val="28"/>
          <w:szCs w:val="28"/>
        </w:rPr>
        <w:t xml:space="preserve"> pienesums uzticēšanās veicināšanai</w:t>
      </w:r>
      <w:bookmarkEnd w:id="11"/>
    </w:p>
    <w:p w14:paraId="50741405" w14:textId="77777777" w:rsidR="008B563F" w:rsidRPr="006E2D4B" w:rsidRDefault="008B563F" w:rsidP="006E2D4B">
      <w:pPr>
        <w:ind w:firstLine="720"/>
        <w:rPr>
          <w:rFonts w:ascii="Times New Roman" w:hAnsi="Times New Roman" w:cs="Times New Roman"/>
          <w:bCs/>
          <w:sz w:val="24"/>
          <w:szCs w:val="24"/>
        </w:rPr>
      </w:pPr>
    </w:p>
    <w:p w14:paraId="07E782DA" w14:textId="16E49EBB" w:rsidR="00916051" w:rsidRPr="006E2D4B" w:rsidRDefault="006E69DE"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sz w:val="24"/>
          <w:szCs w:val="24"/>
        </w:rPr>
        <w:t xml:space="preserve">Viens no </w:t>
      </w:r>
      <w:r w:rsidR="002706E4" w:rsidRPr="006E2D4B">
        <w:rPr>
          <w:rFonts w:ascii="Times New Roman" w:hAnsi="Times New Roman" w:cs="Times New Roman"/>
          <w:sz w:val="24"/>
          <w:szCs w:val="24"/>
        </w:rPr>
        <w:t xml:space="preserve">šā </w:t>
      </w:r>
      <w:r w:rsidRPr="006E2D4B">
        <w:rPr>
          <w:rFonts w:ascii="Times New Roman" w:hAnsi="Times New Roman" w:cs="Times New Roman"/>
          <w:sz w:val="24"/>
          <w:szCs w:val="24"/>
        </w:rPr>
        <w:t>plāna mērķiem ir</w:t>
      </w:r>
      <w:r w:rsidR="00707E74" w:rsidRPr="006E2D4B">
        <w:rPr>
          <w:rFonts w:ascii="Times New Roman" w:hAnsi="Times New Roman" w:cs="Times New Roman"/>
          <w:sz w:val="24"/>
          <w:szCs w:val="24"/>
        </w:rPr>
        <w:t>, īstenojot</w:t>
      </w:r>
      <w:r w:rsidRPr="006E2D4B">
        <w:rPr>
          <w:rFonts w:ascii="Times New Roman" w:hAnsi="Times New Roman" w:cs="Times New Roman"/>
          <w:sz w:val="24"/>
          <w:szCs w:val="24"/>
        </w:rPr>
        <w:t xml:space="preserve"> tajā </w:t>
      </w:r>
      <w:r w:rsidR="00707E74" w:rsidRPr="006E2D4B">
        <w:rPr>
          <w:rFonts w:ascii="Times New Roman" w:hAnsi="Times New Roman" w:cs="Times New Roman"/>
          <w:sz w:val="24"/>
          <w:szCs w:val="24"/>
        </w:rPr>
        <w:t xml:space="preserve">iekļautos pasākumus, </w:t>
      </w:r>
      <w:r w:rsidR="00916051" w:rsidRPr="006E2D4B">
        <w:rPr>
          <w:rFonts w:ascii="Times New Roman" w:hAnsi="Times New Roman" w:cs="Times New Roman"/>
          <w:sz w:val="24"/>
          <w:szCs w:val="24"/>
        </w:rPr>
        <w:t xml:space="preserve">ilgtermiņā </w:t>
      </w:r>
      <w:r w:rsidRPr="006E2D4B">
        <w:rPr>
          <w:rFonts w:ascii="Times New Roman" w:hAnsi="Times New Roman" w:cs="Times New Roman"/>
          <w:sz w:val="24"/>
          <w:szCs w:val="24"/>
        </w:rPr>
        <w:t xml:space="preserve">veicināt uzticēšanos valsts </w:t>
      </w:r>
      <w:r w:rsidR="00B344EB" w:rsidRPr="006E2D4B">
        <w:rPr>
          <w:rFonts w:ascii="Times New Roman" w:hAnsi="Times New Roman" w:cs="Times New Roman"/>
          <w:sz w:val="24"/>
          <w:szCs w:val="24"/>
        </w:rPr>
        <w:t>pārvaldes</w:t>
      </w:r>
      <w:r w:rsidR="00B344EB" w:rsidRPr="006E2D4B">
        <w:rPr>
          <w:rFonts w:ascii="Times New Roman" w:hAnsi="Times New Roman" w:cs="Times New Roman"/>
          <w:color w:val="0070C0"/>
          <w:sz w:val="24"/>
          <w:szCs w:val="24"/>
        </w:rPr>
        <w:t xml:space="preserve"> </w:t>
      </w:r>
      <w:r w:rsidRPr="006E2D4B">
        <w:rPr>
          <w:rFonts w:ascii="Times New Roman" w:hAnsi="Times New Roman" w:cs="Times New Roman"/>
          <w:sz w:val="24"/>
          <w:szCs w:val="24"/>
        </w:rPr>
        <w:t xml:space="preserve">institūcijām un sniegt pienesumu </w:t>
      </w:r>
      <w:r w:rsidR="001C72C3" w:rsidRPr="006E2D4B">
        <w:rPr>
          <w:rFonts w:ascii="Times New Roman" w:hAnsi="Times New Roman" w:cs="Times New Roman"/>
          <w:sz w:val="24"/>
          <w:szCs w:val="24"/>
        </w:rPr>
        <w:t>NAP2027</w:t>
      </w:r>
      <w:r w:rsidR="00295A0B" w:rsidRPr="006E2D4B">
        <w:rPr>
          <w:rFonts w:ascii="Times New Roman" w:hAnsi="Times New Roman" w:cs="Times New Roman"/>
          <w:sz w:val="24"/>
          <w:szCs w:val="24"/>
        </w:rPr>
        <w:t xml:space="preserve"> stratēģisk</w:t>
      </w:r>
      <w:r w:rsidRPr="006E2D4B">
        <w:rPr>
          <w:rFonts w:ascii="Times New Roman" w:hAnsi="Times New Roman" w:cs="Times New Roman"/>
          <w:sz w:val="24"/>
          <w:szCs w:val="24"/>
        </w:rPr>
        <w:t xml:space="preserve">ā </w:t>
      </w:r>
      <w:r w:rsidR="00BC62CF" w:rsidRPr="006E2D4B">
        <w:rPr>
          <w:rFonts w:ascii="Times New Roman" w:hAnsi="Times New Roman" w:cs="Times New Roman"/>
          <w:sz w:val="24"/>
          <w:szCs w:val="24"/>
        </w:rPr>
        <w:t>mērķa </w:t>
      </w:r>
      <w:r w:rsidR="00DD6C43"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 xml:space="preserve">veicināt sociālo </w:t>
      </w:r>
      <w:r w:rsidR="00BC62CF" w:rsidRPr="006E2D4B">
        <w:rPr>
          <w:rFonts w:ascii="Times New Roman" w:hAnsi="Times New Roman" w:cs="Times New Roman"/>
          <w:b/>
          <w:bCs/>
          <w:sz w:val="24"/>
          <w:szCs w:val="24"/>
        </w:rPr>
        <w:t>uzticēšanos</w:t>
      </w:r>
      <w:r w:rsidR="00BC62CF" w:rsidRPr="006E2D4B">
        <w:rPr>
          <w:rFonts w:ascii="Times New Roman" w:hAnsi="Times New Roman" w:cs="Times New Roman"/>
          <w:sz w:val="24"/>
          <w:szCs w:val="24"/>
        </w:rPr>
        <w:t> </w:t>
      </w:r>
      <w:r w:rsidR="00DD6C43" w:rsidRPr="006E2D4B">
        <w:rPr>
          <w:rFonts w:ascii="Times New Roman" w:hAnsi="Times New Roman" w:cs="Times New Roman"/>
          <w:sz w:val="24"/>
          <w:szCs w:val="24"/>
        </w:rPr>
        <w:t>–</w:t>
      </w:r>
      <w:r w:rsidRPr="006E2D4B">
        <w:rPr>
          <w:rFonts w:ascii="Times New Roman" w:hAnsi="Times New Roman" w:cs="Times New Roman"/>
          <w:sz w:val="24"/>
          <w:szCs w:val="24"/>
        </w:rPr>
        <w:t xml:space="preserve"> sasniegšanā, kas ietver gan </w:t>
      </w:r>
      <w:r w:rsidR="00916051" w:rsidRPr="006E2D4B">
        <w:rPr>
          <w:rFonts w:ascii="Times New Roman" w:hAnsi="Times New Roman" w:cs="Times New Roman"/>
          <w:sz w:val="24"/>
          <w:szCs w:val="24"/>
        </w:rPr>
        <w:t xml:space="preserve">uzticēšanos valsts </w:t>
      </w:r>
      <w:r w:rsidR="00B344EB" w:rsidRPr="006E2D4B">
        <w:rPr>
          <w:rFonts w:ascii="Times New Roman" w:hAnsi="Times New Roman" w:cs="Times New Roman"/>
          <w:sz w:val="24"/>
          <w:szCs w:val="24"/>
        </w:rPr>
        <w:t>pārvaldes</w:t>
      </w:r>
      <w:r w:rsidR="00B344EB" w:rsidRPr="006E2D4B">
        <w:rPr>
          <w:rFonts w:ascii="Times New Roman" w:hAnsi="Times New Roman" w:cs="Times New Roman"/>
          <w:color w:val="0070C0"/>
          <w:sz w:val="24"/>
          <w:szCs w:val="24"/>
        </w:rPr>
        <w:t xml:space="preserve"> </w:t>
      </w:r>
      <w:r w:rsidR="00916051" w:rsidRPr="006E2D4B">
        <w:rPr>
          <w:rFonts w:ascii="Times New Roman" w:hAnsi="Times New Roman" w:cs="Times New Roman"/>
          <w:sz w:val="24"/>
          <w:szCs w:val="24"/>
        </w:rPr>
        <w:t>institūcijām</w:t>
      </w:r>
      <w:r w:rsidR="00396E70"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gan </w:t>
      </w:r>
      <w:r w:rsidR="00916051" w:rsidRPr="006E2D4B">
        <w:rPr>
          <w:rFonts w:ascii="Times New Roman" w:hAnsi="Times New Roman" w:cs="Times New Roman"/>
          <w:sz w:val="24"/>
          <w:szCs w:val="24"/>
        </w:rPr>
        <w:t>lielāku dažādu sabiedrības grupu savstarpēj</w:t>
      </w:r>
      <w:r w:rsidRPr="006E2D4B">
        <w:rPr>
          <w:rFonts w:ascii="Times New Roman" w:hAnsi="Times New Roman" w:cs="Times New Roman"/>
          <w:sz w:val="24"/>
          <w:szCs w:val="24"/>
        </w:rPr>
        <w:t>o</w:t>
      </w:r>
      <w:r w:rsidR="00916051" w:rsidRPr="006E2D4B">
        <w:rPr>
          <w:rFonts w:ascii="Times New Roman" w:hAnsi="Times New Roman" w:cs="Times New Roman"/>
          <w:sz w:val="24"/>
          <w:szCs w:val="24"/>
        </w:rPr>
        <w:t xml:space="preserve"> uzticēšanos.</w:t>
      </w:r>
    </w:p>
    <w:p w14:paraId="04EA0C4C" w14:textId="3F5661F6" w:rsidR="00916051" w:rsidRPr="006E2D4B" w:rsidRDefault="00916051" w:rsidP="006E2D4B">
      <w:pPr>
        <w:autoSpaceDE w:val="0"/>
        <w:autoSpaceDN w:val="0"/>
        <w:adjustRightInd w:val="0"/>
        <w:ind w:firstLine="720"/>
        <w:rPr>
          <w:rFonts w:ascii="Times New Roman" w:hAnsi="Times New Roman" w:cs="Times New Roman"/>
          <w:sz w:val="24"/>
          <w:szCs w:val="24"/>
        </w:rPr>
      </w:pPr>
    </w:p>
    <w:p w14:paraId="795EAE1D" w14:textId="589907D1" w:rsidR="00B31B11" w:rsidRPr="006E2D4B" w:rsidRDefault="00B31B11"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Plāns sniedz ieguldījumu </w:t>
      </w:r>
      <w:r w:rsidR="00AB6F53" w:rsidRPr="006E2D4B">
        <w:rPr>
          <w:rFonts w:ascii="Times New Roman" w:hAnsi="Times New Roman" w:cs="Times New Roman"/>
          <w:b/>
          <w:bCs/>
          <w:sz w:val="24"/>
          <w:szCs w:val="24"/>
        </w:rPr>
        <w:t>NAP2027</w:t>
      </w:r>
      <w:r w:rsidR="00AB6F53" w:rsidRPr="006E2D4B">
        <w:rPr>
          <w:rFonts w:ascii="Times New Roman" w:hAnsi="Times New Roman" w:cs="Times New Roman"/>
          <w:sz w:val="24"/>
          <w:szCs w:val="24"/>
        </w:rPr>
        <w:t xml:space="preserve"> </w:t>
      </w:r>
      <w:r w:rsidRPr="006E2D4B">
        <w:rPr>
          <w:rFonts w:ascii="Times New Roman" w:hAnsi="Times New Roman" w:cs="Times New Roman"/>
          <w:sz w:val="24"/>
          <w:szCs w:val="24"/>
        </w:rPr>
        <w:t>rīcības virziena</w:t>
      </w:r>
      <w:r w:rsidR="002A63A1" w:rsidRPr="006E2D4B">
        <w:rPr>
          <w:rFonts w:ascii="Times New Roman" w:hAnsi="Times New Roman" w:cs="Times New Roman"/>
          <w:sz w:val="24"/>
          <w:szCs w:val="24"/>
        </w:rPr>
        <w:t xml:space="preserve"> </w:t>
      </w:r>
      <w:r w:rsidR="00AD20F9" w:rsidRPr="00844DE9">
        <w:rPr>
          <w:rFonts w:ascii="Times New Roman" w:hAnsi="Times New Roman"/>
          <w:sz w:val="24"/>
          <w:szCs w:val="24"/>
        </w:rPr>
        <w:t>"</w:t>
      </w:r>
      <w:r w:rsidRPr="006E2D4B">
        <w:rPr>
          <w:rFonts w:ascii="Times New Roman" w:hAnsi="Times New Roman" w:cs="Times New Roman"/>
          <w:sz w:val="24"/>
          <w:szCs w:val="24"/>
        </w:rPr>
        <w:t>Tiesiskums un pārvaldīb</w:t>
      </w:r>
      <w:r w:rsidR="00AB6F53" w:rsidRPr="006E2D4B">
        <w:rPr>
          <w:rFonts w:ascii="Times New Roman" w:hAnsi="Times New Roman" w:cs="Times New Roman"/>
          <w:sz w:val="24"/>
          <w:szCs w:val="24"/>
        </w:rPr>
        <w:t>a</w:t>
      </w:r>
      <w:r w:rsidR="00AD20F9" w:rsidRPr="00844DE9">
        <w:rPr>
          <w:rFonts w:ascii="Times New Roman" w:hAnsi="Times New Roman"/>
          <w:sz w:val="24"/>
          <w:szCs w:val="24"/>
        </w:rPr>
        <w:t>"</w:t>
      </w:r>
      <w:r w:rsidR="00AB6F53" w:rsidRPr="006E2D4B">
        <w:rPr>
          <w:rFonts w:ascii="Times New Roman" w:hAnsi="Times New Roman" w:cs="Times New Roman"/>
          <w:sz w:val="24"/>
          <w:szCs w:val="24"/>
        </w:rPr>
        <w:t xml:space="preserve"> uzdevumu </w:t>
      </w:r>
      <w:r w:rsidR="00C90F6C" w:rsidRPr="006E2D4B">
        <w:rPr>
          <w:rFonts w:ascii="Times New Roman" w:hAnsi="Times New Roman" w:cs="Times New Roman"/>
          <w:sz w:val="24"/>
          <w:szCs w:val="24"/>
        </w:rPr>
        <w:t xml:space="preserve">izpildē </w:t>
      </w:r>
      <w:r w:rsidR="00CF56E8" w:rsidRPr="00B27450">
        <w:rPr>
          <w:rFonts w:ascii="Times New Roman" w:hAnsi="Times New Roman" w:cs="Times New Roman"/>
          <w:sz w:val="24"/>
          <w:szCs w:val="24"/>
        </w:rPr>
        <w:t>–</w:t>
      </w:r>
      <w:r w:rsidR="00C90F6C" w:rsidRPr="006E2D4B">
        <w:rPr>
          <w:rFonts w:ascii="Times New Roman" w:hAnsi="Times New Roman" w:cs="Times New Roman"/>
          <w:sz w:val="24"/>
          <w:szCs w:val="24"/>
        </w:rPr>
        <w:t xml:space="preserve"> </w:t>
      </w:r>
      <w:r w:rsidRPr="006E2D4B">
        <w:rPr>
          <w:rFonts w:ascii="Times New Roman" w:hAnsi="Times New Roman" w:cs="Times New Roman"/>
          <w:sz w:val="24"/>
          <w:szCs w:val="24"/>
        </w:rPr>
        <w:t>par tiesiskumu un demokr</w:t>
      </w:r>
      <w:r w:rsidR="00A477E9" w:rsidRPr="006E2D4B">
        <w:rPr>
          <w:rFonts w:ascii="Times New Roman" w:hAnsi="Times New Roman" w:cs="Times New Roman"/>
          <w:sz w:val="24"/>
          <w:szCs w:val="24"/>
        </w:rPr>
        <w:t>ā</w:t>
      </w:r>
      <w:r w:rsidRPr="006E2D4B">
        <w:rPr>
          <w:rFonts w:ascii="Times New Roman" w:hAnsi="Times New Roman" w:cs="Times New Roman"/>
          <w:sz w:val="24"/>
          <w:szCs w:val="24"/>
        </w:rPr>
        <w:t xml:space="preserve">tiskas valsts apziņas stiprināšanu </w:t>
      </w:r>
      <w:r w:rsidR="0071052D" w:rsidRPr="006E2D4B">
        <w:rPr>
          <w:rFonts w:ascii="Times New Roman" w:hAnsi="Times New Roman" w:cs="Times New Roman"/>
          <w:sz w:val="24"/>
          <w:szCs w:val="24"/>
        </w:rPr>
        <w:t>(</w:t>
      </w:r>
      <w:r w:rsidR="002A63A1" w:rsidRPr="006E2D4B">
        <w:rPr>
          <w:rFonts w:ascii="Times New Roman" w:hAnsi="Times New Roman" w:cs="Times New Roman"/>
          <w:sz w:val="24"/>
          <w:szCs w:val="24"/>
        </w:rPr>
        <w:t>426</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A26551" w:rsidRPr="006E2D4B">
        <w:rPr>
          <w:rFonts w:ascii="Times New Roman" w:hAnsi="Times New Roman" w:cs="Times New Roman"/>
          <w:sz w:val="24"/>
          <w:szCs w:val="24"/>
        </w:rPr>
        <w:t>uzdevums</w:t>
      </w:r>
      <w:r w:rsidR="0071052D" w:rsidRPr="006E2D4B">
        <w:rPr>
          <w:rFonts w:ascii="Times New Roman" w:hAnsi="Times New Roman" w:cs="Times New Roman"/>
          <w:sz w:val="24"/>
          <w:szCs w:val="24"/>
        </w:rPr>
        <w:t>)</w:t>
      </w:r>
      <w:r w:rsidR="00C90F6C" w:rsidRPr="006E2D4B">
        <w:rPr>
          <w:rFonts w:ascii="Times New Roman" w:hAnsi="Times New Roman" w:cs="Times New Roman"/>
          <w:sz w:val="24"/>
          <w:szCs w:val="24"/>
        </w:rPr>
        <w:t xml:space="preserve"> un</w:t>
      </w:r>
      <w:r w:rsidR="003537E9" w:rsidRPr="006E2D4B">
        <w:rPr>
          <w:rFonts w:ascii="Times New Roman" w:hAnsi="Times New Roman" w:cs="Times New Roman"/>
          <w:sz w:val="24"/>
          <w:szCs w:val="24"/>
        </w:rPr>
        <w:t xml:space="preserve"> </w:t>
      </w:r>
      <w:r w:rsidR="00C90F6C" w:rsidRPr="006E2D4B">
        <w:rPr>
          <w:rFonts w:ascii="Times New Roman" w:hAnsi="Times New Roman" w:cs="Times New Roman"/>
          <w:sz w:val="24"/>
          <w:szCs w:val="24"/>
        </w:rPr>
        <w:t xml:space="preserve">par </w:t>
      </w:r>
      <w:r w:rsidR="003537E9" w:rsidRPr="006E2D4B">
        <w:rPr>
          <w:rFonts w:ascii="Times New Roman" w:hAnsi="Times New Roman" w:cs="Times New Roman"/>
          <w:sz w:val="24"/>
          <w:szCs w:val="24"/>
        </w:rPr>
        <w:t>gudr</w:t>
      </w:r>
      <w:r w:rsidR="00C90F6C" w:rsidRPr="006E2D4B">
        <w:rPr>
          <w:rFonts w:ascii="Times New Roman" w:hAnsi="Times New Roman" w:cs="Times New Roman"/>
          <w:sz w:val="24"/>
          <w:szCs w:val="24"/>
        </w:rPr>
        <w:t>u</w:t>
      </w:r>
      <w:r w:rsidR="003537E9" w:rsidRPr="006E2D4B">
        <w:rPr>
          <w:rFonts w:ascii="Times New Roman" w:hAnsi="Times New Roman" w:cs="Times New Roman"/>
          <w:sz w:val="24"/>
          <w:szCs w:val="24"/>
        </w:rPr>
        <w:t>, efektīv</w:t>
      </w:r>
      <w:r w:rsidR="00C90F6C" w:rsidRPr="006E2D4B">
        <w:rPr>
          <w:rFonts w:ascii="Times New Roman" w:hAnsi="Times New Roman" w:cs="Times New Roman"/>
          <w:sz w:val="24"/>
          <w:szCs w:val="24"/>
        </w:rPr>
        <w:t>u</w:t>
      </w:r>
      <w:r w:rsidR="003537E9" w:rsidRPr="006E2D4B">
        <w:rPr>
          <w:rFonts w:ascii="Times New Roman" w:hAnsi="Times New Roman" w:cs="Times New Roman"/>
          <w:sz w:val="24"/>
          <w:szCs w:val="24"/>
        </w:rPr>
        <w:t xml:space="preserve"> un atvērt</w:t>
      </w:r>
      <w:r w:rsidR="00C90F6C" w:rsidRPr="006E2D4B">
        <w:rPr>
          <w:rFonts w:ascii="Times New Roman" w:hAnsi="Times New Roman" w:cs="Times New Roman"/>
          <w:sz w:val="24"/>
          <w:szCs w:val="24"/>
        </w:rPr>
        <w:t>u</w:t>
      </w:r>
      <w:r w:rsidR="003537E9" w:rsidRPr="006E2D4B">
        <w:rPr>
          <w:rFonts w:ascii="Times New Roman" w:hAnsi="Times New Roman" w:cs="Times New Roman"/>
          <w:sz w:val="24"/>
          <w:szCs w:val="24"/>
        </w:rPr>
        <w:t xml:space="preserve"> pārvaldību, izmantojot jaunas metodes un digitālās iespējas,</w:t>
      </w:r>
      <w:r w:rsidR="00C90F6C" w:rsidRPr="006E2D4B">
        <w:rPr>
          <w:rFonts w:ascii="Times New Roman" w:hAnsi="Times New Roman" w:cs="Times New Roman"/>
          <w:sz w:val="24"/>
          <w:szCs w:val="24"/>
        </w:rPr>
        <w:t xml:space="preserve"> </w:t>
      </w:r>
      <w:r w:rsidR="003537E9" w:rsidRPr="006E2D4B">
        <w:rPr>
          <w:rFonts w:ascii="Times New Roman" w:hAnsi="Times New Roman" w:cs="Times New Roman"/>
          <w:sz w:val="24"/>
          <w:szCs w:val="24"/>
        </w:rPr>
        <w:t>pārvaldei sniedzot saprotamu un pieejamu informāciju, nodrošinot iespējas cilvēkiem līdzdarboties politikas veidošanā un panākot līdzsvarotu sabiedrisko grupu pārstāvību</w:t>
      </w:r>
      <w:r w:rsidR="002A63A1" w:rsidRPr="006E2D4B">
        <w:rPr>
          <w:rFonts w:ascii="Times New Roman" w:hAnsi="Times New Roman" w:cs="Times New Roman"/>
          <w:sz w:val="24"/>
          <w:szCs w:val="24"/>
        </w:rPr>
        <w:t xml:space="preserve"> </w:t>
      </w:r>
      <w:r w:rsidR="0071052D" w:rsidRPr="006E2D4B">
        <w:rPr>
          <w:rFonts w:ascii="Times New Roman" w:hAnsi="Times New Roman" w:cs="Times New Roman"/>
          <w:sz w:val="24"/>
          <w:szCs w:val="24"/>
        </w:rPr>
        <w:t>(</w:t>
      </w:r>
      <w:r w:rsidR="002A63A1" w:rsidRPr="006E2D4B">
        <w:rPr>
          <w:rFonts w:ascii="Times New Roman" w:hAnsi="Times New Roman" w:cs="Times New Roman"/>
          <w:sz w:val="24"/>
          <w:szCs w:val="24"/>
        </w:rPr>
        <w:t>428</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A26551" w:rsidRPr="006E2D4B">
        <w:rPr>
          <w:rFonts w:ascii="Times New Roman" w:hAnsi="Times New Roman" w:cs="Times New Roman"/>
          <w:sz w:val="24"/>
          <w:szCs w:val="24"/>
        </w:rPr>
        <w:t>uzdevums</w:t>
      </w:r>
      <w:r w:rsidR="0071052D" w:rsidRPr="006E2D4B">
        <w:rPr>
          <w:rFonts w:ascii="Times New Roman" w:hAnsi="Times New Roman" w:cs="Times New Roman"/>
          <w:sz w:val="24"/>
          <w:szCs w:val="24"/>
        </w:rPr>
        <w:t>)</w:t>
      </w:r>
      <w:r w:rsidR="003537E9" w:rsidRPr="006E2D4B">
        <w:rPr>
          <w:rFonts w:ascii="Times New Roman" w:hAnsi="Times New Roman" w:cs="Times New Roman"/>
          <w:sz w:val="24"/>
          <w:szCs w:val="24"/>
        </w:rPr>
        <w:t xml:space="preserve">. </w:t>
      </w:r>
      <w:r w:rsidR="00EE1A86">
        <w:rPr>
          <w:rFonts w:ascii="Times New Roman" w:hAnsi="Times New Roman" w:cs="Times New Roman"/>
          <w:sz w:val="24"/>
          <w:szCs w:val="24"/>
        </w:rPr>
        <w:t>P</w:t>
      </w:r>
      <w:r w:rsidR="003537E9" w:rsidRPr="006E2D4B">
        <w:rPr>
          <w:rFonts w:ascii="Times New Roman" w:hAnsi="Times New Roman" w:cs="Times New Roman"/>
          <w:sz w:val="24"/>
          <w:szCs w:val="24"/>
        </w:rPr>
        <w:t xml:space="preserve">lāns sniedz ieguldījumu </w:t>
      </w:r>
      <w:r w:rsidR="00EE1A86">
        <w:rPr>
          <w:rFonts w:ascii="Times New Roman" w:hAnsi="Times New Roman" w:cs="Times New Roman"/>
          <w:sz w:val="24"/>
          <w:szCs w:val="24"/>
        </w:rPr>
        <w:t>arī r</w:t>
      </w:r>
      <w:r w:rsidR="003537E9" w:rsidRPr="006E2D4B">
        <w:rPr>
          <w:rFonts w:ascii="Times New Roman" w:hAnsi="Times New Roman" w:cs="Times New Roman"/>
          <w:sz w:val="24"/>
          <w:szCs w:val="24"/>
        </w:rPr>
        <w:t xml:space="preserve">īcības </w:t>
      </w:r>
      <w:r w:rsidR="00EE1A86" w:rsidRPr="006E2D4B">
        <w:rPr>
          <w:rFonts w:ascii="Times New Roman" w:hAnsi="Times New Roman" w:cs="Times New Roman"/>
          <w:sz w:val="24"/>
          <w:szCs w:val="24"/>
        </w:rPr>
        <w:t>virzien</w:t>
      </w:r>
      <w:r w:rsidR="00EE1A86">
        <w:rPr>
          <w:rFonts w:ascii="Times New Roman" w:hAnsi="Times New Roman" w:cs="Times New Roman"/>
          <w:sz w:val="24"/>
          <w:szCs w:val="24"/>
        </w:rPr>
        <w:t>a</w:t>
      </w:r>
      <w:r w:rsidR="00EE1A86" w:rsidRPr="006E2D4B">
        <w:rPr>
          <w:rFonts w:ascii="Times New Roman" w:hAnsi="Times New Roman" w:cs="Times New Roman"/>
          <w:sz w:val="24"/>
          <w:szCs w:val="24"/>
        </w:rPr>
        <w:t xml:space="preserve"> </w:t>
      </w:r>
      <w:r w:rsidR="00AD20F9" w:rsidRPr="00844DE9">
        <w:rPr>
          <w:rFonts w:ascii="Times New Roman" w:hAnsi="Times New Roman"/>
          <w:sz w:val="24"/>
          <w:szCs w:val="24"/>
        </w:rPr>
        <w:t>"</w:t>
      </w:r>
      <w:r w:rsidR="003537E9" w:rsidRPr="006E2D4B">
        <w:rPr>
          <w:rFonts w:ascii="Times New Roman" w:hAnsi="Times New Roman" w:cs="Times New Roman"/>
          <w:sz w:val="24"/>
          <w:szCs w:val="24"/>
        </w:rPr>
        <w:t>Saliedētība</w:t>
      </w:r>
      <w:r w:rsidR="00AD20F9" w:rsidRPr="00844DE9">
        <w:rPr>
          <w:rFonts w:ascii="Times New Roman" w:hAnsi="Times New Roman"/>
          <w:sz w:val="24"/>
          <w:szCs w:val="24"/>
        </w:rPr>
        <w:t>"</w:t>
      </w:r>
      <w:r w:rsidR="002C101F" w:rsidRPr="006E2D4B">
        <w:rPr>
          <w:rFonts w:ascii="Times New Roman" w:hAnsi="Times New Roman" w:cs="Times New Roman"/>
          <w:sz w:val="24"/>
          <w:szCs w:val="24"/>
        </w:rPr>
        <w:t xml:space="preserve"> </w:t>
      </w:r>
      <w:r w:rsidR="00C90F6C" w:rsidRPr="006E2D4B">
        <w:rPr>
          <w:rFonts w:ascii="Times New Roman" w:hAnsi="Times New Roman" w:cs="Times New Roman"/>
          <w:sz w:val="24"/>
          <w:szCs w:val="24"/>
        </w:rPr>
        <w:t xml:space="preserve">uzdevuma </w:t>
      </w:r>
      <w:r w:rsidR="00843721" w:rsidRPr="006E2D4B">
        <w:rPr>
          <w:rFonts w:ascii="Times New Roman" w:hAnsi="Times New Roman" w:cs="Times New Roman"/>
          <w:sz w:val="24"/>
          <w:szCs w:val="24"/>
        </w:rPr>
        <w:t>izpildē</w:t>
      </w:r>
      <w:r w:rsidR="003537E9" w:rsidRPr="006E2D4B">
        <w:rPr>
          <w:rFonts w:ascii="Times New Roman" w:hAnsi="Times New Roman" w:cs="Times New Roman"/>
          <w:sz w:val="24"/>
          <w:szCs w:val="24"/>
        </w:rPr>
        <w:t xml:space="preserve"> </w:t>
      </w:r>
      <w:r w:rsidR="00EE1A86">
        <w:rPr>
          <w:rFonts w:ascii="Times New Roman" w:hAnsi="Times New Roman" w:cs="Times New Roman"/>
          <w:sz w:val="24"/>
          <w:szCs w:val="24"/>
        </w:rPr>
        <w:t>attiecībā uz</w:t>
      </w:r>
      <w:r w:rsidR="00EE1A86" w:rsidRPr="006E2D4B">
        <w:rPr>
          <w:rFonts w:ascii="Times New Roman" w:hAnsi="Times New Roman" w:cs="Times New Roman"/>
          <w:sz w:val="24"/>
          <w:szCs w:val="24"/>
        </w:rPr>
        <w:t xml:space="preserve"> </w:t>
      </w:r>
      <w:r w:rsidR="003537E9" w:rsidRPr="006E2D4B">
        <w:rPr>
          <w:rFonts w:ascii="Times New Roman" w:hAnsi="Times New Roman" w:cs="Times New Roman"/>
          <w:sz w:val="24"/>
          <w:szCs w:val="24"/>
        </w:rPr>
        <w:t xml:space="preserve">sabiedrības </w:t>
      </w:r>
      <w:proofErr w:type="spellStart"/>
      <w:r w:rsidR="003537E9" w:rsidRPr="006E2D4B">
        <w:rPr>
          <w:rFonts w:ascii="Times New Roman" w:hAnsi="Times New Roman" w:cs="Times New Roman"/>
          <w:sz w:val="24"/>
          <w:szCs w:val="24"/>
        </w:rPr>
        <w:t>pašorganizēšan</w:t>
      </w:r>
      <w:r w:rsidR="00843721" w:rsidRPr="006E2D4B">
        <w:rPr>
          <w:rFonts w:ascii="Times New Roman" w:hAnsi="Times New Roman" w:cs="Times New Roman"/>
          <w:sz w:val="24"/>
          <w:szCs w:val="24"/>
        </w:rPr>
        <w:t>o</w:t>
      </w:r>
      <w:r w:rsidR="003537E9" w:rsidRPr="006E2D4B">
        <w:rPr>
          <w:rFonts w:ascii="Times New Roman" w:hAnsi="Times New Roman" w:cs="Times New Roman"/>
          <w:sz w:val="24"/>
          <w:szCs w:val="24"/>
        </w:rPr>
        <w:t>s</w:t>
      </w:r>
      <w:proofErr w:type="spellEnd"/>
      <w:r w:rsidR="003537E9" w:rsidRPr="006E2D4B">
        <w:rPr>
          <w:rFonts w:ascii="Times New Roman" w:hAnsi="Times New Roman" w:cs="Times New Roman"/>
          <w:sz w:val="24"/>
          <w:szCs w:val="24"/>
        </w:rPr>
        <w:t>, sadarbības un līdzdarbības prasmju un iespēju paplašināšanu</w:t>
      </w:r>
      <w:r w:rsidR="00C90F6C" w:rsidRPr="006E2D4B">
        <w:rPr>
          <w:rFonts w:ascii="Times New Roman" w:hAnsi="Times New Roman" w:cs="Times New Roman"/>
          <w:sz w:val="24"/>
          <w:szCs w:val="24"/>
        </w:rPr>
        <w:t xml:space="preserve"> (407</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C90F6C" w:rsidRPr="006E2D4B">
        <w:rPr>
          <w:rFonts w:ascii="Times New Roman" w:hAnsi="Times New Roman" w:cs="Times New Roman"/>
          <w:sz w:val="24"/>
          <w:szCs w:val="24"/>
        </w:rPr>
        <w:t>uzdevums) (</w:t>
      </w:r>
      <w:r w:rsidR="00EE1A86" w:rsidRPr="00592DF0">
        <w:rPr>
          <w:rFonts w:ascii="Times New Roman" w:hAnsi="Times New Roman" w:cs="Times New Roman"/>
          <w:sz w:val="24"/>
          <w:szCs w:val="24"/>
        </w:rPr>
        <w:t>NAP2027</w:t>
      </w:r>
      <w:r w:rsidR="00EE1A86">
        <w:rPr>
          <w:rFonts w:ascii="Times New Roman" w:hAnsi="Times New Roman" w:cs="Times New Roman"/>
          <w:sz w:val="24"/>
          <w:szCs w:val="24"/>
        </w:rPr>
        <w:t xml:space="preserve"> </w:t>
      </w:r>
      <w:r w:rsidR="00EE1A86" w:rsidRPr="00F146B1">
        <w:rPr>
          <w:rFonts w:ascii="Times New Roman" w:hAnsi="Times New Roman" w:cs="Times New Roman"/>
          <w:sz w:val="24"/>
          <w:szCs w:val="24"/>
        </w:rPr>
        <w:t>rādītājus, kurus plāns atbalsta</w:t>
      </w:r>
      <w:r w:rsidR="00EE1A86">
        <w:rPr>
          <w:rFonts w:ascii="Times New Roman" w:hAnsi="Times New Roman" w:cs="Times New Roman"/>
          <w:sz w:val="24"/>
          <w:szCs w:val="24"/>
        </w:rPr>
        <w:t>,</w:t>
      </w:r>
      <w:r w:rsidR="00EE1A86" w:rsidRPr="00EE1A86" w:rsidDel="00EE1A86">
        <w:rPr>
          <w:rFonts w:ascii="Times New Roman" w:hAnsi="Times New Roman" w:cs="Times New Roman"/>
          <w:sz w:val="24"/>
          <w:szCs w:val="24"/>
        </w:rPr>
        <w:t xml:space="preserve"> </w:t>
      </w:r>
      <w:r w:rsidR="00EE1A86" w:rsidRPr="006E2D4B">
        <w:rPr>
          <w:rFonts w:ascii="Times New Roman" w:hAnsi="Times New Roman" w:cs="Times New Roman"/>
          <w:sz w:val="24"/>
          <w:szCs w:val="24"/>
        </w:rPr>
        <w:t>sk</w:t>
      </w:r>
      <w:r w:rsidR="00EE1A86">
        <w:rPr>
          <w:rFonts w:ascii="Times New Roman" w:hAnsi="Times New Roman" w:cs="Times New Roman"/>
          <w:sz w:val="24"/>
          <w:szCs w:val="24"/>
        </w:rPr>
        <w:t>.</w:t>
      </w:r>
      <w:r w:rsidR="00EE1A86" w:rsidRPr="006E2D4B">
        <w:rPr>
          <w:rFonts w:ascii="Times New Roman" w:hAnsi="Times New Roman" w:cs="Times New Roman"/>
          <w:sz w:val="24"/>
          <w:szCs w:val="24"/>
        </w:rPr>
        <w:t xml:space="preserve"> </w:t>
      </w:r>
      <w:r w:rsidR="00C90F6C" w:rsidRPr="006E2D4B">
        <w:rPr>
          <w:rFonts w:ascii="Times New Roman" w:hAnsi="Times New Roman" w:cs="Times New Roman"/>
          <w:sz w:val="24"/>
          <w:szCs w:val="24"/>
        </w:rPr>
        <w:t>arī 1</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C90F6C" w:rsidRPr="006E2D4B">
        <w:rPr>
          <w:rFonts w:ascii="Times New Roman" w:hAnsi="Times New Roman" w:cs="Times New Roman"/>
          <w:sz w:val="24"/>
          <w:szCs w:val="24"/>
        </w:rPr>
        <w:t>pielikumā)</w:t>
      </w:r>
      <w:r w:rsidR="003537E9" w:rsidRPr="006E2D4B">
        <w:rPr>
          <w:rFonts w:ascii="Times New Roman" w:hAnsi="Times New Roman" w:cs="Times New Roman"/>
          <w:sz w:val="24"/>
          <w:szCs w:val="24"/>
        </w:rPr>
        <w:t>.</w:t>
      </w:r>
    </w:p>
    <w:p w14:paraId="47467CF3" w14:textId="01CDC90D" w:rsidR="00B31B11" w:rsidRPr="006E2D4B" w:rsidRDefault="00B31B11" w:rsidP="006E2D4B">
      <w:pPr>
        <w:autoSpaceDE w:val="0"/>
        <w:autoSpaceDN w:val="0"/>
        <w:adjustRightInd w:val="0"/>
        <w:ind w:firstLine="720"/>
        <w:rPr>
          <w:rFonts w:ascii="Times New Roman" w:hAnsi="Times New Roman" w:cs="Times New Roman"/>
          <w:sz w:val="24"/>
          <w:szCs w:val="24"/>
        </w:rPr>
      </w:pPr>
    </w:p>
    <w:p w14:paraId="267BAC84" w14:textId="6446717E" w:rsidR="008D43C4" w:rsidRPr="006E2D4B" w:rsidRDefault="00114B22"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Salīdzin</w:t>
      </w:r>
      <w:r w:rsidR="00396E70" w:rsidRPr="006E2D4B">
        <w:rPr>
          <w:rFonts w:ascii="Times New Roman" w:hAnsi="Times New Roman" w:cs="Times New Roman"/>
          <w:b/>
          <w:bCs/>
          <w:sz w:val="24"/>
          <w:szCs w:val="24"/>
        </w:rPr>
        <w:t>ājumā</w:t>
      </w:r>
      <w:r w:rsidRPr="006E2D4B">
        <w:rPr>
          <w:rFonts w:ascii="Times New Roman" w:hAnsi="Times New Roman" w:cs="Times New Roman"/>
          <w:b/>
          <w:bCs/>
          <w:sz w:val="24"/>
          <w:szCs w:val="24"/>
        </w:rPr>
        <w:t xml:space="preserve"> </w:t>
      </w:r>
      <w:r w:rsidR="0035449E" w:rsidRPr="006E2D4B">
        <w:rPr>
          <w:rFonts w:ascii="Times New Roman" w:hAnsi="Times New Roman" w:cs="Times New Roman"/>
          <w:b/>
          <w:bCs/>
          <w:sz w:val="24"/>
          <w:szCs w:val="24"/>
        </w:rPr>
        <w:t xml:space="preserve">ar citām ES valstīm </w:t>
      </w:r>
      <w:r w:rsidRPr="006E2D4B">
        <w:rPr>
          <w:rFonts w:ascii="Times New Roman" w:hAnsi="Times New Roman" w:cs="Times New Roman"/>
          <w:b/>
          <w:bCs/>
          <w:sz w:val="24"/>
          <w:szCs w:val="24"/>
        </w:rPr>
        <w:t>sabiedrības uzticēšan</w:t>
      </w:r>
      <w:r w:rsidR="0035449E" w:rsidRPr="006E2D4B">
        <w:rPr>
          <w:rFonts w:ascii="Times New Roman" w:hAnsi="Times New Roman" w:cs="Times New Roman"/>
          <w:b/>
          <w:bCs/>
          <w:sz w:val="24"/>
          <w:szCs w:val="24"/>
        </w:rPr>
        <w:t>ās</w:t>
      </w:r>
      <w:r w:rsidRPr="006E2D4B">
        <w:rPr>
          <w:rFonts w:ascii="Times New Roman" w:hAnsi="Times New Roman" w:cs="Times New Roman"/>
          <w:b/>
          <w:bCs/>
          <w:sz w:val="24"/>
          <w:szCs w:val="24"/>
        </w:rPr>
        <w:t xml:space="preserve"> valsts </w:t>
      </w:r>
      <w:r w:rsidR="00134F9C" w:rsidRPr="006E2D4B">
        <w:rPr>
          <w:rFonts w:ascii="Times New Roman" w:hAnsi="Times New Roman" w:cs="Times New Roman"/>
          <w:b/>
          <w:bCs/>
          <w:sz w:val="24"/>
          <w:szCs w:val="24"/>
        </w:rPr>
        <w:t>pārvaldes</w:t>
      </w:r>
      <w:r w:rsidR="00134F9C" w:rsidRPr="006E2D4B">
        <w:rPr>
          <w:rFonts w:ascii="Times New Roman" w:hAnsi="Times New Roman" w:cs="Times New Roman"/>
          <w:color w:val="0070C0"/>
          <w:sz w:val="24"/>
          <w:szCs w:val="24"/>
        </w:rPr>
        <w:t xml:space="preserve"> </w:t>
      </w:r>
      <w:r w:rsidRPr="006E2D4B">
        <w:rPr>
          <w:rFonts w:ascii="Times New Roman" w:hAnsi="Times New Roman" w:cs="Times New Roman"/>
          <w:b/>
          <w:bCs/>
          <w:sz w:val="24"/>
          <w:szCs w:val="24"/>
        </w:rPr>
        <w:t xml:space="preserve">institūcijām </w:t>
      </w:r>
      <w:r w:rsidR="00396E70" w:rsidRPr="006E2D4B">
        <w:rPr>
          <w:rFonts w:ascii="Times New Roman" w:hAnsi="Times New Roman" w:cs="Times New Roman"/>
          <w:b/>
          <w:bCs/>
          <w:sz w:val="24"/>
          <w:szCs w:val="24"/>
        </w:rPr>
        <w:t xml:space="preserve">Latvijā ir </w:t>
      </w:r>
      <w:r w:rsidR="007D492E" w:rsidRPr="006E2D4B">
        <w:rPr>
          <w:rFonts w:ascii="Times New Roman" w:hAnsi="Times New Roman" w:cs="Times New Roman"/>
          <w:b/>
          <w:bCs/>
          <w:sz w:val="24"/>
          <w:szCs w:val="24"/>
        </w:rPr>
        <w:t xml:space="preserve">diezgan </w:t>
      </w:r>
      <w:r w:rsidR="00396E70" w:rsidRPr="006E2D4B">
        <w:rPr>
          <w:rFonts w:ascii="Times New Roman" w:hAnsi="Times New Roman" w:cs="Times New Roman"/>
          <w:b/>
          <w:bCs/>
          <w:sz w:val="24"/>
          <w:szCs w:val="24"/>
        </w:rPr>
        <w:t>zema</w:t>
      </w:r>
      <w:r w:rsidR="001F2345" w:rsidRPr="006E2D4B">
        <w:rPr>
          <w:rFonts w:ascii="Times New Roman" w:hAnsi="Times New Roman" w:cs="Times New Roman"/>
          <w:b/>
          <w:bCs/>
          <w:sz w:val="24"/>
          <w:szCs w:val="24"/>
        </w:rPr>
        <w:t xml:space="preserve">. </w:t>
      </w:r>
      <w:r w:rsidR="006B41B9" w:rsidRPr="006E2D4B">
        <w:rPr>
          <w:rFonts w:ascii="Times New Roman" w:hAnsi="Times New Roman" w:cs="Times New Roman"/>
          <w:b/>
          <w:bCs/>
          <w:sz w:val="24"/>
          <w:szCs w:val="24"/>
        </w:rPr>
        <w:t>Pandēmijas laiks parādīja arī to, ka svarīgi ir uzkrāt iedzīvotāju uzticēšanās kredītu ilgtermiņā.</w:t>
      </w:r>
      <w:r w:rsidR="006B41B9" w:rsidRPr="006E2D4B">
        <w:rPr>
          <w:rFonts w:ascii="Times New Roman" w:hAnsi="Times New Roman" w:cs="Times New Roman"/>
          <w:sz w:val="24"/>
          <w:szCs w:val="24"/>
        </w:rPr>
        <w:t xml:space="preserve"> </w:t>
      </w:r>
      <w:r w:rsidR="007D492E" w:rsidRPr="006E2D4B">
        <w:rPr>
          <w:rFonts w:ascii="Times New Roman" w:hAnsi="Times New Roman" w:cs="Times New Roman"/>
          <w:sz w:val="24"/>
          <w:szCs w:val="24"/>
        </w:rPr>
        <w:t xml:space="preserve">Salīdzinot </w:t>
      </w:r>
      <w:r w:rsidR="00B35F60" w:rsidRPr="006E2D4B">
        <w:rPr>
          <w:rFonts w:ascii="Times New Roman" w:hAnsi="Times New Roman" w:cs="Times New Roman"/>
          <w:sz w:val="24"/>
          <w:szCs w:val="24"/>
        </w:rPr>
        <w:t>E</w:t>
      </w:r>
      <w:r w:rsidR="00B35F60">
        <w:rPr>
          <w:rFonts w:ascii="Times New Roman" w:hAnsi="Times New Roman" w:cs="Times New Roman"/>
          <w:sz w:val="24"/>
          <w:szCs w:val="24"/>
        </w:rPr>
        <w:t>i</w:t>
      </w:r>
      <w:r w:rsidR="00B35F60" w:rsidRPr="006E2D4B">
        <w:rPr>
          <w:rFonts w:ascii="Times New Roman" w:hAnsi="Times New Roman" w:cs="Times New Roman"/>
          <w:sz w:val="24"/>
          <w:szCs w:val="24"/>
        </w:rPr>
        <w:t xml:space="preserve">robarometra </w:t>
      </w:r>
      <w:r w:rsidR="006B41B9" w:rsidRPr="006E2D4B">
        <w:rPr>
          <w:rFonts w:ascii="Times New Roman" w:hAnsi="Times New Roman" w:cs="Times New Roman"/>
          <w:sz w:val="24"/>
          <w:szCs w:val="24"/>
        </w:rPr>
        <w:t>aptauju</w:t>
      </w:r>
      <w:r w:rsidR="007D492E" w:rsidRPr="006E2D4B">
        <w:rPr>
          <w:rFonts w:ascii="Times New Roman" w:hAnsi="Times New Roman" w:cs="Times New Roman"/>
          <w:sz w:val="24"/>
          <w:szCs w:val="24"/>
        </w:rPr>
        <w:t xml:space="preserve"> datus no 2019</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7D492E" w:rsidRPr="006E2D4B">
        <w:rPr>
          <w:rFonts w:ascii="Times New Roman" w:hAnsi="Times New Roman" w:cs="Times New Roman"/>
          <w:sz w:val="24"/>
          <w:szCs w:val="24"/>
        </w:rPr>
        <w:t>gada līdz 2021</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7D492E" w:rsidRPr="006E2D4B">
        <w:rPr>
          <w:rFonts w:ascii="Times New Roman" w:hAnsi="Times New Roman" w:cs="Times New Roman"/>
          <w:sz w:val="24"/>
          <w:szCs w:val="24"/>
        </w:rPr>
        <w:t>gadam, Latvij</w:t>
      </w:r>
      <w:r w:rsidR="006B41B9" w:rsidRPr="006E2D4B">
        <w:rPr>
          <w:rFonts w:ascii="Times New Roman" w:hAnsi="Times New Roman" w:cs="Times New Roman"/>
          <w:sz w:val="24"/>
          <w:szCs w:val="24"/>
        </w:rPr>
        <w:t>ā</w:t>
      </w:r>
      <w:r w:rsidR="007D492E" w:rsidRPr="006E2D4B">
        <w:rPr>
          <w:rFonts w:ascii="Times New Roman" w:hAnsi="Times New Roman" w:cs="Times New Roman"/>
          <w:sz w:val="24"/>
          <w:szCs w:val="24"/>
        </w:rPr>
        <w:t xml:space="preserve"> ap 33</w:t>
      </w:r>
      <w:r w:rsidR="00D47946">
        <w:rPr>
          <w:rFonts w:ascii="Times New Roman" w:hAnsi="Times New Roman" w:cs="Times New Roman"/>
          <w:sz w:val="24"/>
          <w:szCs w:val="24"/>
        </w:rPr>
        <w:t> </w:t>
      </w:r>
      <w:r w:rsidR="007D492E" w:rsidRPr="006E2D4B">
        <w:rPr>
          <w:rFonts w:ascii="Times New Roman" w:hAnsi="Times New Roman" w:cs="Times New Roman"/>
          <w:sz w:val="24"/>
          <w:szCs w:val="24"/>
        </w:rPr>
        <w:t xml:space="preserve">% </w:t>
      </w:r>
      <w:r w:rsidR="006B41B9" w:rsidRPr="006E2D4B">
        <w:rPr>
          <w:rFonts w:ascii="Times New Roman" w:hAnsi="Times New Roman" w:cs="Times New Roman"/>
          <w:sz w:val="24"/>
          <w:szCs w:val="24"/>
        </w:rPr>
        <w:t xml:space="preserve">iedzīvotāju </w:t>
      </w:r>
      <w:r w:rsidR="007D492E" w:rsidRPr="006E2D4B">
        <w:rPr>
          <w:rFonts w:ascii="Times New Roman" w:hAnsi="Times New Roman" w:cs="Times New Roman"/>
          <w:sz w:val="24"/>
          <w:szCs w:val="24"/>
        </w:rPr>
        <w:t>drīzāk neuzti</w:t>
      </w:r>
      <w:r w:rsidR="006B41B9" w:rsidRPr="006E2D4B">
        <w:rPr>
          <w:rFonts w:ascii="Times New Roman" w:hAnsi="Times New Roman" w:cs="Times New Roman"/>
          <w:sz w:val="24"/>
          <w:szCs w:val="24"/>
        </w:rPr>
        <w:t>ca</w:t>
      </w:r>
      <w:r w:rsidR="007D492E" w:rsidRPr="006E2D4B">
        <w:rPr>
          <w:rFonts w:ascii="Times New Roman" w:hAnsi="Times New Roman" w:cs="Times New Roman"/>
          <w:sz w:val="24"/>
          <w:szCs w:val="24"/>
        </w:rPr>
        <w:t>s</w:t>
      </w:r>
      <w:r w:rsidR="006B41B9" w:rsidRPr="006E2D4B">
        <w:rPr>
          <w:rFonts w:ascii="Times New Roman" w:hAnsi="Times New Roman" w:cs="Times New Roman"/>
          <w:sz w:val="24"/>
          <w:szCs w:val="24"/>
        </w:rPr>
        <w:t>, nekā uzticas</w:t>
      </w:r>
      <w:r w:rsidR="007D492E" w:rsidRPr="006E2D4B">
        <w:rPr>
          <w:rFonts w:ascii="Times New Roman" w:hAnsi="Times New Roman" w:cs="Times New Roman"/>
          <w:sz w:val="24"/>
          <w:szCs w:val="24"/>
        </w:rPr>
        <w:t xml:space="preserve"> valsts pārvaldei</w:t>
      </w:r>
      <w:r w:rsidR="006B41B9" w:rsidRPr="006E2D4B">
        <w:rPr>
          <w:rFonts w:ascii="Times New Roman" w:hAnsi="Times New Roman" w:cs="Times New Roman"/>
          <w:sz w:val="24"/>
          <w:szCs w:val="24"/>
        </w:rPr>
        <w:t xml:space="preserve">. </w:t>
      </w:r>
      <w:r w:rsidR="00EE1A86">
        <w:rPr>
          <w:rFonts w:ascii="Times New Roman" w:hAnsi="Times New Roman" w:cs="Times New Roman"/>
          <w:sz w:val="24"/>
          <w:szCs w:val="24"/>
        </w:rPr>
        <w:t>P</w:t>
      </w:r>
      <w:r w:rsidR="00EE1A86" w:rsidRPr="006239EB">
        <w:rPr>
          <w:rFonts w:ascii="Times New Roman" w:hAnsi="Times New Roman" w:cs="Times New Roman"/>
          <w:sz w:val="24"/>
          <w:szCs w:val="24"/>
        </w:rPr>
        <w:t>ēc š</w:t>
      </w:r>
      <w:r w:rsidR="00EE1A86">
        <w:rPr>
          <w:rFonts w:ascii="Times New Roman" w:hAnsi="Times New Roman" w:cs="Times New Roman"/>
          <w:sz w:val="24"/>
          <w:szCs w:val="24"/>
        </w:rPr>
        <w:t>ā</w:t>
      </w:r>
      <w:r w:rsidR="00EE1A86" w:rsidRPr="006239EB">
        <w:rPr>
          <w:rFonts w:ascii="Times New Roman" w:hAnsi="Times New Roman" w:cs="Times New Roman"/>
          <w:sz w:val="24"/>
          <w:szCs w:val="24"/>
        </w:rPr>
        <w:t xml:space="preserve"> rādītāja </w:t>
      </w:r>
      <w:r w:rsidRPr="006E2D4B">
        <w:rPr>
          <w:rFonts w:ascii="Times New Roman" w:hAnsi="Times New Roman" w:cs="Times New Roman"/>
          <w:sz w:val="24"/>
          <w:szCs w:val="24"/>
        </w:rPr>
        <w:t>Latvija</w:t>
      </w:r>
      <w:r w:rsidR="00215010" w:rsidRPr="006E2D4B">
        <w:rPr>
          <w:rFonts w:ascii="Times New Roman" w:hAnsi="Times New Roman" w:cs="Times New Roman"/>
          <w:sz w:val="24"/>
          <w:szCs w:val="24"/>
        </w:rPr>
        <w:t xml:space="preserve"> </w:t>
      </w:r>
      <w:r w:rsidR="00EE1A86" w:rsidRPr="00166C0F">
        <w:rPr>
          <w:rFonts w:ascii="Times New Roman" w:hAnsi="Times New Roman" w:cs="Times New Roman"/>
          <w:sz w:val="24"/>
          <w:szCs w:val="24"/>
        </w:rPr>
        <w:t>2020.</w:t>
      </w:r>
      <w:r w:rsidR="00EE1A86">
        <w:rPr>
          <w:rFonts w:ascii="Times New Roman" w:hAnsi="Times New Roman" w:cs="Times New Roman"/>
          <w:sz w:val="24"/>
          <w:szCs w:val="24"/>
        </w:rPr>
        <w:t> </w:t>
      </w:r>
      <w:r w:rsidR="00EE1A86" w:rsidRPr="00166C0F">
        <w:rPr>
          <w:rFonts w:ascii="Times New Roman" w:hAnsi="Times New Roman" w:cs="Times New Roman"/>
          <w:sz w:val="24"/>
          <w:szCs w:val="24"/>
        </w:rPr>
        <w:t>gadā</w:t>
      </w:r>
      <w:r w:rsidR="00EE1A86" w:rsidRPr="00EE1A86">
        <w:rPr>
          <w:rFonts w:ascii="Times New Roman" w:hAnsi="Times New Roman" w:cs="Times New Roman"/>
          <w:sz w:val="24"/>
          <w:szCs w:val="24"/>
        </w:rPr>
        <w:t xml:space="preserve"> </w:t>
      </w:r>
      <w:r w:rsidR="006B41B9" w:rsidRPr="006E2D4B">
        <w:rPr>
          <w:rFonts w:ascii="Times New Roman" w:hAnsi="Times New Roman" w:cs="Times New Roman"/>
          <w:sz w:val="24"/>
          <w:szCs w:val="24"/>
        </w:rPr>
        <w:t>bija</w:t>
      </w:r>
      <w:r w:rsidRPr="006E2D4B">
        <w:rPr>
          <w:rFonts w:ascii="Times New Roman" w:hAnsi="Times New Roman" w:cs="Times New Roman"/>
          <w:sz w:val="24"/>
          <w:szCs w:val="24"/>
        </w:rPr>
        <w:t xml:space="preserve"> 22</w:t>
      </w:r>
      <w:r w:rsidR="007F2C5C" w:rsidRPr="006E2D4B">
        <w:rPr>
          <w:rFonts w:ascii="Times New Roman" w:hAnsi="Times New Roman" w:cs="Times New Roman"/>
          <w:sz w:val="24"/>
          <w:szCs w:val="24"/>
        </w:rPr>
        <w:t>. </w:t>
      </w:r>
      <w:r w:rsidRPr="006E2D4B">
        <w:rPr>
          <w:rFonts w:ascii="Times New Roman" w:hAnsi="Times New Roman" w:cs="Times New Roman"/>
          <w:sz w:val="24"/>
          <w:szCs w:val="24"/>
        </w:rPr>
        <w:t xml:space="preserve">vietā </w:t>
      </w:r>
      <w:r w:rsidR="00707E74" w:rsidRPr="006E2D4B">
        <w:rPr>
          <w:rFonts w:ascii="Times New Roman" w:hAnsi="Times New Roman" w:cs="Times New Roman"/>
          <w:sz w:val="24"/>
          <w:szCs w:val="24"/>
        </w:rPr>
        <w:t xml:space="preserve">no </w:t>
      </w:r>
      <w:r w:rsidRPr="006E2D4B">
        <w:rPr>
          <w:rFonts w:ascii="Times New Roman" w:hAnsi="Times New Roman" w:cs="Times New Roman"/>
          <w:sz w:val="24"/>
          <w:szCs w:val="24"/>
        </w:rPr>
        <w:t>27 ES dalībvalstīm</w:t>
      </w:r>
      <w:r w:rsidR="00055AAE" w:rsidRPr="006E2D4B">
        <w:rPr>
          <w:rStyle w:val="FootnoteReference"/>
          <w:rFonts w:ascii="Times New Roman" w:hAnsi="Times New Roman" w:cs="Times New Roman"/>
          <w:sz w:val="24"/>
          <w:szCs w:val="24"/>
        </w:rPr>
        <w:footnoteReference w:id="14"/>
      </w:r>
      <w:r w:rsidRPr="006E2D4B">
        <w:rPr>
          <w:rFonts w:ascii="Times New Roman" w:hAnsi="Times New Roman" w:cs="Times New Roman"/>
          <w:sz w:val="24"/>
          <w:szCs w:val="24"/>
        </w:rPr>
        <w:t xml:space="preserve">. </w:t>
      </w:r>
      <w:r w:rsidR="008D43C4" w:rsidRPr="006E2D4B">
        <w:rPr>
          <w:rFonts w:ascii="Times New Roman" w:hAnsi="Times New Roman" w:cs="Times New Roman"/>
          <w:sz w:val="24"/>
          <w:szCs w:val="24"/>
        </w:rPr>
        <w:t xml:space="preserve">Sākoties </w:t>
      </w:r>
      <w:r w:rsidR="00EE1A86" w:rsidRPr="00414586">
        <w:rPr>
          <w:rFonts w:ascii="Times New Roman" w:hAnsi="Times New Roman" w:cs="Times New Roman"/>
          <w:bCs/>
          <w:sz w:val="24"/>
          <w:szCs w:val="24"/>
        </w:rPr>
        <w:t>Covid</w:t>
      </w:r>
      <w:r w:rsidR="00EE1A86" w:rsidRPr="00414586">
        <w:rPr>
          <w:rFonts w:ascii="Times New Roman" w:hAnsi="Times New Roman" w:cs="Times New Roman"/>
          <w:sz w:val="24"/>
          <w:szCs w:val="24"/>
        </w:rPr>
        <w:t xml:space="preserve">-19 </w:t>
      </w:r>
      <w:r w:rsidR="008D43C4" w:rsidRPr="006E2D4B">
        <w:rPr>
          <w:rFonts w:ascii="Times New Roman" w:hAnsi="Times New Roman" w:cs="Times New Roman"/>
          <w:sz w:val="24"/>
          <w:szCs w:val="24"/>
        </w:rPr>
        <w:t>pandēmijai, nebija izveidojies</w:t>
      </w:r>
      <w:r w:rsidR="00C90F6C" w:rsidRPr="006E2D4B">
        <w:rPr>
          <w:rFonts w:ascii="Times New Roman" w:hAnsi="Times New Roman" w:cs="Times New Roman"/>
          <w:sz w:val="24"/>
          <w:szCs w:val="24"/>
        </w:rPr>
        <w:t xml:space="preserve"> </w:t>
      </w:r>
      <w:r w:rsidR="00AD20F9" w:rsidRPr="00844DE9">
        <w:rPr>
          <w:rFonts w:ascii="Times New Roman" w:hAnsi="Times New Roman"/>
          <w:sz w:val="24"/>
          <w:szCs w:val="24"/>
        </w:rPr>
        <w:t>"</w:t>
      </w:r>
      <w:r w:rsidR="00C90F6C" w:rsidRPr="006E2D4B">
        <w:rPr>
          <w:rFonts w:ascii="Times New Roman" w:hAnsi="Times New Roman" w:cs="Times New Roman"/>
          <w:sz w:val="24"/>
          <w:szCs w:val="24"/>
        </w:rPr>
        <w:t>uzticēšanās spilvens</w:t>
      </w:r>
      <w:r w:rsidR="00AD20F9" w:rsidRPr="00844DE9">
        <w:rPr>
          <w:rFonts w:ascii="Times New Roman" w:hAnsi="Times New Roman"/>
          <w:sz w:val="24"/>
          <w:szCs w:val="24"/>
        </w:rPr>
        <w:t>"</w:t>
      </w:r>
      <w:r w:rsidR="00EE1A86">
        <w:rPr>
          <w:rFonts w:ascii="Times New Roman" w:hAnsi="Times New Roman" w:cs="Times New Roman"/>
          <w:sz w:val="24"/>
          <w:szCs w:val="24"/>
        </w:rPr>
        <w:t>, t</w:t>
      </w:r>
      <w:r w:rsidR="00C90F6C" w:rsidRPr="006E2D4B">
        <w:rPr>
          <w:rFonts w:ascii="Times New Roman" w:hAnsi="Times New Roman" w:cs="Times New Roman"/>
          <w:sz w:val="24"/>
          <w:szCs w:val="24"/>
        </w:rPr>
        <w:t xml:space="preserve">ādēļ </w:t>
      </w:r>
      <w:r w:rsidR="008D43C4" w:rsidRPr="006E2D4B">
        <w:rPr>
          <w:rFonts w:ascii="Times New Roman" w:hAnsi="Times New Roman" w:cs="Times New Roman"/>
          <w:sz w:val="24"/>
          <w:szCs w:val="24"/>
        </w:rPr>
        <w:t xml:space="preserve">panākt pandēmijas laikā </w:t>
      </w:r>
      <w:r w:rsidR="008D43C4" w:rsidRPr="006E2D4B">
        <w:rPr>
          <w:rFonts w:ascii="Times New Roman" w:hAnsi="Times New Roman" w:cs="Times New Roman"/>
          <w:spacing w:val="-2"/>
          <w:sz w:val="24"/>
          <w:szCs w:val="24"/>
        </w:rPr>
        <w:t>pieņemto lēmumu izpildi un paļaušanos uz valdības politisko kursu bija grūti</w:t>
      </w:r>
      <w:r w:rsidR="008D43C4" w:rsidRPr="006E2D4B">
        <w:rPr>
          <w:rStyle w:val="FootnoteReference"/>
          <w:rFonts w:ascii="Times New Roman" w:hAnsi="Times New Roman" w:cs="Times New Roman"/>
          <w:spacing w:val="-2"/>
          <w:sz w:val="24"/>
          <w:szCs w:val="24"/>
        </w:rPr>
        <w:footnoteReference w:id="15"/>
      </w:r>
      <w:r w:rsidR="00EE1A86" w:rsidRPr="006E2D4B">
        <w:rPr>
          <w:rFonts w:ascii="Times New Roman" w:hAnsi="Times New Roman" w:cs="Times New Roman"/>
          <w:spacing w:val="-2"/>
          <w:sz w:val="24"/>
          <w:szCs w:val="24"/>
        </w:rPr>
        <w:t>.</w:t>
      </w:r>
      <w:r w:rsidR="006B41B9" w:rsidRPr="006E2D4B">
        <w:rPr>
          <w:rFonts w:ascii="Times New Roman" w:hAnsi="Times New Roman" w:cs="Times New Roman"/>
          <w:bCs/>
          <w:spacing w:val="-2"/>
          <w:sz w:val="24"/>
          <w:szCs w:val="24"/>
        </w:rPr>
        <w:t xml:space="preserve"> Latvijā Covid-19</w:t>
      </w:r>
      <w:r w:rsidR="006B41B9" w:rsidRPr="006E2D4B">
        <w:rPr>
          <w:rFonts w:ascii="Times New Roman" w:hAnsi="Times New Roman" w:cs="Times New Roman"/>
          <w:bCs/>
          <w:sz w:val="24"/>
          <w:szCs w:val="24"/>
        </w:rPr>
        <w:t xml:space="preserve"> pandēmijas laikā veiktās aptaujas </w:t>
      </w:r>
      <w:r w:rsidR="00992AEC" w:rsidRPr="006E2D4B">
        <w:rPr>
          <w:rFonts w:ascii="Times New Roman" w:hAnsi="Times New Roman" w:cs="Times New Roman"/>
          <w:bCs/>
          <w:sz w:val="24"/>
          <w:szCs w:val="24"/>
        </w:rPr>
        <w:t>liecina</w:t>
      </w:r>
      <w:r w:rsidR="006B41B9" w:rsidRPr="006E2D4B">
        <w:rPr>
          <w:rFonts w:ascii="Times New Roman" w:hAnsi="Times New Roman" w:cs="Times New Roman"/>
          <w:bCs/>
          <w:sz w:val="24"/>
          <w:szCs w:val="24"/>
        </w:rPr>
        <w:t xml:space="preserve">, ka </w:t>
      </w:r>
      <w:r w:rsidR="006B41B9" w:rsidRPr="006E2D4B">
        <w:rPr>
          <w:rFonts w:ascii="Times New Roman" w:hAnsi="Times New Roman" w:cs="Times New Roman"/>
          <w:sz w:val="24"/>
          <w:szCs w:val="24"/>
        </w:rPr>
        <w:t xml:space="preserve">2020. gada aprīlī </w:t>
      </w:r>
      <w:r w:rsidR="006B41B9" w:rsidRPr="006E2D4B">
        <w:rPr>
          <w:rFonts w:ascii="Times New Roman" w:hAnsi="Times New Roman" w:cs="Times New Roman"/>
          <w:bCs/>
          <w:sz w:val="24"/>
          <w:szCs w:val="24"/>
        </w:rPr>
        <w:t>70,6 %</w:t>
      </w:r>
      <w:r w:rsidR="006B41B9" w:rsidRPr="006E2D4B">
        <w:rPr>
          <w:rFonts w:ascii="Times New Roman" w:hAnsi="Times New Roman" w:cs="Times New Roman"/>
          <w:sz w:val="24"/>
          <w:szCs w:val="24"/>
        </w:rPr>
        <w:t xml:space="preserve"> Latvijas iedzīvotāju uzticējās Latvijas </w:t>
      </w:r>
      <w:r w:rsidR="006B41B9" w:rsidRPr="006E2D4B">
        <w:rPr>
          <w:rFonts w:ascii="Times New Roman" w:hAnsi="Times New Roman" w:cs="Times New Roman"/>
          <w:bCs/>
          <w:sz w:val="24"/>
          <w:szCs w:val="24"/>
        </w:rPr>
        <w:t xml:space="preserve">valsts </w:t>
      </w:r>
      <w:r w:rsidR="006B41B9" w:rsidRPr="006E2D4B">
        <w:rPr>
          <w:rFonts w:ascii="Times New Roman" w:hAnsi="Times New Roman" w:cs="Times New Roman"/>
          <w:sz w:val="24"/>
          <w:szCs w:val="24"/>
        </w:rPr>
        <w:t>pārvaldes</w:t>
      </w:r>
      <w:r w:rsidR="006B41B9" w:rsidRPr="006E2D4B">
        <w:rPr>
          <w:rFonts w:ascii="Times New Roman" w:hAnsi="Times New Roman" w:cs="Times New Roman"/>
          <w:color w:val="0070C0"/>
          <w:sz w:val="24"/>
          <w:szCs w:val="24"/>
        </w:rPr>
        <w:t xml:space="preserve"> </w:t>
      </w:r>
      <w:r w:rsidR="006B41B9" w:rsidRPr="006E2D4B">
        <w:rPr>
          <w:rFonts w:ascii="Times New Roman" w:hAnsi="Times New Roman" w:cs="Times New Roman"/>
          <w:sz w:val="24"/>
          <w:szCs w:val="24"/>
        </w:rPr>
        <w:t xml:space="preserve">institūciju sniegtajai informācijai, bet 2020. gada septembrī tai uzticējās vairs tikai </w:t>
      </w:r>
      <w:r w:rsidR="006B41B9" w:rsidRPr="006E2D4B">
        <w:rPr>
          <w:rFonts w:ascii="Times New Roman" w:hAnsi="Times New Roman" w:cs="Times New Roman"/>
          <w:bCs/>
          <w:sz w:val="24"/>
          <w:szCs w:val="24"/>
        </w:rPr>
        <w:t>50,7 %</w:t>
      </w:r>
      <w:r w:rsidR="006B41B9" w:rsidRPr="006E2D4B">
        <w:rPr>
          <w:rStyle w:val="FootnoteReference"/>
          <w:rFonts w:ascii="Times New Roman" w:hAnsi="Times New Roman" w:cs="Times New Roman"/>
          <w:sz w:val="24"/>
          <w:szCs w:val="24"/>
        </w:rPr>
        <w:footnoteReference w:id="16"/>
      </w:r>
      <w:r w:rsidR="006477D2" w:rsidRPr="00EA51E4">
        <w:rPr>
          <w:rFonts w:ascii="Times New Roman" w:hAnsi="Times New Roman" w:cs="Times New Roman"/>
          <w:sz w:val="24"/>
          <w:szCs w:val="24"/>
        </w:rPr>
        <w:t>.</w:t>
      </w:r>
    </w:p>
    <w:p w14:paraId="04AD7A22" w14:textId="70BFF06C" w:rsidR="00FA09A9" w:rsidRPr="006E2D4B" w:rsidRDefault="00FA09A9" w:rsidP="006E2D4B">
      <w:pPr>
        <w:autoSpaceDE w:val="0"/>
        <w:autoSpaceDN w:val="0"/>
        <w:adjustRightInd w:val="0"/>
        <w:ind w:firstLine="720"/>
        <w:rPr>
          <w:rFonts w:ascii="Times New Roman" w:hAnsi="Times New Roman" w:cs="Times New Roman"/>
          <w:sz w:val="24"/>
          <w:szCs w:val="24"/>
        </w:rPr>
      </w:pPr>
    </w:p>
    <w:p w14:paraId="48FE39FC" w14:textId="77777777" w:rsidR="00A13BC6" w:rsidRDefault="00A13BC6">
      <w:pPr>
        <w:rPr>
          <w:rFonts w:ascii="Times New Roman" w:hAnsi="Times New Roman" w:cs="Times New Roman"/>
          <w:sz w:val="20"/>
          <w:szCs w:val="20"/>
        </w:rPr>
      </w:pPr>
      <w:r>
        <w:rPr>
          <w:rFonts w:ascii="Times New Roman" w:hAnsi="Times New Roman" w:cs="Times New Roman"/>
          <w:sz w:val="20"/>
          <w:szCs w:val="20"/>
        </w:rPr>
        <w:br w:type="page"/>
      </w:r>
    </w:p>
    <w:p w14:paraId="2685DD80" w14:textId="0A0DA84D" w:rsidR="0087280D" w:rsidRDefault="00E6392A" w:rsidP="006E2D4B">
      <w:pPr>
        <w:autoSpaceDE w:val="0"/>
        <w:autoSpaceDN w:val="0"/>
        <w:adjustRightInd w:val="0"/>
        <w:jc w:val="right"/>
        <w:rPr>
          <w:rFonts w:ascii="Times New Roman" w:hAnsi="Times New Roman" w:cs="Times New Roman"/>
          <w:sz w:val="20"/>
          <w:szCs w:val="20"/>
        </w:rPr>
      </w:pPr>
      <w:r w:rsidRPr="006E2D4B">
        <w:rPr>
          <w:rFonts w:ascii="Times New Roman" w:hAnsi="Times New Roman" w:cs="Times New Roman"/>
          <w:sz w:val="20"/>
          <w:szCs w:val="20"/>
        </w:rPr>
        <w:lastRenderedPageBreak/>
        <w:t>4</w:t>
      </w:r>
      <w:r w:rsidR="00AE34D7" w:rsidRPr="006E2D4B">
        <w:rPr>
          <w:rFonts w:ascii="Times New Roman" w:hAnsi="Times New Roman" w:cs="Times New Roman"/>
          <w:sz w:val="20"/>
          <w:szCs w:val="20"/>
        </w:rPr>
        <w:t>.</w:t>
      </w:r>
      <w:r w:rsidR="0004615B" w:rsidRPr="006E2D4B">
        <w:rPr>
          <w:rFonts w:ascii="Times New Roman" w:hAnsi="Times New Roman" w:cs="Times New Roman"/>
          <w:sz w:val="20"/>
          <w:szCs w:val="20"/>
        </w:rPr>
        <w:t> </w:t>
      </w:r>
      <w:r w:rsidR="007F25B8" w:rsidRPr="006E2D4B">
        <w:rPr>
          <w:rFonts w:ascii="Times New Roman" w:hAnsi="Times New Roman" w:cs="Times New Roman"/>
          <w:sz w:val="20"/>
          <w:szCs w:val="20"/>
        </w:rPr>
        <w:t>attēls</w:t>
      </w:r>
    </w:p>
    <w:p w14:paraId="40B4B9E2" w14:textId="77777777" w:rsidR="00AF28B1" w:rsidRPr="006E2D4B" w:rsidRDefault="00AF28B1" w:rsidP="006E2D4B">
      <w:pPr>
        <w:autoSpaceDE w:val="0"/>
        <w:autoSpaceDN w:val="0"/>
        <w:adjustRightInd w:val="0"/>
        <w:rPr>
          <w:rFonts w:ascii="Times New Roman" w:hAnsi="Times New Roman" w:cs="Times New Roman"/>
          <w:sz w:val="18"/>
          <w:szCs w:val="18"/>
        </w:rPr>
      </w:pPr>
    </w:p>
    <w:p w14:paraId="224756BF" w14:textId="7D7CD26D" w:rsidR="009227FE" w:rsidRPr="006E2D4B" w:rsidRDefault="009712C6" w:rsidP="00AF28B1">
      <w:pPr>
        <w:jc w:val="center"/>
        <w:rPr>
          <w:rFonts w:ascii="Times New Roman" w:hAnsi="Times New Roman" w:cs="Times New Roman"/>
          <w:sz w:val="24"/>
          <w:szCs w:val="24"/>
        </w:rPr>
      </w:pPr>
      <w:r w:rsidRPr="006E2D4B">
        <w:rPr>
          <w:rFonts w:ascii="Times New Roman" w:hAnsi="Times New Roman" w:cs="Times New Roman"/>
          <w:b/>
          <w:bCs/>
          <w:sz w:val="24"/>
          <w:szCs w:val="24"/>
        </w:rPr>
        <w:t xml:space="preserve">Eirobarometra </w:t>
      </w:r>
      <w:r w:rsidR="00441B11" w:rsidRPr="006E2D4B">
        <w:rPr>
          <w:rFonts w:ascii="Times New Roman" w:hAnsi="Times New Roman" w:cs="Times New Roman"/>
          <w:b/>
          <w:bCs/>
          <w:sz w:val="24"/>
          <w:szCs w:val="24"/>
        </w:rPr>
        <w:t xml:space="preserve">aptauju </w:t>
      </w:r>
      <w:r w:rsidRPr="006E2D4B">
        <w:rPr>
          <w:rFonts w:ascii="Times New Roman" w:hAnsi="Times New Roman" w:cs="Times New Roman"/>
          <w:b/>
          <w:bCs/>
          <w:sz w:val="24"/>
          <w:szCs w:val="24"/>
        </w:rPr>
        <w:t>dati par s</w:t>
      </w:r>
      <w:r w:rsidR="00BF40C5" w:rsidRPr="006E2D4B">
        <w:rPr>
          <w:rFonts w:ascii="Times New Roman" w:hAnsi="Times New Roman" w:cs="Times New Roman"/>
          <w:b/>
          <w:bCs/>
          <w:sz w:val="24"/>
          <w:szCs w:val="24"/>
        </w:rPr>
        <w:t>abiedrības u</w:t>
      </w:r>
      <w:r w:rsidR="0087280D" w:rsidRPr="006E2D4B">
        <w:rPr>
          <w:rFonts w:ascii="Times New Roman" w:hAnsi="Times New Roman" w:cs="Times New Roman"/>
          <w:b/>
          <w:bCs/>
          <w:sz w:val="24"/>
          <w:szCs w:val="24"/>
        </w:rPr>
        <w:t>zticēšan</w:t>
      </w:r>
      <w:r w:rsidRPr="006E2D4B">
        <w:rPr>
          <w:rFonts w:ascii="Times New Roman" w:hAnsi="Times New Roman" w:cs="Times New Roman"/>
          <w:b/>
          <w:bCs/>
          <w:sz w:val="24"/>
          <w:szCs w:val="24"/>
        </w:rPr>
        <w:t>o</w:t>
      </w:r>
      <w:r w:rsidR="0087280D" w:rsidRPr="006E2D4B">
        <w:rPr>
          <w:rFonts w:ascii="Times New Roman" w:hAnsi="Times New Roman" w:cs="Times New Roman"/>
          <w:b/>
          <w:bCs/>
          <w:sz w:val="24"/>
          <w:szCs w:val="24"/>
        </w:rPr>
        <w:t xml:space="preserve">s </w:t>
      </w:r>
      <w:r w:rsidR="00AE34D7" w:rsidRPr="006E2D4B">
        <w:rPr>
          <w:rFonts w:ascii="Times New Roman" w:hAnsi="Times New Roman" w:cs="Times New Roman"/>
          <w:b/>
          <w:bCs/>
          <w:sz w:val="24"/>
          <w:szCs w:val="24"/>
        </w:rPr>
        <w:t>valsts pārvalde</w:t>
      </w:r>
      <w:r w:rsidR="00BF40C5" w:rsidRPr="006E2D4B">
        <w:rPr>
          <w:rFonts w:ascii="Times New Roman" w:hAnsi="Times New Roman" w:cs="Times New Roman"/>
          <w:b/>
          <w:bCs/>
          <w:sz w:val="24"/>
          <w:szCs w:val="24"/>
        </w:rPr>
        <w:t>s institūcijām</w:t>
      </w:r>
      <w:r w:rsidR="00AE34D7" w:rsidRPr="006E2D4B">
        <w:rPr>
          <w:rFonts w:ascii="Times New Roman" w:hAnsi="Times New Roman" w:cs="Times New Roman"/>
          <w:b/>
          <w:bCs/>
          <w:sz w:val="24"/>
          <w:szCs w:val="24"/>
        </w:rPr>
        <w:t xml:space="preserve"> </w:t>
      </w:r>
      <w:r w:rsidR="0087280D" w:rsidRPr="006E2D4B">
        <w:rPr>
          <w:rFonts w:ascii="Times New Roman" w:hAnsi="Times New Roman" w:cs="Times New Roman"/>
          <w:b/>
          <w:bCs/>
          <w:sz w:val="24"/>
          <w:szCs w:val="24"/>
        </w:rPr>
        <w:t xml:space="preserve">ES dalībvalstīs </w:t>
      </w:r>
      <w:r w:rsidRPr="006E2D4B">
        <w:rPr>
          <w:rFonts w:ascii="Times New Roman" w:hAnsi="Times New Roman" w:cs="Times New Roman"/>
          <w:b/>
          <w:bCs/>
          <w:sz w:val="24"/>
          <w:szCs w:val="24"/>
        </w:rPr>
        <w:t>201</w:t>
      </w:r>
      <w:r w:rsidR="007D492E" w:rsidRPr="006E2D4B">
        <w:rPr>
          <w:rFonts w:ascii="Times New Roman" w:hAnsi="Times New Roman" w:cs="Times New Roman"/>
          <w:b/>
          <w:bCs/>
          <w:sz w:val="24"/>
          <w:szCs w:val="24"/>
        </w:rPr>
        <w:t>9</w:t>
      </w:r>
      <w:r w:rsidRPr="006E2D4B">
        <w:rPr>
          <w:rFonts w:ascii="Times New Roman" w:hAnsi="Times New Roman" w:cs="Times New Roman"/>
          <w:b/>
          <w:bCs/>
          <w:sz w:val="24"/>
          <w:szCs w:val="24"/>
        </w:rPr>
        <w:t>.</w:t>
      </w:r>
      <w:r w:rsidR="000C742F" w:rsidRPr="006E2D4B">
        <w:rPr>
          <w:rFonts w:ascii="Times New Roman" w:hAnsi="Times New Roman" w:cs="Times New Roman"/>
          <w:b/>
          <w:bCs/>
          <w:sz w:val="24"/>
          <w:szCs w:val="24"/>
        </w:rPr>
        <w:t xml:space="preserve"> un </w:t>
      </w:r>
      <w:r w:rsidRPr="006E2D4B">
        <w:rPr>
          <w:rFonts w:ascii="Times New Roman" w:hAnsi="Times New Roman" w:cs="Times New Roman"/>
          <w:b/>
          <w:bCs/>
          <w:sz w:val="24"/>
          <w:szCs w:val="24"/>
        </w:rPr>
        <w:t>2021</w:t>
      </w:r>
      <w:r w:rsidR="003921D9" w:rsidRPr="006E2D4B">
        <w:rPr>
          <w:rFonts w:ascii="Times New Roman" w:hAnsi="Times New Roman" w:cs="Times New Roman"/>
          <w:b/>
          <w:bCs/>
          <w:sz w:val="24"/>
          <w:szCs w:val="24"/>
        </w:rPr>
        <w:t>.</w:t>
      </w:r>
      <w:r w:rsidR="003921D9">
        <w:rPr>
          <w:rFonts w:ascii="Times New Roman" w:hAnsi="Times New Roman" w:cs="Times New Roman"/>
          <w:b/>
          <w:bCs/>
          <w:sz w:val="24"/>
          <w:szCs w:val="24"/>
        </w:rPr>
        <w:t> </w:t>
      </w:r>
      <w:r w:rsidRPr="006E2D4B">
        <w:rPr>
          <w:rFonts w:ascii="Times New Roman" w:hAnsi="Times New Roman" w:cs="Times New Roman"/>
          <w:b/>
          <w:bCs/>
          <w:sz w:val="24"/>
          <w:szCs w:val="24"/>
        </w:rPr>
        <w:t xml:space="preserve">gadā </w:t>
      </w:r>
      <w:r w:rsidR="00AE34D7" w:rsidRPr="006E2D4B">
        <w:rPr>
          <w:rFonts w:ascii="Times New Roman" w:hAnsi="Times New Roman" w:cs="Times New Roman"/>
          <w:b/>
          <w:bCs/>
          <w:sz w:val="24"/>
          <w:szCs w:val="24"/>
        </w:rPr>
        <w:t>(%)</w:t>
      </w:r>
      <w:r w:rsidR="00782D2B" w:rsidRPr="006E2D4B">
        <w:rPr>
          <w:rStyle w:val="FootnoteReference"/>
          <w:rFonts w:ascii="Times New Roman" w:hAnsi="Times New Roman" w:cs="Times New Roman"/>
          <w:b/>
          <w:bCs/>
          <w:sz w:val="24"/>
          <w:szCs w:val="24"/>
        </w:rPr>
        <w:footnoteReference w:id="17"/>
      </w:r>
      <w:r w:rsidR="002C46DE" w:rsidRPr="006E2D4B">
        <w:rPr>
          <w:rFonts w:ascii="Times New Roman" w:hAnsi="Times New Roman" w:cs="Times New Roman"/>
          <w:noProof/>
          <w:sz w:val="24"/>
          <w:szCs w:val="24"/>
        </w:rPr>
        <w:drawing>
          <wp:inline distT="0" distB="0" distL="0" distR="0" wp14:anchorId="63F16796" wp14:editId="16D8E50C">
            <wp:extent cx="5278120" cy="782815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285057" cy="7838445"/>
                    </a:xfrm>
                    <a:prstGeom prst="rect">
                      <a:avLst/>
                    </a:prstGeom>
                    <a:noFill/>
                    <a:ln>
                      <a:noFill/>
                    </a:ln>
                  </pic:spPr>
                </pic:pic>
              </a:graphicData>
            </a:graphic>
          </wp:inline>
        </w:drawing>
      </w:r>
    </w:p>
    <w:p w14:paraId="165D08DC" w14:textId="5D19255C" w:rsidR="007D492E" w:rsidRPr="006E2D4B" w:rsidRDefault="00BF40C5" w:rsidP="006E2D4B">
      <w:pPr>
        <w:autoSpaceDE w:val="0"/>
        <w:autoSpaceDN w:val="0"/>
        <w:adjustRightInd w:val="0"/>
        <w:jc w:val="center"/>
        <w:rPr>
          <w:rFonts w:ascii="Times New Roman" w:hAnsi="Times New Roman" w:cs="Times New Roman"/>
          <w:sz w:val="18"/>
          <w:szCs w:val="18"/>
        </w:rPr>
      </w:pPr>
      <w:r w:rsidRPr="006E2D4B">
        <w:rPr>
          <w:rFonts w:ascii="Times New Roman" w:hAnsi="Times New Roman" w:cs="Times New Roman"/>
          <w:sz w:val="18"/>
          <w:szCs w:val="18"/>
        </w:rPr>
        <w:t xml:space="preserve">Avots: </w:t>
      </w:r>
      <w:r w:rsidR="007D492E" w:rsidRPr="006E2D4B">
        <w:rPr>
          <w:rFonts w:ascii="Times New Roman" w:hAnsi="Times New Roman" w:cs="Times New Roman"/>
          <w:i/>
          <w:iCs/>
          <w:sz w:val="18"/>
          <w:szCs w:val="18"/>
        </w:rPr>
        <w:t xml:space="preserve">Standard </w:t>
      </w:r>
      <w:proofErr w:type="spellStart"/>
      <w:r w:rsidR="007D492E" w:rsidRPr="006E2D4B">
        <w:rPr>
          <w:rFonts w:ascii="Times New Roman" w:hAnsi="Times New Roman" w:cs="Times New Roman"/>
          <w:i/>
          <w:iCs/>
          <w:sz w:val="18"/>
          <w:szCs w:val="18"/>
        </w:rPr>
        <w:t>Eurobarometer</w:t>
      </w:r>
      <w:proofErr w:type="spellEnd"/>
      <w:r w:rsidR="007D492E" w:rsidRPr="006E2D4B">
        <w:rPr>
          <w:rFonts w:ascii="Times New Roman" w:hAnsi="Times New Roman" w:cs="Times New Roman"/>
          <w:i/>
          <w:iCs/>
          <w:sz w:val="18"/>
          <w:szCs w:val="18"/>
        </w:rPr>
        <w:t xml:space="preserve"> 95 </w:t>
      </w:r>
      <w:r w:rsidR="007D492E" w:rsidRPr="006E2D4B">
        <w:rPr>
          <w:rFonts w:ascii="Times New Roman" w:hAnsi="Times New Roman" w:cs="Times New Roman"/>
          <w:sz w:val="18"/>
          <w:szCs w:val="18"/>
        </w:rPr>
        <w:t>(2021.</w:t>
      </w:r>
      <w:r w:rsidR="00993399">
        <w:rPr>
          <w:rFonts w:ascii="Times New Roman" w:hAnsi="Times New Roman" w:cs="Times New Roman"/>
          <w:sz w:val="18"/>
          <w:szCs w:val="18"/>
        </w:rPr>
        <w:t> </w:t>
      </w:r>
      <w:r w:rsidR="007D492E" w:rsidRPr="006E2D4B">
        <w:rPr>
          <w:rFonts w:ascii="Times New Roman" w:hAnsi="Times New Roman" w:cs="Times New Roman"/>
          <w:sz w:val="18"/>
          <w:szCs w:val="18"/>
        </w:rPr>
        <w:t>g.),</w:t>
      </w:r>
      <w:r w:rsidR="007D492E" w:rsidRPr="006E2D4B">
        <w:rPr>
          <w:rFonts w:ascii="Times New Roman" w:hAnsi="Times New Roman" w:cs="Times New Roman"/>
          <w:i/>
          <w:iCs/>
          <w:sz w:val="18"/>
          <w:szCs w:val="18"/>
        </w:rPr>
        <w:t xml:space="preserve"> Standard </w:t>
      </w:r>
      <w:proofErr w:type="spellStart"/>
      <w:r w:rsidR="007D492E" w:rsidRPr="006E2D4B">
        <w:rPr>
          <w:rFonts w:ascii="Times New Roman" w:hAnsi="Times New Roman" w:cs="Times New Roman"/>
          <w:i/>
          <w:iCs/>
          <w:sz w:val="18"/>
          <w:szCs w:val="18"/>
        </w:rPr>
        <w:t>Eurobarometer</w:t>
      </w:r>
      <w:proofErr w:type="spellEnd"/>
      <w:r w:rsidR="007D492E" w:rsidRPr="006E2D4B">
        <w:rPr>
          <w:rFonts w:ascii="Times New Roman" w:hAnsi="Times New Roman" w:cs="Times New Roman"/>
          <w:i/>
          <w:iCs/>
          <w:sz w:val="18"/>
          <w:szCs w:val="18"/>
        </w:rPr>
        <w:t xml:space="preserve"> 90.3. un 91.5. </w:t>
      </w:r>
      <w:r w:rsidR="007D492E" w:rsidRPr="006E2D4B">
        <w:rPr>
          <w:rFonts w:ascii="Times New Roman" w:hAnsi="Times New Roman" w:cs="Times New Roman"/>
          <w:sz w:val="18"/>
          <w:szCs w:val="18"/>
        </w:rPr>
        <w:t>(2019.</w:t>
      </w:r>
      <w:r w:rsidR="00993399">
        <w:rPr>
          <w:rFonts w:ascii="Times New Roman" w:hAnsi="Times New Roman" w:cs="Times New Roman"/>
          <w:sz w:val="18"/>
          <w:szCs w:val="18"/>
        </w:rPr>
        <w:t> </w:t>
      </w:r>
      <w:r w:rsidR="007D492E" w:rsidRPr="006E2D4B">
        <w:rPr>
          <w:rFonts w:ascii="Times New Roman" w:hAnsi="Times New Roman" w:cs="Times New Roman"/>
          <w:sz w:val="18"/>
          <w:szCs w:val="18"/>
        </w:rPr>
        <w:t>g.)</w:t>
      </w:r>
    </w:p>
    <w:p w14:paraId="620E2D21" w14:textId="0A29AD07" w:rsidR="00BF40C5" w:rsidRPr="006E2D4B" w:rsidRDefault="00BF40C5" w:rsidP="009E3706">
      <w:pPr>
        <w:autoSpaceDE w:val="0"/>
        <w:autoSpaceDN w:val="0"/>
        <w:adjustRightInd w:val="0"/>
        <w:rPr>
          <w:rFonts w:ascii="Times New Roman" w:hAnsi="Times New Roman" w:cs="Times New Roman"/>
          <w:sz w:val="24"/>
          <w:szCs w:val="24"/>
        </w:rPr>
      </w:pPr>
    </w:p>
    <w:p w14:paraId="4241EF08" w14:textId="56FF9EB4" w:rsidR="005112DC" w:rsidRPr="006E2D4B" w:rsidRDefault="00D30931"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P</w:t>
      </w:r>
      <w:r w:rsidR="005B3C4C" w:rsidRPr="006E2D4B">
        <w:rPr>
          <w:rFonts w:ascii="Times New Roman" w:hAnsi="Times New Roman" w:cs="Times New Roman"/>
          <w:b/>
          <w:bCs/>
          <w:sz w:val="24"/>
          <w:szCs w:val="24"/>
        </w:rPr>
        <w:t>roblemātiski zema ir Latvijas iedzīvotāju ticība savai spējai ietekmēt lēmumus</w:t>
      </w:r>
      <w:r w:rsidRPr="006E2D4B">
        <w:rPr>
          <w:rFonts w:ascii="Times New Roman" w:hAnsi="Times New Roman" w:cs="Times New Roman"/>
          <w:b/>
          <w:bCs/>
          <w:sz w:val="24"/>
          <w:szCs w:val="24"/>
        </w:rPr>
        <w:t>.</w:t>
      </w:r>
      <w:r w:rsidR="005B3C4C" w:rsidRPr="006E2D4B">
        <w:rPr>
          <w:rFonts w:ascii="Times New Roman" w:hAnsi="Times New Roman" w:cs="Times New Roman"/>
          <w:sz w:val="24"/>
          <w:szCs w:val="24"/>
        </w:rPr>
        <w:t xml:space="preserve"> </w:t>
      </w:r>
      <w:r w:rsidR="00577F33" w:rsidRPr="006E2D4B">
        <w:rPr>
          <w:rFonts w:ascii="Times New Roman" w:hAnsi="Times New Roman" w:cs="Times New Roman"/>
          <w:sz w:val="24"/>
          <w:szCs w:val="24"/>
        </w:rPr>
        <w:t xml:space="preserve">Eirobarometra 2021. gada pavasara dati liecina, ka tikai </w:t>
      </w:r>
      <w:r w:rsidRPr="006E2D4B">
        <w:rPr>
          <w:rFonts w:ascii="Times New Roman" w:hAnsi="Times New Roman" w:cs="Times New Roman"/>
          <w:sz w:val="24"/>
          <w:szCs w:val="24"/>
        </w:rPr>
        <w:t>2</w:t>
      </w:r>
      <w:r w:rsidR="005B3C4C" w:rsidRPr="006E2D4B">
        <w:rPr>
          <w:rFonts w:ascii="Times New Roman" w:hAnsi="Times New Roman" w:cs="Times New Roman"/>
          <w:sz w:val="24"/>
          <w:szCs w:val="24"/>
        </w:rPr>
        <w:t>8</w:t>
      </w:r>
      <w:r w:rsidR="00E12C83" w:rsidRPr="006E2D4B">
        <w:rPr>
          <w:rFonts w:ascii="Times New Roman" w:hAnsi="Times New Roman" w:cs="Times New Roman"/>
          <w:sz w:val="24"/>
          <w:szCs w:val="24"/>
        </w:rPr>
        <w:t> </w:t>
      </w:r>
      <w:r w:rsidR="005B3C4C" w:rsidRPr="006E2D4B">
        <w:rPr>
          <w:rFonts w:ascii="Times New Roman" w:hAnsi="Times New Roman" w:cs="Times New Roman"/>
          <w:sz w:val="24"/>
          <w:szCs w:val="24"/>
        </w:rPr>
        <w:t>% iedzīvotāj</w:t>
      </w:r>
      <w:r w:rsidR="00635BE1" w:rsidRPr="006E2D4B">
        <w:rPr>
          <w:rFonts w:ascii="Times New Roman" w:hAnsi="Times New Roman" w:cs="Times New Roman"/>
          <w:sz w:val="24"/>
          <w:szCs w:val="24"/>
        </w:rPr>
        <w:t>u</w:t>
      </w:r>
      <w:r w:rsidR="005B3C4C" w:rsidRPr="006E2D4B">
        <w:rPr>
          <w:rFonts w:ascii="Times New Roman" w:hAnsi="Times New Roman" w:cs="Times New Roman"/>
          <w:sz w:val="24"/>
          <w:szCs w:val="24"/>
        </w:rPr>
        <w:t xml:space="preserve"> </w:t>
      </w:r>
      <w:r w:rsidR="006F27E0" w:rsidRPr="006E2D4B">
        <w:rPr>
          <w:rFonts w:ascii="Times New Roman" w:hAnsi="Times New Roman" w:cs="Times New Roman"/>
          <w:sz w:val="24"/>
          <w:szCs w:val="24"/>
        </w:rPr>
        <w:t xml:space="preserve">Latvijā </w:t>
      </w:r>
      <w:r w:rsidR="005B3C4C" w:rsidRPr="006E2D4B">
        <w:rPr>
          <w:rFonts w:ascii="Times New Roman" w:hAnsi="Times New Roman" w:cs="Times New Roman"/>
          <w:sz w:val="24"/>
          <w:szCs w:val="24"/>
        </w:rPr>
        <w:t>tic, ka ar savu viedokli var kaut ko mainīt</w:t>
      </w:r>
      <w:r w:rsidR="00AF0B39" w:rsidRPr="006E2D4B">
        <w:rPr>
          <w:rFonts w:ascii="Times New Roman" w:hAnsi="Times New Roman" w:cs="Times New Roman"/>
          <w:sz w:val="24"/>
          <w:szCs w:val="24"/>
        </w:rPr>
        <w:t xml:space="preserve"> savā valstī</w:t>
      </w:r>
      <w:r w:rsidRPr="006E2D4B">
        <w:rPr>
          <w:rFonts w:ascii="Times New Roman" w:hAnsi="Times New Roman" w:cs="Times New Roman"/>
          <w:sz w:val="24"/>
          <w:szCs w:val="24"/>
        </w:rPr>
        <w:t>, bet 71</w:t>
      </w:r>
      <w:r w:rsidR="00E12C83" w:rsidRPr="006E2D4B">
        <w:rPr>
          <w:rFonts w:ascii="Times New Roman" w:hAnsi="Times New Roman" w:cs="Times New Roman"/>
          <w:sz w:val="24"/>
          <w:szCs w:val="24"/>
        </w:rPr>
        <w:t> </w:t>
      </w:r>
      <w:r w:rsidRPr="006E2D4B">
        <w:rPr>
          <w:rFonts w:ascii="Times New Roman" w:hAnsi="Times New Roman" w:cs="Times New Roman"/>
          <w:sz w:val="24"/>
          <w:szCs w:val="24"/>
        </w:rPr>
        <w:t xml:space="preserve">% netic tam, ka </w:t>
      </w:r>
      <w:r w:rsidR="00066BB5" w:rsidRPr="006E2D4B">
        <w:rPr>
          <w:rFonts w:ascii="Times New Roman" w:hAnsi="Times New Roman" w:cs="Times New Roman"/>
          <w:sz w:val="24"/>
          <w:szCs w:val="24"/>
        </w:rPr>
        <w:t>viņu</w:t>
      </w:r>
      <w:r w:rsidRPr="006E2D4B">
        <w:rPr>
          <w:rFonts w:ascii="Times New Roman" w:hAnsi="Times New Roman" w:cs="Times New Roman"/>
          <w:sz w:val="24"/>
          <w:szCs w:val="24"/>
        </w:rPr>
        <w:t xml:space="preserve"> balsij ir nozīme.</w:t>
      </w:r>
      <w:r w:rsidR="005B3C4C" w:rsidRPr="006E2D4B">
        <w:rPr>
          <w:rFonts w:ascii="Times New Roman" w:hAnsi="Times New Roman" w:cs="Times New Roman"/>
          <w:sz w:val="24"/>
          <w:szCs w:val="24"/>
        </w:rPr>
        <w:t xml:space="preserve"> </w:t>
      </w:r>
      <w:r w:rsidRPr="006E2D4B">
        <w:rPr>
          <w:rFonts w:ascii="Times New Roman" w:hAnsi="Times New Roman" w:cs="Times New Roman"/>
          <w:sz w:val="24"/>
          <w:szCs w:val="24"/>
        </w:rPr>
        <w:t>P</w:t>
      </w:r>
      <w:r w:rsidR="005B3C4C" w:rsidRPr="006E2D4B">
        <w:rPr>
          <w:rFonts w:ascii="Times New Roman" w:hAnsi="Times New Roman" w:cs="Times New Roman"/>
          <w:sz w:val="24"/>
          <w:szCs w:val="24"/>
        </w:rPr>
        <w:t>ēc š</w:t>
      </w:r>
      <w:r w:rsidR="002706E4" w:rsidRPr="006E2D4B">
        <w:rPr>
          <w:rFonts w:ascii="Times New Roman" w:hAnsi="Times New Roman" w:cs="Times New Roman"/>
          <w:sz w:val="24"/>
          <w:szCs w:val="24"/>
        </w:rPr>
        <w:t>ā</w:t>
      </w:r>
      <w:r w:rsidR="005B3C4C" w:rsidRPr="006E2D4B">
        <w:rPr>
          <w:rFonts w:ascii="Times New Roman" w:hAnsi="Times New Roman" w:cs="Times New Roman"/>
          <w:sz w:val="24"/>
          <w:szCs w:val="24"/>
        </w:rPr>
        <w:t xml:space="preserve"> r</w:t>
      </w:r>
      <w:r w:rsidR="00550D05" w:rsidRPr="006E2D4B">
        <w:rPr>
          <w:rFonts w:ascii="Times New Roman" w:hAnsi="Times New Roman" w:cs="Times New Roman"/>
          <w:sz w:val="24"/>
          <w:szCs w:val="24"/>
        </w:rPr>
        <w:t>ā</w:t>
      </w:r>
      <w:r w:rsidR="005B3C4C" w:rsidRPr="006E2D4B">
        <w:rPr>
          <w:rFonts w:ascii="Times New Roman" w:hAnsi="Times New Roman" w:cs="Times New Roman"/>
          <w:sz w:val="24"/>
          <w:szCs w:val="24"/>
        </w:rPr>
        <w:t>dītāja Latvija ierindojas pēdējā vietā ES</w:t>
      </w:r>
      <w:r w:rsidR="005B3C4C" w:rsidRPr="006E2D4B">
        <w:rPr>
          <w:rStyle w:val="FootnoteReference"/>
          <w:rFonts w:ascii="Times New Roman" w:hAnsi="Times New Roman" w:cs="Times New Roman"/>
          <w:sz w:val="24"/>
          <w:szCs w:val="24"/>
        </w:rPr>
        <w:footnoteReference w:id="18"/>
      </w:r>
      <w:r w:rsidR="002116EB">
        <w:rPr>
          <w:rFonts w:ascii="Times New Roman" w:hAnsi="Times New Roman" w:cs="Times New Roman"/>
          <w:sz w:val="24"/>
          <w:szCs w:val="24"/>
        </w:rPr>
        <w:t>.</w:t>
      </w:r>
      <w:r w:rsidR="00AF0B39" w:rsidRPr="006E2D4B">
        <w:rPr>
          <w:rFonts w:ascii="Times New Roman" w:hAnsi="Times New Roman" w:cs="Times New Roman"/>
          <w:sz w:val="24"/>
          <w:szCs w:val="24"/>
        </w:rPr>
        <w:t xml:space="preserve"> Salīdzinoši 2019</w:t>
      </w:r>
      <w:r w:rsidR="002116EB" w:rsidRPr="006E2D4B">
        <w:rPr>
          <w:rFonts w:ascii="Times New Roman" w:hAnsi="Times New Roman" w:cs="Times New Roman"/>
          <w:sz w:val="24"/>
          <w:szCs w:val="24"/>
        </w:rPr>
        <w:t>.</w:t>
      </w:r>
      <w:r w:rsidR="002116EB">
        <w:rPr>
          <w:rFonts w:ascii="Times New Roman" w:hAnsi="Times New Roman" w:cs="Times New Roman"/>
          <w:sz w:val="24"/>
          <w:szCs w:val="24"/>
        </w:rPr>
        <w:t> </w:t>
      </w:r>
      <w:r w:rsidR="00AF0B39" w:rsidRPr="006E2D4B">
        <w:rPr>
          <w:rFonts w:ascii="Times New Roman" w:hAnsi="Times New Roman" w:cs="Times New Roman"/>
          <w:sz w:val="24"/>
          <w:szCs w:val="24"/>
        </w:rPr>
        <w:t xml:space="preserve">gadā </w:t>
      </w:r>
      <w:r w:rsidR="00AC7C31" w:rsidRPr="006E2D4B">
        <w:rPr>
          <w:rFonts w:ascii="Times New Roman" w:hAnsi="Times New Roman" w:cs="Times New Roman"/>
          <w:sz w:val="24"/>
          <w:szCs w:val="24"/>
        </w:rPr>
        <w:t xml:space="preserve">citam </w:t>
      </w:r>
      <w:r w:rsidR="00AF0B39" w:rsidRPr="006E2D4B">
        <w:rPr>
          <w:rFonts w:ascii="Times New Roman" w:hAnsi="Times New Roman" w:cs="Times New Roman"/>
          <w:sz w:val="24"/>
          <w:szCs w:val="24"/>
        </w:rPr>
        <w:t>apgalvojumam</w:t>
      </w:r>
      <w:r w:rsidR="00AC7C31" w:rsidRPr="006E2D4B">
        <w:rPr>
          <w:rFonts w:ascii="Times New Roman" w:hAnsi="Times New Roman" w:cs="Times New Roman"/>
          <w:sz w:val="24"/>
          <w:szCs w:val="24"/>
        </w:rPr>
        <w:t xml:space="preserve"> </w:t>
      </w:r>
      <w:r w:rsidR="00D47946" w:rsidRPr="006E2D4B">
        <w:rPr>
          <w:rFonts w:ascii="Times New Roman" w:hAnsi="Times New Roman" w:cs="Times New Roman"/>
          <w:sz w:val="24"/>
          <w:szCs w:val="24"/>
        </w:rPr>
        <w:t>–</w:t>
      </w:r>
      <w:r w:rsidR="00AC7C31" w:rsidRPr="006E2D4B">
        <w:rPr>
          <w:rFonts w:ascii="Times New Roman" w:hAnsi="Times New Roman" w:cs="Times New Roman"/>
          <w:sz w:val="24"/>
          <w:szCs w:val="24"/>
        </w:rPr>
        <w:t xml:space="preserve"> M</w:t>
      </w:r>
      <w:r w:rsidR="00AF0B39" w:rsidRPr="006E2D4B">
        <w:rPr>
          <w:rFonts w:ascii="Times New Roman" w:hAnsi="Times New Roman" w:cs="Times New Roman"/>
          <w:sz w:val="24"/>
          <w:szCs w:val="24"/>
        </w:rPr>
        <w:t>anai balsij ir nozīme ES</w:t>
      </w:r>
      <w:r w:rsidR="00AC7C31" w:rsidRPr="006E2D4B">
        <w:rPr>
          <w:rFonts w:ascii="Times New Roman" w:hAnsi="Times New Roman" w:cs="Times New Roman"/>
          <w:sz w:val="24"/>
          <w:szCs w:val="24"/>
        </w:rPr>
        <w:t xml:space="preserve"> </w:t>
      </w:r>
      <w:r w:rsidR="00D47946" w:rsidRPr="00B27450">
        <w:rPr>
          <w:rFonts w:ascii="Times New Roman" w:hAnsi="Times New Roman" w:cs="Times New Roman"/>
          <w:sz w:val="24"/>
          <w:szCs w:val="24"/>
        </w:rPr>
        <w:t>–</w:t>
      </w:r>
      <w:r w:rsidR="00AF0B39" w:rsidRPr="006E2D4B">
        <w:rPr>
          <w:rFonts w:ascii="Times New Roman" w:hAnsi="Times New Roman" w:cs="Times New Roman"/>
          <w:sz w:val="24"/>
          <w:szCs w:val="24"/>
        </w:rPr>
        <w:t xml:space="preserve"> Latvijā piekrita 30</w:t>
      </w:r>
      <w:r w:rsidR="002116EB">
        <w:rPr>
          <w:rFonts w:ascii="Times New Roman" w:hAnsi="Times New Roman" w:cs="Times New Roman"/>
          <w:sz w:val="24"/>
          <w:szCs w:val="24"/>
        </w:rPr>
        <w:t> </w:t>
      </w:r>
      <w:r w:rsidR="00AF0B39" w:rsidRPr="006E2D4B">
        <w:rPr>
          <w:rFonts w:ascii="Times New Roman" w:hAnsi="Times New Roman" w:cs="Times New Roman"/>
          <w:sz w:val="24"/>
          <w:szCs w:val="24"/>
        </w:rPr>
        <w:t>% respondentu (Latvij</w:t>
      </w:r>
      <w:r w:rsidR="00AC7C31" w:rsidRPr="006E2D4B">
        <w:rPr>
          <w:rFonts w:ascii="Times New Roman" w:hAnsi="Times New Roman" w:cs="Times New Roman"/>
          <w:sz w:val="24"/>
          <w:szCs w:val="24"/>
        </w:rPr>
        <w:t>a</w:t>
      </w:r>
      <w:r w:rsidR="00AF0B39" w:rsidRPr="006E2D4B">
        <w:rPr>
          <w:rFonts w:ascii="Times New Roman" w:hAnsi="Times New Roman" w:cs="Times New Roman"/>
          <w:sz w:val="24"/>
          <w:szCs w:val="24"/>
        </w:rPr>
        <w:t xml:space="preserve"> ierindojās 3. vietā no beigām ES)</w:t>
      </w:r>
      <w:r w:rsidR="00AF0B39" w:rsidRPr="006E2D4B">
        <w:rPr>
          <w:rStyle w:val="FootnoteReference"/>
          <w:rFonts w:ascii="Times New Roman" w:hAnsi="Times New Roman" w:cs="Times New Roman"/>
          <w:sz w:val="24"/>
          <w:szCs w:val="24"/>
        </w:rPr>
        <w:footnoteReference w:id="19"/>
      </w:r>
      <w:r w:rsidR="002116EB" w:rsidRPr="007319E1">
        <w:rPr>
          <w:rFonts w:ascii="Times New Roman" w:hAnsi="Times New Roman" w:cs="Times New Roman"/>
          <w:sz w:val="24"/>
          <w:szCs w:val="24"/>
        </w:rPr>
        <w:t>.</w:t>
      </w:r>
      <w:r w:rsidR="00096156" w:rsidRPr="006E2D4B">
        <w:rPr>
          <w:rFonts w:ascii="Times New Roman" w:hAnsi="Times New Roman" w:cs="Times New Roman"/>
          <w:sz w:val="24"/>
          <w:szCs w:val="24"/>
        </w:rPr>
        <w:t xml:space="preserve"> P</w:t>
      </w:r>
      <w:r w:rsidR="005112DC" w:rsidRPr="006E2D4B">
        <w:rPr>
          <w:rFonts w:ascii="Times New Roman" w:hAnsi="Times New Roman" w:cs="Times New Roman"/>
          <w:sz w:val="24"/>
          <w:szCs w:val="24"/>
        </w:rPr>
        <w:t>lān</w:t>
      </w:r>
      <w:r w:rsidR="00096156" w:rsidRPr="006E2D4B">
        <w:rPr>
          <w:rFonts w:ascii="Times New Roman" w:hAnsi="Times New Roman" w:cs="Times New Roman"/>
          <w:sz w:val="24"/>
          <w:szCs w:val="24"/>
        </w:rPr>
        <w:t>a</w:t>
      </w:r>
      <w:r w:rsidR="005112DC" w:rsidRPr="006E2D4B">
        <w:rPr>
          <w:rFonts w:ascii="Times New Roman" w:hAnsi="Times New Roman" w:cs="Times New Roman"/>
          <w:sz w:val="24"/>
          <w:szCs w:val="24"/>
        </w:rPr>
        <w:t xml:space="preserve"> pasākumu uzdevums ir </w:t>
      </w:r>
      <w:r w:rsidR="00271CBC" w:rsidRPr="006E2D4B">
        <w:rPr>
          <w:rFonts w:ascii="Times New Roman" w:hAnsi="Times New Roman" w:cs="Times New Roman"/>
          <w:sz w:val="24"/>
          <w:szCs w:val="24"/>
        </w:rPr>
        <w:t xml:space="preserve">uzlabot </w:t>
      </w:r>
      <w:r w:rsidR="002116EB">
        <w:rPr>
          <w:rFonts w:ascii="Times New Roman" w:hAnsi="Times New Roman" w:cs="Times New Roman"/>
          <w:sz w:val="24"/>
          <w:szCs w:val="24"/>
        </w:rPr>
        <w:t>i</w:t>
      </w:r>
      <w:r w:rsidR="002116EB" w:rsidRPr="006E2D4B">
        <w:rPr>
          <w:rFonts w:ascii="Times New Roman" w:hAnsi="Times New Roman" w:cs="Times New Roman"/>
          <w:sz w:val="24"/>
          <w:szCs w:val="24"/>
        </w:rPr>
        <w:t xml:space="preserve">edzīvotāju </w:t>
      </w:r>
      <w:r w:rsidR="005112DC" w:rsidRPr="006E2D4B">
        <w:rPr>
          <w:rFonts w:ascii="Times New Roman" w:hAnsi="Times New Roman" w:cs="Times New Roman"/>
          <w:sz w:val="24"/>
          <w:szCs w:val="24"/>
        </w:rPr>
        <w:t xml:space="preserve">uztveri </w:t>
      </w:r>
      <w:r w:rsidR="002116EB">
        <w:rPr>
          <w:rFonts w:ascii="Times New Roman" w:hAnsi="Times New Roman" w:cs="Times New Roman"/>
          <w:sz w:val="24"/>
          <w:szCs w:val="24"/>
        </w:rPr>
        <w:t>attiecībā uz</w:t>
      </w:r>
      <w:r w:rsidR="002116EB" w:rsidRPr="006E2D4B">
        <w:rPr>
          <w:rFonts w:ascii="Times New Roman" w:hAnsi="Times New Roman" w:cs="Times New Roman"/>
          <w:sz w:val="24"/>
          <w:szCs w:val="24"/>
        </w:rPr>
        <w:t xml:space="preserve"> </w:t>
      </w:r>
      <w:r w:rsidR="005112DC" w:rsidRPr="006E2D4B">
        <w:rPr>
          <w:rFonts w:ascii="Times New Roman" w:hAnsi="Times New Roman" w:cs="Times New Roman"/>
          <w:sz w:val="24"/>
          <w:szCs w:val="24"/>
        </w:rPr>
        <w:t xml:space="preserve">iespēju ietekmēt </w:t>
      </w:r>
      <w:proofErr w:type="spellStart"/>
      <w:r w:rsidR="005112DC" w:rsidRPr="006E2D4B">
        <w:rPr>
          <w:rFonts w:ascii="Times New Roman" w:hAnsi="Times New Roman" w:cs="Times New Roman"/>
          <w:sz w:val="24"/>
          <w:szCs w:val="24"/>
        </w:rPr>
        <w:t>rīcībpolitiku</w:t>
      </w:r>
      <w:proofErr w:type="spellEnd"/>
      <w:r w:rsidR="00271CBC" w:rsidRPr="006E2D4B">
        <w:rPr>
          <w:rFonts w:ascii="Times New Roman" w:hAnsi="Times New Roman" w:cs="Times New Roman"/>
          <w:sz w:val="24"/>
          <w:szCs w:val="24"/>
        </w:rPr>
        <w:t xml:space="preserve">, </w:t>
      </w:r>
      <w:r w:rsidR="002116EB">
        <w:rPr>
          <w:rFonts w:ascii="Times New Roman" w:hAnsi="Times New Roman" w:cs="Times New Roman"/>
          <w:sz w:val="24"/>
          <w:szCs w:val="24"/>
        </w:rPr>
        <w:t xml:space="preserve">līdz ar to </w:t>
      </w:r>
      <w:r w:rsidR="00271CBC" w:rsidRPr="006E2D4B">
        <w:rPr>
          <w:rFonts w:ascii="Times New Roman" w:hAnsi="Times New Roman" w:cs="Times New Roman"/>
          <w:sz w:val="24"/>
          <w:szCs w:val="24"/>
        </w:rPr>
        <w:t>palīdzot sasniegt NAP 418. progresa rādītāju (</w:t>
      </w:r>
      <w:r w:rsidR="00EE1A86" w:rsidRPr="006E2D4B">
        <w:rPr>
          <w:rFonts w:ascii="Times New Roman" w:hAnsi="Times New Roman" w:cs="Times New Roman"/>
          <w:sz w:val="24"/>
          <w:szCs w:val="24"/>
        </w:rPr>
        <w:t>sk</w:t>
      </w:r>
      <w:r w:rsidR="00EE1A86">
        <w:rPr>
          <w:rFonts w:ascii="Times New Roman" w:hAnsi="Times New Roman" w:cs="Times New Roman"/>
          <w:sz w:val="24"/>
          <w:szCs w:val="24"/>
        </w:rPr>
        <w:t>.</w:t>
      </w:r>
      <w:r w:rsidR="00EE1A86" w:rsidRPr="006E2D4B">
        <w:rPr>
          <w:rFonts w:ascii="Times New Roman" w:hAnsi="Times New Roman" w:cs="Times New Roman"/>
          <w:sz w:val="24"/>
          <w:szCs w:val="24"/>
        </w:rPr>
        <w:t xml:space="preserve"> </w:t>
      </w:r>
      <w:r w:rsidR="00271CBC" w:rsidRPr="006E2D4B">
        <w:rPr>
          <w:rFonts w:ascii="Times New Roman" w:hAnsi="Times New Roman" w:cs="Times New Roman"/>
          <w:sz w:val="24"/>
          <w:szCs w:val="24"/>
        </w:rPr>
        <w:t>1. pielikumu).</w:t>
      </w:r>
    </w:p>
    <w:p w14:paraId="1FE8D9D4" w14:textId="767BEAD5" w:rsidR="005B3C4C" w:rsidRPr="006E2D4B" w:rsidRDefault="005B3C4C" w:rsidP="005B3C4C">
      <w:pPr>
        <w:autoSpaceDE w:val="0"/>
        <w:autoSpaceDN w:val="0"/>
        <w:adjustRightInd w:val="0"/>
        <w:rPr>
          <w:rFonts w:ascii="Times New Roman" w:hAnsi="Times New Roman" w:cs="Times New Roman"/>
          <w:sz w:val="24"/>
          <w:szCs w:val="24"/>
        </w:rPr>
      </w:pPr>
    </w:p>
    <w:p w14:paraId="46C45493" w14:textId="3D5ED4C9" w:rsidR="00125DF3" w:rsidRDefault="00E6392A" w:rsidP="009E3706">
      <w:pPr>
        <w:autoSpaceDE w:val="0"/>
        <w:autoSpaceDN w:val="0"/>
        <w:adjustRightInd w:val="0"/>
        <w:jc w:val="right"/>
        <w:rPr>
          <w:rFonts w:ascii="Times New Roman" w:hAnsi="Times New Roman" w:cs="Times New Roman"/>
          <w:sz w:val="20"/>
          <w:szCs w:val="20"/>
        </w:rPr>
      </w:pPr>
      <w:r w:rsidRPr="006E2D4B">
        <w:rPr>
          <w:rFonts w:ascii="Times New Roman" w:hAnsi="Times New Roman" w:cs="Times New Roman"/>
          <w:sz w:val="20"/>
          <w:szCs w:val="20"/>
        </w:rPr>
        <w:t>5</w:t>
      </w:r>
      <w:r w:rsidR="00AE34D7" w:rsidRPr="006E2D4B">
        <w:rPr>
          <w:rFonts w:ascii="Times New Roman" w:hAnsi="Times New Roman" w:cs="Times New Roman"/>
          <w:sz w:val="20"/>
          <w:szCs w:val="20"/>
        </w:rPr>
        <w:t xml:space="preserve">. </w:t>
      </w:r>
      <w:r w:rsidR="007F25B8" w:rsidRPr="006E2D4B">
        <w:rPr>
          <w:rFonts w:ascii="Times New Roman" w:hAnsi="Times New Roman" w:cs="Times New Roman"/>
          <w:sz w:val="20"/>
          <w:szCs w:val="20"/>
        </w:rPr>
        <w:t>attēls</w:t>
      </w:r>
    </w:p>
    <w:p w14:paraId="7A160579" w14:textId="77777777" w:rsidR="003921D9" w:rsidRPr="006E2D4B" w:rsidRDefault="003921D9" w:rsidP="006E2D4B">
      <w:pPr>
        <w:autoSpaceDE w:val="0"/>
        <w:autoSpaceDN w:val="0"/>
        <w:adjustRightInd w:val="0"/>
        <w:rPr>
          <w:rFonts w:ascii="Times New Roman" w:hAnsi="Times New Roman" w:cs="Times New Roman"/>
          <w:sz w:val="18"/>
          <w:szCs w:val="18"/>
        </w:rPr>
      </w:pPr>
    </w:p>
    <w:p w14:paraId="523BA097" w14:textId="2CA27500" w:rsidR="009227FE" w:rsidRPr="006E2D4B" w:rsidRDefault="00A74337" w:rsidP="006B7BA0">
      <w:pPr>
        <w:jc w:val="center"/>
        <w:rPr>
          <w:rFonts w:ascii="Times New Roman" w:hAnsi="Times New Roman" w:cs="Times New Roman"/>
          <w:b/>
          <w:bCs/>
          <w:sz w:val="24"/>
          <w:szCs w:val="24"/>
          <w:shd w:val="clear" w:color="auto" w:fill="FFFFFF"/>
        </w:rPr>
      </w:pPr>
      <w:r w:rsidRPr="006E2D4B">
        <w:rPr>
          <w:rFonts w:ascii="Times New Roman" w:hAnsi="Times New Roman" w:cs="Times New Roman"/>
          <w:b/>
          <w:bCs/>
          <w:sz w:val="24"/>
          <w:szCs w:val="24"/>
        </w:rPr>
        <w:t>ES iedzīvotāju viedoklis</w:t>
      </w:r>
      <w:r w:rsidR="006B7BA0" w:rsidRPr="006E2D4B">
        <w:rPr>
          <w:rFonts w:ascii="Times New Roman" w:hAnsi="Times New Roman" w:cs="Times New Roman"/>
          <w:b/>
          <w:bCs/>
          <w:sz w:val="24"/>
          <w:szCs w:val="24"/>
        </w:rPr>
        <w:t xml:space="preserve"> </w:t>
      </w:r>
      <w:r w:rsidR="006F27E0" w:rsidRPr="006E2D4B">
        <w:rPr>
          <w:rFonts w:ascii="Times New Roman" w:hAnsi="Times New Roman" w:cs="Times New Roman"/>
          <w:b/>
          <w:bCs/>
          <w:sz w:val="24"/>
          <w:szCs w:val="24"/>
        </w:rPr>
        <w:t xml:space="preserve">2021. gadā </w:t>
      </w:r>
      <w:r w:rsidR="006B7BA0" w:rsidRPr="006E2D4B">
        <w:rPr>
          <w:rFonts w:ascii="Times New Roman" w:hAnsi="Times New Roman" w:cs="Times New Roman"/>
          <w:b/>
          <w:bCs/>
          <w:sz w:val="24"/>
          <w:szCs w:val="24"/>
        </w:rPr>
        <w:t>par apgalvojumu</w:t>
      </w:r>
      <w:r w:rsidR="003921D9">
        <w:rPr>
          <w:rFonts w:ascii="Times New Roman" w:hAnsi="Times New Roman" w:cs="Times New Roman"/>
          <w:b/>
          <w:bCs/>
          <w:sz w:val="24"/>
          <w:szCs w:val="24"/>
        </w:rPr>
        <w:t xml:space="preserve"> </w:t>
      </w:r>
      <w:r w:rsidR="003921D9">
        <w:rPr>
          <w:rFonts w:ascii="Times New Roman" w:hAnsi="Times New Roman" w:cs="Times New Roman"/>
          <w:b/>
          <w:bCs/>
          <w:sz w:val="24"/>
          <w:szCs w:val="24"/>
        </w:rPr>
        <w:br/>
      </w:r>
      <w:r w:rsidR="00AD20F9" w:rsidRPr="006E2D4B">
        <w:rPr>
          <w:rFonts w:ascii="Times New Roman" w:hAnsi="Times New Roman"/>
          <w:b/>
          <w:bCs/>
          <w:sz w:val="24"/>
          <w:szCs w:val="24"/>
        </w:rPr>
        <w:t>"</w:t>
      </w:r>
      <w:r w:rsidR="006B7BA0" w:rsidRPr="006E2D4B">
        <w:rPr>
          <w:rStyle w:val="Emphasis"/>
          <w:rFonts w:ascii="Times New Roman" w:hAnsi="Times New Roman" w:cs="Times New Roman"/>
          <w:b/>
          <w:bCs/>
          <w:i w:val="0"/>
          <w:iCs w:val="0"/>
          <w:sz w:val="24"/>
          <w:szCs w:val="24"/>
          <w:shd w:val="clear" w:color="auto" w:fill="FFFFFF"/>
        </w:rPr>
        <w:t xml:space="preserve">Manai </w:t>
      </w:r>
      <w:r w:rsidR="00125DF3" w:rsidRPr="006E2D4B">
        <w:rPr>
          <w:rStyle w:val="Emphasis"/>
          <w:rFonts w:ascii="Times New Roman" w:hAnsi="Times New Roman" w:cs="Times New Roman"/>
          <w:b/>
          <w:bCs/>
          <w:i w:val="0"/>
          <w:iCs w:val="0"/>
          <w:sz w:val="24"/>
          <w:szCs w:val="24"/>
          <w:shd w:val="clear" w:color="auto" w:fill="FFFFFF"/>
        </w:rPr>
        <w:t>balsij</w:t>
      </w:r>
      <w:r w:rsidR="00125DF3" w:rsidRPr="006E2D4B">
        <w:rPr>
          <w:rFonts w:ascii="Times New Roman" w:hAnsi="Times New Roman" w:cs="Times New Roman"/>
          <w:b/>
          <w:bCs/>
          <w:sz w:val="24"/>
          <w:szCs w:val="24"/>
          <w:shd w:val="clear" w:color="auto" w:fill="FFFFFF"/>
        </w:rPr>
        <w:t xml:space="preserve"> </w:t>
      </w:r>
      <w:r w:rsidR="006B7BA0" w:rsidRPr="006E2D4B">
        <w:rPr>
          <w:rFonts w:ascii="Times New Roman" w:hAnsi="Times New Roman" w:cs="Times New Roman"/>
          <w:b/>
          <w:bCs/>
          <w:sz w:val="24"/>
          <w:szCs w:val="24"/>
          <w:shd w:val="clear" w:color="auto" w:fill="FFFFFF"/>
        </w:rPr>
        <w:t xml:space="preserve">manā valstī </w:t>
      </w:r>
      <w:r w:rsidR="00125DF3" w:rsidRPr="006E2D4B">
        <w:rPr>
          <w:rFonts w:ascii="Times New Roman" w:hAnsi="Times New Roman" w:cs="Times New Roman"/>
          <w:b/>
          <w:bCs/>
          <w:sz w:val="24"/>
          <w:szCs w:val="24"/>
          <w:shd w:val="clear" w:color="auto" w:fill="FFFFFF"/>
        </w:rPr>
        <w:t xml:space="preserve">ir </w:t>
      </w:r>
      <w:r w:rsidR="006B7BA0" w:rsidRPr="006E2D4B">
        <w:rPr>
          <w:rStyle w:val="Emphasis"/>
          <w:rFonts w:ascii="Times New Roman" w:hAnsi="Times New Roman" w:cs="Times New Roman"/>
          <w:b/>
          <w:bCs/>
          <w:i w:val="0"/>
          <w:iCs w:val="0"/>
          <w:sz w:val="24"/>
          <w:szCs w:val="24"/>
          <w:shd w:val="clear" w:color="auto" w:fill="FFFFFF"/>
        </w:rPr>
        <w:t>nozīme</w:t>
      </w:r>
      <w:r w:rsidR="00AD20F9" w:rsidRPr="006E2D4B">
        <w:rPr>
          <w:rFonts w:ascii="Times New Roman" w:hAnsi="Times New Roman"/>
          <w:b/>
          <w:bCs/>
          <w:sz w:val="24"/>
          <w:szCs w:val="24"/>
        </w:rPr>
        <w:t>"</w:t>
      </w:r>
    </w:p>
    <w:p w14:paraId="0824F9F3" w14:textId="77777777" w:rsidR="00125DF3" w:rsidRPr="006E2D4B" w:rsidRDefault="00125DF3" w:rsidP="009E3706">
      <w:pPr>
        <w:autoSpaceDE w:val="0"/>
        <w:autoSpaceDN w:val="0"/>
        <w:adjustRightInd w:val="0"/>
        <w:rPr>
          <w:rFonts w:ascii="Times New Roman" w:hAnsi="Times New Roman" w:cs="Times New Roman"/>
          <w:sz w:val="18"/>
          <w:szCs w:val="18"/>
        </w:rPr>
      </w:pPr>
    </w:p>
    <w:p w14:paraId="337ED087" w14:textId="4C38D696" w:rsidR="00927406" w:rsidRPr="006E2D4B" w:rsidRDefault="00927406" w:rsidP="00CC06BD">
      <w:pPr>
        <w:jc w:val="center"/>
        <w:rPr>
          <w:rFonts w:ascii="Times New Roman" w:hAnsi="Times New Roman" w:cs="Times New Roman"/>
          <w:sz w:val="24"/>
          <w:szCs w:val="24"/>
        </w:rPr>
      </w:pPr>
      <w:r w:rsidRPr="006E2D4B">
        <w:rPr>
          <w:rFonts w:ascii="Times New Roman" w:hAnsi="Times New Roman" w:cs="Times New Roman"/>
          <w:noProof/>
          <w:sz w:val="24"/>
          <w:szCs w:val="24"/>
        </w:rPr>
        <w:drawing>
          <wp:inline distT="0" distB="0" distL="0" distR="0" wp14:anchorId="3B8D0FB6" wp14:editId="6B813CFE">
            <wp:extent cx="3931129" cy="2130724"/>
            <wp:effectExtent l="0" t="0" r="12700" b="3175"/>
            <wp:docPr id="6" name="Chart 6">
              <a:extLst xmlns:a="http://schemas.openxmlformats.org/drawingml/2006/main">
                <a:ext uri="{FF2B5EF4-FFF2-40B4-BE49-F238E27FC236}">
                  <a16:creationId xmlns:a16="http://schemas.microsoft.com/office/drawing/2014/main" id="{3640B0EB-FA85-450E-A858-67E855B8FA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567885B" w14:textId="77777777" w:rsidR="00927406" w:rsidRPr="006E2D4B" w:rsidRDefault="00927406" w:rsidP="00114B22">
      <w:pPr>
        <w:autoSpaceDE w:val="0"/>
        <w:autoSpaceDN w:val="0"/>
        <w:adjustRightInd w:val="0"/>
        <w:rPr>
          <w:rFonts w:ascii="Times New Roman" w:hAnsi="Times New Roman" w:cs="Times New Roman"/>
          <w:sz w:val="10"/>
          <w:szCs w:val="10"/>
        </w:rPr>
      </w:pPr>
    </w:p>
    <w:p w14:paraId="34AF2258" w14:textId="6F6F3AC4" w:rsidR="00927406" w:rsidRPr="006E2D4B" w:rsidRDefault="00927406" w:rsidP="006E2D4B">
      <w:pPr>
        <w:autoSpaceDE w:val="0"/>
        <w:autoSpaceDN w:val="0"/>
        <w:adjustRightInd w:val="0"/>
        <w:jc w:val="center"/>
        <w:rPr>
          <w:rFonts w:ascii="Times New Roman" w:hAnsi="Times New Roman" w:cs="Times New Roman"/>
          <w:sz w:val="18"/>
          <w:szCs w:val="18"/>
        </w:rPr>
      </w:pPr>
      <w:r w:rsidRPr="006E2D4B">
        <w:rPr>
          <w:rFonts w:ascii="Times New Roman" w:hAnsi="Times New Roman" w:cs="Times New Roman"/>
          <w:sz w:val="18"/>
          <w:szCs w:val="18"/>
        </w:rPr>
        <w:t xml:space="preserve">Avots: </w:t>
      </w:r>
      <w:r w:rsidR="00FA648E" w:rsidRPr="006E2D4B">
        <w:rPr>
          <w:rFonts w:ascii="Times New Roman" w:hAnsi="Times New Roman" w:cs="Times New Roman"/>
          <w:i/>
          <w:iCs/>
          <w:sz w:val="18"/>
          <w:szCs w:val="18"/>
        </w:rPr>
        <w:t xml:space="preserve">Standard </w:t>
      </w:r>
      <w:proofErr w:type="spellStart"/>
      <w:r w:rsidR="00FA648E" w:rsidRPr="006E2D4B">
        <w:rPr>
          <w:rFonts w:ascii="Times New Roman" w:hAnsi="Times New Roman" w:cs="Times New Roman"/>
          <w:i/>
          <w:iCs/>
          <w:sz w:val="18"/>
          <w:szCs w:val="18"/>
        </w:rPr>
        <w:t>Eurobarometer</w:t>
      </w:r>
      <w:proofErr w:type="spellEnd"/>
      <w:r w:rsidR="00FA648E" w:rsidRPr="006E2D4B">
        <w:rPr>
          <w:rFonts w:ascii="Times New Roman" w:hAnsi="Times New Roman" w:cs="Times New Roman"/>
          <w:i/>
          <w:iCs/>
          <w:sz w:val="18"/>
          <w:szCs w:val="18"/>
        </w:rPr>
        <w:t xml:space="preserve"> 95 – </w:t>
      </w:r>
      <w:proofErr w:type="spellStart"/>
      <w:r w:rsidR="00FA648E" w:rsidRPr="006E2D4B">
        <w:rPr>
          <w:rFonts w:ascii="Times New Roman" w:hAnsi="Times New Roman" w:cs="Times New Roman"/>
          <w:i/>
          <w:iCs/>
          <w:sz w:val="18"/>
          <w:szCs w:val="18"/>
        </w:rPr>
        <w:t>Spring</w:t>
      </w:r>
      <w:proofErr w:type="spellEnd"/>
      <w:r w:rsidR="00FA648E" w:rsidRPr="006E2D4B">
        <w:rPr>
          <w:rFonts w:ascii="Times New Roman" w:hAnsi="Times New Roman" w:cs="Times New Roman"/>
          <w:i/>
          <w:iCs/>
          <w:sz w:val="18"/>
          <w:szCs w:val="18"/>
        </w:rPr>
        <w:t xml:space="preserve"> 2021</w:t>
      </w:r>
      <w:r w:rsidR="00FA648E" w:rsidRPr="006E2D4B">
        <w:rPr>
          <w:rFonts w:ascii="Times New Roman" w:hAnsi="Times New Roman" w:cs="Times New Roman"/>
          <w:sz w:val="18"/>
          <w:szCs w:val="18"/>
        </w:rPr>
        <w:t xml:space="preserve"> </w:t>
      </w:r>
      <w:r w:rsidRPr="006E2D4B">
        <w:rPr>
          <w:rFonts w:ascii="Times New Roman" w:hAnsi="Times New Roman" w:cs="Times New Roman"/>
          <w:sz w:val="18"/>
          <w:szCs w:val="18"/>
        </w:rPr>
        <w:t>(</w:t>
      </w:r>
      <w:r w:rsidR="006F7CAD" w:rsidRPr="006E2D4B">
        <w:rPr>
          <w:rFonts w:ascii="Times New Roman" w:hAnsi="Times New Roman" w:cs="Times New Roman"/>
          <w:sz w:val="18"/>
          <w:szCs w:val="18"/>
        </w:rPr>
        <w:t xml:space="preserve">aptauja veikta </w:t>
      </w:r>
      <w:r w:rsidRPr="006E2D4B">
        <w:rPr>
          <w:rFonts w:ascii="Times New Roman" w:hAnsi="Times New Roman" w:cs="Times New Roman"/>
          <w:sz w:val="18"/>
          <w:szCs w:val="18"/>
        </w:rPr>
        <w:t>2021</w:t>
      </w:r>
      <w:r w:rsidR="00D330B7" w:rsidRPr="006E2D4B">
        <w:rPr>
          <w:rFonts w:ascii="Times New Roman" w:hAnsi="Times New Roman" w:cs="Times New Roman"/>
          <w:sz w:val="18"/>
          <w:szCs w:val="18"/>
        </w:rPr>
        <w:t>.</w:t>
      </w:r>
      <w:r w:rsidR="0004615B" w:rsidRPr="006E2D4B">
        <w:rPr>
          <w:rFonts w:ascii="Times New Roman" w:hAnsi="Times New Roman" w:cs="Times New Roman"/>
          <w:sz w:val="18"/>
          <w:szCs w:val="18"/>
        </w:rPr>
        <w:t xml:space="preserve"> gada </w:t>
      </w:r>
      <w:r w:rsidR="00AE34D7" w:rsidRPr="006E2D4B">
        <w:rPr>
          <w:rFonts w:ascii="Times New Roman" w:hAnsi="Times New Roman" w:cs="Times New Roman"/>
          <w:sz w:val="18"/>
          <w:szCs w:val="18"/>
        </w:rPr>
        <w:t>jūnij</w:t>
      </w:r>
      <w:r w:rsidR="006F7CAD" w:rsidRPr="006E2D4B">
        <w:rPr>
          <w:rFonts w:ascii="Times New Roman" w:hAnsi="Times New Roman" w:cs="Times New Roman"/>
          <w:sz w:val="18"/>
          <w:szCs w:val="18"/>
        </w:rPr>
        <w:t>ā</w:t>
      </w:r>
      <w:r w:rsidR="00DD6C43" w:rsidRPr="006E2D4B">
        <w:rPr>
          <w:rFonts w:ascii="Times New Roman" w:hAnsi="Times New Roman" w:cs="Times New Roman"/>
          <w:sz w:val="18"/>
          <w:szCs w:val="18"/>
        </w:rPr>
        <w:t>–</w:t>
      </w:r>
      <w:r w:rsidR="00AE34D7" w:rsidRPr="006E2D4B">
        <w:rPr>
          <w:rFonts w:ascii="Times New Roman" w:hAnsi="Times New Roman" w:cs="Times New Roman"/>
          <w:sz w:val="18"/>
          <w:szCs w:val="18"/>
        </w:rPr>
        <w:t>jūlij</w:t>
      </w:r>
      <w:r w:rsidR="006F7CAD" w:rsidRPr="006E2D4B">
        <w:rPr>
          <w:rFonts w:ascii="Times New Roman" w:hAnsi="Times New Roman" w:cs="Times New Roman"/>
          <w:sz w:val="18"/>
          <w:szCs w:val="18"/>
        </w:rPr>
        <w:t>ā</w:t>
      </w:r>
      <w:r w:rsidRPr="006E2D4B">
        <w:rPr>
          <w:rFonts w:ascii="Times New Roman" w:hAnsi="Times New Roman" w:cs="Times New Roman"/>
          <w:sz w:val="18"/>
          <w:szCs w:val="18"/>
        </w:rPr>
        <w:t>)</w:t>
      </w:r>
    </w:p>
    <w:p w14:paraId="2A2792B5" w14:textId="77777777" w:rsidR="00220E94" w:rsidRPr="006E2D4B" w:rsidRDefault="00220E94" w:rsidP="00803BBF">
      <w:pPr>
        <w:autoSpaceDE w:val="0"/>
        <w:autoSpaceDN w:val="0"/>
        <w:adjustRightInd w:val="0"/>
        <w:rPr>
          <w:rFonts w:ascii="Times New Roman" w:hAnsi="Times New Roman" w:cs="Times New Roman"/>
          <w:sz w:val="24"/>
          <w:szCs w:val="24"/>
        </w:rPr>
      </w:pPr>
    </w:p>
    <w:p w14:paraId="62746475" w14:textId="44C8113E" w:rsidR="00316DB7" w:rsidRDefault="008D43C4"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Pašreizējā situācija rāda, ka virkne sabiedrības grupu nejūtas uzklausītas. </w:t>
      </w:r>
      <w:r w:rsidR="00920F13" w:rsidRPr="006E2D4B">
        <w:rPr>
          <w:rFonts w:ascii="Times New Roman" w:hAnsi="Times New Roman" w:cs="Times New Roman"/>
          <w:sz w:val="24"/>
          <w:szCs w:val="24"/>
        </w:rPr>
        <w:t>N</w:t>
      </w:r>
      <w:r w:rsidRPr="006E2D4B">
        <w:rPr>
          <w:rFonts w:ascii="Times New Roman" w:hAnsi="Times New Roman" w:cs="Times New Roman"/>
          <w:sz w:val="24"/>
          <w:szCs w:val="24"/>
        </w:rPr>
        <w:t>ākotnē lēmumu pieņemšanas procesos</w:t>
      </w:r>
      <w:r w:rsidR="00FA09A9" w:rsidRPr="006E2D4B">
        <w:rPr>
          <w:rFonts w:ascii="Times New Roman" w:hAnsi="Times New Roman" w:cs="Times New Roman"/>
          <w:sz w:val="24"/>
          <w:szCs w:val="24"/>
        </w:rPr>
        <w:t xml:space="preserve"> </w:t>
      </w:r>
      <w:r w:rsidR="00D00551" w:rsidRPr="000F50B5">
        <w:rPr>
          <w:rFonts w:ascii="Times New Roman" w:hAnsi="Times New Roman" w:cs="Times New Roman"/>
          <w:sz w:val="24"/>
          <w:szCs w:val="24"/>
        </w:rPr>
        <w:t xml:space="preserve">aktīvāk jāiesaista </w:t>
      </w:r>
      <w:r w:rsidR="00B332B8" w:rsidRPr="006E2D4B">
        <w:rPr>
          <w:rFonts w:ascii="Times New Roman" w:hAnsi="Times New Roman" w:cs="Times New Roman"/>
          <w:sz w:val="24"/>
          <w:szCs w:val="24"/>
        </w:rPr>
        <w:t xml:space="preserve">iedzīvotāji ar zemiem ienākumiem, </w:t>
      </w:r>
      <w:proofErr w:type="spellStart"/>
      <w:r w:rsidR="00B332B8" w:rsidRPr="006E2D4B">
        <w:rPr>
          <w:rFonts w:ascii="Times New Roman" w:hAnsi="Times New Roman" w:cs="Times New Roman"/>
          <w:sz w:val="24"/>
          <w:szCs w:val="24"/>
        </w:rPr>
        <w:t>nepilsoņi</w:t>
      </w:r>
      <w:proofErr w:type="spellEnd"/>
      <w:r w:rsidR="00FA09A9" w:rsidRPr="006E2D4B">
        <w:rPr>
          <w:rFonts w:ascii="Times New Roman" w:hAnsi="Times New Roman" w:cs="Times New Roman"/>
          <w:sz w:val="24"/>
          <w:szCs w:val="24"/>
        </w:rPr>
        <w:t xml:space="preserve">, </w:t>
      </w:r>
      <w:r w:rsidR="00D20F1A" w:rsidRPr="006E2D4B">
        <w:rPr>
          <w:rFonts w:ascii="Times New Roman" w:hAnsi="Times New Roman" w:cs="Times New Roman"/>
          <w:sz w:val="24"/>
          <w:szCs w:val="24"/>
        </w:rPr>
        <w:t>mazākumtautību iedzīvotā</w:t>
      </w:r>
      <w:r w:rsidR="00FA09A9" w:rsidRPr="006E2D4B">
        <w:rPr>
          <w:rFonts w:ascii="Times New Roman" w:hAnsi="Times New Roman" w:cs="Times New Roman"/>
          <w:sz w:val="24"/>
          <w:szCs w:val="24"/>
        </w:rPr>
        <w:t>ji,</w:t>
      </w:r>
      <w:r w:rsidR="00220E94" w:rsidRPr="006E2D4B">
        <w:rPr>
          <w:rFonts w:ascii="Times New Roman" w:hAnsi="Times New Roman" w:cs="Times New Roman"/>
          <w:sz w:val="24"/>
          <w:szCs w:val="24"/>
        </w:rPr>
        <w:t xml:space="preserve"> jaunieš</w:t>
      </w:r>
      <w:r w:rsidR="00FA09A9" w:rsidRPr="006E2D4B">
        <w:rPr>
          <w:rFonts w:ascii="Times New Roman" w:hAnsi="Times New Roman" w:cs="Times New Roman"/>
          <w:sz w:val="24"/>
          <w:szCs w:val="24"/>
        </w:rPr>
        <w:t>i</w:t>
      </w:r>
      <w:r w:rsidR="00220E94" w:rsidRPr="006E2D4B">
        <w:rPr>
          <w:rFonts w:ascii="Times New Roman" w:hAnsi="Times New Roman" w:cs="Times New Roman"/>
          <w:sz w:val="24"/>
          <w:szCs w:val="24"/>
        </w:rPr>
        <w:t>,</w:t>
      </w:r>
      <w:r w:rsidR="00D20F1A" w:rsidRPr="006E2D4B">
        <w:rPr>
          <w:rFonts w:ascii="Times New Roman" w:hAnsi="Times New Roman" w:cs="Times New Roman"/>
          <w:sz w:val="24"/>
          <w:szCs w:val="24"/>
        </w:rPr>
        <w:t xml:space="preserve"> </w:t>
      </w:r>
      <w:r w:rsidR="00220E94" w:rsidRPr="006E2D4B">
        <w:rPr>
          <w:rFonts w:ascii="Times New Roman" w:hAnsi="Times New Roman" w:cs="Times New Roman"/>
          <w:sz w:val="24"/>
          <w:szCs w:val="24"/>
        </w:rPr>
        <w:t>pašvaldību iedzīvotāj</w:t>
      </w:r>
      <w:r w:rsidR="00FA09A9" w:rsidRPr="006E2D4B">
        <w:rPr>
          <w:rFonts w:ascii="Times New Roman" w:hAnsi="Times New Roman" w:cs="Times New Roman"/>
          <w:sz w:val="24"/>
          <w:szCs w:val="24"/>
        </w:rPr>
        <w:t>i</w:t>
      </w:r>
      <w:r w:rsidR="00D00551">
        <w:rPr>
          <w:rFonts w:ascii="Times New Roman" w:hAnsi="Times New Roman" w:cs="Times New Roman"/>
          <w:sz w:val="24"/>
          <w:szCs w:val="24"/>
        </w:rPr>
        <w:t xml:space="preserve"> (</w:t>
      </w:r>
      <w:r w:rsidR="00220E94" w:rsidRPr="006E2D4B">
        <w:rPr>
          <w:rFonts w:ascii="Times New Roman" w:hAnsi="Times New Roman" w:cs="Times New Roman"/>
          <w:sz w:val="24"/>
          <w:szCs w:val="24"/>
        </w:rPr>
        <w:t>tostarp nomalēs dzīvojoš</w:t>
      </w:r>
      <w:r w:rsidR="00FA09A9" w:rsidRPr="006E2D4B">
        <w:rPr>
          <w:rFonts w:ascii="Times New Roman" w:hAnsi="Times New Roman" w:cs="Times New Roman"/>
          <w:sz w:val="24"/>
          <w:szCs w:val="24"/>
        </w:rPr>
        <w:t>ie</w:t>
      </w:r>
      <w:r w:rsidR="00D00551">
        <w:rPr>
          <w:rFonts w:ascii="Times New Roman" w:hAnsi="Times New Roman" w:cs="Times New Roman"/>
          <w:sz w:val="24"/>
          <w:szCs w:val="24"/>
        </w:rPr>
        <w:t>)</w:t>
      </w:r>
      <w:r w:rsidR="00220E94" w:rsidRPr="006E2D4B">
        <w:rPr>
          <w:rFonts w:ascii="Times New Roman" w:hAnsi="Times New Roman" w:cs="Times New Roman"/>
          <w:sz w:val="24"/>
          <w:szCs w:val="24"/>
        </w:rPr>
        <w:t xml:space="preserve">, </w:t>
      </w:r>
      <w:r w:rsidR="00FA09A9" w:rsidRPr="006E2D4B">
        <w:rPr>
          <w:rFonts w:ascii="Times New Roman" w:hAnsi="Times New Roman" w:cs="Times New Roman"/>
          <w:sz w:val="24"/>
          <w:szCs w:val="24"/>
        </w:rPr>
        <w:t xml:space="preserve">Kurzemes un </w:t>
      </w:r>
      <w:r w:rsidR="00220E94" w:rsidRPr="006E2D4B">
        <w:rPr>
          <w:rFonts w:ascii="Times New Roman" w:hAnsi="Times New Roman" w:cs="Times New Roman"/>
          <w:sz w:val="24"/>
          <w:szCs w:val="24"/>
        </w:rPr>
        <w:t>Latgales reģiona iedzīvotāj</w:t>
      </w:r>
      <w:r w:rsidR="00FA09A9" w:rsidRPr="006E2D4B">
        <w:rPr>
          <w:rFonts w:ascii="Times New Roman" w:hAnsi="Times New Roman" w:cs="Times New Roman"/>
          <w:sz w:val="24"/>
          <w:szCs w:val="24"/>
        </w:rPr>
        <w:t>i</w:t>
      </w:r>
      <w:r w:rsidR="00220E94" w:rsidRPr="006E2D4B">
        <w:rPr>
          <w:rFonts w:ascii="Times New Roman" w:hAnsi="Times New Roman" w:cs="Times New Roman"/>
          <w:sz w:val="24"/>
          <w:szCs w:val="24"/>
        </w:rPr>
        <w:t>, senior</w:t>
      </w:r>
      <w:r w:rsidR="00FA09A9" w:rsidRPr="006E2D4B">
        <w:rPr>
          <w:rFonts w:ascii="Times New Roman" w:hAnsi="Times New Roman" w:cs="Times New Roman"/>
          <w:sz w:val="24"/>
          <w:szCs w:val="24"/>
        </w:rPr>
        <w:t>i</w:t>
      </w:r>
      <w:r w:rsidR="00220E94" w:rsidRPr="006E2D4B">
        <w:rPr>
          <w:rFonts w:ascii="Times New Roman" w:hAnsi="Times New Roman" w:cs="Times New Roman"/>
          <w:sz w:val="24"/>
          <w:szCs w:val="24"/>
        </w:rPr>
        <w:t>, iedzīvotāj</w:t>
      </w:r>
      <w:r w:rsidR="00FA09A9" w:rsidRPr="006E2D4B">
        <w:rPr>
          <w:rFonts w:ascii="Times New Roman" w:hAnsi="Times New Roman" w:cs="Times New Roman"/>
          <w:sz w:val="24"/>
          <w:szCs w:val="24"/>
        </w:rPr>
        <w:t>i</w:t>
      </w:r>
      <w:r w:rsidR="00220E94" w:rsidRPr="006E2D4B">
        <w:rPr>
          <w:rFonts w:ascii="Times New Roman" w:hAnsi="Times New Roman" w:cs="Times New Roman"/>
          <w:sz w:val="24"/>
          <w:szCs w:val="24"/>
        </w:rPr>
        <w:t>, kuri neizmanto digitālo vidi.</w:t>
      </w:r>
      <w:r w:rsidR="006C1CEB" w:rsidRPr="006E2D4B">
        <w:rPr>
          <w:rFonts w:ascii="Times New Roman" w:hAnsi="Times New Roman" w:cs="Times New Roman"/>
          <w:sz w:val="24"/>
          <w:szCs w:val="24"/>
        </w:rPr>
        <w:t xml:space="preserve"> </w:t>
      </w:r>
      <w:r w:rsidR="00D00551">
        <w:rPr>
          <w:rFonts w:ascii="Times New Roman" w:hAnsi="Times New Roman" w:cs="Times New Roman"/>
          <w:sz w:val="24"/>
          <w:szCs w:val="24"/>
        </w:rPr>
        <w:t>P</w:t>
      </w:r>
      <w:r w:rsidR="00D00551" w:rsidRPr="00920893">
        <w:rPr>
          <w:rFonts w:ascii="Times New Roman" w:hAnsi="Times New Roman" w:cs="Times New Roman"/>
          <w:sz w:val="24"/>
          <w:szCs w:val="24"/>
        </w:rPr>
        <w:t>lānā</w:t>
      </w:r>
      <w:r w:rsidR="00D00551" w:rsidRPr="00D00551">
        <w:rPr>
          <w:rFonts w:ascii="Times New Roman" w:hAnsi="Times New Roman" w:cs="Times New Roman"/>
          <w:sz w:val="24"/>
          <w:szCs w:val="24"/>
        </w:rPr>
        <w:t xml:space="preserve"> </w:t>
      </w:r>
      <w:r w:rsidR="00D00551" w:rsidRPr="007C1B1B">
        <w:rPr>
          <w:rFonts w:ascii="Times New Roman" w:hAnsi="Times New Roman" w:cs="Times New Roman"/>
          <w:sz w:val="24"/>
          <w:szCs w:val="24"/>
        </w:rPr>
        <w:t xml:space="preserve">īpaši </w:t>
      </w:r>
      <w:r w:rsidR="00D00551" w:rsidRPr="00956441">
        <w:rPr>
          <w:rFonts w:ascii="Times New Roman" w:hAnsi="Times New Roman" w:cs="Times New Roman"/>
          <w:sz w:val="24"/>
          <w:szCs w:val="24"/>
        </w:rPr>
        <w:t xml:space="preserve">ir </w:t>
      </w:r>
      <w:r w:rsidR="00D00551" w:rsidRPr="007C1B1B">
        <w:rPr>
          <w:rFonts w:ascii="Times New Roman" w:hAnsi="Times New Roman" w:cs="Times New Roman"/>
          <w:sz w:val="24"/>
          <w:szCs w:val="24"/>
        </w:rPr>
        <w:t xml:space="preserve">uzsvērta </w:t>
      </w:r>
      <w:r w:rsidR="00D00551">
        <w:rPr>
          <w:rFonts w:ascii="Times New Roman" w:hAnsi="Times New Roman" w:cs="Times New Roman"/>
          <w:sz w:val="24"/>
          <w:szCs w:val="24"/>
        </w:rPr>
        <w:t>j</w:t>
      </w:r>
      <w:r w:rsidR="00D00551" w:rsidRPr="006E2D4B">
        <w:rPr>
          <w:rFonts w:ascii="Times New Roman" w:hAnsi="Times New Roman" w:cs="Times New Roman"/>
          <w:sz w:val="24"/>
          <w:szCs w:val="24"/>
        </w:rPr>
        <w:t xml:space="preserve">auniešu </w:t>
      </w:r>
      <w:r w:rsidR="006C1CEB" w:rsidRPr="006E2D4B">
        <w:rPr>
          <w:rFonts w:ascii="Times New Roman" w:hAnsi="Times New Roman" w:cs="Times New Roman"/>
          <w:sz w:val="24"/>
          <w:szCs w:val="24"/>
        </w:rPr>
        <w:t>iesaiste un uzrunāšana.</w:t>
      </w:r>
      <w:r w:rsidR="000F438A" w:rsidRPr="006E2D4B">
        <w:rPr>
          <w:rFonts w:ascii="Times New Roman" w:hAnsi="Times New Roman" w:cs="Times New Roman"/>
          <w:sz w:val="24"/>
          <w:szCs w:val="24"/>
        </w:rPr>
        <w:t xml:space="preserve"> Paredzēta līdzdalības tēmas aktualizācija jauniešu vidū</w:t>
      </w:r>
      <w:r w:rsidR="00D00551">
        <w:rPr>
          <w:rFonts w:ascii="Times New Roman" w:hAnsi="Times New Roman" w:cs="Times New Roman"/>
          <w:sz w:val="24"/>
          <w:szCs w:val="24"/>
        </w:rPr>
        <w:t xml:space="preserve">, kā arī </w:t>
      </w:r>
      <w:r w:rsidR="003E7684">
        <w:rPr>
          <w:rFonts w:ascii="Times New Roman" w:hAnsi="Times New Roman" w:cs="Times New Roman"/>
          <w:sz w:val="24"/>
          <w:szCs w:val="24"/>
        </w:rPr>
        <w:t xml:space="preserve">tiks </w:t>
      </w:r>
      <w:r w:rsidR="000F438A" w:rsidRPr="006E2D4B">
        <w:rPr>
          <w:rFonts w:ascii="Times New Roman" w:hAnsi="Times New Roman" w:cs="Times New Roman"/>
          <w:sz w:val="24"/>
          <w:szCs w:val="24"/>
        </w:rPr>
        <w:t>ņem</w:t>
      </w:r>
      <w:r w:rsidR="003E7684">
        <w:rPr>
          <w:rFonts w:ascii="Times New Roman" w:hAnsi="Times New Roman" w:cs="Times New Roman"/>
          <w:sz w:val="24"/>
          <w:szCs w:val="24"/>
        </w:rPr>
        <w:t>tas</w:t>
      </w:r>
      <w:r w:rsidR="000F438A" w:rsidRPr="006E2D4B">
        <w:rPr>
          <w:rFonts w:ascii="Times New Roman" w:hAnsi="Times New Roman" w:cs="Times New Roman"/>
          <w:sz w:val="24"/>
          <w:szCs w:val="24"/>
        </w:rPr>
        <w:t xml:space="preserve"> vērā</w:t>
      </w:r>
      <w:r w:rsidR="00593A8E" w:rsidRPr="006E2D4B">
        <w:rPr>
          <w:rFonts w:ascii="Times New Roman" w:hAnsi="Times New Roman" w:cs="Times New Roman"/>
          <w:sz w:val="24"/>
          <w:szCs w:val="24"/>
        </w:rPr>
        <w:t xml:space="preserve"> Bērnu, jaunatnes un ģimenes attīstības pamatnostādnes</w:t>
      </w:r>
      <w:r w:rsidR="00811466" w:rsidRPr="006E2D4B">
        <w:rPr>
          <w:rFonts w:ascii="Times New Roman" w:hAnsi="Times New Roman" w:cs="Times New Roman"/>
          <w:sz w:val="24"/>
          <w:szCs w:val="24"/>
        </w:rPr>
        <w:t xml:space="preserve"> </w:t>
      </w:r>
      <w:r w:rsidR="00593A8E" w:rsidRPr="006E2D4B">
        <w:rPr>
          <w:rFonts w:ascii="Times New Roman" w:hAnsi="Times New Roman" w:cs="Times New Roman"/>
          <w:sz w:val="24"/>
          <w:szCs w:val="24"/>
        </w:rPr>
        <w:t>2021.</w:t>
      </w:r>
      <w:r w:rsidR="00CF56E8" w:rsidRPr="00B27450">
        <w:rPr>
          <w:rFonts w:ascii="Times New Roman" w:hAnsi="Times New Roman" w:cs="Times New Roman"/>
          <w:sz w:val="24"/>
          <w:szCs w:val="24"/>
        </w:rPr>
        <w:t>–</w:t>
      </w:r>
      <w:r w:rsidR="00593A8E" w:rsidRPr="006E2D4B">
        <w:rPr>
          <w:rFonts w:ascii="Times New Roman" w:hAnsi="Times New Roman" w:cs="Times New Roman"/>
          <w:sz w:val="24"/>
          <w:szCs w:val="24"/>
        </w:rPr>
        <w:t>2027.</w:t>
      </w:r>
      <w:r w:rsidR="00FC6CE8" w:rsidRPr="006E2D4B">
        <w:rPr>
          <w:rFonts w:ascii="Times New Roman" w:hAnsi="Times New Roman" w:cs="Times New Roman"/>
          <w:sz w:val="24"/>
          <w:szCs w:val="24"/>
        </w:rPr>
        <w:t> </w:t>
      </w:r>
      <w:r w:rsidR="00593A8E" w:rsidRPr="006E2D4B">
        <w:rPr>
          <w:rFonts w:ascii="Times New Roman" w:hAnsi="Times New Roman" w:cs="Times New Roman"/>
          <w:sz w:val="24"/>
          <w:szCs w:val="24"/>
        </w:rPr>
        <w:t>gadam</w:t>
      </w:r>
      <w:r w:rsidR="000F438A" w:rsidRPr="006E2D4B">
        <w:rPr>
          <w:rFonts w:ascii="Times New Roman" w:hAnsi="Times New Roman" w:cs="Times New Roman"/>
          <w:sz w:val="24"/>
          <w:szCs w:val="24"/>
        </w:rPr>
        <w:t xml:space="preserve"> </w:t>
      </w:r>
      <w:r w:rsidR="00811466" w:rsidRPr="006E2D4B">
        <w:rPr>
          <w:rFonts w:ascii="Times New Roman" w:hAnsi="Times New Roman" w:cs="Times New Roman"/>
          <w:sz w:val="24"/>
          <w:szCs w:val="24"/>
        </w:rPr>
        <w:t>un IZM 2021</w:t>
      </w:r>
      <w:r w:rsidR="00CF56E8" w:rsidRPr="006E2D4B">
        <w:rPr>
          <w:rFonts w:ascii="Times New Roman" w:hAnsi="Times New Roman" w:cs="Times New Roman"/>
          <w:sz w:val="24"/>
          <w:szCs w:val="24"/>
        </w:rPr>
        <w:t>.</w:t>
      </w:r>
      <w:r w:rsidR="00CF56E8">
        <w:rPr>
          <w:rFonts w:ascii="Times New Roman" w:hAnsi="Times New Roman" w:cs="Times New Roman"/>
          <w:sz w:val="24"/>
          <w:szCs w:val="24"/>
        </w:rPr>
        <w:t> </w:t>
      </w:r>
      <w:r w:rsidR="00811466" w:rsidRPr="006E2D4B">
        <w:rPr>
          <w:rFonts w:ascii="Times New Roman" w:hAnsi="Times New Roman" w:cs="Times New Roman"/>
          <w:sz w:val="24"/>
          <w:szCs w:val="24"/>
        </w:rPr>
        <w:t xml:space="preserve">gadā </w:t>
      </w:r>
      <w:r w:rsidR="00D00551" w:rsidRPr="006E2D4B">
        <w:rPr>
          <w:rFonts w:ascii="Times New Roman" w:hAnsi="Times New Roman" w:cs="Times New Roman"/>
          <w:sz w:val="24"/>
          <w:szCs w:val="24"/>
        </w:rPr>
        <w:t>izstrādāt</w:t>
      </w:r>
      <w:r w:rsidR="00D00551">
        <w:rPr>
          <w:rFonts w:ascii="Times New Roman" w:hAnsi="Times New Roman" w:cs="Times New Roman"/>
          <w:sz w:val="24"/>
          <w:szCs w:val="24"/>
        </w:rPr>
        <w:t>ie</w:t>
      </w:r>
      <w:r w:rsidR="00D00551" w:rsidRPr="006E2D4B">
        <w:rPr>
          <w:rFonts w:ascii="Times New Roman" w:hAnsi="Times New Roman" w:cs="Times New Roman"/>
          <w:sz w:val="24"/>
          <w:szCs w:val="24"/>
        </w:rPr>
        <w:t xml:space="preserve"> ieteikum</w:t>
      </w:r>
      <w:r w:rsidR="00D00551">
        <w:rPr>
          <w:rFonts w:ascii="Times New Roman" w:hAnsi="Times New Roman" w:cs="Times New Roman"/>
          <w:sz w:val="24"/>
          <w:szCs w:val="24"/>
        </w:rPr>
        <w:t>i</w:t>
      </w:r>
      <w:r w:rsidR="00D00551" w:rsidRPr="006E2D4B">
        <w:rPr>
          <w:rFonts w:ascii="Times New Roman" w:hAnsi="Times New Roman" w:cs="Times New Roman"/>
          <w:sz w:val="24"/>
          <w:szCs w:val="24"/>
        </w:rPr>
        <w:t xml:space="preserve"> </w:t>
      </w:r>
      <w:r w:rsidR="00CE2C0A" w:rsidRPr="00844DE9">
        <w:rPr>
          <w:rFonts w:ascii="Times New Roman" w:hAnsi="Times New Roman"/>
          <w:sz w:val="24"/>
          <w:szCs w:val="24"/>
        </w:rPr>
        <w:t>"</w:t>
      </w:r>
      <w:r w:rsidR="00811466" w:rsidRPr="006E2D4B">
        <w:rPr>
          <w:rFonts w:ascii="Times New Roman" w:hAnsi="Times New Roman" w:cs="Times New Roman"/>
          <w:sz w:val="24"/>
          <w:szCs w:val="24"/>
        </w:rPr>
        <w:t>Darba ar jaunatni sistēmas attīstība apvienotajās pašvaldībās</w:t>
      </w:r>
      <w:r w:rsidR="00CE2C0A" w:rsidRPr="00844DE9">
        <w:rPr>
          <w:rFonts w:ascii="Times New Roman" w:hAnsi="Times New Roman"/>
          <w:sz w:val="24"/>
          <w:szCs w:val="24"/>
        </w:rPr>
        <w:t>"</w:t>
      </w:r>
      <w:r w:rsidR="00811466" w:rsidRPr="006E2D4B">
        <w:rPr>
          <w:rFonts w:ascii="Times New Roman" w:hAnsi="Times New Roman" w:cs="Times New Roman"/>
          <w:sz w:val="24"/>
          <w:szCs w:val="24"/>
        </w:rPr>
        <w:t>.</w:t>
      </w:r>
    </w:p>
    <w:p w14:paraId="3309C24F" w14:textId="77777777" w:rsidR="00D57EEE" w:rsidRPr="006E2D4B" w:rsidRDefault="00D57EEE" w:rsidP="006E2D4B">
      <w:pPr>
        <w:ind w:firstLine="720"/>
        <w:rPr>
          <w:rFonts w:ascii="Times New Roman" w:hAnsi="Times New Roman" w:cs="Times New Roman"/>
          <w:sz w:val="24"/>
          <w:szCs w:val="24"/>
        </w:rPr>
      </w:pPr>
    </w:p>
    <w:p w14:paraId="70FB9F1A" w14:textId="6E56D7E4" w:rsidR="004A2B08" w:rsidRPr="006E2D4B" w:rsidRDefault="00803BBF"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Sabiedrības </w:t>
      </w:r>
      <w:r w:rsidR="006F3A59" w:rsidRPr="006E2D4B">
        <w:rPr>
          <w:rFonts w:ascii="Times New Roman" w:hAnsi="Times New Roman" w:cs="Times New Roman"/>
          <w:b/>
          <w:bCs/>
          <w:sz w:val="24"/>
          <w:szCs w:val="24"/>
        </w:rPr>
        <w:t xml:space="preserve">attieksmi </w:t>
      </w:r>
      <w:r w:rsidR="00EC71D9" w:rsidRPr="006E2D4B">
        <w:rPr>
          <w:rFonts w:ascii="Times New Roman" w:hAnsi="Times New Roman" w:cs="Times New Roman"/>
          <w:b/>
          <w:bCs/>
          <w:sz w:val="24"/>
          <w:szCs w:val="24"/>
        </w:rPr>
        <w:t xml:space="preserve">pret valsti </w:t>
      </w:r>
      <w:r w:rsidR="006F3A59" w:rsidRPr="006E2D4B">
        <w:rPr>
          <w:rFonts w:ascii="Times New Roman" w:hAnsi="Times New Roman" w:cs="Times New Roman"/>
          <w:b/>
          <w:bCs/>
          <w:sz w:val="24"/>
          <w:szCs w:val="24"/>
        </w:rPr>
        <w:t xml:space="preserve">veido </w:t>
      </w:r>
      <w:r w:rsidR="00EC71D9" w:rsidRPr="006E2D4B">
        <w:rPr>
          <w:rFonts w:ascii="Times New Roman" w:hAnsi="Times New Roman" w:cs="Times New Roman"/>
          <w:b/>
          <w:bCs/>
          <w:sz w:val="24"/>
          <w:szCs w:val="24"/>
        </w:rPr>
        <w:t xml:space="preserve">indivīdu </w:t>
      </w:r>
      <w:r w:rsidR="008E12CB" w:rsidRPr="006E2D4B">
        <w:rPr>
          <w:rFonts w:ascii="Times New Roman" w:hAnsi="Times New Roman" w:cs="Times New Roman"/>
          <w:b/>
          <w:bCs/>
          <w:sz w:val="24"/>
          <w:szCs w:val="24"/>
        </w:rPr>
        <w:t xml:space="preserve">personīgā </w:t>
      </w:r>
      <w:r w:rsidR="002C5E3A" w:rsidRPr="006E2D4B">
        <w:rPr>
          <w:rFonts w:ascii="Times New Roman" w:hAnsi="Times New Roman" w:cs="Times New Roman"/>
          <w:b/>
          <w:bCs/>
          <w:sz w:val="24"/>
          <w:szCs w:val="24"/>
        </w:rPr>
        <w:t xml:space="preserve">pieredze – </w:t>
      </w:r>
      <w:r w:rsidR="006F3A59" w:rsidRPr="006E2D4B">
        <w:rPr>
          <w:rFonts w:ascii="Times New Roman" w:hAnsi="Times New Roman" w:cs="Times New Roman"/>
          <w:b/>
          <w:bCs/>
          <w:sz w:val="24"/>
          <w:szCs w:val="24"/>
        </w:rPr>
        <w:t xml:space="preserve">pozitīvā vai </w:t>
      </w:r>
      <w:r w:rsidR="008E12CB" w:rsidRPr="006E2D4B">
        <w:rPr>
          <w:rFonts w:ascii="Times New Roman" w:hAnsi="Times New Roman" w:cs="Times New Roman"/>
          <w:b/>
          <w:bCs/>
          <w:sz w:val="24"/>
          <w:szCs w:val="24"/>
        </w:rPr>
        <w:t>n</w:t>
      </w:r>
      <w:r w:rsidR="00B332B8" w:rsidRPr="006E2D4B">
        <w:rPr>
          <w:rFonts w:ascii="Times New Roman" w:hAnsi="Times New Roman" w:cs="Times New Roman"/>
          <w:b/>
          <w:bCs/>
          <w:sz w:val="24"/>
          <w:szCs w:val="24"/>
        </w:rPr>
        <w:t>egatīvā.</w:t>
      </w:r>
      <w:r w:rsidR="00A6395E" w:rsidRPr="006E2D4B">
        <w:rPr>
          <w:rFonts w:ascii="Times New Roman" w:hAnsi="Times New Roman" w:cs="Times New Roman"/>
          <w:sz w:val="24"/>
          <w:szCs w:val="24"/>
        </w:rPr>
        <w:t xml:space="preserve"> </w:t>
      </w:r>
      <w:r w:rsidR="004C00D1" w:rsidRPr="006E2D4B">
        <w:rPr>
          <w:rFonts w:ascii="Times New Roman" w:hAnsi="Times New Roman" w:cs="Times New Roman"/>
          <w:b/>
          <w:bCs/>
          <w:sz w:val="24"/>
          <w:szCs w:val="24"/>
        </w:rPr>
        <w:t xml:space="preserve">Nākotnē jāveicina </w:t>
      </w:r>
      <w:r w:rsidR="007D0D5A" w:rsidRPr="006E2D4B">
        <w:rPr>
          <w:rFonts w:ascii="Times New Roman" w:hAnsi="Times New Roman" w:cs="Times New Roman"/>
          <w:b/>
          <w:bCs/>
          <w:sz w:val="24"/>
          <w:szCs w:val="24"/>
        </w:rPr>
        <w:t>pozitīv</w:t>
      </w:r>
      <w:r w:rsidR="004C00D1" w:rsidRPr="006E2D4B">
        <w:rPr>
          <w:rFonts w:ascii="Times New Roman" w:hAnsi="Times New Roman" w:cs="Times New Roman"/>
          <w:b/>
          <w:bCs/>
          <w:sz w:val="24"/>
          <w:szCs w:val="24"/>
        </w:rPr>
        <w:t>ā</w:t>
      </w:r>
      <w:r w:rsidR="007D0D5A" w:rsidRPr="006E2D4B">
        <w:rPr>
          <w:rFonts w:ascii="Times New Roman" w:hAnsi="Times New Roman" w:cs="Times New Roman"/>
          <w:b/>
          <w:bCs/>
          <w:sz w:val="24"/>
          <w:szCs w:val="24"/>
        </w:rPr>
        <w:t xml:space="preserve"> pieredz</w:t>
      </w:r>
      <w:r w:rsidR="004C00D1" w:rsidRPr="006E2D4B">
        <w:rPr>
          <w:rFonts w:ascii="Times New Roman" w:hAnsi="Times New Roman" w:cs="Times New Roman"/>
          <w:b/>
          <w:bCs/>
          <w:sz w:val="24"/>
          <w:szCs w:val="24"/>
        </w:rPr>
        <w:t xml:space="preserve">e, kas </w:t>
      </w:r>
      <w:r w:rsidR="00D00551">
        <w:rPr>
          <w:rFonts w:ascii="Times New Roman" w:hAnsi="Times New Roman" w:cs="Times New Roman"/>
          <w:b/>
          <w:bCs/>
          <w:sz w:val="24"/>
          <w:szCs w:val="24"/>
        </w:rPr>
        <w:t>rada</w:t>
      </w:r>
      <w:r w:rsidR="00D00551" w:rsidRPr="006E2D4B">
        <w:rPr>
          <w:rFonts w:ascii="Times New Roman" w:hAnsi="Times New Roman" w:cs="Times New Roman"/>
          <w:b/>
          <w:bCs/>
          <w:sz w:val="24"/>
          <w:szCs w:val="24"/>
        </w:rPr>
        <w:t xml:space="preserve"> </w:t>
      </w:r>
      <w:r w:rsidR="004C00D1" w:rsidRPr="006E2D4B">
        <w:rPr>
          <w:rFonts w:ascii="Times New Roman" w:hAnsi="Times New Roman" w:cs="Times New Roman"/>
          <w:b/>
          <w:bCs/>
          <w:sz w:val="24"/>
          <w:szCs w:val="24"/>
        </w:rPr>
        <w:t>motivāciju individuālai iniciatīvai</w:t>
      </w:r>
      <w:r w:rsidR="007D0D5A" w:rsidRPr="006E2D4B">
        <w:rPr>
          <w:rFonts w:ascii="Times New Roman" w:hAnsi="Times New Roman" w:cs="Times New Roman"/>
          <w:b/>
          <w:bCs/>
          <w:sz w:val="24"/>
          <w:szCs w:val="24"/>
        </w:rPr>
        <w:t>.</w:t>
      </w:r>
      <w:r w:rsidR="007D0D5A"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Pētījumi liecina, ka </w:t>
      </w:r>
      <w:r w:rsidR="00A6395E" w:rsidRPr="006E2D4B">
        <w:rPr>
          <w:rFonts w:ascii="Times New Roman" w:hAnsi="Times New Roman" w:cs="Times New Roman"/>
          <w:sz w:val="24"/>
          <w:szCs w:val="24"/>
        </w:rPr>
        <w:t>svarīgs elements uzticēšanās veicināšan</w:t>
      </w:r>
      <w:r w:rsidR="007D0D5A" w:rsidRPr="006E2D4B">
        <w:rPr>
          <w:rFonts w:ascii="Times New Roman" w:hAnsi="Times New Roman" w:cs="Times New Roman"/>
          <w:sz w:val="24"/>
          <w:szCs w:val="24"/>
        </w:rPr>
        <w:t>ā</w:t>
      </w:r>
      <w:r w:rsidR="00A6395E" w:rsidRPr="006E2D4B">
        <w:rPr>
          <w:rFonts w:ascii="Times New Roman" w:hAnsi="Times New Roman" w:cs="Times New Roman"/>
          <w:sz w:val="24"/>
          <w:szCs w:val="24"/>
        </w:rPr>
        <w:t xml:space="preserve"> ir pieredze</w:t>
      </w:r>
      <w:r w:rsidRPr="006E2D4B">
        <w:rPr>
          <w:rFonts w:ascii="Times New Roman" w:hAnsi="Times New Roman" w:cs="Times New Roman"/>
          <w:sz w:val="24"/>
          <w:szCs w:val="24"/>
        </w:rPr>
        <w:t>.</w:t>
      </w:r>
      <w:r w:rsidR="00A6395E" w:rsidRPr="006E2D4B">
        <w:rPr>
          <w:rFonts w:ascii="Times New Roman" w:hAnsi="Times New Roman" w:cs="Times New Roman"/>
          <w:sz w:val="24"/>
          <w:szCs w:val="24"/>
        </w:rPr>
        <w:t xml:space="preserve"> </w:t>
      </w:r>
      <w:r w:rsidR="00585385">
        <w:rPr>
          <w:rFonts w:ascii="Times New Roman" w:hAnsi="Times New Roman" w:cs="Times New Roman"/>
          <w:sz w:val="24"/>
          <w:szCs w:val="24"/>
        </w:rPr>
        <w:t>I</w:t>
      </w:r>
      <w:r w:rsidR="00A6395E" w:rsidRPr="006E2D4B">
        <w:rPr>
          <w:rFonts w:ascii="Times New Roman" w:hAnsi="Times New Roman" w:cs="Times New Roman"/>
          <w:sz w:val="24"/>
          <w:szCs w:val="24"/>
        </w:rPr>
        <w:t xml:space="preserve">ndividuālā iniciatīva pilsoniskajā sabiedrībā un ekonomikā ir </w:t>
      </w:r>
      <w:r w:rsidR="00585385">
        <w:rPr>
          <w:rFonts w:ascii="Times New Roman" w:hAnsi="Times New Roman" w:cs="Times New Roman"/>
          <w:sz w:val="24"/>
          <w:szCs w:val="24"/>
        </w:rPr>
        <w:t xml:space="preserve">arī </w:t>
      </w:r>
      <w:r w:rsidR="00A6395E" w:rsidRPr="006E2D4B">
        <w:rPr>
          <w:rFonts w:ascii="Times New Roman" w:hAnsi="Times New Roman" w:cs="Times New Roman"/>
          <w:sz w:val="24"/>
          <w:szCs w:val="24"/>
        </w:rPr>
        <w:t>valsts attīstības resurss</w:t>
      </w:r>
      <w:r w:rsidR="003F7473" w:rsidRPr="006E2D4B">
        <w:rPr>
          <w:rFonts w:ascii="Times New Roman" w:hAnsi="Times New Roman" w:cs="Times New Roman"/>
          <w:sz w:val="24"/>
          <w:szCs w:val="24"/>
          <w:vertAlign w:val="superscript"/>
        </w:rPr>
        <w:footnoteReference w:id="20"/>
      </w:r>
      <w:r w:rsidR="00585385">
        <w:rPr>
          <w:rFonts w:ascii="Times New Roman" w:hAnsi="Times New Roman" w:cs="Times New Roman"/>
          <w:sz w:val="24"/>
          <w:szCs w:val="24"/>
        </w:rPr>
        <w:t xml:space="preserve">. </w:t>
      </w:r>
      <w:r w:rsidR="00EC71D9" w:rsidRPr="006E2D4B">
        <w:rPr>
          <w:rFonts w:ascii="Times New Roman" w:hAnsi="Times New Roman" w:cs="Times New Roman"/>
          <w:sz w:val="24"/>
          <w:szCs w:val="24"/>
        </w:rPr>
        <w:t>Tādē</w:t>
      </w:r>
      <w:r w:rsidR="00585385">
        <w:rPr>
          <w:rFonts w:ascii="Times New Roman" w:hAnsi="Times New Roman" w:cs="Times New Roman"/>
          <w:sz w:val="24"/>
          <w:szCs w:val="24"/>
        </w:rPr>
        <w:t>ļ</w:t>
      </w:r>
      <w:r w:rsidR="00EC71D9" w:rsidRPr="006E2D4B">
        <w:rPr>
          <w:rFonts w:ascii="Times New Roman" w:hAnsi="Times New Roman" w:cs="Times New Roman"/>
          <w:sz w:val="24"/>
          <w:szCs w:val="24"/>
        </w:rPr>
        <w:t xml:space="preserve"> s</w:t>
      </w:r>
      <w:r w:rsidR="00A6395E" w:rsidRPr="006E2D4B">
        <w:rPr>
          <w:rFonts w:ascii="Times New Roman" w:hAnsi="Times New Roman" w:cs="Times New Roman"/>
          <w:sz w:val="24"/>
          <w:szCs w:val="24"/>
        </w:rPr>
        <w:t xml:space="preserve">varīgi ir veicināt motivāciju rīkoties, </w:t>
      </w:r>
      <w:r w:rsidR="00585385">
        <w:rPr>
          <w:rFonts w:ascii="Times New Roman" w:hAnsi="Times New Roman" w:cs="Times New Roman"/>
          <w:sz w:val="24"/>
          <w:szCs w:val="24"/>
        </w:rPr>
        <w:t>un t</w:t>
      </w:r>
      <w:r w:rsidR="00585385" w:rsidRPr="006E2D4B">
        <w:rPr>
          <w:rFonts w:ascii="Times New Roman" w:hAnsi="Times New Roman" w:cs="Times New Roman"/>
          <w:sz w:val="24"/>
          <w:szCs w:val="24"/>
        </w:rPr>
        <w:t xml:space="preserve">o </w:t>
      </w:r>
      <w:r w:rsidR="00A6395E" w:rsidRPr="006E2D4B">
        <w:rPr>
          <w:rFonts w:ascii="Times New Roman" w:hAnsi="Times New Roman" w:cs="Times New Roman"/>
          <w:sz w:val="24"/>
          <w:szCs w:val="24"/>
        </w:rPr>
        <w:t>nosaka indivīda mijiedarbības pieredze ar apkārtējo vidi, t.</w:t>
      </w:r>
      <w:r w:rsidR="00CF56E8">
        <w:rPr>
          <w:rFonts w:ascii="Times New Roman" w:hAnsi="Times New Roman" w:cs="Times New Roman"/>
          <w:sz w:val="24"/>
          <w:szCs w:val="24"/>
        </w:rPr>
        <w:t> </w:t>
      </w:r>
      <w:r w:rsidR="00A6395E" w:rsidRPr="006E2D4B">
        <w:rPr>
          <w:rFonts w:ascii="Times New Roman" w:hAnsi="Times New Roman" w:cs="Times New Roman"/>
          <w:sz w:val="24"/>
          <w:szCs w:val="24"/>
        </w:rPr>
        <w:t xml:space="preserve">sk. </w:t>
      </w:r>
      <w:r w:rsidR="00585385">
        <w:rPr>
          <w:rFonts w:ascii="Times New Roman" w:hAnsi="Times New Roman" w:cs="Times New Roman"/>
          <w:sz w:val="24"/>
          <w:szCs w:val="24"/>
        </w:rPr>
        <w:t xml:space="preserve">ar </w:t>
      </w:r>
      <w:r w:rsidR="00A6395E" w:rsidRPr="006E2D4B">
        <w:rPr>
          <w:rFonts w:ascii="Times New Roman" w:hAnsi="Times New Roman" w:cs="Times New Roman"/>
          <w:sz w:val="24"/>
          <w:szCs w:val="24"/>
        </w:rPr>
        <w:t>pārvaldes institūcijām.</w:t>
      </w:r>
      <w:r w:rsidR="006F3A59" w:rsidRPr="006E2D4B">
        <w:rPr>
          <w:rFonts w:ascii="Times New Roman" w:hAnsi="Times New Roman" w:cs="Times New Roman"/>
          <w:sz w:val="24"/>
          <w:szCs w:val="24"/>
        </w:rPr>
        <w:t xml:space="preserve"> </w:t>
      </w:r>
      <w:r w:rsidR="00392150" w:rsidRPr="006E2D4B">
        <w:rPr>
          <w:rFonts w:ascii="Times New Roman" w:hAnsi="Times New Roman" w:cs="Times New Roman"/>
          <w:sz w:val="24"/>
          <w:szCs w:val="24"/>
        </w:rPr>
        <w:t xml:space="preserve">Arī Valsts kancelejas ikgadējie </w:t>
      </w:r>
      <w:r w:rsidR="00585385">
        <w:rPr>
          <w:rFonts w:ascii="Times New Roman" w:hAnsi="Times New Roman" w:cs="Times New Roman"/>
          <w:sz w:val="24"/>
          <w:szCs w:val="24"/>
        </w:rPr>
        <w:t>v</w:t>
      </w:r>
      <w:r w:rsidR="00585385" w:rsidRPr="006E2D4B">
        <w:rPr>
          <w:rFonts w:ascii="Times New Roman" w:hAnsi="Times New Roman" w:cs="Times New Roman"/>
          <w:sz w:val="24"/>
          <w:szCs w:val="24"/>
        </w:rPr>
        <w:t xml:space="preserve">alsts </w:t>
      </w:r>
      <w:r w:rsidR="00392150" w:rsidRPr="006E2D4B">
        <w:rPr>
          <w:rFonts w:ascii="Times New Roman" w:hAnsi="Times New Roman" w:cs="Times New Roman"/>
          <w:sz w:val="24"/>
          <w:szCs w:val="24"/>
        </w:rPr>
        <w:t>pārvaldes klientu apmierinātības pētījumi parāda tendenci</w:t>
      </w:r>
      <w:r w:rsidR="00CF56E8">
        <w:rPr>
          <w:rFonts w:ascii="Times New Roman" w:hAnsi="Times New Roman" w:cs="Times New Roman"/>
          <w:sz w:val="24"/>
          <w:szCs w:val="24"/>
        </w:rPr>
        <w:t> </w:t>
      </w:r>
      <w:r w:rsidR="00392150" w:rsidRPr="006E2D4B">
        <w:rPr>
          <w:rFonts w:ascii="Times New Roman" w:hAnsi="Times New Roman" w:cs="Times New Roman"/>
          <w:sz w:val="24"/>
          <w:szCs w:val="24"/>
        </w:rPr>
        <w:t xml:space="preserve">– iedzīvotāju kopējā attieksme pret valsts pārvaldi ir kritiskāka, </w:t>
      </w:r>
      <w:r w:rsidR="00A3228F" w:rsidRPr="006E2D4B">
        <w:rPr>
          <w:rFonts w:ascii="Times New Roman" w:hAnsi="Times New Roman" w:cs="Times New Roman"/>
          <w:sz w:val="24"/>
          <w:szCs w:val="24"/>
        </w:rPr>
        <w:t xml:space="preserve">bet personīgā </w:t>
      </w:r>
      <w:r w:rsidR="00392150" w:rsidRPr="006E2D4B">
        <w:rPr>
          <w:rFonts w:ascii="Times New Roman" w:hAnsi="Times New Roman" w:cs="Times New Roman"/>
          <w:sz w:val="24"/>
          <w:szCs w:val="24"/>
        </w:rPr>
        <w:t xml:space="preserve">saskarsme ar </w:t>
      </w:r>
      <w:r w:rsidR="00A3228F" w:rsidRPr="006E2D4B">
        <w:rPr>
          <w:rFonts w:ascii="Times New Roman" w:hAnsi="Times New Roman" w:cs="Times New Roman"/>
          <w:sz w:val="24"/>
          <w:szCs w:val="24"/>
        </w:rPr>
        <w:t>konkrētām</w:t>
      </w:r>
      <w:r w:rsidR="00392150" w:rsidRPr="006E2D4B">
        <w:rPr>
          <w:rFonts w:ascii="Times New Roman" w:hAnsi="Times New Roman" w:cs="Times New Roman"/>
          <w:sz w:val="24"/>
          <w:szCs w:val="24"/>
        </w:rPr>
        <w:t xml:space="preserve"> valsts iestādēm </w:t>
      </w:r>
      <w:r w:rsidR="00F91267" w:rsidRPr="006E2D4B">
        <w:rPr>
          <w:rFonts w:ascii="Times New Roman" w:hAnsi="Times New Roman" w:cs="Times New Roman"/>
          <w:sz w:val="24"/>
          <w:szCs w:val="24"/>
        </w:rPr>
        <w:t>bieži ir pozitīva</w:t>
      </w:r>
      <w:r w:rsidR="00392150" w:rsidRPr="006E2D4B">
        <w:rPr>
          <w:rFonts w:ascii="Times New Roman" w:hAnsi="Times New Roman" w:cs="Times New Roman"/>
          <w:sz w:val="24"/>
          <w:szCs w:val="24"/>
        </w:rPr>
        <w:t>.</w:t>
      </w:r>
      <w:r w:rsidR="00F91267" w:rsidRPr="006E2D4B">
        <w:rPr>
          <w:rFonts w:ascii="Times New Roman" w:hAnsi="Times New Roman" w:cs="Times New Roman"/>
          <w:sz w:val="24"/>
          <w:szCs w:val="24"/>
        </w:rPr>
        <w:t xml:space="preserve"> </w:t>
      </w:r>
      <w:r w:rsidR="00A3228F" w:rsidRPr="006E2D4B">
        <w:rPr>
          <w:rFonts w:ascii="Times New Roman" w:hAnsi="Times New Roman" w:cs="Times New Roman"/>
          <w:sz w:val="24"/>
          <w:szCs w:val="24"/>
        </w:rPr>
        <w:lastRenderedPageBreak/>
        <w:t xml:space="preserve">Kā iestādes ar labu </w:t>
      </w:r>
      <w:r w:rsidR="00F91267" w:rsidRPr="006E2D4B">
        <w:rPr>
          <w:rFonts w:ascii="Times New Roman" w:hAnsi="Times New Roman" w:cs="Times New Roman"/>
          <w:sz w:val="24"/>
          <w:szCs w:val="24"/>
        </w:rPr>
        <w:t>iedzīvotāju apkalpošan</w:t>
      </w:r>
      <w:r w:rsidR="00A3228F" w:rsidRPr="006E2D4B">
        <w:rPr>
          <w:rFonts w:ascii="Times New Roman" w:hAnsi="Times New Roman" w:cs="Times New Roman"/>
          <w:sz w:val="24"/>
          <w:szCs w:val="24"/>
        </w:rPr>
        <w:t>u</w:t>
      </w:r>
      <w:r w:rsidR="00F91267" w:rsidRPr="006E2D4B">
        <w:rPr>
          <w:rFonts w:ascii="Times New Roman" w:hAnsi="Times New Roman" w:cs="Times New Roman"/>
          <w:sz w:val="24"/>
          <w:szCs w:val="24"/>
        </w:rPr>
        <w:t xml:space="preserve"> 2020</w:t>
      </w:r>
      <w:r w:rsidR="00BF75B9" w:rsidRPr="006E2D4B">
        <w:rPr>
          <w:rFonts w:ascii="Times New Roman" w:hAnsi="Times New Roman" w:cs="Times New Roman"/>
          <w:sz w:val="24"/>
          <w:szCs w:val="24"/>
        </w:rPr>
        <w:t>.</w:t>
      </w:r>
      <w:r w:rsidR="00BF75B9">
        <w:rPr>
          <w:rFonts w:ascii="Times New Roman" w:hAnsi="Times New Roman" w:cs="Times New Roman"/>
          <w:b/>
          <w:sz w:val="24"/>
          <w:szCs w:val="24"/>
        </w:rPr>
        <w:t> </w:t>
      </w:r>
      <w:r w:rsidR="00F91267" w:rsidRPr="006E2D4B">
        <w:rPr>
          <w:rFonts w:ascii="Times New Roman" w:hAnsi="Times New Roman" w:cs="Times New Roman"/>
          <w:sz w:val="24"/>
          <w:szCs w:val="24"/>
        </w:rPr>
        <w:t>gada aptaujā visbiežāk minēt</w:t>
      </w:r>
      <w:r w:rsidR="00A3228F" w:rsidRPr="006E2D4B">
        <w:rPr>
          <w:rFonts w:ascii="Times New Roman" w:hAnsi="Times New Roman" w:cs="Times New Roman"/>
          <w:sz w:val="24"/>
          <w:szCs w:val="24"/>
        </w:rPr>
        <w:t>as</w:t>
      </w:r>
      <w:r w:rsidR="00F91267" w:rsidRPr="006E2D4B">
        <w:rPr>
          <w:rFonts w:ascii="Times New Roman" w:hAnsi="Times New Roman" w:cs="Times New Roman"/>
          <w:sz w:val="24"/>
          <w:szCs w:val="24"/>
        </w:rPr>
        <w:t xml:space="preserve"> Valsts sociālās apdrošināšanas aģentūra, Valsts ieņēmumu dienests, pašvaldību domes un iestādes</w:t>
      </w:r>
      <w:r w:rsidR="00A3228F" w:rsidRPr="006E2D4B">
        <w:rPr>
          <w:rFonts w:ascii="Times New Roman" w:hAnsi="Times New Roman" w:cs="Times New Roman"/>
          <w:sz w:val="24"/>
          <w:szCs w:val="24"/>
        </w:rPr>
        <w:t xml:space="preserve"> un</w:t>
      </w:r>
      <w:r w:rsidR="00F91267" w:rsidRPr="006E2D4B">
        <w:rPr>
          <w:rFonts w:ascii="Times New Roman" w:hAnsi="Times New Roman" w:cs="Times New Roman"/>
          <w:sz w:val="24"/>
          <w:szCs w:val="24"/>
        </w:rPr>
        <w:t xml:space="preserve"> Neatliekamās medicīniskās palīdzības dienests</w:t>
      </w:r>
      <w:r w:rsidR="00F91267" w:rsidRPr="006E2D4B">
        <w:rPr>
          <w:rStyle w:val="FootnoteReference"/>
          <w:rFonts w:ascii="Times New Roman" w:hAnsi="Times New Roman" w:cs="Times New Roman"/>
          <w:sz w:val="24"/>
          <w:szCs w:val="24"/>
        </w:rPr>
        <w:footnoteReference w:id="21"/>
      </w:r>
      <w:r w:rsidR="00F336F3">
        <w:rPr>
          <w:rFonts w:ascii="Times New Roman" w:hAnsi="Times New Roman" w:cs="Times New Roman"/>
          <w:sz w:val="24"/>
          <w:szCs w:val="24"/>
        </w:rPr>
        <w:t>.</w:t>
      </w:r>
    </w:p>
    <w:p w14:paraId="10034DC0" w14:textId="77777777" w:rsidR="00A3228F" w:rsidRPr="006E2D4B" w:rsidRDefault="00A3228F" w:rsidP="000B7A64">
      <w:pPr>
        <w:rPr>
          <w:rFonts w:ascii="Times New Roman" w:hAnsi="Times New Roman" w:cs="Times New Roman"/>
          <w:sz w:val="24"/>
          <w:szCs w:val="24"/>
        </w:rPr>
      </w:pPr>
    </w:p>
    <w:p w14:paraId="06DCAC19" w14:textId="241D6B6A" w:rsidR="008B563F" w:rsidRPr="006E2D4B" w:rsidRDefault="00760DF0"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Uzticēšanās </w:t>
      </w:r>
      <w:r w:rsidR="00820E1B" w:rsidRPr="006E2D4B">
        <w:rPr>
          <w:rFonts w:ascii="Times New Roman" w:hAnsi="Times New Roman" w:cs="Times New Roman"/>
          <w:b/>
          <w:bCs/>
          <w:sz w:val="24"/>
          <w:szCs w:val="24"/>
        </w:rPr>
        <w:t xml:space="preserve">krīze </w:t>
      </w:r>
      <w:r w:rsidRPr="006E2D4B">
        <w:rPr>
          <w:rFonts w:ascii="Times New Roman" w:hAnsi="Times New Roman" w:cs="Times New Roman"/>
          <w:b/>
          <w:bCs/>
          <w:sz w:val="24"/>
          <w:szCs w:val="24"/>
        </w:rPr>
        <w:t xml:space="preserve">ir </w:t>
      </w:r>
      <w:r w:rsidR="00A37903" w:rsidRPr="006E2D4B">
        <w:rPr>
          <w:rFonts w:ascii="Times New Roman" w:hAnsi="Times New Roman" w:cs="Times New Roman"/>
          <w:b/>
          <w:bCs/>
          <w:sz w:val="24"/>
          <w:szCs w:val="24"/>
        </w:rPr>
        <w:t xml:space="preserve">mūsdienu pasaules </w:t>
      </w:r>
      <w:r w:rsidRPr="006E2D4B">
        <w:rPr>
          <w:rFonts w:ascii="Times New Roman" w:hAnsi="Times New Roman" w:cs="Times New Roman"/>
          <w:b/>
          <w:bCs/>
          <w:sz w:val="24"/>
          <w:szCs w:val="24"/>
        </w:rPr>
        <w:t xml:space="preserve">izaicinājums un </w:t>
      </w:r>
      <w:r w:rsidR="00A73389" w:rsidRPr="006E2D4B">
        <w:rPr>
          <w:rFonts w:ascii="Times New Roman" w:hAnsi="Times New Roman" w:cs="Times New Roman"/>
          <w:b/>
          <w:bCs/>
          <w:sz w:val="24"/>
          <w:szCs w:val="24"/>
        </w:rPr>
        <w:t>skar arī citas valstis</w:t>
      </w:r>
      <w:r w:rsidRPr="006E2D4B">
        <w:rPr>
          <w:rFonts w:ascii="Times New Roman" w:hAnsi="Times New Roman" w:cs="Times New Roman"/>
          <w:b/>
          <w:bCs/>
          <w:sz w:val="24"/>
          <w:szCs w:val="24"/>
        </w:rPr>
        <w:t>.</w:t>
      </w:r>
      <w:r w:rsidRPr="006E2D4B">
        <w:rPr>
          <w:rFonts w:ascii="Times New Roman" w:hAnsi="Times New Roman" w:cs="Times New Roman"/>
          <w:sz w:val="24"/>
          <w:szCs w:val="24"/>
        </w:rPr>
        <w:t xml:space="preserve"> A</w:t>
      </w:r>
      <w:r w:rsidR="008B563F" w:rsidRPr="006E2D4B">
        <w:rPr>
          <w:rFonts w:ascii="Times New Roman" w:hAnsi="Times New Roman" w:cs="Times New Roman"/>
          <w:sz w:val="24"/>
          <w:szCs w:val="24"/>
        </w:rPr>
        <w:t>r demokrātiju neapmierināto pasaules iedzīvotāju īpatsvars 2019</w:t>
      </w:r>
      <w:r w:rsidR="008268AA" w:rsidRPr="006E2D4B">
        <w:rPr>
          <w:rFonts w:ascii="Times New Roman" w:hAnsi="Times New Roman" w:cs="Times New Roman"/>
          <w:sz w:val="24"/>
          <w:szCs w:val="24"/>
        </w:rPr>
        <w:t>. gad</w:t>
      </w:r>
      <w:r w:rsidR="008B563F" w:rsidRPr="006E2D4B">
        <w:rPr>
          <w:rFonts w:ascii="Times New Roman" w:hAnsi="Times New Roman" w:cs="Times New Roman"/>
          <w:sz w:val="24"/>
          <w:szCs w:val="24"/>
        </w:rPr>
        <w:t>ā sasniedza 57,5</w:t>
      </w:r>
      <w:r w:rsidR="0004615B" w:rsidRPr="006E2D4B">
        <w:rPr>
          <w:rFonts w:ascii="Times New Roman" w:hAnsi="Times New Roman" w:cs="Times New Roman"/>
          <w:sz w:val="24"/>
          <w:szCs w:val="24"/>
        </w:rPr>
        <w:t> </w:t>
      </w:r>
      <w:r w:rsidR="008B563F" w:rsidRPr="006E2D4B">
        <w:rPr>
          <w:rFonts w:ascii="Times New Roman" w:hAnsi="Times New Roman" w:cs="Times New Roman"/>
          <w:sz w:val="24"/>
          <w:szCs w:val="24"/>
        </w:rPr>
        <w:t>% jeb augstāko līmeni pēdējos 25 gados</w:t>
      </w:r>
      <w:r w:rsidRPr="006E2D4B">
        <w:rPr>
          <w:rFonts w:ascii="Times New Roman" w:hAnsi="Times New Roman" w:cs="Times New Roman"/>
          <w:sz w:val="24"/>
          <w:szCs w:val="24"/>
        </w:rPr>
        <w:t xml:space="preserve">, </w:t>
      </w:r>
      <w:r w:rsidR="002C5E3A" w:rsidRPr="006E2D4B">
        <w:rPr>
          <w:rFonts w:ascii="Times New Roman" w:hAnsi="Times New Roman" w:cs="Times New Roman"/>
          <w:sz w:val="24"/>
          <w:szCs w:val="24"/>
        </w:rPr>
        <w:t xml:space="preserve">un </w:t>
      </w:r>
      <w:r w:rsidRPr="006E2D4B">
        <w:rPr>
          <w:rFonts w:ascii="Times New Roman" w:hAnsi="Times New Roman" w:cs="Times New Roman"/>
          <w:sz w:val="24"/>
          <w:szCs w:val="24"/>
        </w:rPr>
        <w:t>p</w:t>
      </w:r>
      <w:r w:rsidR="008B563F" w:rsidRPr="006E2D4B">
        <w:rPr>
          <w:rFonts w:ascii="Times New Roman" w:hAnsi="Times New Roman" w:cs="Times New Roman"/>
          <w:sz w:val="24"/>
          <w:szCs w:val="24"/>
        </w:rPr>
        <w:t xml:space="preserve">ētnieki </w:t>
      </w:r>
      <w:r w:rsidR="002C5E3A" w:rsidRPr="006E2D4B">
        <w:rPr>
          <w:rFonts w:ascii="Times New Roman" w:hAnsi="Times New Roman" w:cs="Times New Roman"/>
          <w:sz w:val="24"/>
          <w:szCs w:val="24"/>
        </w:rPr>
        <w:t xml:space="preserve">to </w:t>
      </w:r>
      <w:r w:rsidR="008B563F" w:rsidRPr="006E2D4B">
        <w:rPr>
          <w:rFonts w:ascii="Times New Roman" w:hAnsi="Times New Roman" w:cs="Times New Roman"/>
          <w:sz w:val="24"/>
          <w:szCs w:val="24"/>
        </w:rPr>
        <w:t>saista ar ekonomiskajām</w:t>
      </w:r>
      <w:r w:rsidR="002C5E3A" w:rsidRPr="006E2D4B">
        <w:rPr>
          <w:rFonts w:ascii="Times New Roman" w:hAnsi="Times New Roman" w:cs="Times New Roman"/>
          <w:sz w:val="24"/>
          <w:szCs w:val="24"/>
        </w:rPr>
        <w:t xml:space="preserve"> un </w:t>
      </w:r>
      <w:r w:rsidR="008B563F" w:rsidRPr="006E2D4B">
        <w:rPr>
          <w:rFonts w:ascii="Times New Roman" w:hAnsi="Times New Roman" w:cs="Times New Roman"/>
          <w:sz w:val="24"/>
          <w:szCs w:val="24"/>
        </w:rPr>
        <w:t>politiskajām krīzēm, korupcijas skandāliem</w:t>
      </w:r>
      <w:r w:rsidR="008B563F" w:rsidRPr="006E2D4B">
        <w:rPr>
          <w:rStyle w:val="FootnoteReference"/>
          <w:rFonts w:ascii="Times New Roman" w:hAnsi="Times New Roman" w:cs="Times New Roman"/>
          <w:sz w:val="24"/>
          <w:szCs w:val="24"/>
        </w:rPr>
        <w:footnoteReference w:id="22"/>
      </w:r>
      <w:r w:rsidR="007C634F">
        <w:rPr>
          <w:rFonts w:ascii="Times New Roman" w:hAnsi="Times New Roman" w:cs="Times New Roman"/>
          <w:sz w:val="24"/>
          <w:szCs w:val="24"/>
        </w:rPr>
        <w:t>.</w:t>
      </w:r>
      <w:r w:rsidR="008B563F" w:rsidRPr="006E2D4B">
        <w:rPr>
          <w:rFonts w:ascii="Times New Roman" w:hAnsi="Times New Roman" w:cs="Times New Roman"/>
          <w:sz w:val="24"/>
          <w:szCs w:val="24"/>
        </w:rPr>
        <w:t xml:space="preserve"> </w:t>
      </w:r>
      <w:r w:rsidR="00FB3F1C" w:rsidRPr="006E2D4B">
        <w:rPr>
          <w:rFonts w:ascii="Times New Roman" w:hAnsi="Times New Roman" w:cs="Times New Roman"/>
          <w:sz w:val="24"/>
          <w:szCs w:val="24"/>
        </w:rPr>
        <w:t>P</w:t>
      </w:r>
      <w:r w:rsidR="008B563F" w:rsidRPr="006E2D4B">
        <w:rPr>
          <w:rFonts w:ascii="Times New Roman" w:hAnsi="Times New Roman" w:cs="Times New Roman"/>
          <w:sz w:val="24"/>
          <w:szCs w:val="24"/>
        </w:rPr>
        <w:t xml:space="preserve">ieaug </w:t>
      </w:r>
      <w:r w:rsidR="002C5E3A" w:rsidRPr="006E2D4B">
        <w:rPr>
          <w:rFonts w:ascii="Times New Roman" w:hAnsi="Times New Roman" w:cs="Times New Roman"/>
          <w:sz w:val="24"/>
          <w:szCs w:val="24"/>
        </w:rPr>
        <w:t xml:space="preserve">plaisa starp eliti </w:t>
      </w:r>
      <w:r w:rsidR="008B563F" w:rsidRPr="006E2D4B">
        <w:rPr>
          <w:rFonts w:ascii="Times New Roman" w:hAnsi="Times New Roman" w:cs="Times New Roman"/>
          <w:sz w:val="24"/>
          <w:szCs w:val="24"/>
        </w:rPr>
        <w:t xml:space="preserve">un </w:t>
      </w:r>
      <w:r w:rsidR="002C5E3A" w:rsidRPr="006E2D4B">
        <w:rPr>
          <w:rFonts w:ascii="Times New Roman" w:hAnsi="Times New Roman" w:cs="Times New Roman"/>
          <w:sz w:val="24"/>
          <w:szCs w:val="24"/>
        </w:rPr>
        <w:t xml:space="preserve">tautu – </w:t>
      </w:r>
      <w:r w:rsidR="008B563F" w:rsidRPr="006E2D4B">
        <w:rPr>
          <w:rFonts w:ascii="Times New Roman" w:hAnsi="Times New Roman" w:cs="Times New Roman"/>
          <w:sz w:val="24"/>
          <w:szCs w:val="24"/>
        </w:rPr>
        <w:t>izglītot</w:t>
      </w:r>
      <w:r w:rsidR="00745562" w:rsidRPr="006E2D4B">
        <w:rPr>
          <w:rFonts w:ascii="Times New Roman" w:hAnsi="Times New Roman" w:cs="Times New Roman"/>
          <w:sz w:val="24"/>
          <w:szCs w:val="24"/>
        </w:rPr>
        <w:t>ā</w:t>
      </w:r>
      <w:r w:rsidR="008B563F" w:rsidRPr="006E2D4B">
        <w:rPr>
          <w:rFonts w:ascii="Times New Roman" w:hAnsi="Times New Roman" w:cs="Times New Roman"/>
          <w:sz w:val="24"/>
          <w:szCs w:val="24"/>
        </w:rPr>
        <w:t>, turīg</w:t>
      </w:r>
      <w:r w:rsidR="00745562" w:rsidRPr="006E2D4B">
        <w:rPr>
          <w:rFonts w:ascii="Times New Roman" w:hAnsi="Times New Roman" w:cs="Times New Roman"/>
          <w:sz w:val="24"/>
          <w:szCs w:val="24"/>
        </w:rPr>
        <w:t>ā</w:t>
      </w:r>
      <w:r w:rsidR="008B563F" w:rsidRPr="006E2D4B">
        <w:rPr>
          <w:rFonts w:ascii="Times New Roman" w:hAnsi="Times New Roman" w:cs="Times New Roman"/>
          <w:sz w:val="24"/>
          <w:szCs w:val="24"/>
        </w:rPr>
        <w:t xml:space="preserve"> sabiedrības daļ</w:t>
      </w:r>
      <w:r w:rsidR="00745562" w:rsidRPr="006E2D4B">
        <w:rPr>
          <w:rFonts w:ascii="Times New Roman" w:hAnsi="Times New Roman" w:cs="Times New Roman"/>
          <w:sz w:val="24"/>
          <w:szCs w:val="24"/>
        </w:rPr>
        <w:t xml:space="preserve">a </w:t>
      </w:r>
      <w:r w:rsidR="00635BE1" w:rsidRPr="006E2D4B">
        <w:rPr>
          <w:rFonts w:ascii="Times New Roman" w:hAnsi="Times New Roman" w:cs="Times New Roman"/>
          <w:sz w:val="24"/>
          <w:szCs w:val="24"/>
        </w:rPr>
        <w:t xml:space="preserve">valdībai </w:t>
      </w:r>
      <w:r w:rsidR="00745562" w:rsidRPr="006E2D4B">
        <w:rPr>
          <w:rFonts w:ascii="Times New Roman" w:hAnsi="Times New Roman" w:cs="Times New Roman"/>
          <w:sz w:val="24"/>
          <w:szCs w:val="24"/>
        </w:rPr>
        <w:t xml:space="preserve">uzticas vairāk nekā </w:t>
      </w:r>
      <w:r w:rsidR="00635BE1" w:rsidRPr="006E2D4B">
        <w:rPr>
          <w:rFonts w:ascii="Times New Roman" w:hAnsi="Times New Roman" w:cs="Times New Roman"/>
          <w:sz w:val="24"/>
          <w:szCs w:val="24"/>
        </w:rPr>
        <w:t>lielākā daļa sabiedrības</w:t>
      </w:r>
      <w:r w:rsidR="008B563F" w:rsidRPr="006E2D4B">
        <w:rPr>
          <w:rFonts w:ascii="Times New Roman" w:hAnsi="Times New Roman" w:cs="Times New Roman"/>
          <w:sz w:val="24"/>
          <w:szCs w:val="24"/>
        </w:rPr>
        <w:t xml:space="preserve">. </w:t>
      </w:r>
      <w:r w:rsidR="002C5E3A" w:rsidRPr="006E2D4B">
        <w:rPr>
          <w:rFonts w:ascii="Times New Roman" w:hAnsi="Times New Roman" w:cs="Times New Roman"/>
          <w:bCs/>
          <w:sz w:val="24"/>
          <w:szCs w:val="24"/>
        </w:rPr>
        <w:t>Covid</w:t>
      </w:r>
      <w:r w:rsidR="002C5E3A" w:rsidRPr="006E2D4B">
        <w:rPr>
          <w:rFonts w:ascii="Times New Roman" w:hAnsi="Times New Roman" w:cs="Times New Roman"/>
          <w:sz w:val="24"/>
          <w:szCs w:val="24"/>
        </w:rPr>
        <w:t xml:space="preserve">-19 pandēmijas laikā neuzticēšanos </w:t>
      </w:r>
      <w:r w:rsidR="008B563F" w:rsidRPr="006E2D4B">
        <w:rPr>
          <w:rFonts w:ascii="Times New Roman" w:hAnsi="Times New Roman" w:cs="Times New Roman"/>
          <w:sz w:val="24"/>
          <w:szCs w:val="24"/>
        </w:rPr>
        <w:t xml:space="preserve">valsts pārvaldībai papildināja neuzticēšanās personīgā un sociālā dimensija, piemēram, bailes zaudēt darbu, saslimt, bažas par klimata pārmaiņām, </w:t>
      </w:r>
      <w:proofErr w:type="spellStart"/>
      <w:r w:rsidR="008B563F" w:rsidRPr="006E2D4B">
        <w:rPr>
          <w:rFonts w:ascii="Times New Roman" w:hAnsi="Times New Roman" w:cs="Times New Roman"/>
          <w:sz w:val="24"/>
          <w:szCs w:val="24"/>
        </w:rPr>
        <w:t>kiberdrošību</w:t>
      </w:r>
      <w:proofErr w:type="spellEnd"/>
      <w:r w:rsidR="008B563F" w:rsidRPr="006E2D4B">
        <w:rPr>
          <w:rFonts w:ascii="Times New Roman" w:hAnsi="Times New Roman" w:cs="Times New Roman"/>
          <w:sz w:val="24"/>
          <w:szCs w:val="24"/>
        </w:rPr>
        <w:t xml:space="preserve">. </w:t>
      </w:r>
      <w:r w:rsidR="002C5E3A" w:rsidRPr="006E2D4B">
        <w:rPr>
          <w:rFonts w:ascii="Times New Roman" w:hAnsi="Times New Roman" w:cs="Times New Roman"/>
          <w:sz w:val="24"/>
          <w:szCs w:val="24"/>
        </w:rPr>
        <w:t>Sabiedrība m</w:t>
      </w:r>
      <w:r w:rsidR="008B563F" w:rsidRPr="006E2D4B">
        <w:rPr>
          <w:rFonts w:ascii="Times New Roman" w:hAnsi="Times New Roman" w:cs="Times New Roman"/>
          <w:sz w:val="24"/>
          <w:szCs w:val="24"/>
        </w:rPr>
        <w:t xml:space="preserve">azāk uzticas valdību līderiem, </w:t>
      </w:r>
      <w:r w:rsidR="0022783C" w:rsidRPr="006E2D4B">
        <w:rPr>
          <w:rFonts w:ascii="Times New Roman" w:hAnsi="Times New Roman" w:cs="Times New Roman"/>
          <w:sz w:val="24"/>
          <w:szCs w:val="24"/>
        </w:rPr>
        <w:t>vairāk </w:t>
      </w:r>
      <w:r w:rsidR="008B563F" w:rsidRPr="006E2D4B">
        <w:rPr>
          <w:rFonts w:ascii="Times New Roman" w:hAnsi="Times New Roman" w:cs="Times New Roman"/>
          <w:sz w:val="24"/>
          <w:szCs w:val="24"/>
        </w:rPr>
        <w:t xml:space="preserve">– biznesa līderiem un ekspertiem, piemēram, veselības jomā. </w:t>
      </w:r>
      <w:r w:rsidR="002C5E3A" w:rsidRPr="006E2D4B">
        <w:rPr>
          <w:rFonts w:ascii="Times New Roman" w:hAnsi="Times New Roman" w:cs="Times New Roman"/>
          <w:sz w:val="24"/>
          <w:szCs w:val="24"/>
        </w:rPr>
        <w:t xml:space="preserve">Tomēr vairākās </w:t>
      </w:r>
      <w:r w:rsidR="0022783C" w:rsidRPr="006E2D4B">
        <w:rPr>
          <w:rFonts w:ascii="Times New Roman" w:hAnsi="Times New Roman" w:cs="Times New Roman"/>
          <w:sz w:val="24"/>
          <w:szCs w:val="24"/>
        </w:rPr>
        <w:t>valstīs</w:t>
      </w:r>
      <w:r w:rsidR="002C5E3A" w:rsidRPr="006E2D4B">
        <w:rPr>
          <w:rFonts w:ascii="Times New Roman" w:hAnsi="Times New Roman" w:cs="Times New Roman"/>
          <w:sz w:val="24"/>
          <w:szCs w:val="24"/>
        </w:rPr>
        <w:t xml:space="preserve"> (</w:t>
      </w:r>
      <w:r w:rsidR="008A17D5" w:rsidRPr="006E2D4B">
        <w:rPr>
          <w:rFonts w:ascii="Times New Roman" w:hAnsi="Times New Roman" w:cs="Times New Roman"/>
          <w:sz w:val="24"/>
          <w:szCs w:val="24"/>
        </w:rPr>
        <w:t xml:space="preserve">Šveicē, Dānijā, Norvēģijā, Nīderlandē un </w:t>
      </w:r>
      <w:r w:rsidR="0022783C" w:rsidRPr="006E2D4B">
        <w:rPr>
          <w:rFonts w:ascii="Times New Roman" w:hAnsi="Times New Roman" w:cs="Times New Roman"/>
          <w:sz w:val="24"/>
          <w:szCs w:val="24"/>
        </w:rPr>
        <w:t>Luksemburgā</w:t>
      </w:r>
      <w:r w:rsidR="002C5E3A" w:rsidRPr="006E2D4B">
        <w:rPr>
          <w:rFonts w:ascii="Times New Roman" w:hAnsi="Times New Roman" w:cs="Times New Roman"/>
          <w:sz w:val="24"/>
          <w:szCs w:val="24"/>
        </w:rPr>
        <w:t xml:space="preserve">) ir </w:t>
      </w:r>
      <w:r w:rsidR="008A17D5" w:rsidRPr="006E2D4B">
        <w:rPr>
          <w:rFonts w:ascii="Times New Roman" w:hAnsi="Times New Roman" w:cs="Times New Roman"/>
          <w:sz w:val="24"/>
          <w:szCs w:val="24"/>
        </w:rPr>
        <w:t xml:space="preserve">vērojama pretēja </w:t>
      </w:r>
      <w:r w:rsidR="00635BE1" w:rsidRPr="006E2D4B">
        <w:rPr>
          <w:rFonts w:ascii="Times New Roman" w:hAnsi="Times New Roman" w:cs="Times New Roman"/>
          <w:sz w:val="24"/>
          <w:szCs w:val="24"/>
        </w:rPr>
        <w:t>tendence</w:t>
      </w:r>
      <w:r w:rsidR="002C5E3A" w:rsidRPr="006E2D4B">
        <w:rPr>
          <w:rFonts w:ascii="Times New Roman" w:hAnsi="Times New Roman" w:cs="Times New Roman"/>
          <w:sz w:val="24"/>
          <w:szCs w:val="24"/>
        </w:rPr>
        <w:t xml:space="preserve"> – </w:t>
      </w:r>
      <w:r w:rsidR="008A17D5" w:rsidRPr="006E2D4B">
        <w:rPr>
          <w:rFonts w:ascii="Times New Roman" w:hAnsi="Times New Roman" w:cs="Times New Roman"/>
          <w:sz w:val="24"/>
          <w:szCs w:val="24"/>
        </w:rPr>
        <w:t xml:space="preserve">iedzīvotāju </w:t>
      </w:r>
      <w:r w:rsidR="008B563F" w:rsidRPr="006E2D4B">
        <w:rPr>
          <w:rFonts w:ascii="Times New Roman" w:hAnsi="Times New Roman" w:cs="Times New Roman"/>
          <w:sz w:val="24"/>
          <w:szCs w:val="24"/>
        </w:rPr>
        <w:t xml:space="preserve">apmierinātība ar demokrātiju </w:t>
      </w:r>
      <w:r w:rsidR="00AD5279" w:rsidRPr="006E2D4B">
        <w:rPr>
          <w:rFonts w:ascii="Times New Roman" w:hAnsi="Times New Roman" w:cs="Times New Roman"/>
          <w:sz w:val="24"/>
          <w:szCs w:val="24"/>
        </w:rPr>
        <w:t>pieauga</w:t>
      </w:r>
      <w:r w:rsidR="008B563F" w:rsidRPr="006E2D4B">
        <w:rPr>
          <w:rStyle w:val="FootnoteReference"/>
          <w:rFonts w:ascii="Times New Roman" w:hAnsi="Times New Roman" w:cs="Times New Roman"/>
          <w:sz w:val="24"/>
          <w:szCs w:val="24"/>
        </w:rPr>
        <w:footnoteReference w:id="23"/>
      </w:r>
      <w:r w:rsidR="007C634F" w:rsidRPr="00687175">
        <w:rPr>
          <w:rFonts w:ascii="Times New Roman" w:hAnsi="Times New Roman" w:cs="Times New Roman"/>
          <w:sz w:val="24"/>
          <w:szCs w:val="24"/>
        </w:rPr>
        <w:t>.</w:t>
      </w:r>
    </w:p>
    <w:p w14:paraId="5AC2F0E1" w14:textId="37970347" w:rsidR="008B563F" w:rsidRPr="006E2D4B" w:rsidRDefault="008B563F" w:rsidP="008B563F">
      <w:pPr>
        <w:rPr>
          <w:rFonts w:ascii="Times New Roman" w:hAnsi="Times New Roman" w:cs="Times New Roman"/>
          <w:sz w:val="24"/>
          <w:szCs w:val="24"/>
        </w:rPr>
      </w:pPr>
    </w:p>
    <w:p w14:paraId="1D28C45F" w14:textId="28E4E87E" w:rsidR="00916051" w:rsidRPr="006E2D4B" w:rsidRDefault="008657BF"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OECD </w:t>
      </w:r>
      <w:r w:rsidR="00FE71C8" w:rsidRPr="006E2D4B">
        <w:rPr>
          <w:rFonts w:ascii="Times New Roman" w:hAnsi="Times New Roman" w:cs="Times New Roman"/>
          <w:b/>
          <w:bCs/>
          <w:sz w:val="24"/>
          <w:szCs w:val="24"/>
        </w:rPr>
        <w:t xml:space="preserve">sadarbībā ar dalībvalstīm </w:t>
      </w:r>
      <w:r w:rsidR="005A3FAA" w:rsidRPr="006E2D4B">
        <w:rPr>
          <w:rFonts w:ascii="Times New Roman" w:hAnsi="Times New Roman" w:cs="Times New Roman"/>
          <w:b/>
          <w:bCs/>
          <w:sz w:val="24"/>
          <w:szCs w:val="24"/>
        </w:rPr>
        <w:t>2021</w:t>
      </w:r>
      <w:r w:rsidR="008268AA" w:rsidRPr="006E2D4B">
        <w:rPr>
          <w:rFonts w:ascii="Times New Roman" w:hAnsi="Times New Roman" w:cs="Times New Roman"/>
          <w:b/>
          <w:bCs/>
          <w:sz w:val="24"/>
          <w:szCs w:val="24"/>
        </w:rPr>
        <w:t>. gad</w:t>
      </w:r>
      <w:r w:rsidR="005A3FAA" w:rsidRPr="006E2D4B">
        <w:rPr>
          <w:rFonts w:ascii="Times New Roman" w:hAnsi="Times New Roman" w:cs="Times New Roman"/>
          <w:b/>
          <w:bCs/>
          <w:sz w:val="24"/>
          <w:szCs w:val="24"/>
        </w:rPr>
        <w:t>ā uzsāk</w:t>
      </w:r>
      <w:r w:rsidR="00475540">
        <w:rPr>
          <w:rFonts w:ascii="Times New Roman" w:hAnsi="Times New Roman" w:cs="Times New Roman"/>
          <w:b/>
          <w:bCs/>
          <w:sz w:val="24"/>
          <w:szCs w:val="24"/>
        </w:rPr>
        <w:t>a</w:t>
      </w:r>
      <w:r w:rsidR="005A3FAA" w:rsidRPr="006E2D4B">
        <w:rPr>
          <w:rFonts w:ascii="Times New Roman" w:hAnsi="Times New Roman" w:cs="Times New Roman"/>
          <w:b/>
          <w:bCs/>
          <w:sz w:val="24"/>
          <w:szCs w:val="24"/>
        </w:rPr>
        <w:t xml:space="preserve"> </w:t>
      </w:r>
      <w:r w:rsidR="006F7CAD" w:rsidRPr="006E2D4B">
        <w:rPr>
          <w:rFonts w:ascii="Times New Roman" w:hAnsi="Times New Roman" w:cs="Times New Roman"/>
          <w:b/>
          <w:bCs/>
          <w:sz w:val="24"/>
          <w:szCs w:val="24"/>
        </w:rPr>
        <w:t xml:space="preserve">uzticēšanās </w:t>
      </w:r>
      <w:r w:rsidR="00A73389" w:rsidRPr="006E2D4B">
        <w:rPr>
          <w:rFonts w:ascii="Times New Roman" w:hAnsi="Times New Roman" w:cs="Times New Roman"/>
          <w:b/>
          <w:bCs/>
          <w:sz w:val="24"/>
          <w:szCs w:val="24"/>
        </w:rPr>
        <w:t>pētījumu</w:t>
      </w:r>
      <w:r w:rsidR="000D5C28" w:rsidRPr="006E2D4B">
        <w:rPr>
          <w:rFonts w:ascii="Times New Roman" w:hAnsi="Times New Roman" w:cs="Times New Roman"/>
          <w:b/>
          <w:bCs/>
          <w:sz w:val="24"/>
          <w:szCs w:val="24"/>
        </w:rPr>
        <w:t xml:space="preserve"> (</w:t>
      </w:r>
      <w:r w:rsidR="000D5C28" w:rsidRPr="006E2D4B">
        <w:rPr>
          <w:rFonts w:ascii="Times New Roman" w:hAnsi="Times New Roman" w:cs="Times New Roman"/>
          <w:b/>
          <w:bCs/>
          <w:i/>
          <w:iCs/>
          <w:sz w:val="24"/>
          <w:szCs w:val="24"/>
        </w:rPr>
        <w:t xml:space="preserve">OECD </w:t>
      </w:r>
      <w:proofErr w:type="spellStart"/>
      <w:r w:rsidR="000D5C28" w:rsidRPr="006E2D4B">
        <w:rPr>
          <w:rFonts w:ascii="Times New Roman" w:hAnsi="Times New Roman" w:cs="Times New Roman"/>
          <w:b/>
          <w:bCs/>
          <w:i/>
          <w:iCs/>
          <w:sz w:val="24"/>
          <w:szCs w:val="24"/>
        </w:rPr>
        <w:t>Trust</w:t>
      </w:r>
      <w:proofErr w:type="spellEnd"/>
      <w:r w:rsidR="000D5C28" w:rsidRPr="006E2D4B">
        <w:rPr>
          <w:rFonts w:ascii="Times New Roman" w:hAnsi="Times New Roman" w:cs="Times New Roman"/>
          <w:b/>
          <w:bCs/>
          <w:i/>
          <w:iCs/>
          <w:sz w:val="24"/>
          <w:szCs w:val="24"/>
        </w:rPr>
        <w:t xml:space="preserve"> </w:t>
      </w:r>
      <w:proofErr w:type="spellStart"/>
      <w:r w:rsidR="000D5C28" w:rsidRPr="006E2D4B">
        <w:rPr>
          <w:rFonts w:ascii="Times New Roman" w:hAnsi="Times New Roman" w:cs="Times New Roman"/>
          <w:b/>
          <w:bCs/>
          <w:i/>
          <w:iCs/>
          <w:sz w:val="24"/>
          <w:szCs w:val="24"/>
        </w:rPr>
        <w:t>Survey</w:t>
      </w:r>
      <w:proofErr w:type="spellEnd"/>
      <w:r w:rsidR="000D5C28" w:rsidRPr="006E2D4B">
        <w:rPr>
          <w:rFonts w:ascii="Times New Roman" w:hAnsi="Times New Roman" w:cs="Times New Roman"/>
          <w:b/>
          <w:bCs/>
          <w:sz w:val="24"/>
          <w:szCs w:val="24"/>
        </w:rPr>
        <w:t>)</w:t>
      </w:r>
      <w:r w:rsidR="006F7CAD" w:rsidRPr="006E2D4B">
        <w:rPr>
          <w:rFonts w:ascii="Times New Roman" w:hAnsi="Times New Roman" w:cs="Times New Roman"/>
          <w:b/>
          <w:bCs/>
          <w:sz w:val="24"/>
          <w:szCs w:val="24"/>
        </w:rPr>
        <w:t xml:space="preserve">, kurā </w:t>
      </w:r>
      <w:r w:rsidR="002C5E3A" w:rsidRPr="006E2D4B">
        <w:rPr>
          <w:rFonts w:ascii="Times New Roman" w:hAnsi="Times New Roman" w:cs="Times New Roman"/>
          <w:b/>
          <w:bCs/>
          <w:sz w:val="24"/>
          <w:szCs w:val="24"/>
        </w:rPr>
        <w:t xml:space="preserve">piedalās </w:t>
      </w:r>
      <w:r w:rsidR="006F7CAD" w:rsidRPr="006E2D4B">
        <w:rPr>
          <w:rFonts w:ascii="Times New Roman" w:hAnsi="Times New Roman" w:cs="Times New Roman"/>
          <w:b/>
          <w:bCs/>
          <w:sz w:val="24"/>
          <w:szCs w:val="24"/>
        </w:rPr>
        <w:t>arī Latvija</w:t>
      </w:r>
      <w:r w:rsidR="009227FE" w:rsidRPr="006E2D4B">
        <w:rPr>
          <w:rFonts w:ascii="Times New Roman" w:hAnsi="Times New Roman" w:cs="Times New Roman"/>
          <w:b/>
          <w:bCs/>
          <w:sz w:val="24"/>
          <w:szCs w:val="24"/>
        </w:rPr>
        <w:t>.</w:t>
      </w:r>
      <w:r w:rsidR="009227FE" w:rsidRPr="006E2D4B">
        <w:rPr>
          <w:rFonts w:ascii="Times New Roman" w:hAnsi="Times New Roman" w:cs="Times New Roman"/>
          <w:sz w:val="24"/>
          <w:szCs w:val="24"/>
        </w:rPr>
        <w:t xml:space="preserve"> </w:t>
      </w:r>
      <w:r w:rsidR="00BB1F5E">
        <w:rPr>
          <w:rFonts w:ascii="Times New Roman" w:hAnsi="Times New Roman" w:cs="Times New Roman"/>
          <w:sz w:val="24"/>
          <w:szCs w:val="24"/>
        </w:rPr>
        <w:t>Šajā</w:t>
      </w:r>
      <w:r w:rsidR="00BB1F5E" w:rsidRPr="006E2D4B">
        <w:rPr>
          <w:rFonts w:ascii="Times New Roman" w:hAnsi="Times New Roman" w:cs="Times New Roman"/>
          <w:sz w:val="24"/>
          <w:szCs w:val="24"/>
        </w:rPr>
        <w:t xml:space="preserve"> </w:t>
      </w:r>
      <w:r w:rsidR="006C02E8" w:rsidRPr="006E2D4B">
        <w:rPr>
          <w:rFonts w:ascii="Times New Roman" w:hAnsi="Times New Roman" w:cs="Times New Roman"/>
          <w:sz w:val="24"/>
          <w:szCs w:val="24"/>
        </w:rPr>
        <w:t>p</w:t>
      </w:r>
      <w:r w:rsidR="002C5E3A" w:rsidRPr="006E2D4B">
        <w:rPr>
          <w:rFonts w:ascii="Times New Roman" w:hAnsi="Times New Roman" w:cs="Times New Roman"/>
          <w:sz w:val="24"/>
          <w:szCs w:val="24"/>
        </w:rPr>
        <w:t xml:space="preserve">ētījumā </w:t>
      </w:r>
      <w:r w:rsidR="00ED0D4C" w:rsidRPr="006E2D4B">
        <w:rPr>
          <w:rFonts w:ascii="Times New Roman" w:hAnsi="Times New Roman" w:cs="Times New Roman"/>
          <w:sz w:val="24"/>
          <w:szCs w:val="24"/>
        </w:rPr>
        <w:t>paredzēts</w:t>
      </w:r>
      <w:r w:rsidR="002C5E3A" w:rsidRPr="006E2D4B">
        <w:rPr>
          <w:rFonts w:ascii="Times New Roman" w:hAnsi="Times New Roman" w:cs="Times New Roman"/>
          <w:sz w:val="24"/>
          <w:szCs w:val="24"/>
        </w:rPr>
        <w:t xml:space="preserve"> izzināt </w:t>
      </w:r>
      <w:r w:rsidR="00A73389" w:rsidRPr="006E2D4B">
        <w:rPr>
          <w:rFonts w:ascii="Times New Roman" w:hAnsi="Times New Roman" w:cs="Times New Roman"/>
          <w:sz w:val="24"/>
          <w:szCs w:val="24"/>
        </w:rPr>
        <w:t xml:space="preserve">gan uzticēšanās līmeni, gan </w:t>
      </w:r>
      <w:r w:rsidR="002C5E3A" w:rsidRPr="006E2D4B">
        <w:rPr>
          <w:rFonts w:ascii="Times New Roman" w:hAnsi="Times New Roman" w:cs="Times New Roman"/>
          <w:sz w:val="24"/>
          <w:szCs w:val="24"/>
        </w:rPr>
        <w:t>faktor</w:t>
      </w:r>
      <w:r w:rsidR="00ED0D4C" w:rsidRPr="006E2D4B">
        <w:rPr>
          <w:rFonts w:ascii="Times New Roman" w:hAnsi="Times New Roman" w:cs="Times New Roman"/>
          <w:sz w:val="24"/>
          <w:szCs w:val="24"/>
        </w:rPr>
        <w:t>us</w:t>
      </w:r>
      <w:r w:rsidR="00A73389" w:rsidRPr="006E2D4B">
        <w:rPr>
          <w:rFonts w:ascii="Times New Roman" w:hAnsi="Times New Roman" w:cs="Times New Roman"/>
          <w:sz w:val="24"/>
          <w:szCs w:val="24"/>
        </w:rPr>
        <w:t xml:space="preserve">, kas ļautu uzticēšanos vairot, </w:t>
      </w:r>
      <w:r w:rsidR="00635BE1" w:rsidRPr="006E2D4B">
        <w:rPr>
          <w:rFonts w:ascii="Times New Roman" w:hAnsi="Times New Roman" w:cs="Times New Roman"/>
          <w:sz w:val="24"/>
          <w:szCs w:val="24"/>
        </w:rPr>
        <w:t xml:space="preserve">kā arī </w:t>
      </w:r>
      <w:r w:rsidR="00BB1F5E" w:rsidRPr="009D6A7D">
        <w:rPr>
          <w:rFonts w:ascii="Times New Roman" w:hAnsi="Times New Roman" w:cs="Times New Roman"/>
          <w:sz w:val="24"/>
          <w:szCs w:val="24"/>
        </w:rPr>
        <w:t xml:space="preserve">paredzēts </w:t>
      </w:r>
      <w:r w:rsidR="00635BE1" w:rsidRPr="006E2D4B">
        <w:rPr>
          <w:rFonts w:ascii="Times New Roman" w:hAnsi="Times New Roman" w:cs="Times New Roman"/>
          <w:sz w:val="24"/>
          <w:szCs w:val="24"/>
        </w:rPr>
        <w:t>pētī</w:t>
      </w:r>
      <w:r w:rsidR="002C5E3A" w:rsidRPr="006E2D4B">
        <w:rPr>
          <w:rFonts w:ascii="Times New Roman" w:hAnsi="Times New Roman" w:cs="Times New Roman"/>
          <w:sz w:val="24"/>
          <w:szCs w:val="24"/>
        </w:rPr>
        <w:t>t,</w:t>
      </w:r>
      <w:r w:rsidR="00635BE1" w:rsidRPr="006E2D4B">
        <w:rPr>
          <w:rFonts w:ascii="Times New Roman" w:hAnsi="Times New Roman" w:cs="Times New Roman"/>
          <w:sz w:val="24"/>
          <w:szCs w:val="24"/>
        </w:rPr>
        <w:t xml:space="preserve"> </w:t>
      </w:r>
      <w:r w:rsidR="00A73389" w:rsidRPr="006E2D4B">
        <w:rPr>
          <w:rFonts w:ascii="Times New Roman" w:hAnsi="Times New Roman" w:cs="Times New Roman"/>
          <w:sz w:val="24"/>
          <w:szCs w:val="24"/>
        </w:rPr>
        <w:t xml:space="preserve">uz kādām sabiedrības gaidām netiek pienācīgi reaģēts. </w:t>
      </w:r>
      <w:r w:rsidR="00BB1F5E">
        <w:rPr>
          <w:rFonts w:ascii="Times New Roman" w:hAnsi="Times New Roman" w:cs="Times New Roman"/>
          <w:sz w:val="24"/>
          <w:szCs w:val="24"/>
        </w:rPr>
        <w:t>P</w:t>
      </w:r>
      <w:r w:rsidR="00BB1F5E" w:rsidRPr="00E939EC">
        <w:rPr>
          <w:rFonts w:ascii="Times New Roman" w:hAnsi="Times New Roman" w:cs="Times New Roman"/>
          <w:sz w:val="24"/>
          <w:szCs w:val="24"/>
        </w:rPr>
        <w:t xml:space="preserve">ētījumu par uzticēšanos valsts institūcijām </w:t>
      </w:r>
      <w:r w:rsidR="0095104E" w:rsidRPr="006E2D4B">
        <w:rPr>
          <w:rFonts w:ascii="Times New Roman" w:hAnsi="Times New Roman" w:cs="Times New Roman"/>
          <w:sz w:val="24"/>
          <w:szCs w:val="24"/>
        </w:rPr>
        <w:t xml:space="preserve">OECD </w:t>
      </w:r>
      <w:r w:rsidR="00A73389" w:rsidRPr="006E2D4B">
        <w:rPr>
          <w:rFonts w:ascii="Times New Roman" w:hAnsi="Times New Roman" w:cs="Times New Roman"/>
          <w:sz w:val="24"/>
          <w:szCs w:val="24"/>
        </w:rPr>
        <w:t xml:space="preserve">jau </w:t>
      </w:r>
      <w:r w:rsidR="008A1D29">
        <w:rPr>
          <w:rFonts w:ascii="Times New Roman" w:hAnsi="Times New Roman" w:cs="Times New Roman"/>
          <w:sz w:val="24"/>
          <w:szCs w:val="24"/>
        </w:rPr>
        <w:t xml:space="preserve">iepriekš </w:t>
      </w:r>
      <w:r w:rsidR="0095104E" w:rsidRPr="006E2D4B">
        <w:rPr>
          <w:rFonts w:ascii="Times New Roman" w:hAnsi="Times New Roman" w:cs="Times New Roman"/>
          <w:sz w:val="24"/>
          <w:szCs w:val="24"/>
        </w:rPr>
        <w:t>vei</w:t>
      </w:r>
      <w:r w:rsidR="00A73389" w:rsidRPr="006E2D4B">
        <w:rPr>
          <w:rFonts w:ascii="Times New Roman" w:hAnsi="Times New Roman" w:cs="Times New Roman"/>
          <w:sz w:val="24"/>
          <w:szCs w:val="24"/>
        </w:rPr>
        <w:t>ca</w:t>
      </w:r>
      <w:r w:rsidR="0095104E" w:rsidRPr="006E2D4B">
        <w:rPr>
          <w:rFonts w:ascii="Times New Roman" w:hAnsi="Times New Roman" w:cs="Times New Roman"/>
          <w:sz w:val="24"/>
          <w:szCs w:val="24"/>
        </w:rPr>
        <w:t xml:space="preserve"> Korejā un Somijā</w:t>
      </w:r>
      <w:r w:rsidR="0095104E" w:rsidRPr="006E2D4B">
        <w:rPr>
          <w:rStyle w:val="FootnoteReference"/>
          <w:rFonts w:ascii="Times New Roman" w:hAnsi="Times New Roman" w:cs="Times New Roman"/>
          <w:sz w:val="24"/>
          <w:szCs w:val="24"/>
        </w:rPr>
        <w:footnoteReference w:id="24"/>
      </w:r>
      <w:r w:rsidR="00162ACB">
        <w:rPr>
          <w:rFonts w:ascii="Times New Roman" w:hAnsi="Times New Roman" w:cs="Times New Roman"/>
          <w:sz w:val="24"/>
          <w:szCs w:val="24"/>
        </w:rPr>
        <w:t xml:space="preserve">. </w:t>
      </w:r>
      <w:r w:rsidR="00DF22C6">
        <w:rPr>
          <w:rFonts w:ascii="Times New Roman" w:hAnsi="Times New Roman" w:cs="Times New Roman"/>
          <w:sz w:val="24"/>
          <w:szCs w:val="24"/>
        </w:rPr>
        <w:t>V</w:t>
      </w:r>
      <w:r w:rsidR="00A73389" w:rsidRPr="006E2D4B">
        <w:rPr>
          <w:rFonts w:ascii="Times New Roman" w:hAnsi="Times New Roman" w:cs="Times New Roman"/>
          <w:sz w:val="24"/>
          <w:szCs w:val="24"/>
        </w:rPr>
        <w:t xml:space="preserve">ēl 20 valstīs </w:t>
      </w:r>
      <w:r w:rsidR="00BB1F5E">
        <w:rPr>
          <w:rFonts w:ascii="Times New Roman" w:hAnsi="Times New Roman" w:cs="Times New Roman"/>
          <w:sz w:val="24"/>
          <w:szCs w:val="24"/>
        </w:rPr>
        <w:t xml:space="preserve">šāds pētījums </w:t>
      </w:r>
      <w:r w:rsidR="00ED0D4C" w:rsidRPr="00373700">
        <w:rPr>
          <w:rFonts w:ascii="Times New Roman" w:hAnsi="Times New Roman" w:cs="Times New Roman"/>
          <w:sz w:val="24"/>
          <w:szCs w:val="24"/>
        </w:rPr>
        <w:t>veikt</w:t>
      </w:r>
      <w:r w:rsidR="00BB1F5E" w:rsidRPr="00373700">
        <w:rPr>
          <w:rFonts w:ascii="Times New Roman" w:hAnsi="Times New Roman" w:cs="Times New Roman"/>
          <w:sz w:val="24"/>
          <w:szCs w:val="24"/>
        </w:rPr>
        <w:t>s</w:t>
      </w:r>
      <w:r w:rsidR="00ED0D4C" w:rsidRPr="006E2D4B">
        <w:rPr>
          <w:rFonts w:ascii="Times New Roman" w:hAnsi="Times New Roman" w:cs="Times New Roman"/>
          <w:sz w:val="24"/>
          <w:szCs w:val="24"/>
        </w:rPr>
        <w:t xml:space="preserve"> </w:t>
      </w:r>
      <w:r w:rsidR="00A73389" w:rsidRPr="006E2D4B">
        <w:rPr>
          <w:rFonts w:ascii="Times New Roman" w:hAnsi="Times New Roman" w:cs="Times New Roman"/>
          <w:sz w:val="24"/>
          <w:szCs w:val="24"/>
        </w:rPr>
        <w:t>2021</w:t>
      </w:r>
      <w:r w:rsidR="008268AA" w:rsidRPr="006E2D4B">
        <w:rPr>
          <w:rFonts w:ascii="Times New Roman" w:hAnsi="Times New Roman" w:cs="Times New Roman"/>
          <w:sz w:val="24"/>
          <w:szCs w:val="24"/>
        </w:rPr>
        <w:t>. gad</w:t>
      </w:r>
      <w:r w:rsidR="00A73389" w:rsidRPr="006E2D4B">
        <w:rPr>
          <w:rFonts w:ascii="Times New Roman" w:hAnsi="Times New Roman" w:cs="Times New Roman"/>
          <w:sz w:val="24"/>
          <w:szCs w:val="24"/>
        </w:rPr>
        <w:t xml:space="preserve">a nogalē. </w:t>
      </w:r>
      <w:r w:rsidR="000F1F9C" w:rsidRPr="006E2D4B">
        <w:rPr>
          <w:rFonts w:ascii="Times New Roman" w:hAnsi="Times New Roman" w:cs="Times New Roman"/>
          <w:sz w:val="24"/>
          <w:szCs w:val="24"/>
        </w:rPr>
        <w:t>2022</w:t>
      </w:r>
      <w:r w:rsidR="008268AA" w:rsidRPr="006E2D4B">
        <w:rPr>
          <w:rFonts w:ascii="Times New Roman" w:hAnsi="Times New Roman" w:cs="Times New Roman"/>
          <w:sz w:val="24"/>
          <w:szCs w:val="24"/>
        </w:rPr>
        <w:t>. gad</w:t>
      </w:r>
      <w:r w:rsidR="000F1F9C" w:rsidRPr="006E2D4B">
        <w:rPr>
          <w:rFonts w:ascii="Times New Roman" w:hAnsi="Times New Roman" w:cs="Times New Roman"/>
          <w:sz w:val="24"/>
          <w:szCs w:val="24"/>
        </w:rPr>
        <w:t>ā gaidām</w:t>
      </w:r>
      <w:r w:rsidR="003A4435">
        <w:rPr>
          <w:rFonts w:ascii="Times New Roman" w:hAnsi="Times New Roman" w:cs="Times New Roman"/>
          <w:sz w:val="24"/>
          <w:szCs w:val="24"/>
        </w:rPr>
        <w:t>i</w:t>
      </w:r>
      <w:r w:rsidR="000F1F9C" w:rsidRPr="006E2D4B">
        <w:rPr>
          <w:rFonts w:ascii="Times New Roman" w:hAnsi="Times New Roman" w:cs="Times New Roman"/>
          <w:sz w:val="24"/>
          <w:szCs w:val="24"/>
        </w:rPr>
        <w:t xml:space="preserve"> </w:t>
      </w:r>
      <w:r w:rsidR="00A73389" w:rsidRPr="006E2D4B">
        <w:rPr>
          <w:rFonts w:ascii="Times New Roman" w:hAnsi="Times New Roman" w:cs="Times New Roman"/>
          <w:sz w:val="24"/>
          <w:szCs w:val="24"/>
        </w:rPr>
        <w:t xml:space="preserve">OECD </w:t>
      </w:r>
      <w:r w:rsidR="003A4435">
        <w:rPr>
          <w:rFonts w:ascii="Times New Roman" w:hAnsi="Times New Roman" w:cs="Times New Roman"/>
          <w:sz w:val="24"/>
          <w:szCs w:val="24"/>
        </w:rPr>
        <w:t xml:space="preserve">pētījuma rezultāti, ietverot </w:t>
      </w:r>
      <w:r w:rsidRPr="006E2D4B">
        <w:rPr>
          <w:rFonts w:ascii="Times New Roman" w:hAnsi="Times New Roman" w:cs="Times New Roman"/>
          <w:sz w:val="24"/>
          <w:szCs w:val="24"/>
        </w:rPr>
        <w:t>starptautisk</w:t>
      </w:r>
      <w:r w:rsidR="00A73389" w:rsidRPr="006E2D4B">
        <w:rPr>
          <w:rFonts w:ascii="Times New Roman" w:hAnsi="Times New Roman" w:cs="Times New Roman"/>
          <w:sz w:val="24"/>
          <w:szCs w:val="24"/>
        </w:rPr>
        <w:t>i</w:t>
      </w:r>
      <w:r w:rsidRPr="006E2D4B">
        <w:rPr>
          <w:rFonts w:ascii="Times New Roman" w:hAnsi="Times New Roman" w:cs="Times New Roman"/>
          <w:sz w:val="24"/>
          <w:szCs w:val="24"/>
        </w:rPr>
        <w:t xml:space="preserve"> salīdzinoš</w:t>
      </w:r>
      <w:r w:rsidR="003A4435">
        <w:rPr>
          <w:rFonts w:ascii="Times New Roman" w:hAnsi="Times New Roman" w:cs="Times New Roman"/>
          <w:sz w:val="24"/>
          <w:szCs w:val="24"/>
        </w:rPr>
        <w:t>u</w:t>
      </w:r>
      <w:r w:rsidRPr="006E2D4B">
        <w:rPr>
          <w:rFonts w:ascii="Times New Roman" w:hAnsi="Times New Roman" w:cs="Times New Roman"/>
          <w:sz w:val="24"/>
          <w:szCs w:val="24"/>
        </w:rPr>
        <w:t xml:space="preserve"> </w:t>
      </w:r>
      <w:proofErr w:type="spellStart"/>
      <w:r w:rsidR="00ED0D4C" w:rsidRPr="006E2D4B">
        <w:rPr>
          <w:rFonts w:ascii="Times New Roman" w:hAnsi="Times New Roman" w:cs="Times New Roman"/>
          <w:sz w:val="24"/>
          <w:szCs w:val="24"/>
        </w:rPr>
        <w:t>izvērtējum</w:t>
      </w:r>
      <w:r w:rsidR="003A4435">
        <w:rPr>
          <w:rFonts w:ascii="Times New Roman" w:hAnsi="Times New Roman" w:cs="Times New Roman"/>
          <w:sz w:val="24"/>
          <w:szCs w:val="24"/>
        </w:rPr>
        <w:t>u</w:t>
      </w:r>
      <w:proofErr w:type="spellEnd"/>
      <w:r w:rsidR="00ED0D4C" w:rsidRPr="006E2D4B">
        <w:rPr>
          <w:rFonts w:ascii="Times New Roman" w:hAnsi="Times New Roman" w:cs="Times New Roman"/>
          <w:sz w:val="24"/>
          <w:szCs w:val="24"/>
        </w:rPr>
        <w:t xml:space="preserve">, ieteikumus </w:t>
      </w:r>
      <w:r w:rsidR="00A73389" w:rsidRPr="006E2D4B">
        <w:rPr>
          <w:rFonts w:ascii="Times New Roman" w:hAnsi="Times New Roman" w:cs="Times New Roman"/>
          <w:sz w:val="24"/>
          <w:szCs w:val="24"/>
        </w:rPr>
        <w:t>un</w:t>
      </w:r>
      <w:r w:rsidR="0095104E" w:rsidRPr="006E2D4B">
        <w:rPr>
          <w:rFonts w:ascii="Times New Roman" w:hAnsi="Times New Roman" w:cs="Times New Roman"/>
          <w:sz w:val="24"/>
          <w:szCs w:val="24"/>
        </w:rPr>
        <w:t xml:space="preserve"> </w:t>
      </w:r>
      <w:r w:rsidR="00114B22" w:rsidRPr="006E2D4B">
        <w:rPr>
          <w:rFonts w:ascii="Times New Roman" w:hAnsi="Times New Roman" w:cs="Times New Roman"/>
          <w:sz w:val="24"/>
          <w:szCs w:val="24"/>
        </w:rPr>
        <w:t>starptautisk</w:t>
      </w:r>
      <w:r w:rsidR="008A17D5" w:rsidRPr="006E2D4B">
        <w:rPr>
          <w:rFonts w:ascii="Times New Roman" w:hAnsi="Times New Roman" w:cs="Times New Roman"/>
          <w:sz w:val="24"/>
          <w:szCs w:val="24"/>
        </w:rPr>
        <w:t>u</w:t>
      </w:r>
      <w:r w:rsidR="00114B22" w:rsidRPr="006E2D4B">
        <w:rPr>
          <w:rFonts w:ascii="Times New Roman" w:hAnsi="Times New Roman" w:cs="Times New Roman"/>
          <w:sz w:val="24"/>
          <w:szCs w:val="24"/>
        </w:rPr>
        <w:t xml:space="preserve"> uzticēšanās rādītāj</w:t>
      </w:r>
      <w:r w:rsidRPr="006E2D4B">
        <w:rPr>
          <w:rFonts w:ascii="Times New Roman" w:hAnsi="Times New Roman" w:cs="Times New Roman"/>
          <w:sz w:val="24"/>
          <w:szCs w:val="24"/>
        </w:rPr>
        <w:t>u</w:t>
      </w:r>
      <w:r w:rsidR="00A73389" w:rsidRPr="006E2D4B">
        <w:rPr>
          <w:rFonts w:ascii="Times New Roman" w:hAnsi="Times New Roman" w:cs="Times New Roman"/>
          <w:sz w:val="24"/>
          <w:szCs w:val="24"/>
        </w:rPr>
        <w:t>.</w:t>
      </w:r>
    </w:p>
    <w:p w14:paraId="50AEBECB" w14:textId="77777777" w:rsidR="0095104E" w:rsidRPr="006E2D4B" w:rsidRDefault="0095104E" w:rsidP="008B563F">
      <w:pPr>
        <w:rPr>
          <w:rFonts w:ascii="Times New Roman" w:hAnsi="Times New Roman" w:cs="Times New Roman"/>
          <w:sz w:val="24"/>
          <w:szCs w:val="24"/>
        </w:rPr>
      </w:pPr>
    </w:p>
    <w:p w14:paraId="6E0D63C1" w14:textId="4E7A75CB" w:rsidR="00C91FC6" w:rsidRPr="006E2D4B" w:rsidRDefault="009227FE" w:rsidP="006E2D4B">
      <w:pPr>
        <w:autoSpaceDE w:val="0"/>
        <w:autoSpaceDN w:val="0"/>
        <w:adjustRightInd w:val="0"/>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Latvijas mērogā </w:t>
      </w:r>
      <w:r w:rsidR="00B079BC" w:rsidRPr="006E2D4B">
        <w:rPr>
          <w:rFonts w:ascii="Times New Roman" w:hAnsi="Times New Roman" w:cs="Times New Roman"/>
          <w:b/>
          <w:bCs/>
          <w:sz w:val="24"/>
          <w:szCs w:val="24"/>
        </w:rPr>
        <w:t xml:space="preserve">sociālā neuzticēšanās tiek pētīta </w:t>
      </w:r>
      <w:r w:rsidR="00EA28A5" w:rsidRPr="006E2D4B">
        <w:rPr>
          <w:rFonts w:ascii="Times New Roman" w:hAnsi="Times New Roman" w:cs="Times New Roman"/>
          <w:b/>
          <w:bCs/>
          <w:sz w:val="24"/>
          <w:szCs w:val="24"/>
        </w:rPr>
        <w:t>Memoranda padomes ietvaros</w:t>
      </w:r>
      <w:r w:rsidR="00B079BC" w:rsidRPr="006E2D4B">
        <w:rPr>
          <w:rFonts w:ascii="Times New Roman" w:hAnsi="Times New Roman" w:cs="Times New Roman"/>
          <w:b/>
          <w:bCs/>
          <w:sz w:val="24"/>
          <w:szCs w:val="24"/>
        </w:rPr>
        <w:t xml:space="preserve"> 2021.–2022</w:t>
      </w:r>
      <w:r w:rsidR="007E3A40" w:rsidRPr="006E2D4B">
        <w:rPr>
          <w:rFonts w:ascii="Times New Roman" w:hAnsi="Times New Roman" w:cs="Times New Roman"/>
          <w:b/>
          <w:bCs/>
          <w:sz w:val="24"/>
          <w:szCs w:val="24"/>
        </w:rPr>
        <w:t>.</w:t>
      </w:r>
      <w:r w:rsidR="007E3A40">
        <w:rPr>
          <w:rFonts w:ascii="Times New Roman" w:hAnsi="Times New Roman" w:cs="Times New Roman"/>
          <w:b/>
          <w:bCs/>
          <w:sz w:val="24"/>
          <w:szCs w:val="24"/>
        </w:rPr>
        <w:t> </w:t>
      </w:r>
      <w:r w:rsidR="00B079BC" w:rsidRPr="006E2D4B">
        <w:rPr>
          <w:rFonts w:ascii="Times New Roman" w:hAnsi="Times New Roman" w:cs="Times New Roman"/>
          <w:b/>
          <w:bCs/>
          <w:sz w:val="24"/>
          <w:szCs w:val="24"/>
        </w:rPr>
        <w:t>gadā</w:t>
      </w:r>
      <w:r w:rsidR="00EA28A5" w:rsidRPr="006E2D4B">
        <w:rPr>
          <w:rFonts w:ascii="Times New Roman" w:hAnsi="Times New Roman" w:cs="Times New Roman"/>
          <w:b/>
          <w:bCs/>
          <w:sz w:val="24"/>
          <w:szCs w:val="24"/>
        </w:rPr>
        <w:t xml:space="preserve">. </w:t>
      </w:r>
      <w:r w:rsidR="00EA28A5" w:rsidRPr="006E2D4B">
        <w:rPr>
          <w:rFonts w:ascii="Times New Roman" w:hAnsi="Times New Roman" w:cs="Times New Roman"/>
          <w:sz w:val="24"/>
          <w:szCs w:val="24"/>
        </w:rPr>
        <w:t>2021</w:t>
      </w:r>
      <w:r w:rsidR="007E3A40" w:rsidRPr="006E2D4B">
        <w:rPr>
          <w:rFonts w:ascii="Times New Roman" w:hAnsi="Times New Roman" w:cs="Times New Roman"/>
          <w:sz w:val="24"/>
          <w:szCs w:val="24"/>
        </w:rPr>
        <w:t>.</w:t>
      </w:r>
      <w:r w:rsidR="007E3A40">
        <w:rPr>
          <w:rFonts w:ascii="Times New Roman" w:hAnsi="Times New Roman" w:cs="Times New Roman"/>
          <w:sz w:val="24"/>
          <w:szCs w:val="24"/>
        </w:rPr>
        <w:t> </w:t>
      </w:r>
      <w:r w:rsidR="00EA28A5" w:rsidRPr="006E2D4B">
        <w:rPr>
          <w:rFonts w:ascii="Times New Roman" w:hAnsi="Times New Roman" w:cs="Times New Roman"/>
          <w:sz w:val="24"/>
          <w:szCs w:val="24"/>
        </w:rPr>
        <w:t>gada oktobrī Memoranda padomē prezentēta analīze par</w:t>
      </w:r>
      <w:r w:rsidR="00EA28A5" w:rsidRPr="006E2D4B">
        <w:rPr>
          <w:rFonts w:ascii="Times New Roman" w:hAnsi="Times New Roman" w:cs="Times New Roman"/>
          <w:b/>
          <w:bCs/>
          <w:sz w:val="24"/>
          <w:szCs w:val="24"/>
        </w:rPr>
        <w:t xml:space="preserve"> </w:t>
      </w:r>
      <w:r w:rsidR="00ED0D4C" w:rsidRPr="006E2D4B">
        <w:rPr>
          <w:rFonts w:ascii="Times New Roman" w:hAnsi="Times New Roman" w:cs="Times New Roman"/>
          <w:sz w:val="24"/>
          <w:szCs w:val="24"/>
        </w:rPr>
        <w:t>Eiropas Sociālā pētījum</w:t>
      </w:r>
      <w:r w:rsidR="00EA28A5" w:rsidRPr="006E2D4B">
        <w:rPr>
          <w:rFonts w:ascii="Times New Roman" w:hAnsi="Times New Roman" w:cs="Times New Roman"/>
          <w:sz w:val="24"/>
          <w:szCs w:val="24"/>
        </w:rPr>
        <w:t>a datiem</w:t>
      </w:r>
      <w:r w:rsidR="00ED0D4C" w:rsidRPr="006E2D4B">
        <w:rPr>
          <w:rFonts w:ascii="Times New Roman" w:hAnsi="Times New Roman" w:cs="Times New Roman"/>
          <w:sz w:val="24"/>
          <w:szCs w:val="24"/>
        </w:rPr>
        <w:t xml:space="preserve"> </w:t>
      </w:r>
      <w:r w:rsidR="00F0311C" w:rsidRPr="006E2D4B">
        <w:rPr>
          <w:rFonts w:ascii="Times New Roman" w:hAnsi="Times New Roman" w:cs="Times New Roman"/>
          <w:sz w:val="24"/>
          <w:szCs w:val="24"/>
        </w:rPr>
        <w:t xml:space="preserve">par </w:t>
      </w:r>
      <w:r w:rsidRPr="006E2D4B">
        <w:rPr>
          <w:rFonts w:ascii="Times New Roman" w:hAnsi="Times New Roman" w:cs="Times New Roman"/>
          <w:sz w:val="24"/>
          <w:szCs w:val="24"/>
        </w:rPr>
        <w:t>sociāl</w:t>
      </w:r>
      <w:r w:rsidR="008A17D5" w:rsidRPr="006E2D4B">
        <w:rPr>
          <w:rFonts w:ascii="Times New Roman" w:hAnsi="Times New Roman" w:cs="Times New Roman"/>
          <w:sz w:val="24"/>
          <w:szCs w:val="24"/>
        </w:rPr>
        <w:t>o</w:t>
      </w:r>
      <w:r w:rsidRPr="006E2D4B">
        <w:rPr>
          <w:rFonts w:ascii="Times New Roman" w:hAnsi="Times New Roman" w:cs="Times New Roman"/>
          <w:sz w:val="24"/>
          <w:szCs w:val="24"/>
        </w:rPr>
        <w:t xml:space="preserve"> uzticēšan</w:t>
      </w:r>
      <w:r w:rsidR="008A17D5" w:rsidRPr="006E2D4B">
        <w:rPr>
          <w:rFonts w:ascii="Times New Roman" w:hAnsi="Times New Roman" w:cs="Times New Roman"/>
          <w:sz w:val="24"/>
          <w:szCs w:val="24"/>
        </w:rPr>
        <w:t>o</w:t>
      </w:r>
      <w:r w:rsidRPr="006E2D4B">
        <w:rPr>
          <w:rFonts w:ascii="Times New Roman" w:hAnsi="Times New Roman" w:cs="Times New Roman"/>
          <w:sz w:val="24"/>
          <w:szCs w:val="24"/>
        </w:rPr>
        <w:t>s</w:t>
      </w:r>
      <w:r w:rsidR="00EA28A5" w:rsidRPr="006E2D4B">
        <w:rPr>
          <w:rFonts w:ascii="Times New Roman" w:hAnsi="Times New Roman" w:cs="Times New Roman"/>
          <w:sz w:val="24"/>
          <w:szCs w:val="24"/>
        </w:rPr>
        <w:t xml:space="preserve"> Latvijā. </w:t>
      </w:r>
      <w:r w:rsidR="00B079BC" w:rsidRPr="006E2D4B">
        <w:rPr>
          <w:rFonts w:ascii="Times New Roman" w:hAnsi="Times New Roman" w:cs="Times New Roman"/>
          <w:sz w:val="24"/>
          <w:szCs w:val="24"/>
        </w:rPr>
        <w:t>U</w:t>
      </w:r>
      <w:r w:rsidR="00EA28A5" w:rsidRPr="006E2D4B">
        <w:rPr>
          <w:rFonts w:ascii="Times New Roman" w:hAnsi="Times New Roman" w:cs="Times New Roman"/>
          <w:sz w:val="24"/>
          <w:szCs w:val="24"/>
        </w:rPr>
        <w:t xml:space="preserve">zmanība vērsta uz neuzticēšanās cēloņiem un to iedzīvotāju </w:t>
      </w:r>
      <w:proofErr w:type="spellStart"/>
      <w:r w:rsidR="00EA28A5" w:rsidRPr="006E2D4B">
        <w:rPr>
          <w:rFonts w:ascii="Times New Roman" w:hAnsi="Times New Roman" w:cs="Times New Roman"/>
          <w:sz w:val="24"/>
          <w:szCs w:val="24"/>
        </w:rPr>
        <w:t>sociāldemogrāfisk</w:t>
      </w:r>
      <w:r w:rsidR="00B079BC" w:rsidRPr="006E2D4B">
        <w:rPr>
          <w:rFonts w:ascii="Times New Roman" w:hAnsi="Times New Roman" w:cs="Times New Roman"/>
          <w:sz w:val="24"/>
          <w:szCs w:val="24"/>
        </w:rPr>
        <w:t>o</w:t>
      </w:r>
      <w:proofErr w:type="spellEnd"/>
      <w:r w:rsidR="00B079BC" w:rsidRPr="006E2D4B">
        <w:rPr>
          <w:rFonts w:ascii="Times New Roman" w:hAnsi="Times New Roman" w:cs="Times New Roman"/>
          <w:sz w:val="24"/>
          <w:szCs w:val="24"/>
        </w:rPr>
        <w:t xml:space="preserve"> </w:t>
      </w:r>
      <w:r w:rsidR="00EA28A5" w:rsidRPr="006E2D4B">
        <w:rPr>
          <w:rFonts w:ascii="Times New Roman" w:hAnsi="Times New Roman" w:cs="Times New Roman"/>
          <w:sz w:val="24"/>
          <w:szCs w:val="24"/>
        </w:rPr>
        <w:t>raksturojum</w:t>
      </w:r>
      <w:r w:rsidR="00B079BC" w:rsidRPr="006E2D4B">
        <w:rPr>
          <w:rFonts w:ascii="Times New Roman" w:hAnsi="Times New Roman" w:cs="Times New Roman"/>
          <w:sz w:val="24"/>
          <w:szCs w:val="24"/>
        </w:rPr>
        <w:t>u</w:t>
      </w:r>
      <w:r w:rsidR="00EA28A5" w:rsidRPr="006E2D4B">
        <w:rPr>
          <w:rFonts w:ascii="Times New Roman" w:hAnsi="Times New Roman" w:cs="Times New Roman"/>
          <w:sz w:val="24"/>
          <w:szCs w:val="24"/>
        </w:rPr>
        <w:t>, kuru uzticēšanās ir zema</w:t>
      </w:r>
      <w:r w:rsidR="003E7684">
        <w:rPr>
          <w:rFonts w:ascii="Times New Roman" w:hAnsi="Times New Roman" w:cs="Times New Roman"/>
          <w:sz w:val="24"/>
          <w:szCs w:val="24"/>
        </w:rPr>
        <w:t>, un s</w:t>
      </w:r>
      <w:r w:rsidR="00B079BC" w:rsidRPr="006E2D4B">
        <w:rPr>
          <w:rFonts w:ascii="Times New Roman" w:hAnsi="Times New Roman" w:cs="Times New Roman"/>
          <w:sz w:val="24"/>
          <w:szCs w:val="24"/>
        </w:rPr>
        <w:t>niegti</w:t>
      </w:r>
      <w:r w:rsidR="00EA28A5" w:rsidRPr="006E2D4B">
        <w:rPr>
          <w:rFonts w:ascii="Times New Roman" w:hAnsi="Times New Roman" w:cs="Times New Roman"/>
          <w:sz w:val="24"/>
          <w:szCs w:val="24"/>
        </w:rPr>
        <w:t xml:space="preserve"> ieteikumi valsts institūcijām. 2022</w:t>
      </w:r>
      <w:r w:rsidR="007E3A40" w:rsidRPr="006E2D4B">
        <w:rPr>
          <w:rFonts w:ascii="Times New Roman" w:hAnsi="Times New Roman" w:cs="Times New Roman"/>
          <w:sz w:val="24"/>
          <w:szCs w:val="24"/>
        </w:rPr>
        <w:t>.</w:t>
      </w:r>
      <w:r w:rsidR="007E3A40">
        <w:rPr>
          <w:rFonts w:ascii="Times New Roman" w:hAnsi="Times New Roman" w:cs="Times New Roman"/>
          <w:sz w:val="24"/>
          <w:szCs w:val="24"/>
        </w:rPr>
        <w:t> </w:t>
      </w:r>
      <w:r w:rsidR="00EA28A5" w:rsidRPr="006E2D4B">
        <w:rPr>
          <w:rFonts w:ascii="Times New Roman" w:hAnsi="Times New Roman" w:cs="Times New Roman"/>
          <w:sz w:val="24"/>
          <w:szCs w:val="24"/>
        </w:rPr>
        <w:t>gadā Memoranda padom</w:t>
      </w:r>
      <w:r w:rsidR="00B079BC" w:rsidRPr="006E2D4B">
        <w:rPr>
          <w:rFonts w:ascii="Times New Roman" w:hAnsi="Times New Roman" w:cs="Times New Roman"/>
          <w:sz w:val="24"/>
          <w:szCs w:val="24"/>
        </w:rPr>
        <w:t xml:space="preserve">e </w:t>
      </w:r>
      <w:proofErr w:type="spellStart"/>
      <w:r w:rsidR="00B079BC" w:rsidRPr="006E2D4B">
        <w:rPr>
          <w:rFonts w:ascii="Times New Roman" w:hAnsi="Times New Roman" w:cs="Times New Roman"/>
          <w:sz w:val="24"/>
          <w:szCs w:val="24"/>
        </w:rPr>
        <w:t>kopradē</w:t>
      </w:r>
      <w:proofErr w:type="spellEnd"/>
      <w:r w:rsidR="00082331" w:rsidRPr="006E2D4B">
        <w:rPr>
          <w:rFonts w:ascii="Times New Roman" w:hAnsi="Times New Roman" w:cs="Times New Roman"/>
          <w:sz w:val="24"/>
          <w:szCs w:val="24"/>
        </w:rPr>
        <w:t xml:space="preserve">, visdrīzāk </w:t>
      </w:r>
      <w:proofErr w:type="spellStart"/>
      <w:r w:rsidR="00082331" w:rsidRPr="006E2D4B">
        <w:rPr>
          <w:rFonts w:ascii="Times New Roman" w:hAnsi="Times New Roman" w:cs="Times New Roman"/>
          <w:sz w:val="24"/>
          <w:szCs w:val="24"/>
        </w:rPr>
        <w:t>domnīcu</w:t>
      </w:r>
      <w:proofErr w:type="spellEnd"/>
      <w:r w:rsidR="00082331" w:rsidRPr="006E2D4B">
        <w:rPr>
          <w:rFonts w:ascii="Times New Roman" w:hAnsi="Times New Roman" w:cs="Times New Roman"/>
          <w:sz w:val="24"/>
          <w:szCs w:val="24"/>
        </w:rPr>
        <w:t xml:space="preserve"> formātā, meklēs</w:t>
      </w:r>
      <w:r w:rsidR="00B079BC" w:rsidRPr="006E2D4B">
        <w:rPr>
          <w:rFonts w:ascii="Times New Roman" w:hAnsi="Times New Roman" w:cs="Times New Roman"/>
          <w:sz w:val="24"/>
          <w:szCs w:val="24"/>
        </w:rPr>
        <w:t xml:space="preserve"> radošus risinājumus kritisko neuzticēšanās cēloņu mazināšanai un seku likvidēšanai (</w:t>
      </w:r>
      <w:r w:rsidR="003E7684">
        <w:rPr>
          <w:rFonts w:ascii="Times New Roman" w:hAnsi="Times New Roman" w:cs="Times New Roman"/>
          <w:sz w:val="24"/>
          <w:szCs w:val="24"/>
        </w:rPr>
        <w:t xml:space="preserve">šis </w:t>
      </w:r>
      <w:r w:rsidR="00635BE1" w:rsidRPr="006E2D4B">
        <w:rPr>
          <w:rFonts w:ascii="Times New Roman" w:hAnsi="Times New Roman" w:cs="Times New Roman"/>
          <w:sz w:val="24"/>
          <w:szCs w:val="24"/>
        </w:rPr>
        <w:t xml:space="preserve">uzdevums ir iekļauts </w:t>
      </w:r>
      <w:hyperlink r:id="rId41" w:history="1">
        <w:r w:rsidR="00635BE1" w:rsidRPr="006E2D4B">
          <w:rPr>
            <w:rStyle w:val="Hyperlink"/>
            <w:rFonts w:ascii="Times New Roman" w:hAnsi="Times New Roman" w:cs="Times New Roman"/>
            <w:sz w:val="24"/>
            <w:szCs w:val="24"/>
          </w:rPr>
          <w:t>Memoranda padomes darba plānā 2021.</w:t>
        </w:r>
        <w:r w:rsidR="00DD6C43" w:rsidRPr="006E2D4B">
          <w:rPr>
            <w:rStyle w:val="Hyperlink"/>
            <w:rFonts w:ascii="Times New Roman" w:hAnsi="Times New Roman" w:cs="Times New Roman"/>
            <w:sz w:val="24"/>
            <w:szCs w:val="24"/>
          </w:rPr>
          <w:t>–</w:t>
        </w:r>
        <w:r w:rsidR="00635BE1" w:rsidRPr="006E2D4B">
          <w:rPr>
            <w:rStyle w:val="Hyperlink"/>
            <w:rFonts w:ascii="Times New Roman" w:hAnsi="Times New Roman" w:cs="Times New Roman"/>
            <w:sz w:val="24"/>
            <w:szCs w:val="24"/>
          </w:rPr>
          <w:t>2023</w:t>
        </w:r>
        <w:r w:rsidR="008268AA" w:rsidRPr="006E2D4B">
          <w:rPr>
            <w:rStyle w:val="Hyperlink"/>
            <w:rFonts w:ascii="Times New Roman" w:hAnsi="Times New Roman" w:cs="Times New Roman"/>
            <w:sz w:val="24"/>
            <w:szCs w:val="24"/>
          </w:rPr>
          <w:t>. gad</w:t>
        </w:r>
        <w:r w:rsidR="00635BE1" w:rsidRPr="006E2D4B">
          <w:rPr>
            <w:rStyle w:val="Hyperlink"/>
            <w:rFonts w:ascii="Times New Roman" w:hAnsi="Times New Roman" w:cs="Times New Roman"/>
            <w:sz w:val="24"/>
            <w:szCs w:val="24"/>
          </w:rPr>
          <w:t>am</w:t>
        </w:r>
      </w:hyperlink>
      <w:r w:rsidR="00635BE1" w:rsidRPr="006E2D4B">
        <w:rPr>
          <w:rFonts w:ascii="Times New Roman" w:hAnsi="Times New Roman" w:cs="Times New Roman"/>
          <w:sz w:val="24"/>
          <w:szCs w:val="24"/>
        </w:rPr>
        <w:t xml:space="preserve">). </w:t>
      </w:r>
      <w:r w:rsidR="00390D73" w:rsidRPr="006E2D4B">
        <w:rPr>
          <w:rFonts w:ascii="Times New Roman" w:hAnsi="Times New Roman" w:cs="Times New Roman"/>
          <w:sz w:val="24"/>
          <w:szCs w:val="24"/>
        </w:rPr>
        <w:t xml:space="preserve">Turpmākajā </w:t>
      </w:r>
      <w:r w:rsidR="00C71ADD" w:rsidRPr="006E2D4B">
        <w:rPr>
          <w:rFonts w:ascii="Times New Roman" w:hAnsi="Times New Roman" w:cs="Times New Roman"/>
          <w:sz w:val="24"/>
          <w:szCs w:val="24"/>
        </w:rPr>
        <w:t xml:space="preserve">darbā </w:t>
      </w:r>
      <w:r w:rsidR="003E7684">
        <w:rPr>
          <w:rFonts w:ascii="Times New Roman" w:hAnsi="Times New Roman" w:cs="Times New Roman"/>
          <w:sz w:val="24"/>
          <w:szCs w:val="24"/>
        </w:rPr>
        <w:t xml:space="preserve">tiks </w:t>
      </w:r>
      <w:r w:rsidR="00C71ADD" w:rsidRPr="006E2D4B">
        <w:rPr>
          <w:rFonts w:ascii="Times New Roman" w:hAnsi="Times New Roman" w:cs="Times New Roman"/>
          <w:sz w:val="24"/>
          <w:szCs w:val="24"/>
        </w:rPr>
        <w:t>ņem</w:t>
      </w:r>
      <w:r w:rsidR="003E7684">
        <w:rPr>
          <w:rFonts w:ascii="Times New Roman" w:hAnsi="Times New Roman" w:cs="Times New Roman"/>
          <w:sz w:val="24"/>
          <w:szCs w:val="24"/>
        </w:rPr>
        <w:t>ti</w:t>
      </w:r>
      <w:r w:rsidR="00C71ADD" w:rsidRPr="006E2D4B">
        <w:rPr>
          <w:rFonts w:ascii="Times New Roman" w:hAnsi="Times New Roman" w:cs="Times New Roman"/>
          <w:sz w:val="24"/>
          <w:szCs w:val="24"/>
        </w:rPr>
        <w:t xml:space="preserve"> vērā arī </w:t>
      </w:r>
      <w:r w:rsidR="00390D73" w:rsidRPr="006E2D4B">
        <w:rPr>
          <w:rFonts w:ascii="Times New Roman" w:hAnsi="Times New Roman" w:cs="Times New Roman"/>
          <w:sz w:val="24"/>
          <w:szCs w:val="24"/>
        </w:rPr>
        <w:t xml:space="preserve">valsts </w:t>
      </w:r>
      <w:r w:rsidR="00C71ADD" w:rsidRPr="006E2D4B">
        <w:rPr>
          <w:rFonts w:ascii="Times New Roman" w:hAnsi="Times New Roman" w:cs="Times New Roman"/>
          <w:sz w:val="24"/>
          <w:szCs w:val="24"/>
        </w:rPr>
        <w:t>pētījumu programmu ietvaros veiktie uzticēšanās pētījumi</w:t>
      </w:r>
      <w:r w:rsidR="00C71ADD" w:rsidRPr="006E2D4B">
        <w:rPr>
          <w:rStyle w:val="FootnoteReference"/>
          <w:rFonts w:ascii="Times New Roman" w:hAnsi="Times New Roman" w:cs="Times New Roman"/>
          <w:sz w:val="24"/>
          <w:szCs w:val="24"/>
        </w:rPr>
        <w:footnoteReference w:id="25"/>
      </w:r>
      <w:r w:rsidR="003E7684" w:rsidRPr="00124C18">
        <w:rPr>
          <w:rFonts w:ascii="Times New Roman" w:hAnsi="Times New Roman" w:cs="Times New Roman"/>
          <w:sz w:val="24"/>
          <w:szCs w:val="24"/>
        </w:rPr>
        <w:t>.</w:t>
      </w:r>
    </w:p>
    <w:p w14:paraId="17ED4EB4" w14:textId="77777777" w:rsidR="00B1266F" w:rsidRPr="006E2D4B" w:rsidRDefault="00B1266F" w:rsidP="008B563F">
      <w:pPr>
        <w:rPr>
          <w:rFonts w:ascii="Times New Roman" w:hAnsi="Times New Roman" w:cs="Times New Roman"/>
          <w:sz w:val="24"/>
          <w:szCs w:val="24"/>
        </w:rPr>
      </w:pPr>
    </w:p>
    <w:p w14:paraId="219CD7EF" w14:textId="77777777" w:rsidR="00C36B71" w:rsidRPr="006E2D4B" w:rsidRDefault="00C36B71">
      <w:pPr>
        <w:rPr>
          <w:rFonts w:ascii="Times New Roman" w:hAnsi="Times New Roman" w:cs="Times New Roman"/>
          <w:b/>
          <w:bCs/>
          <w:i/>
          <w:iCs/>
          <w:sz w:val="24"/>
          <w:szCs w:val="24"/>
        </w:rPr>
      </w:pPr>
      <w:r w:rsidRPr="006E2D4B">
        <w:rPr>
          <w:rFonts w:ascii="Times New Roman" w:hAnsi="Times New Roman" w:cs="Times New Roman"/>
          <w:b/>
          <w:bCs/>
          <w:i/>
          <w:iCs/>
          <w:sz w:val="24"/>
          <w:szCs w:val="24"/>
        </w:rPr>
        <w:br w:type="page"/>
      </w:r>
    </w:p>
    <w:p w14:paraId="21C4A1E1" w14:textId="1963B82A" w:rsidR="001C555B" w:rsidRPr="006E2D4B" w:rsidRDefault="00014EC4" w:rsidP="002A04D0">
      <w:pPr>
        <w:jc w:val="center"/>
        <w:rPr>
          <w:rFonts w:ascii="Times New Roman" w:hAnsi="Times New Roman" w:cs="Times New Roman"/>
          <w:b/>
          <w:bCs/>
          <w:i/>
          <w:iCs/>
          <w:sz w:val="24"/>
          <w:szCs w:val="24"/>
        </w:rPr>
      </w:pPr>
      <w:r w:rsidRPr="006E2D4B">
        <w:rPr>
          <w:rFonts w:ascii="Times New Roman" w:hAnsi="Times New Roman" w:cs="Times New Roman"/>
          <w:b/>
          <w:bCs/>
          <w:i/>
          <w:iCs/>
          <w:sz w:val="24"/>
          <w:szCs w:val="24"/>
        </w:rPr>
        <w:lastRenderedPageBreak/>
        <w:t>Atvērtās pārvaldības v</w:t>
      </w:r>
      <w:r w:rsidR="001C555B" w:rsidRPr="006E2D4B">
        <w:rPr>
          <w:rFonts w:ascii="Times New Roman" w:hAnsi="Times New Roman" w:cs="Times New Roman"/>
          <w:b/>
          <w:bCs/>
          <w:i/>
          <w:iCs/>
          <w:sz w:val="24"/>
          <w:szCs w:val="24"/>
        </w:rPr>
        <w:t>īzija</w:t>
      </w:r>
    </w:p>
    <w:p w14:paraId="76860032" w14:textId="77777777" w:rsidR="00894FCD" w:rsidRPr="006E2D4B" w:rsidRDefault="00894FCD" w:rsidP="00894FCD">
      <w:pPr>
        <w:jc w:val="center"/>
        <w:rPr>
          <w:rFonts w:ascii="Times New Roman" w:hAnsi="Times New Roman" w:cs="Times New Roman"/>
          <w:b/>
          <w:bCs/>
          <w:i/>
          <w:iCs/>
          <w:sz w:val="24"/>
          <w:szCs w:val="24"/>
        </w:rPr>
      </w:pPr>
    </w:p>
    <w:p w14:paraId="7F505B2A" w14:textId="72BB3C0A" w:rsidR="002770E8" w:rsidRPr="006E2D4B" w:rsidRDefault="001C555B" w:rsidP="006E2D4B">
      <w:pPr>
        <w:pStyle w:val="IntenseQuote"/>
        <w:spacing w:before="0"/>
        <w:ind w:firstLine="720"/>
        <w:jc w:val="both"/>
        <w:rPr>
          <w:rFonts w:ascii="Times New Roman" w:hAnsi="Times New Roman" w:cs="Times New Roman"/>
          <w:bCs/>
          <w:color w:val="auto"/>
          <w:sz w:val="24"/>
          <w:szCs w:val="24"/>
        </w:rPr>
      </w:pPr>
      <w:r w:rsidRPr="006E2D4B">
        <w:rPr>
          <w:rFonts w:ascii="Times New Roman" w:hAnsi="Times New Roman" w:cs="Times New Roman"/>
          <w:bCs/>
          <w:color w:val="auto"/>
          <w:sz w:val="24"/>
          <w:szCs w:val="24"/>
        </w:rPr>
        <w:t>Atvērt</w:t>
      </w:r>
      <w:r w:rsidR="008D041F" w:rsidRPr="006E2D4B">
        <w:rPr>
          <w:rFonts w:ascii="Times New Roman" w:hAnsi="Times New Roman" w:cs="Times New Roman"/>
          <w:bCs/>
          <w:color w:val="auto"/>
          <w:sz w:val="24"/>
          <w:szCs w:val="24"/>
        </w:rPr>
        <w:t>ā</w:t>
      </w:r>
      <w:r w:rsidRPr="006E2D4B">
        <w:rPr>
          <w:rFonts w:ascii="Times New Roman" w:hAnsi="Times New Roman" w:cs="Times New Roman"/>
          <w:bCs/>
          <w:color w:val="auto"/>
          <w:sz w:val="24"/>
          <w:szCs w:val="24"/>
        </w:rPr>
        <w:t xml:space="preserve"> pārvaldīb</w:t>
      </w:r>
      <w:r w:rsidR="007262EA" w:rsidRPr="006E2D4B">
        <w:rPr>
          <w:rFonts w:ascii="Times New Roman" w:hAnsi="Times New Roman" w:cs="Times New Roman"/>
          <w:bCs/>
          <w:color w:val="auto"/>
          <w:sz w:val="24"/>
          <w:szCs w:val="24"/>
        </w:rPr>
        <w:t>a i</w:t>
      </w:r>
      <w:r w:rsidR="008D041F" w:rsidRPr="006E2D4B">
        <w:rPr>
          <w:rFonts w:ascii="Times New Roman" w:hAnsi="Times New Roman" w:cs="Times New Roman"/>
          <w:bCs/>
          <w:color w:val="auto"/>
          <w:sz w:val="24"/>
          <w:szCs w:val="24"/>
        </w:rPr>
        <w:t>etve</w:t>
      </w:r>
      <w:r w:rsidR="007262EA" w:rsidRPr="006E2D4B">
        <w:rPr>
          <w:rFonts w:ascii="Times New Roman" w:hAnsi="Times New Roman" w:cs="Times New Roman"/>
          <w:bCs/>
          <w:color w:val="auto"/>
          <w:sz w:val="24"/>
          <w:szCs w:val="24"/>
        </w:rPr>
        <w:t xml:space="preserve">r </w:t>
      </w:r>
      <w:r w:rsidR="006336B5" w:rsidRPr="006E2D4B">
        <w:rPr>
          <w:rFonts w:ascii="Times New Roman" w:hAnsi="Times New Roman" w:cs="Times New Roman"/>
          <w:bCs/>
          <w:color w:val="auto"/>
          <w:sz w:val="24"/>
          <w:szCs w:val="24"/>
        </w:rPr>
        <w:t>kvalitatīv</w:t>
      </w:r>
      <w:r w:rsidR="008D041F" w:rsidRPr="006E2D4B">
        <w:rPr>
          <w:rFonts w:ascii="Times New Roman" w:hAnsi="Times New Roman" w:cs="Times New Roman"/>
          <w:bCs/>
          <w:color w:val="auto"/>
          <w:sz w:val="24"/>
          <w:szCs w:val="24"/>
        </w:rPr>
        <w:t>u</w:t>
      </w:r>
      <w:r w:rsidR="006336B5" w:rsidRPr="006E2D4B">
        <w:rPr>
          <w:rFonts w:ascii="Times New Roman" w:hAnsi="Times New Roman" w:cs="Times New Roman"/>
          <w:bCs/>
          <w:color w:val="auto"/>
          <w:sz w:val="24"/>
          <w:szCs w:val="24"/>
        </w:rPr>
        <w:t xml:space="preserve"> </w:t>
      </w:r>
      <w:r w:rsidR="00D44BF7" w:rsidRPr="006E2D4B">
        <w:rPr>
          <w:rFonts w:ascii="Times New Roman" w:hAnsi="Times New Roman" w:cs="Times New Roman"/>
          <w:bCs/>
          <w:color w:val="auto"/>
          <w:sz w:val="24"/>
          <w:szCs w:val="24"/>
        </w:rPr>
        <w:t>un regulār</w:t>
      </w:r>
      <w:r w:rsidR="008D041F" w:rsidRPr="006E2D4B">
        <w:rPr>
          <w:rFonts w:ascii="Times New Roman" w:hAnsi="Times New Roman" w:cs="Times New Roman"/>
          <w:bCs/>
          <w:color w:val="auto"/>
          <w:sz w:val="24"/>
          <w:szCs w:val="24"/>
        </w:rPr>
        <w:t>u</w:t>
      </w:r>
      <w:r w:rsidR="00D44BF7" w:rsidRPr="006E2D4B">
        <w:rPr>
          <w:rFonts w:ascii="Times New Roman" w:hAnsi="Times New Roman" w:cs="Times New Roman"/>
          <w:bCs/>
          <w:color w:val="auto"/>
          <w:sz w:val="24"/>
          <w:szCs w:val="24"/>
        </w:rPr>
        <w:t xml:space="preserve"> valsts institūciju un sabiedrības </w:t>
      </w:r>
      <w:r w:rsidR="00014EC4" w:rsidRPr="006E2D4B">
        <w:rPr>
          <w:rFonts w:ascii="Times New Roman" w:hAnsi="Times New Roman" w:cs="Times New Roman"/>
          <w:bCs/>
          <w:color w:val="auto"/>
          <w:sz w:val="24"/>
          <w:szCs w:val="24"/>
        </w:rPr>
        <w:t>dialog</w:t>
      </w:r>
      <w:r w:rsidR="008D041F" w:rsidRPr="006E2D4B">
        <w:rPr>
          <w:rFonts w:ascii="Times New Roman" w:hAnsi="Times New Roman" w:cs="Times New Roman"/>
          <w:bCs/>
          <w:color w:val="auto"/>
          <w:sz w:val="24"/>
          <w:szCs w:val="24"/>
        </w:rPr>
        <w:t>u</w:t>
      </w:r>
      <w:r w:rsidR="00B332B8" w:rsidRPr="006E2D4B">
        <w:rPr>
          <w:rFonts w:ascii="Times New Roman" w:hAnsi="Times New Roman" w:cs="Times New Roman"/>
          <w:bCs/>
          <w:color w:val="auto"/>
          <w:sz w:val="24"/>
          <w:szCs w:val="24"/>
        </w:rPr>
        <w:t xml:space="preserve"> un partnerīb</w:t>
      </w:r>
      <w:r w:rsidR="008D041F" w:rsidRPr="006E2D4B">
        <w:rPr>
          <w:rFonts w:ascii="Times New Roman" w:hAnsi="Times New Roman" w:cs="Times New Roman"/>
          <w:bCs/>
          <w:color w:val="auto"/>
          <w:sz w:val="24"/>
          <w:szCs w:val="24"/>
        </w:rPr>
        <w:t>u</w:t>
      </w:r>
      <w:r w:rsidR="007262EA" w:rsidRPr="006E2D4B">
        <w:rPr>
          <w:rFonts w:ascii="Times New Roman" w:hAnsi="Times New Roman" w:cs="Times New Roman"/>
          <w:bCs/>
          <w:color w:val="auto"/>
          <w:sz w:val="24"/>
          <w:szCs w:val="24"/>
        </w:rPr>
        <w:t xml:space="preserve">, </w:t>
      </w:r>
      <w:r w:rsidR="008D041F" w:rsidRPr="006E2D4B">
        <w:rPr>
          <w:rFonts w:ascii="Times New Roman" w:hAnsi="Times New Roman" w:cs="Times New Roman"/>
          <w:bCs/>
          <w:color w:val="auto"/>
          <w:sz w:val="24"/>
          <w:szCs w:val="24"/>
        </w:rPr>
        <w:t xml:space="preserve">lai </w:t>
      </w:r>
      <w:r w:rsidR="0081076A" w:rsidRPr="006E2D4B">
        <w:rPr>
          <w:rFonts w:ascii="Times New Roman" w:hAnsi="Times New Roman" w:cs="Times New Roman"/>
          <w:bCs/>
          <w:color w:val="auto"/>
          <w:sz w:val="24"/>
          <w:szCs w:val="24"/>
        </w:rPr>
        <w:t xml:space="preserve">kopīgi </w:t>
      </w:r>
      <w:r w:rsidR="008D041F" w:rsidRPr="006E2D4B">
        <w:rPr>
          <w:rFonts w:ascii="Times New Roman" w:hAnsi="Times New Roman" w:cs="Times New Roman"/>
          <w:bCs/>
          <w:color w:val="auto"/>
          <w:sz w:val="24"/>
          <w:szCs w:val="24"/>
        </w:rPr>
        <w:t>noteiktu</w:t>
      </w:r>
      <w:r w:rsidR="007262EA" w:rsidRPr="006E2D4B">
        <w:rPr>
          <w:rFonts w:ascii="Times New Roman" w:hAnsi="Times New Roman" w:cs="Times New Roman"/>
          <w:bCs/>
          <w:color w:val="auto"/>
          <w:sz w:val="24"/>
          <w:szCs w:val="24"/>
        </w:rPr>
        <w:t xml:space="preserve"> un risi</w:t>
      </w:r>
      <w:r w:rsidR="008D041F" w:rsidRPr="006E2D4B">
        <w:rPr>
          <w:rFonts w:ascii="Times New Roman" w:hAnsi="Times New Roman" w:cs="Times New Roman"/>
          <w:bCs/>
          <w:color w:val="auto"/>
          <w:sz w:val="24"/>
          <w:szCs w:val="24"/>
        </w:rPr>
        <w:t xml:space="preserve">nātu </w:t>
      </w:r>
      <w:r w:rsidR="006336B5" w:rsidRPr="006E2D4B">
        <w:rPr>
          <w:rFonts w:ascii="Times New Roman" w:hAnsi="Times New Roman" w:cs="Times New Roman"/>
          <w:bCs/>
          <w:color w:val="auto"/>
          <w:sz w:val="24"/>
          <w:szCs w:val="24"/>
        </w:rPr>
        <w:t>sabiedrība</w:t>
      </w:r>
      <w:r w:rsidR="00B208C3" w:rsidRPr="006E2D4B">
        <w:rPr>
          <w:rFonts w:ascii="Times New Roman" w:hAnsi="Times New Roman" w:cs="Times New Roman"/>
          <w:bCs/>
          <w:color w:val="auto"/>
          <w:sz w:val="24"/>
          <w:szCs w:val="24"/>
        </w:rPr>
        <w:t>i aktuālas</w:t>
      </w:r>
      <w:r w:rsidR="001A5FE9" w:rsidRPr="006E2D4B">
        <w:rPr>
          <w:rFonts w:ascii="Times New Roman" w:hAnsi="Times New Roman" w:cs="Times New Roman"/>
          <w:bCs/>
          <w:color w:val="auto"/>
          <w:sz w:val="24"/>
          <w:szCs w:val="24"/>
        </w:rPr>
        <w:t xml:space="preserve"> </w:t>
      </w:r>
      <w:r w:rsidR="007262EA" w:rsidRPr="006E2D4B">
        <w:rPr>
          <w:rFonts w:ascii="Times New Roman" w:hAnsi="Times New Roman" w:cs="Times New Roman"/>
          <w:bCs/>
          <w:color w:val="auto"/>
          <w:sz w:val="24"/>
          <w:szCs w:val="24"/>
        </w:rPr>
        <w:t>problēmas.</w:t>
      </w:r>
      <w:r w:rsidR="00014EC4" w:rsidRPr="006E2D4B">
        <w:rPr>
          <w:rFonts w:ascii="Times New Roman" w:hAnsi="Times New Roman" w:cs="Times New Roman"/>
          <w:bCs/>
          <w:color w:val="auto"/>
          <w:sz w:val="24"/>
          <w:szCs w:val="24"/>
        </w:rPr>
        <w:t xml:space="preserve"> </w:t>
      </w:r>
    </w:p>
    <w:p w14:paraId="4E30587D" w14:textId="77777777" w:rsidR="007641F4" w:rsidRPr="006E2D4B" w:rsidRDefault="00014EC4" w:rsidP="006E2D4B">
      <w:pPr>
        <w:pStyle w:val="IntenseQuote"/>
        <w:spacing w:before="0"/>
        <w:ind w:firstLine="720"/>
        <w:jc w:val="both"/>
        <w:rPr>
          <w:rFonts w:ascii="Times New Roman" w:hAnsi="Times New Roman" w:cs="Times New Roman"/>
          <w:bCs/>
          <w:color w:val="auto"/>
          <w:sz w:val="24"/>
          <w:szCs w:val="24"/>
        </w:rPr>
      </w:pPr>
      <w:r w:rsidRPr="006E2D4B">
        <w:rPr>
          <w:rFonts w:ascii="Times New Roman" w:hAnsi="Times New Roman" w:cs="Times New Roman"/>
          <w:bCs/>
          <w:color w:val="auto"/>
          <w:sz w:val="24"/>
          <w:szCs w:val="24"/>
        </w:rPr>
        <w:t>Valsts institūcij</w:t>
      </w:r>
      <w:r w:rsidR="00EB02F3" w:rsidRPr="006E2D4B">
        <w:rPr>
          <w:rFonts w:ascii="Times New Roman" w:hAnsi="Times New Roman" w:cs="Times New Roman"/>
          <w:bCs/>
          <w:color w:val="auto"/>
          <w:sz w:val="24"/>
          <w:szCs w:val="24"/>
        </w:rPr>
        <w:t xml:space="preserve">ās strādājošie izjūt misiju strādāt sabiedrības labā un </w:t>
      </w:r>
      <w:r w:rsidR="002A0AFD" w:rsidRPr="006E2D4B">
        <w:rPr>
          <w:rFonts w:ascii="Times New Roman" w:hAnsi="Times New Roman" w:cs="Times New Roman"/>
          <w:bCs/>
          <w:color w:val="auto"/>
          <w:sz w:val="24"/>
          <w:szCs w:val="24"/>
        </w:rPr>
        <w:t xml:space="preserve">atbildību </w:t>
      </w:r>
      <w:r w:rsidR="00EB02F3" w:rsidRPr="006E2D4B">
        <w:rPr>
          <w:rFonts w:ascii="Times New Roman" w:hAnsi="Times New Roman" w:cs="Times New Roman"/>
          <w:bCs/>
          <w:color w:val="auto"/>
          <w:sz w:val="24"/>
          <w:szCs w:val="24"/>
        </w:rPr>
        <w:t>par saviem lēmumiem un darbiem sabiedrības priekšā</w:t>
      </w:r>
      <w:r w:rsidR="00C1612B" w:rsidRPr="006E2D4B">
        <w:rPr>
          <w:rFonts w:ascii="Times New Roman" w:hAnsi="Times New Roman" w:cs="Times New Roman"/>
          <w:bCs/>
          <w:color w:val="auto"/>
          <w:sz w:val="24"/>
          <w:szCs w:val="24"/>
        </w:rPr>
        <w:t xml:space="preserve">. </w:t>
      </w:r>
    </w:p>
    <w:p w14:paraId="4ED62BF3" w14:textId="6F661754" w:rsidR="007641F4" w:rsidRPr="006E2D4B" w:rsidRDefault="007641F4" w:rsidP="006E2D4B">
      <w:pPr>
        <w:pStyle w:val="IntenseQuote"/>
        <w:spacing w:before="0"/>
        <w:ind w:firstLine="720"/>
        <w:jc w:val="both"/>
        <w:rPr>
          <w:rFonts w:ascii="Times New Roman" w:hAnsi="Times New Roman" w:cs="Times New Roman"/>
          <w:bCs/>
          <w:color w:val="auto"/>
          <w:sz w:val="24"/>
          <w:szCs w:val="24"/>
        </w:rPr>
      </w:pPr>
      <w:r w:rsidRPr="006E2D4B">
        <w:rPr>
          <w:rFonts w:ascii="Times New Roman" w:hAnsi="Times New Roman" w:cs="Times New Roman"/>
          <w:bCs/>
          <w:color w:val="auto"/>
          <w:sz w:val="24"/>
          <w:szCs w:val="24"/>
        </w:rPr>
        <w:t xml:space="preserve">Uzlabojoties valsts komunikācijai, iedzīvotāji arvien labāk izprot </w:t>
      </w:r>
      <w:r w:rsidR="00C1612B" w:rsidRPr="006E2D4B">
        <w:rPr>
          <w:rFonts w:ascii="Times New Roman" w:hAnsi="Times New Roman" w:cs="Times New Roman"/>
          <w:bCs/>
          <w:color w:val="auto"/>
          <w:sz w:val="24"/>
          <w:szCs w:val="24"/>
        </w:rPr>
        <w:t>valsts institūcij</w:t>
      </w:r>
      <w:r w:rsidRPr="006E2D4B">
        <w:rPr>
          <w:rFonts w:ascii="Times New Roman" w:hAnsi="Times New Roman" w:cs="Times New Roman"/>
          <w:bCs/>
          <w:color w:val="auto"/>
          <w:sz w:val="24"/>
          <w:szCs w:val="24"/>
        </w:rPr>
        <w:t>u darbu sabiedrības labā un</w:t>
      </w:r>
      <w:r w:rsidR="00C1612B" w:rsidRPr="006E2D4B">
        <w:rPr>
          <w:rFonts w:ascii="Times New Roman" w:hAnsi="Times New Roman" w:cs="Times New Roman"/>
          <w:bCs/>
          <w:color w:val="auto"/>
          <w:sz w:val="24"/>
          <w:szCs w:val="24"/>
        </w:rPr>
        <w:t xml:space="preserve"> </w:t>
      </w:r>
      <w:r w:rsidR="00390D73" w:rsidRPr="006E2D4B">
        <w:rPr>
          <w:rFonts w:ascii="Times New Roman" w:hAnsi="Times New Roman" w:cs="Times New Roman"/>
          <w:bCs/>
          <w:color w:val="auto"/>
          <w:sz w:val="24"/>
          <w:szCs w:val="24"/>
        </w:rPr>
        <w:t xml:space="preserve">paši </w:t>
      </w:r>
      <w:r w:rsidRPr="006E2D4B">
        <w:rPr>
          <w:rFonts w:ascii="Times New Roman" w:hAnsi="Times New Roman" w:cs="Times New Roman"/>
          <w:bCs/>
          <w:color w:val="auto"/>
          <w:sz w:val="24"/>
          <w:szCs w:val="24"/>
        </w:rPr>
        <w:t>arvien aktīvāk iesaistās</w:t>
      </w:r>
      <w:r w:rsidR="00390D73" w:rsidRPr="006E2D4B">
        <w:rPr>
          <w:rFonts w:ascii="Times New Roman" w:hAnsi="Times New Roman" w:cs="Times New Roman"/>
          <w:bCs/>
          <w:color w:val="auto"/>
          <w:sz w:val="24"/>
          <w:szCs w:val="24"/>
        </w:rPr>
        <w:t xml:space="preserve"> tajā</w:t>
      </w:r>
      <w:r w:rsidRPr="006E2D4B">
        <w:rPr>
          <w:rFonts w:ascii="Times New Roman" w:hAnsi="Times New Roman" w:cs="Times New Roman"/>
          <w:bCs/>
          <w:color w:val="auto"/>
          <w:sz w:val="24"/>
          <w:szCs w:val="24"/>
        </w:rPr>
        <w:t>.</w:t>
      </w:r>
    </w:p>
    <w:p w14:paraId="39D90567" w14:textId="3E4E1801" w:rsidR="008549C4" w:rsidRPr="006E2D4B" w:rsidRDefault="00014EC4" w:rsidP="006E2D4B">
      <w:pPr>
        <w:pStyle w:val="IntenseQuote"/>
        <w:spacing w:before="0"/>
        <w:ind w:firstLine="720"/>
        <w:jc w:val="both"/>
        <w:rPr>
          <w:rFonts w:ascii="Times New Roman" w:hAnsi="Times New Roman" w:cs="Times New Roman"/>
          <w:bCs/>
          <w:color w:val="auto"/>
          <w:sz w:val="24"/>
          <w:szCs w:val="24"/>
        </w:rPr>
      </w:pPr>
      <w:r w:rsidRPr="006E2D4B">
        <w:rPr>
          <w:rFonts w:ascii="Times New Roman" w:hAnsi="Times New Roman" w:cs="Times New Roman"/>
          <w:bCs/>
          <w:color w:val="auto"/>
          <w:sz w:val="24"/>
          <w:szCs w:val="24"/>
        </w:rPr>
        <w:t xml:space="preserve">Sabiedrībai svarīgos jautājumos </w:t>
      </w:r>
      <w:r w:rsidR="00390D73" w:rsidRPr="006E2D4B">
        <w:rPr>
          <w:rFonts w:ascii="Times New Roman" w:hAnsi="Times New Roman" w:cs="Times New Roman"/>
          <w:bCs/>
          <w:color w:val="auto"/>
          <w:sz w:val="24"/>
          <w:szCs w:val="24"/>
        </w:rPr>
        <w:t xml:space="preserve">pilsoniskā sabiedrība un </w:t>
      </w:r>
      <w:r w:rsidRPr="006E2D4B">
        <w:rPr>
          <w:rFonts w:ascii="Times New Roman" w:hAnsi="Times New Roman" w:cs="Times New Roman"/>
          <w:bCs/>
          <w:color w:val="auto"/>
          <w:sz w:val="24"/>
          <w:szCs w:val="24"/>
        </w:rPr>
        <w:t xml:space="preserve">iedzīvotāji </w:t>
      </w:r>
      <w:r w:rsidR="007262EA" w:rsidRPr="006E2D4B">
        <w:rPr>
          <w:rFonts w:ascii="Times New Roman" w:hAnsi="Times New Roman" w:cs="Times New Roman"/>
          <w:bCs/>
          <w:color w:val="auto"/>
          <w:sz w:val="24"/>
          <w:szCs w:val="24"/>
        </w:rPr>
        <w:t xml:space="preserve">tiek </w:t>
      </w:r>
      <w:r w:rsidR="001C555B" w:rsidRPr="006E2D4B">
        <w:rPr>
          <w:rFonts w:ascii="Times New Roman" w:hAnsi="Times New Roman" w:cs="Times New Roman"/>
          <w:bCs/>
          <w:color w:val="auto"/>
          <w:sz w:val="24"/>
          <w:szCs w:val="24"/>
        </w:rPr>
        <w:t xml:space="preserve">jēgpilni </w:t>
      </w:r>
      <w:r w:rsidRPr="006E2D4B">
        <w:rPr>
          <w:rFonts w:ascii="Times New Roman" w:hAnsi="Times New Roman" w:cs="Times New Roman"/>
          <w:bCs/>
          <w:color w:val="auto"/>
          <w:sz w:val="24"/>
          <w:szCs w:val="24"/>
        </w:rPr>
        <w:t xml:space="preserve">un mērķtiecīgi </w:t>
      </w:r>
      <w:r w:rsidR="001C555B" w:rsidRPr="006E2D4B">
        <w:rPr>
          <w:rFonts w:ascii="Times New Roman" w:hAnsi="Times New Roman" w:cs="Times New Roman"/>
          <w:bCs/>
          <w:color w:val="auto"/>
          <w:sz w:val="24"/>
          <w:szCs w:val="24"/>
        </w:rPr>
        <w:t>uzklaus</w:t>
      </w:r>
      <w:r w:rsidRPr="006E2D4B">
        <w:rPr>
          <w:rFonts w:ascii="Times New Roman" w:hAnsi="Times New Roman" w:cs="Times New Roman"/>
          <w:bCs/>
          <w:color w:val="auto"/>
          <w:sz w:val="24"/>
          <w:szCs w:val="24"/>
        </w:rPr>
        <w:t>ī</w:t>
      </w:r>
      <w:r w:rsidR="001C555B" w:rsidRPr="006E2D4B">
        <w:rPr>
          <w:rFonts w:ascii="Times New Roman" w:hAnsi="Times New Roman" w:cs="Times New Roman"/>
          <w:bCs/>
          <w:color w:val="auto"/>
          <w:sz w:val="24"/>
          <w:szCs w:val="24"/>
        </w:rPr>
        <w:t>t</w:t>
      </w:r>
      <w:r w:rsidRPr="006E2D4B">
        <w:rPr>
          <w:rFonts w:ascii="Times New Roman" w:hAnsi="Times New Roman" w:cs="Times New Roman"/>
          <w:bCs/>
          <w:color w:val="auto"/>
          <w:sz w:val="24"/>
          <w:szCs w:val="24"/>
        </w:rPr>
        <w:t>i.</w:t>
      </w:r>
      <w:r w:rsidR="001C555B" w:rsidRPr="006E2D4B">
        <w:rPr>
          <w:rFonts w:ascii="Times New Roman" w:hAnsi="Times New Roman" w:cs="Times New Roman"/>
          <w:bCs/>
          <w:color w:val="auto"/>
          <w:sz w:val="24"/>
          <w:szCs w:val="24"/>
        </w:rPr>
        <w:t xml:space="preserve"> </w:t>
      </w:r>
      <w:r w:rsidRPr="006E2D4B">
        <w:rPr>
          <w:rFonts w:ascii="Times New Roman" w:hAnsi="Times New Roman" w:cs="Times New Roman"/>
          <w:bCs/>
          <w:color w:val="auto"/>
          <w:sz w:val="24"/>
          <w:szCs w:val="24"/>
        </w:rPr>
        <w:t xml:space="preserve">Valsts pārvalde ir </w:t>
      </w:r>
      <w:r w:rsidR="007641F4" w:rsidRPr="006E2D4B">
        <w:rPr>
          <w:rFonts w:ascii="Times New Roman" w:hAnsi="Times New Roman" w:cs="Times New Roman"/>
          <w:bCs/>
          <w:color w:val="auto"/>
          <w:sz w:val="24"/>
          <w:szCs w:val="24"/>
        </w:rPr>
        <w:t xml:space="preserve">mūsdienīga, </w:t>
      </w:r>
      <w:r w:rsidR="001C555B" w:rsidRPr="006E2D4B">
        <w:rPr>
          <w:rFonts w:ascii="Times New Roman" w:hAnsi="Times New Roman" w:cs="Times New Roman"/>
          <w:bCs/>
          <w:color w:val="auto"/>
          <w:sz w:val="24"/>
          <w:szCs w:val="24"/>
        </w:rPr>
        <w:t>godīg</w:t>
      </w:r>
      <w:r w:rsidRPr="006E2D4B">
        <w:rPr>
          <w:rFonts w:ascii="Times New Roman" w:hAnsi="Times New Roman" w:cs="Times New Roman"/>
          <w:bCs/>
          <w:color w:val="auto"/>
          <w:sz w:val="24"/>
          <w:szCs w:val="24"/>
        </w:rPr>
        <w:t>a</w:t>
      </w:r>
      <w:r w:rsidR="001C555B" w:rsidRPr="006E2D4B">
        <w:rPr>
          <w:rFonts w:ascii="Times New Roman" w:hAnsi="Times New Roman" w:cs="Times New Roman"/>
          <w:bCs/>
          <w:color w:val="auto"/>
          <w:sz w:val="24"/>
          <w:szCs w:val="24"/>
        </w:rPr>
        <w:t xml:space="preserve"> un uzticam</w:t>
      </w:r>
      <w:r w:rsidRPr="006E2D4B">
        <w:rPr>
          <w:rFonts w:ascii="Times New Roman" w:hAnsi="Times New Roman" w:cs="Times New Roman"/>
          <w:bCs/>
          <w:color w:val="auto"/>
          <w:sz w:val="24"/>
          <w:szCs w:val="24"/>
        </w:rPr>
        <w:t>a.</w:t>
      </w:r>
    </w:p>
    <w:p w14:paraId="12961697" w14:textId="6022BCAB" w:rsidR="002770E8" w:rsidRPr="006E2D4B" w:rsidRDefault="00014EC4" w:rsidP="006E2D4B">
      <w:pPr>
        <w:pStyle w:val="IntenseQuote"/>
        <w:spacing w:before="0"/>
        <w:ind w:firstLine="720"/>
        <w:jc w:val="both"/>
        <w:rPr>
          <w:rFonts w:ascii="Times New Roman" w:hAnsi="Times New Roman" w:cs="Times New Roman"/>
          <w:bCs/>
          <w:color w:val="auto"/>
          <w:sz w:val="24"/>
          <w:szCs w:val="24"/>
        </w:rPr>
      </w:pPr>
      <w:r w:rsidRPr="006E2D4B">
        <w:rPr>
          <w:rFonts w:ascii="Times New Roman" w:hAnsi="Times New Roman" w:cs="Times New Roman"/>
          <w:bCs/>
          <w:color w:val="auto"/>
          <w:sz w:val="24"/>
          <w:szCs w:val="24"/>
        </w:rPr>
        <w:t>Valstī pieņemtie</w:t>
      </w:r>
      <w:r w:rsidR="001C555B" w:rsidRPr="006E2D4B">
        <w:rPr>
          <w:rFonts w:ascii="Times New Roman" w:hAnsi="Times New Roman" w:cs="Times New Roman"/>
          <w:bCs/>
          <w:color w:val="auto"/>
          <w:sz w:val="24"/>
          <w:szCs w:val="24"/>
        </w:rPr>
        <w:t xml:space="preserve"> lēmumi ir </w:t>
      </w:r>
      <w:r w:rsidR="007641F4" w:rsidRPr="006E2D4B">
        <w:rPr>
          <w:rFonts w:ascii="Times New Roman" w:hAnsi="Times New Roman" w:cs="Times New Roman"/>
          <w:bCs/>
          <w:color w:val="auto"/>
          <w:sz w:val="24"/>
          <w:szCs w:val="24"/>
        </w:rPr>
        <w:t xml:space="preserve">demokrātiski apspriesti, </w:t>
      </w:r>
      <w:r w:rsidR="001C555B" w:rsidRPr="006E2D4B">
        <w:rPr>
          <w:rFonts w:ascii="Times New Roman" w:hAnsi="Times New Roman" w:cs="Times New Roman"/>
          <w:bCs/>
          <w:color w:val="auto"/>
          <w:sz w:val="24"/>
          <w:szCs w:val="24"/>
        </w:rPr>
        <w:t xml:space="preserve">izsekojami un saprotami. </w:t>
      </w:r>
      <w:r w:rsidR="002719E7" w:rsidRPr="006E2D4B">
        <w:rPr>
          <w:rFonts w:ascii="Times New Roman" w:hAnsi="Times New Roman" w:cs="Times New Roman"/>
          <w:bCs/>
          <w:color w:val="auto"/>
          <w:sz w:val="24"/>
          <w:szCs w:val="24"/>
        </w:rPr>
        <w:t>Valsts iestāžu publicētie dati ir saprotami un pieejami, palīdzot radīt jaunus produktus un pētījumus</w:t>
      </w:r>
      <w:r w:rsidR="00390D73" w:rsidRPr="006E2D4B">
        <w:rPr>
          <w:rFonts w:ascii="Times New Roman" w:hAnsi="Times New Roman" w:cs="Times New Roman"/>
          <w:bCs/>
          <w:color w:val="auto"/>
          <w:sz w:val="24"/>
          <w:szCs w:val="24"/>
        </w:rPr>
        <w:t>,</w:t>
      </w:r>
      <w:r w:rsidR="002719E7" w:rsidRPr="006E2D4B">
        <w:rPr>
          <w:rFonts w:ascii="Times New Roman" w:hAnsi="Times New Roman" w:cs="Times New Roman"/>
          <w:bCs/>
          <w:color w:val="auto"/>
          <w:sz w:val="24"/>
          <w:szCs w:val="24"/>
        </w:rPr>
        <w:t xml:space="preserve"> vairojot </w:t>
      </w:r>
      <w:r w:rsidR="00390D73" w:rsidRPr="006E2D4B">
        <w:rPr>
          <w:rFonts w:ascii="Times New Roman" w:hAnsi="Times New Roman" w:cs="Times New Roman"/>
          <w:bCs/>
          <w:color w:val="auto"/>
          <w:sz w:val="24"/>
          <w:szCs w:val="24"/>
        </w:rPr>
        <w:t xml:space="preserve">atklātību </w:t>
      </w:r>
      <w:r w:rsidR="002719E7" w:rsidRPr="006E2D4B">
        <w:rPr>
          <w:rFonts w:ascii="Times New Roman" w:hAnsi="Times New Roman" w:cs="Times New Roman"/>
          <w:bCs/>
          <w:color w:val="auto"/>
          <w:sz w:val="24"/>
          <w:szCs w:val="24"/>
        </w:rPr>
        <w:t xml:space="preserve">un </w:t>
      </w:r>
      <w:r w:rsidR="00390D73" w:rsidRPr="006E2D4B">
        <w:rPr>
          <w:rFonts w:ascii="Times New Roman" w:hAnsi="Times New Roman" w:cs="Times New Roman"/>
          <w:bCs/>
          <w:color w:val="auto"/>
          <w:sz w:val="24"/>
          <w:szCs w:val="24"/>
        </w:rPr>
        <w:t xml:space="preserve">uzlabojot pārskatu sniegšanas </w:t>
      </w:r>
      <w:r w:rsidR="002719E7" w:rsidRPr="006E2D4B">
        <w:rPr>
          <w:rFonts w:ascii="Times New Roman" w:hAnsi="Times New Roman" w:cs="Times New Roman"/>
          <w:bCs/>
          <w:color w:val="auto"/>
          <w:sz w:val="24"/>
          <w:szCs w:val="24"/>
        </w:rPr>
        <w:t>kultūru.</w:t>
      </w:r>
    </w:p>
    <w:p w14:paraId="3857F7A7" w14:textId="39ED7FA7" w:rsidR="001C555B" w:rsidRPr="006E2D4B" w:rsidRDefault="00390D73" w:rsidP="006E2D4B">
      <w:pPr>
        <w:pStyle w:val="IntenseQuote"/>
        <w:spacing w:before="0"/>
        <w:ind w:firstLine="720"/>
        <w:jc w:val="both"/>
        <w:rPr>
          <w:rFonts w:ascii="Times New Roman" w:hAnsi="Times New Roman" w:cs="Times New Roman"/>
          <w:color w:val="auto"/>
          <w:sz w:val="24"/>
          <w:szCs w:val="24"/>
        </w:rPr>
      </w:pPr>
      <w:r w:rsidRPr="006E2D4B">
        <w:rPr>
          <w:rFonts w:ascii="Times New Roman" w:hAnsi="Times New Roman" w:cs="Times New Roman"/>
          <w:bCs/>
          <w:color w:val="auto"/>
          <w:sz w:val="24"/>
          <w:szCs w:val="24"/>
        </w:rPr>
        <w:t xml:space="preserve">Aktīva pilsoniskā sabiedrība, </w:t>
      </w:r>
      <w:r w:rsidR="008549C4" w:rsidRPr="006E2D4B">
        <w:rPr>
          <w:rFonts w:ascii="Times New Roman" w:hAnsi="Times New Roman" w:cs="Times New Roman"/>
          <w:bCs/>
          <w:color w:val="auto"/>
          <w:sz w:val="24"/>
          <w:szCs w:val="24"/>
        </w:rPr>
        <w:t>iedzīvotāji</w:t>
      </w:r>
      <w:r w:rsidRPr="006E2D4B">
        <w:rPr>
          <w:rFonts w:ascii="Times New Roman" w:hAnsi="Times New Roman" w:cs="Times New Roman"/>
          <w:bCs/>
          <w:color w:val="auto"/>
          <w:sz w:val="24"/>
          <w:szCs w:val="24"/>
        </w:rPr>
        <w:t xml:space="preserve"> un</w:t>
      </w:r>
      <w:r w:rsidR="008549C4" w:rsidRPr="006E2D4B">
        <w:rPr>
          <w:rFonts w:ascii="Times New Roman" w:hAnsi="Times New Roman" w:cs="Times New Roman"/>
          <w:bCs/>
          <w:color w:val="auto"/>
          <w:sz w:val="24"/>
          <w:szCs w:val="24"/>
        </w:rPr>
        <w:t xml:space="preserve"> nozaru pārstāvji </w:t>
      </w:r>
      <w:r w:rsidR="007D6FAF" w:rsidRPr="006E2D4B">
        <w:rPr>
          <w:rFonts w:ascii="Times New Roman" w:hAnsi="Times New Roman" w:cs="Times New Roman"/>
          <w:bCs/>
          <w:color w:val="auto"/>
          <w:sz w:val="24"/>
          <w:szCs w:val="24"/>
        </w:rPr>
        <w:t xml:space="preserve">mērķtiecīgi </w:t>
      </w:r>
      <w:r w:rsidR="008549C4" w:rsidRPr="006E2D4B">
        <w:rPr>
          <w:rFonts w:ascii="Times New Roman" w:hAnsi="Times New Roman" w:cs="Times New Roman"/>
          <w:bCs/>
          <w:color w:val="auto"/>
          <w:sz w:val="24"/>
          <w:szCs w:val="24"/>
        </w:rPr>
        <w:t xml:space="preserve">ietekmē valdības lēmumus un iesaistās sabiedrībai aktuālu jautājumu risināšanā. </w:t>
      </w:r>
      <w:r w:rsidR="002770E8" w:rsidRPr="006E2D4B">
        <w:rPr>
          <w:rFonts w:ascii="Times New Roman" w:hAnsi="Times New Roman" w:cs="Times New Roman"/>
          <w:bCs/>
          <w:color w:val="auto"/>
          <w:sz w:val="24"/>
          <w:szCs w:val="24"/>
        </w:rPr>
        <w:t xml:space="preserve">Sabiedrībā </w:t>
      </w:r>
      <w:r w:rsidR="004040A4" w:rsidRPr="006E2D4B">
        <w:rPr>
          <w:rFonts w:ascii="Times New Roman" w:hAnsi="Times New Roman" w:cs="Times New Roman"/>
          <w:bCs/>
          <w:color w:val="auto"/>
          <w:sz w:val="24"/>
          <w:szCs w:val="24"/>
        </w:rPr>
        <w:t>vald</w:t>
      </w:r>
      <w:r w:rsidR="00C1612B" w:rsidRPr="006E2D4B">
        <w:rPr>
          <w:rFonts w:ascii="Times New Roman" w:hAnsi="Times New Roman" w:cs="Times New Roman"/>
          <w:bCs/>
          <w:color w:val="auto"/>
          <w:sz w:val="24"/>
          <w:szCs w:val="24"/>
        </w:rPr>
        <w:t xml:space="preserve">ošās </w:t>
      </w:r>
      <w:r w:rsidR="004040A4" w:rsidRPr="006E2D4B">
        <w:rPr>
          <w:rFonts w:ascii="Times New Roman" w:hAnsi="Times New Roman" w:cs="Times New Roman"/>
          <w:bCs/>
          <w:color w:val="auto"/>
          <w:sz w:val="24"/>
          <w:szCs w:val="24"/>
        </w:rPr>
        <w:t xml:space="preserve">vērtības </w:t>
      </w:r>
      <w:r w:rsidR="00C1612B" w:rsidRPr="006E2D4B">
        <w:rPr>
          <w:rFonts w:ascii="Times New Roman" w:hAnsi="Times New Roman" w:cs="Times New Roman"/>
          <w:bCs/>
          <w:color w:val="auto"/>
          <w:sz w:val="24"/>
          <w:szCs w:val="24"/>
        </w:rPr>
        <w:t>ir</w:t>
      </w:r>
      <w:r w:rsidR="004040A4" w:rsidRPr="006E2D4B">
        <w:rPr>
          <w:rFonts w:ascii="Times New Roman" w:hAnsi="Times New Roman" w:cs="Times New Roman"/>
          <w:bCs/>
          <w:color w:val="auto"/>
          <w:sz w:val="24"/>
          <w:szCs w:val="24"/>
        </w:rPr>
        <w:t xml:space="preserve"> savstarpējā palīdzība, taisnīgums, godīgums</w:t>
      </w:r>
      <w:r w:rsidR="002770E8" w:rsidRPr="006E2D4B">
        <w:rPr>
          <w:rFonts w:ascii="Times New Roman" w:hAnsi="Times New Roman" w:cs="Times New Roman"/>
          <w:bCs/>
          <w:color w:val="auto"/>
          <w:sz w:val="24"/>
          <w:szCs w:val="24"/>
        </w:rPr>
        <w:t>.</w:t>
      </w:r>
      <w:r w:rsidR="003F506D" w:rsidRPr="006E2D4B">
        <w:rPr>
          <w:rFonts w:ascii="Times New Roman" w:hAnsi="Times New Roman" w:cs="Times New Roman"/>
          <w:bCs/>
          <w:color w:val="auto"/>
          <w:sz w:val="24"/>
          <w:szCs w:val="24"/>
        </w:rPr>
        <w:t xml:space="preserve"> </w:t>
      </w:r>
      <w:r w:rsidR="004915C1">
        <w:rPr>
          <w:rFonts w:ascii="Times New Roman" w:hAnsi="Times New Roman" w:cs="Times New Roman"/>
          <w:bCs/>
          <w:color w:val="auto"/>
          <w:sz w:val="24"/>
          <w:szCs w:val="24"/>
        </w:rPr>
        <w:t>Piea</w:t>
      </w:r>
      <w:r w:rsidR="004915C1" w:rsidRPr="006E2D4B">
        <w:rPr>
          <w:rFonts w:ascii="Times New Roman" w:hAnsi="Times New Roman" w:cs="Times New Roman"/>
          <w:bCs/>
          <w:color w:val="auto"/>
          <w:sz w:val="24"/>
          <w:szCs w:val="24"/>
        </w:rPr>
        <w:t xml:space="preserve">ug </w:t>
      </w:r>
      <w:r w:rsidR="003F506D" w:rsidRPr="006E2D4B">
        <w:rPr>
          <w:rFonts w:ascii="Times New Roman" w:hAnsi="Times New Roman" w:cs="Times New Roman"/>
          <w:bCs/>
          <w:color w:val="auto"/>
          <w:sz w:val="24"/>
          <w:szCs w:val="24"/>
        </w:rPr>
        <w:t>d</w:t>
      </w:r>
      <w:r w:rsidR="004040A4" w:rsidRPr="006E2D4B">
        <w:rPr>
          <w:rFonts w:ascii="Times New Roman" w:hAnsi="Times New Roman" w:cs="Times New Roman"/>
          <w:bCs/>
          <w:color w:val="auto"/>
          <w:sz w:val="24"/>
          <w:szCs w:val="24"/>
        </w:rPr>
        <w:t>ažād</w:t>
      </w:r>
      <w:r w:rsidR="003F506D" w:rsidRPr="006E2D4B">
        <w:rPr>
          <w:rFonts w:ascii="Times New Roman" w:hAnsi="Times New Roman" w:cs="Times New Roman"/>
          <w:bCs/>
          <w:color w:val="auto"/>
          <w:sz w:val="24"/>
          <w:szCs w:val="24"/>
        </w:rPr>
        <w:t>u</w:t>
      </w:r>
      <w:r w:rsidR="004040A4" w:rsidRPr="006E2D4B">
        <w:rPr>
          <w:rFonts w:ascii="Times New Roman" w:hAnsi="Times New Roman" w:cs="Times New Roman"/>
          <w:bCs/>
          <w:color w:val="auto"/>
          <w:sz w:val="24"/>
          <w:szCs w:val="24"/>
        </w:rPr>
        <w:t xml:space="preserve"> </w:t>
      </w:r>
      <w:r w:rsidR="00032753" w:rsidRPr="006E2D4B">
        <w:rPr>
          <w:rFonts w:ascii="Times New Roman" w:hAnsi="Times New Roman" w:cs="Times New Roman"/>
          <w:bCs/>
          <w:color w:val="auto"/>
          <w:sz w:val="24"/>
          <w:szCs w:val="24"/>
        </w:rPr>
        <w:t xml:space="preserve">sabiedrības </w:t>
      </w:r>
      <w:r w:rsidR="004040A4" w:rsidRPr="006E2D4B">
        <w:rPr>
          <w:rFonts w:ascii="Times New Roman" w:hAnsi="Times New Roman" w:cs="Times New Roman"/>
          <w:bCs/>
          <w:color w:val="auto"/>
          <w:sz w:val="24"/>
          <w:szCs w:val="24"/>
        </w:rPr>
        <w:t>grup</w:t>
      </w:r>
      <w:r w:rsidR="003F506D" w:rsidRPr="006E2D4B">
        <w:rPr>
          <w:rFonts w:ascii="Times New Roman" w:hAnsi="Times New Roman" w:cs="Times New Roman"/>
          <w:bCs/>
          <w:color w:val="auto"/>
          <w:sz w:val="24"/>
          <w:szCs w:val="24"/>
        </w:rPr>
        <w:t>u</w:t>
      </w:r>
      <w:r w:rsidR="004040A4" w:rsidRPr="006E2D4B">
        <w:rPr>
          <w:rFonts w:ascii="Times New Roman" w:hAnsi="Times New Roman" w:cs="Times New Roman"/>
          <w:bCs/>
          <w:color w:val="auto"/>
          <w:sz w:val="24"/>
          <w:szCs w:val="24"/>
        </w:rPr>
        <w:t xml:space="preserve"> </w:t>
      </w:r>
      <w:r w:rsidR="002241F1" w:rsidRPr="006E2D4B">
        <w:rPr>
          <w:rFonts w:ascii="Times New Roman" w:hAnsi="Times New Roman" w:cs="Times New Roman"/>
          <w:bCs/>
          <w:color w:val="auto"/>
          <w:sz w:val="24"/>
          <w:szCs w:val="24"/>
        </w:rPr>
        <w:t xml:space="preserve">savstarpējā </w:t>
      </w:r>
      <w:r w:rsidRPr="006E2D4B">
        <w:rPr>
          <w:rFonts w:ascii="Times New Roman" w:hAnsi="Times New Roman" w:cs="Times New Roman"/>
          <w:bCs/>
          <w:color w:val="auto"/>
          <w:sz w:val="24"/>
          <w:szCs w:val="24"/>
        </w:rPr>
        <w:t>uzticēšanās</w:t>
      </w:r>
      <w:r w:rsidR="008549C4" w:rsidRPr="006E2D4B">
        <w:rPr>
          <w:rFonts w:ascii="Times New Roman" w:hAnsi="Times New Roman" w:cs="Times New Roman"/>
          <w:bCs/>
          <w:color w:val="auto"/>
          <w:sz w:val="24"/>
          <w:szCs w:val="24"/>
        </w:rPr>
        <w:t xml:space="preserve">. </w:t>
      </w:r>
      <w:r w:rsidR="004915C1">
        <w:rPr>
          <w:rFonts w:ascii="Times New Roman" w:hAnsi="Times New Roman" w:cs="Times New Roman"/>
          <w:bCs/>
          <w:color w:val="auto"/>
          <w:sz w:val="24"/>
          <w:szCs w:val="24"/>
        </w:rPr>
        <w:t>Piea</w:t>
      </w:r>
      <w:r w:rsidR="004915C1" w:rsidRPr="006E2D4B">
        <w:rPr>
          <w:rFonts w:ascii="Times New Roman" w:hAnsi="Times New Roman" w:cs="Times New Roman"/>
          <w:bCs/>
          <w:color w:val="auto"/>
          <w:sz w:val="24"/>
          <w:szCs w:val="24"/>
        </w:rPr>
        <w:t xml:space="preserve">ug </w:t>
      </w:r>
      <w:r w:rsidR="008549C4" w:rsidRPr="006E2D4B">
        <w:rPr>
          <w:rFonts w:ascii="Times New Roman" w:hAnsi="Times New Roman" w:cs="Times New Roman"/>
          <w:bCs/>
          <w:color w:val="auto"/>
          <w:sz w:val="24"/>
          <w:szCs w:val="24"/>
        </w:rPr>
        <w:t>iedzīvotāju</w:t>
      </w:r>
      <w:r w:rsidR="003F506D" w:rsidRPr="006E2D4B">
        <w:rPr>
          <w:rFonts w:ascii="Times New Roman" w:hAnsi="Times New Roman" w:cs="Times New Roman"/>
          <w:bCs/>
          <w:color w:val="auto"/>
          <w:sz w:val="24"/>
          <w:szCs w:val="24"/>
        </w:rPr>
        <w:t xml:space="preserve"> </w:t>
      </w:r>
      <w:r w:rsidR="0003014E" w:rsidRPr="006E2D4B">
        <w:rPr>
          <w:rFonts w:ascii="Times New Roman" w:hAnsi="Times New Roman" w:cs="Times New Roman"/>
          <w:bCs/>
          <w:color w:val="auto"/>
          <w:sz w:val="24"/>
          <w:szCs w:val="24"/>
        </w:rPr>
        <w:t>ticība savai spējai ietekmēt lēmumus un iesaistīšanās darbā sabiedrības kopējam labumam</w:t>
      </w:r>
      <w:r w:rsidR="003F506D" w:rsidRPr="006E2D4B">
        <w:rPr>
          <w:rFonts w:ascii="Times New Roman" w:hAnsi="Times New Roman" w:cs="Times New Roman"/>
          <w:bCs/>
          <w:color w:val="auto"/>
          <w:sz w:val="24"/>
          <w:szCs w:val="24"/>
        </w:rPr>
        <w:t xml:space="preserve">. </w:t>
      </w:r>
    </w:p>
    <w:p w14:paraId="4C248E12" w14:textId="5C66E603" w:rsidR="002770E8" w:rsidRPr="006E2D4B" w:rsidRDefault="005D21A0" w:rsidP="00865504">
      <w:pPr>
        <w:pStyle w:val="IntenseQuote"/>
        <w:ind w:left="0"/>
        <w:jc w:val="both"/>
        <w:rPr>
          <w:rFonts w:ascii="Times New Roman" w:hAnsi="Times New Roman" w:cs="Times New Roman"/>
          <w:color w:val="auto"/>
          <w:sz w:val="24"/>
          <w:szCs w:val="24"/>
        </w:rPr>
      </w:pPr>
      <w:r w:rsidRPr="006E2D4B">
        <w:rPr>
          <w:rFonts w:ascii="Times New Roman" w:hAnsi="Times New Roman" w:cs="Times New Roman"/>
          <w:sz w:val="24"/>
          <w:szCs w:val="24"/>
        </w:rPr>
        <w:br w:type="page"/>
      </w:r>
    </w:p>
    <w:p w14:paraId="16F929A3" w14:textId="5290DBEF" w:rsidR="00E01477" w:rsidRPr="006E2D4B" w:rsidRDefault="008708F9" w:rsidP="00E01477">
      <w:pPr>
        <w:pStyle w:val="Heading1"/>
        <w:rPr>
          <w:rFonts w:ascii="Times New Roman" w:hAnsi="Times New Roman" w:cs="Times New Roman"/>
        </w:rPr>
      </w:pPr>
      <w:bookmarkStart w:id="13" w:name="_1t3h5sf" w:colFirst="0" w:colLast="0"/>
      <w:bookmarkStart w:id="14" w:name="_Toc93939500"/>
      <w:bookmarkEnd w:id="13"/>
      <w:r w:rsidRPr="006E2D4B">
        <w:rPr>
          <w:rFonts w:ascii="Times New Roman" w:hAnsi="Times New Roman" w:cs="Times New Roman"/>
        </w:rPr>
        <w:lastRenderedPageBreak/>
        <w:t>Plāna r</w:t>
      </w:r>
      <w:r w:rsidR="00E01477" w:rsidRPr="006E2D4B">
        <w:rPr>
          <w:rFonts w:ascii="Times New Roman" w:hAnsi="Times New Roman" w:cs="Times New Roman"/>
        </w:rPr>
        <w:t xml:space="preserve">īcības virzieni un </w:t>
      </w:r>
      <w:r w:rsidRPr="006E2D4B">
        <w:rPr>
          <w:rFonts w:ascii="Times New Roman" w:hAnsi="Times New Roman" w:cs="Times New Roman"/>
        </w:rPr>
        <w:t>pasākumi</w:t>
      </w:r>
      <w:bookmarkEnd w:id="14"/>
      <w:r w:rsidRPr="006E2D4B">
        <w:rPr>
          <w:rFonts w:ascii="Times New Roman" w:hAnsi="Times New Roman" w:cs="Times New Roman"/>
        </w:rPr>
        <w:t xml:space="preserve"> </w:t>
      </w:r>
    </w:p>
    <w:p w14:paraId="1A5243EF" w14:textId="6104DA2D" w:rsidR="00BF40C5" w:rsidRPr="006E2D4B" w:rsidRDefault="00BF40C5" w:rsidP="00BF40C5">
      <w:pPr>
        <w:rPr>
          <w:rFonts w:ascii="Times New Roman" w:hAnsi="Times New Roman" w:cs="Times New Roman"/>
          <w:sz w:val="24"/>
          <w:szCs w:val="24"/>
        </w:rPr>
      </w:pPr>
    </w:p>
    <w:p w14:paraId="18E90D1E" w14:textId="77E40F50" w:rsidR="008708F9" w:rsidRPr="006E2D4B" w:rsidRDefault="008708F9"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 xml:space="preserve">Plāns paredz pasākumu kopumu </w:t>
      </w:r>
      <w:r w:rsidR="00B14B9F" w:rsidRPr="006E2D4B">
        <w:rPr>
          <w:rFonts w:ascii="Times New Roman" w:hAnsi="Times New Roman" w:cs="Times New Roman"/>
          <w:b/>
          <w:bCs/>
          <w:sz w:val="24"/>
          <w:szCs w:val="24"/>
        </w:rPr>
        <w:t xml:space="preserve">trijos </w:t>
      </w:r>
      <w:r w:rsidRPr="006E2D4B">
        <w:rPr>
          <w:rFonts w:ascii="Times New Roman" w:hAnsi="Times New Roman" w:cs="Times New Roman"/>
          <w:b/>
          <w:bCs/>
          <w:sz w:val="24"/>
          <w:szCs w:val="24"/>
        </w:rPr>
        <w:t>rīcības virzienos</w:t>
      </w:r>
      <w:r w:rsidRPr="006E2D4B">
        <w:rPr>
          <w:rFonts w:ascii="Times New Roman" w:hAnsi="Times New Roman" w:cs="Times New Roman"/>
          <w:sz w:val="24"/>
          <w:szCs w:val="24"/>
        </w:rPr>
        <w:t xml:space="preserve">: </w:t>
      </w:r>
    </w:p>
    <w:p w14:paraId="1DB59174" w14:textId="3ECE1D5B" w:rsidR="008708F9" w:rsidRPr="006E2D4B" w:rsidRDefault="001749D2"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1. </w:t>
      </w:r>
      <w:r w:rsidR="008708F9" w:rsidRPr="006E2D4B">
        <w:rPr>
          <w:rFonts w:ascii="Times New Roman" w:hAnsi="Times New Roman" w:cs="Times New Roman"/>
          <w:sz w:val="24"/>
          <w:szCs w:val="24"/>
        </w:rPr>
        <w:t xml:space="preserve">Jēgpilna un efektīva sabiedrības līdzdalība izsvērtu un kvalitatīvu lēmumu </w:t>
      </w:r>
      <w:r w:rsidR="00142E16" w:rsidRPr="006E2D4B">
        <w:rPr>
          <w:rFonts w:ascii="Times New Roman" w:hAnsi="Times New Roman" w:cs="Times New Roman"/>
          <w:sz w:val="24"/>
          <w:szCs w:val="24"/>
        </w:rPr>
        <w:t>izstrādē</w:t>
      </w:r>
    </w:p>
    <w:p w14:paraId="7FCDE656" w14:textId="6747023B" w:rsidR="008708F9" w:rsidRPr="006E2D4B" w:rsidRDefault="001749D2"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2. </w:t>
      </w:r>
      <w:r w:rsidR="008708F9" w:rsidRPr="006E2D4B">
        <w:rPr>
          <w:rFonts w:ascii="Times New Roman" w:hAnsi="Times New Roman" w:cs="Times New Roman"/>
          <w:sz w:val="24"/>
          <w:szCs w:val="24"/>
        </w:rPr>
        <w:t>Valsts institūciju darba sabiedrības interesēs atklātība un caurskatāmība</w:t>
      </w:r>
    </w:p>
    <w:p w14:paraId="7941C617" w14:textId="2A2D8619" w:rsidR="0028522B" w:rsidRPr="006E2D4B" w:rsidRDefault="001749D2" w:rsidP="006E2D4B">
      <w:pPr>
        <w:ind w:firstLine="720"/>
        <w:rPr>
          <w:rFonts w:ascii="Times New Roman" w:hAnsi="Times New Roman" w:cs="Times New Roman"/>
          <w:sz w:val="24"/>
          <w:szCs w:val="24"/>
        </w:rPr>
      </w:pPr>
      <w:r w:rsidRPr="006E2D4B">
        <w:rPr>
          <w:rFonts w:ascii="Times New Roman" w:hAnsi="Times New Roman" w:cs="Times New Roman"/>
          <w:sz w:val="24"/>
          <w:szCs w:val="24"/>
        </w:rPr>
        <w:t>3. </w:t>
      </w:r>
      <w:r w:rsidR="008708F9" w:rsidRPr="006E2D4B">
        <w:rPr>
          <w:rFonts w:ascii="Times New Roman" w:hAnsi="Times New Roman" w:cs="Times New Roman"/>
          <w:sz w:val="24"/>
          <w:szCs w:val="24"/>
        </w:rPr>
        <w:t>P</w:t>
      </w:r>
      <w:r w:rsidR="0028522B" w:rsidRPr="006E2D4B">
        <w:rPr>
          <w:rFonts w:ascii="Times New Roman" w:hAnsi="Times New Roman" w:cs="Times New Roman"/>
          <w:sz w:val="24"/>
          <w:szCs w:val="24"/>
        </w:rPr>
        <w:t xml:space="preserve">ašvaldību </w:t>
      </w:r>
      <w:proofErr w:type="spellStart"/>
      <w:r w:rsidR="0028522B" w:rsidRPr="006E2D4B">
        <w:rPr>
          <w:rFonts w:ascii="Times New Roman" w:hAnsi="Times New Roman" w:cs="Times New Roman"/>
          <w:sz w:val="24"/>
          <w:szCs w:val="24"/>
        </w:rPr>
        <w:t>atvērtīb</w:t>
      </w:r>
      <w:r w:rsidR="008708F9" w:rsidRPr="006E2D4B">
        <w:rPr>
          <w:rFonts w:ascii="Times New Roman" w:hAnsi="Times New Roman" w:cs="Times New Roman"/>
          <w:sz w:val="24"/>
          <w:szCs w:val="24"/>
        </w:rPr>
        <w:t>a</w:t>
      </w:r>
      <w:proofErr w:type="spellEnd"/>
      <w:r w:rsidR="008708F9" w:rsidRPr="006E2D4B">
        <w:rPr>
          <w:rFonts w:ascii="Times New Roman" w:hAnsi="Times New Roman" w:cs="Times New Roman"/>
          <w:sz w:val="24"/>
          <w:szCs w:val="24"/>
        </w:rPr>
        <w:t xml:space="preserve"> un </w:t>
      </w:r>
      <w:r w:rsidR="00BF40C5" w:rsidRPr="006E2D4B">
        <w:rPr>
          <w:rFonts w:ascii="Times New Roman" w:hAnsi="Times New Roman" w:cs="Times New Roman"/>
          <w:sz w:val="24"/>
          <w:szCs w:val="24"/>
        </w:rPr>
        <w:t xml:space="preserve">iedzīvotāju iespējas iesaistīties savas pašvaldības darbā </w:t>
      </w:r>
    </w:p>
    <w:p w14:paraId="6B596234" w14:textId="2F7E3FCE" w:rsidR="0028522B" w:rsidRPr="006E2D4B" w:rsidRDefault="0028522B" w:rsidP="0028522B">
      <w:pPr>
        <w:autoSpaceDE w:val="0"/>
        <w:autoSpaceDN w:val="0"/>
        <w:adjustRightInd w:val="0"/>
        <w:rPr>
          <w:rFonts w:ascii="Times New Roman" w:hAnsi="Times New Roman" w:cs="Times New Roman"/>
          <w:sz w:val="24"/>
          <w:szCs w:val="24"/>
        </w:rPr>
      </w:pPr>
    </w:p>
    <w:p w14:paraId="044B6A5A" w14:textId="196289B2" w:rsidR="00752D90" w:rsidRPr="006E2D4B" w:rsidRDefault="005248E4"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Plānā paredzētie</w:t>
      </w:r>
      <w:r w:rsidR="00F1016E" w:rsidRPr="006E2D4B">
        <w:rPr>
          <w:rFonts w:ascii="Times New Roman" w:hAnsi="Times New Roman" w:cs="Times New Roman"/>
          <w:sz w:val="24"/>
          <w:szCs w:val="24"/>
        </w:rPr>
        <w:t xml:space="preserve"> pasākumi n</w:t>
      </w:r>
      <w:r w:rsidR="00676562" w:rsidRPr="006E2D4B">
        <w:rPr>
          <w:rFonts w:ascii="Times New Roman" w:hAnsi="Times New Roman" w:cs="Times New Roman"/>
          <w:sz w:val="24"/>
          <w:szCs w:val="24"/>
        </w:rPr>
        <w:t xml:space="preserve">ākamajos četros gados </w:t>
      </w:r>
      <w:r w:rsidR="00F1016E" w:rsidRPr="006E2D4B">
        <w:rPr>
          <w:rFonts w:ascii="Times New Roman" w:hAnsi="Times New Roman" w:cs="Times New Roman"/>
          <w:sz w:val="24"/>
          <w:szCs w:val="24"/>
        </w:rPr>
        <w:t xml:space="preserve">palīdzēs </w:t>
      </w:r>
      <w:r w:rsidR="00676562" w:rsidRPr="006E2D4B">
        <w:rPr>
          <w:rFonts w:ascii="Times New Roman" w:hAnsi="Times New Roman" w:cs="Times New Roman"/>
          <w:sz w:val="24"/>
          <w:szCs w:val="24"/>
        </w:rPr>
        <w:t>attīst</w:t>
      </w:r>
      <w:r w:rsidR="00F1016E" w:rsidRPr="006E2D4B">
        <w:rPr>
          <w:rFonts w:ascii="Times New Roman" w:hAnsi="Times New Roman" w:cs="Times New Roman"/>
          <w:sz w:val="24"/>
          <w:szCs w:val="24"/>
        </w:rPr>
        <w:t>īt</w:t>
      </w:r>
      <w:r w:rsidR="00676562" w:rsidRPr="006E2D4B">
        <w:rPr>
          <w:rFonts w:ascii="Times New Roman" w:hAnsi="Times New Roman" w:cs="Times New Roman"/>
          <w:sz w:val="24"/>
          <w:szCs w:val="24"/>
        </w:rPr>
        <w:t xml:space="preserve"> pilsonisk</w:t>
      </w:r>
      <w:r w:rsidRPr="006E2D4B">
        <w:rPr>
          <w:rFonts w:ascii="Times New Roman" w:hAnsi="Times New Roman" w:cs="Times New Roman"/>
          <w:sz w:val="24"/>
          <w:szCs w:val="24"/>
        </w:rPr>
        <w:t>o</w:t>
      </w:r>
      <w:r w:rsidR="00676562" w:rsidRPr="006E2D4B">
        <w:rPr>
          <w:rFonts w:ascii="Times New Roman" w:hAnsi="Times New Roman" w:cs="Times New Roman"/>
          <w:sz w:val="24"/>
          <w:szCs w:val="24"/>
        </w:rPr>
        <w:t xml:space="preserve"> dialog</w:t>
      </w:r>
      <w:r w:rsidRPr="006E2D4B">
        <w:rPr>
          <w:rFonts w:ascii="Times New Roman" w:hAnsi="Times New Roman" w:cs="Times New Roman"/>
          <w:sz w:val="24"/>
          <w:szCs w:val="24"/>
        </w:rPr>
        <w:t>u</w:t>
      </w:r>
      <w:r w:rsidR="00676562" w:rsidRPr="006E2D4B">
        <w:rPr>
          <w:rFonts w:ascii="Times New Roman" w:hAnsi="Times New Roman" w:cs="Times New Roman"/>
          <w:sz w:val="24"/>
          <w:szCs w:val="24"/>
        </w:rPr>
        <w:t xml:space="preserve"> un plašākas sabiedrības iesaist</w:t>
      </w:r>
      <w:r w:rsidRPr="006E2D4B">
        <w:rPr>
          <w:rFonts w:ascii="Times New Roman" w:hAnsi="Times New Roman" w:cs="Times New Roman"/>
          <w:sz w:val="24"/>
          <w:szCs w:val="24"/>
        </w:rPr>
        <w:t>i</w:t>
      </w:r>
      <w:r w:rsidR="00676562" w:rsidRPr="006E2D4B">
        <w:rPr>
          <w:rFonts w:ascii="Times New Roman" w:hAnsi="Times New Roman" w:cs="Times New Roman"/>
          <w:sz w:val="24"/>
          <w:szCs w:val="24"/>
        </w:rPr>
        <w:t xml:space="preserve">, </w:t>
      </w:r>
      <w:r w:rsidR="00E160EB" w:rsidRPr="006E2D4B">
        <w:rPr>
          <w:rFonts w:ascii="Times New Roman" w:hAnsi="Times New Roman" w:cs="Times New Roman"/>
          <w:sz w:val="24"/>
          <w:szCs w:val="24"/>
        </w:rPr>
        <w:t>stiprinot iedzīvotāju ticību spējai ietekmēt norises Latvijā</w:t>
      </w:r>
      <w:r w:rsidR="0049059B" w:rsidRPr="006E2D4B">
        <w:rPr>
          <w:rFonts w:ascii="Times New Roman" w:hAnsi="Times New Roman" w:cs="Times New Roman"/>
          <w:sz w:val="24"/>
          <w:szCs w:val="24"/>
        </w:rPr>
        <w:t xml:space="preserve"> un </w:t>
      </w:r>
      <w:r w:rsidR="00E10F5B" w:rsidRPr="006E2D4B">
        <w:rPr>
          <w:rFonts w:ascii="Times New Roman" w:hAnsi="Times New Roman" w:cs="Times New Roman"/>
          <w:sz w:val="24"/>
          <w:szCs w:val="24"/>
        </w:rPr>
        <w:t xml:space="preserve">paverot </w:t>
      </w:r>
      <w:r w:rsidR="00226AD5" w:rsidRPr="006E2D4B">
        <w:rPr>
          <w:rFonts w:ascii="Times New Roman" w:hAnsi="Times New Roman" w:cs="Times New Roman"/>
          <w:sz w:val="24"/>
          <w:szCs w:val="24"/>
        </w:rPr>
        <w:t xml:space="preserve">vairāk </w:t>
      </w:r>
      <w:r w:rsidR="00AF11DF" w:rsidRPr="006E2D4B">
        <w:rPr>
          <w:rFonts w:ascii="Times New Roman" w:hAnsi="Times New Roman" w:cs="Times New Roman"/>
          <w:sz w:val="24"/>
          <w:szCs w:val="24"/>
        </w:rPr>
        <w:t xml:space="preserve">iespēju </w:t>
      </w:r>
      <w:r w:rsidR="0049059B" w:rsidRPr="006E2D4B">
        <w:rPr>
          <w:rFonts w:ascii="Times New Roman" w:hAnsi="Times New Roman" w:cs="Times New Roman"/>
          <w:sz w:val="24"/>
          <w:szCs w:val="24"/>
        </w:rPr>
        <w:t>būt pilsoniski aktīviem</w:t>
      </w:r>
      <w:r w:rsidR="00E160EB" w:rsidRPr="006E2D4B">
        <w:rPr>
          <w:rFonts w:ascii="Times New Roman" w:hAnsi="Times New Roman" w:cs="Times New Roman"/>
          <w:sz w:val="24"/>
          <w:szCs w:val="24"/>
        </w:rPr>
        <w:t xml:space="preserve">, </w:t>
      </w:r>
      <w:r w:rsidR="00676562" w:rsidRPr="006E2D4B">
        <w:rPr>
          <w:rFonts w:ascii="Times New Roman" w:hAnsi="Times New Roman" w:cs="Times New Roman"/>
          <w:sz w:val="24"/>
          <w:szCs w:val="24"/>
        </w:rPr>
        <w:t xml:space="preserve">sekmēt </w:t>
      </w:r>
      <w:r w:rsidR="00604CD4" w:rsidRPr="006E2D4B">
        <w:rPr>
          <w:rFonts w:ascii="Times New Roman" w:hAnsi="Times New Roman" w:cs="Times New Roman"/>
          <w:sz w:val="24"/>
          <w:szCs w:val="24"/>
        </w:rPr>
        <w:t xml:space="preserve">mūsdienīgu komunikāciju, oficiālās informācijas pieejamību, datos balstītus risinājumus </w:t>
      </w:r>
      <w:r w:rsidR="00676562" w:rsidRPr="006E2D4B">
        <w:rPr>
          <w:rFonts w:ascii="Times New Roman" w:hAnsi="Times New Roman" w:cs="Times New Roman"/>
          <w:sz w:val="24"/>
          <w:szCs w:val="24"/>
        </w:rPr>
        <w:t xml:space="preserve">un valstī pieejamo datu kopu </w:t>
      </w:r>
      <w:proofErr w:type="spellStart"/>
      <w:r w:rsidR="00676562" w:rsidRPr="006E2D4B">
        <w:rPr>
          <w:rFonts w:ascii="Times New Roman" w:hAnsi="Times New Roman" w:cs="Times New Roman"/>
          <w:sz w:val="24"/>
          <w:szCs w:val="24"/>
        </w:rPr>
        <w:t>atvērtību</w:t>
      </w:r>
      <w:proofErr w:type="spellEnd"/>
      <w:r w:rsidR="00676562" w:rsidRPr="006E2D4B">
        <w:rPr>
          <w:rFonts w:ascii="Times New Roman" w:hAnsi="Times New Roman" w:cs="Times New Roman"/>
          <w:sz w:val="24"/>
          <w:szCs w:val="24"/>
        </w:rPr>
        <w:t xml:space="preserve">. </w:t>
      </w:r>
    </w:p>
    <w:p w14:paraId="1880B56B" w14:textId="77777777" w:rsidR="00676562" w:rsidRPr="006E2D4B" w:rsidRDefault="00676562" w:rsidP="006E2D4B">
      <w:pPr>
        <w:autoSpaceDE w:val="0"/>
        <w:autoSpaceDN w:val="0"/>
        <w:adjustRightInd w:val="0"/>
        <w:ind w:firstLine="720"/>
        <w:rPr>
          <w:rFonts w:ascii="Times New Roman" w:hAnsi="Times New Roman" w:cs="Times New Roman"/>
          <w:sz w:val="24"/>
          <w:szCs w:val="24"/>
        </w:rPr>
      </w:pPr>
    </w:p>
    <w:p w14:paraId="5F195CD9" w14:textId="1621176D" w:rsidR="0028522B" w:rsidRPr="006E2D4B" w:rsidRDefault="00E10F5B" w:rsidP="006E2D4B">
      <w:pPr>
        <w:spacing w:after="120"/>
        <w:ind w:firstLine="720"/>
        <w:rPr>
          <w:rFonts w:ascii="Times New Roman" w:hAnsi="Times New Roman" w:cs="Times New Roman"/>
          <w:color w:val="000000" w:themeColor="text1"/>
          <w:sz w:val="24"/>
          <w:szCs w:val="24"/>
        </w:rPr>
      </w:pPr>
      <w:r w:rsidRPr="006E2D4B">
        <w:rPr>
          <w:rFonts w:ascii="Times New Roman" w:hAnsi="Times New Roman" w:cs="Times New Roman"/>
          <w:sz w:val="24"/>
          <w:szCs w:val="24"/>
        </w:rPr>
        <w:t>L</w:t>
      </w:r>
      <w:r w:rsidR="0028522B" w:rsidRPr="006E2D4B">
        <w:rPr>
          <w:rFonts w:ascii="Times New Roman" w:hAnsi="Times New Roman" w:cs="Times New Roman"/>
          <w:sz w:val="24"/>
          <w:szCs w:val="24"/>
        </w:rPr>
        <w:t xml:space="preserve">ai vairotu savstarpējo uzticēšanos, visos </w:t>
      </w:r>
      <w:r w:rsidR="00AF11DF" w:rsidRPr="006E2D4B">
        <w:rPr>
          <w:rFonts w:ascii="Times New Roman" w:hAnsi="Times New Roman" w:cs="Times New Roman"/>
          <w:sz w:val="24"/>
          <w:szCs w:val="24"/>
        </w:rPr>
        <w:t xml:space="preserve">rīcības </w:t>
      </w:r>
      <w:r w:rsidR="0028522B" w:rsidRPr="006E2D4B">
        <w:rPr>
          <w:rFonts w:ascii="Times New Roman" w:hAnsi="Times New Roman" w:cs="Times New Roman"/>
          <w:sz w:val="24"/>
          <w:szCs w:val="24"/>
        </w:rPr>
        <w:t>virzienos ir pasākumi, kas ļaus</w:t>
      </w:r>
      <w:r w:rsidR="00CF6C53" w:rsidRPr="006E2D4B">
        <w:rPr>
          <w:rFonts w:ascii="Times New Roman" w:hAnsi="Times New Roman" w:cs="Times New Roman"/>
          <w:sz w:val="24"/>
          <w:szCs w:val="24"/>
        </w:rPr>
        <w:t xml:space="preserve"> aktīvāk un plašāk</w:t>
      </w:r>
      <w:r w:rsidR="0028522B" w:rsidRPr="006E2D4B">
        <w:rPr>
          <w:rFonts w:ascii="Times New Roman" w:hAnsi="Times New Roman" w:cs="Times New Roman"/>
          <w:sz w:val="24"/>
          <w:szCs w:val="24"/>
        </w:rPr>
        <w:t xml:space="preserve"> iesaistīt </w:t>
      </w:r>
      <w:r w:rsidR="00400FA2" w:rsidRPr="006E2D4B">
        <w:rPr>
          <w:rFonts w:ascii="Times New Roman" w:hAnsi="Times New Roman" w:cs="Times New Roman"/>
          <w:sz w:val="24"/>
          <w:szCs w:val="24"/>
        </w:rPr>
        <w:t xml:space="preserve">NVO un ekspertus </w:t>
      </w:r>
      <w:r w:rsidR="0028522B" w:rsidRPr="006E2D4B">
        <w:rPr>
          <w:rFonts w:ascii="Times New Roman" w:hAnsi="Times New Roman" w:cs="Times New Roman"/>
          <w:sz w:val="24"/>
          <w:szCs w:val="24"/>
        </w:rPr>
        <w:t>publiskā sektora darbā</w:t>
      </w:r>
      <w:r w:rsidR="00CF6C53" w:rsidRPr="006E2D4B">
        <w:rPr>
          <w:rFonts w:ascii="Times New Roman" w:hAnsi="Times New Roman" w:cs="Times New Roman"/>
          <w:sz w:val="24"/>
          <w:szCs w:val="24"/>
        </w:rPr>
        <w:t>, tostarp</w:t>
      </w:r>
      <w:r w:rsidR="0028522B" w:rsidRPr="006E2D4B">
        <w:rPr>
          <w:rFonts w:ascii="Times New Roman" w:hAnsi="Times New Roman" w:cs="Times New Roman"/>
          <w:sz w:val="24"/>
          <w:szCs w:val="24"/>
        </w:rPr>
        <w:t xml:space="preserve"> </w:t>
      </w:r>
      <w:r w:rsidR="0028522B" w:rsidRPr="006E2D4B">
        <w:rPr>
          <w:rFonts w:ascii="Times New Roman" w:hAnsi="Times New Roman" w:cs="Times New Roman"/>
          <w:color w:val="000000" w:themeColor="text1"/>
          <w:sz w:val="24"/>
          <w:szCs w:val="24"/>
        </w:rPr>
        <w:t>aktuālo jautājumu skaidrošanā sabiedrībai</w:t>
      </w:r>
      <w:r w:rsidR="00400FA2" w:rsidRPr="006E2D4B">
        <w:rPr>
          <w:rFonts w:ascii="Times New Roman" w:hAnsi="Times New Roman" w:cs="Times New Roman"/>
          <w:color w:val="000000" w:themeColor="text1"/>
          <w:sz w:val="24"/>
          <w:szCs w:val="24"/>
        </w:rPr>
        <w:t xml:space="preserve"> (</w:t>
      </w:r>
      <w:r w:rsidR="0028522B" w:rsidRPr="006E2D4B">
        <w:rPr>
          <w:rFonts w:ascii="Times New Roman" w:hAnsi="Times New Roman" w:cs="Times New Roman"/>
          <w:color w:val="000000" w:themeColor="text1"/>
          <w:sz w:val="24"/>
          <w:szCs w:val="24"/>
        </w:rPr>
        <w:t xml:space="preserve">piemēram, par </w:t>
      </w:r>
      <w:r w:rsidRPr="006E2D4B">
        <w:rPr>
          <w:rFonts w:ascii="Times New Roman" w:hAnsi="Times New Roman" w:cs="Times New Roman"/>
          <w:color w:val="000000" w:themeColor="text1"/>
          <w:sz w:val="24"/>
          <w:szCs w:val="24"/>
        </w:rPr>
        <w:t xml:space="preserve">sabiedrības veselību, </w:t>
      </w:r>
      <w:r w:rsidR="0028522B" w:rsidRPr="006E2D4B">
        <w:rPr>
          <w:rFonts w:ascii="Times New Roman" w:hAnsi="Times New Roman" w:cs="Times New Roman"/>
          <w:color w:val="000000" w:themeColor="text1"/>
          <w:sz w:val="24"/>
          <w:szCs w:val="24"/>
        </w:rPr>
        <w:t>zaļo kursu, brīvprātīgo darbu, dezinformāciju</w:t>
      </w:r>
      <w:r w:rsidR="00400FA2" w:rsidRPr="006E2D4B">
        <w:rPr>
          <w:rFonts w:ascii="Times New Roman" w:hAnsi="Times New Roman" w:cs="Times New Roman"/>
          <w:color w:val="000000" w:themeColor="text1"/>
          <w:sz w:val="24"/>
          <w:szCs w:val="24"/>
        </w:rPr>
        <w:t>)</w:t>
      </w:r>
      <w:r w:rsidR="0028522B" w:rsidRPr="006E2D4B">
        <w:rPr>
          <w:rFonts w:ascii="Times New Roman" w:hAnsi="Times New Roman" w:cs="Times New Roman"/>
          <w:color w:val="000000" w:themeColor="text1"/>
          <w:sz w:val="24"/>
          <w:szCs w:val="24"/>
        </w:rPr>
        <w:t xml:space="preserve">, palīdzot veidot sabiedrības izpratni un uzticēšanos valdības </w:t>
      </w:r>
      <w:r w:rsidR="00400FA2" w:rsidRPr="006E2D4B">
        <w:rPr>
          <w:rFonts w:ascii="Times New Roman" w:hAnsi="Times New Roman" w:cs="Times New Roman"/>
          <w:color w:val="000000" w:themeColor="text1"/>
          <w:sz w:val="24"/>
          <w:szCs w:val="24"/>
        </w:rPr>
        <w:t xml:space="preserve">piedāvātajiem </w:t>
      </w:r>
      <w:r w:rsidR="0028522B" w:rsidRPr="006E2D4B">
        <w:rPr>
          <w:rFonts w:ascii="Times New Roman" w:hAnsi="Times New Roman" w:cs="Times New Roman"/>
          <w:color w:val="000000" w:themeColor="text1"/>
          <w:sz w:val="24"/>
          <w:szCs w:val="24"/>
        </w:rPr>
        <w:t>risinājumiem.</w:t>
      </w:r>
    </w:p>
    <w:p w14:paraId="1725CABC" w14:textId="77777777" w:rsidR="003C4C44" w:rsidRPr="006E2D4B" w:rsidRDefault="003C4C44" w:rsidP="0028522B">
      <w:pPr>
        <w:rPr>
          <w:rFonts w:ascii="Times New Roman" w:hAnsi="Times New Roman" w:cs="Times New Roman"/>
          <w:sz w:val="24"/>
          <w:szCs w:val="24"/>
        </w:rPr>
      </w:pPr>
    </w:p>
    <w:p w14:paraId="204957E5" w14:textId="53D0F93F" w:rsidR="00E10F5B" w:rsidRPr="006E2D4B" w:rsidRDefault="00E10F5B" w:rsidP="006E2D4B">
      <w:pPr>
        <w:autoSpaceDE w:val="0"/>
        <w:autoSpaceDN w:val="0"/>
        <w:adjustRightInd w:val="0"/>
        <w:ind w:firstLine="720"/>
        <w:rPr>
          <w:rFonts w:ascii="Times New Roman" w:hAnsi="Times New Roman" w:cs="Times New Roman"/>
          <w:sz w:val="24"/>
          <w:szCs w:val="24"/>
        </w:rPr>
      </w:pPr>
      <w:r w:rsidRPr="006E2D4B">
        <w:rPr>
          <w:rFonts w:ascii="Times New Roman" w:eastAsia="Times New Roman" w:hAnsi="Times New Roman" w:cs="Times New Roman"/>
          <w:sz w:val="24"/>
          <w:szCs w:val="24"/>
        </w:rPr>
        <w:t xml:space="preserve">Ir dažādi instrumenti, kā vairot sabiedrības uzticēšanos. </w:t>
      </w:r>
      <w:r w:rsidR="00BF7B68" w:rsidRPr="006E2D4B">
        <w:rPr>
          <w:rFonts w:ascii="Times New Roman" w:eastAsia="Times New Roman" w:hAnsi="Times New Roman" w:cs="Times New Roman"/>
          <w:sz w:val="24"/>
          <w:szCs w:val="24"/>
        </w:rPr>
        <w:t xml:space="preserve">Viens no veidiem ir </w:t>
      </w:r>
      <w:r w:rsidR="00BF7B68" w:rsidRPr="006E2D4B">
        <w:rPr>
          <w:rFonts w:ascii="Times New Roman" w:hAnsi="Times New Roman" w:cs="Times New Roman"/>
          <w:sz w:val="24"/>
          <w:szCs w:val="24"/>
        </w:rPr>
        <w:t>t</w:t>
      </w:r>
      <w:r w:rsidRPr="006E2D4B">
        <w:rPr>
          <w:rFonts w:ascii="Times New Roman" w:hAnsi="Times New Roman" w:cs="Times New Roman"/>
          <w:sz w:val="24"/>
          <w:szCs w:val="24"/>
        </w:rPr>
        <w:t xml:space="preserve">urpmākajos gados </w:t>
      </w:r>
      <w:r w:rsidR="00BF7B68" w:rsidRPr="006E2D4B">
        <w:rPr>
          <w:rFonts w:ascii="Times New Roman" w:hAnsi="Times New Roman" w:cs="Times New Roman"/>
          <w:sz w:val="24"/>
          <w:szCs w:val="24"/>
        </w:rPr>
        <w:t xml:space="preserve">iesaistīt </w:t>
      </w:r>
      <w:r w:rsidRPr="006E2D4B">
        <w:rPr>
          <w:rFonts w:ascii="Times New Roman" w:hAnsi="Times New Roman" w:cs="Times New Roman"/>
          <w:sz w:val="24"/>
          <w:szCs w:val="24"/>
        </w:rPr>
        <w:t xml:space="preserve">sabiedrības un nozaru pārstāvjus </w:t>
      </w:r>
      <w:r w:rsidR="0088595F" w:rsidRPr="006E2D4B">
        <w:rPr>
          <w:rFonts w:ascii="Times New Roman" w:hAnsi="Times New Roman" w:cs="Times New Roman"/>
          <w:sz w:val="24"/>
          <w:szCs w:val="24"/>
        </w:rPr>
        <w:t xml:space="preserve">Atveseļošanas fonda </w:t>
      </w:r>
      <w:r w:rsidRPr="006E2D4B">
        <w:rPr>
          <w:rFonts w:ascii="Times New Roman" w:hAnsi="Times New Roman" w:cs="Times New Roman"/>
          <w:sz w:val="24"/>
          <w:szCs w:val="24"/>
        </w:rPr>
        <w:t xml:space="preserve">plāna ietvaros finansētu reformu un </w:t>
      </w:r>
      <w:r w:rsidR="0030213D">
        <w:rPr>
          <w:rFonts w:ascii="Times New Roman" w:hAnsi="Times New Roman" w:cs="Times New Roman"/>
          <w:sz w:val="24"/>
          <w:szCs w:val="24"/>
        </w:rPr>
        <w:t>K</w:t>
      </w:r>
      <w:r w:rsidR="0030213D" w:rsidRPr="00DB3AAA">
        <w:rPr>
          <w:rFonts w:ascii="Times New Roman" w:hAnsi="Times New Roman" w:cs="Times New Roman"/>
          <w:sz w:val="24"/>
          <w:szCs w:val="24"/>
        </w:rPr>
        <w:t>ohēzijas politikas p</w:t>
      </w:r>
      <w:r w:rsidR="001C72C3" w:rsidRPr="006E2D4B">
        <w:rPr>
          <w:rFonts w:ascii="Times New Roman" w:hAnsi="Times New Roman" w:cs="Times New Roman"/>
          <w:sz w:val="24"/>
          <w:szCs w:val="24"/>
        </w:rPr>
        <w:t xml:space="preserve">rogrammas </w:t>
      </w:r>
      <w:r w:rsidRPr="006E2D4B">
        <w:rPr>
          <w:rFonts w:ascii="Times New Roman" w:hAnsi="Times New Roman" w:cs="Times New Roman"/>
          <w:sz w:val="24"/>
          <w:szCs w:val="24"/>
        </w:rPr>
        <w:t xml:space="preserve">investīciju veikšanas procesā, kā arī nodrošināt </w:t>
      </w:r>
      <w:r w:rsidR="00BF7B68" w:rsidRPr="006E2D4B">
        <w:rPr>
          <w:rFonts w:ascii="Times New Roman" w:hAnsi="Times New Roman" w:cs="Times New Roman"/>
          <w:sz w:val="24"/>
          <w:szCs w:val="24"/>
        </w:rPr>
        <w:t xml:space="preserve">šo reformu un investīciju </w:t>
      </w:r>
      <w:r w:rsidRPr="006E2D4B">
        <w:rPr>
          <w:rFonts w:ascii="Times New Roman" w:hAnsi="Times New Roman" w:cs="Times New Roman"/>
          <w:sz w:val="24"/>
          <w:szCs w:val="24"/>
        </w:rPr>
        <w:t>caurs</w:t>
      </w:r>
      <w:r w:rsidR="00BF7B68" w:rsidRPr="006E2D4B">
        <w:rPr>
          <w:rFonts w:ascii="Times New Roman" w:hAnsi="Times New Roman" w:cs="Times New Roman"/>
          <w:sz w:val="24"/>
          <w:szCs w:val="24"/>
        </w:rPr>
        <w:t>pīdī</w:t>
      </w:r>
      <w:r w:rsidR="00752D90" w:rsidRPr="009D6A7D">
        <w:rPr>
          <w:rFonts w:ascii="Times New Roman" w:hAnsi="Times New Roman" w:cs="Times New Roman"/>
          <w:sz w:val="24"/>
          <w:szCs w:val="24"/>
        </w:rPr>
        <w:t>gum</w:t>
      </w:r>
      <w:r w:rsidR="00BF7B68" w:rsidRPr="006E2D4B">
        <w:rPr>
          <w:rFonts w:ascii="Times New Roman" w:hAnsi="Times New Roman" w:cs="Times New Roman"/>
          <w:sz w:val="24"/>
          <w:szCs w:val="24"/>
        </w:rPr>
        <w:t>u</w:t>
      </w:r>
      <w:r w:rsidRPr="006E2D4B">
        <w:rPr>
          <w:rFonts w:ascii="Times New Roman" w:hAnsi="Times New Roman" w:cs="Times New Roman"/>
          <w:sz w:val="24"/>
          <w:szCs w:val="24"/>
        </w:rPr>
        <w:t>, lai vairotu sabiedrības izpratni par īstenotajām aktivitātēm un to rezultātiem. S</w:t>
      </w:r>
      <w:r w:rsidR="00BF7B68" w:rsidRPr="006E2D4B">
        <w:rPr>
          <w:rFonts w:ascii="Times New Roman" w:hAnsi="Times New Roman" w:cs="Times New Roman"/>
          <w:sz w:val="24"/>
          <w:szCs w:val="24"/>
        </w:rPr>
        <w:t>avukārt s</w:t>
      </w:r>
      <w:r w:rsidRPr="006E2D4B">
        <w:rPr>
          <w:rFonts w:ascii="Times New Roman" w:hAnsi="Times New Roman" w:cs="Times New Roman"/>
          <w:sz w:val="24"/>
          <w:szCs w:val="24"/>
        </w:rPr>
        <w:t xml:space="preserve">abiedrības pārstāvju </w:t>
      </w:r>
      <w:r w:rsidR="00BF7B68" w:rsidRPr="006E2D4B">
        <w:rPr>
          <w:rFonts w:ascii="Times New Roman" w:hAnsi="Times New Roman" w:cs="Times New Roman"/>
          <w:sz w:val="24"/>
          <w:szCs w:val="24"/>
        </w:rPr>
        <w:t xml:space="preserve">iesaiste nodrošinās sasniedzamo rezultātu atbilstību </w:t>
      </w:r>
      <w:r w:rsidR="00752D90" w:rsidRPr="000C29CF">
        <w:rPr>
          <w:rFonts w:ascii="Times New Roman" w:hAnsi="Times New Roman" w:cs="Times New Roman"/>
          <w:sz w:val="24"/>
          <w:szCs w:val="24"/>
        </w:rPr>
        <w:t>dažād</w:t>
      </w:r>
      <w:r w:rsidR="00752D90">
        <w:rPr>
          <w:rFonts w:ascii="Times New Roman" w:hAnsi="Times New Roman" w:cs="Times New Roman"/>
          <w:sz w:val="24"/>
          <w:szCs w:val="24"/>
        </w:rPr>
        <w:t>u</w:t>
      </w:r>
      <w:r w:rsidR="00752D90" w:rsidRPr="000C29CF">
        <w:rPr>
          <w:rFonts w:ascii="Times New Roman" w:hAnsi="Times New Roman" w:cs="Times New Roman"/>
          <w:sz w:val="24"/>
          <w:szCs w:val="24"/>
        </w:rPr>
        <w:t xml:space="preserve"> </w:t>
      </w:r>
      <w:r w:rsidR="00BF7B68" w:rsidRPr="006E2D4B">
        <w:rPr>
          <w:rFonts w:ascii="Times New Roman" w:hAnsi="Times New Roman" w:cs="Times New Roman"/>
          <w:sz w:val="24"/>
          <w:szCs w:val="24"/>
        </w:rPr>
        <w:t>sabiedrības grupu vajadzībām</w:t>
      </w:r>
      <w:r w:rsidRPr="006E2D4B">
        <w:rPr>
          <w:rFonts w:ascii="Times New Roman" w:hAnsi="Times New Roman" w:cs="Times New Roman"/>
          <w:sz w:val="24"/>
          <w:szCs w:val="24"/>
        </w:rPr>
        <w:t xml:space="preserve"> un tiešām kvalitatīvu un pārdomātu pasākumu</w:t>
      </w:r>
      <w:r w:rsidR="00BF7B68" w:rsidRPr="006E2D4B">
        <w:rPr>
          <w:rFonts w:ascii="Times New Roman" w:hAnsi="Times New Roman" w:cs="Times New Roman"/>
          <w:sz w:val="24"/>
          <w:szCs w:val="24"/>
        </w:rPr>
        <w:t xml:space="preserve"> īstenošanu</w:t>
      </w:r>
      <w:r w:rsidRPr="006E2D4B">
        <w:rPr>
          <w:rFonts w:ascii="Times New Roman" w:hAnsi="Times New Roman" w:cs="Times New Roman"/>
          <w:sz w:val="24"/>
          <w:szCs w:val="24"/>
        </w:rPr>
        <w:t xml:space="preserve">. </w:t>
      </w:r>
    </w:p>
    <w:p w14:paraId="47C75BFF" w14:textId="77777777" w:rsidR="00E10F5B" w:rsidRPr="006E2D4B" w:rsidRDefault="00E10F5B" w:rsidP="006E2D4B">
      <w:pPr>
        <w:ind w:firstLine="720"/>
        <w:rPr>
          <w:rFonts w:ascii="Times New Roman" w:hAnsi="Times New Roman" w:cs="Times New Roman"/>
          <w:sz w:val="24"/>
          <w:szCs w:val="24"/>
        </w:rPr>
      </w:pPr>
    </w:p>
    <w:p w14:paraId="1BE94A77" w14:textId="047E973F" w:rsidR="001E4C40" w:rsidRPr="006E2D4B" w:rsidRDefault="0011216A" w:rsidP="006E2D4B">
      <w:pPr>
        <w:autoSpaceDE w:val="0"/>
        <w:autoSpaceDN w:val="0"/>
        <w:adjustRightInd w:val="0"/>
        <w:ind w:firstLine="720"/>
        <w:rPr>
          <w:rFonts w:ascii="Times New Roman" w:hAnsi="Times New Roman" w:cs="Times New Roman"/>
          <w:sz w:val="24"/>
          <w:szCs w:val="24"/>
        </w:rPr>
      </w:pPr>
      <w:r w:rsidRPr="006E2D4B">
        <w:rPr>
          <w:rFonts w:ascii="Times New Roman" w:eastAsia="Times New Roman" w:hAnsi="Times New Roman" w:cs="Times New Roman"/>
          <w:sz w:val="24"/>
          <w:szCs w:val="24"/>
        </w:rPr>
        <w:t>2021.</w:t>
      </w:r>
      <w:r w:rsidR="00D47946" w:rsidRPr="00B27450">
        <w:rPr>
          <w:rFonts w:ascii="Times New Roman" w:hAnsi="Times New Roman" w:cs="Times New Roman"/>
          <w:sz w:val="24"/>
          <w:szCs w:val="24"/>
        </w:rPr>
        <w:t>–</w:t>
      </w:r>
      <w:r w:rsidRPr="006E2D4B">
        <w:rPr>
          <w:rFonts w:ascii="Times New Roman" w:eastAsia="Times New Roman" w:hAnsi="Times New Roman" w:cs="Times New Roman"/>
          <w:sz w:val="24"/>
          <w:szCs w:val="24"/>
        </w:rPr>
        <w:t>2027</w:t>
      </w:r>
      <w:r w:rsidR="009B6884" w:rsidRPr="006E2D4B">
        <w:rPr>
          <w:rFonts w:ascii="Times New Roman" w:eastAsia="Times New Roman" w:hAnsi="Times New Roman" w:cs="Times New Roman"/>
          <w:sz w:val="24"/>
          <w:szCs w:val="24"/>
        </w:rPr>
        <w:t>.</w:t>
      </w:r>
      <w:r w:rsidR="009B6884">
        <w:rPr>
          <w:rFonts w:ascii="Times New Roman" w:eastAsia="Times New Roman" w:hAnsi="Times New Roman" w:cs="Times New Roman"/>
          <w:sz w:val="24"/>
          <w:szCs w:val="24"/>
        </w:rPr>
        <w:t> </w:t>
      </w:r>
      <w:r w:rsidRPr="006E2D4B">
        <w:rPr>
          <w:rFonts w:ascii="Times New Roman" w:eastAsia="Times New Roman" w:hAnsi="Times New Roman" w:cs="Times New Roman"/>
          <w:sz w:val="24"/>
          <w:szCs w:val="24"/>
        </w:rPr>
        <w:t xml:space="preserve">gadā </w:t>
      </w:r>
      <w:r w:rsidR="004A2B08" w:rsidRPr="006E2D4B">
        <w:rPr>
          <w:rFonts w:ascii="Times New Roman" w:eastAsia="Times New Roman" w:hAnsi="Times New Roman" w:cs="Times New Roman"/>
          <w:sz w:val="24"/>
          <w:szCs w:val="24"/>
        </w:rPr>
        <w:t xml:space="preserve">Latvijā </w:t>
      </w:r>
      <w:r w:rsidRPr="006E2D4B">
        <w:rPr>
          <w:rFonts w:ascii="Times New Roman" w:hAnsi="Times New Roman" w:cs="Times New Roman"/>
          <w:sz w:val="24"/>
          <w:szCs w:val="24"/>
        </w:rPr>
        <w:t>plānotas</w:t>
      </w:r>
      <w:r w:rsidRPr="006E2D4B">
        <w:rPr>
          <w:rFonts w:ascii="Times New Roman" w:eastAsia="Times New Roman" w:hAnsi="Times New Roman" w:cs="Times New Roman"/>
          <w:sz w:val="24"/>
          <w:szCs w:val="24"/>
        </w:rPr>
        <w:t xml:space="preserve"> </w:t>
      </w:r>
      <w:r w:rsidR="004A2B08" w:rsidRPr="006E2D4B">
        <w:rPr>
          <w:rFonts w:ascii="Times New Roman" w:eastAsia="Times New Roman" w:hAnsi="Times New Roman" w:cs="Times New Roman"/>
          <w:sz w:val="24"/>
          <w:szCs w:val="24"/>
        </w:rPr>
        <w:t xml:space="preserve">ES investīcijas </w:t>
      </w:r>
      <w:r w:rsidRPr="006E2D4B">
        <w:rPr>
          <w:rFonts w:ascii="Times New Roman" w:eastAsia="Times New Roman" w:hAnsi="Times New Roman" w:cs="Times New Roman"/>
          <w:sz w:val="24"/>
          <w:szCs w:val="24"/>
        </w:rPr>
        <w:t>10,</w:t>
      </w:r>
      <w:r w:rsidR="001749D2" w:rsidRPr="006E2D4B">
        <w:rPr>
          <w:rFonts w:ascii="Times New Roman" w:eastAsia="Times New Roman" w:hAnsi="Times New Roman" w:cs="Times New Roman"/>
          <w:sz w:val="24"/>
          <w:szCs w:val="24"/>
        </w:rPr>
        <w:t>44</w:t>
      </w:r>
      <w:r w:rsidR="001749D2">
        <w:rPr>
          <w:rFonts w:ascii="Times New Roman" w:eastAsia="Times New Roman" w:hAnsi="Times New Roman" w:cs="Times New Roman"/>
          <w:sz w:val="24"/>
          <w:szCs w:val="24"/>
        </w:rPr>
        <w:t> </w:t>
      </w:r>
      <w:r w:rsidRPr="006E2D4B">
        <w:rPr>
          <w:rFonts w:ascii="Times New Roman" w:eastAsia="Times New Roman" w:hAnsi="Times New Roman" w:cs="Times New Roman"/>
          <w:sz w:val="24"/>
          <w:szCs w:val="24"/>
        </w:rPr>
        <w:t xml:space="preserve">miljardu </w:t>
      </w:r>
      <w:proofErr w:type="spellStart"/>
      <w:r w:rsidR="009B6884" w:rsidRPr="006E2D4B">
        <w:rPr>
          <w:rFonts w:ascii="Times New Roman" w:eastAsia="Times New Roman" w:hAnsi="Times New Roman" w:cs="Times New Roman"/>
          <w:i/>
          <w:iCs/>
          <w:sz w:val="24"/>
          <w:szCs w:val="24"/>
        </w:rPr>
        <w:t>euro</w:t>
      </w:r>
      <w:proofErr w:type="spellEnd"/>
      <w:r w:rsidR="009B6884" w:rsidRPr="006E2D4B">
        <w:rPr>
          <w:rFonts w:ascii="Times New Roman" w:eastAsia="Times New Roman" w:hAnsi="Times New Roman" w:cs="Times New Roman"/>
          <w:sz w:val="24"/>
          <w:szCs w:val="24"/>
        </w:rPr>
        <w:t xml:space="preserve"> </w:t>
      </w:r>
      <w:r w:rsidRPr="006E2D4B">
        <w:rPr>
          <w:rFonts w:ascii="Times New Roman" w:eastAsia="Times New Roman" w:hAnsi="Times New Roman" w:cs="Times New Roman"/>
          <w:sz w:val="24"/>
          <w:szCs w:val="24"/>
        </w:rPr>
        <w:t>apmērā</w:t>
      </w:r>
      <w:r w:rsidR="002E62A7" w:rsidRPr="006E2D4B">
        <w:rPr>
          <w:rStyle w:val="FootnoteReference"/>
          <w:rFonts w:ascii="Times New Roman" w:eastAsia="Times New Roman" w:hAnsi="Times New Roman" w:cs="Times New Roman"/>
          <w:sz w:val="24"/>
          <w:szCs w:val="24"/>
        </w:rPr>
        <w:footnoteReference w:id="26"/>
      </w:r>
      <w:r w:rsidR="00B4060A">
        <w:rPr>
          <w:rFonts w:ascii="Times New Roman" w:eastAsia="Times New Roman" w:hAnsi="Times New Roman" w:cs="Times New Roman"/>
          <w:sz w:val="24"/>
          <w:szCs w:val="24"/>
        </w:rPr>
        <w:t>.</w:t>
      </w:r>
      <w:r w:rsidRPr="006E2D4B">
        <w:rPr>
          <w:rFonts w:ascii="Times New Roman" w:eastAsia="Times New Roman" w:hAnsi="Times New Roman" w:cs="Times New Roman"/>
          <w:i/>
          <w:iCs/>
          <w:sz w:val="24"/>
          <w:szCs w:val="24"/>
        </w:rPr>
        <w:t xml:space="preserve"> </w:t>
      </w:r>
      <w:r w:rsidR="004A2B08" w:rsidRPr="006E2D4B">
        <w:rPr>
          <w:rFonts w:ascii="Times New Roman" w:eastAsia="Times New Roman" w:hAnsi="Times New Roman" w:cs="Times New Roman"/>
          <w:sz w:val="24"/>
          <w:szCs w:val="24"/>
        </w:rPr>
        <w:t>S</w:t>
      </w:r>
      <w:r w:rsidR="002E62A7" w:rsidRPr="006E2D4B">
        <w:rPr>
          <w:rFonts w:ascii="Times New Roman" w:eastAsia="Times New Roman" w:hAnsi="Times New Roman" w:cs="Times New Roman"/>
          <w:sz w:val="24"/>
          <w:szCs w:val="24"/>
        </w:rPr>
        <w:t>abiedrība</w:t>
      </w:r>
      <w:r w:rsidR="004A2B08" w:rsidRPr="006E2D4B">
        <w:rPr>
          <w:rFonts w:ascii="Times New Roman" w:eastAsia="Times New Roman" w:hAnsi="Times New Roman" w:cs="Times New Roman"/>
          <w:sz w:val="24"/>
          <w:szCs w:val="24"/>
        </w:rPr>
        <w:t>i</w:t>
      </w:r>
      <w:r w:rsidR="002E62A7" w:rsidRPr="006E2D4B">
        <w:rPr>
          <w:rFonts w:ascii="Times New Roman" w:eastAsia="Times New Roman" w:hAnsi="Times New Roman" w:cs="Times New Roman"/>
          <w:sz w:val="24"/>
          <w:szCs w:val="24"/>
        </w:rPr>
        <w:t xml:space="preserve"> </w:t>
      </w:r>
      <w:r w:rsidR="004A2B08" w:rsidRPr="006E2D4B">
        <w:rPr>
          <w:rFonts w:ascii="Times New Roman" w:eastAsia="Times New Roman" w:hAnsi="Times New Roman" w:cs="Times New Roman"/>
          <w:sz w:val="24"/>
          <w:szCs w:val="24"/>
        </w:rPr>
        <w:t>jā</w:t>
      </w:r>
      <w:r w:rsidR="002E62A7" w:rsidRPr="006E2D4B">
        <w:rPr>
          <w:rFonts w:ascii="Times New Roman" w:eastAsia="Times New Roman" w:hAnsi="Times New Roman" w:cs="Times New Roman"/>
          <w:sz w:val="24"/>
          <w:szCs w:val="24"/>
        </w:rPr>
        <w:t>redz</w:t>
      </w:r>
      <w:r w:rsidR="001C72C3" w:rsidRPr="006E2D4B">
        <w:rPr>
          <w:rFonts w:ascii="Times New Roman" w:eastAsia="Times New Roman" w:hAnsi="Times New Roman" w:cs="Times New Roman"/>
          <w:sz w:val="24"/>
          <w:szCs w:val="24"/>
        </w:rPr>
        <w:t xml:space="preserve"> ar</w:t>
      </w:r>
      <w:r w:rsidR="002E62A7" w:rsidRPr="006E2D4B">
        <w:rPr>
          <w:rFonts w:ascii="Times New Roman" w:eastAsia="Times New Roman" w:hAnsi="Times New Roman" w:cs="Times New Roman"/>
          <w:sz w:val="24"/>
          <w:szCs w:val="24"/>
        </w:rPr>
        <w:t xml:space="preserve"> </w:t>
      </w:r>
      <w:r w:rsidR="008D041F" w:rsidRPr="006E2D4B">
        <w:rPr>
          <w:rFonts w:ascii="Times New Roman" w:eastAsia="Times New Roman" w:hAnsi="Times New Roman" w:cs="Times New Roman"/>
          <w:sz w:val="24"/>
          <w:szCs w:val="24"/>
        </w:rPr>
        <w:t xml:space="preserve">ES </w:t>
      </w:r>
      <w:r w:rsidR="001C72C3" w:rsidRPr="006E2D4B">
        <w:rPr>
          <w:rFonts w:ascii="Times New Roman" w:eastAsia="Times New Roman" w:hAnsi="Times New Roman" w:cs="Times New Roman"/>
          <w:sz w:val="24"/>
          <w:szCs w:val="24"/>
        </w:rPr>
        <w:t xml:space="preserve">finansējumu īstenoto </w:t>
      </w:r>
      <w:r w:rsidRPr="006E2D4B">
        <w:rPr>
          <w:rFonts w:ascii="Times New Roman" w:eastAsia="Times New Roman" w:hAnsi="Times New Roman" w:cs="Times New Roman"/>
          <w:sz w:val="24"/>
          <w:szCs w:val="24"/>
        </w:rPr>
        <w:t>projektu</w:t>
      </w:r>
      <w:r w:rsidR="002E62A7" w:rsidRPr="006E2D4B">
        <w:rPr>
          <w:rFonts w:ascii="Times New Roman" w:eastAsia="Times New Roman" w:hAnsi="Times New Roman" w:cs="Times New Roman"/>
          <w:sz w:val="24"/>
          <w:szCs w:val="24"/>
        </w:rPr>
        <w:t xml:space="preserve"> radītās pārmaiņas un </w:t>
      </w:r>
      <w:r w:rsidR="004A2B08" w:rsidRPr="006E2D4B">
        <w:rPr>
          <w:rFonts w:ascii="Times New Roman" w:eastAsia="Times New Roman" w:hAnsi="Times New Roman" w:cs="Times New Roman"/>
          <w:sz w:val="24"/>
          <w:szCs w:val="24"/>
        </w:rPr>
        <w:t xml:space="preserve">jābūt </w:t>
      </w:r>
      <w:r w:rsidR="002E62A7" w:rsidRPr="006E2D4B">
        <w:rPr>
          <w:rFonts w:ascii="Times New Roman" w:eastAsia="Times New Roman" w:hAnsi="Times New Roman" w:cs="Times New Roman"/>
          <w:sz w:val="24"/>
          <w:szCs w:val="24"/>
        </w:rPr>
        <w:t>pārliecīb</w:t>
      </w:r>
      <w:r w:rsidR="004A2B08" w:rsidRPr="006E2D4B">
        <w:rPr>
          <w:rFonts w:ascii="Times New Roman" w:eastAsia="Times New Roman" w:hAnsi="Times New Roman" w:cs="Times New Roman"/>
          <w:sz w:val="24"/>
          <w:szCs w:val="24"/>
        </w:rPr>
        <w:t>ai</w:t>
      </w:r>
      <w:r w:rsidR="002E62A7" w:rsidRPr="006E2D4B">
        <w:rPr>
          <w:rFonts w:ascii="Times New Roman" w:eastAsia="Times New Roman" w:hAnsi="Times New Roman" w:cs="Times New Roman"/>
          <w:sz w:val="24"/>
          <w:szCs w:val="24"/>
        </w:rPr>
        <w:t>, ka līdzekļi tiek izlietoti lietderīgi.</w:t>
      </w:r>
      <w:r w:rsidR="002E62A7" w:rsidRPr="006E2D4B">
        <w:rPr>
          <w:rFonts w:ascii="Times New Roman" w:hAnsi="Times New Roman" w:cs="Times New Roman"/>
          <w:sz w:val="24"/>
          <w:szCs w:val="24"/>
        </w:rPr>
        <w:t xml:space="preserve"> </w:t>
      </w:r>
      <w:r w:rsidR="00E57287" w:rsidRPr="006E2D4B">
        <w:rPr>
          <w:rFonts w:ascii="Times New Roman" w:hAnsi="Times New Roman" w:cs="Times New Roman"/>
          <w:sz w:val="24"/>
          <w:szCs w:val="24"/>
        </w:rPr>
        <w:t xml:space="preserve">2021. gada augustā, tiekoties ar Memoranda padomi, Ministru prezidents A. K. Kariņš aicināja nodrošināt jēgpilnu sabiedrības uzklausīšanu attiecībā uz atbalsta saņemšanu </w:t>
      </w:r>
      <w:r w:rsidR="0030213D">
        <w:rPr>
          <w:rFonts w:ascii="Times New Roman" w:hAnsi="Times New Roman" w:cs="Times New Roman"/>
          <w:sz w:val="24"/>
          <w:szCs w:val="24"/>
        </w:rPr>
        <w:t>K</w:t>
      </w:r>
      <w:r w:rsidR="0030213D" w:rsidRPr="00DB3AAA">
        <w:rPr>
          <w:rFonts w:ascii="Times New Roman" w:hAnsi="Times New Roman" w:cs="Times New Roman"/>
          <w:sz w:val="24"/>
          <w:szCs w:val="24"/>
        </w:rPr>
        <w:t>ohēzijas politikas p</w:t>
      </w:r>
      <w:r w:rsidR="001C72C3" w:rsidRPr="006E2D4B">
        <w:rPr>
          <w:rFonts w:ascii="Times New Roman" w:hAnsi="Times New Roman" w:cs="Times New Roman"/>
          <w:sz w:val="24"/>
          <w:szCs w:val="24"/>
        </w:rPr>
        <w:t>rogrammas</w:t>
      </w:r>
      <w:r w:rsidR="00461BA2" w:rsidRPr="006E2D4B">
        <w:rPr>
          <w:rFonts w:ascii="Times New Roman" w:hAnsi="Times New Roman" w:cs="Times New Roman"/>
          <w:i/>
          <w:iCs/>
          <w:sz w:val="24"/>
          <w:szCs w:val="24"/>
        </w:rPr>
        <w:t xml:space="preserve"> </w:t>
      </w:r>
      <w:r w:rsidR="00E57287" w:rsidRPr="006E2D4B">
        <w:rPr>
          <w:rFonts w:ascii="Times New Roman" w:hAnsi="Times New Roman" w:cs="Times New Roman"/>
          <w:sz w:val="24"/>
          <w:szCs w:val="24"/>
        </w:rPr>
        <w:t xml:space="preserve">ietvaros institūciju atbildībā esošajās jomās. </w:t>
      </w:r>
    </w:p>
    <w:p w14:paraId="7EEAE8A7" w14:textId="77777777" w:rsidR="0028522B" w:rsidRPr="006E2D4B" w:rsidRDefault="0028522B" w:rsidP="006E2D4B">
      <w:pPr>
        <w:ind w:firstLine="720"/>
        <w:jc w:val="left"/>
        <w:rPr>
          <w:rFonts w:ascii="Times New Roman" w:hAnsi="Times New Roman" w:cs="Times New Roman"/>
          <w:sz w:val="24"/>
          <w:szCs w:val="24"/>
        </w:rPr>
      </w:pPr>
    </w:p>
    <w:p w14:paraId="14EC44E8" w14:textId="745235EB" w:rsidR="0028522B" w:rsidRPr="006E2D4B" w:rsidRDefault="00FA72ED" w:rsidP="006E2D4B">
      <w:pPr>
        <w:autoSpaceDE w:val="0"/>
        <w:autoSpaceDN w:val="0"/>
        <w:adjustRightInd w:val="0"/>
        <w:ind w:firstLine="720"/>
        <w:rPr>
          <w:rFonts w:ascii="Times New Roman" w:eastAsia="Times New Roman" w:hAnsi="Times New Roman" w:cs="Times New Roman"/>
          <w:sz w:val="24"/>
          <w:szCs w:val="24"/>
        </w:rPr>
      </w:pPr>
      <w:r w:rsidRPr="006E2D4B">
        <w:rPr>
          <w:rFonts w:ascii="Times New Roman" w:eastAsia="Times New Roman" w:hAnsi="Times New Roman" w:cs="Times New Roman"/>
          <w:sz w:val="24"/>
          <w:szCs w:val="24"/>
        </w:rPr>
        <w:t xml:space="preserve">ES </w:t>
      </w:r>
      <w:r w:rsidR="009D1299" w:rsidRPr="006E2D4B">
        <w:rPr>
          <w:rFonts w:ascii="Times New Roman" w:hAnsi="Times New Roman" w:cs="Times New Roman"/>
          <w:sz w:val="24"/>
          <w:szCs w:val="24"/>
        </w:rPr>
        <w:t>Atveseļošanas fond</w:t>
      </w:r>
      <w:r w:rsidR="00E57287" w:rsidRPr="006E2D4B">
        <w:rPr>
          <w:rFonts w:ascii="Times New Roman" w:hAnsi="Times New Roman" w:cs="Times New Roman"/>
          <w:sz w:val="24"/>
          <w:szCs w:val="24"/>
        </w:rPr>
        <w:t>s</w:t>
      </w:r>
      <w:r w:rsidR="009D1299" w:rsidRPr="006E2D4B">
        <w:rPr>
          <w:rFonts w:ascii="Times New Roman" w:hAnsi="Times New Roman" w:cs="Times New Roman"/>
          <w:sz w:val="24"/>
          <w:szCs w:val="24"/>
        </w:rPr>
        <w:t xml:space="preserve"> aptver visas ES valst</w:t>
      </w:r>
      <w:r w:rsidR="00E57287" w:rsidRPr="006E2D4B">
        <w:rPr>
          <w:rFonts w:ascii="Times New Roman" w:hAnsi="Times New Roman" w:cs="Times New Roman"/>
          <w:sz w:val="24"/>
          <w:szCs w:val="24"/>
        </w:rPr>
        <w:t>i</w:t>
      </w:r>
      <w:r w:rsidR="009D1299" w:rsidRPr="006E2D4B">
        <w:rPr>
          <w:rFonts w:ascii="Times New Roman" w:hAnsi="Times New Roman" w:cs="Times New Roman"/>
          <w:sz w:val="24"/>
          <w:szCs w:val="24"/>
        </w:rPr>
        <w:t xml:space="preserve">s, </w:t>
      </w:r>
      <w:r w:rsidR="00B4060A">
        <w:rPr>
          <w:rFonts w:ascii="Times New Roman" w:hAnsi="Times New Roman" w:cs="Times New Roman"/>
          <w:sz w:val="24"/>
          <w:szCs w:val="24"/>
        </w:rPr>
        <w:t>un</w:t>
      </w:r>
      <w:r w:rsidR="001C72C3" w:rsidRPr="006E2D4B">
        <w:rPr>
          <w:rFonts w:ascii="Times New Roman" w:hAnsi="Times New Roman" w:cs="Times New Roman"/>
          <w:sz w:val="24"/>
          <w:szCs w:val="24"/>
        </w:rPr>
        <w:t xml:space="preserve"> daudzās valstīs </w:t>
      </w:r>
      <w:r w:rsidR="00B4060A">
        <w:rPr>
          <w:rFonts w:ascii="Times New Roman" w:hAnsi="Times New Roman" w:cs="Times New Roman"/>
          <w:sz w:val="24"/>
          <w:szCs w:val="24"/>
        </w:rPr>
        <w:t xml:space="preserve">ir </w:t>
      </w:r>
      <w:r w:rsidR="009D1299" w:rsidRPr="006E2D4B">
        <w:rPr>
          <w:rFonts w:ascii="Times New Roman" w:hAnsi="Times New Roman" w:cs="Times New Roman"/>
          <w:sz w:val="24"/>
          <w:szCs w:val="24"/>
        </w:rPr>
        <w:t xml:space="preserve">aktualizējies jautājums par </w:t>
      </w:r>
      <w:r w:rsidR="0028522B" w:rsidRPr="006E2D4B">
        <w:rPr>
          <w:rFonts w:ascii="Times New Roman" w:hAnsi="Times New Roman" w:cs="Times New Roman"/>
          <w:sz w:val="24"/>
          <w:szCs w:val="24"/>
        </w:rPr>
        <w:t>sabiedr</w:t>
      </w:r>
      <w:r w:rsidR="009D1299" w:rsidRPr="006E2D4B">
        <w:rPr>
          <w:rFonts w:ascii="Times New Roman" w:hAnsi="Times New Roman" w:cs="Times New Roman"/>
          <w:sz w:val="24"/>
          <w:szCs w:val="24"/>
        </w:rPr>
        <w:t xml:space="preserve">ības lomu tā </w:t>
      </w:r>
      <w:r w:rsidR="0028522B" w:rsidRPr="006E2D4B">
        <w:rPr>
          <w:rFonts w:ascii="Times New Roman" w:hAnsi="Times New Roman" w:cs="Times New Roman"/>
          <w:sz w:val="24"/>
          <w:szCs w:val="24"/>
        </w:rPr>
        <w:t>uzraudzīb</w:t>
      </w:r>
      <w:r w:rsidR="009D1299" w:rsidRPr="006E2D4B">
        <w:rPr>
          <w:rFonts w:ascii="Times New Roman" w:hAnsi="Times New Roman" w:cs="Times New Roman"/>
          <w:sz w:val="24"/>
          <w:szCs w:val="24"/>
        </w:rPr>
        <w:t>ā</w:t>
      </w:r>
      <w:r w:rsidR="00153AD8" w:rsidRPr="006E2D4B">
        <w:rPr>
          <w:rFonts w:ascii="Times New Roman" w:hAnsi="Times New Roman" w:cs="Times New Roman"/>
          <w:sz w:val="24"/>
          <w:szCs w:val="24"/>
        </w:rPr>
        <w:t xml:space="preserve"> un </w:t>
      </w:r>
      <w:r w:rsidR="00A52314">
        <w:rPr>
          <w:rFonts w:ascii="Times New Roman" w:hAnsi="Times New Roman" w:cs="Times New Roman"/>
          <w:sz w:val="24"/>
          <w:szCs w:val="24"/>
        </w:rPr>
        <w:t xml:space="preserve">tā </w:t>
      </w:r>
      <w:r w:rsidR="00153AD8" w:rsidRPr="006E2D4B">
        <w:rPr>
          <w:rFonts w:ascii="Times New Roman" w:hAnsi="Times New Roman" w:cs="Times New Roman"/>
          <w:sz w:val="24"/>
          <w:szCs w:val="24"/>
        </w:rPr>
        <w:t>caurspīdīgumu</w:t>
      </w:r>
      <w:r w:rsidR="0030172B" w:rsidRPr="006E2D4B">
        <w:rPr>
          <w:rFonts w:ascii="Times New Roman" w:hAnsi="Times New Roman" w:cs="Times New Roman"/>
          <w:sz w:val="24"/>
          <w:szCs w:val="24"/>
        </w:rPr>
        <w:t>.</w:t>
      </w:r>
      <w:r w:rsidR="0028522B" w:rsidRPr="006E2D4B">
        <w:rPr>
          <w:rFonts w:ascii="Times New Roman" w:hAnsi="Times New Roman" w:cs="Times New Roman"/>
          <w:sz w:val="24"/>
          <w:szCs w:val="24"/>
        </w:rPr>
        <w:t xml:space="preserve"> </w:t>
      </w:r>
      <w:r w:rsidR="004A5B9C" w:rsidRPr="006E2D4B">
        <w:rPr>
          <w:rFonts w:ascii="Times New Roman" w:hAnsi="Times New Roman" w:cs="Times New Roman"/>
          <w:sz w:val="24"/>
          <w:szCs w:val="24"/>
        </w:rPr>
        <w:t xml:space="preserve">ES </w:t>
      </w:r>
      <w:r w:rsidR="00BE0955" w:rsidRPr="006E2D4B">
        <w:rPr>
          <w:rFonts w:ascii="Times New Roman" w:eastAsia="Times New Roman" w:hAnsi="Times New Roman" w:cs="Times New Roman"/>
          <w:sz w:val="24"/>
          <w:szCs w:val="24"/>
        </w:rPr>
        <w:t xml:space="preserve">Atveseļošanas fonda </w:t>
      </w:r>
      <w:r w:rsidR="00BE0955" w:rsidRPr="006E2D4B">
        <w:rPr>
          <w:rFonts w:ascii="Times New Roman" w:hAnsi="Times New Roman" w:cs="Times New Roman"/>
          <w:sz w:val="24"/>
          <w:szCs w:val="24"/>
        </w:rPr>
        <w:t>plān</w:t>
      </w:r>
      <w:r w:rsidR="00297E68" w:rsidRPr="006E2D4B">
        <w:rPr>
          <w:rFonts w:ascii="Times New Roman" w:hAnsi="Times New Roman" w:cs="Times New Roman"/>
          <w:sz w:val="24"/>
          <w:szCs w:val="24"/>
        </w:rPr>
        <w:t>u</w:t>
      </w:r>
      <w:r w:rsidR="00BE0955" w:rsidRPr="006E2D4B">
        <w:rPr>
          <w:rFonts w:ascii="Times New Roman" w:hAnsi="Times New Roman" w:cs="Times New Roman"/>
          <w:sz w:val="24"/>
          <w:szCs w:val="24"/>
        </w:rPr>
        <w:t xml:space="preserve"> </w:t>
      </w:r>
      <w:r w:rsidR="00274E91" w:rsidRPr="006E2D4B">
        <w:rPr>
          <w:rFonts w:ascii="Times New Roman" w:hAnsi="Times New Roman" w:cs="Times New Roman"/>
          <w:sz w:val="24"/>
          <w:szCs w:val="24"/>
        </w:rPr>
        <w:t xml:space="preserve">īstenošanas </w:t>
      </w:r>
      <w:r w:rsidR="0028522B" w:rsidRPr="006E2D4B">
        <w:rPr>
          <w:rFonts w:ascii="Times New Roman" w:hAnsi="Times New Roman" w:cs="Times New Roman"/>
          <w:sz w:val="24"/>
          <w:szCs w:val="24"/>
        </w:rPr>
        <w:t xml:space="preserve">procesā </w:t>
      </w:r>
      <w:r w:rsidR="00B4060A" w:rsidRPr="002B2FA2">
        <w:rPr>
          <w:rFonts w:ascii="Times New Roman" w:hAnsi="Times New Roman" w:cs="Times New Roman"/>
          <w:sz w:val="24"/>
          <w:szCs w:val="24"/>
        </w:rPr>
        <w:t>Itālijā un Portugālē</w:t>
      </w:r>
      <w:r w:rsidR="00B4060A" w:rsidRPr="00B4060A">
        <w:rPr>
          <w:rFonts w:ascii="Times New Roman" w:hAnsi="Times New Roman" w:cs="Times New Roman"/>
          <w:sz w:val="24"/>
          <w:szCs w:val="24"/>
        </w:rPr>
        <w:t xml:space="preserve"> </w:t>
      </w:r>
      <w:r w:rsidR="00B4060A" w:rsidRPr="00FC0862">
        <w:rPr>
          <w:rFonts w:ascii="Times New Roman" w:hAnsi="Times New Roman" w:cs="Times New Roman"/>
          <w:sz w:val="24"/>
          <w:szCs w:val="24"/>
        </w:rPr>
        <w:t>plāno iesaistīties</w:t>
      </w:r>
      <w:r w:rsidR="00B4060A" w:rsidRPr="00B4060A">
        <w:rPr>
          <w:rFonts w:ascii="Times New Roman" w:hAnsi="Times New Roman" w:cs="Times New Roman"/>
          <w:sz w:val="24"/>
          <w:szCs w:val="24"/>
        </w:rPr>
        <w:t xml:space="preserve"> </w:t>
      </w:r>
      <w:r w:rsidR="009D1299" w:rsidRPr="006E2D4B">
        <w:rPr>
          <w:rFonts w:ascii="Times New Roman" w:hAnsi="Times New Roman" w:cs="Times New Roman"/>
          <w:sz w:val="24"/>
          <w:szCs w:val="24"/>
        </w:rPr>
        <w:t>nevalstiskās organizācijas</w:t>
      </w:r>
      <w:r w:rsidR="0030172B" w:rsidRPr="006E2D4B">
        <w:rPr>
          <w:rFonts w:ascii="Times New Roman" w:hAnsi="Times New Roman" w:cs="Times New Roman"/>
          <w:sz w:val="24"/>
          <w:szCs w:val="24"/>
        </w:rPr>
        <w:t>.</w:t>
      </w:r>
      <w:r w:rsidR="002D2B66" w:rsidRPr="006E2D4B">
        <w:rPr>
          <w:rFonts w:ascii="Times New Roman" w:hAnsi="Times New Roman" w:cs="Times New Roman"/>
          <w:sz w:val="24"/>
          <w:szCs w:val="24"/>
        </w:rPr>
        <w:t xml:space="preserve"> </w:t>
      </w:r>
      <w:r w:rsidR="0030172B" w:rsidRPr="006E2D4B">
        <w:rPr>
          <w:rFonts w:ascii="Times New Roman" w:hAnsi="Times New Roman" w:cs="Times New Roman"/>
          <w:sz w:val="24"/>
          <w:szCs w:val="24"/>
        </w:rPr>
        <w:t>I</w:t>
      </w:r>
      <w:r w:rsidR="002D2B66" w:rsidRPr="006E2D4B">
        <w:rPr>
          <w:rFonts w:ascii="Times New Roman" w:hAnsi="Times New Roman" w:cs="Times New Roman"/>
          <w:sz w:val="24"/>
          <w:szCs w:val="24"/>
        </w:rPr>
        <w:t xml:space="preserve">zveidota nevalstisko organizāciju </w:t>
      </w:r>
      <w:r w:rsidR="005F01F0" w:rsidRPr="006E2D4B">
        <w:rPr>
          <w:rFonts w:ascii="Times New Roman" w:hAnsi="Times New Roman" w:cs="Times New Roman"/>
          <w:sz w:val="24"/>
          <w:szCs w:val="24"/>
        </w:rPr>
        <w:t xml:space="preserve">un profesionāļu </w:t>
      </w:r>
      <w:r w:rsidR="002D2B66" w:rsidRPr="006E2D4B">
        <w:rPr>
          <w:rFonts w:ascii="Times New Roman" w:hAnsi="Times New Roman" w:cs="Times New Roman"/>
          <w:sz w:val="24"/>
          <w:szCs w:val="24"/>
        </w:rPr>
        <w:t xml:space="preserve">koalīcija </w:t>
      </w:r>
      <w:r w:rsidR="005F01F0" w:rsidRPr="006E2D4B">
        <w:rPr>
          <w:rFonts w:ascii="Times New Roman" w:hAnsi="Times New Roman" w:cs="Times New Roman"/>
          <w:sz w:val="24"/>
          <w:szCs w:val="24"/>
        </w:rPr>
        <w:t xml:space="preserve">par atklātību ES tēriņos – </w:t>
      </w:r>
      <w:proofErr w:type="spellStart"/>
      <w:r w:rsidR="002D2B66" w:rsidRPr="006E2D4B">
        <w:rPr>
          <w:rFonts w:ascii="Times New Roman" w:hAnsi="Times New Roman" w:cs="Times New Roman"/>
          <w:i/>
          <w:iCs/>
          <w:sz w:val="24"/>
          <w:szCs w:val="24"/>
        </w:rPr>
        <w:t>Open</w:t>
      </w:r>
      <w:proofErr w:type="spellEnd"/>
      <w:r w:rsidR="002D2B66" w:rsidRPr="006E2D4B">
        <w:rPr>
          <w:rFonts w:ascii="Times New Roman" w:hAnsi="Times New Roman" w:cs="Times New Roman"/>
          <w:i/>
          <w:iCs/>
          <w:sz w:val="24"/>
          <w:szCs w:val="24"/>
        </w:rPr>
        <w:t xml:space="preserve"> </w:t>
      </w:r>
      <w:proofErr w:type="spellStart"/>
      <w:r w:rsidR="002D2B66" w:rsidRPr="006E2D4B">
        <w:rPr>
          <w:rFonts w:ascii="Times New Roman" w:hAnsi="Times New Roman" w:cs="Times New Roman"/>
          <w:i/>
          <w:iCs/>
          <w:sz w:val="24"/>
          <w:szCs w:val="24"/>
        </w:rPr>
        <w:t>Spending</w:t>
      </w:r>
      <w:proofErr w:type="spellEnd"/>
      <w:r w:rsidR="002D2B66" w:rsidRPr="006E2D4B">
        <w:rPr>
          <w:rFonts w:ascii="Times New Roman" w:hAnsi="Times New Roman" w:cs="Times New Roman"/>
          <w:i/>
          <w:iCs/>
          <w:sz w:val="24"/>
          <w:szCs w:val="24"/>
        </w:rPr>
        <w:t xml:space="preserve"> EU </w:t>
      </w:r>
      <w:proofErr w:type="spellStart"/>
      <w:r w:rsidR="002D2B66" w:rsidRPr="006E2D4B">
        <w:rPr>
          <w:rFonts w:ascii="Times New Roman" w:hAnsi="Times New Roman" w:cs="Times New Roman"/>
          <w:i/>
          <w:iCs/>
          <w:sz w:val="24"/>
          <w:szCs w:val="24"/>
        </w:rPr>
        <w:t>Coalition</w:t>
      </w:r>
      <w:proofErr w:type="spellEnd"/>
      <w:r w:rsidR="002D2B66" w:rsidRPr="006E2D4B">
        <w:rPr>
          <w:rStyle w:val="FootnoteReference"/>
          <w:rFonts w:ascii="Times New Roman" w:hAnsi="Times New Roman" w:cs="Times New Roman"/>
          <w:i/>
          <w:iCs/>
          <w:sz w:val="24"/>
          <w:szCs w:val="24"/>
        </w:rPr>
        <w:footnoteReference w:id="27"/>
      </w:r>
      <w:r w:rsidR="0028522B" w:rsidRPr="006E2D4B">
        <w:rPr>
          <w:rFonts w:ascii="Times New Roman" w:hAnsi="Times New Roman" w:cs="Times New Roman"/>
          <w:sz w:val="24"/>
          <w:szCs w:val="24"/>
        </w:rPr>
        <w:t xml:space="preserve">. </w:t>
      </w:r>
      <w:r w:rsidRPr="006E2D4B">
        <w:rPr>
          <w:rFonts w:ascii="Times New Roman" w:hAnsi="Times New Roman" w:cs="Times New Roman"/>
          <w:sz w:val="24"/>
          <w:szCs w:val="24"/>
        </w:rPr>
        <w:t>ES</w:t>
      </w:r>
      <w:r w:rsidRPr="006E2D4B">
        <w:rPr>
          <w:rFonts w:ascii="Times New Roman" w:hAnsi="Times New Roman" w:cs="Times New Roman"/>
          <w:i/>
          <w:iCs/>
          <w:sz w:val="24"/>
          <w:szCs w:val="24"/>
        </w:rPr>
        <w:t xml:space="preserve"> </w:t>
      </w:r>
      <w:r w:rsidR="0028522B" w:rsidRPr="006E2D4B">
        <w:rPr>
          <w:rFonts w:ascii="Times New Roman" w:hAnsi="Times New Roman" w:cs="Times New Roman"/>
          <w:sz w:val="24"/>
          <w:szCs w:val="24"/>
        </w:rPr>
        <w:t>Atveseļošanas fonda plān</w:t>
      </w:r>
      <w:r w:rsidRPr="006E2D4B">
        <w:rPr>
          <w:rFonts w:ascii="Times New Roman" w:hAnsi="Times New Roman" w:cs="Times New Roman"/>
          <w:sz w:val="24"/>
          <w:szCs w:val="24"/>
        </w:rPr>
        <w:t>u</w:t>
      </w:r>
      <w:r w:rsidR="0028522B" w:rsidRPr="006E2D4B">
        <w:rPr>
          <w:rFonts w:ascii="Times New Roman" w:hAnsi="Times New Roman" w:cs="Times New Roman"/>
          <w:sz w:val="24"/>
          <w:szCs w:val="24"/>
        </w:rPr>
        <w:t xml:space="preserve"> īstenošanas procesā dalībvalstīm jānodrošina atbilstošas un efektīvas iekšējās kontroles sistēmas</w:t>
      </w:r>
      <w:r w:rsidR="0028522B" w:rsidRPr="006E2D4B">
        <w:rPr>
          <w:rStyle w:val="FootnoteReference"/>
          <w:rFonts w:ascii="Times New Roman" w:hAnsi="Times New Roman" w:cs="Times New Roman"/>
          <w:sz w:val="24"/>
          <w:szCs w:val="24"/>
        </w:rPr>
        <w:footnoteReference w:id="28"/>
      </w:r>
      <w:r w:rsidR="000D05E9">
        <w:rPr>
          <w:rFonts w:ascii="Times New Roman" w:hAnsi="Times New Roman" w:cs="Times New Roman"/>
          <w:sz w:val="24"/>
          <w:szCs w:val="24"/>
        </w:rPr>
        <w:t>.</w:t>
      </w:r>
      <w:r w:rsidR="0028522B" w:rsidRPr="006E2D4B">
        <w:rPr>
          <w:rFonts w:ascii="Times New Roman" w:hAnsi="Times New Roman" w:cs="Times New Roman"/>
          <w:sz w:val="24"/>
          <w:szCs w:val="24"/>
        </w:rPr>
        <w:t xml:space="preserve"> Iekšējās kontroles sistēmas pamatprasības ietver arī procedūras, </w:t>
      </w:r>
      <w:r w:rsidR="004D128E" w:rsidRPr="006E2D4B">
        <w:rPr>
          <w:rFonts w:ascii="Times New Roman" w:hAnsi="Times New Roman" w:cs="Times New Roman"/>
          <w:sz w:val="24"/>
          <w:szCs w:val="24"/>
        </w:rPr>
        <w:t xml:space="preserve">kuru mērķis ir </w:t>
      </w:r>
      <w:r w:rsidR="0028522B" w:rsidRPr="006E2D4B">
        <w:rPr>
          <w:rFonts w:ascii="Times New Roman" w:hAnsi="Times New Roman" w:cs="Times New Roman"/>
          <w:sz w:val="24"/>
          <w:szCs w:val="24"/>
        </w:rPr>
        <w:t>sniegt informāciju sabiedrībai un nodrošināt sabiedrības pārstāvju līdzdalību</w:t>
      </w:r>
      <w:r w:rsidR="0028522B" w:rsidRPr="006E2D4B">
        <w:rPr>
          <w:rStyle w:val="FootnoteReference"/>
          <w:rFonts w:ascii="Times New Roman" w:hAnsi="Times New Roman" w:cs="Times New Roman"/>
          <w:sz w:val="24"/>
          <w:szCs w:val="24"/>
        </w:rPr>
        <w:footnoteReference w:id="29"/>
      </w:r>
      <w:r w:rsidR="000D05E9">
        <w:rPr>
          <w:rFonts w:ascii="Times New Roman" w:hAnsi="Times New Roman" w:cs="Times New Roman"/>
          <w:sz w:val="24"/>
          <w:szCs w:val="24"/>
        </w:rPr>
        <w:t>.</w:t>
      </w:r>
    </w:p>
    <w:p w14:paraId="528BCCA3" w14:textId="77777777" w:rsidR="0028522B" w:rsidRPr="006E2D4B" w:rsidRDefault="0028522B" w:rsidP="006E2D4B">
      <w:pPr>
        <w:autoSpaceDE w:val="0"/>
        <w:autoSpaceDN w:val="0"/>
        <w:adjustRightInd w:val="0"/>
        <w:ind w:firstLine="720"/>
        <w:rPr>
          <w:rFonts w:ascii="Times New Roman" w:hAnsi="Times New Roman" w:cs="Times New Roman"/>
          <w:color w:val="000000" w:themeColor="text1"/>
          <w:sz w:val="24"/>
          <w:szCs w:val="24"/>
        </w:rPr>
      </w:pPr>
    </w:p>
    <w:p w14:paraId="494C9527" w14:textId="77777777" w:rsidR="00095069" w:rsidRDefault="00095069">
      <w:pPr>
        <w:rPr>
          <w:rFonts w:ascii="Times New Roman" w:eastAsia="Verdana" w:hAnsi="Times New Roman" w:cs="Times New Roman"/>
          <w:b/>
          <w:sz w:val="28"/>
          <w:szCs w:val="28"/>
        </w:rPr>
      </w:pPr>
      <w:r>
        <w:rPr>
          <w:rFonts w:ascii="Times New Roman" w:hAnsi="Times New Roman" w:cs="Times New Roman"/>
          <w:sz w:val="28"/>
          <w:szCs w:val="28"/>
        </w:rPr>
        <w:br w:type="page"/>
      </w:r>
    </w:p>
    <w:p w14:paraId="0000004E" w14:textId="5C8AD5F9" w:rsidR="00DD3C59" w:rsidRPr="006E2D4B" w:rsidRDefault="00EC3B88" w:rsidP="006E2D4B">
      <w:pPr>
        <w:pStyle w:val="Heading2"/>
        <w:spacing w:before="240"/>
        <w:jc w:val="center"/>
        <w:rPr>
          <w:rFonts w:ascii="Times New Roman" w:hAnsi="Times New Roman" w:cs="Times New Roman"/>
          <w:sz w:val="28"/>
          <w:szCs w:val="28"/>
        </w:rPr>
      </w:pPr>
      <w:bookmarkStart w:id="15" w:name="_Toc93939501"/>
      <w:r w:rsidRPr="006E2D4B">
        <w:rPr>
          <w:rFonts w:ascii="Times New Roman" w:hAnsi="Times New Roman" w:cs="Times New Roman"/>
          <w:sz w:val="28"/>
          <w:szCs w:val="28"/>
        </w:rPr>
        <w:lastRenderedPageBreak/>
        <w:t xml:space="preserve">1. </w:t>
      </w:r>
      <w:r w:rsidR="00985A5F" w:rsidRPr="006E2D4B">
        <w:rPr>
          <w:rFonts w:ascii="Times New Roman" w:hAnsi="Times New Roman" w:cs="Times New Roman"/>
          <w:sz w:val="28"/>
          <w:szCs w:val="28"/>
        </w:rPr>
        <w:t xml:space="preserve">rīcības virziens: </w:t>
      </w:r>
      <w:r w:rsidR="00A37C67">
        <w:rPr>
          <w:rFonts w:ascii="Times New Roman" w:hAnsi="Times New Roman" w:cs="Times New Roman"/>
          <w:sz w:val="28"/>
          <w:szCs w:val="28"/>
        </w:rPr>
        <w:br/>
      </w:r>
      <w:r w:rsidR="00985A5F" w:rsidRPr="006E2D4B">
        <w:rPr>
          <w:rFonts w:ascii="Times New Roman" w:hAnsi="Times New Roman" w:cs="Times New Roman"/>
          <w:sz w:val="28"/>
          <w:szCs w:val="28"/>
        </w:rPr>
        <w:t xml:space="preserve">Jēgpilna un efektīva sabiedrības līdzdalība izsvērtu un </w:t>
      </w:r>
      <w:r w:rsidR="00A37C67">
        <w:rPr>
          <w:rFonts w:ascii="Times New Roman" w:hAnsi="Times New Roman" w:cs="Times New Roman"/>
          <w:sz w:val="28"/>
          <w:szCs w:val="28"/>
        </w:rPr>
        <w:br/>
      </w:r>
      <w:r w:rsidR="00985A5F" w:rsidRPr="006E2D4B">
        <w:rPr>
          <w:rFonts w:ascii="Times New Roman" w:hAnsi="Times New Roman" w:cs="Times New Roman"/>
          <w:sz w:val="28"/>
          <w:szCs w:val="28"/>
        </w:rPr>
        <w:t xml:space="preserve">kvalitatīvu lēmumu </w:t>
      </w:r>
      <w:r w:rsidR="00142E16" w:rsidRPr="006E2D4B">
        <w:rPr>
          <w:rFonts w:ascii="Times New Roman" w:hAnsi="Times New Roman" w:cs="Times New Roman"/>
          <w:sz w:val="28"/>
          <w:szCs w:val="28"/>
        </w:rPr>
        <w:t>izstrādē</w:t>
      </w:r>
      <w:bookmarkEnd w:id="15"/>
    </w:p>
    <w:p w14:paraId="0000004F" w14:textId="77777777" w:rsidR="00DD3C59" w:rsidRPr="006E2D4B" w:rsidRDefault="00DD3C59" w:rsidP="006E2D4B">
      <w:pPr>
        <w:ind w:firstLine="720"/>
        <w:rPr>
          <w:rFonts w:ascii="Times New Roman" w:hAnsi="Times New Roman" w:cs="Times New Roman"/>
          <w:sz w:val="24"/>
          <w:szCs w:val="24"/>
        </w:rPr>
      </w:pPr>
    </w:p>
    <w:p w14:paraId="00000056" w14:textId="52EFED04" w:rsidR="00DD3C59" w:rsidRPr="006E2D4B" w:rsidRDefault="00611D0B" w:rsidP="006E2D4B">
      <w:pPr>
        <w:ind w:firstLine="720"/>
        <w:rPr>
          <w:rFonts w:ascii="Times New Roman" w:hAnsi="Times New Roman" w:cs="Times New Roman"/>
          <w:sz w:val="24"/>
          <w:szCs w:val="24"/>
          <w:u w:val="single"/>
        </w:rPr>
      </w:pPr>
      <w:r w:rsidRPr="006E2D4B">
        <w:rPr>
          <w:rFonts w:ascii="Times New Roman" w:hAnsi="Times New Roman" w:cs="Times New Roman"/>
          <w:b/>
          <w:sz w:val="24"/>
          <w:szCs w:val="24"/>
          <w:u w:val="single"/>
        </w:rPr>
        <w:t>E</w:t>
      </w:r>
      <w:r w:rsidR="00985A5F" w:rsidRPr="006E2D4B">
        <w:rPr>
          <w:rFonts w:ascii="Times New Roman" w:hAnsi="Times New Roman" w:cs="Times New Roman"/>
          <w:b/>
          <w:sz w:val="24"/>
          <w:szCs w:val="24"/>
          <w:u w:val="single"/>
        </w:rPr>
        <w:t>sošā</w:t>
      </w:r>
      <w:r w:rsidR="00711E19" w:rsidRPr="006E2D4B">
        <w:rPr>
          <w:rFonts w:ascii="Times New Roman" w:hAnsi="Times New Roman" w:cs="Times New Roman"/>
          <w:b/>
          <w:sz w:val="24"/>
          <w:szCs w:val="24"/>
          <w:u w:val="single"/>
        </w:rPr>
        <w:t>s</w:t>
      </w:r>
      <w:r w:rsidR="00985A5F" w:rsidRPr="006E2D4B">
        <w:rPr>
          <w:rFonts w:ascii="Times New Roman" w:hAnsi="Times New Roman" w:cs="Times New Roman"/>
          <w:b/>
          <w:sz w:val="24"/>
          <w:szCs w:val="24"/>
          <w:u w:val="single"/>
        </w:rPr>
        <w:t xml:space="preserve"> situācija</w:t>
      </w:r>
      <w:r w:rsidR="00963C6B" w:rsidRPr="006E2D4B">
        <w:rPr>
          <w:rFonts w:ascii="Times New Roman" w:hAnsi="Times New Roman" w:cs="Times New Roman"/>
          <w:b/>
          <w:sz w:val="24"/>
          <w:szCs w:val="24"/>
          <w:u w:val="single"/>
        </w:rPr>
        <w:t>s raksturojums</w:t>
      </w:r>
      <w:r w:rsidR="00985A5F" w:rsidRPr="006E2D4B">
        <w:rPr>
          <w:rFonts w:ascii="Times New Roman" w:hAnsi="Times New Roman" w:cs="Times New Roman"/>
          <w:b/>
          <w:sz w:val="24"/>
          <w:szCs w:val="24"/>
          <w:u w:val="single"/>
        </w:rPr>
        <w:t xml:space="preserve"> </w:t>
      </w:r>
      <w:r w:rsidRPr="006E2D4B">
        <w:rPr>
          <w:rFonts w:ascii="Times New Roman" w:hAnsi="Times New Roman" w:cs="Times New Roman"/>
          <w:b/>
          <w:sz w:val="24"/>
          <w:szCs w:val="24"/>
          <w:u w:val="single"/>
        </w:rPr>
        <w:t>un risināmās problēmas</w:t>
      </w:r>
    </w:p>
    <w:p w14:paraId="00000057" w14:textId="77777777" w:rsidR="00DD3C59" w:rsidRPr="006E2D4B" w:rsidRDefault="00DD3C59" w:rsidP="006E2D4B">
      <w:pPr>
        <w:ind w:firstLine="720"/>
        <w:rPr>
          <w:rFonts w:ascii="Times New Roman" w:hAnsi="Times New Roman" w:cs="Times New Roman"/>
          <w:sz w:val="24"/>
          <w:szCs w:val="24"/>
        </w:rPr>
      </w:pPr>
    </w:p>
    <w:p w14:paraId="741693A0" w14:textId="464838E0" w:rsidR="0039204F" w:rsidRPr="006E2D4B" w:rsidRDefault="00865504" w:rsidP="006E2D4B">
      <w:pPr>
        <w:ind w:firstLine="720"/>
        <w:rPr>
          <w:rFonts w:ascii="Times New Roman" w:hAnsi="Times New Roman" w:cs="Times New Roman"/>
          <w:bCs/>
          <w:sz w:val="24"/>
          <w:szCs w:val="24"/>
        </w:rPr>
      </w:pPr>
      <w:r w:rsidRPr="006E2D4B">
        <w:rPr>
          <w:rFonts w:ascii="Times New Roman" w:hAnsi="Times New Roman" w:cs="Times New Roman"/>
          <w:b/>
          <w:sz w:val="24"/>
          <w:szCs w:val="24"/>
        </w:rPr>
        <w:t xml:space="preserve">Dažkārt līdzdalības iespējas </w:t>
      </w:r>
      <w:r w:rsidR="0039204F" w:rsidRPr="006E2D4B">
        <w:rPr>
          <w:rFonts w:ascii="Times New Roman" w:hAnsi="Times New Roman" w:cs="Times New Roman"/>
          <w:b/>
          <w:sz w:val="24"/>
          <w:szCs w:val="24"/>
        </w:rPr>
        <w:t>Latvijā</w:t>
      </w:r>
      <w:r w:rsidR="0039204F" w:rsidRPr="006E2D4B">
        <w:rPr>
          <w:rFonts w:ascii="Times New Roman" w:hAnsi="Times New Roman" w:cs="Times New Roman"/>
          <w:bCs/>
          <w:sz w:val="24"/>
          <w:szCs w:val="24"/>
        </w:rPr>
        <w:t xml:space="preserve"> </w:t>
      </w:r>
      <w:r w:rsidR="0039204F" w:rsidRPr="006E2D4B">
        <w:rPr>
          <w:rFonts w:ascii="Times New Roman" w:hAnsi="Times New Roman" w:cs="Times New Roman"/>
          <w:b/>
          <w:sz w:val="24"/>
          <w:szCs w:val="24"/>
        </w:rPr>
        <w:t>netiek organizēta</w:t>
      </w:r>
      <w:r w:rsidRPr="006E2D4B">
        <w:rPr>
          <w:rFonts w:ascii="Times New Roman" w:hAnsi="Times New Roman" w:cs="Times New Roman"/>
          <w:b/>
          <w:sz w:val="24"/>
          <w:szCs w:val="24"/>
        </w:rPr>
        <w:t>s</w:t>
      </w:r>
      <w:r w:rsidR="0039204F" w:rsidRPr="006E2D4B">
        <w:rPr>
          <w:rFonts w:ascii="Times New Roman" w:hAnsi="Times New Roman" w:cs="Times New Roman"/>
          <w:b/>
          <w:sz w:val="24"/>
          <w:szCs w:val="24"/>
        </w:rPr>
        <w:t xml:space="preserve"> efektīvi</w:t>
      </w:r>
      <w:r w:rsidR="0039204F" w:rsidRPr="006E2D4B">
        <w:rPr>
          <w:rFonts w:ascii="Times New Roman" w:hAnsi="Times New Roman" w:cs="Times New Roman"/>
          <w:bCs/>
          <w:sz w:val="24"/>
          <w:szCs w:val="24"/>
        </w:rPr>
        <w:t xml:space="preserve">, piemēram, </w:t>
      </w:r>
      <w:r w:rsidR="00711E19" w:rsidRPr="006E2D4B">
        <w:rPr>
          <w:rFonts w:ascii="Times New Roman" w:hAnsi="Times New Roman" w:cs="Times New Roman"/>
          <w:bCs/>
          <w:sz w:val="24"/>
          <w:szCs w:val="24"/>
        </w:rPr>
        <w:t xml:space="preserve">novēloti </w:t>
      </w:r>
      <w:r w:rsidR="0039204F" w:rsidRPr="006E2D4B">
        <w:rPr>
          <w:rFonts w:ascii="Times New Roman" w:hAnsi="Times New Roman" w:cs="Times New Roman"/>
          <w:bCs/>
          <w:sz w:val="24"/>
          <w:szCs w:val="24"/>
        </w:rPr>
        <w:t xml:space="preserve">publicējot informāciju iestādes </w:t>
      </w:r>
      <w:r w:rsidR="00A61134" w:rsidRPr="006E2D4B">
        <w:rPr>
          <w:rFonts w:ascii="Times New Roman" w:hAnsi="Times New Roman" w:cs="Times New Roman"/>
          <w:sz w:val="24"/>
          <w:szCs w:val="24"/>
        </w:rPr>
        <w:t>tīmekļvietnē</w:t>
      </w:r>
      <w:r w:rsidR="0039204F" w:rsidRPr="006E2D4B">
        <w:rPr>
          <w:rFonts w:ascii="Times New Roman" w:hAnsi="Times New Roman" w:cs="Times New Roman"/>
          <w:bCs/>
          <w:sz w:val="24"/>
          <w:szCs w:val="24"/>
        </w:rPr>
        <w:t xml:space="preserve"> vai </w:t>
      </w:r>
      <w:r w:rsidR="008328AD" w:rsidRPr="006E2D4B">
        <w:rPr>
          <w:rFonts w:ascii="Times New Roman" w:hAnsi="Times New Roman" w:cs="Times New Roman"/>
          <w:bCs/>
          <w:sz w:val="24"/>
          <w:szCs w:val="24"/>
        </w:rPr>
        <w:t>ne</w:t>
      </w:r>
      <w:r w:rsidR="0039204F" w:rsidRPr="006E2D4B">
        <w:rPr>
          <w:rFonts w:ascii="Times New Roman" w:hAnsi="Times New Roman" w:cs="Times New Roman"/>
          <w:bCs/>
          <w:sz w:val="24"/>
          <w:szCs w:val="24"/>
        </w:rPr>
        <w:t xml:space="preserve">iesaistot sabiedrību risinājumu meklēšanā. </w:t>
      </w:r>
      <w:r w:rsidR="00163CDE" w:rsidRPr="006E2D4B">
        <w:rPr>
          <w:rFonts w:ascii="Times New Roman" w:hAnsi="Times New Roman" w:cs="Times New Roman"/>
          <w:bCs/>
          <w:sz w:val="24"/>
          <w:szCs w:val="24"/>
        </w:rPr>
        <w:t>P</w:t>
      </w:r>
      <w:r w:rsidR="0039204F" w:rsidRPr="006E2D4B">
        <w:rPr>
          <w:rFonts w:ascii="Times New Roman" w:hAnsi="Times New Roman" w:cs="Times New Roman"/>
          <w:bCs/>
          <w:sz w:val="24"/>
          <w:szCs w:val="24"/>
        </w:rPr>
        <w:t xml:space="preserve">ubliskajā sektorā strādājošo </w:t>
      </w:r>
      <w:r w:rsidR="0039204F" w:rsidRPr="006E2D4B">
        <w:rPr>
          <w:rFonts w:ascii="Times New Roman" w:hAnsi="Times New Roman" w:cs="Times New Roman"/>
          <w:b/>
          <w:sz w:val="24"/>
          <w:szCs w:val="24"/>
        </w:rPr>
        <w:t>izpratne par ieguvumiem no līdzdalības vēl nav nostiprinājusies</w:t>
      </w:r>
      <w:r w:rsidR="0039204F" w:rsidRPr="006E2D4B">
        <w:rPr>
          <w:rFonts w:ascii="Times New Roman" w:hAnsi="Times New Roman" w:cs="Times New Roman"/>
          <w:bCs/>
          <w:sz w:val="24"/>
          <w:szCs w:val="24"/>
        </w:rPr>
        <w:t xml:space="preserve">. </w:t>
      </w:r>
      <w:r w:rsidR="00711E19" w:rsidRPr="006E2D4B">
        <w:rPr>
          <w:rFonts w:ascii="Times New Roman" w:hAnsi="Times New Roman" w:cs="Times New Roman"/>
          <w:bCs/>
          <w:sz w:val="24"/>
          <w:szCs w:val="24"/>
        </w:rPr>
        <w:t>Tādēļ</w:t>
      </w:r>
      <w:r w:rsidR="0039204F" w:rsidRPr="006E2D4B">
        <w:rPr>
          <w:rFonts w:ascii="Times New Roman" w:hAnsi="Times New Roman" w:cs="Times New Roman"/>
          <w:bCs/>
          <w:sz w:val="24"/>
          <w:szCs w:val="24"/>
        </w:rPr>
        <w:t xml:space="preserve"> sabiedrīb</w:t>
      </w:r>
      <w:r w:rsidR="00163CDE" w:rsidRPr="006E2D4B">
        <w:rPr>
          <w:rFonts w:ascii="Times New Roman" w:hAnsi="Times New Roman" w:cs="Times New Roman"/>
          <w:bCs/>
          <w:sz w:val="24"/>
          <w:szCs w:val="24"/>
        </w:rPr>
        <w:t>ā valda uzskats, ka</w:t>
      </w:r>
      <w:r w:rsidR="0039204F"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bieži vien </w:t>
      </w:r>
      <w:r w:rsidR="0039204F" w:rsidRPr="006E2D4B">
        <w:rPr>
          <w:rFonts w:ascii="Times New Roman" w:hAnsi="Times New Roman" w:cs="Times New Roman"/>
          <w:bCs/>
          <w:sz w:val="24"/>
          <w:szCs w:val="24"/>
        </w:rPr>
        <w:t>līdzdalīb</w:t>
      </w:r>
      <w:r w:rsidR="00163CDE" w:rsidRPr="006E2D4B">
        <w:rPr>
          <w:rFonts w:ascii="Times New Roman" w:hAnsi="Times New Roman" w:cs="Times New Roman"/>
          <w:bCs/>
          <w:sz w:val="24"/>
          <w:szCs w:val="24"/>
        </w:rPr>
        <w:t>a</w:t>
      </w:r>
      <w:r w:rsidR="0039204F" w:rsidRPr="006E2D4B">
        <w:rPr>
          <w:rFonts w:ascii="Times New Roman" w:hAnsi="Times New Roman" w:cs="Times New Roman"/>
          <w:bCs/>
          <w:sz w:val="24"/>
          <w:szCs w:val="24"/>
        </w:rPr>
        <w:t xml:space="preserve"> </w:t>
      </w:r>
      <w:r w:rsidR="00163CDE" w:rsidRPr="006E2D4B">
        <w:rPr>
          <w:rFonts w:ascii="Times New Roman" w:hAnsi="Times New Roman" w:cs="Times New Roman"/>
          <w:bCs/>
          <w:sz w:val="24"/>
          <w:szCs w:val="24"/>
        </w:rPr>
        <w:t xml:space="preserve">ir </w:t>
      </w:r>
      <w:r w:rsidR="0039204F" w:rsidRPr="006E2D4B">
        <w:rPr>
          <w:rFonts w:ascii="Times New Roman" w:hAnsi="Times New Roman" w:cs="Times New Roman"/>
          <w:bCs/>
          <w:sz w:val="24"/>
          <w:szCs w:val="24"/>
        </w:rPr>
        <w:t>nepietiekam</w:t>
      </w:r>
      <w:r w:rsidR="00163CDE" w:rsidRPr="006E2D4B">
        <w:rPr>
          <w:rFonts w:ascii="Times New Roman" w:hAnsi="Times New Roman" w:cs="Times New Roman"/>
          <w:bCs/>
          <w:sz w:val="24"/>
          <w:szCs w:val="24"/>
        </w:rPr>
        <w:t>a</w:t>
      </w:r>
      <w:r w:rsidR="0039204F" w:rsidRPr="006E2D4B">
        <w:rPr>
          <w:rFonts w:ascii="Times New Roman" w:hAnsi="Times New Roman" w:cs="Times New Roman"/>
          <w:bCs/>
          <w:sz w:val="24"/>
          <w:szCs w:val="24"/>
        </w:rPr>
        <w:t xml:space="preserve"> un formāl</w:t>
      </w:r>
      <w:r w:rsidR="00163CDE" w:rsidRPr="006E2D4B">
        <w:rPr>
          <w:rFonts w:ascii="Times New Roman" w:hAnsi="Times New Roman" w:cs="Times New Roman"/>
          <w:bCs/>
          <w:sz w:val="24"/>
          <w:szCs w:val="24"/>
        </w:rPr>
        <w:t>a</w:t>
      </w:r>
      <w:r w:rsidR="0039204F" w:rsidRPr="006E2D4B">
        <w:rPr>
          <w:rFonts w:ascii="Times New Roman" w:hAnsi="Times New Roman" w:cs="Times New Roman"/>
          <w:bCs/>
          <w:sz w:val="24"/>
          <w:szCs w:val="24"/>
        </w:rPr>
        <w:t>.</w:t>
      </w:r>
    </w:p>
    <w:p w14:paraId="709CF401" w14:textId="77777777" w:rsidR="0039204F" w:rsidRPr="006E2D4B" w:rsidRDefault="0039204F" w:rsidP="006E2D4B">
      <w:pPr>
        <w:ind w:firstLine="720"/>
        <w:rPr>
          <w:rFonts w:ascii="Times New Roman" w:hAnsi="Times New Roman" w:cs="Times New Roman"/>
          <w:bCs/>
          <w:sz w:val="24"/>
          <w:szCs w:val="24"/>
        </w:rPr>
      </w:pPr>
    </w:p>
    <w:p w14:paraId="094E3283" w14:textId="79AB633B" w:rsidR="00745B18" w:rsidRPr="006E2D4B" w:rsidRDefault="00745B18"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Šobrīd valsts pārvald</w:t>
      </w:r>
      <w:r w:rsidR="00865504" w:rsidRPr="006E2D4B">
        <w:rPr>
          <w:rFonts w:ascii="Times New Roman" w:hAnsi="Times New Roman" w:cs="Times New Roman"/>
          <w:b/>
          <w:bCs/>
          <w:sz w:val="24"/>
          <w:szCs w:val="24"/>
        </w:rPr>
        <w:t>ei</w:t>
      </w:r>
      <w:r w:rsidRPr="006E2D4B">
        <w:rPr>
          <w:rFonts w:ascii="Times New Roman" w:hAnsi="Times New Roman" w:cs="Times New Roman"/>
          <w:b/>
          <w:bCs/>
          <w:sz w:val="24"/>
          <w:szCs w:val="24"/>
        </w:rPr>
        <w:t xml:space="preserve"> nostiprinājies </w:t>
      </w:r>
      <w:r w:rsidR="00BE0955" w:rsidRPr="006E2D4B">
        <w:rPr>
          <w:rFonts w:ascii="Times New Roman" w:hAnsi="Times New Roman" w:cs="Times New Roman"/>
          <w:b/>
          <w:bCs/>
          <w:sz w:val="24"/>
          <w:szCs w:val="24"/>
        </w:rPr>
        <w:t xml:space="preserve">šaurs </w:t>
      </w:r>
      <w:r w:rsidRPr="006E2D4B">
        <w:rPr>
          <w:rFonts w:ascii="Times New Roman" w:hAnsi="Times New Roman" w:cs="Times New Roman"/>
          <w:b/>
          <w:bCs/>
          <w:sz w:val="24"/>
          <w:szCs w:val="24"/>
        </w:rPr>
        <w:t>sadarbības partneru loks</w:t>
      </w:r>
      <w:r w:rsidR="00CF08AE" w:rsidRPr="006E2D4B">
        <w:rPr>
          <w:rFonts w:ascii="Times New Roman" w:hAnsi="Times New Roman" w:cs="Times New Roman"/>
          <w:b/>
          <w:bCs/>
          <w:sz w:val="24"/>
          <w:szCs w:val="24"/>
        </w:rPr>
        <w:t xml:space="preserve">. </w:t>
      </w:r>
      <w:r w:rsidR="00793FFA" w:rsidRPr="006E2D4B">
        <w:rPr>
          <w:rFonts w:ascii="Times New Roman" w:hAnsi="Times New Roman" w:cs="Times New Roman"/>
          <w:b/>
          <w:bCs/>
          <w:sz w:val="24"/>
          <w:szCs w:val="24"/>
        </w:rPr>
        <w:t>Ta</w:t>
      </w:r>
      <w:r w:rsidR="00793FFA">
        <w:rPr>
          <w:rFonts w:ascii="Times New Roman" w:hAnsi="Times New Roman" w:cs="Times New Roman"/>
          <w:b/>
          <w:bCs/>
          <w:sz w:val="24"/>
          <w:szCs w:val="24"/>
        </w:rPr>
        <w:t>i</w:t>
      </w:r>
      <w:r w:rsidR="00793FFA" w:rsidRPr="006E2D4B">
        <w:rPr>
          <w:rFonts w:ascii="Times New Roman" w:hAnsi="Times New Roman" w:cs="Times New Roman"/>
          <w:b/>
          <w:bCs/>
          <w:sz w:val="24"/>
          <w:szCs w:val="24"/>
        </w:rPr>
        <w:t xml:space="preserve"> pa</w:t>
      </w:r>
      <w:r w:rsidR="00793FFA">
        <w:rPr>
          <w:rFonts w:ascii="Times New Roman" w:hAnsi="Times New Roman" w:cs="Times New Roman"/>
          <w:b/>
          <w:bCs/>
          <w:sz w:val="24"/>
          <w:szCs w:val="24"/>
        </w:rPr>
        <w:t>šā</w:t>
      </w:r>
      <w:r w:rsidR="00793FFA" w:rsidRPr="006E2D4B">
        <w:rPr>
          <w:rFonts w:ascii="Times New Roman" w:hAnsi="Times New Roman" w:cs="Times New Roman"/>
          <w:b/>
          <w:bCs/>
          <w:sz w:val="24"/>
          <w:szCs w:val="24"/>
        </w:rPr>
        <w:t xml:space="preserve"> </w:t>
      </w:r>
      <w:r w:rsidR="00CF08AE" w:rsidRPr="006E2D4B">
        <w:rPr>
          <w:rFonts w:ascii="Times New Roman" w:hAnsi="Times New Roman" w:cs="Times New Roman"/>
          <w:b/>
          <w:bCs/>
          <w:sz w:val="24"/>
          <w:szCs w:val="24"/>
        </w:rPr>
        <w:t>laikā</w:t>
      </w:r>
      <w:r w:rsidR="005F01F0" w:rsidRPr="006E2D4B">
        <w:rPr>
          <w:rFonts w:ascii="Times New Roman" w:hAnsi="Times New Roman" w:cs="Times New Roman"/>
          <w:b/>
          <w:bCs/>
          <w:sz w:val="24"/>
          <w:szCs w:val="24"/>
        </w:rPr>
        <w:t xml:space="preserve"> </w:t>
      </w:r>
      <w:r w:rsidRPr="006E2D4B">
        <w:rPr>
          <w:rFonts w:ascii="Times New Roman" w:hAnsi="Times New Roman" w:cs="Times New Roman"/>
          <w:b/>
          <w:bCs/>
          <w:sz w:val="24"/>
          <w:szCs w:val="24"/>
        </w:rPr>
        <w:t>sabiedrība</w:t>
      </w:r>
      <w:r w:rsidR="005F01F0" w:rsidRPr="006E2D4B">
        <w:rPr>
          <w:rFonts w:ascii="Times New Roman" w:hAnsi="Times New Roman" w:cs="Times New Roman"/>
          <w:b/>
          <w:bCs/>
          <w:sz w:val="24"/>
          <w:szCs w:val="24"/>
        </w:rPr>
        <w:t xml:space="preserve"> </w:t>
      </w:r>
      <w:r w:rsidR="00B02D80" w:rsidRPr="006E2D4B">
        <w:rPr>
          <w:rFonts w:ascii="Times New Roman" w:hAnsi="Times New Roman" w:cs="Times New Roman"/>
          <w:b/>
          <w:bCs/>
          <w:sz w:val="24"/>
          <w:szCs w:val="24"/>
        </w:rPr>
        <w:t xml:space="preserve">un </w:t>
      </w:r>
      <w:r w:rsidRPr="006E2D4B">
        <w:rPr>
          <w:rFonts w:ascii="Times New Roman" w:hAnsi="Times New Roman" w:cs="Times New Roman"/>
          <w:b/>
          <w:bCs/>
          <w:sz w:val="24"/>
          <w:szCs w:val="24"/>
        </w:rPr>
        <w:t>risināmās problēmas dinamiski attīstās</w:t>
      </w:r>
      <w:r w:rsidR="00B02D80" w:rsidRPr="006E2D4B">
        <w:rPr>
          <w:rFonts w:ascii="Times New Roman" w:hAnsi="Times New Roman" w:cs="Times New Roman"/>
          <w:b/>
          <w:bCs/>
          <w:sz w:val="24"/>
          <w:szCs w:val="24"/>
        </w:rPr>
        <w:t>.</w:t>
      </w:r>
      <w:r w:rsidR="00B02D80" w:rsidRPr="006E2D4B">
        <w:rPr>
          <w:rFonts w:ascii="Times New Roman" w:hAnsi="Times New Roman" w:cs="Times New Roman"/>
          <w:sz w:val="24"/>
          <w:szCs w:val="24"/>
        </w:rPr>
        <w:t xml:space="preserve"> B</w:t>
      </w:r>
      <w:r w:rsidRPr="006E2D4B">
        <w:rPr>
          <w:rFonts w:ascii="Times New Roman" w:hAnsi="Times New Roman" w:cs="Times New Roman"/>
          <w:sz w:val="24"/>
          <w:szCs w:val="24"/>
        </w:rPr>
        <w:t xml:space="preserve">ieži </w:t>
      </w:r>
      <w:r w:rsidR="00711E19" w:rsidRPr="006E2D4B">
        <w:rPr>
          <w:rFonts w:ascii="Times New Roman" w:hAnsi="Times New Roman" w:cs="Times New Roman"/>
          <w:sz w:val="24"/>
          <w:szCs w:val="24"/>
        </w:rPr>
        <w:t xml:space="preserve">vien </w:t>
      </w:r>
      <w:r w:rsidR="00163CDE" w:rsidRPr="006E2D4B">
        <w:rPr>
          <w:rFonts w:ascii="Times New Roman" w:hAnsi="Times New Roman" w:cs="Times New Roman"/>
          <w:sz w:val="24"/>
          <w:szCs w:val="24"/>
        </w:rPr>
        <w:t xml:space="preserve">risināmie jautājumi </w:t>
      </w:r>
      <w:r w:rsidRPr="006E2D4B">
        <w:rPr>
          <w:rFonts w:ascii="Times New Roman" w:hAnsi="Times New Roman" w:cs="Times New Roman"/>
          <w:sz w:val="24"/>
          <w:szCs w:val="24"/>
        </w:rPr>
        <w:t>ir sarežģīt</w:t>
      </w:r>
      <w:r w:rsidR="00163CDE" w:rsidRPr="006E2D4B">
        <w:rPr>
          <w:rFonts w:ascii="Times New Roman" w:hAnsi="Times New Roman" w:cs="Times New Roman"/>
          <w:sz w:val="24"/>
          <w:szCs w:val="24"/>
        </w:rPr>
        <w:t>i</w:t>
      </w:r>
      <w:r w:rsidR="00295A0B" w:rsidRPr="006E2D4B">
        <w:rPr>
          <w:rFonts w:ascii="Times New Roman" w:hAnsi="Times New Roman" w:cs="Times New Roman"/>
          <w:sz w:val="24"/>
          <w:szCs w:val="24"/>
        </w:rPr>
        <w:t xml:space="preserve"> </w:t>
      </w:r>
      <w:r w:rsidR="00B02D80" w:rsidRPr="006E2D4B">
        <w:rPr>
          <w:rFonts w:ascii="Times New Roman" w:hAnsi="Times New Roman" w:cs="Times New Roman"/>
          <w:sz w:val="24"/>
          <w:szCs w:val="24"/>
        </w:rPr>
        <w:t>un</w:t>
      </w:r>
      <w:r w:rsidR="00711E19" w:rsidRPr="006E2D4B">
        <w:rPr>
          <w:rFonts w:ascii="Times New Roman" w:hAnsi="Times New Roman" w:cs="Times New Roman"/>
          <w:sz w:val="24"/>
          <w:szCs w:val="24"/>
        </w:rPr>
        <w:t xml:space="preserve"> tiem ir </w:t>
      </w:r>
      <w:proofErr w:type="spellStart"/>
      <w:r w:rsidRPr="006E2D4B">
        <w:rPr>
          <w:rFonts w:ascii="Times New Roman" w:hAnsi="Times New Roman" w:cs="Times New Roman"/>
          <w:sz w:val="24"/>
          <w:szCs w:val="24"/>
        </w:rPr>
        <w:t>pārnozaru</w:t>
      </w:r>
      <w:proofErr w:type="spellEnd"/>
      <w:r w:rsidR="00295A0B" w:rsidRPr="006E2D4B">
        <w:rPr>
          <w:rFonts w:ascii="Times New Roman" w:hAnsi="Times New Roman" w:cs="Times New Roman"/>
          <w:sz w:val="24"/>
          <w:szCs w:val="24"/>
        </w:rPr>
        <w:t xml:space="preserve"> </w:t>
      </w:r>
      <w:r w:rsidR="00711E19" w:rsidRPr="006E2D4B">
        <w:rPr>
          <w:rFonts w:ascii="Times New Roman" w:hAnsi="Times New Roman" w:cs="Times New Roman"/>
          <w:sz w:val="24"/>
          <w:szCs w:val="24"/>
        </w:rPr>
        <w:t>raksturs</w:t>
      </w:r>
      <w:r w:rsidR="00163CDE" w:rsidRPr="006E2D4B">
        <w:rPr>
          <w:rFonts w:ascii="Times New Roman" w:hAnsi="Times New Roman" w:cs="Times New Roman"/>
          <w:sz w:val="24"/>
          <w:szCs w:val="24"/>
        </w:rPr>
        <w:t xml:space="preserve">. </w:t>
      </w:r>
      <w:r w:rsidR="00CF08AE" w:rsidRPr="006E2D4B">
        <w:rPr>
          <w:rFonts w:ascii="Times New Roman" w:hAnsi="Times New Roman" w:cs="Times New Roman"/>
          <w:sz w:val="24"/>
          <w:szCs w:val="24"/>
        </w:rPr>
        <w:t>J</w:t>
      </w:r>
      <w:r w:rsidR="00BE0955" w:rsidRPr="006E2D4B">
        <w:rPr>
          <w:rFonts w:ascii="Times New Roman" w:hAnsi="Times New Roman" w:cs="Times New Roman"/>
          <w:sz w:val="24"/>
          <w:szCs w:val="24"/>
        </w:rPr>
        <w:t xml:space="preserve">āturpina attīstīt </w:t>
      </w:r>
      <w:r w:rsidR="00711E19" w:rsidRPr="006E2D4B">
        <w:rPr>
          <w:rFonts w:ascii="Times New Roman" w:hAnsi="Times New Roman" w:cs="Times New Roman"/>
          <w:sz w:val="24"/>
          <w:szCs w:val="24"/>
        </w:rPr>
        <w:t xml:space="preserve">sociālo </w:t>
      </w:r>
      <w:r w:rsidR="00BE0955" w:rsidRPr="006E2D4B">
        <w:rPr>
          <w:rFonts w:ascii="Times New Roman" w:hAnsi="Times New Roman" w:cs="Times New Roman"/>
          <w:sz w:val="24"/>
          <w:szCs w:val="24"/>
        </w:rPr>
        <w:t>un pilsonisk</w:t>
      </w:r>
      <w:r w:rsidR="00711E19" w:rsidRPr="006E2D4B">
        <w:rPr>
          <w:rFonts w:ascii="Times New Roman" w:hAnsi="Times New Roman" w:cs="Times New Roman"/>
          <w:sz w:val="24"/>
          <w:szCs w:val="24"/>
        </w:rPr>
        <w:t>o</w:t>
      </w:r>
      <w:r w:rsidR="00BE0955" w:rsidRPr="006E2D4B">
        <w:rPr>
          <w:rFonts w:ascii="Times New Roman" w:hAnsi="Times New Roman" w:cs="Times New Roman"/>
          <w:sz w:val="24"/>
          <w:szCs w:val="24"/>
        </w:rPr>
        <w:t xml:space="preserve"> </w:t>
      </w:r>
      <w:r w:rsidR="00711E19" w:rsidRPr="006E2D4B">
        <w:rPr>
          <w:rFonts w:ascii="Times New Roman" w:hAnsi="Times New Roman" w:cs="Times New Roman"/>
          <w:sz w:val="24"/>
          <w:szCs w:val="24"/>
        </w:rPr>
        <w:t>dialogu</w:t>
      </w:r>
      <w:r w:rsidR="00BE0955" w:rsidRPr="006E2D4B">
        <w:rPr>
          <w:rFonts w:ascii="Times New Roman" w:hAnsi="Times New Roman" w:cs="Times New Roman"/>
          <w:sz w:val="24"/>
          <w:szCs w:val="24"/>
        </w:rPr>
        <w:t xml:space="preserve"> un jānodrošina plašākas sabiedrības iesaiste publiskās pārvaldes darbā un lēmumu pieņemšanas procesos</w:t>
      </w:r>
      <w:r w:rsidR="00174BA7" w:rsidRPr="006E2D4B">
        <w:rPr>
          <w:rFonts w:ascii="Times New Roman" w:hAnsi="Times New Roman" w:cs="Times New Roman"/>
          <w:sz w:val="24"/>
          <w:szCs w:val="24"/>
        </w:rPr>
        <w:t>, nodrošinot lielāku viedokļu sabalansētību</w:t>
      </w:r>
      <w:r w:rsidR="00BE0955" w:rsidRPr="006E2D4B">
        <w:rPr>
          <w:rFonts w:ascii="Times New Roman" w:hAnsi="Times New Roman" w:cs="Times New Roman"/>
          <w:sz w:val="24"/>
          <w:szCs w:val="24"/>
        </w:rPr>
        <w:t xml:space="preserve">. </w:t>
      </w:r>
      <w:r w:rsidR="00711E19" w:rsidRPr="006E2D4B">
        <w:rPr>
          <w:rFonts w:ascii="Times New Roman" w:hAnsi="Times New Roman" w:cs="Times New Roman"/>
          <w:sz w:val="24"/>
          <w:szCs w:val="24"/>
        </w:rPr>
        <w:t>J</w:t>
      </w:r>
      <w:r w:rsidR="00630C2F" w:rsidRPr="006E2D4B">
        <w:rPr>
          <w:rFonts w:ascii="Times New Roman" w:hAnsi="Times New Roman" w:cs="Times New Roman"/>
          <w:sz w:val="24"/>
          <w:szCs w:val="24"/>
        </w:rPr>
        <w:t xml:space="preserve">āveicina </w:t>
      </w:r>
      <w:r w:rsidR="00711E19" w:rsidRPr="006E2D4B">
        <w:rPr>
          <w:rFonts w:ascii="Times New Roman" w:hAnsi="Times New Roman" w:cs="Times New Roman"/>
          <w:sz w:val="24"/>
          <w:szCs w:val="24"/>
        </w:rPr>
        <w:t xml:space="preserve">arī </w:t>
      </w:r>
      <w:r w:rsidR="00630C2F" w:rsidRPr="006E2D4B">
        <w:rPr>
          <w:rFonts w:ascii="Times New Roman" w:hAnsi="Times New Roman" w:cs="Times New Roman"/>
          <w:sz w:val="24"/>
          <w:szCs w:val="24"/>
        </w:rPr>
        <w:t xml:space="preserve">interešu grupu iesaiste tām aktuālu jautājumu risināšanā. </w:t>
      </w:r>
      <w:r w:rsidR="00A477E9" w:rsidRPr="006E2D4B">
        <w:rPr>
          <w:rFonts w:ascii="Times New Roman" w:hAnsi="Times New Roman" w:cs="Times New Roman"/>
          <w:sz w:val="24"/>
          <w:szCs w:val="24"/>
        </w:rPr>
        <w:t>Nepieciešams ilgtspējīg</w:t>
      </w:r>
      <w:r w:rsidR="00DA60B4" w:rsidRPr="006E2D4B">
        <w:rPr>
          <w:rFonts w:ascii="Times New Roman" w:hAnsi="Times New Roman" w:cs="Times New Roman"/>
          <w:sz w:val="24"/>
          <w:szCs w:val="24"/>
        </w:rPr>
        <w:t>s</w:t>
      </w:r>
      <w:r w:rsidR="00A477E9" w:rsidRPr="006E2D4B">
        <w:rPr>
          <w:rFonts w:ascii="Times New Roman" w:hAnsi="Times New Roman" w:cs="Times New Roman"/>
          <w:sz w:val="24"/>
          <w:szCs w:val="24"/>
        </w:rPr>
        <w:t xml:space="preserve"> risinājum</w:t>
      </w:r>
      <w:r w:rsidR="00DA60B4" w:rsidRPr="006E2D4B">
        <w:rPr>
          <w:rFonts w:ascii="Times New Roman" w:hAnsi="Times New Roman" w:cs="Times New Roman"/>
          <w:sz w:val="24"/>
          <w:szCs w:val="24"/>
        </w:rPr>
        <w:t>s</w:t>
      </w:r>
      <w:r w:rsidR="00A477E9" w:rsidRPr="006E2D4B">
        <w:rPr>
          <w:rFonts w:ascii="Times New Roman" w:hAnsi="Times New Roman" w:cs="Times New Roman"/>
          <w:sz w:val="24"/>
          <w:szCs w:val="24"/>
        </w:rPr>
        <w:t xml:space="preserve"> tam, lai </w:t>
      </w:r>
      <w:r w:rsidR="00793FFA" w:rsidRPr="006E2D4B">
        <w:rPr>
          <w:rFonts w:ascii="Times New Roman" w:hAnsi="Times New Roman" w:cs="Times New Roman"/>
          <w:sz w:val="24"/>
          <w:szCs w:val="24"/>
        </w:rPr>
        <w:t>biedrīb</w:t>
      </w:r>
      <w:r w:rsidR="00793FFA">
        <w:rPr>
          <w:rFonts w:ascii="Times New Roman" w:hAnsi="Times New Roman" w:cs="Times New Roman"/>
          <w:sz w:val="24"/>
          <w:szCs w:val="24"/>
        </w:rPr>
        <w:t>ām</w:t>
      </w:r>
      <w:r w:rsidR="00793FFA" w:rsidRPr="006E2D4B">
        <w:rPr>
          <w:rFonts w:ascii="Times New Roman" w:hAnsi="Times New Roman" w:cs="Times New Roman"/>
          <w:sz w:val="24"/>
          <w:szCs w:val="24"/>
        </w:rPr>
        <w:t xml:space="preserve"> </w:t>
      </w:r>
      <w:r w:rsidR="00A477E9" w:rsidRPr="006E2D4B">
        <w:rPr>
          <w:rFonts w:ascii="Times New Roman" w:hAnsi="Times New Roman" w:cs="Times New Roman"/>
          <w:sz w:val="24"/>
          <w:szCs w:val="24"/>
        </w:rPr>
        <w:t>un nodibinājumi</w:t>
      </w:r>
      <w:r w:rsidR="00793FFA">
        <w:rPr>
          <w:rFonts w:ascii="Times New Roman" w:hAnsi="Times New Roman" w:cs="Times New Roman"/>
          <w:sz w:val="24"/>
          <w:szCs w:val="24"/>
        </w:rPr>
        <w:t>em</w:t>
      </w:r>
      <w:r w:rsidR="00A477E9" w:rsidRPr="006E2D4B">
        <w:rPr>
          <w:rFonts w:ascii="Times New Roman" w:hAnsi="Times New Roman" w:cs="Times New Roman"/>
          <w:sz w:val="24"/>
          <w:szCs w:val="24"/>
        </w:rPr>
        <w:t xml:space="preserve"> būtu plašākas iespējas</w:t>
      </w:r>
      <w:r w:rsidR="00793FFA">
        <w:rPr>
          <w:rFonts w:ascii="Times New Roman" w:hAnsi="Times New Roman" w:cs="Times New Roman"/>
          <w:sz w:val="24"/>
          <w:szCs w:val="24"/>
        </w:rPr>
        <w:t xml:space="preserve"> (</w:t>
      </w:r>
      <w:r w:rsidR="00A477E9" w:rsidRPr="006E2D4B">
        <w:rPr>
          <w:rFonts w:ascii="Times New Roman" w:hAnsi="Times New Roman" w:cs="Times New Roman"/>
          <w:sz w:val="24"/>
          <w:szCs w:val="24"/>
        </w:rPr>
        <w:t>tai skaitā līdzvērtīgā apmērā ar sociālajiem partneriem</w:t>
      </w:r>
      <w:r w:rsidR="00793FFA">
        <w:rPr>
          <w:rFonts w:ascii="Times New Roman" w:hAnsi="Times New Roman" w:cs="Times New Roman"/>
          <w:sz w:val="24"/>
          <w:szCs w:val="24"/>
        </w:rPr>
        <w:t xml:space="preserve">) </w:t>
      </w:r>
      <w:r w:rsidR="00793FFA" w:rsidRPr="00A91E3C">
        <w:rPr>
          <w:rFonts w:ascii="Times New Roman" w:hAnsi="Times New Roman" w:cs="Times New Roman"/>
          <w:sz w:val="24"/>
          <w:szCs w:val="24"/>
        </w:rPr>
        <w:t>sniegt kvalitatīvus padomus valdībai</w:t>
      </w:r>
      <w:r w:rsidR="00DA60B4" w:rsidRPr="006E2D4B">
        <w:rPr>
          <w:rFonts w:ascii="Times New Roman" w:hAnsi="Times New Roman" w:cs="Times New Roman"/>
          <w:sz w:val="24"/>
          <w:szCs w:val="24"/>
        </w:rPr>
        <w:t>.</w:t>
      </w:r>
    </w:p>
    <w:p w14:paraId="5359B556" w14:textId="338E83EE" w:rsidR="00EC3AD7" w:rsidRPr="006E2D4B" w:rsidRDefault="00EC3AD7" w:rsidP="006E2D4B">
      <w:pPr>
        <w:ind w:firstLine="720"/>
        <w:rPr>
          <w:rFonts w:ascii="Times New Roman" w:hAnsi="Times New Roman" w:cs="Times New Roman"/>
          <w:sz w:val="24"/>
          <w:szCs w:val="24"/>
        </w:rPr>
      </w:pPr>
    </w:p>
    <w:p w14:paraId="020CE316" w14:textId="67815EE0" w:rsidR="00EC3AD7" w:rsidRPr="006E2D4B" w:rsidRDefault="000C0292"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Dialogam ar sadarbības partneriem jānotiek ikdienā, nevis tikai formāli izpildot normatīvo aktu prasības.</w:t>
      </w:r>
      <w:r w:rsidRPr="006E2D4B">
        <w:rPr>
          <w:rFonts w:ascii="Times New Roman" w:hAnsi="Times New Roman" w:cs="Times New Roman"/>
          <w:sz w:val="24"/>
          <w:szCs w:val="24"/>
        </w:rPr>
        <w:t xml:space="preserve"> </w:t>
      </w:r>
      <w:r w:rsidR="00B9748F" w:rsidRPr="006E2D4B">
        <w:rPr>
          <w:rFonts w:ascii="Times New Roman" w:hAnsi="Times New Roman" w:cs="Times New Roman"/>
          <w:sz w:val="24"/>
          <w:szCs w:val="24"/>
        </w:rPr>
        <w:t xml:space="preserve">Piemēram, MK 2009. gada 25. augusta noteikumos Nr. 970 </w:t>
      </w:r>
      <w:r w:rsidR="00CE2C0A" w:rsidRPr="00844DE9">
        <w:rPr>
          <w:rFonts w:ascii="Times New Roman" w:hAnsi="Times New Roman"/>
          <w:sz w:val="24"/>
          <w:szCs w:val="24"/>
        </w:rPr>
        <w:t>"</w:t>
      </w:r>
      <w:hyperlink r:id="rId42" w:history="1">
        <w:r w:rsidR="00B9748F" w:rsidRPr="006E2D4B">
          <w:rPr>
            <w:rStyle w:val="Hyperlink"/>
            <w:rFonts w:ascii="Times New Roman" w:hAnsi="Times New Roman" w:cs="Times New Roman"/>
            <w:sz w:val="24"/>
            <w:szCs w:val="24"/>
            <w:shd w:val="clear" w:color="auto" w:fill="FFFFFF"/>
          </w:rPr>
          <w:t>Sabiedrības līdzdalības kārtība attīstības plānošanas procesā</w:t>
        </w:r>
      </w:hyperlink>
      <w:r w:rsidR="00CE2C0A" w:rsidRPr="00844DE9">
        <w:rPr>
          <w:rFonts w:ascii="Times New Roman" w:hAnsi="Times New Roman"/>
          <w:sz w:val="24"/>
          <w:szCs w:val="24"/>
        </w:rPr>
        <w:t>"</w:t>
      </w:r>
      <w:r w:rsidR="00B9748F" w:rsidRPr="006E2D4B">
        <w:rPr>
          <w:rFonts w:ascii="Times New Roman" w:hAnsi="Times New Roman" w:cs="Times New Roman"/>
          <w:sz w:val="24"/>
          <w:szCs w:val="24"/>
        </w:rPr>
        <w:t xml:space="preserve"> un </w:t>
      </w:r>
      <w:r w:rsidR="00EC3AD7" w:rsidRPr="006E2D4B">
        <w:rPr>
          <w:rFonts w:ascii="Times New Roman" w:hAnsi="Times New Roman" w:cs="Times New Roman"/>
          <w:sz w:val="24"/>
          <w:szCs w:val="24"/>
        </w:rPr>
        <w:t xml:space="preserve">MK </w:t>
      </w:r>
      <w:r w:rsidR="00437EB2" w:rsidRPr="006E2D4B">
        <w:rPr>
          <w:rFonts w:ascii="Times New Roman" w:hAnsi="Times New Roman" w:cs="Times New Roman"/>
          <w:sz w:val="24"/>
          <w:szCs w:val="24"/>
        </w:rPr>
        <w:t xml:space="preserve">2020. gada 14. jūlija </w:t>
      </w:r>
      <w:r w:rsidR="00EC3AD7" w:rsidRPr="006E2D4B">
        <w:rPr>
          <w:rFonts w:ascii="Times New Roman" w:hAnsi="Times New Roman" w:cs="Times New Roman"/>
          <w:sz w:val="24"/>
          <w:szCs w:val="24"/>
        </w:rPr>
        <w:t>noteikumos Nr</w:t>
      </w:r>
      <w:r w:rsidR="00E35939" w:rsidRPr="006E2D4B">
        <w:rPr>
          <w:rFonts w:ascii="Times New Roman" w:hAnsi="Times New Roman" w:cs="Times New Roman"/>
          <w:sz w:val="24"/>
          <w:szCs w:val="24"/>
        </w:rPr>
        <w:t>. </w:t>
      </w:r>
      <w:r w:rsidR="00EC3AD7" w:rsidRPr="006E2D4B">
        <w:rPr>
          <w:rFonts w:ascii="Times New Roman" w:hAnsi="Times New Roman" w:cs="Times New Roman"/>
          <w:sz w:val="24"/>
          <w:szCs w:val="24"/>
        </w:rPr>
        <w:t>455</w:t>
      </w:r>
      <w:r w:rsidR="00E35939" w:rsidRPr="006E2D4B">
        <w:rPr>
          <w:rFonts w:ascii="Times New Roman" w:hAnsi="Times New Roman" w:cs="Times New Roman"/>
          <w:sz w:val="24"/>
          <w:szCs w:val="24"/>
        </w:rPr>
        <w:t xml:space="preserve"> </w:t>
      </w:r>
      <w:r w:rsidR="00CE2C0A" w:rsidRPr="00844DE9">
        <w:rPr>
          <w:rFonts w:ascii="Times New Roman" w:hAnsi="Times New Roman"/>
          <w:sz w:val="24"/>
          <w:szCs w:val="24"/>
        </w:rPr>
        <w:t>"</w:t>
      </w:r>
      <w:hyperlink r:id="rId43" w:tgtFrame="_blank" w:history="1">
        <w:r w:rsidR="00EC3AD7" w:rsidRPr="006E2D4B">
          <w:rPr>
            <w:rStyle w:val="Hyperlink"/>
            <w:rFonts w:ascii="Times New Roman" w:hAnsi="Times New Roman" w:cs="Times New Roman"/>
            <w:sz w:val="24"/>
            <w:szCs w:val="24"/>
          </w:rPr>
          <w:t>Kārtība, kādā iestādes ievieto internetā informāciju</w:t>
        </w:r>
      </w:hyperlink>
      <w:r w:rsidR="00CE2C0A" w:rsidRPr="00844DE9">
        <w:rPr>
          <w:rFonts w:ascii="Times New Roman" w:hAnsi="Times New Roman"/>
          <w:sz w:val="24"/>
          <w:szCs w:val="24"/>
        </w:rPr>
        <w:t>"</w:t>
      </w:r>
      <w:r w:rsidR="00EC3AD7" w:rsidRPr="006E2D4B">
        <w:rPr>
          <w:rFonts w:ascii="Times New Roman" w:hAnsi="Times New Roman" w:cs="Times New Roman"/>
          <w:sz w:val="24"/>
          <w:szCs w:val="24"/>
        </w:rPr>
        <w:t xml:space="preserve"> </w:t>
      </w:r>
      <w:r w:rsidR="00793FFA">
        <w:rPr>
          <w:rFonts w:ascii="Times New Roman" w:hAnsi="Times New Roman" w:cs="Times New Roman"/>
          <w:sz w:val="24"/>
          <w:szCs w:val="24"/>
        </w:rPr>
        <w:t xml:space="preserve">ir </w:t>
      </w:r>
      <w:r w:rsidR="00EC3AD7" w:rsidRPr="006E2D4B">
        <w:rPr>
          <w:rFonts w:ascii="Times New Roman" w:hAnsi="Times New Roman" w:cs="Times New Roman"/>
          <w:sz w:val="24"/>
          <w:szCs w:val="24"/>
        </w:rPr>
        <w:t>noteikt</w:t>
      </w:r>
      <w:r w:rsidR="00B9748F" w:rsidRPr="006E2D4B">
        <w:rPr>
          <w:rFonts w:ascii="Times New Roman" w:hAnsi="Times New Roman" w:cs="Times New Roman"/>
          <w:sz w:val="24"/>
          <w:szCs w:val="24"/>
        </w:rPr>
        <w:t>a gan sabiedrības līdzdalības kārtība, gan prasības</w:t>
      </w:r>
      <w:r w:rsidR="00EC3AD7" w:rsidRPr="006E2D4B">
        <w:rPr>
          <w:rFonts w:ascii="Times New Roman" w:hAnsi="Times New Roman" w:cs="Times New Roman"/>
          <w:sz w:val="24"/>
          <w:szCs w:val="24"/>
        </w:rPr>
        <w:t xml:space="preserve"> iestād</w:t>
      </w:r>
      <w:r w:rsidR="00B9748F" w:rsidRPr="006E2D4B">
        <w:rPr>
          <w:rFonts w:ascii="Times New Roman" w:hAnsi="Times New Roman" w:cs="Times New Roman"/>
          <w:sz w:val="24"/>
          <w:szCs w:val="24"/>
        </w:rPr>
        <w:t>ēm</w:t>
      </w:r>
      <w:r w:rsidR="00EC3AD7" w:rsidRPr="006E2D4B">
        <w:rPr>
          <w:rFonts w:ascii="Times New Roman" w:hAnsi="Times New Roman" w:cs="Times New Roman"/>
          <w:sz w:val="24"/>
          <w:szCs w:val="24"/>
        </w:rPr>
        <w:t xml:space="preserve"> savā</w:t>
      </w:r>
      <w:r w:rsidR="00550D05" w:rsidRPr="006E2D4B">
        <w:rPr>
          <w:rFonts w:ascii="Times New Roman" w:hAnsi="Times New Roman" w:cs="Times New Roman"/>
          <w:sz w:val="24"/>
          <w:szCs w:val="24"/>
        </w:rPr>
        <w:t>s</w:t>
      </w:r>
      <w:r w:rsidR="00EC3AD7" w:rsidRPr="006E2D4B">
        <w:rPr>
          <w:rFonts w:ascii="Times New Roman" w:hAnsi="Times New Roman" w:cs="Times New Roman"/>
          <w:sz w:val="24"/>
          <w:szCs w:val="24"/>
        </w:rPr>
        <w:t xml:space="preserve"> tīmekļvietnē</w:t>
      </w:r>
      <w:r w:rsidR="00550D05" w:rsidRPr="006E2D4B">
        <w:rPr>
          <w:rFonts w:ascii="Times New Roman" w:hAnsi="Times New Roman" w:cs="Times New Roman"/>
          <w:sz w:val="24"/>
          <w:szCs w:val="24"/>
        </w:rPr>
        <w:t>s</w:t>
      </w:r>
      <w:r w:rsidR="00EC3AD7" w:rsidRPr="006E2D4B">
        <w:rPr>
          <w:rFonts w:ascii="Times New Roman" w:hAnsi="Times New Roman" w:cs="Times New Roman"/>
          <w:sz w:val="24"/>
          <w:szCs w:val="24"/>
        </w:rPr>
        <w:t xml:space="preserve"> sadaļā </w:t>
      </w:r>
      <w:r w:rsidR="00CE2C0A" w:rsidRPr="00844DE9">
        <w:rPr>
          <w:rFonts w:ascii="Times New Roman" w:hAnsi="Times New Roman"/>
          <w:sz w:val="24"/>
          <w:szCs w:val="24"/>
        </w:rPr>
        <w:t>"</w:t>
      </w:r>
      <w:r w:rsidR="00EC3AD7" w:rsidRPr="006E2D4B">
        <w:rPr>
          <w:rFonts w:ascii="Times New Roman" w:hAnsi="Times New Roman" w:cs="Times New Roman"/>
          <w:sz w:val="24"/>
          <w:szCs w:val="24"/>
        </w:rPr>
        <w:t>Sabiedrības līdzdalība</w:t>
      </w:r>
      <w:r w:rsidR="00CE2C0A" w:rsidRPr="00844DE9">
        <w:rPr>
          <w:rFonts w:ascii="Times New Roman" w:hAnsi="Times New Roman"/>
          <w:sz w:val="24"/>
          <w:szCs w:val="24"/>
        </w:rPr>
        <w:t>"</w:t>
      </w:r>
      <w:r w:rsidR="00EC3AD7" w:rsidRPr="006E2D4B">
        <w:rPr>
          <w:rFonts w:ascii="Times New Roman" w:hAnsi="Times New Roman" w:cs="Times New Roman"/>
          <w:sz w:val="24"/>
          <w:szCs w:val="24"/>
        </w:rPr>
        <w:t xml:space="preserve"> ievieto</w:t>
      </w:r>
      <w:r w:rsidR="00B9748F" w:rsidRPr="006E2D4B">
        <w:rPr>
          <w:rFonts w:ascii="Times New Roman" w:hAnsi="Times New Roman" w:cs="Times New Roman"/>
          <w:sz w:val="24"/>
          <w:szCs w:val="24"/>
        </w:rPr>
        <w:t>t</w:t>
      </w:r>
      <w:r w:rsidR="00EC3AD7" w:rsidRPr="006E2D4B">
        <w:rPr>
          <w:rFonts w:ascii="Times New Roman" w:hAnsi="Times New Roman" w:cs="Times New Roman"/>
          <w:sz w:val="24"/>
          <w:szCs w:val="24"/>
        </w:rPr>
        <w:t xml:space="preserve"> ziņas par sadarbības partneriem, sadarbības principu īs</w:t>
      </w:r>
      <w:r w:rsidR="00B9748F" w:rsidRPr="006E2D4B">
        <w:rPr>
          <w:rFonts w:ascii="Times New Roman" w:hAnsi="Times New Roman" w:cs="Times New Roman"/>
          <w:sz w:val="24"/>
          <w:szCs w:val="24"/>
        </w:rPr>
        <w:t>u</w:t>
      </w:r>
      <w:r w:rsidR="00EC3AD7" w:rsidRPr="006E2D4B">
        <w:rPr>
          <w:rFonts w:ascii="Times New Roman" w:hAnsi="Times New Roman" w:cs="Times New Roman"/>
          <w:sz w:val="24"/>
          <w:szCs w:val="24"/>
        </w:rPr>
        <w:t xml:space="preserve"> aprakst</w:t>
      </w:r>
      <w:r w:rsidR="00B9748F" w:rsidRPr="006E2D4B">
        <w:rPr>
          <w:rFonts w:ascii="Times New Roman" w:hAnsi="Times New Roman" w:cs="Times New Roman"/>
          <w:sz w:val="24"/>
          <w:szCs w:val="24"/>
        </w:rPr>
        <w:t>u un</w:t>
      </w:r>
      <w:r w:rsidR="00EC3AD7" w:rsidRPr="006E2D4B">
        <w:rPr>
          <w:rFonts w:ascii="Times New Roman" w:hAnsi="Times New Roman" w:cs="Times New Roman"/>
          <w:sz w:val="24"/>
          <w:szCs w:val="24"/>
        </w:rPr>
        <w:t xml:space="preserve"> kontaktpersonas. Šī</w:t>
      </w:r>
      <w:r w:rsidR="00B9748F" w:rsidRPr="006E2D4B">
        <w:rPr>
          <w:rFonts w:ascii="Times New Roman" w:hAnsi="Times New Roman" w:cs="Times New Roman"/>
          <w:sz w:val="24"/>
          <w:szCs w:val="24"/>
        </w:rPr>
        <w:t>s</w:t>
      </w:r>
      <w:r w:rsidR="00EC3AD7" w:rsidRPr="006E2D4B">
        <w:rPr>
          <w:rFonts w:ascii="Times New Roman" w:hAnsi="Times New Roman" w:cs="Times New Roman"/>
          <w:sz w:val="24"/>
          <w:szCs w:val="24"/>
        </w:rPr>
        <w:t xml:space="preserve"> prasība</w:t>
      </w:r>
      <w:r w:rsidR="00B9748F" w:rsidRPr="006E2D4B">
        <w:rPr>
          <w:rFonts w:ascii="Times New Roman" w:hAnsi="Times New Roman" w:cs="Times New Roman"/>
          <w:sz w:val="24"/>
          <w:szCs w:val="24"/>
        </w:rPr>
        <w:t>s</w:t>
      </w:r>
      <w:r w:rsidR="00EC3AD7" w:rsidRPr="006E2D4B">
        <w:rPr>
          <w:rFonts w:ascii="Times New Roman" w:hAnsi="Times New Roman" w:cs="Times New Roman"/>
          <w:sz w:val="24"/>
          <w:szCs w:val="24"/>
        </w:rPr>
        <w:t xml:space="preserve"> </w:t>
      </w:r>
      <w:r w:rsidR="009657E3" w:rsidRPr="006E2D4B">
        <w:rPr>
          <w:rFonts w:ascii="Times New Roman" w:hAnsi="Times New Roman" w:cs="Times New Roman"/>
          <w:sz w:val="24"/>
          <w:szCs w:val="24"/>
        </w:rPr>
        <w:t xml:space="preserve">ir </w:t>
      </w:r>
      <w:r w:rsidR="00EC3AD7" w:rsidRPr="006E2D4B">
        <w:rPr>
          <w:rFonts w:ascii="Times New Roman" w:hAnsi="Times New Roman" w:cs="Times New Roman"/>
          <w:sz w:val="24"/>
          <w:szCs w:val="24"/>
        </w:rPr>
        <w:t xml:space="preserve">nepieciešams </w:t>
      </w:r>
      <w:r w:rsidR="00793FFA" w:rsidRPr="00E651D9">
        <w:rPr>
          <w:rFonts w:ascii="Times New Roman" w:hAnsi="Times New Roman" w:cs="Times New Roman"/>
          <w:sz w:val="24"/>
          <w:szCs w:val="24"/>
        </w:rPr>
        <w:t>iedzīvināt</w:t>
      </w:r>
      <w:r w:rsidR="00793FFA" w:rsidRPr="00793FFA">
        <w:rPr>
          <w:rFonts w:ascii="Times New Roman" w:hAnsi="Times New Roman" w:cs="Times New Roman"/>
          <w:sz w:val="24"/>
          <w:szCs w:val="24"/>
        </w:rPr>
        <w:t xml:space="preserve"> </w:t>
      </w:r>
      <w:r w:rsidR="00EC3AD7" w:rsidRPr="006E2D4B">
        <w:rPr>
          <w:rFonts w:ascii="Times New Roman" w:hAnsi="Times New Roman" w:cs="Times New Roman"/>
          <w:sz w:val="24"/>
          <w:szCs w:val="24"/>
        </w:rPr>
        <w:t>vien</w:t>
      </w:r>
      <w:r w:rsidR="00550D05" w:rsidRPr="006E2D4B">
        <w:rPr>
          <w:rFonts w:ascii="Times New Roman" w:hAnsi="Times New Roman" w:cs="Times New Roman"/>
          <w:sz w:val="24"/>
          <w:szCs w:val="24"/>
        </w:rPr>
        <w:t>ādi, konsekventi</w:t>
      </w:r>
      <w:r w:rsidR="00EC3AD7" w:rsidRPr="006E2D4B">
        <w:rPr>
          <w:rFonts w:ascii="Times New Roman" w:hAnsi="Times New Roman" w:cs="Times New Roman"/>
          <w:sz w:val="24"/>
          <w:szCs w:val="24"/>
        </w:rPr>
        <w:t xml:space="preserve"> un efektīvi</w:t>
      </w:r>
      <w:r w:rsidR="009657E3" w:rsidRPr="006E2D4B">
        <w:rPr>
          <w:rFonts w:ascii="Times New Roman" w:hAnsi="Times New Roman" w:cs="Times New Roman"/>
          <w:sz w:val="24"/>
          <w:szCs w:val="24"/>
        </w:rPr>
        <w:t xml:space="preserve">. </w:t>
      </w:r>
    </w:p>
    <w:p w14:paraId="7D3E27F1" w14:textId="548F5378" w:rsidR="00745B18" w:rsidRPr="006E2D4B" w:rsidRDefault="00745B18" w:rsidP="006E2D4B">
      <w:pPr>
        <w:ind w:firstLine="720"/>
        <w:rPr>
          <w:rFonts w:ascii="Times New Roman" w:hAnsi="Times New Roman" w:cs="Times New Roman"/>
          <w:sz w:val="24"/>
          <w:szCs w:val="24"/>
        </w:rPr>
      </w:pPr>
    </w:p>
    <w:p w14:paraId="5332172D" w14:textId="6C00F731" w:rsidR="001F7D8B" w:rsidRPr="006E2D4B" w:rsidRDefault="00745B18" w:rsidP="006E2D4B">
      <w:pPr>
        <w:ind w:firstLine="720"/>
        <w:rPr>
          <w:rFonts w:ascii="Times New Roman" w:hAnsi="Times New Roman" w:cs="Times New Roman"/>
          <w:sz w:val="24"/>
          <w:szCs w:val="24"/>
        </w:rPr>
      </w:pPr>
      <w:r w:rsidRPr="006E2D4B">
        <w:rPr>
          <w:rFonts w:ascii="Times New Roman" w:hAnsi="Times New Roman" w:cs="Times New Roman"/>
          <w:b/>
          <w:sz w:val="24"/>
          <w:szCs w:val="24"/>
        </w:rPr>
        <w:t xml:space="preserve">Latvijā </w:t>
      </w:r>
      <w:r w:rsidR="00550D05" w:rsidRPr="006E2D4B">
        <w:rPr>
          <w:rFonts w:ascii="Times New Roman" w:hAnsi="Times New Roman" w:cs="Times New Roman"/>
          <w:b/>
          <w:sz w:val="24"/>
          <w:szCs w:val="24"/>
        </w:rPr>
        <w:t xml:space="preserve">ir </w:t>
      </w:r>
      <w:r w:rsidRPr="006E2D4B">
        <w:rPr>
          <w:rFonts w:ascii="Times New Roman" w:hAnsi="Times New Roman" w:cs="Times New Roman"/>
          <w:b/>
          <w:sz w:val="24"/>
          <w:szCs w:val="24"/>
        </w:rPr>
        <w:t xml:space="preserve">raksturīga </w:t>
      </w:r>
      <w:r w:rsidR="009657E3" w:rsidRPr="006E2D4B">
        <w:rPr>
          <w:rFonts w:ascii="Times New Roman" w:hAnsi="Times New Roman" w:cs="Times New Roman"/>
          <w:b/>
          <w:bCs/>
          <w:sz w:val="24"/>
          <w:szCs w:val="24"/>
        </w:rPr>
        <w:t xml:space="preserve">gan </w:t>
      </w:r>
      <w:r w:rsidRPr="006E2D4B">
        <w:rPr>
          <w:rFonts w:ascii="Times New Roman" w:hAnsi="Times New Roman" w:cs="Times New Roman"/>
          <w:b/>
          <w:sz w:val="24"/>
          <w:szCs w:val="24"/>
        </w:rPr>
        <w:t>zema</w:t>
      </w:r>
      <w:r w:rsidRPr="006E2D4B">
        <w:rPr>
          <w:rFonts w:ascii="Times New Roman" w:hAnsi="Times New Roman" w:cs="Times New Roman"/>
          <w:b/>
          <w:bCs/>
          <w:sz w:val="24"/>
          <w:szCs w:val="24"/>
        </w:rPr>
        <w:t xml:space="preserve"> pilsoniskā aktivitāte</w:t>
      </w:r>
      <w:r w:rsidR="00520A9B" w:rsidRPr="006E2D4B">
        <w:rPr>
          <w:rFonts w:ascii="Times New Roman" w:hAnsi="Times New Roman" w:cs="Times New Roman"/>
          <w:b/>
          <w:bCs/>
          <w:sz w:val="24"/>
          <w:szCs w:val="24"/>
        </w:rPr>
        <w:t xml:space="preserve"> un </w:t>
      </w:r>
      <w:r w:rsidR="004A2B08" w:rsidRPr="006E2D4B">
        <w:rPr>
          <w:rFonts w:ascii="Times New Roman" w:hAnsi="Times New Roman" w:cs="Times New Roman"/>
          <w:b/>
          <w:bCs/>
          <w:sz w:val="24"/>
          <w:szCs w:val="24"/>
        </w:rPr>
        <w:t xml:space="preserve">nepietiekama </w:t>
      </w:r>
      <w:r w:rsidR="00520A9B" w:rsidRPr="006E2D4B">
        <w:rPr>
          <w:rFonts w:ascii="Times New Roman" w:hAnsi="Times New Roman" w:cs="Times New Roman"/>
          <w:b/>
          <w:bCs/>
          <w:sz w:val="24"/>
          <w:szCs w:val="24"/>
        </w:rPr>
        <w:t>nevalstisko organizāciju darbības kapacitāte</w:t>
      </w:r>
      <w:r w:rsidRPr="006E2D4B">
        <w:rPr>
          <w:rFonts w:ascii="Times New Roman" w:hAnsi="Times New Roman" w:cs="Times New Roman"/>
          <w:sz w:val="24"/>
          <w:szCs w:val="24"/>
        </w:rPr>
        <w:t xml:space="preserve">, </w:t>
      </w:r>
      <w:r w:rsidR="009657E3" w:rsidRPr="006E2D4B">
        <w:rPr>
          <w:rFonts w:ascii="Times New Roman" w:hAnsi="Times New Roman" w:cs="Times New Roman"/>
          <w:b/>
          <w:bCs/>
          <w:sz w:val="24"/>
          <w:szCs w:val="24"/>
        </w:rPr>
        <w:t>gan neuzt</w:t>
      </w:r>
      <w:r w:rsidR="008D1E41" w:rsidRPr="006E2D4B">
        <w:rPr>
          <w:rFonts w:ascii="Times New Roman" w:hAnsi="Times New Roman" w:cs="Times New Roman"/>
          <w:b/>
          <w:bCs/>
          <w:sz w:val="24"/>
          <w:szCs w:val="24"/>
        </w:rPr>
        <w:t>icēšanās</w:t>
      </w:r>
      <w:r w:rsidR="009657E3" w:rsidRPr="006E2D4B">
        <w:rPr>
          <w:rFonts w:ascii="Times New Roman" w:hAnsi="Times New Roman" w:cs="Times New Roman"/>
          <w:b/>
          <w:bCs/>
          <w:sz w:val="24"/>
          <w:szCs w:val="24"/>
        </w:rPr>
        <w:t xml:space="preserve"> </w:t>
      </w:r>
      <w:r w:rsidRPr="006E2D4B">
        <w:rPr>
          <w:rFonts w:ascii="Times New Roman" w:hAnsi="Times New Roman" w:cs="Times New Roman"/>
          <w:b/>
          <w:bCs/>
          <w:sz w:val="24"/>
          <w:szCs w:val="24"/>
        </w:rPr>
        <w:t>publiskās varas institūcijām</w:t>
      </w:r>
      <w:r w:rsidRPr="006E2D4B">
        <w:rPr>
          <w:rFonts w:ascii="Times New Roman" w:hAnsi="Times New Roman" w:cs="Times New Roman"/>
          <w:sz w:val="24"/>
          <w:szCs w:val="24"/>
        </w:rPr>
        <w:t xml:space="preserve">. </w:t>
      </w:r>
      <w:r w:rsidR="00BC5C3F" w:rsidRPr="006E2D4B">
        <w:rPr>
          <w:rFonts w:ascii="Times New Roman" w:hAnsi="Times New Roman" w:cs="Times New Roman"/>
          <w:sz w:val="24"/>
          <w:szCs w:val="24"/>
        </w:rPr>
        <w:t xml:space="preserve">Kā jau minēts, </w:t>
      </w:r>
      <w:r w:rsidR="001C72C3" w:rsidRPr="006E2D4B">
        <w:rPr>
          <w:rFonts w:ascii="Times New Roman" w:hAnsi="Times New Roman" w:cs="Times New Roman"/>
          <w:sz w:val="24"/>
          <w:szCs w:val="24"/>
        </w:rPr>
        <w:t xml:space="preserve">NAP2027 </w:t>
      </w:r>
      <w:r w:rsidRPr="006E2D4B">
        <w:rPr>
          <w:rFonts w:ascii="Times New Roman" w:hAnsi="Times New Roman" w:cs="Times New Roman"/>
          <w:sz w:val="24"/>
          <w:szCs w:val="24"/>
        </w:rPr>
        <w:t>viena no stratēģiskajām prioritātēm ir sociālā</w:t>
      </w:r>
      <w:r w:rsidR="00BC5C3F" w:rsidRPr="006E2D4B">
        <w:rPr>
          <w:rFonts w:ascii="Times New Roman" w:hAnsi="Times New Roman" w:cs="Times New Roman"/>
          <w:sz w:val="24"/>
          <w:szCs w:val="24"/>
        </w:rPr>
        <w:t>s</w:t>
      </w:r>
      <w:r w:rsidRPr="006E2D4B">
        <w:rPr>
          <w:rFonts w:ascii="Times New Roman" w:hAnsi="Times New Roman" w:cs="Times New Roman"/>
          <w:sz w:val="24"/>
          <w:szCs w:val="24"/>
        </w:rPr>
        <w:t xml:space="preserve"> uzticēšanās</w:t>
      </w:r>
      <w:r w:rsidR="00BC5C3F" w:rsidRPr="006E2D4B">
        <w:rPr>
          <w:rFonts w:ascii="Times New Roman" w:hAnsi="Times New Roman" w:cs="Times New Roman"/>
          <w:sz w:val="24"/>
          <w:szCs w:val="24"/>
        </w:rPr>
        <w:t xml:space="preserve"> veicināšana</w:t>
      </w:r>
      <w:r w:rsidRPr="006E2D4B">
        <w:rPr>
          <w:rFonts w:ascii="Times New Roman" w:hAnsi="Times New Roman" w:cs="Times New Roman"/>
          <w:sz w:val="24"/>
          <w:szCs w:val="24"/>
        </w:rPr>
        <w:t>. Saliedētas un pilsoniski aktīvas sabiedrības attīstības pamatnostādnēs 2021.</w:t>
      </w:r>
      <w:r w:rsidR="00DD6C43" w:rsidRPr="006E2D4B">
        <w:rPr>
          <w:rFonts w:ascii="Times New Roman" w:hAnsi="Times New Roman" w:cs="Times New Roman"/>
          <w:sz w:val="24"/>
          <w:szCs w:val="24"/>
        </w:rPr>
        <w:t>–</w:t>
      </w:r>
      <w:r w:rsidRPr="006E2D4B">
        <w:rPr>
          <w:rFonts w:ascii="Times New Roman" w:hAnsi="Times New Roman" w:cs="Times New Roman"/>
          <w:sz w:val="24"/>
          <w:szCs w:val="24"/>
        </w:rPr>
        <w:t>2027</w:t>
      </w:r>
      <w:r w:rsidR="008268AA" w:rsidRPr="006E2D4B">
        <w:rPr>
          <w:rFonts w:ascii="Times New Roman" w:hAnsi="Times New Roman" w:cs="Times New Roman"/>
          <w:sz w:val="24"/>
          <w:szCs w:val="24"/>
        </w:rPr>
        <w:t>. gad</w:t>
      </w:r>
      <w:r w:rsidRPr="006E2D4B">
        <w:rPr>
          <w:rFonts w:ascii="Times New Roman" w:hAnsi="Times New Roman" w:cs="Times New Roman"/>
          <w:sz w:val="24"/>
          <w:szCs w:val="24"/>
        </w:rPr>
        <w:t xml:space="preserve">am uzticēšanās </w:t>
      </w:r>
      <w:r w:rsidR="00D15415" w:rsidRPr="006E2D4B">
        <w:rPr>
          <w:rFonts w:ascii="Times New Roman" w:hAnsi="Times New Roman" w:cs="Times New Roman"/>
          <w:sz w:val="24"/>
          <w:szCs w:val="24"/>
        </w:rPr>
        <w:t xml:space="preserve">ir </w:t>
      </w:r>
      <w:r w:rsidRPr="006E2D4B">
        <w:rPr>
          <w:rFonts w:ascii="Times New Roman" w:hAnsi="Times New Roman" w:cs="Times New Roman"/>
          <w:sz w:val="24"/>
          <w:szCs w:val="24"/>
        </w:rPr>
        <w:t>saistīta ar līdzdarbības prasmēm</w:t>
      </w:r>
      <w:r w:rsidR="00793FFA">
        <w:rPr>
          <w:rFonts w:ascii="Times New Roman" w:hAnsi="Times New Roman" w:cs="Times New Roman"/>
          <w:sz w:val="24"/>
          <w:szCs w:val="24"/>
        </w:rPr>
        <w:t>,</w:t>
      </w:r>
      <w:r w:rsidRPr="006E2D4B">
        <w:rPr>
          <w:rFonts w:ascii="Times New Roman" w:hAnsi="Times New Roman" w:cs="Times New Roman"/>
          <w:sz w:val="24"/>
          <w:szCs w:val="24"/>
        </w:rPr>
        <w:t xml:space="preserve"> un </w:t>
      </w:r>
      <w:r w:rsidR="00793FFA">
        <w:rPr>
          <w:rFonts w:ascii="Times New Roman" w:hAnsi="Times New Roman" w:cs="Times New Roman"/>
          <w:sz w:val="24"/>
          <w:szCs w:val="24"/>
        </w:rPr>
        <w:t xml:space="preserve">tajā </w:t>
      </w:r>
      <w:r w:rsidR="00D15415" w:rsidRPr="006E2D4B">
        <w:rPr>
          <w:rFonts w:ascii="Times New Roman" w:hAnsi="Times New Roman" w:cs="Times New Roman"/>
          <w:sz w:val="24"/>
          <w:szCs w:val="24"/>
        </w:rPr>
        <w:t xml:space="preserve">ir </w:t>
      </w:r>
      <w:r w:rsidRPr="006E2D4B">
        <w:rPr>
          <w:rFonts w:ascii="Times New Roman" w:hAnsi="Times New Roman" w:cs="Times New Roman"/>
          <w:sz w:val="24"/>
          <w:szCs w:val="24"/>
        </w:rPr>
        <w:t xml:space="preserve">ietverti pasākumi </w:t>
      </w:r>
      <w:r w:rsidR="00520A9B" w:rsidRPr="006E2D4B">
        <w:rPr>
          <w:rFonts w:ascii="Times New Roman" w:hAnsi="Times New Roman" w:cs="Times New Roman"/>
          <w:sz w:val="24"/>
          <w:szCs w:val="24"/>
        </w:rPr>
        <w:t xml:space="preserve">nevalstisko organizāciju kapacitātes stiprināšanai un pilsoniski </w:t>
      </w:r>
      <w:r w:rsidRPr="006E2D4B">
        <w:rPr>
          <w:rFonts w:ascii="Times New Roman" w:hAnsi="Times New Roman" w:cs="Times New Roman"/>
          <w:sz w:val="24"/>
          <w:szCs w:val="24"/>
        </w:rPr>
        <w:t xml:space="preserve">aktīvas sabiedrības attīstībai. </w:t>
      </w:r>
      <w:r w:rsidR="00E55079" w:rsidRPr="006E2D4B">
        <w:rPr>
          <w:rFonts w:ascii="Times New Roman" w:hAnsi="Times New Roman" w:cs="Times New Roman"/>
          <w:sz w:val="24"/>
          <w:szCs w:val="24"/>
        </w:rPr>
        <w:t>Atbalstu n</w:t>
      </w:r>
      <w:r w:rsidR="00C200C1" w:rsidRPr="006E2D4B">
        <w:rPr>
          <w:rFonts w:ascii="Times New Roman" w:hAnsi="Times New Roman" w:cs="Times New Roman"/>
          <w:sz w:val="24"/>
          <w:szCs w:val="24"/>
        </w:rPr>
        <w:t xml:space="preserve">evalstiskā sektora </w:t>
      </w:r>
      <w:r w:rsidR="00B1776B" w:rsidRPr="006E2D4B">
        <w:rPr>
          <w:rFonts w:ascii="Times New Roman" w:hAnsi="Times New Roman" w:cs="Times New Roman"/>
          <w:sz w:val="24"/>
          <w:szCs w:val="24"/>
        </w:rPr>
        <w:t>kapacitāt</w:t>
      </w:r>
      <w:r w:rsidR="00E55079" w:rsidRPr="006E2D4B">
        <w:rPr>
          <w:rFonts w:ascii="Times New Roman" w:hAnsi="Times New Roman" w:cs="Times New Roman"/>
          <w:sz w:val="24"/>
          <w:szCs w:val="24"/>
        </w:rPr>
        <w:t>e</w:t>
      </w:r>
      <w:r w:rsidR="00B1776B" w:rsidRPr="006E2D4B">
        <w:rPr>
          <w:rFonts w:ascii="Times New Roman" w:hAnsi="Times New Roman" w:cs="Times New Roman"/>
          <w:sz w:val="24"/>
          <w:szCs w:val="24"/>
        </w:rPr>
        <w:t xml:space="preserve">i aktīvāk piedalīties līdzdalības procesos </w:t>
      </w:r>
      <w:r w:rsidR="00E55079" w:rsidRPr="006E2D4B">
        <w:rPr>
          <w:rFonts w:ascii="Times New Roman" w:hAnsi="Times New Roman" w:cs="Times New Roman"/>
          <w:sz w:val="24"/>
          <w:szCs w:val="24"/>
        </w:rPr>
        <w:t>sniedz</w:t>
      </w:r>
      <w:r w:rsidR="001F7D8B" w:rsidRPr="006E2D4B">
        <w:rPr>
          <w:rFonts w:ascii="Times New Roman" w:hAnsi="Times New Roman" w:cs="Times New Roman"/>
          <w:sz w:val="24"/>
          <w:szCs w:val="24"/>
        </w:rPr>
        <w:t xml:space="preserve"> </w:t>
      </w:r>
      <w:r w:rsidR="00E50122" w:rsidRPr="006E2D4B">
        <w:rPr>
          <w:rFonts w:ascii="Times New Roman" w:hAnsi="Times New Roman" w:cs="Times New Roman"/>
          <w:sz w:val="24"/>
          <w:szCs w:val="24"/>
        </w:rPr>
        <w:t xml:space="preserve">valsts budžeta programma </w:t>
      </w:r>
      <w:r w:rsidR="00CE2C0A" w:rsidRPr="00844DE9">
        <w:rPr>
          <w:rFonts w:ascii="Times New Roman" w:hAnsi="Times New Roman"/>
          <w:sz w:val="24"/>
          <w:szCs w:val="24"/>
        </w:rPr>
        <w:t>"</w:t>
      </w:r>
      <w:r w:rsidR="00E50122" w:rsidRPr="006E2D4B">
        <w:rPr>
          <w:rFonts w:ascii="Times New Roman" w:hAnsi="Times New Roman" w:cs="Times New Roman"/>
          <w:sz w:val="24"/>
          <w:szCs w:val="24"/>
        </w:rPr>
        <w:t>NVO fonds</w:t>
      </w:r>
      <w:r w:rsidR="00CE2C0A" w:rsidRPr="00844DE9">
        <w:rPr>
          <w:rFonts w:ascii="Times New Roman" w:hAnsi="Times New Roman"/>
          <w:sz w:val="24"/>
          <w:szCs w:val="24"/>
        </w:rPr>
        <w:t>"</w:t>
      </w:r>
      <w:r w:rsidR="001F7D8B" w:rsidRPr="006E2D4B">
        <w:rPr>
          <w:rFonts w:ascii="Times New Roman" w:hAnsi="Times New Roman" w:cs="Times New Roman"/>
          <w:sz w:val="24"/>
          <w:szCs w:val="24"/>
        </w:rPr>
        <w:t xml:space="preserve"> un</w:t>
      </w:r>
      <w:r w:rsidR="00E50122" w:rsidRPr="006E2D4B">
        <w:rPr>
          <w:rFonts w:ascii="Times New Roman" w:hAnsi="Times New Roman" w:cs="Times New Roman"/>
          <w:sz w:val="24"/>
          <w:szCs w:val="24"/>
        </w:rPr>
        <w:t xml:space="preserve"> </w:t>
      </w:r>
      <w:r w:rsidR="00B1776B" w:rsidRPr="006E2D4B">
        <w:rPr>
          <w:rFonts w:ascii="Times New Roman" w:hAnsi="Times New Roman" w:cs="Times New Roman"/>
          <w:sz w:val="24"/>
          <w:szCs w:val="24"/>
        </w:rPr>
        <w:t xml:space="preserve">nākotnē </w:t>
      </w:r>
      <w:r w:rsidR="00E55079" w:rsidRPr="006E2D4B">
        <w:rPr>
          <w:rFonts w:ascii="Times New Roman" w:hAnsi="Times New Roman" w:cs="Times New Roman"/>
          <w:sz w:val="24"/>
          <w:szCs w:val="24"/>
        </w:rPr>
        <w:t xml:space="preserve">sniegs </w:t>
      </w:r>
      <w:r w:rsidR="0088595F" w:rsidRPr="006E2D4B">
        <w:rPr>
          <w:rFonts w:ascii="Times New Roman" w:hAnsi="Times New Roman" w:cs="Times New Roman"/>
          <w:sz w:val="24"/>
          <w:szCs w:val="24"/>
        </w:rPr>
        <w:t xml:space="preserve">Atveseļošanas fonda </w:t>
      </w:r>
      <w:r w:rsidR="00E50122" w:rsidRPr="006E2D4B">
        <w:rPr>
          <w:rFonts w:ascii="Times New Roman" w:hAnsi="Times New Roman" w:cs="Times New Roman"/>
          <w:sz w:val="24"/>
          <w:szCs w:val="24"/>
        </w:rPr>
        <w:t xml:space="preserve">plāna </w:t>
      </w:r>
      <w:r w:rsidR="001F7D8B" w:rsidRPr="006E2D4B">
        <w:rPr>
          <w:rFonts w:ascii="Times New Roman" w:hAnsi="Times New Roman" w:cs="Times New Roman"/>
          <w:sz w:val="24"/>
          <w:szCs w:val="24"/>
        </w:rPr>
        <w:t xml:space="preserve">pasākums </w:t>
      </w:r>
      <w:r w:rsidR="00CE2C0A" w:rsidRPr="00844DE9">
        <w:rPr>
          <w:rFonts w:ascii="Times New Roman" w:hAnsi="Times New Roman"/>
          <w:sz w:val="24"/>
          <w:szCs w:val="24"/>
        </w:rPr>
        <w:t>"</w:t>
      </w:r>
      <w:r w:rsidR="001F7D8B" w:rsidRPr="006E2D4B">
        <w:rPr>
          <w:rFonts w:ascii="Times New Roman" w:hAnsi="Times New Roman" w:cs="Times New Roman"/>
          <w:sz w:val="24"/>
          <w:szCs w:val="24"/>
        </w:rPr>
        <w:t>Nevalstisko organizāciju izaugsme sociālās drošības pārstāvniecības stiprināšanai un sabiedrības interešu uzraudzībai</w:t>
      </w:r>
      <w:r w:rsidR="00CE2C0A" w:rsidRPr="00844DE9">
        <w:rPr>
          <w:rFonts w:ascii="Times New Roman" w:hAnsi="Times New Roman"/>
          <w:sz w:val="24"/>
          <w:szCs w:val="24"/>
        </w:rPr>
        <w:t>"</w:t>
      </w:r>
      <w:r w:rsidR="001F7D8B" w:rsidRPr="006E2D4B">
        <w:rPr>
          <w:rFonts w:ascii="Times New Roman" w:hAnsi="Times New Roman" w:cs="Times New Roman"/>
          <w:sz w:val="24"/>
          <w:szCs w:val="24"/>
        </w:rPr>
        <w:t>.</w:t>
      </w:r>
    </w:p>
    <w:p w14:paraId="38A0B3BA" w14:textId="4F88081F" w:rsidR="00745B18" w:rsidRPr="006E2D4B" w:rsidRDefault="00745B18" w:rsidP="006E2D4B">
      <w:pPr>
        <w:ind w:firstLine="720"/>
        <w:rPr>
          <w:rFonts w:ascii="Times New Roman" w:hAnsi="Times New Roman" w:cs="Times New Roman"/>
          <w:sz w:val="24"/>
          <w:szCs w:val="24"/>
        </w:rPr>
      </w:pPr>
    </w:p>
    <w:p w14:paraId="7036A783" w14:textId="0D9CB99E" w:rsidR="0062492B" w:rsidRPr="006E2D4B" w:rsidRDefault="00B424A9" w:rsidP="006E2D4B">
      <w:pPr>
        <w:ind w:firstLine="720"/>
        <w:rPr>
          <w:rFonts w:ascii="Times New Roman" w:hAnsi="Times New Roman" w:cs="Times New Roman"/>
          <w:sz w:val="24"/>
          <w:szCs w:val="24"/>
          <w:vertAlign w:val="superscript"/>
        </w:rPr>
      </w:pPr>
      <w:r w:rsidRPr="006E2D4B">
        <w:rPr>
          <w:rFonts w:ascii="Times New Roman" w:hAnsi="Times New Roman" w:cs="Times New Roman"/>
          <w:b/>
          <w:bCs/>
          <w:sz w:val="24"/>
          <w:szCs w:val="24"/>
          <w:shd w:val="clear" w:color="auto" w:fill="FFFFFF"/>
        </w:rPr>
        <w:t>Šobrīd normatīvie akti neparedz pienākumu reģistrēt NVO darbības jomas</w:t>
      </w:r>
      <w:r w:rsidR="00B943CC" w:rsidRPr="006E2D4B">
        <w:rPr>
          <w:rFonts w:ascii="Times New Roman" w:hAnsi="Times New Roman" w:cs="Times New Roman"/>
          <w:b/>
          <w:bCs/>
          <w:sz w:val="24"/>
          <w:szCs w:val="24"/>
          <w:shd w:val="clear" w:color="auto" w:fill="FFFFFF"/>
        </w:rPr>
        <w:t xml:space="preserve"> un </w:t>
      </w:r>
      <w:r w:rsidR="00D97D41" w:rsidRPr="006E2D4B">
        <w:rPr>
          <w:rFonts w:ascii="Times New Roman" w:hAnsi="Times New Roman" w:cs="Times New Roman"/>
          <w:b/>
          <w:bCs/>
          <w:sz w:val="24"/>
          <w:szCs w:val="24"/>
          <w:shd w:val="clear" w:color="auto" w:fill="FFFFFF"/>
        </w:rPr>
        <w:t>informācija par NVO dažādās jomās</w:t>
      </w:r>
      <w:r w:rsidR="009F230A" w:rsidRPr="006E2D4B">
        <w:rPr>
          <w:rFonts w:ascii="Times New Roman" w:hAnsi="Times New Roman" w:cs="Times New Roman"/>
          <w:b/>
          <w:bCs/>
          <w:sz w:val="24"/>
          <w:szCs w:val="24"/>
          <w:shd w:val="clear" w:color="auto" w:fill="FFFFFF"/>
        </w:rPr>
        <w:t xml:space="preserve"> ir grūti atrodama</w:t>
      </w:r>
      <w:r w:rsidRPr="006E2D4B">
        <w:rPr>
          <w:rFonts w:ascii="Times New Roman" w:hAnsi="Times New Roman" w:cs="Times New Roman"/>
          <w:b/>
          <w:bCs/>
          <w:sz w:val="24"/>
          <w:szCs w:val="24"/>
          <w:shd w:val="clear" w:color="auto" w:fill="FFFFFF"/>
        </w:rPr>
        <w:t xml:space="preserve">. </w:t>
      </w:r>
      <w:r w:rsidR="0062492B" w:rsidRPr="006E2D4B">
        <w:rPr>
          <w:rFonts w:ascii="Times New Roman" w:hAnsi="Times New Roman" w:cs="Times New Roman"/>
          <w:b/>
          <w:bCs/>
          <w:sz w:val="24"/>
          <w:szCs w:val="24"/>
          <w:shd w:val="clear" w:color="auto" w:fill="FFFFFF"/>
        </w:rPr>
        <w:t>Nākotnē NVO klasifikator</w:t>
      </w:r>
      <w:r w:rsidR="00B943CC" w:rsidRPr="006E2D4B">
        <w:rPr>
          <w:rFonts w:ascii="Times New Roman" w:hAnsi="Times New Roman" w:cs="Times New Roman"/>
          <w:b/>
          <w:bCs/>
          <w:sz w:val="24"/>
          <w:szCs w:val="24"/>
          <w:shd w:val="clear" w:color="auto" w:fill="FFFFFF"/>
        </w:rPr>
        <w:t xml:space="preserve">s var </w:t>
      </w:r>
      <w:r w:rsidR="0062492B" w:rsidRPr="006E2D4B">
        <w:rPr>
          <w:rFonts w:ascii="Times New Roman" w:hAnsi="Times New Roman" w:cs="Times New Roman"/>
          <w:b/>
          <w:bCs/>
          <w:sz w:val="24"/>
          <w:szCs w:val="24"/>
          <w:shd w:val="clear" w:color="auto" w:fill="FFFFFF"/>
        </w:rPr>
        <w:t>vairot</w:t>
      </w:r>
      <w:r w:rsidR="00B943CC" w:rsidRPr="006E2D4B">
        <w:rPr>
          <w:rFonts w:ascii="Times New Roman" w:hAnsi="Times New Roman" w:cs="Times New Roman"/>
          <w:b/>
          <w:bCs/>
          <w:sz w:val="24"/>
          <w:szCs w:val="24"/>
          <w:shd w:val="clear" w:color="auto" w:fill="FFFFFF"/>
        </w:rPr>
        <w:t xml:space="preserve"> </w:t>
      </w:r>
      <w:r w:rsidR="00D97D41" w:rsidRPr="006E2D4B">
        <w:rPr>
          <w:rFonts w:ascii="Times New Roman" w:hAnsi="Times New Roman" w:cs="Times New Roman"/>
          <w:b/>
          <w:bCs/>
          <w:sz w:val="24"/>
          <w:szCs w:val="24"/>
          <w:shd w:val="clear" w:color="auto" w:fill="FFFFFF"/>
        </w:rPr>
        <w:t xml:space="preserve">gan NVO </w:t>
      </w:r>
      <w:r w:rsidR="0062492B" w:rsidRPr="006E2D4B">
        <w:rPr>
          <w:rFonts w:ascii="Times New Roman" w:hAnsi="Times New Roman" w:cs="Times New Roman"/>
          <w:b/>
          <w:bCs/>
          <w:sz w:val="24"/>
          <w:szCs w:val="24"/>
          <w:shd w:val="clear" w:color="auto" w:fill="FFFFFF"/>
        </w:rPr>
        <w:t>sektora caurskatāmīb</w:t>
      </w:r>
      <w:r w:rsidR="00B943CC" w:rsidRPr="006E2D4B">
        <w:rPr>
          <w:rFonts w:ascii="Times New Roman" w:hAnsi="Times New Roman" w:cs="Times New Roman"/>
          <w:b/>
          <w:bCs/>
          <w:sz w:val="24"/>
          <w:szCs w:val="24"/>
          <w:shd w:val="clear" w:color="auto" w:fill="FFFFFF"/>
        </w:rPr>
        <w:t>u</w:t>
      </w:r>
      <w:r w:rsidR="00D97D41" w:rsidRPr="006E2D4B">
        <w:rPr>
          <w:rFonts w:ascii="Times New Roman" w:hAnsi="Times New Roman" w:cs="Times New Roman"/>
          <w:b/>
          <w:bCs/>
          <w:sz w:val="24"/>
          <w:szCs w:val="24"/>
          <w:shd w:val="clear" w:color="auto" w:fill="FFFFFF"/>
        </w:rPr>
        <w:t xml:space="preserve">, gan atvieglot iespējas NVO iesaistīt </w:t>
      </w:r>
      <w:r w:rsidR="0062492B" w:rsidRPr="006E2D4B">
        <w:rPr>
          <w:rFonts w:ascii="Times New Roman" w:hAnsi="Times New Roman" w:cs="Times New Roman"/>
          <w:b/>
          <w:bCs/>
          <w:sz w:val="24"/>
          <w:szCs w:val="24"/>
          <w:shd w:val="clear" w:color="auto" w:fill="FFFFFF"/>
        </w:rPr>
        <w:t>valsts pārvaldes iniciatīvās</w:t>
      </w:r>
      <w:r w:rsidR="0062492B" w:rsidRPr="006E2D4B">
        <w:rPr>
          <w:rFonts w:ascii="Times New Roman" w:hAnsi="Times New Roman" w:cs="Times New Roman"/>
          <w:b/>
          <w:bCs/>
          <w:sz w:val="24"/>
          <w:szCs w:val="24"/>
        </w:rPr>
        <w:t>.</w:t>
      </w:r>
      <w:r w:rsidRPr="006E2D4B">
        <w:rPr>
          <w:rFonts w:ascii="Times New Roman" w:hAnsi="Times New Roman" w:cs="Times New Roman"/>
          <w:sz w:val="24"/>
          <w:szCs w:val="24"/>
        </w:rPr>
        <w:t xml:space="preserve"> </w:t>
      </w:r>
      <w:r w:rsidR="00793FFA" w:rsidRPr="003812A0">
        <w:rPr>
          <w:rFonts w:ascii="Times New Roman" w:hAnsi="Times New Roman" w:cs="Times New Roman"/>
          <w:sz w:val="24"/>
          <w:szCs w:val="24"/>
        </w:rPr>
        <w:t>Pamati</w:t>
      </w:r>
      <w:r w:rsidR="00793FFA">
        <w:rPr>
          <w:rFonts w:ascii="Times New Roman" w:hAnsi="Times New Roman" w:cs="Times New Roman"/>
          <w:sz w:val="24"/>
          <w:szCs w:val="24"/>
        </w:rPr>
        <w:t xml:space="preserve"> </w:t>
      </w:r>
      <w:r w:rsidR="0062492B" w:rsidRPr="006E2D4B">
        <w:rPr>
          <w:rFonts w:ascii="Times New Roman" w:hAnsi="Times New Roman" w:cs="Times New Roman"/>
          <w:sz w:val="24"/>
          <w:szCs w:val="24"/>
        </w:rPr>
        <w:t>NVO klasifikatora izveide</w:t>
      </w:r>
      <w:r w:rsidR="007D6FAF" w:rsidRPr="006E2D4B">
        <w:rPr>
          <w:rFonts w:ascii="Times New Roman" w:hAnsi="Times New Roman" w:cs="Times New Roman"/>
          <w:sz w:val="24"/>
          <w:szCs w:val="24"/>
        </w:rPr>
        <w:t>s</w:t>
      </w:r>
      <w:r w:rsidR="00B943CC" w:rsidRPr="006E2D4B">
        <w:rPr>
          <w:rFonts w:ascii="Times New Roman" w:hAnsi="Times New Roman" w:cs="Times New Roman"/>
          <w:sz w:val="24"/>
          <w:szCs w:val="24"/>
        </w:rPr>
        <w:t xml:space="preserve"> izpēt</w:t>
      </w:r>
      <w:r w:rsidR="007D6FAF" w:rsidRPr="006E2D4B">
        <w:rPr>
          <w:rFonts w:ascii="Times New Roman" w:hAnsi="Times New Roman" w:cs="Times New Roman"/>
          <w:sz w:val="24"/>
          <w:szCs w:val="24"/>
        </w:rPr>
        <w:t>e</w:t>
      </w:r>
      <w:r w:rsidR="00B943CC" w:rsidRPr="006E2D4B">
        <w:rPr>
          <w:rFonts w:ascii="Times New Roman" w:hAnsi="Times New Roman" w:cs="Times New Roman"/>
          <w:sz w:val="24"/>
          <w:szCs w:val="24"/>
        </w:rPr>
        <w:t xml:space="preserve">i likti gan </w:t>
      </w:r>
      <w:r w:rsidRPr="006E2D4B">
        <w:rPr>
          <w:rFonts w:ascii="Times New Roman" w:hAnsi="Times New Roman" w:cs="Times New Roman"/>
          <w:sz w:val="24"/>
          <w:szCs w:val="24"/>
          <w:shd w:val="clear" w:color="auto" w:fill="FFFFFF"/>
        </w:rPr>
        <w:t>TM ziņojum</w:t>
      </w:r>
      <w:r w:rsidR="007D6FAF" w:rsidRPr="006E2D4B">
        <w:rPr>
          <w:rFonts w:ascii="Times New Roman" w:hAnsi="Times New Roman" w:cs="Times New Roman"/>
          <w:sz w:val="24"/>
          <w:szCs w:val="24"/>
          <w:shd w:val="clear" w:color="auto" w:fill="FFFFFF"/>
        </w:rPr>
        <w:t xml:space="preserve">a </w:t>
      </w:r>
      <w:bookmarkStart w:id="16" w:name="_Hlk93063652"/>
      <w:r w:rsidR="007D6FAF" w:rsidRPr="00373700">
        <w:rPr>
          <w:rFonts w:ascii="Times New Roman" w:hAnsi="Times New Roman" w:cs="Times New Roman"/>
          <w:sz w:val="24"/>
          <w:szCs w:val="24"/>
          <w:shd w:val="clear" w:color="auto" w:fill="FFFFFF"/>
        </w:rPr>
        <w:t>projektā</w:t>
      </w:r>
      <w:r w:rsidRPr="006E2D4B">
        <w:rPr>
          <w:rFonts w:ascii="Times New Roman" w:hAnsi="Times New Roman" w:cs="Times New Roman"/>
          <w:sz w:val="24"/>
          <w:szCs w:val="24"/>
          <w:shd w:val="clear" w:color="auto" w:fill="FFFFFF"/>
        </w:rPr>
        <w:t xml:space="preserve"> </w:t>
      </w:r>
      <w:r w:rsidR="00CE2C0A" w:rsidRPr="00844DE9">
        <w:rPr>
          <w:rFonts w:ascii="Times New Roman" w:hAnsi="Times New Roman"/>
          <w:sz w:val="24"/>
          <w:szCs w:val="24"/>
        </w:rPr>
        <w:t>"</w:t>
      </w:r>
      <w:r w:rsidRPr="006E2D4B">
        <w:rPr>
          <w:rFonts w:ascii="Times New Roman" w:hAnsi="Times New Roman" w:cs="Times New Roman"/>
          <w:sz w:val="24"/>
          <w:szCs w:val="24"/>
          <w:shd w:val="clear" w:color="auto" w:fill="FFFFFF"/>
        </w:rPr>
        <w:t>Priekšlikumi pasākumiem attiecībā uz nevalstisko organizāciju terorisma finansēšanas un noziedzīgi iegūtu līdzekļu legalizācijas novēršanu un mazināšanu nevalstisko organizāciju sektorā</w:t>
      </w:r>
      <w:r w:rsidR="00CE2C0A" w:rsidRPr="00844DE9">
        <w:rPr>
          <w:rFonts w:ascii="Times New Roman" w:hAnsi="Times New Roman"/>
          <w:sz w:val="24"/>
          <w:szCs w:val="24"/>
        </w:rPr>
        <w:t>"</w:t>
      </w:r>
      <w:r w:rsidR="0062492B" w:rsidRPr="006E2D4B">
        <w:rPr>
          <w:rFonts w:ascii="Times New Roman" w:hAnsi="Times New Roman" w:cs="Times New Roman"/>
          <w:sz w:val="24"/>
          <w:szCs w:val="24"/>
          <w:shd w:val="clear" w:color="auto" w:fill="FFFFFF"/>
        </w:rPr>
        <w:t xml:space="preserve">, </w:t>
      </w:r>
      <w:bookmarkEnd w:id="16"/>
      <w:r w:rsidR="0062492B" w:rsidRPr="006E2D4B">
        <w:rPr>
          <w:rFonts w:ascii="Times New Roman" w:hAnsi="Times New Roman" w:cs="Times New Roman"/>
          <w:sz w:val="24"/>
          <w:szCs w:val="24"/>
          <w:shd w:val="clear" w:color="auto" w:fill="FFFFFF"/>
        </w:rPr>
        <w:t xml:space="preserve">gan </w:t>
      </w:r>
      <w:r w:rsidR="00960DA6" w:rsidRPr="00844DE9">
        <w:rPr>
          <w:rFonts w:ascii="Times New Roman" w:hAnsi="Times New Roman"/>
          <w:sz w:val="24"/>
          <w:szCs w:val="24"/>
        </w:rPr>
        <w:t>"</w:t>
      </w:r>
      <w:proofErr w:type="spellStart"/>
      <w:r w:rsidR="0062492B" w:rsidRPr="006E2D4B">
        <w:rPr>
          <w:rFonts w:ascii="Times New Roman" w:hAnsi="Times New Roman" w:cs="Times New Roman"/>
          <w:sz w:val="24"/>
          <w:szCs w:val="24"/>
          <w:shd w:val="clear" w:color="auto" w:fill="FFFFFF"/>
        </w:rPr>
        <w:t>Providus</w:t>
      </w:r>
      <w:proofErr w:type="spellEnd"/>
      <w:r w:rsidR="00960DA6" w:rsidRPr="00844DE9">
        <w:rPr>
          <w:rFonts w:ascii="Times New Roman" w:hAnsi="Times New Roman"/>
          <w:sz w:val="24"/>
          <w:szCs w:val="24"/>
        </w:rPr>
        <w:t>"</w:t>
      </w:r>
      <w:r w:rsidRPr="006E2D4B">
        <w:rPr>
          <w:rFonts w:ascii="Times New Roman" w:hAnsi="Times New Roman" w:cs="Times New Roman"/>
          <w:sz w:val="24"/>
          <w:szCs w:val="24"/>
          <w:shd w:val="clear" w:color="auto" w:fill="FFFFFF"/>
        </w:rPr>
        <w:t xml:space="preserve"> </w:t>
      </w:r>
      <w:r w:rsidR="0062492B" w:rsidRPr="006E2D4B">
        <w:rPr>
          <w:rFonts w:ascii="Times New Roman" w:hAnsi="Times New Roman" w:cs="Times New Roman"/>
          <w:sz w:val="24"/>
          <w:szCs w:val="24"/>
          <w:shd w:val="clear" w:color="auto" w:fill="FFFFFF"/>
        </w:rPr>
        <w:t>pētījumā</w:t>
      </w:r>
      <w:r w:rsidR="00B943CC" w:rsidRPr="006E2D4B">
        <w:rPr>
          <w:rFonts w:ascii="Times New Roman" w:hAnsi="Times New Roman" w:cs="Times New Roman"/>
          <w:color w:val="333231"/>
          <w:sz w:val="24"/>
          <w:szCs w:val="24"/>
          <w:shd w:val="clear" w:color="auto" w:fill="FFFFFF"/>
        </w:rPr>
        <w:t xml:space="preserve"> </w:t>
      </w:r>
      <w:r w:rsidR="00B943CC" w:rsidRPr="006E2D4B">
        <w:rPr>
          <w:rFonts w:ascii="Times New Roman" w:hAnsi="Times New Roman" w:cs="Times New Roman"/>
          <w:sz w:val="24"/>
          <w:szCs w:val="24"/>
        </w:rPr>
        <w:t>par Latvijas biedrību un nodibinājumu klasifikācijas problēmām</w:t>
      </w:r>
      <w:r w:rsidR="00B943CC" w:rsidRPr="006E2D4B">
        <w:rPr>
          <w:rFonts w:ascii="Times New Roman" w:hAnsi="Times New Roman" w:cs="Times New Roman"/>
          <w:sz w:val="24"/>
          <w:szCs w:val="24"/>
          <w:vertAlign w:val="superscript"/>
        </w:rPr>
        <w:footnoteReference w:id="30"/>
      </w:r>
      <w:r w:rsidR="00793FFA" w:rsidRPr="00AC3A22">
        <w:rPr>
          <w:rFonts w:ascii="Times New Roman" w:hAnsi="Times New Roman" w:cs="Times New Roman"/>
          <w:sz w:val="24"/>
          <w:szCs w:val="24"/>
        </w:rPr>
        <w:t>.</w:t>
      </w:r>
    </w:p>
    <w:p w14:paraId="0825AFFD" w14:textId="77777777" w:rsidR="0062492B" w:rsidRPr="006E2D4B" w:rsidRDefault="0062492B" w:rsidP="006E2D4B">
      <w:pPr>
        <w:ind w:firstLine="720"/>
        <w:rPr>
          <w:rFonts w:ascii="Times New Roman" w:hAnsi="Times New Roman" w:cs="Times New Roman"/>
          <w:sz w:val="24"/>
          <w:szCs w:val="24"/>
          <w:shd w:val="clear" w:color="auto" w:fill="FFFFFF"/>
        </w:rPr>
      </w:pPr>
    </w:p>
    <w:p w14:paraId="29650F84" w14:textId="1346CBE5" w:rsidR="00745B18" w:rsidRPr="006E2D4B" w:rsidRDefault="00550D05" w:rsidP="006E2D4B">
      <w:pPr>
        <w:ind w:firstLine="720"/>
        <w:rPr>
          <w:rFonts w:ascii="Times New Roman" w:hAnsi="Times New Roman" w:cs="Times New Roman"/>
          <w:bCs/>
          <w:sz w:val="24"/>
          <w:szCs w:val="24"/>
        </w:rPr>
      </w:pPr>
      <w:r w:rsidRPr="006E2D4B">
        <w:rPr>
          <w:rFonts w:ascii="Times New Roman" w:hAnsi="Times New Roman" w:cs="Times New Roman"/>
          <w:b/>
          <w:sz w:val="24"/>
          <w:szCs w:val="24"/>
        </w:rPr>
        <w:lastRenderedPageBreak/>
        <w:t>Latvijā m</w:t>
      </w:r>
      <w:r w:rsidR="00745B18" w:rsidRPr="006E2D4B">
        <w:rPr>
          <w:rFonts w:ascii="Times New Roman" w:hAnsi="Times New Roman" w:cs="Times New Roman"/>
          <w:b/>
          <w:sz w:val="24"/>
          <w:szCs w:val="24"/>
        </w:rPr>
        <w:t>az iedzīvotāju jūtas sadzirdēti</w:t>
      </w:r>
      <w:r w:rsidR="00B656AC">
        <w:rPr>
          <w:rFonts w:ascii="Times New Roman" w:hAnsi="Times New Roman" w:cs="Times New Roman"/>
          <w:b/>
          <w:sz w:val="24"/>
          <w:szCs w:val="24"/>
        </w:rPr>
        <w:t>,</w:t>
      </w:r>
      <w:r w:rsidR="00BC5C3F" w:rsidRPr="006E2D4B">
        <w:rPr>
          <w:rFonts w:ascii="Times New Roman" w:hAnsi="Times New Roman" w:cs="Times New Roman"/>
          <w:b/>
          <w:sz w:val="24"/>
          <w:szCs w:val="24"/>
        </w:rPr>
        <w:t xml:space="preserve"> </w:t>
      </w:r>
      <w:r w:rsidR="00D15415" w:rsidRPr="006E2D4B">
        <w:rPr>
          <w:rFonts w:ascii="Times New Roman" w:hAnsi="Times New Roman" w:cs="Times New Roman"/>
          <w:b/>
          <w:sz w:val="24"/>
          <w:szCs w:val="24"/>
        </w:rPr>
        <w:t>un vairums neuzskata</w:t>
      </w:r>
      <w:r w:rsidR="00BC5C3F" w:rsidRPr="006E2D4B">
        <w:rPr>
          <w:rFonts w:ascii="Times New Roman" w:hAnsi="Times New Roman" w:cs="Times New Roman"/>
          <w:b/>
          <w:sz w:val="24"/>
          <w:szCs w:val="24"/>
        </w:rPr>
        <w:t xml:space="preserve">, ka </w:t>
      </w:r>
      <w:r w:rsidR="00745B18" w:rsidRPr="006E2D4B">
        <w:rPr>
          <w:rFonts w:ascii="Times New Roman" w:hAnsi="Times New Roman" w:cs="Times New Roman"/>
          <w:b/>
          <w:sz w:val="24"/>
          <w:szCs w:val="24"/>
        </w:rPr>
        <w:t xml:space="preserve">viņu viedoklim </w:t>
      </w:r>
      <w:r w:rsidR="00BC5C3F" w:rsidRPr="006E2D4B">
        <w:rPr>
          <w:rFonts w:ascii="Times New Roman" w:hAnsi="Times New Roman" w:cs="Times New Roman"/>
          <w:b/>
          <w:sz w:val="24"/>
          <w:szCs w:val="24"/>
        </w:rPr>
        <w:t xml:space="preserve">ir </w:t>
      </w:r>
      <w:r w:rsidR="00745B18" w:rsidRPr="006E2D4B">
        <w:rPr>
          <w:rFonts w:ascii="Times New Roman" w:hAnsi="Times New Roman" w:cs="Times New Roman"/>
          <w:b/>
          <w:sz w:val="24"/>
          <w:szCs w:val="24"/>
        </w:rPr>
        <w:t>nozīme.</w:t>
      </w:r>
      <w:r w:rsidR="00745B18" w:rsidRPr="006E2D4B">
        <w:rPr>
          <w:rFonts w:ascii="Times New Roman" w:hAnsi="Times New Roman" w:cs="Times New Roman"/>
          <w:bCs/>
          <w:sz w:val="24"/>
          <w:szCs w:val="24"/>
        </w:rPr>
        <w:t xml:space="preserve"> </w:t>
      </w:r>
      <w:r w:rsidR="00BC5C3F" w:rsidRPr="006E2D4B">
        <w:rPr>
          <w:rFonts w:ascii="Times New Roman" w:hAnsi="Times New Roman" w:cs="Times New Roman"/>
          <w:bCs/>
          <w:sz w:val="24"/>
          <w:szCs w:val="24"/>
        </w:rPr>
        <w:t xml:space="preserve">To parāda gan </w:t>
      </w:r>
      <w:r w:rsidR="0071052D" w:rsidRPr="006E2D4B">
        <w:rPr>
          <w:rFonts w:ascii="Times New Roman" w:hAnsi="Times New Roman" w:cs="Times New Roman"/>
          <w:bCs/>
          <w:sz w:val="24"/>
          <w:szCs w:val="24"/>
        </w:rPr>
        <w:t xml:space="preserve">jau minētie </w:t>
      </w:r>
      <w:r w:rsidR="00390D73" w:rsidRPr="006E2D4B">
        <w:rPr>
          <w:rFonts w:ascii="Times New Roman" w:hAnsi="Times New Roman" w:cs="Times New Roman"/>
          <w:bCs/>
          <w:sz w:val="24"/>
          <w:szCs w:val="24"/>
        </w:rPr>
        <w:t xml:space="preserve">valsts </w:t>
      </w:r>
      <w:r w:rsidR="00745B18" w:rsidRPr="006E2D4B">
        <w:rPr>
          <w:rFonts w:ascii="Times New Roman" w:hAnsi="Times New Roman" w:cs="Times New Roman"/>
          <w:bCs/>
          <w:sz w:val="24"/>
          <w:szCs w:val="24"/>
        </w:rPr>
        <w:t>pētījumu programm</w:t>
      </w:r>
      <w:r w:rsidR="00BC5C3F" w:rsidRPr="006E2D4B">
        <w:rPr>
          <w:rFonts w:ascii="Times New Roman" w:hAnsi="Times New Roman" w:cs="Times New Roman"/>
          <w:bCs/>
          <w:sz w:val="24"/>
          <w:szCs w:val="24"/>
        </w:rPr>
        <w:t>as</w:t>
      </w:r>
      <w:r w:rsidR="00745B18" w:rsidRPr="006E2D4B">
        <w:rPr>
          <w:rFonts w:ascii="Times New Roman" w:hAnsi="Times New Roman" w:cs="Times New Roman"/>
          <w:bCs/>
          <w:sz w:val="24"/>
          <w:szCs w:val="24"/>
        </w:rPr>
        <w:t xml:space="preserve"> </w:t>
      </w:r>
      <w:r w:rsidR="00CE2C0A" w:rsidRPr="00844DE9">
        <w:rPr>
          <w:rFonts w:ascii="Times New Roman" w:hAnsi="Times New Roman"/>
          <w:sz w:val="24"/>
          <w:szCs w:val="24"/>
        </w:rPr>
        <w:t>"</w:t>
      </w:r>
      <w:r w:rsidR="00707E74" w:rsidRPr="006E2D4B">
        <w:rPr>
          <w:rFonts w:ascii="Times New Roman" w:hAnsi="Times New Roman" w:cs="Times New Roman"/>
          <w:bCs/>
          <w:sz w:val="24"/>
          <w:szCs w:val="24"/>
        </w:rPr>
        <w:t>Covid</w:t>
      </w:r>
      <w:r w:rsidR="00745B18" w:rsidRPr="006E2D4B">
        <w:rPr>
          <w:rFonts w:ascii="Times New Roman" w:hAnsi="Times New Roman" w:cs="Times New Roman"/>
          <w:bCs/>
          <w:sz w:val="24"/>
          <w:szCs w:val="24"/>
        </w:rPr>
        <w:t>-19 seku mazināšanai</w:t>
      </w:r>
      <w:r w:rsidR="00CE2C0A" w:rsidRPr="00844DE9">
        <w:rPr>
          <w:rFonts w:ascii="Times New Roman" w:hAnsi="Times New Roman"/>
          <w:sz w:val="24"/>
          <w:szCs w:val="24"/>
        </w:rPr>
        <w:t>"</w:t>
      </w:r>
      <w:r w:rsidR="00CE6357" w:rsidRPr="006E2D4B">
        <w:rPr>
          <w:rFonts w:ascii="Times New Roman" w:hAnsi="Times New Roman" w:cs="Times New Roman"/>
          <w:bCs/>
          <w:sz w:val="24"/>
          <w:szCs w:val="24"/>
        </w:rPr>
        <w:t xml:space="preserve"> </w:t>
      </w:r>
      <w:r w:rsidR="00693DC2">
        <w:rPr>
          <w:rFonts w:ascii="Times New Roman" w:hAnsi="Times New Roman" w:cs="Times New Roman"/>
          <w:bCs/>
          <w:sz w:val="24"/>
          <w:szCs w:val="24"/>
        </w:rPr>
        <w:t xml:space="preserve">dati </w:t>
      </w:r>
      <w:r w:rsidR="008B71C1" w:rsidRPr="006E2D4B">
        <w:rPr>
          <w:rFonts w:ascii="Times New Roman" w:hAnsi="Times New Roman" w:cs="Times New Roman"/>
          <w:bCs/>
          <w:sz w:val="24"/>
          <w:szCs w:val="24"/>
        </w:rPr>
        <w:t>(sk. 1</w:t>
      </w:r>
      <w:r w:rsidR="00885F49" w:rsidRPr="006E2D4B">
        <w:rPr>
          <w:rFonts w:ascii="Times New Roman" w:hAnsi="Times New Roman" w:cs="Times New Roman"/>
          <w:bCs/>
          <w:sz w:val="24"/>
          <w:szCs w:val="24"/>
        </w:rPr>
        <w:t>.</w:t>
      </w:r>
      <w:r w:rsidR="00885F49">
        <w:rPr>
          <w:rFonts w:ascii="Times New Roman" w:hAnsi="Times New Roman" w:cs="Times New Roman"/>
          <w:bCs/>
          <w:sz w:val="24"/>
          <w:szCs w:val="24"/>
        </w:rPr>
        <w:t> </w:t>
      </w:r>
      <w:r w:rsidR="008B71C1" w:rsidRPr="006E2D4B">
        <w:rPr>
          <w:rFonts w:ascii="Times New Roman" w:hAnsi="Times New Roman" w:cs="Times New Roman"/>
          <w:bCs/>
          <w:sz w:val="24"/>
          <w:szCs w:val="24"/>
        </w:rPr>
        <w:t>tabulu)</w:t>
      </w:r>
      <w:r w:rsidR="00BC5C3F" w:rsidRPr="006E2D4B">
        <w:rPr>
          <w:rFonts w:ascii="Times New Roman" w:hAnsi="Times New Roman" w:cs="Times New Roman"/>
          <w:bCs/>
          <w:sz w:val="24"/>
          <w:szCs w:val="24"/>
        </w:rPr>
        <w:t>, gan Eirobarometra dati</w:t>
      </w:r>
      <w:r w:rsidR="00CE6357" w:rsidRPr="006E2D4B">
        <w:rPr>
          <w:rFonts w:ascii="Times New Roman" w:hAnsi="Times New Roman" w:cs="Times New Roman"/>
          <w:bCs/>
          <w:sz w:val="24"/>
          <w:szCs w:val="24"/>
        </w:rPr>
        <w:t xml:space="preserve"> (</w:t>
      </w:r>
      <w:r w:rsidR="00D71DB6" w:rsidRPr="006E2D4B">
        <w:rPr>
          <w:rFonts w:ascii="Times New Roman" w:hAnsi="Times New Roman" w:cs="Times New Roman"/>
          <w:bCs/>
          <w:sz w:val="24"/>
          <w:szCs w:val="24"/>
        </w:rPr>
        <w:t xml:space="preserve">sk. </w:t>
      </w:r>
      <w:r w:rsidR="0071052D" w:rsidRPr="006E2D4B">
        <w:rPr>
          <w:rFonts w:ascii="Times New Roman" w:hAnsi="Times New Roman" w:cs="Times New Roman"/>
          <w:bCs/>
          <w:sz w:val="24"/>
          <w:szCs w:val="24"/>
        </w:rPr>
        <w:t>5</w:t>
      </w:r>
      <w:r w:rsidR="00711F25" w:rsidRPr="006E2D4B">
        <w:rPr>
          <w:rFonts w:ascii="Times New Roman" w:hAnsi="Times New Roman" w:cs="Times New Roman"/>
          <w:bCs/>
          <w:sz w:val="24"/>
          <w:szCs w:val="24"/>
        </w:rPr>
        <w:t>. attēlu</w:t>
      </w:r>
      <w:r w:rsidR="00CE6357" w:rsidRPr="006E2D4B">
        <w:rPr>
          <w:rFonts w:ascii="Times New Roman" w:hAnsi="Times New Roman" w:cs="Times New Roman"/>
          <w:bCs/>
          <w:sz w:val="24"/>
          <w:szCs w:val="24"/>
        </w:rPr>
        <w:t>).</w:t>
      </w:r>
      <w:r w:rsidR="00BC5C3F" w:rsidRPr="006E2D4B">
        <w:rPr>
          <w:rFonts w:ascii="Times New Roman" w:hAnsi="Times New Roman" w:cs="Times New Roman"/>
          <w:bCs/>
          <w:sz w:val="24"/>
          <w:szCs w:val="24"/>
        </w:rPr>
        <w:t xml:space="preserve"> Valsts pētījumu programmas </w:t>
      </w:r>
      <w:r w:rsidR="00CE2C0A" w:rsidRPr="00844DE9">
        <w:rPr>
          <w:rFonts w:ascii="Times New Roman" w:hAnsi="Times New Roman"/>
          <w:sz w:val="24"/>
          <w:szCs w:val="24"/>
        </w:rPr>
        <w:t>"</w:t>
      </w:r>
      <w:r w:rsidR="00707E74" w:rsidRPr="006E2D4B">
        <w:rPr>
          <w:rFonts w:ascii="Times New Roman" w:hAnsi="Times New Roman" w:cs="Times New Roman"/>
          <w:bCs/>
          <w:sz w:val="24"/>
          <w:szCs w:val="24"/>
        </w:rPr>
        <w:t>Covid</w:t>
      </w:r>
      <w:r w:rsidR="00BC5C3F" w:rsidRPr="006E2D4B">
        <w:rPr>
          <w:rFonts w:ascii="Times New Roman" w:hAnsi="Times New Roman" w:cs="Times New Roman"/>
          <w:bCs/>
          <w:sz w:val="24"/>
          <w:szCs w:val="24"/>
        </w:rPr>
        <w:t>-19 seku mazināšanai</w:t>
      </w:r>
      <w:r w:rsidR="00CE2C0A" w:rsidRPr="00844DE9">
        <w:rPr>
          <w:rFonts w:ascii="Times New Roman" w:hAnsi="Times New Roman"/>
          <w:sz w:val="24"/>
          <w:szCs w:val="24"/>
        </w:rPr>
        <w:t>"</w:t>
      </w:r>
      <w:r w:rsidR="00F6771A" w:rsidRPr="006E2D4B">
        <w:rPr>
          <w:rFonts w:ascii="Times New Roman" w:hAnsi="Times New Roman" w:cs="Times New Roman"/>
          <w:bCs/>
          <w:sz w:val="24"/>
          <w:szCs w:val="24"/>
        </w:rPr>
        <w:t xml:space="preserve"> pētījumā </w:t>
      </w:r>
      <w:r w:rsidR="00CE6357" w:rsidRPr="006E2D4B">
        <w:rPr>
          <w:rFonts w:ascii="Times New Roman" w:hAnsi="Times New Roman" w:cs="Times New Roman"/>
          <w:bCs/>
          <w:sz w:val="24"/>
          <w:szCs w:val="24"/>
        </w:rPr>
        <w:t>norādīts</w:t>
      </w:r>
      <w:r w:rsidR="00F6771A" w:rsidRPr="006E2D4B">
        <w:rPr>
          <w:rFonts w:ascii="Times New Roman" w:hAnsi="Times New Roman" w:cs="Times New Roman"/>
          <w:bCs/>
          <w:sz w:val="24"/>
          <w:szCs w:val="24"/>
        </w:rPr>
        <w:t xml:space="preserve">, ka </w:t>
      </w:r>
      <w:r w:rsidR="00745B18" w:rsidRPr="006E2D4B">
        <w:rPr>
          <w:rFonts w:ascii="Times New Roman" w:hAnsi="Times New Roman" w:cs="Times New Roman"/>
          <w:sz w:val="24"/>
          <w:szCs w:val="24"/>
        </w:rPr>
        <w:t xml:space="preserve">pandēmijas laikā </w:t>
      </w:r>
      <w:r w:rsidR="00811041" w:rsidRPr="006E2D4B">
        <w:rPr>
          <w:rFonts w:ascii="Times New Roman" w:hAnsi="Times New Roman" w:cs="Times New Roman"/>
          <w:sz w:val="24"/>
          <w:szCs w:val="24"/>
        </w:rPr>
        <w:t xml:space="preserve">plašāka sabiedrība </w:t>
      </w:r>
      <w:r w:rsidR="00745B18" w:rsidRPr="006E2D4B">
        <w:rPr>
          <w:rFonts w:ascii="Times New Roman" w:hAnsi="Times New Roman" w:cs="Times New Roman"/>
          <w:sz w:val="24"/>
          <w:szCs w:val="24"/>
        </w:rPr>
        <w:t xml:space="preserve">tikpat kā netika uzklausīta un daudzi jutās nesadzirdēti. </w:t>
      </w:r>
      <w:r w:rsidR="00F855D7" w:rsidRPr="006E2D4B">
        <w:rPr>
          <w:rFonts w:ascii="Times New Roman" w:hAnsi="Times New Roman" w:cs="Times New Roman"/>
          <w:sz w:val="24"/>
          <w:szCs w:val="24"/>
        </w:rPr>
        <w:t xml:space="preserve">Plašsaziņas līdzekļos </w:t>
      </w:r>
      <w:r w:rsidR="00745B18" w:rsidRPr="006E2D4B">
        <w:rPr>
          <w:rFonts w:ascii="Times New Roman" w:hAnsi="Times New Roman" w:cs="Times New Roman"/>
          <w:sz w:val="24"/>
          <w:szCs w:val="24"/>
        </w:rPr>
        <w:t>trūka ekspertu, iedzīvotāju</w:t>
      </w:r>
      <w:r w:rsidR="00811041" w:rsidRPr="006E2D4B">
        <w:rPr>
          <w:rFonts w:ascii="Times New Roman" w:hAnsi="Times New Roman" w:cs="Times New Roman"/>
          <w:sz w:val="24"/>
          <w:szCs w:val="24"/>
        </w:rPr>
        <w:t xml:space="preserve"> un </w:t>
      </w:r>
      <w:r w:rsidR="00745B18" w:rsidRPr="006E2D4B">
        <w:rPr>
          <w:rFonts w:ascii="Times New Roman" w:hAnsi="Times New Roman" w:cs="Times New Roman"/>
          <w:sz w:val="24"/>
          <w:szCs w:val="24"/>
        </w:rPr>
        <w:t xml:space="preserve">uzņēmēju pieredzes stāstu, </w:t>
      </w:r>
      <w:r w:rsidR="00811041" w:rsidRPr="006E2D4B">
        <w:rPr>
          <w:rFonts w:ascii="Times New Roman" w:hAnsi="Times New Roman" w:cs="Times New Roman"/>
          <w:sz w:val="24"/>
          <w:szCs w:val="24"/>
        </w:rPr>
        <w:t>un tādēļ</w:t>
      </w:r>
      <w:r w:rsidR="00745B18" w:rsidRPr="006E2D4B">
        <w:rPr>
          <w:rFonts w:ascii="Times New Roman" w:hAnsi="Times New Roman" w:cs="Times New Roman"/>
          <w:sz w:val="24"/>
          <w:szCs w:val="24"/>
        </w:rPr>
        <w:t xml:space="preserve"> noteiktas sabiedrības daļas negatīvā pieredze </w:t>
      </w:r>
      <w:r w:rsidRPr="006E2D4B">
        <w:rPr>
          <w:rFonts w:ascii="Times New Roman" w:hAnsi="Times New Roman" w:cs="Times New Roman"/>
          <w:sz w:val="24"/>
          <w:szCs w:val="24"/>
        </w:rPr>
        <w:t>netika pietiekami uzklausīta</w:t>
      </w:r>
      <w:r w:rsidR="00745B18" w:rsidRPr="006E2D4B">
        <w:rPr>
          <w:rFonts w:ascii="Times New Roman" w:hAnsi="Times New Roman" w:cs="Times New Roman"/>
          <w:bCs/>
          <w:sz w:val="24"/>
          <w:szCs w:val="24"/>
        </w:rPr>
        <w:t>.</w:t>
      </w:r>
    </w:p>
    <w:p w14:paraId="71675808" w14:textId="77777777" w:rsidR="00315CAE" w:rsidRPr="006E2D4B" w:rsidRDefault="00315CAE" w:rsidP="006E2D4B">
      <w:pPr>
        <w:ind w:firstLine="720"/>
        <w:rPr>
          <w:rFonts w:ascii="Times New Roman" w:hAnsi="Times New Roman" w:cs="Times New Roman"/>
          <w:bCs/>
          <w:sz w:val="24"/>
          <w:szCs w:val="24"/>
        </w:rPr>
      </w:pPr>
    </w:p>
    <w:p w14:paraId="717958C6" w14:textId="5ED08EF9" w:rsidR="0087280D" w:rsidRPr="006E2D4B" w:rsidRDefault="006B7BA0" w:rsidP="000531AF">
      <w:pPr>
        <w:ind w:left="360"/>
        <w:jc w:val="right"/>
        <w:rPr>
          <w:rFonts w:ascii="Times New Roman" w:hAnsi="Times New Roman" w:cs="Times New Roman"/>
          <w:sz w:val="20"/>
          <w:szCs w:val="20"/>
        </w:rPr>
      </w:pPr>
      <w:r w:rsidRPr="006E2D4B">
        <w:rPr>
          <w:rFonts w:ascii="Times New Roman" w:hAnsi="Times New Roman" w:cs="Times New Roman"/>
          <w:sz w:val="20"/>
          <w:szCs w:val="20"/>
        </w:rPr>
        <w:t>1</w:t>
      </w:r>
      <w:r w:rsidR="0004615B" w:rsidRPr="006E2D4B">
        <w:rPr>
          <w:rFonts w:ascii="Times New Roman" w:hAnsi="Times New Roman" w:cs="Times New Roman"/>
          <w:sz w:val="20"/>
          <w:szCs w:val="20"/>
        </w:rPr>
        <w:t>. </w:t>
      </w:r>
      <w:r w:rsidRPr="006E2D4B">
        <w:rPr>
          <w:rFonts w:ascii="Times New Roman" w:hAnsi="Times New Roman" w:cs="Times New Roman"/>
          <w:sz w:val="20"/>
          <w:szCs w:val="20"/>
        </w:rPr>
        <w:t>tabula</w:t>
      </w:r>
    </w:p>
    <w:p w14:paraId="62643EF8" w14:textId="77777777" w:rsidR="00315CAE" w:rsidRPr="006E2D4B" w:rsidRDefault="00315CAE" w:rsidP="009E3706">
      <w:pPr>
        <w:rPr>
          <w:rFonts w:ascii="Times New Roman" w:hAnsi="Times New Roman" w:cs="Times New Roman"/>
          <w:bCs/>
          <w:sz w:val="18"/>
          <w:szCs w:val="18"/>
        </w:rPr>
      </w:pPr>
    </w:p>
    <w:p w14:paraId="259CF5DF" w14:textId="0014C97F" w:rsidR="00BC5C3F" w:rsidRPr="006E2D4B" w:rsidRDefault="006B7BA0" w:rsidP="009E3706">
      <w:pPr>
        <w:jc w:val="center"/>
        <w:rPr>
          <w:rFonts w:ascii="Times New Roman" w:hAnsi="Times New Roman" w:cs="Times New Roman"/>
          <w:b/>
          <w:bCs/>
          <w:sz w:val="24"/>
          <w:szCs w:val="24"/>
        </w:rPr>
      </w:pPr>
      <w:r w:rsidRPr="006E2D4B">
        <w:rPr>
          <w:rFonts w:ascii="Times New Roman" w:hAnsi="Times New Roman" w:cs="Times New Roman"/>
          <w:b/>
          <w:bCs/>
          <w:sz w:val="24"/>
          <w:szCs w:val="24"/>
        </w:rPr>
        <w:t>Latvijas iedzīvotāju v</w:t>
      </w:r>
      <w:r w:rsidR="00BC5C3F" w:rsidRPr="006E2D4B">
        <w:rPr>
          <w:rFonts w:ascii="Times New Roman" w:hAnsi="Times New Roman" w:cs="Times New Roman"/>
          <w:b/>
          <w:bCs/>
          <w:sz w:val="24"/>
          <w:szCs w:val="24"/>
        </w:rPr>
        <w:t xml:space="preserve">iedoklis par savām iespējām ietekmēt norises Latvijā un </w:t>
      </w:r>
      <w:r w:rsidR="00315CAE" w:rsidRPr="006E2D4B">
        <w:rPr>
          <w:rFonts w:ascii="Times New Roman" w:hAnsi="Times New Roman" w:cs="Times New Roman"/>
          <w:b/>
          <w:bCs/>
          <w:sz w:val="24"/>
          <w:szCs w:val="24"/>
        </w:rPr>
        <w:br/>
      </w:r>
      <w:r w:rsidR="00271197" w:rsidRPr="006E2D4B">
        <w:rPr>
          <w:rFonts w:ascii="Times New Roman" w:hAnsi="Times New Roman" w:cs="Times New Roman"/>
          <w:b/>
          <w:bCs/>
          <w:sz w:val="24"/>
          <w:szCs w:val="24"/>
        </w:rPr>
        <w:t xml:space="preserve">iedzīvotāju </w:t>
      </w:r>
      <w:r w:rsidR="00BC5C3F" w:rsidRPr="006E2D4B">
        <w:rPr>
          <w:rFonts w:ascii="Times New Roman" w:hAnsi="Times New Roman" w:cs="Times New Roman"/>
          <w:b/>
          <w:bCs/>
          <w:sz w:val="24"/>
          <w:szCs w:val="24"/>
        </w:rPr>
        <w:t>attieksme pret demokrātiju</w:t>
      </w:r>
      <w:r w:rsidR="00CE6357" w:rsidRPr="006E2D4B">
        <w:rPr>
          <w:rFonts w:ascii="Times New Roman" w:hAnsi="Times New Roman" w:cs="Times New Roman"/>
          <w:b/>
          <w:bCs/>
          <w:sz w:val="24"/>
          <w:szCs w:val="24"/>
        </w:rPr>
        <w:t xml:space="preserve"> (%)</w:t>
      </w:r>
    </w:p>
    <w:p w14:paraId="6187C06F" w14:textId="77777777" w:rsidR="00315CAE" w:rsidRPr="006E2D4B" w:rsidRDefault="00315CAE" w:rsidP="00BC5C3F">
      <w:pPr>
        <w:rPr>
          <w:rFonts w:ascii="Times New Roman" w:hAnsi="Times New Roman" w:cs="Times New Roman"/>
          <w:bCs/>
          <w:sz w:val="18"/>
          <w:szCs w:val="18"/>
        </w:rPr>
      </w:pP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6"/>
        <w:gridCol w:w="930"/>
        <w:gridCol w:w="1027"/>
      </w:tblGrid>
      <w:tr w:rsidR="00BC5C3F" w:rsidRPr="00993399" w14:paraId="1DEDACCE" w14:textId="77777777" w:rsidTr="006E2D4B">
        <w:trPr>
          <w:trHeight w:val="288"/>
          <w:jc w:val="center"/>
        </w:trPr>
        <w:tc>
          <w:tcPr>
            <w:tcW w:w="6446" w:type="dxa"/>
            <w:shd w:val="clear" w:color="auto" w:fill="auto"/>
            <w:noWrap/>
            <w:vAlign w:val="center"/>
            <w:hideMark/>
          </w:tcPr>
          <w:p w14:paraId="119123D6" w14:textId="77777777" w:rsidR="00BC5C3F" w:rsidRPr="006E2D4B" w:rsidRDefault="00BC5C3F" w:rsidP="006E2D4B">
            <w:pPr>
              <w:spacing w:before="60" w:after="60"/>
              <w:jc w:val="left"/>
              <w:rPr>
                <w:rFonts w:ascii="Times New Roman" w:eastAsia="Times New Roman" w:hAnsi="Times New Roman" w:cs="Times New Roman"/>
                <w:b/>
                <w:bCs/>
                <w:sz w:val="20"/>
                <w:szCs w:val="20"/>
              </w:rPr>
            </w:pPr>
          </w:p>
        </w:tc>
        <w:tc>
          <w:tcPr>
            <w:tcW w:w="930" w:type="dxa"/>
            <w:shd w:val="clear" w:color="auto" w:fill="auto"/>
            <w:noWrap/>
            <w:vAlign w:val="center"/>
            <w:hideMark/>
          </w:tcPr>
          <w:p w14:paraId="08188896" w14:textId="77777777" w:rsidR="00BC5C3F" w:rsidRPr="006E2D4B" w:rsidRDefault="00BC5C3F" w:rsidP="006E2D4B">
            <w:pPr>
              <w:spacing w:before="60" w:after="60"/>
              <w:jc w:val="left"/>
              <w:rPr>
                <w:rFonts w:ascii="Times New Roman" w:eastAsia="Times New Roman" w:hAnsi="Times New Roman" w:cs="Times New Roman"/>
                <w:b/>
                <w:bCs/>
                <w:color w:val="000000"/>
                <w:sz w:val="20"/>
                <w:szCs w:val="20"/>
              </w:rPr>
            </w:pPr>
            <w:r w:rsidRPr="006E2D4B">
              <w:rPr>
                <w:rFonts w:ascii="Times New Roman" w:eastAsia="Times New Roman" w:hAnsi="Times New Roman" w:cs="Times New Roman"/>
                <w:b/>
                <w:bCs/>
                <w:color w:val="000000"/>
                <w:sz w:val="20"/>
                <w:szCs w:val="20"/>
              </w:rPr>
              <w:t>Piekrīt</w:t>
            </w:r>
          </w:p>
        </w:tc>
        <w:tc>
          <w:tcPr>
            <w:tcW w:w="930" w:type="dxa"/>
            <w:shd w:val="clear" w:color="auto" w:fill="auto"/>
            <w:noWrap/>
            <w:vAlign w:val="center"/>
            <w:hideMark/>
          </w:tcPr>
          <w:p w14:paraId="303C8CAE" w14:textId="77777777" w:rsidR="00BC5C3F" w:rsidRPr="006E2D4B" w:rsidRDefault="00BC5C3F" w:rsidP="006E2D4B">
            <w:pPr>
              <w:spacing w:before="60" w:after="60"/>
              <w:jc w:val="left"/>
              <w:rPr>
                <w:rFonts w:ascii="Times New Roman" w:eastAsia="Times New Roman" w:hAnsi="Times New Roman" w:cs="Times New Roman"/>
                <w:b/>
                <w:bCs/>
                <w:color w:val="000000"/>
                <w:sz w:val="20"/>
                <w:szCs w:val="20"/>
              </w:rPr>
            </w:pPr>
            <w:r w:rsidRPr="006E2D4B">
              <w:rPr>
                <w:rFonts w:ascii="Times New Roman" w:eastAsia="Times New Roman" w:hAnsi="Times New Roman" w:cs="Times New Roman"/>
                <w:b/>
                <w:bCs/>
                <w:color w:val="000000"/>
                <w:sz w:val="20"/>
                <w:szCs w:val="20"/>
              </w:rPr>
              <w:t>Nepiekrīt</w:t>
            </w:r>
          </w:p>
        </w:tc>
      </w:tr>
      <w:tr w:rsidR="00BC5C3F" w:rsidRPr="00993399" w14:paraId="589C8333" w14:textId="77777777" w:rsidTr="006E2D4B">
        <w:trPr>
          <w:trHeight w:val="288"/>
          <w:jc w:val="center"/>
        </w:trPr>
        <w:tc>
          <w:tcPr>
            <w:tcW w:w="6446" w:type="dxa"/>
            <w:shd w:val="clear" w:color="auto" w:fill="auto"/>
            <w:noWrap/>
            <w:vAlign w:val="center"/>
            <w:hideMark/>
          </w:tcPr>
          <w:p w14:paraId="420B1A27" w14:textId="77777777" w:rsidR="00BC5C3F" w:rsidRPr="006E2D4B" w:rsidRDefault="00BC5C3F" w:rsidP="006E2D4B">
            <w:pPr>
              <w:spacing w:before="60" w:after="60"/>
              <w:jc w:val="left"/>
              <w:rPr>
                <w:rFonts w:ascii="Times New Roman" w:eastAsia="Times New Roman" w:hAnsi="Times New Roman" w:cs="Times New Roman"/>
                <w:color w:val="000000"/>
                <w:spacing w:val="-2"/>
                <w:sz w:val="20"/>
                <w:szCs w:val="20"/>
              </w:rPr>
            </w:pPr>
            <w:r w:rsidRPr="006E2D4B">
              <w:rPr>
                <w:rFonts w:ascii="Times New Roman" w:eastAsia="Times New Roman" w:hAnsi="Times New Roman" w:cs="Times New Roman"/>
                <w:color w:val="000000"/>
                <w:spacing w:val="-2"/>
                <w:sz w:val="20"/>
                <w:szCs w:val="20"/>
              </w:rPr>
              <w:t xml:space="preserve">Jūsu viedoklim Latvijā ir nozīme </w:t>
            </w:r>
          </w:p>
        </w:tc>
        <w:tc>
          <w:tcPr>
            <w:tcW w:w="930" w:type="dxa"/>
            <w:shd w:val="clear" w:color="auto" w:fill="auto"/>
            <w:noWrap/>
            <w:vAlign w:val="center"/>
            <w:hideMark/>
          </w:tcPr>
          <w:p w14:paraId="3EF7104D" w14:textId="3882B8D2" w:rsidR="00BC5C3F" w:rsidRPr="006E2D4B" w:rsidRDefault="00BC5C3F" w:rsidP="006E2D4B">
            <w:pPr>
              <w:spacing w:before="60" w:after="60"/>
              <w:jc w:val="center"/>
              <w:rPr>
                <w:rFonts w:ascii="Times New Roman" w:eastAsia="Times New Roman" w:hAnsi="Times New Roman" w:cs="Times New Roman"/>
                <w:color w:val="000000"/>
                <w:sz w:val="20"/>
                <w:szCs w:val="20"/>
              </w:rPr>
            </w:pPr>
            <w:r w:rsidRPr="006E2D4B">
              <w:rPr>
                <w:rFonts w:ascii="Times New Roman" w:eastAsia="Times New Roman" w:hAnsi="Times New Roman" w:cs="Times New Roman"/>
                <w:color w:val="000000"/>
                <w:sz w:val="20"/>
                <w:szCs w:val="20"/>
              </w:rPr>
              <w:t>18,5</w:t>
            </w:r>
          </w:p>
        </w:tc>
        <w:tc>
          <w:tcPr>
            <w:tcW w:w="930" w:type="dxa"/>
            <w:shd w:val="clear" w:color="auto" w:fill="auto"/>
            <w:noWrap/>
            <w:vAlign w:val="center"/>
            <w:hideMark/>
          </w:tcPr>
          <w:p w14:paraId="2739346A" w14:textId="09F931A9" w:rsidR="00BC5C3F" w:rsidRPr="006E2D4B" w:rsidRDefault="00BC5C3F" w:rsidP="006E2D4B">
            <w:pPr>
              <w:spacing w:before="60" w:after="60"/>
              <w:jc w:val="center"/>
              <w:rPr>
                <w:rFonts w:ascii="Times New Roman" w:eastAsia="Times New Roman" w:hAnsi="Times New Roman" w:cs="Times New Roman"/>
                <w:color w:val="000000"/>
                <w:sz w:val="20"/>
                <w:szCs w:val="20"/>
              </w:rPr>
            </w:pPr>
            <w:r w:rsidRPr="006E2D4B">
              <w:rPr>
                <w:rFonts w:ascii="Times New Roman" w:eastAsia="Times New Roman" w:hAnsi="Times New Roman" w:cs="Times New Roman"/>
                <w:color w:val="000000"/>
                <w:sz w:val="20"/>
                <w:szCs w:val="20"/>
              </w:rPr>
              <w:t>73,3</w:t>
            </w:r>
          </w:p>
        </w:tc>
      </w:tr>
      <w:tr w:rsidR="00BC5C3F" w:rsidRPr="00993399" w14:paraId="79EFC3D1" w14:textId="77777777" w:rsidTr="006E2D4B">
        <w:trPr>
          <w:trHeight w:val="288"/>
          <w:jc w:val="center"/>
        </w:trPr>
        <w:tc>
          <w:tcPr>
            <w:tcW w:w="6446" w:type="dxa"/>
            <w:shd w:val="clear" w:color="auto" w:fill="auto"/>
            <w:noWrap/>
            <w:vAlign w:val="center"/>
            <w:hideMark/>
          </w:tcPr>
          <w:p w14:paraId="07621A51" w14:textId="37F2D3CC" w:rsidR="00BC5C3F" w:rsidRPr="006E2D4B" w:rsidRDefault="00707E74" w:rsidP="006E2D4B">
            <w:pPr>
              <w:spacing w:before="60" w:after="60"/>
              <w:jc w:val="left"/>
              <w:rPr>
                <w:rFonts w:ascii="Times New Roman" w:eastAsia="Times New Roman" w:hAnsi="Times New Roman" w:cs="Times New Roman"/>
                <w:color w:val="000000"/>
                <w:spacing w:val="-2"/>
                <w:sz w:val="20"/>
                <w:szCs w:val="20"/>
              </w:rPr>
            </w:pPr>
            <w:r w:rsidRPr="006E2D4B">
              <w:rPr>
                <w:rFonts w:ascii="Times New Roman" w:hAnsi="Times New Roman" w:cs="Times New Roman"/>
                <w:bCs/>
                <w:sz w:val="20"/>
                <w:szCs w:val="20"/>
              </w:rPr>
              <w:t>Covid</w:t>
            </w:r>
            <w:r w:rsidR="00BC5C3F" w:rsidRPr="006E2D4B">
              <w:rPr>
                <w:rFonts w:ascii="Times New Roman" w:eastAsia="Times New Roman" w:hAnsi="Times New Roman" w:cs="Times New Roman"/>
                <w:color w:val="000000"/>
                <w:spacing w:val="-2"/>
                <w:sz w:val="20"/>
                <w:szCs w:val="20"/>
              </w:rPr>
              <w:t xml:space="preserve">-19 pandēmijas iespaidā ir pieaugusi mana uzticēšanās demokrātijai </w:t>
            </w:r>
          </w:p>
        </w:tc>
        <w:tc>
          <w:tcPr>
            <w:tcW w:w="930" w:type="dxa"/>
            <w:shd w:val="clear" w:color="auto" w:fill="auto"/>
            <w:noWrap/>
            <w:vAlign w:val="center"/>
            <w:hideMark/>
          </w:tcPr>
          <w:p w14:paraId="59984049" w14:textId="79B403CF" w:rsidR="00BC5C3F" w:rsidRPr="006E2D4B" w:rsidRDefault="00BC5C3F" w:rsidP="006E2D4B">
            <w:pPr>
              <w:spacing w:before="60" w:after="60"/>
              <w:jc w:val="center"/>
              <w:rPr>
                <w:rFonts w:ascii="Times New Roman" w:eastAsia="Times New Roman" w:hAnsi="Times New Roman" w:cs="Times New Roman"/>
                <w:color w:val="000000"/>
                <w:sz w:val="20"/>
                <w:szCs w:val="20"/>
              </w:rPr>
            </w:pPr>
            <w:r w:rsidRPr="006E2D4B">
              <w:rPr>
                <w:rFonts w:ascii="Times New Roman" w:eastAsia="Times New Roman" w:hAnsi="Times New Roman" w:cs="Times New Roman"/>
                <w:color w:val="000000"/>
                <w:sz w:val="20"/>
                <w:szCs w:val="20"/>
              </w:rPr>
              <w:t>27,1</w:t>
            </w:r>
          </w:p>
        </w:tc>
        <w:tc>
          <w:tcPr>
            <w:tcW w:w="930" w:type="dxa"/>
            <w:shd w:val="clear" w:color="auto" w:fill="auto"/>
            <w:noWrap/>
            <w:vAlign w:val="center"/>
            <w:hideMark/>
          </w:tcPr>
          <w:p w14:paraId="40E70676" w14:textId="0A032014" w:rsidR="00BC5C3F" w:rsidRPr="006E2D4B" w:rsidRDefault="00BC5C3F" w:rsidP="006E2D4B">
            <w:pPr>
              <w:spacing w:before="60" w:after="60"/>
              <w:jc w:val="center"/>
              <w:rPr>
                <w:rFonts w:ascii="Times New Roman" w:eastAsia="Times New Roman" w:hAnsi="Times New Roman" w:cs="Times New Roman"/>
                <w:color w:val="000000"/>
                <w:sz w:val="20"/>
                <w:szCs w:val="20"/>
              </w:rPr>
            </w:pPr>
            <w:r w:rsidRPr="006E2D4B">
              <w:rPr>
                <w:rFonts w:ascii="Times New Roman" w:eastAsia="Times New Roman" w:hAnsi="Times New Roman" w:cs="Times New Roman"/>
                <w:color w:val="000000"/>
                <w:sz w:val="20"/>
                <w:szCs w:val="20"/>
              </w:rPr>
              <w:t>57,5</w:t>
            </w:r>
          </w:p>
        </w:tc>
      </w:tr>
    </w:tbl>
    <w:p w14:paraId="62CB129F" w14:textId="77777777" w:rsidR="00315CAE" w:rsidRPr="006E2D4B" w:rsidRDefault="00315CAE" w:rsidP="00993399">
      <w:pPr>
        <w:rPr>
          <w:rFonts w:ascii="Times New Roman" w:hAnsi="Times New Roman" w:cs="Times New Roman"/>
          <w:bCs/>
          <w:sz w:val="18"/>
          <w:szCs w:val="18"/>
        </w:rPr>
      </w:pPr>
    </w:p>
    <w:p w14:paraId="7E3818CA" w14:textId="1E08BBCD" w:rsidR="00BC5C3F" w:rsidRPr="006E2D4B" w:rsidRDefault="00BC5C3F" w:rsidP="006E2D4B">
      <w:pPr>
        <w:jc w:val="center"/>
        <w:rPr>
          <w:rFonts w:ascii="Times New Roman" w:hAnsi="Times New Roman" w:cs="Times New Roman"/>
          <w:spacing w:val="-2"/>
          <w:sz w:val="18"/>
          <w:szCs w:val="18"/>
        </w:rPr>
      </w:pPr>
      <w:r w:rsidRPr="006E2D4B">
        <w:rPr>
          <w:rFonts w:ascii="Times New Roman" w:hAnsi="Times New Roman" w:cs="Times New Roman"/>
          <w:spacing w:val="-2"/>
          <w:sz w:val="18"/>
          <w:szCs w:val="18"/>
        </w:rPr>
        <w:t xml:space="preserve">Avots: Valsts pētījumu programmas </w:t>
      </w:r>
      <w:r w:rsidR="00315CAE" w:rsidRPr="006E2D4B">
        <w:rPr>
          <w:rFonts w:ascii="Times New Roman" w:hAnsi="Times New Roman" w:cs="Times New Roman"/>
          <w:spacing w:val="-2"/>
          <w:sz w:val="18"/>
          <w:szCs w:val="18"/>
        </w:rPr>
        <w:t xml:space="preserve">projekta </w:t>
      </w:r>
      <w:proofErr w:type="spellStart"/>
      <w:r w:rsidRPr="006E2D4B">
        <w:rPr>
          <w:rFonts w:ascii="Times New Roman" w:hAnsi="Times New Roman" w:cs="Times New Roman"/>
          <w:i/>
          <w:iCs/>
          <w:spacing w:val="-2"/>
          <w:sz w:val="18"/>
          <w:szCs w:val="18"/>
        </w:rPr>
        <w:t>reCOVery</w:t>
      </w:r>
      <w:proofErr w:type="spellEnd"/>
      <w:r w:rsidRPr="006E2D4B">
        <w:rPr>
          <w:rFonts w:ascii="Times New Roman" w:hAnsi="Times New Roman" w:cs="Times New Roman"/>
          <w:i/>
          <w:iCs/>
          <w:spacing w:val="-2"/>
          <w:sz w:val="18"/>
          <w:szCs w:val="18"/>
        </w:rPr>
        <w:t>-LV</w:t>
      </w:r>
      <w:r w:rsidRPr="006E2D4B">
        <w:rPr>
          <w:rFonts w:ascii="Times New Roman" w:hAnsi="Times New Roman" w:cs="Times New Roman"/>
          <w:spacing w:val="-2"/>
          <w:sz w:val="18"/>
          <w:szCs w:val="18"/>
        </w:rPr>
        <w:t xml:space="preserve"> sabiedriskās domas aptauja 2020</w:t>
      </w:r>
      <w:r w:rsidR="008268AA" w:rsidRPr="006E2D4B">
        <w:rPr>
          <w:rFonts w:ascii="Times New Roman" w:hAnsi="Times New Roman" w:cs="Times New Roman"/>
          <w:spacing w:val="-2"/>
          <w:sz w:val="18"/>
          <w:szCs w:val="18"/>
        </w:rPr>
        <w:t>. gad</w:t>
      </w:r>
      <w:r w:rsidRPr="006E2D4B">
        <w:rPr>
          <w:rFonts w:ascii="Times New Roman" w:hAnsi="Times New Roman" w:cs="Times New Roman"/>
          <w:spacing w:val="-2"/>
          <w:sz w:val="18"/>
          <w:szCs w:val="18"/>
        </w:rPr>
        <w:t>a septembrī</w:t>
      </w:r>
      <w:r w:rsidRPr="006E2D4B">
        <w:rPr>
          <w:rFonts w:ascii="Times New Roman" w:hAnsi="Times New Roman" w:cs="Times New Roman"/>
          <w:spacing w:val="-2"/>
          <w:sz w:val="18"/>
          <w:szCs w:val="18"/>
          <w:vertAlign w:val="superscript"/>
        </w:rPr>
        <w:footnoteReference w:id="31"/>
      </w:r>
    </w:p>
    <w:p w14:paraId="3EE7CECE" w14:textId="77777777" w:rsidR="00BC5C3F" w:rsidRPr="006E2D4B" w:rsidRDefault="00BC5C3F" w:rsidP="007D5153">
      <w:pPr>
        <w:rPr>
          <w:rFonts w:ascii="Times New Roman" w:hAnsi="Times New Roman" w:cs="Times New Roman"/>
          <w:bCs/>
          <w:sz w:val="24"/>
          <w:szCs w:val="24"/>
        </w:rPr>
      </w:pPr>
    </w:p>
    <w:p w14:paraId="7486DD4F" w14:textId="42687870" w:rsidR="002D0856" w:rsidRPr="006E2D4B" w:rsidRDefault="00E316CE" w:rsidP="006E2D4B">
      <w:pPr>
        <w:ind w:firstLine="720"/>
        <w:rPr>
          <w:rFonts w:ascii="Times New Roman" w:hAnsi="Times New Roman" w:cs="Times New Roman"/>
          <w:b/>
          <w:sz w:val="24"/>
          <w:szCs w:val="24"/>
        </w:rPr>
      </w:pPr>
      <w:r w:rsidRPr="006E2D4B">
        <w:rPr>
          <w:rFonts w:ascii="Times New Roman" w:hAnsi="Times New Roman" w:cs="Times New Roman"/>
          <w:b/>
          <w:sz w:val="24"/>
          <w:szCs w:val="24"/>
        </w:rPr>
        <w:t>P</w:t>
      </w:r>
      <w:r w:rsidR="00630C2F" w:rsidRPr="006E2D4B">
        <w:rPr>
          <w:rFonts w:ascii="Times New Roman" w:hAnsi="Times New Roman" w:cs="Times New Roman"/>
          <w:b/>
          <w:sz w:val="24"/>
          <w:szCs w:val="24"/>
        </w:rPr>
        <w:t xml:space="preserve">ubliskā pārvalde </w:t>
      </w:r>
      <w:r w:rsidR="00744789" w:rsidRPr="006E2D4B">
        <w:rPr>
          <w:rFonts w:ascii="Times New Roman" w:hAnsi="Times New Roman" w:cs="Times New Roman"/>
          <w:b/>
          <w:sz w:val="24"/>
          <w:szCs w:val="24"/>
        </w:rPr>
        <w:t xml:space="preserve">maz </w:t>
      </w:r>
      <w:r w:rsidR="00745B18" w:rsidRPr="006E2D4B">
        <w:rPr>
          <w:rFonts w:ascii="Times New Roman" w:hAnsi="Times New Roman" w:cs="Times New Roman"/>
          <w:b/>
          <w:sz w:val="24"/>
          <w:szCs w:val="24"/>
        </w:rPr>
        <w:t xml:space="preserve">izmanto </w:t>
      </w:r>
      <w:r w:rsidR="00BC5C3F" w:rsidRPr="006E2D4B">
        <w:rPr>
          <w:rFonts w:ascii="Times New Roman" w:hAnsi="Times New Roman" w:cs="Times New Roman"/>
          <w:b/>
          <w:sz w:val="24"/>
          <w:szCs w:val="24"/>
        </w:rPr>
        <w:t>inovatīvas un mūsdienīgas līdzdalības metodes</w:t>
      </w:r>
      <w:r w:rsidR="00271197" w:rsidRPr="006E2D4B">
        <w:rPr>
          <w:rFonts w:ascii="Times New Roman" w:hAnsi="Times New Roman" w:cs="Times New Roman"/>
          <w:b/>
          <w:sz w:val="24"/>
          <w:szCs w:val="24"/>
        </w:rPr>
        <w:t>, piemēram,</w:t>
      </w:r>
      <w:r w:rsidR="00BC5C3F" w:rsidRPr="006E2D4B">
        <w:rPr>
          <w:rFonts w:ascii="Times New Roman" w:hAnsi="Times New Roman" w:cs="Times New Roman"/>
          <w:b/>
          <w:sz w:val="24"/>
          <w:szCs w:val="24"/>
        </w:rPr>
        <w:t xml:space="preserve"> </w:t>
      </w:r>
      <w:proofErr w:type="spellStart"/>
      <w:r w:rsidR="00D22DAA" w:rsidRPr="006E2D4B">
        <w:rPr>
          <w:rFonts w:ascii="Times New Roman" w:hAnsi="Times New Roman" w:cs="Times New Roman"/>
          <w:b/>
          <w:sz w:val="24"/>
          <w:szCs w:val="24"/>
        </w:rPr>
        <w:t>kopradi</w:t>
      </w:r>
      <w:proofErr w:type="spellEnd"/>
      <w:r w:rsidR="00D22DAA" w:rsidRPr="006E2D4B">
        <w:rPr>
          <w:rFonts w:ascii="Times New Roman" w:hAnsi="Times New Roman" w:cs="Times New Roman"/>
          <w:b/>
          <w:sz w:val="24"/>
          <w:szCs w:val="24"/>
        </w:rPr>
        <w:t>, dizaina domāšanu</w:t>
      </w:r>
      <w:r w:rsidR="001635A6" w:rsidRPr="006E2D4B">
        <w:rPr>
          <w:rFonts w:ascii="Times New Roman" w:hAnsi="Times New Roman" w:cs="Times New Roman"/>
          <w:b/>
          <w:sz w:val="24"/>
          <w:szCs w:val="24"/>
        </w:rPr>
        <w:t xml:space="preserve"> un</w:t>
      </w:r>
      <w:r w:rsidR="00D22DAA" w:rsidRPr="006E2D4B">
        <w:rPr>
          <w:rFonts w:ascii="Times New Roman" w:hAnsi="Times New Roman" w:cs="Times New Roman"/>
          <w:b/>
          <w:sz w:val="24"/>
          <w:szCs w:val="24"/>
        </w:rPr>
        <w:t xml:space="preserve"> </w:t>
      </w:r>
      <w:proofErr w:type="spellStart"/>
      <w:r w:rsidR="00D22DAA" w:rsidRPr="006E2D4B">
        <w:rPr>
          <w:rFonts w:ascii="Times New Roman" w:hAnsi="Times New Roman" w:cs="Times New Roman"/>
          <w:b/>
          <w:sz w:val="24"/>
          <w:szCs w:val="24"/>
        </w:rPr>
        <w:t>deliberatīvās</w:t>
      </w:r>
      <w:proofErr w:type="spellEnd"/>
      <w:r w:rsidR="00D22DAA" w:rsidRPr="006E2D4B">
        <w:rPr>
          <w:rFonts w:ascii="Times New Roman" w:hAnsi="Times New Roman" w:cs="Times New Roman"/>
          <w:b/>
          <w:sz w:val="24"/>
          <w:szCs w:val="24"/>
        </w:rPr>
        <w:t xml:space="preserve"> </w:t>
      </w:r>
      <w:r w:rsidR="001635A6" w:rsidRPr="006E2D4B">
        <w:rPr>
          <w:rFonts w:ascii="Times New Roman" w:hAnsi="Times New Roman" w:cs="Times New Roman"/>
          <w:b/>
          <w:sz w:val="24"/>
          <w:szCs w:val="24"/>
        </w:rPr>
        <w:t>m</w:t>
      </w:r>
      <w:r w:rsidR="00D22DAA" w:rsidRPr="006E2D4B">
        <w:rPr>
          <w:rFonts w:ascii="Times New Roman" w:hAnsi="Times New Roman" w:cs="Times New Roman"/>
          <w:b/>
          <w:sz w:val="24"/>
          <w:szCs w:val="24"/>
        </w:rPr>
        <w:t>etodes</w:t>
      </w:r>
      <w:r w:rsidR="008B71C1" w:rsidRPr="006E2D4B">
        <w:rPr>
          <w:rFonts w:ascii="Times New Roman" w:hAnsi="Times New Roman" w:cs="Times New Roman"/>
          <w:b/>
          <w:sz w:val="24"/>
          <w:szCs w:val="24"/>
        </w:rPr>
        <w:t xml:space="preserve">. </w:t>
      </w:r>
      <w:r w:rsidR="00076DAD" w:rsidRPr="006E2D4B">
        <w:rPr>
          <w:rFonts w:ascii="Times New Roman" w:hAnsi="Times New Roman" w:cs="Times New Roman"/>
          <w:bCs/>
          <w:sz w:val="24"/>
          <w:szCs w:val="24"/>
        </w:rPr>
        <w:t>Šīs metodes var p</w:t>
      </w:r>
      <w:r w:rsidR="00963BE9" w:rsidRPr="006E2D4B">
        <w:rPr>
          <w:rFonts w:ascii="Times New Roman" w:hAnsi="Times New Roman" w:cs="Times New Roman"/>
          <w:bCs/>
          <w:sz w:val="24"/>
          <w:szCs w:val="24"/>
        </w:rPr>
        <w:t>apildin</w:t>
      </w:r>
      <w:r w:rsidR="00076DAD" w:rsidRPr="006E2D4B">
        <w:rPr>
          <w:rFonts w:ascii="Times New Roman" w:hAnsi="Times New Roman" w:cs="Times New Roman"/>
          <w:bCs/>
          <w:sz w:val="24"/>
          <w:szCs w:val="24"/>
        </w:rPr>
        <w:t>ā</w:t>
      </w:r>
      <w:r w:rsidR="00963BE9" w:rsidRPr="006E2D4B">
        <w:rPr>
          <w:rFonts w:ascii="Times New Roman" w:hAnsi="Times New Roman" w:cs="Times New Roman"/>
          <w:bCs/>
          <w:sz w:val="24"/>
          <w:szCs w:val="24"/>
        </w:rPr>
        <w:t>t esošos līdzdalības veidus</w:t>
      </w:r>
      <w:r w:rsidR="00076DAD" w:rsidRPr="006E2D4B">
        <w:rPr>
          <w:rFonts w:ascii="Times New Roman" w:hAnsi="Times New Roman" w:cs="Times New Roman"/>
          <w:bCs/>
          <w:sz w:val="24"/>
          <w:szCs w:val="24"/>
        </w:rPr>
        <w:t>.</w:t>
      </w:r>
      <w:r w:rsidR="00963BE9" w:rsidRPr="006E2D4B">
        <w:rPr>
          <w:rFonts w:ascii="Times New Roman" w:hAnsi="Times New Roman" w:cs="Times New Roman"/>
          <w:bCs/>
          <w:sz w:val="24"/>
          <w:szCs w:val="24"/>
        </w:rPr>
        <w:t xml:space="preserve"> </w:t>
      </w:r>
      <w:r w:rsidR="00076DAD" w:rsidRPr="006E2D4B">
        <w:rPr>
          <w:rFonts w:ascii="Times New Roman" w:hAnsi="Times New Roman" w:cs="Times New Roman"/>
          <w:bCs/>
          <w:sz w:val="24"/>
          <w:szCs w:val="24"/>
        </w:rPr>
        <w:t xml:space="preserve">Tās </w:t>
      </w:r>
      <w:r w:rsidR="00DA150B" w:rsidRPr="006E2D4B">
        <w:rPr>
          <w:rFonts w:ascii="Times New Roman" w:hAnsi="Times New Roman" w:cs="Times New Roman"/>
          <w:bCs/>
          <w:sz w:val="24"/>
          <w:szCs w:val="24"/>
        </w:rPr>
        <w:t xml:space="preserve">izmanto, lai </w:t>
      </w:r>
      <w:r w:rsidR="00744789" w:rsidRPr="006E2D4B">
        <w:rPr>
          <w:rFonts w:ascii="Times New Roman" w:hAnsi="Times New Roman" w:cs="Times New Roman"/>
          <w:bCs/>
          <w:sz w:val="24"/>
          <w:szCs w:val="24"/>
        </w:rPr>
        <w:t>veicin</w:t>
      </w:r>
      <w:r w:rsidR="00DA150B" w:rsidRPr="006E2D4B">
        <w:rPr>
          <w:rFonts w:ascii="Times New Roman" w:hAnsi="Times New Roman" w:cs="Times New Roman"/>
          <w:bCs/>
          <w:sz w:val="24"/>
          <w:szCs w:val="24"/>
        </w:rPr>
        <w:t>ātu</w:t>
      </w:r>
      <w:r w:rsidR="00744789" w:rsidRPr="006E2D4B">
        <w:rPr>
          <w:rFonts w:ascii="Times New Roman" w:hAnsi="Times New Roman" w:cs="Times New Roman"/>
          <w:bCs/>
          <w:sz w:val="24"/>
          <w:szCs w:val="24"/>
        </w:rPr>
        <w:t xml:space="preserve"> </w:t>
      </w:r>
      <w:r w:rsidR="005752F6" w:rsidRPr="006E2D4B">
        <w:rPr>
          <w:rFonts w:ascii="Times New Roman" w:hAnsi="Times New Roman" w:cs="Times New Roman"/>
          <w:bCs/>
          <w:sz w:val="24"/>
          <w:szCs w:val="24"/>
        </w:rPr>
        <w:t>plašākas</w:t>
      </w:r>
      <w:r w:rsidR="003C4FF8" w:rsidRPr="006E2D4B">
        <w:rPr>
          <w:rFonts w:ascii="Times New Roman" w:hAnsi="Times New Roman" w:cs="Times New Roman"/>
          <w:bCs/>
          <w:sz w:val="24"/>
          <w:szCs w:val="24"/>
        </w:rPr>
        <w:t xml:space="preserve"> </w:t>
      </w:r>
      <w:r w:rsidR="002A1FCE" w:rsidRPr="006E2D4B">
        <w:rPr>
          <w:rFonts w:ascii="Times New Roman" w:hAnsi="Times New Roman" w:cs="Times New Roman"/>
          <w:bCs/>
          <w:sz w:val="24"/>
          <w:szCs w:val="24"/>
        </w:rPr>
        <w:t xml:space="preserve">demokrātiskas diskusijas un dažādu pušu </w:t>
      </w:r>
      <w:r w:rsidR="002A1FCE" w:rsidRPr="006E2D4B">
        <w:rPr>
          <w:rFonts w:ascii="Times New Roman" w:hAnsi="Times New Roman" w:cs="Times New Roman"/>
          <w:sz w:val="24"/>
          <w:szCs w:val="24"/>
        </w:rPr>
        <w:t>mijiedarbību</w:t>
      </w:r>
      <w:r w:rsidR="002A1FCE" w:rsidRPr="006E2D4B">
        <w:rPr>
          <w:rFonts w:ascii="Times New Roman" w:hAnsi="Times New Roman" w:cs="Times New Roman"/>
          <w:bCs/>
          <w:sz w:val="24"/>
          <w:szCs w:val="24"/>
        </w:rPr>
        <w:t xml:space="preserve">, </w:t>
      </w:r>
      <w:r w:rsidR="00DA150B" w:rsidRPr="006E2D4B">
        <w:rPr>
          <w:rFonts w:ascii="Times New Roman" w:hAnsi="Times New Roman" w:cs="Times New Roman"/>
          <w:bCs/>
          <w:sz w:val="24"/>
          <w:szCs w:val="24"/>
        </w:rPr>
        <w:t xml:space="preserve">valstij </w:t>
      </w:r>
      <w:r w:rsidR="002A1FCE" w:rsidRPr="006E2D4B">
        <w:rPr>
          <w:rFonts w:ascii="Times New Roman" w:hAnsi="Times New Roman" w:cs="Times New Roman"/>
          <w:bCs/>
          <w:sz w:val="24"/>
          <w:szCs w:val="24"/>
        </w:rPr>
        <w:t xml:space="preserve">kopīgi </w:t>
      </w:r>
      <w:r w:rsidR="008B71C1" w:rsidRPr="006E2D4B">
        <w:rPr>
          <w:rFonts w:ascii="Times New Roman" w:hAnsi="Times New Roman" w:cs="Times New Roman"/>
          <w:bCs/>
          <w:sz w:val="24"/>
          <w:szCs w:val="24"/>
        </w:rPr>
        <w:t xml:space="preserve">ar sabiedrību risinot tai aktuālas </w:t>
      </w:r>
      <w:r w:rsidR="002A1FCE" w:rsidRPr="006E2D4B">
        <w:rPr>
          <w:rFonts w:ascii="Times New Roman" w:hAnsi="Times New Roman" w:cs="Times New Roman"/>
          <w:bCs/>
          <w:sz w:val="24"/>
          <w:szCs w:val="24"/>
        </w:rPr>
        <w:t>problēm</w:t>
      </w:r>
      <w:r w:rsidR="008B71C1" w:rsidRPr="006E2D4B">
        <w:rPr>
          <w:rFonts w:ascii="Times New Roman" w:hAnsi="Times New Roman" w:cs="Times New Roman"/>
          <w:bCs/>
          <w:sz w:val="24"/>
          <w:szCs w:val="24"/>
        </w:rPr>
        <w:t>as</w:t>
      </w:r>
      <w:r w:rsidR="00BC5C3F" w:rsidRPr="006E2D4B">
        <w:rPr>
          <w:rFonts w:ascii="Times New Roman" w:hAnsi="Times New Roman" w:cs="Times New Roman"/>
          <w:bCs/>
          <w:sz w:val="24"/>
          <w:szCs w:val="24"/>
        </w:rPr>
        <w:t xml:space="preserve">. </w:t>
      </w:r>
      <w:r w:rsidR="005D54C5" w:rsidRPr="006E2D4B">
        <w:rPr>
          <w:rFonts w:ascii="Times New Roman" w:hAnsi="Times New Roman" w:cs="Times New Roman"/>
          <w:bCs/>
          <w:sz w:val="24"/>
          <w:szCs w:val="24"/>
        </w:rPr>
        <w:t xml:space="preserve">Svarīgi </w:t>
      </w:r>
      <w:r w:rsidR="00240387">
        <w:rPr>
          <w:rFonts w:ascii="Times New Roman" w:hAnsi="Times New Roman" w:cs="Times New Roman"/>
          <w:bCs/>
          <w:sz w:val="24"/>
          <w:szCs w:val="24"/>
        </w:rPr>
        <w:t xml:space="preserve">ir </w:t>
      </w:r>
      <w:r w:rsidR="00240387" w:rsidRPr="003A42D1">
        <w:rPr>
          <w:rFonts w:ascii="Times New Roman" w:hAnsi="Times New Roman" w:cs="Times New Roman"/>
          <w:bCs/>
          <w:sz w:val="24"/>
          <w:szCs w:val="24"/>
        </w:rPr>
        <w:t>līdzdalības veicināšanai</w:t>
      </w:r>
      <w:r w:rsidR="00240387" w:rsidRPr="00240387" w:rsidDel="00240387">
        <w:rPr>
          <w:rFonts w:ascii="Times New Roman" w:hAnsi="Times New Roman" w:cs="Times New Roman"/>
          <w:bCs/>
          <w:sz w:val="24"/>
          <w:szCs w:val="24"/>
        </w:rPr>
        <w:t xml:space="preserve"> </w:t>
      </w:r>
      <w:r w:rsidR="005D54C5" w:rsidRPr="006E2D4B">
        <w:rPr>
          <w:rFonts w:ascii="Times New Roman" w:hAnsi="Times New Roman" w:cs="Times New Roman"/>
          <w:bCs/>
          <w:sz w:val="24"/>
          <w:szCs w:val="24"/>
        </w:rPr>
        <w:t xml:space="preserve">plašāk izmantot </w:t>
      </w:r>
      <w:r w:rsidR="00240387" w:rsidRPr="00584F4D">
        <w:rPr>
          <w:rFonts w:ascii="Times New Roman" w:hAnsi="Times New Roman" w:cs="Times New Roman"/>
          <w:bCs/>
          <w:sz w:val="24"/>
          <w:szCs w:val="24"/>
        </w:rPr>
        <w:t xml:space="preserve">arī </w:t>
      </w:r>
      <w:r w:rsidR="005D54C5" w:rsidRPr="006E2D4B">
        <w:rPr>
          <w:rFonts w:ascii="Times New Roman" w:hAnsi="Times New Roman" w:cs="Times New Roman"/>
          <w:bCs/>
          <w:sz w:val="24"/>
          <w:szCs w:val="24"/>
        </w:rPr>
        <w:t xml:space="preserve">digitālo vidi. </w:t>
      </w:r>
      <w:r w:rsidR="005752F6" w:rsidRPr="006E2D4B">
        <w:rPr>
          <w:rFonts w:ascii="Times New Roman" w:hAnsi="Times New Roman" w:cs="Times New Roman"/>
          <w:bCs/>
          <w:sz w:val="24"/>
          <w:szCs w:val="24"/>
        </w:rPr>
        <w:t xml:space="preserve">Inovatīvās </w:t>
      </w:r>
      <w:r w:rsidR="001635A6" w:rsidRPr="006E2D4B">
        <w:rPr>
          <w:rFonts w:ascii="Times New Roman" w:hAnsi="Times New Roman" w:cs="Times New Roman"/>
          <w:bCs/>
          <w:sz w:val="24"/>
          <w:szCs w:val="24"/>
        </w:rPr>
        <w:t>metodes</w:t>
      </w:r>
      <w:r w:rsidR="00BC5C3F" w:rsidRPr="006E2D4B">
        <w:rPr>
          <w:rFonts w:ascii="Times New Roman" w:hAnsi="Times New Roman" w:cs="Times New Roman"/>
          <w:bCs/>
          <w:sz w:val="24"/>
          <w:szCs w:val="24"/>
        </w:rPr>
        <w:t xml:space="preserve"> </w:t>
      </w:r>
      <w:r w:rsidR="006F432F" w:rsidRPr="006E2D4B">
        <w:rPr>
          <w:rFonts w:ascii="Times New Roman" w:hAnsi="Times New Roman" w:cs="Times New Roman"/>
          <w:bCs/>
          <w:sz w:val="24"/>
          <w:szCs w:val="24"/>
        </w:rPr>
        <w:t>ļau</w:t>
      </w:r>
      <w:r w:rsidR="00F754AA" w:rsidRPr="006E2D4B">
        <w:rPr>
          <w:rFonts w:ascii="Times New Roman" w:hAnsi="Times New Roman" w:cs="Times New Roman"/>
          <w:bCs/>
          <w:sz w:val="24"/>
          <w:szCs w:val="24"/>
        </w:rPr>
        <w:t>j</w:t>
      </w:r>
      <w:r w:rsidR="006F432F" w:rsidRPr="006E2D4B">
        <w:rPr>
          <w:rFonts w:ascii="Times New Roman" w:hAnsi="Times New Roman" w:cs="Times New Roman"/>
          <w:bCs/>
          <w:sz w:val="24"/>
          <w:szCs w:val="24"/>
        </w:rPr>
        <w:t xml:space="preserve"> </w:t>
      </w:r>
      <w:r w:rsidR="00D22DAA" w:rsidRPr="006E2D4B">
        <w:rPr>
          <w:rFonts w:ascii="Times New Roman" w:hAnsi="Times New Roman" w:cs="Times New Roman"/>
          <w:bCs/>
          <w:sz w:val="24"/>
          <w:szCs w:val="24"/>
        </w:rPr>
        <w:t>iedzīvotāj</w:t>
      </w:r>
      <w:r w:rsidR="006F432F" w:rsidRPr="006E2D4B">
        <w:rPr>
          <w:rFonts w:ascii="Times New Roman" w:hAnsi="Times New Roman" w:cs="Times New Roman"/>
          <w:bCs/>
          <w:sz w:val="24"/>
          <w:szCs w:val="24"/>
        </w:rPr>
        <w:t>us</w:t>
      </w:r>
      <w:r w:rsidR="00D22DAA" w:rsidRPr="006E2D4B">
        <w:rPr>
          <w:rFonts w:ascii="Times New Roman" w:hAnsi="Times New Roman" w:cs="Times New Roman"/>
          <w:bCs/>
          <w:sz w:val="24"/>
          <w:szCs w:val="24"/>
        </w:rPr>
        <w:t xml:space="preserve"> </w:t>
      </w:r>
      <w:r w:rsidR="00802144" w:rsidRPr="006E2D4B">
        <w:rPr>
          <w:rFonts w:ascii="Times New Roman" w:hAnsi="Times New Roman" w:cs="Times New Roman"/>
          <w:bCs/>
          <w:sz w:val="24"/>
          <w:szCs w:val="24"/>
        </w:rPr>
        <w:t xml:space="preserve">iesaistīt aktīvāk un </w:t>
      </w:r>
      <w:r w:rsidR="00727D6C" w:rsidRPr="006E2D4B">
        <w:rPr>
          <w:rFonts w:ascii="Times New Roman" w:hAnsi="Times New Roman" w:cs="Times New Roman"/>
          <w:bCs/>
          <w:sz w:val="24"/>
          <w:szCs w:val="24"/>
        </w:rPr>
        <w:t>padziļināt</w:t>
      </w:r>
      <w:r w:rsidR="00727D6C">
        <w:rPr>
          <w:rFonts w:ascii="Times New Roman" w:hAnsi="Times New Roman" w:cs="Times New Roman"/>
          <w:bCs/>
          <w:sz w:val="24"/>
          <w:szCs w:val="24"/>
        </w:rPr>
        <w:t>i</w:t>
      </w:r>
      <w:r w:rsidR="00474AD4" w:rsidRPr="006E2D4B">
        <w:rPr>
          <w:rFonts w:ascii="Times New Roman" w:hAnsi="Times New Roman" w:cs="Times New Roman"/>
          <w:bCs/>
          <w:sz w:val="24"/>
          <w:szCs w:val="24"/>
        </w:rPr>
        <w:t xml:space="preserve">. Iedzīvotāji tiek </w:t>
      </w:r>
      <w:r w:rsidR="00D22DAA" w:rsidRPr="006E2D4B">
        <w:rPr>
          <w:rFonts w:ascii="Times New Roman" w:hAnsi="Times New Roman" w:cs="Times New Roman"/>
          <w:bCs/>
          <w:sz w:val="24"/>
          <w:szCs w:val="24"/>
        </w:rPr>
        <w:t xml:space="preserve">ne tikai </w:t>
      </w:r>
      <w:r w:rsidR="001635A6" w:rsidRPr="006E2D4B">
        <w:rPr>
          <w:rFonts w:ascii="Times New Roman" w:hAnsi="Times New Roman" w:cs="Times New Roman"/>
          <w:bCs/>
          <w:sz w:val="24"/>
          <w:szCs w:val="24"/>
        </w:rPr>
        <w:t xml:space="preserve">pasīvi </w:t>
      </w:r>
      <w:r w:rsidR="00D22DAA" w:rsidRPr="006E2D4B">
        <w:rPr>
          <w:rFonts w:ascii="Times New Roman" w:hAnsi="Times New Roman" w:cs="Times New Roman"/>
          <w:bCs/>
          <w:sz w:val="24"/>
          <w:szCs w:val="24"/>
        </w:rPr>
        <w:t>informēt</w:t>
      </w:r>
      <w:r w:rsidR="00474AD4" w:rsidRPr="006E2D4B">
        <w:rPr>
          <w:rFonts w:ascii="Times New Roman" w:hAnsi="Times New Roman" w:cs="Times New Roman"/>
          <w:bCs/>
          <w:sz w:val="24"/>
          <w:szCs w:val="24"/>
        </w:rPr>
        <w:t>i</w:t>
      </w:r>
      <w:r w:rsidR="00BC5C3F" w:rsidRPr="006E2D4B">
        <w:rPr>
          <w:rFonts w:ascii="Times New Roman" w:hAnsi="Times New Roman" w:cs="Times New Roman"/>
          <w:bCs/>
          <w:sz w:val="24"/>
          <w:szCs w:val="24"/>
        </w:rPr>
        <w:t>,</w:t>
      </w:r>
      <w:r w:rsidR="00D22DAA" w:rsidRPr="006E2D4B">
        <w:rPr>
          <w:rFonts w:ascii="Times New Roman" w:hAnsi="Times New Roman" w:cs="Times New Roman"/>
          <w:bCs/>
          <w:sz w:val="24"/>
          <w:szCs w:val="24"/>
        </w:rPr>
        <w:t xml:space="preserve"> bet</w:t>
      </w:r>
      <w:r w:rsidR="001635A6" w:rsidRPr="006E2D4B">
        <w:rPr>
          <w:rFonts w:ascii="Times New Roman" w:hAnsi="Times New Roman" w:cs="Times New Roman"/>
          <w:bCs/>
          <w:sz w:val="24"/>
          <w:szCs w:val="24"/>
        </w:rPr>
        <w:t xml:space="preserve"> </w:t>
      </w:r>
      <w:r w:rsidR="00474AD4" w:rsidRPr="006E2D4B">
        <w:rPr>
          <w:rFonts w:ascii="Times New Roman" w:hAnsi="Times New Roman" w:cs="Times New Roman"/>
          <w:bCs/>
          <w:sz w:val="24"/>
          <w:szCs w:val="24"/>
        </w:rPr>
        <w:t xml:space="preserve">arī </w:t>
      </w:r>
      <w:r w:rsidR="001635A6" w:rsidRPr="006E2D4B">
        <w:rPr>
          <w:rFonts w:ascii="Times New Roman" w:hAnsi="Times New Roman" w:cs="Times New Roman"/>
          <w:bCs/>
          <w:sz w:val="24"/>
          <w:szCs w:val="24"/>
        </w:rPr>
        <w:t>iesaistīt</w:t>
      </w:r>
      <w:r w:rsidR="00474AD4" w:rsidRPr="006E2D4B">
        <w:rPr>
          <w:rFonts w:ascii="Times New Roman" w:hAnsi="Times New Roman" w:cs="Times New Roman"/>
          <w:bCs/>
          <w:sz w:val="24"/>
          <w:szCs w:val="24"/>
        </w:rPr>
        <w:t>i</w:t>
      </w:r>
      <w:r w:rsidR="001635A6" w:rsidRPr="006E2D4B">
        <w:rPr>
          <w:rFonts w:ascii="Times New Roman" w:hAnsi="Times New Roman" w:cs="Times New Roman"/>
          <w:bCs/>
          <w:sz w:val="24"/>
          <w:szCs w:val="24"/>
        </w:rPr>
        <w:t xml:space="preserve"> darba procesā</w:t>
      </w:r>
      <w:r w:rsidR="00474AD4" w:rsidRPr="006E2D4B">
        <w:rPr>
          <w:rFonts w:ascii="Times New Roman" w:hAnsi="Times New Roman" w:cs="Times New Roman"/>
          <w:bCs/>
          <w:sz w:val="24"/>
          <w:szCs w:val="24"/>
        </w:rPr>
        <w:t xml:space="preserve">. </w:t>
      </w:r>
      <w:r w:rsidR="00240387">
        <w:rPr>
          <w:rFonts w:ascii="Times New Roman" w:hAnsi="Times New Roman" w:cs="Times New Roman"/>
          <w:bCs/>
          <w:sz w:val="24"/>
          <w:szCs w:val="24"/>
        </w:rPr>
        <w:t>Viņi</w:t>
      </w:r>
      <w:r w:rsidR="00240387" w:rsidRPr="006E2D4B">
        <w:rPr>
          <w:rFonts w:ascii="Times New Roman" w:hAnsi="Times New Roman" w:cs="Times New Roman"/>
          <w:bCs/>
          <w:sz w:val="24"/>
          <w:szCs w:val="24"/>
        </w:rPr>
        <w:t xml:space="preserve"> </w:t>
      </w:r>
      <w:r w:rsidR="00474AD4" w:rsidRPr="006E2D4B">
        <w:rPr>
          <w:rFonts w:ascii="Times New Roman" w:hAnsi="Times New Roman" w:cs="Times New Roman"/>
          <w:bCs/>
          <w:sz w:val="24"/>
          <w:szCs w:val="24"/>
        </w:rPr>
        <w:t>var</w:t>
      </w:r>
      <w:r w:rsidR="00745B18" w:rsidRPr="006E2D4B">
        <w:rPr>
          <w:rFonts w:ascii="Times New Roman" w:hAnsi="Times New Roman" w:cs="Times New Roman"/>
          <w:bCs/>
          <w:sz w:val="24"/>
          <w:szCs w:val="24"/>
        </w:rPr>
        <w:t xml:space="preserve"> </w:t>
      </w:r>
      <w:r w:rsidR="00D22DAA" w:rsidRPr="006E2D4B">
        <w:rPr>
          <w:rFonts w:ascii="Times New Roman" w:hAnsi="Times New Roman" w:cs="Times New Roman"/>
          <w:bCs/>
          <w:sz w:val="24"/>
          <w:szCs w:val="24"/>
        </w:rPr>
        <w:t xml:space="preserve">ietekmēt </w:t>
      </w:r>
      <w:r w:rsidR="006F432F" w:rsidRPr="006E2D4B">
        <w:rPr>
          <w:rFonts w:ascii="Times New Roman" w:hAnsi="Times New Roman" w:cs="Times New Roman"/>
          <w:bCs/>
          <w:sz w:val="24"/>
          <w:szCs w:val="24"/>
        </w:rPr>
        <w:t>lēmumus</w:t>
      </w:r>
      <w:r w:rsidR="00D22DAA" w:rsidRPr="006E2D4B">
        <w:rPr>
          <w:rFonts w:ascii="Times New Roman" w:hAnsi="Times New Roman" w:cs="Times New Roman"/>
          <w:bCs/>
          <w:sz w:val="24"/>
          <w:szCs w:val="24"/>
        </w:rPr>
        <w:t>,</w:t>
      </w:r>
      <w:r w:rsidR="006F432F" w:rsidRPr="006E2D4B">
        <w:rPr>
          <w:rFonts w:ascii="Times New Roman" w:hAnsi="Times New Roman" w:cs="Times New Roman"/>
          <w:bCs/>
          <w:sz w:val="24"/>
          <w:szCs w:val="24"/>
        </w:rPr>
        <w:t xml:space="preserve"> </w:t>
      </w:r>
      <w:r w:rsidR="00745B18" w:rsidRPr="006E2D4B">
        <w:rPr>
          <w:rFonts w:ascii="Times New Roman" w:hAnsi="Times New Roman" w:cs="Times New Roman"/>
          <w:bCs/>
          <w:sz w:val="24"/>
          <w:szCs w:val="24"/>
        </w:rPr>
        <w:t xml:space="preserve">paši rosināt </w:t>
      </w:r>
      <w:r w:rsidR="008D1E41" w:rsidRPr="006E2D4B">
        <w:rPr>
          <w:rFonts w:ascii="Times New Roman" w:hAnsi="Times New Roman" w:cs="Times New Roman"/>
          <w:bCs/>
          <w:sz w:val="24"/>
          <w:szCs w:val="24"/>
        </w:rPr>
        <w:t xml:space="preserve">risināmās </w:t>
      </w:r>
      <w:r w:rsidR="00745B18" w:rsidRPr="006E2D4B">
        <w:rPr>
          <w:rFonts w:ascii="Times New Roman" w:hAnsi="Times New Roman" w:cs="Times New Roman"/>
          <w:bCs/>
          <w:sz w:val="24"/>
          <w:szCs w:val="24"/>
        </w:rPr>
        <w:t xml:space="preserve">problēmas un piedāvāt </w:t>
      </w:r>
      <w:r w:rsidR="00AE4593" w:rsidRPr="006E2D4B">
        <w:rPr>
          <w:rFonts w:ascii="Times New Roman" w:hAnsi="Times New Roman" w:cs="Times New Roman"/>
          <w:bCs/>
          <w:sz w:val="24"/>
          <w:szCs w:val="24"/>
        </w:rPr>
        <w:t>virzienus, kuros valstij strādāt</w:t>
      </w:r>
      <w:r w:rsidR="001635A6" w:rsidRPr="006E2D4B">
        <w:rPr>
          <w:rStyle w:val="FootnoteReference"/>
          <w:rFonts w:ascii="Times New Roman" w:hAnsi="Times New Roman" w:cs="Times New Roman"/>
          <w:bCs/>
          <w:sz w:val="24"/>
          <w:szCs w:val="24"/>
        </w:rPr>
        <w:footnoteReference w:id="32"/>
      </w:r>
      <w:r w:rsidR="00240387">
        <w:rPr>
          <w:rFonts w:ascii="Times New Roman" w:hAnsi="Times New Roman" w:cs="Times New Roman"/>
          <w:bCs/>
          <w:sz w:val="24"/>
          <w:szCs w:val="24"/>
        </w:rPr>
        <w:t>.</w:t>
      </w:r>
      <w:r w:rsidR="00784C2E" w:rsidRPr="006E2D4B">
        <w:rPr>
          <w:rFonts w:ascii="Times New Roman" w:hAnsi="Times New Roman" w:cs="Times New Roman"/>
          <w:bCs/>
          <w:sz w:val="24"/>
          <w:szCs w:val="24"/>
        </w:rPr>
        <w:t xml:space="preserve"> Svarīgi </w:t>
      </w:r>
      <w:r w:rsidR="00240387">
        <w:rPr>
          <w:rFonts w:ascii="Times New Roman" w:hAnsi="Times New Roman" w:cs="Times New Roman"/>
          <w:bCs/>
          <w:sz w:val="24"/>
          <w:szCs w:val="24"/>
        </w:rPr>
        <w:t>ir</w:t>
      </w:r>
      <w:r w:rsidR="00240387" w:rsidRPr="006E2D4B">
        <w:rPr>
          <w:rFonts w:ascii="Times New Roman" w:hAnsi="Times New Roman" w:cs="Times New Roman"/>
          <w:bCs/>
          <w:sz w:val="24"/>
          <w:szCs w:val="24"/>
        </w:rPr>
        <w:t xml:space="preserve"> </w:t>
      </w:r>
      <w:r w:rsidR="00DA150B" w:rsidRPr="006E2D4B">
        <w:rPr>
          <w:rFonts w:ascii="Times New Roman" w:hAnsi="Times New Roman" w:cs="Times New Roman"/>
          <w:bCs/>
          <w:sz w:val="24"/>
          <w:szCs w:val="24"/>
        </w:rPr>
        <w:t xml:space="preserve">aktīvāk izmantot </w:t>
      </w:r>
      <w:r w:rsidR="00784C2E" w:rsidRPr="006E2D4B">
        <w:rPr>
          <w:rFonts w:ascii="Times New Roman" w:hAnsi="Times New Roman" w:cs="Times New Roman"/>
          <w:bCs/>
          <w:sz w:val="24"/>
          <w:szCs w:val="24"/>
        </w:rPr>
        <w:t>digitālās demokrātijas iespēj</w:t>
      </w:r>
      <w:r w:rsidR="00DA150B" w:rsidRPr="006E2D4B">
        <w:rPr>
          <w:rFonts w:ascii="Times New Roman" w:hAnsi="Times New Roman" w:cs="Times New Roman"/>
          <w:bCs/>
          <w:sz w:val="24"/>
          <w:szCs w:val="24"/>
        </w:rPr>
        <w:t>as</w:t>
      </w:r>
      <w:r w:rsidR="00784C2E" w:rsidRPr="006E2D4B">
        <w:rPr>
          <w:rStyle w:val="FootnoteReference"/>
          <w:rFonts w:ascii="Times New Roman" w:hAnsi="Times New Roman" w:cs="Times New Roman"/>
          <w:bCs/>
          <w:sz w:val="24"/>
          <w:szCs w:val="24"/>
        </w:rPr>
        <w:footnoteReference w:id="33"/>
      </w:r>
      <w:r w:rsidR="00240387">
        <w:rPr>
          <w:rFonts w:ascii="Times New Roman" w:hAnsi="Times New Roman" w:cs="Times New Roman"/>
          <w:bCs/>
          <w:sz w:val="24"/>
          <w:szCs w:val="24"/>
        </w:rPr>
        <w:t>.</w:t>
      </w:r>
      <w:r w:rsidR="00784C2E" w:rsidRPr="006E2D4B">
        <w:rPr>
          <w:rFonts w:ascii="Times New Roman" w:hAnsi="Times New Roman" w:cs="Times New Roman"/>
          <w:bCs/>
          <w:sz w:val="24"/>
          <w:szCs w:val="24"/>
        </w:rPr>
        <w:t xml:space="preserve"> </w:t>
      </w:r>
      <w:r w:rsidR="002D0856" w:rsidRPr="006E2D4B">
        <w:rPr>
          <w:rFonts w:ascii="Times New Roman" w:hAnsi="Times New Roman" w:cs="Times New Roman"/>
          <w:sz w:val="24"/>
          <w:szCs w:val="24"/>
        </w:rPr>
        <w:t>Vienlaikus</w:t>
      </w:r>
      <w:r w:rsidR="00240387" w:rsidRPr="00B756CF">
        <w:rPr>
          <w:rFonts w:ascii="Times New Roman" w:hAnsi="Times New Roman" w:cs="Times New Roman"/>
          <w:sz w:val="24"/>
          <w:szCs w:val="24"/>
        </w:rPr>
        <w:t>, lai būtiski nesamazinātu jau tā zemo sabiedrības līdzdalības līmeni</w:t>
      </w:r>
      <w:r w:rsidR="00240387">
        <w:rPr>
          <w:rFonts w:ascii="Times New Roman" w:hAnsi="Times New Roman" w:cs="Times New Roman"/>
          <w:sz w:val="24"/>
          <w:szCs w:val="24"/>
        </w:rPr>
        <w:t>,</w:t>
      </w:r>
      <w:r w:rsidR="002D0856" w:rsidRPr="006E2D4B">
        <w:rPr>
          <w:rFonts w:ascii="Times New Roman" w:hAnsi="Times New Roman" w:cs="Times New Roman"/>
          <w:sz w:val="24"/>
          <w:szCs w:val="24"/>
        </w:rPr>
        <w:t xml:space="preserve"> ir </w:t>
      </w:r>
      <w:r w:rsidR="00F52C34">
        <w:rPr>
          <w:rFonts w:ascii="Times New Roman" w:hAnsi="Times New Roman" w:cs="Times New Roman"/>
          <w:sz w:val="24"/>
          <w:szCs w:val="24"/>
        </w:rPr>
        <w:t xml:space="preserve">nepieciešams </w:t>
      </w:r>
      <w:r w:rsidR="002D0856" w:rsidRPr="006E2D4B">
        <w:rPr>
          <w:rFonts w:ascii="Times New Roman" w:hAnsi="Times New Roman" w:cs="Times New Roman"/>
          <w:sz w:val="24"/>
          <w:szCs w:val="24"/>
        </w:rPr>
        <w:t>saglabā</w:t>
      </w:r>
      <w:r w:rsidR="00F52C34">
        <w:rPr>
          <w:rFonts w:ascii="Times New Roman" w:hAnsi="Times New Roman" w:cs="Times New Roman"/>
          <w:sz w:val="24"/>
          <w:szCs w:val="24"/>
        </w:rPr>
        <w:t>t</w:t>
      </w:r>
      <w:r w:rsidR="002D0856" w:rsidRPr="006E2D4B">
        <w:rPr>
          <w:rFonts w:ascii="Times New Roman" w:hAnsi="Times New Roman" w:cs="Times New Roman"/>
          <w:sz w:val="24"/>
          <w:szCs w:val="24"/>
        </w:rPr>
        <w:t xml:space="preserve"> un </w:t>
      </w:r>
      <w:r w:rsidR="00F52C34" w:rsidRPr="006E2D4B">
        <w:rPr>
          <w:rFonts w:ascii="Times New Roman" w:hAnsi="Times New Roman" w:cs="Times New Roman"/>
          <w:sz w:val="24"/>
          <w:szCs w:val="24"/>
        </w:rPr>
        <w:t>uzlabo</w:t>
      </w:r>
      <w:r w:rsidR="00F52C34">
        <w:rPr>
          <w:rFonts w:ascii="Times New Roman" w:hAnsi="Times New Roman" w:cs="Times New Roman"/>
          <w:sz w:val="24"/>
          <w:szCs w:val="24"/>
        </w:rPr>
        <w:t>t</w:t>
      </w:r>
      <w:r w:rsidR="00F52C34" w:rsidRPr="006E2D4B">
        <w:rPr>
          <w:rFonts w:ascii="Times New Roman" w:hAnsi="Times New Roman" w:cs="Times New Roman"/>
          <w:sz w:val="24"/>
          <w:szCs w:val="24"/>
        </w:rPr>
        <w:t xml:space="preserve"> </w:t>
      </w:r>
      <w:r w:rsidR="002D0856" w:rsidRPr="006E2D4B">
        <w:rPr>
          <w:rFonts w:ascii="Times New Roman" w:hAnsi="Times New Roman" w:cs="Times New Roman"/>
          <w:sz w:val="24"/>
          <w:szCs w:val="24"/>
        </w:rPr>
        <w:t>esošās līdzdalības formas, kuras Latvijas sabiedrība šobrīd vērtē kā vēlamākās</w:t>
      </w:r>
      <w:r w:rsidR="002D0856" w:rsidRPr="006E2D4B">
        <w:rPr>
          <w:rFonts w:ascii="Times New Roman" w:hAnsi="Times New Roman" w:cs="Times New Roman"/>
          <w:sz w:val="24"/>
          <w:szCs w:val="24"/>
          <w:vertAlign w:val="superscript"/>
        </w:rPr>
        <w:footnoteReference w:id="34"/>
      </w:r>
      <w:r w:rsidR="002D0856" w:rsidRPr="006E2D4B">
        <w:rPr>
          <w:rFonts w:ascii="Times New Roman" w:hAnsi="Times New Roman" w:cs="Times New Roman"/>
          <w:sz w:val="24"/>
          <w:szCs w:val="24"/>
        </w:rPr>
        <w:t>.</w:t>
      </w:r>
    </w:p>
    <w:p w14:paraId="4AEB2FAC" w14:textId="74E51901" w:rsidR="00A263FE" w:rsidRPr="006E2D4B" w:rsidRDefault="00A263FE" w:rsidP="006E2D4B">
      <w:pPr>
        <w:ind w:firstLine="720"/>
        <w:rPr>
          <w:rFonts w:ascii="Times New Roman" w:hAnsi="Times New Roman" w:cs="Times New Roman"/>
          <w:bCs/>
          <w:sz w:val="24"/>
          <w:szCs w:val="24"/>
        </w:rPr>
      </w:pPr>
    </w:p>
    <w:p w14:paraId="14D3DB77" w14:textId="3CE1337C" w:rsidR="00CD3592" w:rsidRPr="006E2D4B" w:rsidRDefault="00745B18" w:rsidP="006E2D4B">
      <w:pPr>
        <w:ind w:firstLine="720"/>
        <w:rPr>
          <w:rFonts w:ascii="Times New Roman" w:hAnsi="Times New Roman" w:cs="Times New Roman"/>
          <w:sz w:val="24"/>
          <w:szCs w:val="24"/>
        </w:rPr>
      </w:pPr>
      <w:r w:rsidRPr="006E2D4B">
        <w:rPr>
          <w:rFonts w:ascii="Times New Roman Bold" w:hAnsi="Times New Roman Bold" w:cs="Times New Roman"/>
          <w:b/>
          <w:bCs/>
          <w:spacing w:val="-2"/>
          <w:sz w:val="24"/>
          <w:szCs w:val="24"/>
        </w:rPr>
        <w:t>Iedzīvotāji vēlas</w:t>
      </w:r>
      <w:r w:rsidR="00D94193" w:rsidRPr="006E2D4B">
        <w:rPr>
          <w:rFonts w:ascii="Times New Roman Bold" w:hAnsi="Times New Roman Bold" w:cs="Times New Roman"/>
          <w:b/>
          <w:bCs/>
          <w:spacing w:val="-2"/>
          <w:sz w:val="24"/>
          <w:szCs w:val="24"/>
        </w:rPr>
        <w:t>, lai</w:t>
      </w:r>
      <w:r w:rsidRPr="006E2D4B">
        <w:rPr>
          <w:rFonts w:ascii="Times New Roman Bold" w:hAnsi="Times New Roman Bold" w:cs="Times New Roman"/>
          <w:b/>
          <w:bCs/>
          <w:spacing w:val="-2"/>
          <w:sz w:val="24"/>
          <w:szCs w:val="24"/>
        </w:rPr>
        <w:t xml:space="preserve"> </w:t>
      </w:r>
      <w:r w:rsidR="00550D05" w:rsidRPr="006E2D4B">
        <w:rPr>
          <w:rFonts w:ascii="Times New Roman Bold" w:hAnsi="Times New Roman Bold" w:cs="Times New Roman"/>
          <w:b/>
          <w:bCs/>
          <w:spacing w:val="-2"/>
          <w:sz w:val="24"/>
          <w:szCs w:val="24"/>
        </w:rPr>
        <w:t xml:space="preserve">esošie </w:t>
      </w:r>
      <w:r w:rsidRPr="006E2D4B">
        <w:rPr>
          <w:rFonts w:ascii="Times New Roman Bold" w:hAnsi="Times New Roman Bold" w:cs="Times New Roman"/>
          <w:b/>
          <w:bCs/>
          <w:spacing w:val="-2"/>
          <w:sz w:val="24"/>
          <w:szCs w:val="24"/>
        </w:rPr>
        <w:t>formāl</w:t>
      </w:r>
      <w:r w:rsidR="00D94193" w:rsidRPr="006E2D4B">
        <w:rPr>
          <w:rFonts w:ascii="Times New Roman Bold" w:hAnsi="Times New Roman Bold" w:cs="Times New Roman"/>
          <w:b/>
          <w:bCs/>
          <w:spacing w:val="-2"/>
          <w:sz w:val="24"/>
          <w:szCs w:val="24"/>
        </w:rPr>
        <w:t>ie</w:t>
      </w:r>
      <w:r w:rsidRPr="006E2D4B">
        <w:rPr>
          <w:rFonts w:ascii="Times New Roman Bold" w:hAnsi="Times New Roman Bold" w:cs="Times New Roman"/>
          <w:b/>
          <w:bCs/>
          <w:spacing w:val="-2"/>
          <w:sz w:val="24"/>
          <w:szCs w:val="24"/>
        </w:rPr>
        <w:t xml:space="preserve"> līdzdalības instrument</w:t>
      </w:r>
      <w:r w:rsidR="00D94193" w:rsidRPr="006E2D4B">
        <w:rPr>
          <w:rFonts w:ascii="Times New Roman Bold" w:hAnsi="Times New Roman Bold" w:cs="Times New Roman"/>
          <w:b/>
          <w:bCs/>
          <w:spacing w:val="-2"/>
          <w:sz w:val="24"/>
          <w:szCs w:val="24"/>
        </w:rPr>
        <w:t>i tiktu reāli</w:t>
      </w:r>
      <w:r w:rsidRPr="006E2D4B">
        <w:rPr>
          <w:rFonts w:ascii="Times New Roman Bold" w:hAnsi="Times New Roman Bold" w:cs="Times New Roman"/>
          <w:b/>
          <w:bCs/>
          <w:spacing w:val="-2"/>
          <w:sz w:val="24"/>
          <w:szCs w:val="24"/>
        </w:rPr>
        <w:t xml:space="preserve"> ieviest</w:t>
      </w:r>
      <w:r w:rsidR="00550D05" w:rsidRPr="006E2D4B">
        <w:rPr>
          <w:rFonts w:ascii="Times New Roman Bold" w:hAnsi="Times New Roman Bold" w:cs="Times New Roman"/>
          <w:b/>
          <w:bCs/>
          <w:spacing w:val="-2"/>
          <w:sz w:val="24"/>
          <w:szCs w:val="24"/>
        </w:rPr>
        <w:t>i</w:t>
      </w:r>
      <w:r w:rsidRPr="006E2D4B">
        <w:rPr>
          <w:rFonts w:ascii="Times New Roman Bold" w:hAnsi="Times New Roman Bold" w:cs="Times New Roman"/>
          <w:b/>
          <w:bCs/>
          <w:spacing w:val="-2"/>
          <w:sz w:val="24"/>
          <w:szCs w:val="24"/>
        </w:rPr>
        <w:t xml:space="preserve"> dzīvē</w:t>
      </w:r>
      <w:r w:rsidR="008D1E41" w:rsidRPr="006E2D4B">
        <w:rPr>
          <w:rFonts w:ascii="Times New Roman Bold" w:hAnsi="Times New Roman Bold" w:cs="Times New Roman"/>
          <w:b/>
          <w:bCs/>
          <w:spacing w:val="-2"/>
          <w:sz w:val="24"/>
          <w:szCs w:val="24"/>
        </w:rPr>
        <w:t>,</w:t>
      </w:r>
      <w:r w:rsidRPr="006E2D4B">
        <w:rPr>
          <w:rFonts w:ascii="Times New Roman Bold" w:hAnsi="Times New Roman Bold" w:cs="Times New Roman"/>
          <w:b/>
          <w:bCs/>
          <w:spacing w:val="-2"/>
          <w:sz w:val="24"/>
          <w:szCs w:val="24"/>
        </w:rPr>
        <w:t xml:space="preserve"> un uzskata, ka </w:t>
      </w:r>
      <w:r w:rsidR="00550D05" w:rsidRPr="006E2D4B">
        <w:rPr>
          <w:rFonts w:ascii="Times New Roman Bold" w:hAnsi="Times New Roman Bold" w:cs="Times New Roman"/>
          <w:b/>
          <w:bCs/>
          <w:spacing w:val="-2"/>
          <w:sz w:val="24"/>
          <w:szCs w:val="24"/>
        </w:rPr>
        <w:t>viņiem</w:t>
      </w:r>
      <w:r w:rsidRPr="006E2D4B">
        <w:rPr>
          <w:rFonts w:ascii="Times New Roman Bold" w:hAnsi="Times New Roman Bold" w:cs="Times New Roman"/>
          <w:b/>
          <w:bCs/>
          <w:spacing w:val="-2"/>
          <w:sz w:val="24"/>
          <w:szCs w:val="24"/>
        </w:rPr>
        <w:t xml:space="preserve"> joprojām ir </w:t>
      </w:r>
      <w:r w:rsidR="00550D05" w:rsidRPr="006E2D4B">
        <w:rPr>
          <w:rFonts w:ascii="Times New Roman Bold" w:hAnsi="Times New Roman Bold" w:cs="Times New Roman"/>
          <w:b/>
          <w:bCs/>
          <w:spacing w:val="-2"/>
          <w:sz w:val="24"/>
          <w:szCs w:val="24"/>
        </w:rPr>
        <w:t>nepietiekama</w:t>
      </w:r>
      <w:r w:rsidRPr="006E2D4B">
        <w:rPr>
          <w:rFonts w:ascii="Times New Roman Bold" w:hAnsi="Times New Roman Bold" w:cs="Times New Roman"/>
          <w:b/>
          <w:bCs/>
          <w:spacing w:val="-2"/>
          <w:sz w:val="24"/>
          <w:szCs w:val="24"/>
        </w:rPr>
        <w:t xml:space="preserve"> informācija</w:t>
      </w:r>
      <w:r w:rsidR="00D94193" w:rsidRPr="006E2D4B">
        <w:rPr>
          <w:rFonts w:ascii="Times New Roman Bold" w:hAnsi="Times New Roman Bold" w:cs="Times New Roman"/>
          <w:b/>
          <w:bCs/>
          <w:spacing w:val="-2"/>
          <w:sz w:val="24"/>
          <w:szCs w:val="24"/>
        </w:rPr>
        <w:t xml:space="preserve"> par</w:t>
      </w:r>
      <w:r w:rsidRPr="006E2D4B">
        <w:rPr>
          <w:rFonts w:ascii="Times New Roman Bold" w:hAnsi="Times New Roman Bold" w:cs="Times New Roman"/>
          <w:b/>
          <w:bCs/>
          <w:spacing w:val="-2"/>
          <w:sz w:val="24"/>
          <w:szCs w:val="24"/>
        </w:rPr>
        <w:t xml:space="preserve"> </w:t>
      </w:r>
      <w:r w:rsidR="00550D05" w:rsidRPr="006E2D4B">
        <w:rPr>
          <w:rFonts w:ascii="Times New Roman Bold" w:hAnsi="Times New Roman Bold" w:cs="Times New Roman"/>
          <w:b/>
          <w:bCs/>
          <w:spacing w:val="-2"/>
          <w:sz w:val="24"/>
          <w:szCs w:val="24"/>
        </w:rPr>
        <w:t xml:space="preserve">iespējām </w:t>
      </w:r>
      <w:r w:rsidRPr="006E2D4B">
        <w:rPr>
          <w:rFonts w:ascii="Times New Roman Bold" w:hAnsi="Times New Roman Bold" w:cs="Times New Roman"/>
          <w:b/>
          <w:bCs/>
          <w:spacing w:val="-2"/>
          <w:sz w:val="24"/>
          <w:szCs w:val="24"/>
        </w:rPr>
        <w:t>līdzdarb</w:t>
      </w:r>
      <w:r w:rsidR="00550D05" w:rsidRPr="006E2D4B">
        <w:rPr>
          <w:rFonts w:ascii="Times New Roman Bold" w:hAnsi="Times New Roman Bold" w:cs="Times New Roman"/>
          <w:b/>
          <w:bCs/>
          <w:spacing w:val="-2"/>
          <w:sz w:val="24"/>
          <w:szCs w:val="24"/>
        </w:rPr>
        <w:t>oties</w:t>
      </w:r>
      <w:r w:rsidRPr="006E2D4B">
        <w:rPr>
          <w:rFonts w:ascii="Times New Roman Bold" w:hAnsi="Times New Roman Bold" w:cs="Times New Roman"/>
          <w:b/>
          <w:bCs/>
          <w:spacing w:val="-2"/>
          <w:sz w:val="24"/>
          <w:szCs w:val="24"/>
        </w:rPr>
        <w:t>.</w:t>
      </w:r>
      <w:r w:rsidRPr="006E2D4B">
        <w:rPr>
          <w:rFonts w:ascii="Times New Roman" w:hAnsi="Times New Roman" w:cs="Times New Roman"/>
          <w:sz w:val="24"/>
          <w:szCs w:val="24"/>
        </w:rPr>
        <w:t xml:space="preserve"> </w:t>
      </w:r>
      <w:r w:rsidR="0077354E" w:rsidRPr="006E2D4B">
        <w:rPr>
          <w:rFonts w:ascii="Times New Roman" w:hAnsi="Times New Roman" w:cs="Times New Roman"/>
          <w:sz w:val="24"/>
          <w:szCs w:val="24"/>
        </w:rPr>
        <w:t xml:space="preserve">Iedzīvotāju sadzirdēšana un iesaistīšana </w:t>
      </w:r>
      <w:r w:rsidR="008D1E41" w:rsidRPr="006E2D4B">
        <w:rPr>
          <w:rFonts w:ascii="Times New Roman" w:hAnsi="Times New Roman" w:cs="Times New Roman"/>
          <w:sz w:val="24"/>
          <w:szCs w:val="24"/>
        </w:rPr>
        <w:t xml:space="preserve">ir </w:t>
      </w:r>
      <w:r w:rsidR="0077354E" w:rsidRPr="006E2D4B">
        <w:rPr>
          <w:rFonts w:ascii="Times New Roman" w:hAnsi="Times New Roman" w:cs="Times New Roman"/>
          <w:sz w:val="24"/>
          <w:szCs w:val="24"/>
        </w:rPr>
        <w:t xml:space="preserve">atkarīga arī no tā, cik </w:t>
      </w:r>
      <w:r w:rsidR="008D1E41" w:rsidRPr="006E2D4B">
        <w:rPr>
          <w:rFonts w:ascii="Times New Roman" w:hAnsi="Times New Roman" w:cs="Times New Roman"/>
          <w:sz w:val="24"/>
          <w:szCs w:val="24"/>
        </w:rPr>
        <w:t xml:space="preserve">cilvēki </w:t>
      </w:r>
      <w:r w:rsidR="0077354E" w:rsidRPr="006E2D4B">
        <w:rPr>
          <w:rFonts w:ascii="Times New Roman" w:hAnsi="Times New Roman" w:cs="Times New Roman"/>
          <w:sz w:val="24"/>
          <w:szCs w:val="24"/>
        </w:rPr>
        <w:t xml:space="preserve">paši </w:t>
      </w:r>
      <w:r w:rsidR="00D94193" w:rsidRPr="006E2D4B">
        <w:rPr>
          <w:rFonts w:ascii="Times New Roman" w:hAnsi="Times New Roman" w:cs="Times New Roman"/>
          <w:sz w:val="24"/>
          <w:szCs w:val="24"/>
        </w:rPr>
        <w:t xml:space="preserve">vēlēsies un </w:t>
      </w:r>
      <w:r w:rsidR="0077354E" w:rsidRPr="006E2D4B">
        <w:rPr>
          <w:rFonts w:ascii="Times New Roman" w:hAnsi="Times New Roman" w:cs="Times New Roman"/>
          <w:sz w:val="24"/>
          <w:szCs w:val="24"/>
        </w:rPr>
        <w:t>būs spējīgi darboties. Izaicinājums ir</w:t>
      </w:r>
      <w:r w:rsidR="008D1E41" w:rsidRPr="006E2D4B">
        <w:rPr>
          <w:rFonts w:ascii="Times New Roman" w:hAnsi="Times New Roman" w:cs="Times New Roman"/>
          <w:bCs/>
          <w:sz w:val="24"/>
          <w:szCs w:val="24"/>
        </w:rPr>
        <w:t xml:space="preserve"> – </w:t>
      </w:r>
      <w:r w:rsidR="0077354E" w:rsidRPr="006E2D4B">
        <w:rPr>
          <w:rFonts w:ascii="Times New Roman" w:hAnsi="Times New Roman" w:cs="Times New Roman"/>
          <w:sz w:val="24"/>
          <w:szCs w:val="24"/>
        </w:rPr>
        <w:t>kā ļaut cilvēkiem darboties</w:t>
      </w:r>
      <w:r w:rsidR="00D94193" w:rsidRPr="006E2D4B">
        <w:rPr>
          <w:rFonts w:ascii="Times New Roman" w:hAnsi="Times New Roman" w:cs="Times New Roman"/>
          <w:sz w:val="24"/>
          <w:szCs w:val="24"/>
        </w:rPr>
        <w:t xml:space="preserve"> un</w:t>
      </w:r>
      <w:r w:rsidR="0077354E" w:rsidRPr="006E2D4B">
        <w:rPr>
          <w:rFonts w:ascii="Times New Roman" w:hAnsi="Times New Roman" w:cs="Times New Roman"/>
          <w:sz w:val="24"/>
          <w:szCs w:val="24"/>
        </w:rPr>
        <w:t xml:space="preserve"> būt lietderīgiem. Jāiesaista gan aktīvie, gan pasīvie iedzīvotāji. </w:t>
      </w:r>
      <w:r w:rsidR="00951399" w:rsidRPr="006E2D4B">
        <w:rPr>
          <w:rFonts w:ascii="Times New Roman" w:hAnsi="Times New Roman" w:cs="Times New Roman"/>
          <w:sz w:val="24"/>
          <w:szCs w:val="24"/>
        </w:rPr>
        <w:t xml:space="preserve">Jāstiprina </w:t>
      </w:r>
      <w:r w:rsidR="00170E3A" w:rsidRPr="006E2D4B">
        <w:rPr>
          <w:rFonts w:ascii="Times New Roman" w:hAnsi="Times New Roman" w:cs="Times New Roman"/>
          <w:sz w:val="24"/>
          <w:szCs w:val="24"/>
        </w:rPr>
        <w:t xml:space="preserve">pārvaldes funkciju </w:t>
      </w:r>
      <w:r w:rsidR="00951399" w:rsidRPr="006E2D4B">
        <w:rPr>
          <w:rFonts w:ascii="Times New Roman" w:hAnsi="Times New Roman" w:cs="Times New Roman"/>
          <w:sz w:val="24"/>
          <w:szCs w:val="24"/>
        </w:rPr>
        <w:t>deleģēšana un pilsonisk</w:t>
      </w:r>
      <w:r w:rsidR="00170E3A" w:rsidRPr="006E2D4B">
        <w:rPr>
          <w:rFonts w:ascii="Times New Roman" w:hAnsi="Times New Roman" w:cs="Times New Roman"/>
          <w:sz w:val="24"/>
          <w:szCs w:val="24"/>
        </w:rPr>
        <w:t>i aktīva sabiedrība</w:t>
      </w:r>
      <w:r w:rsidR="00951399" w:rsidRPr="006E2D4B">
        <w:rPr>
          <w:rFonts w:ascii="Times New Roman" w:hAnsi="Times New Roman" w:cs="Times New Roman"/>
          <w:sz w:val="24"/>
          <w:szCs w:val="24"/>
        </w:rPr>
        <w:t xml:space="preserve"> pašvaldībās.</w:t>
      </w:r>
      <w:r w:rsidR="0043280C" w:rsidRPr="006E2D4B">
        <w:rPr>
          <w:rFonts w:ascii="Times New Roman" w:hAnsi="Times New Roman" w:cs="Times New Roman"/>
          <w:sz w:val="24"/>
          <w:szCs w:val="24"/>
        </w:rPr>
        <w:t xml:space="preserve"> </w:t>
      </w:r>
      <w:r w:rsidR="008D1E41" w:rsidRPr="006E2D4B">
        <w:rPr>
          <w:rFonts w:ascii="Times New Roman" w:hAnsi="Times New Roman" w:cs="Times New Roman"/>
          <w:sz w:val="24"/>
          <w:szCs w:val="24"/>
        </w:rPr>
        <w:t xml:space="preserve">Jāiedarbina iedzīvotāju </w:t>
      </w:r>
      <w:r w:rsidR="0043280C" w:rsidRPr="006E2D4B">
        <w:rPr>
          <w:rFonts w:ascii="Times New Roman" w:hAnsi="Times New Roman" w:cs="Times New Roman"/>
          <w:sz w:val="24"/>
          <w:szCs w:val="24"/>
        </w:rPr>
        <w:t>padomes</w:t>
      </w:r>
      <w:r w:rsidR="008D1E41" w:rsidRPr="006E2D4B">
        <w:rPr>
          <w:rFonts w:ascii="Times New Roman" w:hAnsi="Times New Roman" w:cs="Times New Roman"/>
          <w:sz w:val="24"/>
          <w:szCs w:val="24"/>
        </w:rPr>
        <w:t>,</w:t>
      </w:r>
      <w:r w:rsidR="0043280C" w:rsidRPr="006E2D4B">
        <w:rPr>
          <w:rFonts w:ascii="Times New Roman" w:hAnsi="Times New Roman" w:cs="Times New Roman"/>
          <w:sz w:val="24"/>
          <w:szCs w:val="24"/>
        </w:rPr>
        <w:t xml:space="preserve"> un tām jābūt atklātām, pieejamām un jaudīgām pašvaldības iedzīvotāju interešu pārstāvēm</w:t>
      </w:r>
      <w:r w:rsidR="0077354E" w:rsidRPr="006E2D4B">
        <w:rPr>
          <w:rStyle w:val="FootnoteReference"/>
          <w:rFonts w:ascii="Times New Roman" w:hAnsi="Times New Roman" w:cs="Times New Roman"/>
          <w:sz w:val="24"/>
          <w:szCs w:val="24"/>
        </w:rPr>
        <w:footnoteReference w:id="35"/>
      </w:r>
      <w:r w:rsidR="00F336F3">
        <w:rPr>
          <w:rFonts w:ascii="Times New Roman" w:hAnsi="Times New Roman" w:cs="Times New Roman"/>
          <w:sz w:val="24"/>
          <w:szCs w:val="24"/>
        </w:rPr>
        <w:t>.</w:t>
      </w:r>
    </w:p>
    <w:p w14:paraId="5B276116" w14:textId="77777777" w:rsidR="00A263FE" w:rsidRPr="006E2D4B" w:rsidRDefault="00A263FE" w:rsidP="006E2D4B">
      <w:pPr>
        <w:ind w:firstLine="720"/>
        <w:rPr>
          <w:rFonts w:ascii="Times New Roman" w:hAnsi="Times New Roman" w:cs="Times New Roman"/>
          <w:sz w:val="24"/>
          <w:szCs w:val="24"/>
        </w:rPr>
      </w:pPr>
    </w:p>
    <w:p w14:paraId="3B474A43" w14:textId="77777777" w:rsidR="00F52C34" w:rsidRDefault="00F52C34">
      <w:pPr>
        <w:rPr>
          <w:rFonts w:ascii="Times New Roman" w:hAnsi="Times New Roman" w:cs="Times New Roman"/>
          <w:b/>
          <w:bCs/>
          <w:sz w:val="24"/>
          <w:szCs w:val="24"/>
        </w:rPr>
      </w:pPr>
      <w:r>
        <w:rPr>
          <w:rFonts w:ascii="Times New Roman" w:hAnsi="Times New Roman" w:cs="Times New Roman"/>
          <w:b/>
          <w:bCs/>
          <w:sz w:val="24"/>
          <w:szCs w:val="24"/>
        </w:rPr>
        <w:br w:type="page"/>
      </w:r>
    </w:p>
    <w:p w14:paraId="75BF2054" w14:textId="1439D06C" w:rsidR="00A263FE" w:rsidRPr="006E2D4B" w:rsidRDefault="00A263FE" w:rsidP="006E2D4B">
      <w:pPr>
        <w:ind w:firstLine="720"/>
        <w:rPr>
          <w:rFonts w:ascii="Times New Roman" w:hAnsi="Times New Roman" w:cs="Times New Roman"/>
          <w:spacing w:val="-2"/>
          <w:sz w:val="24"/>
          <w:szCs w:val="24"/>
        </w:rPr>
      </w:pPr>
      <w:r w:rsidRPr="006E2D4B">
        <w:rPr>
          <w:rFonts w:ascii="Times New Roman" w:hAnsi="Times New Roman" w:cs="Times New Roman"/>
          <w:b/>
          <w:bCs/>
          <w:spacing w:val="-2"/>
          <w:sz w:val="24"/>
          <w:szCs w:val="24"/>
        </w:rPr>
        <w:lastRenderedPageBreak/>
        <w:t xml:space="preserve">Šobrīd </w:t>
      </w:r>
      <w:r w:rsidR="009E1CAA" w:rsidRPr="006E2D4B">
        <w:rPr>
          <w:rFonts w:ascii="Times New Roman" w:hAnsi="Times New Roman" w:cs="Times New Roman"/>
          <w:b/>
          <w:bCs/>
          <w:spacing w:val="-2"/>
          <w:sz w:val="24"/>
          <w:szCs w:val="24"/>
        </w:rPr>
        <w:t xml:space="preserve">materiāli par līdzdalību </w:t>
      </w:r>
      <w:r w:rsidRPr="006E2D4B">
        <w:rPr>
          <w:rFonts w:ascii="Times New Roman" w:hAnsi="Times New Roman" w:cs="Times New Roman"/>
          <w:b/>
          <w:bCs/>
          <w:spacing w:val="-2"/>
          <w:sz w:val="24"/>
          <w:szCs w:val="24"/>
        </w:rPr>
        <w:t>nav</w:t>
      </w:r>
      <w:r w:rsidR="009E1CAA" w:rsidRPr="006E2D4B">
        <w:rPr>
          <w:rFonts w:ascii="Times New Roman" w:hAnsi="Times New Roman" w:cs="Times New Roman"/>
          <w:b/>
          <w:bCs/>
          <w:spacing w:val="-2"/>
          <w:sz w:val="24"/>
          <w:szCs w:val="24"/>
        </w:rPr>
        <w:t xml:space="preserve"> </w:t>
      </w:r>
      <w:r w:rsidRPr="006E2D4B">
        <w:rPr>
          <w:rFonts w:ascii="Times New Roman" w:hAnsi="Times New Roman" w:cs="Times New Roman"/>
          <w:b/>
          <w:bCs/>
          <w:spacing w:val="-2"/>
          <w:sz w:val="24"/>
          <w:szCs w:val="24"/>
        </w:rPr>
        <w:t>pieejami</w:t>
      </w:r>
      <w:r w:rsidR="00E76CFF" w:rsidRPr="006E2D4B">
        <w:rPr>
          <w:rFonts w:ascii="Times New Roman" w:hAnsi="Times New Roman" w:cs="Times New Roman"/>
          <w:b/>
          <w:bCs/>
          <w:spacing w:val="-2"/>
          <w:sz w:val="24"/>
          <w:szCs w:val="24"/>
        </w:rPr>
        <w:t xml:space="preserve"> </w:t>
      </w:r>
      <w:r w:rsidR="00811321" w:rsidRPr="006E2D4B">
        <w:rPr>
          <w:rFonts w:ascii="Times New Roman" w:hAnsi="Times New Roman" w:cs="Times New Roman"/>
          <w:b/>
          <w:bCs/>
          <w:spacing w:val="-2"/>
          <w:sz w:val="24"/>
          <w:szCs w:val="24"/>
        </w:rPr>
        <w:t xml:space="preserve">vienkopus </w:t>
      </w:r>
      <w:r w:rsidRPr="006E2D4B">
        <w:rPr>
          <w:rFonts w:ascii="Times New Roman" w:hAnsi="Times New Roman" w:cs="Times New Roman"/>
          <w:b/>
          <w:bCs/>
          <w:spacing w:val="-2"/>
          <w:sz w:val="24"/>
          <w:szCs w:val="24"/>
        </w:rPr>
        <w:t>vai mūsdienu vajadzībām ērtā formā</w:t>
      </w:r>
      <w:r w:rsidR="00963BE9" w:rsidRPr="006E2D4B">
        <w:rPr>
          <w:rFonts w:ascii="Times New Roman" w:hAnsi="Times New Roman" w:cs="Times New Roman"/>
          <w:b/>
          <w:bCs/>
          <w:spacing w:val="-2"/>
          <w:sz w:val="24"/>
          <w:szCs w:val="24"/>
        </w:rPr>
        <w:t>.</w:t>
      </w:r>
      <w:r w:rsidR="00963BE9" w:rsidRPr="006E2D4B">
        <w:rPr>
          <w:rFonts w:ascii="Times New Roman" w:hAnsi="Times New Roman" w:cs="Times New Roman"/>
          <w:spacing w:val="-2"/>
          <w:sz w:val="24"/>
          <w:szCs w:val="24"/>
        </w:rPr>
        <w:t xml:space="preserve"> Trūkst platformas</w:t>
      </w:r>
      <w:r w:rsidRPr="006E2D4B">
        <w:rPr>
          <w:rFonts w:ascii="Times New Roman" w:hAnsi="Times New Roman" w:cs="Times New Roman"/>
          <w:spacing w:val="-2"/>
          <w:sz w:val="24"/>
          <w:szCs w:val="24"/>
        </w:rPr>
        <w:t xml:space="preserve"> interaktīvai domu apmaiņa</w:t>
      </w:r>
      <w:r w:rsidR="00963BE9" w:rsidRPr="006E2D4B">
        <w:rPr>
          <w:rFonts w:ascii="Times New Roman" w:hAnsi="Times New Roman" w:cs="Times New Roman"/>
          <w:spacing w:val="-2"/>
          <w:sz w:val="24"/>
          <w:szCs w:val="24"/>
        </w:rPr>
        <w:t>i par valsts politik</w:t>
      </w:r>
      <w:r w:rsidR="005071A0" w:rsidRPr="006E2D4B">
        <w:rPr>
          <w:rFonts w:ascii="Times New Roman" w:hAnsi="Times New Roman" w:cs="Times New Roman"/>
          <w:spacing w:val="-2"/>
          <w:sz w:val="24"/>
          <w:szCs w:val="24"/>
        </w:rPr>
        <w:t xml:space="preserve">ām, </w:t>
      </w:r>
      <w:r w:rsidR="00963BE9" w:rsidRPr="006E2D4B">
        <w:rPr>
          <w:rFonts w:ascii="Times New Roman" w:hAnsi="Times New Roman" w:cs="Times New Roman"/>
          <w:spacing w:val="-2"/>
          <w:sz w:val="24"/>
          <w:szCs w:val="24"/>
        </w:rPr>
        <w:t>kur</w:t>
      </w:r>
      <w:r w:rsidRPr="006E2D4B">
        <w:rPr>
          <w:rFonts w:ascii="Times New Roman" w:hAnsi="Times New Roman" w:cs="Times New Roman"/>
          <w:spacing w:val="-2"/>
          <w:sz w:val="24"/>
          <w:szCs w:val="24"/>
        </w:rPr>
        <w:t xml:space="preserve"> nozares speciālisti viens otru atbalstīt</w:t>
      </w:r>
      <w:r w:rsidR="00963BE9" w:rsidRPr="006E2D4B">
        <w:rPr>
          <w:rFonts w:ascii="Times New Roman" w:hAnsi="Times New Roman" w:cs="Times New Roman"/>
          <w:spacing w:val="-2"/>
          <w:sz w:val="24"/>
          <w:szCs w:val="24"/>
        </w:rPr>
        <w:t>u</w:t>
      </w:r>
      <w:r w:rsidRPr="006E2D4B">
        <w:rPr>
          <w:rFonts w:ascii="Times New Roman" w:hAnsi="Times New Roman" w:cs="Times New Roman"/>
          <w:spacing w:val="-2"/>
          <w:sz w:val="24"/>
          <w:szCs w:val="24"/>
        </w:rPr>
        <w:t xml:space="preserve"> sabiedrības līdzdalības nodrošināšanā, kāpinot tās kvalitāti. </w:t>
      </w:r>
      <w:r w:rsidR="00963BE9" w:rsidRPr="006E2D4B">
        <w:rPr>
          <w:rFonts w:ascii="Times New Roman" w:hAnsi="Times New Roman" w:cs="Times New Roman"/>
          <w:spacing w:val="-2"/>
          <w:sz w:val="24"/>
          <w:szCs w:val="24"/>
        </w:rPr>
        <w:t xml:space="preserve">Citās valstīs atrodamas </w:t>
      </w:r>
      <w:r w:rsidR="00FE09C5" w:rsidRPr="006E2D4B">
        <w:rPr>
          <w:rFonts w:ascii="Times New Roman" w:hAnsi="Times New Roman" w:cs="Times New Roman"/>
          <w:spacing w:val="-2"/>
          <w:sz w:val="24"/>
          <w:szCs w:val="24"/>
        </w:rPr>
        <w:t xml:space="preserve">gan </w:t>
      </w:r>
      <w:r w:rsidR="00963BE9" w:rsidRPr="006E2D4B">
        <w:rPr>
          <w:rFonts w:ascii="Times New Roman" w:hAnsi="Times New Roman" w:cs="Times New Roman"/>
          <w:spacing w:val="-2"/>
          <w:sz w:val="24"/>
          <w:szCs w:val="24"/>
        </w:rPr>
        <w:t>līdzdalības platformas</w:t>
      </w:r>
      <w:r w:rsidR="005071A0" w:rsidRPr="006E2D4B">
        <w:rPr>
          <w:rFonts w:ascii="Times New Roman" w:hAnsi="Times New Roman" w:cs="Times New Roman"/>
          <w:spacing w:val="-2"/>
          <w:sz w:val="24"/>
          <w:szCs w:val="24"/>
        </w:rPr>
        <w:t>, gan sadaļas iestāžu tīmekļvietnēs</w:t>
      </w:r>
      <w:r w:rsidR="005071A0" w:rsidRPr="006E2D4B">
        <w:rPr>
          <w:rFonts w:ascii="Times New Roman" w:hAnsi="Times New Roman" w:cs="Times New Roman"/>
          <w:spacing w:val="-2"/>
          <w:sz w:val="24"/>
          <w:szCs w:val="24"/>
          <w:vertAlign w:val="superscript"/>
        </w:rPr>
        <w:footnoteReference w:id="36"/>
      </w:r>
      <w:r w:rsidR="00F52C34" w:rsidRPr="006E2D4B">
        <w:rPr>
          <w:rFonts w:ascii="Times New Roman" w:hAnsi="Times New Roman" w:cs="Times New Roman"/>
          <w:spacing w:val="-2"/>
          <w:sz w:val="24"/>
          <w:szCs w:val="24"/>
        </w:rPr>
        <w:t>.</w:t>
      </w:r>
      <w:r w:rsidR="005071A0" w:rsidRPr="006E2D4B">
        <w:rPr>
          <w:rFonts w:ascii="Times New Roman" w:hAnsi="Times New Roman" w:cs="Times New Roman"/>
          <w:spacing w:val="-2"/>
          <w:sz w:val="24"/>
          <w:szCs w:val="24"/>
        </w:rPr>
        <w:t xml:space="preserve"> </w:t>
      </w:r>
      <w:r w:rsidR="00F52C34" w:rsidRPr="006E2D4B">
        <w:rPr>
          <w:rFonts w:ascii="Times New Roman" w:hAnsi="Times New Roman" w:cs="Times New Roman"/>
          <w:spacing w:val="-2"/>
          <w:sz w:val="24"/>
          <w:szCs w:val="24"/>
        </w:rPr>
        <w:t>202</w:t>
      </w:r>
      <w:r w:rsidR="00243A8C">
        <w:rPr>
          <w:rFonts w:ascii="Times New Roman" w:hAnsi="Times New Roman" w:cs="Times New Roman"/>
          <w:spacing w:val="-2"/>
          <w:sz w:val="24"/>
          <w:szCs w:val="24"/>
        </w:rPr>
        <w:t>1</w:t>
      </w:r>
      <w:r w:rsidR="00F52C34" w:rsidRPr="006E2D4B">
        <w:rPr>
          <w:rFonts w:ascii="Times New Roman" w:hAnsi="Times New Roman" w:cs="Times New Roman"/>
          <w:spacing w:val="-2"/>
          <w:sz w:val="24"/>
          <w:szCs w:val="24"/>
        </w:rPr>
        <w:t xml:space="preserve">. gadā </w:t>
      </w:r>
      <w:r w:rsidR="00E11DAD" w:rsidRPr="006E2D4B">
        <w:rPr>
          <w:rFonts w:ascii="Times New Roman" w:hAnsi="Times New Roman" w:cs="Times New Roman"/>
          <w:spacing w:val="-2"/>
          <w:sz w:val="24"/>
          <w:szCs w:val="24"/>
        </w:rPr>
        <w:t xml:space="preserve">VK sadarbībā ar LPA </w:t>
      </w:r>
      <w:r w:rsidR="00BF4946" w:rsidRPr="006E2D4B">
        <w:rPr>
          <w:rFonts w:ascii="Times New Roman" w:hAnsi="Times New Roman" w:cs="Times New Roman"/>
          <w:spacing w:val="-2"/>
          <w:sz w:val="24"/>
          <w:szCs w:val="24"/>
        </w:rPr>
        <w:t xml:space="preserve">un kopā ar Islandes organizāciju </w:t>
      </w:r>
      <w:r w:rsidR="00BF4946" w:rsidRPr="006E2D4B">
        <w:rPr>
          <w:rFonts w:ascii="Times New Roman" w:hAnsi="Times New Roman" w:cs="Times New Roman"/>
          <w:i/>
          <w:iCs/>
          <w:spacing w:val="-2"/>
          <w:sz w:val="24"/>
          <w:szCs w:val="24"/>
        </w:rPr>
        <w:t>citizens.is</w:t>
      </w:r>
      <w:r w:rsidR="00BF4946" w:rsidRPr="006E2D4B" w:rsidDel="00F52C34">
        <w:rPr>
          <w:rFonts w:ascii="Times New Roman" w:hAnsi="Times New Roman" w:cs="Times New Roman"/>
          <w:spacing w:val="-2"/>
          <w:sz w:val="24"/>
          <w:szCs w:val="24"/>
        </w:rPr>
        <w:t xml:space="preserve"> </w:t>
      </w:r>
      <w:r w:rsidR="00F52C34" w:rsidRPr="006E2D4B">
        <w:rPr>
          <w:rFonts w:ascii="Times New Roman" w:hAnsi="Times New Roman" w:cs="Times New Roman"/>
          <w:spacing w:val="-2"/>
          <w:sz w:val="24"/>
          <w:szCs w:val="24"/>
        </w:rPr>
        <w:t xml:space="preserve">iniciatīvas </w:t>
      </w:r>
      <w:r w:rsidR="00CE2C0A" w:rsidRPr="006E2D4B">
        <w:rPr>
          <w:rFonts w:ascii="Times New Roman" w:hAnsi="Times New Roman"/>
          <w:spacing w:val="-2"/>
          <w:sz w:val="24"/>
          <w:szCs w:val="24"/>
        </w:rPr>
        <w:t>"</w:t>
      </w:r>
      <w:r w:rsidR="00811321" w:rsidRPr="006E2D4B">
        <w:rPr>
          <w:rFonts w:ascii="Times New Roman" w:hAnsi="Times New Roman" w:cs="Times New Roman"/>
          <w:spacing w:val="-2"/>
          <w:sz w:val="24"/>
          <w:szCs w:val="24"/>
        </w:rPr>
        <w:t xml:space="preserve">Sabiedrības </w:t>
      </w:r>
      <w:r w:rsidR="008977CD" w:rsidRPr="006E2D4B">
        <w:rPr>
          <w:rFonts w:ascii="Times New Roman" w:hAnsi="Times New Roman" w:cs="Times New Roman"/>
          <w:spacing w:val="-2"/>
          <w:sz w:val="24"/>
          <w:szCs w:val="24"/>
        </w:rPr>
        <w:t>līdzdalība </w:t>
      </w:r>
      <w:r w:rsidR="00811321" w:rsidRPr="006E2D4B">
        <w:rPr>
          <w:rFonts w:ascii="Times New Roman" w:hAnsi="Times New Roman" w:cs="Times New Roman"/>
          <w:spacing w:val="-2"/>
          <w:sz w:val="24"/>
          <w:szCs w:val="24"/>
        </w:rPr>
        <w:t>– atslēga demokrātijas nākotnei</w:t>
      </w:r>
      <w:r w:rsidR="00CE2C0A" w:rsidRPr="006E2D4B">
        <w:rPr>
          <w:rFonts w:ascii="Times New Roman" w:hAnsi="Times New Roman"/>
          <w:spacing w:val="-2"/>
          <w:sz w:val="24"/>
          <w:szCs w:val="24"/>
        </w:rPr>
        <w:t>"</w:t>
      </w:r>
      <w:r w:rsidR="00811321" w:rsidRPr="006E2D4B">
        <w:rPr>
          <w:rFonts w:ascii="Times New Roman" w:hAnsi="Times New Roman" w:cs="Times New Roman"/>
          <w:spacing w:val="-2"/>
          <w:sz w:val="24"/>
          <w:szCs w:val="24"/>
        </w:rPr>
        <w:t xml:space="preserve"> </w:t>
      </w:r>
      <w:r w:rsidR="00F52C34" w:rsidRPr="006E2D4B">
        <w:rPr>
          <w:rFonts w:ascii="Times New Roman" w:hAnsi="Times New Roman" w:cs="Times New Roman"/>
          <w:spacing w:val="-2"/>
          <w:sz w:val="24"/>
          <w:szCs w:val="24"/>
        </w:rPr>
        <w:t xml:space="preserve">ietvaros </w:t>
      </w:r>
      <w:r w:rsidR="00E11DAD" w:rsidRPr="006E2D4B">
        <w:rPr>
          <w:rFonts w:ascii="Times New Roman" w:hAnsi="Times New Roman" w:cs="Times New Roman"/>
          <w:spacing w:val="-2"/>
          <w:sz w:val="24"/>
          <w:szCs w:val="24"/>
        </w:rPr>
        <w:t>strādā</w:t>
      </w:r>
      <w:r w:rsidR="00F52C34" w:rsidRPr="006E2D4B">
        <w:rPr>
          <w:rFonts w:ascii="Times New Roman" w:hAnsi="Times New Roman" w:cs="Times New Roman"/>
          <w:spacing w:val="-2"/>
          <w:sz w:val="24"/>
          <w:szCs w:val="24"/>
        </w:rPr>
        <w:t>ja</w:t>
      </w:r>
      <w:r w:rsidR="00E11DAD" w:rsidRPr="006E2D4B">
        <w:rPr>
          <w:rFonts w:ascii="Times New Roman" w:hAnsi="Times New Roman" w:cs="Times New Roman"/>
          <w:spacing w:val="-2"/>
          <w:sz w:val="24"/>
          <w:szCs w:val="24"/>
        </w:rPr>
        <w:t xml:space="preserve"> pie prototipa </w:t>
      </w:r>
      <w:r w:rsidR="00F52C34" w:rsidRPr="006E2D4B">
        <w:rPr>
          <w:rFonts w:ascii="Times New Roman" w:hAnsi="Times New Roman" w:cs="Times New Roman"/>
          <w:spacing w:val="-2"/>
          <w:sz w:val="24"/>
          <w:szCs w:val="24"/>
        </w:rPr>
        <w:t xml:space="preserve">izveides </w:t>
      </w:r>
      <w:r w:rsidR="001D268A" w:rsidRPr="006E2D4B">
        <w:rPr>
          <w:rFonts w:ascii="Times New Roman" w:hAnsi="Times New Roman" w:cs="Times New Roman"/>
          <w:spacing w:val="-2"/>
          <w:sz w:val="24"/>
          <w:szCs w:val="24"/>
        </w:rPr>
        <w:t xml:space="preserve">līdzdalības </w:t>
      </w:r>
      <w:r w:rsidR="00E11DAD" w:rsidRPr="006E2D4B">
        <w:rPr>
          <w:rFonts w:ascii="Times New Roman" w:hAnsi="Times New Roman" w:cs="Times New Roman"/>
          <w:spacing w:val="-2"/>
          <w:sz w:val="24"/>
          <w:szCs w:val="24"/>
        </w:rPr>
        <w:t>e-rīkam</w:t>
      </w:r>
      <w:r w:rsidR="00E11DAD" w:rsidRPr="006E2D4B">
        <w:rPr>
          <w:rStyle w:val="FootnoteReference"/>
          <w:rFonts w:ascii="Times New Roman" w:hAnsi="Times New Roman" w:cs="Times New Roman"/>
          <w:spacing w:val="-2"/>
          <w:sz w:val="24"/>
          <w:szCs w:val="24"/>
        </w:rPr>
        <w:footnoteReference w:id="37"/>
      </w:r>
      <w:r w:rsidR="00F52C34" w:rsidRPr="006E2D4B">
        <w:rPr>
          <w:rFonts w:ascii="Times New Roman" w:hAnsi="Times New Roman" w:cs="Times New Roman"/>
          <w:spacing w:val="-2"/>
          <w:sz w:val="24"/>
          <w:szCs w:val="24"/>
        </w:rPr>
        <w:t>.</w:t>
      </w:r>
    </w:p>
    <w:p w14:paraId="7AF8D370" w14:textId="4CFB1B4E" w:rsidR="0077354E" w:rsidRPr="006E2D4B" w:rsidRDefault="0077354E" w:rsidP="006E2D4B">
      <w:pPr>
        <w:ind w:firstLine="720"/>
        <w:rPr>
          <w:rFonts w:ascii="Times New Roman" w:hAnsi="Times New Roman" w:cs="Times New Roman"/>
          <w:sz w:val="24"/>
          <w:szCs w:val="24"/>
        </w:rPr>
      </w:pPr>
    </w:p>
    <w:p w14:paraId="68BF0357" w14:textId="6B2C9B76" w:rsidR="0029141C" w:rsidRPr="006E2D4B" w:rsidRDefault="00DD5DAA" w:rsidP="006E2D4B">
      <w:pPr>
        <w:ind w:firstLine="720"/>
        <w:rPr>
          <w:rFonts w:ascii="Times New Roman" w:hAnsi="Times New Roman" w:cs="Times New Roman"/>
          <w:sz w:val="24"/>
          <w:szCs w:val="24"/>
        </w:rPr>
      </w:pPr>
      <w:r w:rsidRPr="006E2D4B">
        <w:rPr>
          <w:rFonts w:ascii="Times New Roman" w:hAnsi="Times New Roman" w:cs="Times New Roman"/>
          <w:b/>
          <w:bCs/>
          <w:sz w:val="24"/>
          <w:szCs w:val="24"/>
          <w:lang w:eastAsia="en-GB"/>
        </w:rPr>
        <w:t>Sabiedrības kapacitāte</w:t>
      </w:r>
      <w:r w:rsidR="00096B43" w:rsidRPr="00096B43">
        <w:rPr>
          <w:rFonts w:ascii="Times New Roman" w:hAnsi="Times New Roman" w:cs="Times New Roman"/>
          <w:b/>
          <w:bCs/>
          <w:sz w:val="24"/>
          <w:szCs w:val="24"/>
          <w:lang w:eastAsia="en-GB"/>
        </w:rPr>
        <w:t xml:space="preserve"> </w:t>
      </w:r>
      <w:r w:rsidR="00096B43" w:rsidRPr="006D0DA7">
        <w:rPr>
          <w:rFonts w:ascii="Times New Roman" w:hAnsi="Times New Roman" w:cs="Times New Roman"/>
          <w:b/>
          <w:bCs/>
          <w:sz w:val="24"/>
          <w:szCs w:val="24"/>
          <w:lang w:eastAsia="en-GB"/>
        </w:rPr>
        <w:t>nav pietiekama</w:t>
      </w:r>
      <w:r w:rsidR="00096B43">
        <w:rPr>
          <w:rFonts w:ascii="Times New Roman" w:hAnsi="Times New Roman" w:cs="Times New Roman"/>
          <w:b/>
          <w:bCs/>
          <w:sz w:val="24"/>
          <w:szCs w:val="24"/>
          <w:lang w:eastAsia="en-GB"/>
        </w:rPr>
        <w:t>, lai</w:t>
      </w:r>
      <w:r w:rsidRPr="006E2D4B">
        <w:rPr>
          <w:rFonts w:ascii="Times New Roman" w:hAnsi="Times New Roman" w:cs="Times New Roman"/>
          <w:b/>
          <w:bCs/>
          <w:sz w:val="24"/>
          <w:szCs w:val="24"/>
          <w:lang w:eastAsia="en-GB"/>
        </w:rPr>
        <w:t xml:space="preserve"> </w:t>
      </w:r>
      <w:r w:rsidR="00096B43" w:rsidRPr="006E2D4B">
        <w:rPr>
          <w:rFonts w:ascii="Times New Roman" w:hAnsi="Times New Roman" w:cs="Times New Roman"/>
          <w:b/>
          <w:bCs/>
          <w:sz w:val="24"/>
          <w:szCs w:val="24"/>
          <w:lang w:eastAsia="en-GB"/>
        </w:rPr>
        <w:t>piedalīt</w:t>
      </w:r>
      <w:r w:rsidR="00096B43">
        <w:rPr>
          <w:rFonts w:ascii="Times New Roman" w:hAnsi="Times New Roman" w:cs="Times New Roman"/>
          <w:b/>
          <w:bCs/>
          <w:sz w:val="24"/>
          <w:szCs w:val="24"/>
          <w:lang w:eastAsia="en-GB"/>
        </w:rPr>
        <w:t>o</w:t>
      </w:r>
      <w:r w:rsidR="00096B43" w:rsidRPr="006E2D4B">
        <w:rPr>
          <w:rFonts w:ascii="Times New Roman" w:hAnsi="Times New Roman" w:cs="Times New Roman"/>
          <w:b/>
          <w:bCs/>
          <w:sz w:val="24"/>
          <w:szCs w:val="24"/>
          <w:lang w:eastAsia="en-GB"/>
        </w:rPr>
        <w:t xml:space="preserve">s </w:t>
      </w:r>
      <w:r w:rsidR="0090010C" w:rsidRPr="006E2D4B">
        <w:rPr>
          <w:rFonts w:ascii="Times New Roman" w:hAnsi="Times New Roman" w:cs="Times New Roman"/>
          <w:b/>
          <w:bCs/>
          <w:sz w:val="24"/>
          <w:szCs w:val="24"/>
          <w:lang w:eastAsia="en-GB"/>
        </w:rPr>
        <w:t>līdzdalības procesā.</w:t>
      </w:r>
      <w:r w:rsidR="00831562" w:rsidRPr="006E2D4B">
        <w:rPr>
          <w:rFonts w:ascii="Times New Roman" w:hAnsi="Times New Roman" w:cs="Times New Roman"/>
          <w:b/>
          <w:bCs/>
          <w:sz w:val="24"/>
          <w:szCs w:val="24"/>
          <w:lang w:eastAsia="en-GB"/>
        </w:rPr>
        <w:t xml:space="preserve"> </w:t>
      </w:r>
      <w:r w:rsidR="00920880" w:rsidRPr="006E2D4B">
        <w:rPr>
          <w:rFonts w:ascii="Times New Roman" w:hAnsi="Times New Roman" w:cs="Times New Roman"/>
          <w:b/>
          <w:bCs/>
          <w:sz w:val="24"/>
          <w:szCs w:val="24"/>
          <w:lang w:eastAsia="en-GB"/>
        </w:rPr>
        <w:t>N</w:t>
      </w:r>
      <w:r w:rsidR="00831562" w:rsidRPr="006E2D4B">
        <w:rPr>
          <w:rFonts w:ascii="Times New Roman" w:hAnsi="Times New Roman" w:cs="Times New Roman"/>
          <w:b/>
          <w:bCs/>
          <w:sz w:val="24"/>
          <w:szCs w:val="24"/>
          <w:lang w:eastAsia="en-GB"/>
        </w:rPr>
        <w:t xml:space="preserve">eliels NVO </w:t>
      </w:r>
      <w:r w:rsidR="00920880" w:rsidRPr="006E2D4B">
        <w:rPr>
          <w:rFonts w:ascii="Times New Roman" w:hAnsi="Times New Roman" w:cs="Times New Roman"/>
          <w:b/>
          <w:bCs/>
          <w:sz w:val="24"/>
          <w:szCs w:val="24"/>
          <w:lang w:eastAsia="en-GB"/>
        </w:rPr>
        <w:t xml:space="preserve">skaits </w:t>
      </w:r>
      <w:r w:rsidR="006D4321" w:rsidRPr="006E2D4B">
        <w:rPr>
          <w:rFonts w:ascii="Times New Roman" w:hAnsi="Times New Roman" w:cs="Times New Roman"/>
          <w:b/>
          <w:bCs/>
          <w:sz w:val="24"/>
          <w:szCs w:val="24"/>
          <w:lang w:eastAsia="en-GB"/>
        </w:rPr>
        <w:t xml:space="preserve">aktīvi </w:t>
      </w:r>
      <w:r w:rsidR="00920880" w:rsidRPr="006E2D4B">
        <w:rPr>
          <w:rFonts w:ascii="Times New Roman" w:hAnsi="Times New Roman" w:cs="Times New Roman"/>
          <w:b/>
          <w:bCs/>
          <w:sz w:val="24"/>
          <w:szCs w:val="24"/>
          <w:lang w:eastAsia="en-GB"/>
        </w:rPr>
        <w:t xml:space="preserve">iesaistās nacionāla līmeņa </w:t>
      </w:r>
      <w:r w:rsidR="00831562" w:rsidRPr="006E2D4B">
        <w:rPr>
          <w:rFonts w:ascii="Times New Roman" w:hAnsi="Times New Roman" w:cs="Times New Roman"/>
          <w:b/>
          <w:bCs/>
          <w:sz w:val="24"/>
          <w:szCs w:val="24"/>
          <w:lang w:eastAsia="en-GB"/>
        </w:rPr>
        <w:t>līdzdalības mehānismos</w:t>
      </w:r>
      <w:r w:rsidR="000B2080">
        <w:rPr>
          <w:rFonts w:ascii="Times New Roman" w:hAnsi="Times New Roman" w:cs="Times New Roman"/>
          <w:b/>
          <w:bCs/>
          <w:sz w:val="24"/>
          <w:szCs w:val="24"/>
          <w:lang w:eastAsia="en-GB"/>
        </w:rPr>
        <w:t>, tomēr</w:t>
      </w:r>
      <w:r w:rsidR="000B2080" w:rsidRPr="006E2D4B">
        <w:rPr>
          <w:rFonts w:ascii="Times New Roman" w:hAnsi="Times New Roman" w:cs="Times New Roman"/>
          <w:b/>
          <w:bCs/>
          <w:sz w:val="24"/>
          <w:szCs w:val="24"/>
          <w:lang w:eastAsia="en-GB"/>
        </w:rPr>
        <w:t xml:space="preserve"> </w:t>
      </w:r>
      <w:r w:rsidR="00831562" w:rsidRPr="006E2D4B">
        <w:rPr>
          <w:rFonts w:ascii="Times New Roman" w:hAnsi="Times New Roman" w:cs="Times New Roman"/>
          <w:b/>
          <w:bCs/>
          <w:sz w:val="24"/>
          <w:szCs w:val="24"/>
          <w:lang w:eastAsia="en-GB"/>
        </w:rPr>
        <w:t>NVO</w:t>
      </w:r>
      <w:r w:rsidR="007012F9" w:rsidRPr="006E2D4B">
        <w:rPr>
          <w:rFonts w:ascii="Times New Roman" w:hAnsi="Times New Roman" w:cs="Times New Roman"/>
          <w:b/>
          <w:bCs/>
          <w:sz w:val="24"/>
          <w:szCs w:val="24"/>
          <w:lang w:eastAsia="en-GB"/>
        </w:rPr>
        <w:t xml:space="preserve"> </w:t>
      </w:r>
      <w:r w:rsidR="00831562" w:rsidRPr="006E2D4B">
        <w:rPr>
          <w:rFonts w:ascii="Times New Roman" w:hAnsi="Times New Roman" w:cs="Times New Roman"/>
          <w:b/>
          <w:bCs/>
          <w:sz w:val="24"/>
          <w:szCs w:val="24"/>
          <w:lang w:eastAsia="en-GB"/>
        </w:rPr>
        <w:t>kapacitāt</w:t>
      </w:r>
      <w:r w:rsidR="007012F9" w:rsidRPr="006E2D4B">
        <w:rPr>
          <w:rFonts w:ascii="Times New Roman" w:hAnsi="Times New Roman" w:cs="Times New Roman"/>
          <w:b/>
          <w:bCs/>
          <w:sz w:val="24"/>
          <w:szCs w:val="24"/>
          <w:lang w:eastAsia="en-GB"/>
        </w:rPr>
        <w:t>e</w:t>
      </w:r>
      <w:r w:rsidR="009E1CAA" w:rsidRPr="006E2D4B">
        <w:rPr>
          <w:rFonts w:ascii="Times New Roman" w:hAnsi="Times New Roman" w:cs="Times New Roman"/>
          <w:b/>
          <w:bCs/>
          <w:sz w:val="24"/>
          <w:szCs w:val="24"/>
          <w:lang w:eastAsia="en-GB"/>
        </w:rPr>
        <w:t xml:space="preserve"> </w:t>
      </w:r>
      <w:r w:rsidR="00831562" w:rsidRPr="006E2D4B">
        <w:rPr>
          <w:rFonts w:ascii="Times New Roman" w:hAnsi="Times New Roman" w:cs="Times New Roman"/>
          <w:b/>
          <w:bCs/>
          <w:sz w:val="24"/>
          <w:szCs w:val="24"/>
          <w:lang w:eastAsia="en-GB"/>
        </w:rPr>
        <w:t>sabiedrības interešu uzraudzības jomā</w:t>
      </w:r>
      <w:r w:rsidR="009E1CAA" w:rsidRPr="006E2D4B">
        <w:rPr>
          <w:rFonts w:ascii="Times New Roman" w:hAnsi="Times New Roman" w:cs="Times New Roman"/>
          <w:b/>
          <w:bCs/>
          <w:sz w:val="24"/>
          <w:szCs w:val="24"/>
          <w:lang w:eastAsia="en-GB"/>
        </w:rPr>
        <w:t xml:space="preserve"> ir </w:t>
      </w:r>
      <w:r w:rsidR="001D268A" w:rsidRPr="006E2D4B">
        <w:rPr>
          <w:rFonts w:ascii="Times New Roman" w:hAnsi="Times New Roman" w:cs="Times New Roman"/>
          <w:b/>
          <w:bCs/>
          <w:sz w:val="24"/>
          <w:szCs w:val="24"/>
          <w:lang w:eastAsia="en-GB"/>
        </w:rPr>
        <w:t>nepietiekama</w:t>
      </w:r>
      <w:r w:rsidR="00831562" w:rsidRPr="006E2D4B">
        <w:rPr>
          <w:rFonts w:ascii="Times New Roman" w:hAnsi="Times New Roman" w:cs="Times New Roman"/>
          <w:sz w:val="24"/>
          <w:szCs w:val="24"/>
        </w:rPr>
        <w:t>.</w:t>
      </w:r>
      <w:r w:rsidR="009E1CAA" w:rsidRPr="006E2D4B">
        <w:rPr>
          <w:rFonts w:ascii="Times New Roman" w:hAnsi="Times New Roman" w:cs="Times New Roman"/>
          <w:sz w:val="24"/>
          <w:szCs w:val="24"/>
        </w:rPr>
        <w:t xml:space="preserve"> LPA pētījums apliecina, ka 720 organizācijas ir iesaistījušās līdzdalībā, taču aptuveni tikai 4</w:t>
      </w:r>
      <w:r w:rsidR="000B2080">
        <w:rPr>
          <w:rFonts w:ascii="Times New Roman" w:hAnsi="Times New Roman" w:cs="Times New Roman"/>
          <w:sz w:val="24"/>
          <w:szCs w:val="24"/>
        </w:rPr>
        <w:t> </w:t>
      </w:r>
      <w:r w:rsidR="009E1CAA" w:rsidRPr="006E2D4B">
        <w:rPr>
          <w:rFonts w:ascii="Times New Roman" w:hAnsi="Times New Roman" w:cs="Times New Roman"/>
          <w:sz w:val="24"/>
          <w:szCs w:val="24"/>
        </w:rPr>
        <w:t>% no visām organizācijām ir aktīvas dažādos līdzdalības mehānismos</w:t>
      </w:r>
      <w:r w:rsidR="009E1CAA" w:rsidRPr="006E2D4B">
        <w:rPr>
          <w:rFonts w:ascii="Times New Roman" w:hAnsi="Times New Roman" w:cs="Times New Roman"/>
          <w:sz w:val="24"/>
          <w:szCs w:val="24"/>
          <w:vertAlign w:val="superscript"/>
        </w:rPr>
        <w:footnoteReference w:id="38"/>
      </w:r>
      <w:r w:rsidR="000B2080">
        <w:rPr>
          <w:rFonts w:ascii="Times New Roman" w:hAnsi="Times New Roman" w:cs="Times New Roman"/>
          <w:sz w:val="24"/>
          <w:szCs w:val="24"/>
        </w:rPr>
        <w:t>.</w:t>
      </w:r>
      <w:r w:rsidR="009E1CAA" w:rsidRPr="006E2D4B">
        <w:rPr>
          <w:rFonts w:ascii="Times New Roman" w:hAnsi="Times New Roman" w:cs="Times New Roman"/>
          <w:sz w:val="24"/>
          <w:szCs w:val="24"/>
        </w:rPr>
        <w:t xml:space="preserve"> </w:t>
      </w:r>
      <w:r w:rsidR="0090010C" w:rsidRPr="006E2D4B">
        <w:rPr>
          <w:rFonts w:ascii="Times New Roman" w:hAnsi="Times New Roman" w:cs="Times New Roman"/>
          <w:sz w:val="24"/>
          <w:szCs w:val="24"/>
          <w:lang w:eastAsia="en-GB"/>
        </w:rPr>
        <w:t>S</w:t>
      </w:r>
      <w:r w:rsidR="008D1E41" w:rsidRPr="006E2D4B">
        <w:rPr>
          <w:rFonts w:ascii="Times New Roman" w:hAnsi="Times New Roman" w:cs="Times New Roman"/>
          <w:sz w:val="24"/>
          <w:szCs w:val="24"/>
          <w:lang w:eastAsia="en-GB"/>
        </w:rPr>
        <w:t>abiedrības uztic</w:t>
      </w:r>
      <w:r w:rsidR="008D1E41" w:rsidRPr="006E2D4B">
        <w:rPr>
          <w:rFonts w:ascii="Times New Roman" w:hAnsi="Times New Roman" w:cs="Times New Roman"/>
          <w:sz w:val="24"/>
          <w:szCs w:val="24"/>
        </w:rPr>
        <w:t>ēšanos</w:t>
      </w:r>
      <w:r w:rsidR="008D1E41" w:rsidRPr="006E2D4B">
        <w:rPr>
          <w:rFonts w:ascii="Times New Roman" w:hAnsi="Times New Roman" w:cs="Times New Roman"/>
          <w:sz w:val="24"/>
          <w:szCs w:val="24"/>
          <w:lang w:eastAsia="en-GB"/>
        </w:rPr>
        <w:t xml:space="preserve"> un iespēju līdzdarboties var veicināt</w:t>
      </w:r>
      <w:r w:rsidR="008D1E41" w:rsidRPr="006E2D4B" w:rsidDel="00E56517">
        <w:rPr>
          <w:rFonts w:ascii="Times New Roman" w:hAnsi="Times New Roman" w:cs="Times New Roman"/>
          <w:sz w:val="24"/>
          <w:szCs w:val="24"/>
          <w:lang w:eastAsia="en-GB"/>
        </w:rPr>
        <w:t xml:space="preserve"> </w:t>
      </w:r>
      <w:r w:rsidR="00E56517" w:rsidRPr="006E2D4B">
        <w:rPr>
          <w:rFonts w:ascii="Times New Roman" w:hAnsi="Times New Roman" w:cs="Times New Roman"/>
          <w:sz w:val="24"/>
          <w:szCs w:val="24"/>
          <w:lang w:eastAsia="en-GB"/>
        </w:rPr>
        <w:t xml:space="preserve">integritātes </w:t>
      </w:r>
      <w:proofErr w:type="spellStart"/>
      <w:r w:rsidR="0029141C" w:rsidRPr="006E2D4B">
        <w:rPr>
          <w:rFonts w:ascii="Times New Roman" w:hAnsi="Times New Roman" w:cs="Times New Roman"/>
          <w:sz w:val="24"/>
          <w:szCs w:val="24"/>
          <w:lang w:eastAsia="en-GB"/>
        </w:rPr>
        <w:t>pakti</w:t>
      </w:r>
      <w:proofErr w:type="spellEnd"/>
      <w:r w:rsidR="00A340F6" w:rsidRPr="006E2D4B">
        <w:rPr>
          <w:rFonts w:ascii="Times New Roman" w:hAnsi="Times New Roman" w:cs="Times New Roman"/>
          <w:sz w:val="24"/>
          <w:szCs w:val="24"/>
          <w:lang w:eastAsia="en-GB"/>
        </w:rPr>
        <w:t xml:space="preserve"> iepirkumos</w:t>
      </w:r>
      <w:r w:rsidR="006B7BA0" w:rsidRPr="006E2D4B">
        <w:rPr>
          <w:rStyle w:val="FootnoteReference"/>
          <w:rFonts w:ascii="Times New Roman" w:hAnsi="Times New Roman" w:cs="Times New Roman"/>
          <w:sz w:val="24"/>
          <w:szCs w:val="24"/>
          <w:lang w:eastAsia="en-GB"/>
        </w:rPr>
        <w:footnoteReference w:id="39"/>
      </w:r>
      <w:r w:rsidR="000B2080">
        <w:rPr>
          <w:rFonts w:ascii="Times New Roman" w:hAnsi="Times New Roman" w:cs="Times New Roman"/>
          <w:sz w:val="24"/>
          <w:szCs w:val="24"/>
          <w:lang w:eastAsia="en-GB"/>
        </w:rPr>
        <w:t>.</w:t>
      </w:r>
      <w:r w:rsidR="00A340F6" w:rsidRPr="006E2D4B">
        <w:rPr>
          <w:rFonts w:ascii="Times New Roman" w:hAnsi="Times New Roman" w:cs="Times New Roman"/>
          <w:sz w:val="24"/>
          <w:szCs w:val="24"/>
          <w:lang w:eastAsia="en-GB"/>
        </w:rPr>
        <w:t xml:space="preserve"> </w:t>
      </w:r>
      <w:r w:rsidR="0083402E" w:rsidRPr="006E2D4B">
        <w:rPr>
          <w:rFonts w:ascii="Times New Roman" w:hAnsi="Times New Roman" w:cs="Times New Roman"/>
          <w:sz w:val="24"/>
          <w:szCs w:val="24"/>
          <w:shd w:val="clear" w:color="auto" w:fill="FFFFFF"/>
        </w:rPr>
        <w:t>Ceturtā rīcības plāna ietvaros</w:t>
      </w:r>
      <w:r w:rsidR="0083402E" w:rsidRPr="006E2D4B">
        <w:rPr>
          <w:rFonts w:ascii="Times New Roman" w:hAnsi="Times New Roman" w:cs="Times New Roman"/>
          <w:sz w:val="24"/>
          <w:szCs w:val="24"/>
          <w:lang w:eastAsia="en-GB"/>
        </w:rPr>
        <w:t xml:space="preserve"> </w:t>
      </w:r>
      <w:r w:rsidR="000B2080">
        <w:rPr>
          <w:rFonts w:ascii="Times New Roman" w:hAnsi="Times New Roman" w:cs="Times New Roman"/>
          <w:sz w:val="24"/>
          <w:szCs w:val="24"/>
          <w:lang w:eastAsia="en-GB"/>
        </w:rPr>
        <w:t>uz</w:t>
      </w:r>
      <w:r w:rsidR="000B2080" w:rsidRPr="006E2D4B">
        <w:rPr>
          <w:rFonts w:ascii="Times New Roman" w:hAnsi="Times New Roman" w:cs="Times New Roman"/>
          <w:sz w:val="24"/>
          <w:szCs w:val="24"/>
          <w:lang w:eastAsia="en-GB"/>
        </w:rPr>
        <w:t xml:space="preserve">sāktais </w:t>
      </w:r>
      <w:r w:rsidR="0029141C" w:rsidRPr="006E2D4B">
        <w:rPr>
          <w:rFonts w:ascii="Times New Roman" w:hAnsi="Times New Roman" w:cs="Times New Roman"/>
          <w:sz w:val="24"/>
          <w:szCs w:val="24"/>
          <w:lang w:eastAsia="en-GB"/>
        </w:rPr>
        <w:t>darbs</w:t>
      </w:r>
      <w:r w:rsidR="006B7BA0" w:rsidRPr="006E2D4B">
        <w:rPr>
          <w:rFonts w:ascii="Times New Roman" w:hAnsi="Times New Roman" w:cs="Times New Roman"/>
          <w:sz w:val="24"/>
          <w:szCs w:val="24"/>
          <w:lang w:eastAsia="en-GB"/>
        </w:rPr>
        <w:t xml:space="preserve"> </w:t>
      </w:r>
      <w:r w:rsidR="000B2080">
        <w:rPr>
          <w:rFonts w:ascii="Times New Roman" w:hAnsi="Times New Roman" w:cs="Times New Roman"/>
          <w:sz w:val="24"/>
          <w:szCs w:val="24"/>
          <w:lang w:eastAsia="en-GB"/>
        </w:rPr>
        <w:t>attiecībā uz</w:t>
      </w:r>
      <w:r w:rsidR="000B2080" w:rsidRPr="006E2D4B">
        <w:rPr>
          <w:rFonts w:ascii="Times New Roman" w:hAnsi="Times New Roman" w:cs="Times New Roman"/>
          <w:sz w:val="24"/>
          <w:szCs w:val="24"/>
          <w:lang w:eastAsia="en-GB"/>
        </w:rPr>
        <w:t xml:space="preserve"> </w:t>
      </w:r>
      <w:r w:rsidR="006B7BA0" w:rsidRPr="006E2D4B">
        <w:rPr>
          <w:rFonts w:ascii="Times New Roman" w:hAnsi="Times New Roman" w:cs="Times New Roman"/>
          <w:sz w:val="24"/>
          <w:szCs w:val="24"/>
          <w:lang w:eastAsia="en-GB"/>
        </w:rPr>
        <w:t xml:space="preserve">integritātes </w:t>
      </w:r>
      <w:proofErr w:type="spellStart"/>
      <w:r w:rsidR="006B7BA0" w:rsidRPr="006E2D4B">
        <w:rPr>
          <w:rFonts w:ascii="Times New Roman" w:hAnsi="Times New Roman" w:cs="Times New Roman"/>
          <w:sz w:val="24"/>
          <w:szCs w:val="24"/>
          <w:lang w:eastAsia="en-GB"/>
        </w:rPr>
        <w:t>paktiem</w:t>
      </w:r>
      <w:proofErr w:type="spellEnd"/>
      <w:r w:rsidR="006B7BA0" w:rsidRPr="006E2D4B">
        <w:rPr>
          <w:rFonts w:ascii="Times New Roman" w:hAnsi="Times New Roman" w:cs="Times New Roman"/>
          <w:sz w:val="24"/>
          <w:szCs w:val="24"/>
          <w:lang w:eastAsia="en-GB"/>
        </w:rPr>
        <w:t xml:space="preserve"> </w:t>
      </w:r>
      <w:r w:rsidR="00831562" w:rsidRPr="006E2D4B">
        <w:rPr>
          <w:rFonts w:ascii="Times New Roman" w:hAnsi="Times New Roman" w:cs="Times New Roman"/>
          <w:sz w:val="24"/>
          <w:szCs w:val="24"/>
          <w:lang w:eastAsia="en-GB"/>
        </w:rPr>
        <w:t>jā</w:t>
      </w:r>
      <w:r w:rsidR="0071661E" w:rsidRPr="006E2D4B">
        <w:rPr>
          <w:rFonts w:ascii="Times New Roman" w:hAnsi="Times New Roman" w:cs="Times New Roman"/>
          <w:sz w:val="24"/>
          <w:szCs w:val="24"/>
          <w:lang w:eastAsia="en-GB"/>
        </w:rPr>
        <w:t>turpin</w:t>
      </w:r>
      <w:r w:rsidR="00831562" w:rsidRPr="006E2D4B">
        <w:rPr>
          <w:rFonts w:ascii="Times New Roman" w:hAnsi="Times New Roman" w:cs="Times New Roman"/>
          <w:sz w:val="24"/>
          <w:szCs w:val="24"/>
          <w:lang w:eastAsia="en-GB"/>
        </w:rPr>
        <w:t>a</w:t>
      </w:r>
      <w:r w:rsidR="00920880" w:rsidRPr="006E2D4B">
        <w:rPr>
          <w:rFonts w:ascii="Times New Roman" w:hAnsi="Times New Roman" w:cs="Times New Roman"/>
          <w:sz w:val="24"/>
          <w:szCs w:val="24"/>
          <w:lang w:eastAsia="en-GB"/>
        </w:rPr>
        <w:t xml:space="preserve">, iesaistot gan </w:t>
      </w:r>
      <w:r w:rsidR="00CC06BD" w:rsidRPr="006E2D4B">
        <w:rPr>
          <w:rFonts w:ascii="Times New Roman" w:hAnsi="Times New Roman" w:cs="Times New Roman"/>
          <w:sz w:val="24"/>
          <w:szCs w:val="24"/>
          <w:lang w:eastAsia="en-GB"/>
        </w:rPr>
        <w:t>nevalstiskā sektora</w:t>
      </w:r>
      <w:r w:rsidR="0029141C" w:rsidRPr="006E2D4B">
        <w:rPr>
          <w:rFonts w:ascii="Times New Roman" w:hAnsi="Times New Roman" w:cs="Times New Roman"/>
          <w:sz w:val="24"/>
          <w:szCs w:val="24"/>
          <w:lang w:eastAsia="en-GB"/>
        </w:rPr>
        <w:t>, gan publisko iepirkumu veicēju</w:t>
      </w:r>
      <w:r w:rsidR="00C53824" w:rsidRPr="006E2D4B">
        <w:rPr>
          <w:rFonts w:ascii="Times New Roman" w:hAnsi="Times New Roman" w:cs="Times New Roman"/>
          <w:sz w:val="24"/>
          <w:szCs w:val="24"/>
          <w:lang w:eastAsia="en-GB"/>
        </w:rPr>
        <w:t>s</w:t>
      </w:r>
      <w:r w:rsidR="0083402E" w:rsidRPr="006E2D4B">
        <w:rPr>
          <w:rFonts w:ascii="Times New Roman" w:hAnsi="Times New Roman" w:cs="Times New Roman"/>
          <w:sz w:val="24"/>
          <w:szCs w:val="24"/>
          <w:lang w:eastAsia="en-GB"/>
        </w:rPr>
        <w:t xml:space="preserve">. </w:t>
      </w:r>
      <w:r w:rsidR="001D268A" w:rsidRPr="006E2D4B">
        <w:rPr>
          <w:rFonts w:ascii="Times New Roman" w:hAnsi="Times New Roman" w:cs="Times New Roman"/>
          <w:sz w:val="24"/>
          <w:szCs w:val="24"/>
          <w:lang w:eastAsia="en-GB"/>
        </w:rPr>
        <w:t>A</w:t>
      </w:r>
      <w:r w:rsidR="00A340F6" w:rsidRPr="006E2D4B">
        <w:rPr>
          <w:rFonts w:ascii="Times New Roman" w:hAnsi="Times New Roman" w:cs="Times New Roman"/>
          <w:sz w:val="24"/>
          <w:szCs w:val="24"/>
          <w:lang w:eastAsia="en-GB"/>
        </w:rPr>
        <w:t>rī citās jomās i</w:t>
      </w:r>
      <w:r w:rsidR="004C4447" w:rsidRPr="006E2D4B">
        <w:rPr>
          <w:rFonts w:ascii="Times New Roman" w:hAnsi="Times New Roman" w:cs="Times New Roman"/>
          <w:sz w:val="24"/>
          <w:szCs w:val="24"/>
        </w:rPr>
        <w:t>edzīvotāj</w:t>
      </w:r>
      <w:r w:rsidR="00A340F6" w:rsidRPr="006E2D4B">
        <w:rPr>
          <w:rFonts w:ascii="Times New Roman" w:hAnsi="Times New Roman" w:cs="Times New Roman"/>
          <w:sz w:val="24"/>
          <w:szCs w:val="24"/>
        </w:rPr>
        <w:t>i, eksperti, nozaru pārstāvji un NVO</w:t>
      </w:r>
      <w:r w:rsidR="004C4447" w:rsidRPr="006E2D4B">
        <w:rPr>
          <w:rFonts w:ascii="Times New Roman" w:hAnsi="Times New Roman" w:cs="Times New Roman"/>
          <w:sz w:val="24"/>
          <w:szCs w:val="24"/>
        </w:rPr>
        <w:t xml:space="preserve"> </w:t>
      </w:r>
      <w:r w:rsidR="00A340F6" w:rsidRPr="006E2D4B">
        <w:rPr>
          <w:rFonts w:ascii="Times New Roman" w:hAnsi="Times New Roman" w:cs="Times New Roman"/>
          <w:sz w:val="24"/>
          <w:szCs w:val="24"/>
        </w:rPr>
        <w:t xml:space="preserve">var </w:t>
      </w:r>
      <w:r w:rsidR="009E1CAA" w:rsidRPr="006E2D4B">
        <w:rPr>
          <w:rFonts w:ascii="Times New Roman" w:hAnsi="Times New Roman" w:cs="Times New Roman"/>
          <w:sz w:val="24"/>
          <w:szCs w:val="24"/>
        </w:rPr>
        <w:t xml:space="preserve">aktīvāk nodrošināt </w:t>
      </w:r>
      <w:r w:rsidR="00A340F6" w:rsidRPr="006E2D4B">
        <w:rPr>
          <w:rFonts w:ascii="Times New Roman" w:hAnsi="Times New Roman" w:cs="Times New Roman"/>
          <w:sz w:val="24"/>
          <w:szCs w:val="24"/>
        </w:rPr>
        <w:t xml:space="preserve">sabiedrības interešu uzraudzību, veicinot </w:t>
      </w:r>
      <w:r w:rsidR="009E1CAA" w:rsidRPr="006E2D4B">
        <w:rPr>
          <w:rFonts w:ascii="Times New Roman" w:hAnsi="Times New Roman" w:cs="Times New Roman"/>
          <w:sz w:val="24"/>
          <w:szCs w:val="24"/>
        </w:rPr>
        <w:t xml:space="preserve">publiskā sektora </w:t>
      </w:r>
      <w:r w:rsidR="004C4447" w:rsidRPr="006E2D4B">
        <w:rPr>
          <w:rFonts w:ascii="Times New Roman" w:hAnsi="Times New Roman" w:cs="Times New Roman"/>
          <w:sz w:val="24"/>
          <w:szCs w:val="24"/>
        </w:rPr>
        <w:t xml:space="preserve">darba </w:t>
      </w:r>
      <w:r w:rsidR="00A340F6" w:rsidRPr="006E2D4B">
        <w:rPr>
          <w:rFonts w:ascii="Times New Roman" w:hAnsi="Times New Roman" w:cs="Times New Roman"/>
          <w:sz w:val="24"/>
          <w:szCs w:val="24"/>
        </w:rPr>
        <w:t>atklātību</w:t>
      </w:r>
      <w:r w:rsidR="004C4447" w:rsidRPr="006E2D4B">
        <w:rPr>
          <w:rFonts w:ascii="Times New Roman" w:hAnsi="Times New Roman" w:cs="Times New Roman"/>
          <w:sz w:val="24"/>
          <w:szCs w:val="24"/>
        </w:rPr>
        <w:t>.</w:t>
      </w:r>
      <w:r w:rsidR="00A340F6" w:rsidRPr="006E2D4B">
        <w:rPr>
          <w:rFonts w:ascii="Times New Roman" w:hAnsi="Times New Roman" w:cs="Times New Roman"/>
          <w:sz w:val="24"/>
          <w:szCs w:val="24"/>
        </w:rPr>
        <w:t xml:space="preserve"> </w:t>
      </w:r>
      <w:r w:rsidR="004C4447" w:rsidRPr="006E2D4B">
        <w:rPr>
          <w:rFonts w:ascii="Times New Roman" w:hAnsi="Times New Roman" w:cs="Times New Roman"/>
          <w:sz w:val="24"/>
          <w:szCs w:val="24"/>
          <w:lang w:eastAsia="en-GB"/>
        </w:rPr>
        <w:t>Vienlaikus</w:t>
      </w:r>
      <w:r w:rsidR="000B2080">
        <w:rPr>
          <w:rFonts w:ascii="Times New Roman" w:hAnsi="Times New Roman" w:cs="Times New Roman"/>
          <w:sz w:val="24"/>
          <w:szCs w:val="24"/>
          <w:lang w:eastAsia="en-GB"/>
        </w:rPr>
        <w:t xml:space="preserve"> norādāms</w:t>
      </w:r>
      <w:r w:rsidR="004C4447" w:rsidRPr="006E2D4B">
        <w:rPr>
          <w:rFonts w:ascii="Times New Roman" w:hAnsi="Times New Roman" w:cs="Times New Roman"/>
          <w:sz w:val="24"/>
          <w:szCs w:val="24"/>
          <w:lang w:eastAsia="en-GB"/>
        </w:rPr>
        <w:t>,</w:t>
      </w:r>
      <w:r w:rsidR="000B2080">
        <w:rPr>
          <w:rFonts w:ascii="Times New Roman" w:hAnsi="Times New Roman" w:cs="Times New Roman"/>
          <w:sz w:val="24"/>
          <w:szCs w:val="24"/>
          <w:lang w:eastAsia="en-GB"/>
        </w:rPr>
        <w:t xml:space="preserve"> ka</w:t>
      </w:r>
      <w:r w:rsidR="004C4447" w:rsidRPr="006E2D4B">
        <w:rPr>
          <w:rFonts w:ascii="Times New Roman" w:hAnsi="Times New Roman" w:cs="Times New Roman"/>
          <w:sz w:val="24"/>
          <w:szCs w:val="24"/>
          <w:lang w:eastAsia="en-GB"/>
        </w:rPr>
        <w:t xml:space="preserve"> </w:t>
      </w:r>
      <w:r w:rsidR="008211BE" w:rsidRPr="006E2D4B">
        <w:rPr>
          <w:rFonts w:ascii="Times New Roman" w:hAnsi="Times New Roman" w:cs="Times New Roman"/>
          <w:sz w:val="24"/>
          <w:szCs w:val="24"/>
        </w:rPr>
        <w:t xml:space="preserve">Latvijas biedrību un nodibinājumu sektorā ir maz organizāciju, kurām ir </w:t>
      </w:r>
      <w:r w:rsidR="000B2080">
        <w:rPr>
          <w:rFonts w:ascii="Times New Roman" w:hAnsi="Times New Roman" w:cs="Times New Roman"/>
          <w:sz w:val="24"/>
          <w:szCs w:val="24"/>
        </w:rPr>
        <w:t xml:space="preserve">pietiekama </w:t>
      </w:r>
      <w:r w:rsidR="008211BE" w:rsidRPr="006E2D4B">
        <w:rPr>
          <w:rFonts w:ascii="Times New Roman" w:hAnsi="Times New Roman" w:cs="Times New Roman"/>
          <w:sz w:val="24"/>
          <w:szCs w:val="24"/>
        </w:rPr>
        <w:t>kapacitāte</w:t>
      </w:r>
      <w:r w:rsidR="000B2080">
        <w:rPr>
          <w:rFonts w:ascii="Times New Roman" w:hAnsi="Times New Roman" w:cs="Times New Roman"/>
          <w:sz w:val="24"/>
          <w:szCs w:val="24"/>
        </w:rPr>
        <w:t>, lai</w:t>
      </w:r>
      <w:r w:rsidR="008211BE" w:rsidRPr="006E2D4B">
        <w:rPr>
          <w:rFonts w:ascii="Times New Roman" w:hAnsi="Times New Roman" w:cs="Times New Roman"/>
          <w:sz w:val="24"/>
          <w:szCs w:val="24"/>
        </w:rPr>
        <w:t xml:space="preserve"> veikt</w:t>
      </w:r>
      <w:r w:rsidR="000B2080">
        <w:rPr>
          <w:rFonts w:ascii="Times New Roman" w:hAnsi="Times New Roman" w:cs="Times New Roman"/>
          <w:sz w:val="24"/>
          <w:szCs w:val="24"/>
        </w:rPr>
        <w:t>u</w:t>
      </w:r>
      <w:r w:rsidR="008211BE" w:rsidRPr="006E2D4B">
        <w:rPr>
          <w:rFonts w:ascii="Times New Roman" w:hAnsi="Times New Roman" w:cs="Times New Roman"/>
          <w:sz w:val="24"/>
          <w:szCs w:val="24"/>
        </w:rPr>
        <w:t xml:space="preserve"> sabiedrisko uzraudzību </w:t>
      </w:r>
      <w:r w:rsidR="000B2080">
        <w:rPr>
          <w:rFonts w:ascii="Times New Roman" w:hAnsi="Times New Roman" w:cs="Times New Roman"/>
          <w:sz w:val="24"/>
          <w:szCs w:val="24"/>
          <w:lang w:eastAsia="en-GB"/>
        </w:rPr>
        <w:t>attiecībā uz</w:t>
      </w:r>
      <w:r w:rsidR="000B2080" w:rsidRPr="009D6A7D">
        <w:rPr>
          <w:rFonts w:ascii="Times New Roman" w:hAnsi="Times New Roman" w:cs="Times New Roman"/>
          <w:sz w:val="24"/>
          <w:szCs w:val="24"/>
          <w:lang w:eastAsia="en-GB"/>
        </w:rPr>
        <w:t xml:space="preserve"> </w:t>
      </w:r>
      <w:r w:rsidR="008211BE" w:rsidRPr="006E2D4B">
        <w:rPr>
          <w:rFonts w:ascii="Times New Roman" w:hAnsi="Times New Roman" w:cs="Times New Roman"/>
          <w:sz w:val="24"/>
          <w:szCs w:val="24"/>
        </w:rPr>
        <w:t>valsts un ES līdzekļu godprātīgu izmantošanu, korupcijas riskiem, problēmām tiesu vai prokuratūras darbā, ēnu ekonomikas izpausmēm, negodīgiem iepirkumiem.</w:t>
      </w:r>
      <w:r w:rsidR="00831562" w:rsidRPr="006E2D4B">
        <w:rPr>
          <w:rFonts w:ascii="Times New Roman" w:hAnsi="Times New Roman" w:cs="Times New Roman"/>
          <w:sz w:val="24"/>
          <w:szCs w:val="24"/>
          <w:shd w:val="clear" w:color="auto" w:fill="FDF5F5"/>
        </w:rPr>
        <w:t xml:space="preserve"> </w:t>
      </w:r>
    </w:p>
    <w:p w14:paraId="198750F7" w14:textId="77777777" w:rsidR="0029141C" w:rsidRPr="006E2D4B" w:rsidRDefault="0029141C" w:rsidP="006E2D4B">
      <w:pPr>
        <w:ind w:firstLine="720"/>
        <w:rPr>
          <w:rFonts w:ascii="Times New Roman" w:hAnsi="Times New Roman" w:cs="Times New Roman"/>
          <w:bCs/>
          <w:sz w:val="24"/>
          <w:szCs w:val="24"/>
        </w:rPr>
      </w:pPr>
    </w:p>
    <w:p w14:paraId="0000005D" w14:textId="596D842D" w:rsidR="00DD3C59" w:rsidRPr="006E2D4B" w:rsidRDefault="00985A5F" w:rsidP="006E2D4B">
      <w:pPr>
        <w:ind w:firstLine="720"/>
        <w:rPr>
          <w:rFonts w:ascii="Times New Roman" w:hAnsi="Times New Roman" w:cs="Times New Roman"/>
          <w:b/>
          <w:sz w:val="24"/>
          <w:szCs w:val="24"/>
          <w:u w:val="single"/>
        </w:rPr>
      </w:pPr>
      <w:r w:rsidRPr="006E2D4B">
        <w:rPr>
          <w:rFonts w:ascii="Times New Roman" w:hAnsi="Times New Roman" w:cs="Times New Roman"/>
          <w:b/>
          <w:sz w:val="24"/>
          <w:szCs w:val="24"/>
          <w:u w:val="single"/>
        </w:rPr>
        <w:t xml:space="preserve">Sasniedzamie mērķi </w:t>
      </w:r>
    </w:p>
    <w:p w14:paraId="597490E8" w14:textId="67E7F6F6" w:rsidR="007F0BD7" w:rsidRPr="006E2D4B" w:rsidRDefault="007F0BD7" w:rsidP="006E2D4B">
      <w:pPr>
        <w:ind w:firstLine="720"/>
        <w:rPr>
          <w:rFonts w:ascii="Times New Roman" w:hAnsi="Times New Roman" w:cs="Times New Roman"/>
          <w:bCs/>
          <w:sz w:val="24"/>
          <w:szCs w:val="24"/>
        </w:rPr>
      </w:pPr>
    </w:p>
    <w:p w14:paraId="3E513550" w14:textId="3ACD6A63" w:rsidR="007F0BD7" w:rsidRPr="006E2D4B" w:rsidRDefault="007F0BD7" w:rsidP="006E2D4B">
      <w:pPr>
        <w:ind w:firstLine="720"/>
        <w:rPr>
          <w:rFonts w:ascii="Times New Roman" w:hAnsi="Times New Roman" w:cs="Times New Roman"/>
          <w:bCs/>
          <w:sz w:val="24"/>
          <w:szCs w:val="24"/>
        </w:rPr>
      </w:pPr>
      <w:r w:rsidRPr="006E2D4B">
        <w:rPr>
          <w:rFonts w:ascii="Times New Roman" w:hAnsi="Times New Roman" w:cs="Times New Roman"/>
          <w:bCs/>
          <w:sz w:val="24"/>
          <w:szCs w:val="24"/>
        </w:rPr>
        <w:t>Kvalitatīvu un mūsdienīgu sabiedrības problēmu risinājumu pamatā ir izpratne par iedzīvotāju vajadzībām</w:t>
      </w:r>
      <w:r w:rsidR="00933F5E" w:rsidRPr="006E2D4B">
        <w:rPr>
          <w:rFonts w:ascii="Times New Roman" w:hAnsi="Times New Roman" w:cs="Times New Roman"/>
          <w:bCs/>
          <w:sz w:val="24"/>
          <w:szCs w:val="24"/>
        </w:rPr>
        <w:t xml:space="preserve"> un</w:t>
      </w:r>
      <w:r w:rsidRPr="006E2D4B">
        <w:rPr>
          <w:rFonts w:ascii="Times New Roman" w:hAnsi="Times New Roman" w:cs="Times New Roman"/>
          <w:bCs/>
          <w:sz w:val="24"/>
          <w:szCs w:val="24"/>
        </w:rPr>
        <w:t xml:space="preserve"> atklāt</w:t>
      </w:r>
      <w:r w:rsidR="00933F5E" w:rsidRPr="006E2D4B">
        <w:rPr>
          <w:rFonts w:ascii="Times New Roman" w:hAnsi="Times New Roman" w:cs="Times New Roman"/>
          <w:bCs/>
          <w:sz w:val="24"/>
          <w:szCs w:val="24"/>
        </w:rPr>
        <w:t>s</w:t>
      </w:r>
      <w:r w:rsidR="006529FE" w:rsidRPr="006E2D4B">
        <w:rPr>
          <w:rFonts w:ascii="Times New Roman" w:hAnsi="Times New Roman" w:cs="Times New Roman"/>
          <w:bCs/>
          <w:sz w:val="24"/>
          <w:szCs w:val="24"/>
        </w:rPr>
        <w:t>,</w:t>
      </w:r>
      <w:r w:rsidR="00933F5E" w:rsidRPr="006E2D4B">
        <w:rPr>
          <w:rFonts w:ascii="Times New Roman" w:hAnsi="Times New Roman" w:cs="Times New Roman"/>
          <w:bCs/>
          <w:sz w:val="24"/>
          <w:szCs w:val="24"/>
        </w:rPr>
        <w:t xml:space="preserve"> iekļaujošs</w:t>
      </w:r>
      <w:r w:rsidRPr="006E2D4B">
        <w:rPr>
          <w:rFonts w:ascii="Times New Roman" w:hAnsi="Times New Roman" w:cs="Times New Roman"/>
          <w:bCs/>
          <w:sz w:val="24"/>
          <w:szCs w:val="24"/>
        </w:rPr>
        <w:t xml:space="preserve"> dialog</w:t>
      </w:r>
      <w:r w:rsidR="00933F5E" w:rsidRPr="006E2D4B">
        <w:rPr>
          <w:rFonts w:ascii="Times New Roman" w:hAnsi="Times New Roman" w:cs="Times New Roman"/>
          <w:bCs/>
          <w:sz w:val="24"/>
          <w:szCs w:val="24"/>
        </w:rPr>
        <w:t>s</w:t>
      </w:r>
      <w:r w:rsidRPr="006E2D4B">
        <w:rPr>
          <w:rFonts w:ascii="Times New Roman" w:hAnsi="Times New Roman" w:cs="Times New Roman"/>
          <w:bCs/>
          <w:sz w:val="24"/>
          <w:szCs w:val="24"/>
        </w:rPr>
        <w:t xml:space="preserve"> </w:t>
      </w:r>
      <w:r w:rsidR="00933F5E" w:rsidRPr="006E2D4B">
        <w:rPr>
          <w:rFonts w:ascii="Times New Roman" w:hAnsi="Times New Roman" w:cs="Times New Roman"/>
          <w:bCs/>
          <w:sz w:val="24"/>
          <w:szCs w:val="24"/>
        </w:rPr>
        <w:t>ar sabiedrību, kur</w:t>
      </w:r>
      <w:r w:rsidR="006529FE" w:rsidRPr="006E2D4B">
        <w:rPr>
          <w:rFonts w:ascii="Times New Roman" w:hAnsi="Times New Roman" w:cs="Times New Roman"/>
          <w:bCs/>
          <w:sz w:val="24"/>
          <w:szCs w:val="24"/>
        </w:rPr>
        <w:t>ā</w:t>
      </w:r>
      <w:r w:rsidR="00933F5E" w:rsidRPr="006E2D4B">
        <w:rPr>
          <w:rFonts w:ascii="Times New Roman" w:hAnsi="Times New Roman" w:cs="Times New Roman"/>
          <w:bCs/>
          <w:sz w:val="24"/>
          <w:szCs w:val="24"/>
        </w:rPr>
        <w:t xml:space="preserve"> </w:t>
      </w:r>
      <w:r w:rsidR="00195865" w:rsidRPr="006E2D4B">
        <w:rPr>
          <w:rFonts w:ascii="Times New Roman" w:hAnsi="Times New Roman" w:cs="Times New Roman"/>
          <w:bCs/>
          <w:sz w:val="24"/>
          <w:szCs w:val="24"/>
        </w:rPr>
        <w:t>sabalansē</w:t>
      </w:r>
      <w:r w:rsidR="000B2080">
        <w:rPr>
          <w:rFonts w:ascii="Times New Roman" w:hAnsi="Times New Roman" w:cs="Times New Roman"/>
          <w:bCs/>
          <w:sz w:val="24"/>
          <w:szCs w:val="24"/>
        </w:rPr>
        <w:t>ti</w:t>
      </w:r>
      <w:r w:rsidR="00195865" w:rsidRPr="006E2D4B">
        <w:rPr>
          <w:rFonts w:ascii="Times New Roman" w:hAnsi="Times New Roman" w:cs="Times New Roman"/>
          <w:bCs/>
          <w:sz w:val="24"/>
          <w:szCs w:val="24"/>
        </w:rPr>
        <w:t xml:space="preserve"> </w:t>
      </w:r>
      <w:r w:rsidR="000B2080" w:rsidRPr="006E2D4B">
        <w:rPr>
          <w:rFonts w:ascii="Times New Roman" w:hAnsi="Times New Roman" w:cs="Times New Roman"/>
          <w:bCs/>
          <w:sz w:val="24"/>
          <w:szCs w:val="24"/>
        </w:rPr>
        <w:t>dažād</w:t>
      </w:r>
      <w:r w:rsidR="000B2080">
        <w:rPr>
          <w:rFonts w:ascii="Times New Roman" w:hAnsi="Times New Roman" w:cs="Times New Roman"/>
          <w:bCs/>
          <w:sz w:val="24"/>
          <w:szCs w:val="24"/>
        </w:rPr>
        <w:t>i</w:t>
      </w:r>
      <w:r w:rsidR="000B2080" w:rsidRPr="006E2D4B">
        <w:rPr>
          <w:rFonts w:ascii="Times New Roman" w:hAnsi="Times New Roman" w:cs="Times New Roman"/>
          <w:bCs/>
          <w:sz w:val="24"/>
          <w:szCs w:val="24"/>
        </w:rPr>
        <w:t xml:space="preserve"> viedokļ</w:t>
      </w:r>
      <w:r w:rsidR="000B2080">
        <w:rPr>
          <w:rFonts w:ascii="Times New Roman" w:hAnsi="Times New Roman" w:cs="Times New Roman"/>
          <w:bCs/>
          <w:sz w:val="24"/>
          <w:szCs w:val="24"/>
        </w:rPr>
        <w:t>i</w:t>
      </w:r>
      <w:r w:rsidRPr="006E2D4B">
        <w:rPr>
          <w:rFonts w:ascii="Times New Roman" w:hAnsi="Times New Roman" w:cs="Times New Roman"/>
          <w:bCs/>
          <w:sz w:val="24"/>
          <w:szCs w:val="24"/>
        </w:rPr>
        <w:t>. Iedzīvotāju un pilsoniskās sabiedrība</w:t>
      </w:r>
      <w:r w:rsidR="00B86955" w:rsidRPr="006E2D4B">
        <w:rPr>
          <w:rFonts w:ascii="Times New Roman" w:hAnsi="Times New Roman" w:cs="Times New Roman"/>
          <w:bCs/>
          <w:sz w:val="24"/>
          <w:szCs w:val="24"/>
        </w:rPr>
        <w:t>s</w:t>
      </w:r>
      <w:r w:rsidRPr="006E2D4B">
        <w:rPr>
          <w:rFonts w:ascii="Times New Roman" w:hAnsi="Times New Roman" w:cs="Times New Roman"/>
          <w:bCs/>
          <w:sz w:val="24"/>
          <w:szCs w:val="24"/>
        </w:rPr>
        <w:t xml:space="preserve"> uzklausīšana palīdz risināt patiesās problēmas un veidot sabiedrības vajadzībās balstītus risinājumus.</w:t>
      </w:r>
    </w:p>
    <w:p w14:paraId="48FA1DAC" w14:textId="77777777" w:rsidR="007F0BD7" w:rsidRPr="006E2D4B" w:rsidRDefault="007F0BD7" w:rsidP="006E2D4B">
      <w:pPr>
        <w:ind w:firstLine="720"/>
        <w:rPr>
          <w:rFonts w:ascii="Times New Roman" w:hAnsi="Times New Roman" w:cs="Times New Roman"/>
          <w:bCs/>
          <w:sz w:val="24"/>
          <w:szCs w:val="24"/>
        </w:rPr>
      </w:pPr>
    </w:p>
    <w:p w14:paraId="39788782" w14:textId="46FAEF69" w:rsidR="00745B18" w:rsidRPr="006E2D4B" w:rsidRDefault="00745B18" w:rsidP="006E2D4B">
      <w:pPr>
        <w:ind w:firstLine="720"/>
        <w:rPr>
          <w:rFonts w:ascii="Times New Roman" w:hAnsi="Times New Roman" w:cs="Times New Roman"/>
          <w:bCs/>
          <w:sz w:val="24"/>
          <w:szCs w:val="24"/>
        </w:rPr>
      </w:pPr>
      <w:r w:rsidRPr="006E2D4B">
        <w:rPr>
          <w:rFonts w:ascii="Times New Roman" w:hAnsi="Times New Roman" w:cs="Times New Roman"/>
          <w:bCs/>
          <w:sz w:val="24"/>
          <w:szCs w:val="24"/>
        </w:rPr>
        <w:t>Šodienas sabiedrība</w:t>
      </w:r>
      <w:r w:rsidR="00193118" w:rsidRPr="006E2D4B">
        <w:rPr>
          <w:rFonts w:ascii="Times New Roman" w:hAnsi="Times New Roman" w:cs="Times New Roman"/>
          <w:bCs/>
          <w:sz w:val="24"/>
          <w:szCs w:val="24"/>
        </w:rPr>
        <w:t>s</w:t>
      </w:r>
      <w:r w:rsidR="00630C2F" w:rsidRPr="006E2D4B">
        <w:rPr>
          <w:rFonts w:ascii="Times New Roman" w:hAnsi="Times New Roman" w:cs="Times New Roman"/>
          <w:bCs/>
          <w:sz w:val="24"/>
          <w:szCs w:val="24"/>
        </w:rPr>
        <w:t xml:space="preserve"> aktuāl</w:t>
      </w:r>
      <w:r w:rsidR="00193118" w:rsidRPr="006E2D4B">
        <w:rPr>
          <w:rFonts w:ascii="Times New Roman" w:hAnsi="Times New Roman" w:cs="Times New Roman"/>
          <w:bCs/>
          <w:sz w:val="24"/>
          <w:szCs w:val="24"/>
        </w:rPr>
        <w:t>o</w:t>
      </w:r>
      <w:r w:rsidR="00630C2F" w:rsidRPr="006E2D4B">
        <w:rPr>
          <w:rFonts w:ascii="Times New Roman" w:hAnsi="Times New Roman" w:cs="Times New Roman"/>
          <w:bCs/>
          <w:sz w:val="24"/>
          <w:szCs w:val="24"/>
        </w:rPr>
        <w:t xml:space="preserve"> jautājumu un</w:t>
      </w:r>
      <w:r w:rsidRPr="006E2D4B">
        <w:rPr>
          <w:rFonts w:ascii="Times New Roman" w:hAnsi="Times New Roman" w:cs="Times New Roman"/>
          <w:bCs/>
          <w:sz w:val="24"/>
          <w:szCs w:val="24"/>
        </w:rPr>
        <w:t xml:space="preserve"> izaicinājumu </w:t>
      </w:r>
      <w:r w:rsidR="000B2080" w:rsidRPr="006E2D4B">
        <w:rPr>
          <w:rFonts w:ascii="Times New Roman" w:hAnsi="Times New Roman" w:cs="Times New Roman"/>
          <w:bCs/>
          <w:sz w:val="24"/>
          <w:szCs w:val="24"/>
        </w:rPr>
        <w:t>risināšan</w:t>
      </w:r>
      <w:r w:rsidR="000B2080">
        <w:rPr>
          <w:rFonts w:ascii="Times New Roman" w:hAnsi="Times New Roman" w:cs="Times New Roman"/>
          <w:bCs/>
          <w:sz w:val="24"/>
          <w:szCs w:val="24"/>
        </w:rPr>
        <w:t>ā</w:t>
      </w:r>
      <w:r w:rsidR="000B2080" w:rsidRPr="006E2D4B">
        <w:rPr>
          <w:rFonts w:ascii="Times New Roman" w:hAnsi="Times New Roman" w:cs="Times New Roman"/>
          <w:bCs/>
          <w:sz w:val="24"/>
          <w:szCs w:val="24"/>
        </w:rPr>
        <w:t xml:space="preserve"> </w:t>
      </w:r>
      <w:r w:rsidR="000B2080">
        <w:rPr>
          <w:rFonts w:ascii="Times New Roman" w:hAnsi="Times New Roman" w:cs="Times New Roman"/>
          <w:bCs/>
          <w:sz w:val="24"/>
          <w:szCs w:val="24"/>
        </w:rPr>
        <w:t>nepieciešama</w:t>
      </w:r>
      <w:r w:rsidR="000B2080"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jauna </w:t>
      </w:r>
      <w:r w:rsidR="00DC7620" w:rsidRPr="006E2D4B">
        <w:rPr>
          <w:rFonts w:ascii="Times New Roman" w:hAnsi="Times New Roman" w:cs="Times New Roman"/>
          <w:bCs/>
          <w:sz w:val="24"/>
          <w:szCs w:val="24"/>
        </w:rPr>
        <w:t>pieeja</w:t>
      </w:r>
      <w:r w:rsidR="00DC7620">
        <w:rPr>
          <w:rFonts w:ascii="Times New Roman" w:hAnsi="Times New Roman" w:cs="Times New Roman"/>
          <w:bCs/>
          <w:sz w:val="24"/>
          <w:szCs w:val="24"/>
        </w:rPr>
        <w:t> </w:t>
      </w:r>
      <w:r w:rsidR="00DD6C43" w:rsidRPr="006E2D4B">
        <w:rPr>
          <w:rFonts w:ascii="Times New Roman" w:hAnsi="Times New Roman" w:cs="Times New Roman"/>
          <w:bCs/>
          <w:sz w:val="24"/>
          <w:szCs w:val="24"/>
        </w:rPr>
        <w:t>–</w:t>
      </w:r>
      <w:r w:rsidRPr="006E2D4B">
        <w:rPr>
          <w:rFonts w:ascii="Times New Roman" w:hAnsi="Times New Roman" w:cs="Times New Roman"/>
          <w:bCs/>
          <w:sz w:val="24"/>
          <w:szCs w:val="24"/>
        </w:rPr>
        <w:t xml:space="preserve"> </w:t>
      </w:r>
      <w:r w:rsidR="000B2080" w:rsidRPr="006E2D4B">
        <w:rPr>
          <w:rFonts w:ascii="Times New Roman" w:hAnsi="Times New Roman" w:cs="Times New Roman"/>
          <w:bCs/>
          <w:sz w:val="24"/>
          <w:szCs w:val="24"/>
        </w:rPr>
        <w:t>plašāk</w:t>
      </w:r>
      <w:r w:rsidR="000B2080">
        <w:rPr>
          <w:rFonts w:ascii="Times New Roman" w:hAnsi="Times New Roman" w:cs="Times New Roman"/>
          <w:bCs/>
          <w:sz w:val="24"/>
          <w:szCs w:val="24"/>
        </w:rPr>
        <w:t>a</w:t>
      </w:r>
      <w:r w:rsidR="000B2080"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sabiedrības </w:t>
      </w:r>
      <w:r w:rsidR="000B2080" w:rsidRPr="006E2D4B">
        <w:rPr>
          <w:rFonts w:ascii="Times New Roman" w:hAnsi="Times New Roman" w:cs="Times New Roman"/>
          <w:bCs/>
          <w:sz w:val="24"/>
          <w:szCs w:val="24"/>
        </w:rPr>
        <w:t>iesaist</w:t>
      </w:r>
      <w:r w:rsidR="000B2080">
        <w:rPr>
          <w:rFonts w:ascii="Times New Roman" w:hAnsi="Times New Roman" w:cs="Times New Roman"/>
          <w:bCs/>
          <w:sz w:val="24"/>
          <w:szCs w:val="24"/>
        </w:rPr>
        <w:t>e</w:t>
      </w:r>
      <w:r w:rsidR="000B2080"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un </w:t>
      </w:r>
      <w:r w:rsidR="000B2080" w:rsidRPr="006E2D4B">
        <w:rPr>
          <w:rFonts w:ascii="Times New Roman" w:hAnsi="Times New Roman" w:cs="Times New Roman"/>
          <w:bCs/>
          <w:sz w:val="24"/>
          <w:szCs w:val="24"/>
        </w:rPr>
        <w:t>atbilstoš</w:t>
      </w:r>
      <w:r w:rsidR="000B2080">
        <w:rPr>
          <w:rFonts w:ascii="Times New Roman" w:hAnsi="Times New Roman" w:cs="Times New Roman"/>
          <w:bCs/>
          <w:sz w:val="24"/>
          <w:szCs w:val="24"/>
        </w:rPr>
        <w:t>i</w:t>
      </w:r>
      <w:r w:rsidR="000B2080" w:rsidRPr="006E2D4B">
        <w:rPr>
          <w:rFonts w:ascii="Times New Roman" w:hAnsi="Times New Roman" w:cs="Times New Roman"/>
          <w:bCs/>
          <w:sz w:val="24"/>
          <w:szCs w:val="24"/>
        </w:rPr>
        <w:t xml:space="preserve"> veid</w:t>
      </w:r>
      <w:r w:rsidR="000B2080">
        <w:rPr>
          <w:rFonts w:ascii="Times New Roman" w:hAnsi="Times New Roman" w:cs="Times New Roman"/>
          <w:bCs/>
          <w:sz w:val="24"/>
          <w:szCs w:val="24"/>
        </w:rPr>
        <w:t>i</w:t>
      </w:r>
      <w:r w:rsidR="000B2080" w:rsidRPr="006E2D4B">
        <w:rPr>
          <w:rFonts w:ascii="Times New Roman" w:hAnsi="Times New Roman" w:cs="Times New Roman"/>
          <w:bCs/>
          <w:sz w:val="24"/>
          <w:szCs w:val="24"/>
        </w:rPr>
        <w:t xml:space="preserve"> </w:t>
      </w:r>
      <w:r w:rsidR="0083402E" w:rsidRPr="006E2D4B">
        <w:rPr>
          <w:rFonts w:ascii="Times New Roman" w:hAnsi="Times New Roman" w:cs="Times New Roman"/>
          <w:bCs/>
          <w:sz w:val="24"/>
          <w:szCs w:val="24"/>
        </w:rPr>
        <w:t xml:space="preserve">pilsoniskās sabiedrības, </w:t>
      </w:r>
      <w:r w:rsidR="00193118" w:rsidRPr="006E2D4B">
        <w:rPr>
          <w:rFonts w:ascii="Times New Roman" w:hAnsi="Times New Roman" w:cs="Times New Roman"/>
          <w:bCs/>
          <w:sz w:val="24"/>
          <w:szCs w:val="24"/>
        </w:rPr>
        <w:t>iedzīvotāju</w:t>
      </w:r>
      <w:r w:rsidR="0083402E" w:rsidRPr="006E2D4B">
        <w:rPr>
          <w:rFonts w:ascii="Times New Roman" w:hAnsi="Times New Roman" w:cs="Times New Roman"/>
          <w:bCs/>
          <w:sz w:val="24"/>
          <w:szCs w:val="24"/>
        </w:rPr>
        <w:t xml:space="preserve"> un </w:t>
      </w:r>
      <w:r w:rsidR="00193118" w:rsidRPr="006E2D4B">
        <w:rPr>
          <w:rFonts w:ascii="Times New Roman" w:hAnsi="Times New Roman" w:cs="Times New Roman"/>
          <w:bCs/>
          <w:sz w:val="24"/>
          <w:szCs w:val="24"/>
        </w:rPr>
        <w:t>nozaru pārstāvju iesaistei, kā arī</w:t>
      </w:r>
      <w:r w:rsidRPr="006E2D4B">
        <w:rPr>
          <w:rFonts w:ascii="Times New Roman" w:hAnsi="Times New Roman" w:cs="Times New Roman"/>
          <w:bCs/>
          <w:sz w:val="24"/>
          <w:szCs w:val="24"/>
        </w:rPr>
        <w:t xml:space="preserve"> </w:t>
      </w:r>
      <w:r w:rsidR="000B2080" w:rsidRPr="006E2D4B">
        <w:rPr>
          <w:rFonts w:ascii="Times New Roman" w:hAnsi="Times New Roman" w:cs="Times New Roman"/>
          <w:bCs/>
          <w:sz w:val="24"/>
          <w:szCs w:val="24"/>
        </w:rPr>
        <w:t>lielāk</w:t>
      </w:r>
      <w:r w:rsidR="000B2080">
        <w:rPr>
          <w:rFonts w:ascii="Times New Roman" w:hAnsi="Times New Roman" w:cs="Times New Roman"/>
          <w:bCs/>
          <w:sz w:val="24"/>
          <w:szCs w:val="24"/>
        </w:rPr>
        <w:t>a</w:t>
      </w:r>
      <w:r w:rsidR="000B2080" w:rsidRPr="006E2D4B">
        <w:rPr>
          <w:rFonts w:ascii="Times New Roman" w:hAnsi="Times New Roman" w:cs="Times New Roman"/>
          <w:bCs/>
          <w:sz w:val="24"/>
          <w:szCs w:val="24"/>
        </w:rPr>
        <w:t xml:space="preserve"> </w:t>
      </w:r>
      <w:proofErr w:type="spellStart"/>
      <w:r w:rsidR="000B2080" w:rsidRPr="006E2D4B">
        <w:rPr>
          <w:rFonts w:ascii="Times New Roman" w:hAnsi="Times New Roman" w:cs="Times New Roman"/>
          <w:bCs/>
          <w:sz w:val="24"/>
          <w:szCs w:val="24"/>
        </w:rPr>
        <w:t>atvērtīb</w:t>
      </w:r>
      <w:r w:rsidR="000B2080">
        <w:rPr>
          <w:rFonts w:ascii="Times New Roman" w:hAnsi="Times New Roman" w:cs="Times New Roman"/>
          <w:bCs/>
          <w:sz w:val="24"/>
          <w:szCs w:val="24"/>
        </w:rPr>
        <w:t>a</w:t>
      </w:r>
      <w:proofErr w:type="spellEnd"/>
      <w:r w:rsidR="000B2080"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iespējamo risinājumu dažādībai un </w:t>
      </w:r>
      <w:r w:rsidR="000B2080" w:rsidRPr="006E2D4B">
        <w:rPr>
          <w:rFonts w:ascii="Times New Roman" w:hAnsi="Times New Roman" w:cs="Times New Roman"/>
          <w:bCs/>
          <w:sz w:val="24"/>
          <w:szCs w:val="24"/>
        </w:rPr>
        <w:t>prasm</w:t>
      </w:r>
      <w:r w:rsidR="000B2080">
        <w:rPr>
          <w:rFonts w:ascii="Times New Roman" w:hAnsi="Times New Roman" w:cs="Times New Roman"/>
          <w:bCs/>
          <w:sz w:val="24"/>
          <w:szCs w:val="24"/>
        </w:rPr>
        <w:t>e</w:t>
      </w:r>
      <w:r w:rsidR="000B2080"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līdzdarbību organizēt </w:t>
      </w:r>
      <w:r w:rsidR="00630C2F" w:rsidRPr="006E2D4B">
        <w:rPr>
          <w:rFonts w:ascii="Times New Roman" w:hAnsi="Times New Roman" w:cs="Times New Roman"/>
          <w:bCs/>
          <w:sz w:val="24"/>
          <w:szCs w:val="24"/>
        </w:rPr>
        <w:t>publiskās</w:t>
      </w:r>
      <w:r w:rsidRPr="006E2D4B">
        <w:rPr>
          <w:rFonts w:ascii="Times New Roman" w:hAnsi="Times New Roman" w:cs="Times New Roman"/>
          <w:bCs/>
          <w:sz w:val="24"/>
          <w:szCs w:val="24"/>
        </w:rPr>
        <w:t xml:space="preserve"> pārvaldes pusē. </w:t>
      </w:r>
    </w:p>
    <w:p w14:paraId="179973C3" w14:textId="77777777" w:rsidR="00745B18" w:rsidRPr="006E2D4B" w:rsidRDefault="00745B18" w:rsidP="006E2D4B">
      <w:pPr>
        <w:ind w:firstLine="720"/>
        <w:rPr>
          <w:rFonts w:ascii="Times New Roman" w:hAnsi="Times New Roman" w:cs="Times New Roman"/>
          <w:sz w:val="24"/>
          <w:szCs w:val="24"/>
        </w:rPr>
      </w:pPr>
    </w:p>
    <w:p w14:paraId="50BDF4C4" w14:textId="3ECF82F0" w:rsidR="00743FDB" w:rsidRPr="006E2D4B" w:rsidRDefault="00743FDB"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Ministru prezidents </w:t>
      </w:r>
      <w:r w:rsidR="00BE0955" w:rsidRPr="006E2D4B">
        <w:rPr>
          <w:rFonts w:ascii="Times New Roman" w:hAnsi="Times New Roman" w:cs="Times New Roman"/>
          <w:sz w:val="24"/>
          <w:szCs w:val="24"/>
        </w:rPr>
        <w:t>A.</w:t>
      </w:r>
      <w:r w:rsidR="00086B91" w:rsidRPr="006E2D4B">
        <w:rPr>
          <w:rFonts w:ascii="Times New Roman" w:hAnsi="Times New Roman" w:cs="Times New Roman"/>
          <w:sz w:val="24"/>
          <w:szCs w:val="24"/>
        </w:rPr>
        <w:t> </w:t>
      </w:r>
      <w:r w:rsidR="00BE0955" w:rsidRPr="006E2D4B">
        <w:rPr>
          <w:rFonts w:ascii="Times New Roman" w:hAnsi="Times New Roman" w:cs="Times New Roman"/>
          <w:sz w:val="24"/>
          <w:szCs w:val="24"/>
        </w:rPr>
        <w:t>K. </w:t>
      </w:r>
      <w:r w:rsidRPr="006E2D4B">
        <w:rPr>
          <w:rFonts w:ascii="Times New Roman" w:hAnsi="Times New Roman" w:cs="Times New Roman"/>
          <w:sz w:val="24"/>
          <w:szCs w:val="24"/>
        </w:rPr>
        <w:t>Kariņš</w:t>
      </w:r>
      <w:r w:rsidR="00D73DE4" w:rsidRPr="006E2D4B">
        <w:rPr>
          <w:rFonts w:ascii="Times New Roman" w:hAnsi="Times New Roman" w:cs="Times New Roman"/>
          <w:sz w:val="24"/>
          <w:szCs w:val="24"/>
        </w:rPr>
        <w:t xml:space="preserve"> 2021</w:t>
      </w:r>
      <w:r w:rsidR="008268AA" w:rsidRPr="006E2D4B">
        <w:rPr>
          <w:rFonts w:ascii="Times New Roman" w:hAnsi="Times New Roman" w:cs="Times New Roman"/>
          <w:sz w:val="24"/>
          <w:szCs w:val="24"/>
        </w:rPr>
        <w:t>. gad</w:t>
      </w:r>
      <w:r w:rsidR="00D73DE4" w:rsidRPr="006E2D4B">
        <w:rPr>
          <w:rFonts w:ascii="Times New Roman" w:hAnsi="Times New Roman" w:cs="Times New Roman"/>
          <w:sz w:val="24"/>
          <w:szCs w:val="24"/>
        </w:rPr>
        <w:t>a augustā</w:t>
      </w:r>
      <w:r w:rsidRPr="006E2D4B">
        <w:rPr>
          <w:rFonts w:ascii="Times New Roman" w:hAnsi="Times New Roman" w:cs="Times New Roman"/>
          <w:sz w:val="24"/>
          <w:szCs w:val="24"/>
        </w:rPr>
        <w:t xml:space="preserve">, tiekoties ar Memoranda padomi, aicināja nodrošināt, ka visām ieinteresētajām pusēm ir vieta pie </w:t>
      </w:r>
      <w:r w:rsidR="00630C2F" w:rsidRPr="006E2D4B">
        <w:rPr>
          <w:rFonts w:ascii="Times New Roman" w:hAnsi="Times New Roman" w:cs="Times New Roman"/>
          <w:sz w:val="24"/>
          <w:szCs w:val="24"/>
        </w:rPr>
        <w:t xml:space="preserve">diskusiju </w:t>
      </w:r>
      <w:r w:rsidRPr="006E2D4B">
        <w:rPr>
          <w:rFonts w:ascii="Times New Roman" w:hAnsi="Times New Roman" w:cs="Times New Roman"/>
          <w:sz w:val="24"/>
          <w:szCs w:val="24"/>
        </w:rPr>
        <w:t>galda</w:t>
      </w:r>
      <w:r w:rsidR="0083402E" w:rsidRPr="006E2D4B">
        <w:rPr>
          <w:rFonts w:ascii="Times New Roman" w:hAnsi="Times New Roman" w:cs="Times New Roman"/>
          <w:sz w:val="24"/>
          <w:szCs w:val="24"/>
        </w:rPr>
        <w:t>,</w:t>
      </w:r>
      <w:r w:rsidRPr="006E2D4B">
        <w:rPr>
          <w:rFonts w:ascii="Times New Roman" w:hAnsi="Times New Roman" w:cs="Times New Roman"/>
          <w:sz w:val="24"/>
          <w:szCs w:val="24"/>
        </w:rPr>
        <w:t xml:space="preserve"> notiek jēgpilna uzklausīšana, tiek attīstīts valsts pārvaldes dialogs ar NVO sektoru un NVO argumentēti, organizēti un strukturēti tiecas ietekmēt valdības lēmumus</w:t>
      </w:r>
      <w:r w:rsidR="00D126F6" w:rsidRPr="006E2D4B">
        <w:rPr>
          <w:rStyle w:val="FootnoteReference"/>
          <w:rFonts w:ascii="Times New Roman" w:hAnsi="Times New Roman" w:cs="Times New Roman"/>
          <w:sz w:val="24"/>
          <w:szCs w:val="24"/>
        </w:rPr>
        <w:footnoteReference w:id="40"/>
      </w:r>
      <w:r w:rsidRPr="006E2D4B">
        <w:rPr>
          <w:rFonts w:ascii="Times New Roman" w:hAnsi="Times New Roman" w:cs="Times New Roman"/>
          <w:sz w:val="24"/>
          <w:szCs w:val="24"/>
        </w:rPr>
        <w:t>.</w:t>
      </w:r>
    </w:p>
    <w:p w14:paraId="39DF04F5" w14:textId="0B58B796" w:rsidR="00BF37F0" w:rsidRPr="006E2D4B" w:rsidRDefault="00BF37F0" w:rsidP="006E2D4B">
      <w:pPr>
        <w:ind w:firstLine="720"/>
        <w:rPr>
          <w:rFonts w:ascii="Times New Roman" w:hAnsi="Times New Roman" w:cs="Times New Roman"/>
          <w:sz w:val="24"/>
          <w:szCs w:val="24"/>
        </w:rPr>
      </w:pPr>
    </w:p>
    <w:p w14:paraId="700974AA" w14:textId="65133009" w:rsidR="00277694" w:rsidRPr="006E2D4B" w:rsidRDefault="00BF37F0" w:rsidP="006E2D4B">
      <w:pPr>
        <w:ind w:firstLine="720"/>
        <w:rPr>
          <w:rFonts w:ascii="Times New Roman" w:hAnsi="Times New Roman" w:cs="Times New Roman"/>
          <w:sz w:val="24"/>
          <w:szCs w:val="24"/>
        </w:rPr>
      </w:pPr>
      <w:r w:rsidRPr="006E2D4B">
        <w:rPr>
          <w:rFonts w:ascii="Times New Roman" w:hAnsi="Times New Roman" w:cs="Times New Roman"/>
          <w:sz w:val="24"/>
          <w:szCs w:val="24"/>
        </w:rPr>
        <w:lastRenderedPageBreak/>
        <w:t>Plān</w:t>
      </w:r>
      <w:r w:rsidR="00A44BE2" w:rsidRPr="006E2D4B">
        <w:rPr>
          <w:rFonts w:ascii="Times New Roman" w:hAnsi="Times New Roman" w:cs="Times New Roman"/>
          <w:sz w:val="24"/>
          <w:szCs w:val="24"/>
        </w:rPr>
        <w:t>ā ietvertās</w:t>
      </w:r>
      <w:r w:rsidRPr="006E2D4B">
        <w:rPr>
          <w:rFonts w:ascii="Times New Roman" w:hAnsi="Times New Roman" w:cs="Times New Roman"/>
          <w:sz w:val="24"/>
          <w:szCs w:val="24"/>
        </w:rPr>
        <w:t xml:space="preserve"> </w:t>
      </w:r>
      <w:r w:rsidR="00A44BE2" w:rsidRPr="006E2D4B">
        <w:rPr>
          <w:rFonts w:ascii="Times New Roman" w:hAnsi="Times New Roman" w:cs="Times New Roman"/>
          <w:sz w:val="24"/>
          <w:szCs w:val="24"/>
        </w:rPr>
        <w:t xml:space="preserve">aktivitātes </w:t>
      </w:r>
      <w:r w:rsidRPr="006E2D4B">
        <w:rPr>
          <w:rFonts w:ascii="Times New Roman" w:hAnsi="Times New Roman" w:cs="Times New Roman"/>
          <w:sz w:val="24"/>
          <w:szCs w:val="24"/>
        </w:rPr>
        <w:t>veicinā</w:t>
      </w:r>
      <w:r w:rsidR="00A44BE2" w:rsidRPr="006E2D4B">
        <w:rPr>
          <w:rFonts w:ascii="Times New Roman" w:hAnsi="Times New Roman" w:cs="Times New Roman"/>
          <w:sz w:val="24"/>
          <w:szCs w:val="24"/>
        </w:rPr>
        <w:t>s</w:t>
      </w:r>
      <w:r w:rsidRPr="006E2D4B">
        <w:rPr>
          <w:rFonts w:ascii="Times New Roman" w:hAnsi="Times New Roman" w:cs="Times New Roman"/>
          <w:sz w:val="24"/>
          <w:szCs w:val="24"/>
        </w:rPr>
        <w:t xml:space="preserve"> pilsonisko dialogu </w:t>
      </w:r>
      <w:r w:rsidR="00DB3F0B" w:rsidRPr="006E2D4B">
        <w:rPr>
          <w:rFonts w:ascii="Times New Roman" w:hAnsi="Times New Roman" w:cs="Times New Roman"/>
          <w:sz w:val="24"/>
          <w:szCs w:val="24"/>
        </w:rPr>
        <w:t>–</w:t>
      </w:r>
      <w:r w:rsidR="00796047"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strukturētu un </w:t>
      </w:r>
      <w:proofErr w:type="spellStart"/>
      <w:r w:rsidRPr="006E2D4B">
        <w:rPr>
          <w:rFonts w:ascii="Times New Roman" w:hAnsi="Times New Roman" w:cs="Times New Roman"/>
          <w:sz w:val="24"/>
          <w:szCs w:val="24"/>
        </w:rPr>
        <w:t>institucionalizētu</w:t>
      </w:r>
      <w:proofErr w:type="spellEnd"/>
      <w:r w:rsidRPr="006E2D4B">
        <w:rPr>
          <w:rFonts w:ascii="Times New Roman" w:hAnsi="Times New Roman" w:cs="Times New Roman"/>
          <w:sz w:val="24"/>
          <w:szCs w:val="24"/>
        </w:rPr>
        <w:t xml:space="preserve"> dialogu pilsonisk</w:t>
      </w:r>
      <w:r w:rsidR="00FF5C68" w:rsidRPr="006E2D4B">
        <w:rPr>
          <w:rFonts w:ascii="Times New Roman" w:hAnsi="Times New Roman" w:cs="Times New Roman"/>
          <w:sz w:val="24"/>
          <w:szCs w:val="24"/>
        </w:rPr>
        <w:t>ajā</w:t>
      </w:r>
      <w:r w:rsidRPr="006E2D4B">
        <w:rPr>
          <w:rFonts w:ascii="Times New Roman" w:hAnsi="Times New Roman" w:cs="Times New Roman"/>
          <w:sz w:val="24"/>
          <w:szCs w:val="24"/>
        </w:rPr>
        <w:t xml:space="preserve"> sabiedrīb</w:t>
      </w:r>
      <w:r w:rsidR="00FF5C68" w:rsidRPr="006E2D4B">
        <w:rPr>
          <w:rFonts w:ascii="Times New Roman" w:hAnsi="Times New Roman" w:cs="Times New Roman"/>
          <w:sz w:val="24"/>
          <w:szCs w:val="24"/>
        </w:rPr>
        <w:t xml:space="preserve">ā savstarpēji </w:t>
      </w:r>
      <w:r w:rsidRPr="006E2D4B">
        <w:rPr>
          <w:rFonts w:ascii="Times New Roman" w:hAnsi="Times New Roman" w:cs="Times New Roman"/>
          <w:sz w:val="24"/>
          <w:szCs w:val="24"/>
        </w:rPr>
        <w:t xml:space="preserve">un </w:t>
      </w:r>
      <w:r w:rsidR="00FF5C68" w:rsidRPr="006E2D4B">
        <w:rPr>
          <w:rFonts w:ascii="Times New Roman" w:hAnsi="Times New Roman" w:cs="Times New Roman"/>
          <w:sz w:val="24"/>
          <w:szCs w:val="24"/>
        </w:rPr>
        <w:t xml:space="preserve">ar </w:t>
      </w:r>
      <w:r w:rsidRPr="006E2D4B">
        <w:rPr>
          <w:rFonts w:ascii="Times New Roman" w:hAnsi="Times New Roman" w:cs="Times New Roman"/>
          <w:sz w:val="24"/>
          <w:szCs w:val="24"/>
        </w:rPr>
        <w:t xml:space="preserve">lēmumu pieņēmējiem Ministru kabinetā, Saeimā un </w:t>
      </w:r>
      <w:r w:rsidR="003A7880" w:rsidRPr="006E2D4B">
        <w:rPr>
          <w:rFonts w:ascii="Times New Roman" w:hAnsi="Times New Roman" w:cs="Times New Roman"/>
          <w:sz w:val="24"/>
          <w:szCs w:val="24"/>
        </w:rPr>
        <w:t>pašvaldībās</w:t>
      </w:r>
      <w:r w:rsidR="00796047" w:rsidRPr="006E2D4B">
        <w:rPr>
          <w:rFonts w:ascii="Times New Roman" w:hAnsi="Times New Roman" w:cs="Times New Roman"/>
          <w:sz w:val="24"/>
          <w:szCs w:val="24"/>
        </w:rPr>
        <w:t xml:space="preserve">. </w:t>
      </w:r>
    </w:p>
    <w:p w14:paraId="491FAC4A" w14:textId="77777777" w:rsidR="00277694" w:rsidRPr="006E2D4B" w:rsidRDefault="00277694" w:rsidP="006E2D4B">
      <w:pPr>
        <w:ind w:firstLine="720"/>
        <w:rPr>
          <w:rFonts w:ascii="Times New Roman" w:hAnsi="Times New Roman" w:cs="Times New Roman"/>
          <w:sz w:val="24"/>
          <w:szCs w:val="24"/>
        </w:rPr>
      </w:pPr>
    </w:p>
    <w:p w14:paraId="23BEB3D1" w14:textId="7EC9F8A2" w:rsidR="00BF37F0" w:rsidRPr="006E2D4B" w:rsidRDefault="00FB043D" w:rsidP="006E2D4B">
      <w:pPr>
        <w:ind w:firstLine="720"/>
        <w:rPr>
          <w:rFonts w:ascii="Times New Roman" w:hAnsi="Times New Roman" w:cs="Times New Roman"/>
          <w:sz w:val="24"/>
          <w:szCs w:val="24"/>
        </w:rPr>
      </w:pPr>
      <w:r w:rsidRPr="006E2D4B">
        <w:rPr>
          <w:rFonts w:ascii="Times New Roman" w:hAnsi="Times New Roman" w:cs="Times New Roman"/>
          <w:sz w:val="24"/>
          <w:szCs w:val="24"/>
        </w:rPr>
        <w:t>S</w:t>
      </w:r>
      <w:r w:rsidR="00796047" w:rsidRPr="006E2D4B">
        <w:rPr>
          <w:rFonts w:ascii="Times New Roman" w:hAnsi="Times New Roman" w:cs="Times New Roman"/>
          <w:sz w:val="24"/>
          <w:szCs w:val="24"/>
        </w:rPr>
        <w:t xml:space="preserve">varīgi </w:t>
      </w:r>
      <w:r w:rsidR="005170F8">
        <w:rPr>
          <w:rFonts w:ascii="Times New Roman" w:hAnsi="Times New Roman" w:cs="Times New Roman"/>
          <w:sz w:val="24"/>
          <w:szCs w:val="24"/>
        </w:rPr>
        <w:t xml:space="preserve">ir </w:t>
      </w:r>
      <w:r w:rsidRPr="006E2D4B">
        <w:rPr>
          <w:rFonts w:ascii="Times New Roman" w:hAnsi="Times New Roman" w:cs="Times New Roman"/>
          <w:sz w:val="24"/>
          <w:szCs w:val="24"/>
        </w:rPr>
        <w:t>vairot</w:t>
      </w:r>
      <w:r w:rsidR="00DB3F0B" w:rsidRPr="006E2D4B">
        <w:rPr>
          <w:rFonts w:ascii="Times New Roman" w:hAnsi="Times New Roman" w:cs="Times New Roman"/>
          <w:sz w:val="24"/>
          <w:szCs w:val="24"/>
        </w:rPr>
        <w:t xml:space="preserve"> </w:t>
      </w:r>
      <w:proofErr w:type="spellStart"/>
      <w:r w:rsidR="00796047" w:rsidRPr="006E2D4B">
        <w:rPr>
          <w:rFonts w:ascii="Times New Roman" w:hAnsi="Times New Roman" w:cs="Times New Roman"/>
          <w:sz w:val="24"/>
          <w:szCs w:val="24"/>
        </w:rPr>
        <w:t>aktīvism</w:t>
      </w:r>
      <w:r w:rsidR="00DB3F0B" w:rsidRPr="006E2D4B">
        <w:rPr>
          <w:rFonts w:ascii="Times New Roman" w:hAnsi="Times New Roman" w:cs="Times New Roman"/>
          <w:sz w:val="24"/>
          <w:szCs w:val="24"/>
        </w:rPr>
        <w:t>u</w:t>
      </w:r>
      <w:proofErr w:type="spellEnd"/>
      <w:r w:rsidRPr="006E2D4B">
        <w:rPr>
          <w:rFonts w:ascii="Times New Roman" w:hAnsi="Times New Roman" w:cs="Times New Roman"/>
          <w:sz w:val="24"/>
          <w:szCs w:val="24"/>
        </w:rPr>
        <w:t xml:space="preserve"> Latvijas sabiedrībā</w:t>
      </w:r>
      <w:r w:rsidR="00DB3F0B" w:rsidRPr="006E2D4B">
        <w:rPr>
          <w:rFonts w:ascii="Times New Roman" w:hAnsi="Times New Roman" w:cs="Times New Roman"/>
          <w:sz w:val="24"/>
          <w:szCs w:val="24"/>
        </w:rPr>
        <w:t xml:space="preserve">, veidojot </w:t>
      </w:r>
      <w:r w:rsidRPr="006E2D4B">
        <w:rPr>
          <w:rFonts w:ascii="Times New Roman" w:hAnsi="Times New Roman" w:cs="Times New Roman"/>
          <w:sz w:val="24"/>
          <w:szCs w:val="24"/>
        </w:rPr>
        <w:t>tādu</w:t>
      </w:r>
      <w:r w:rsidR="00796047" w:rsidRPr="006E2D4B">
        <w:rPr>
          <w:rFonts w:ascii="Times New Roman" w:hAnsi="Times New Roman" w:cs="Times New Roman"/>
          <w:sz w:val="24"/>
          <w:szCs w:val="24"/>
        </w:rPr>
        <w:t xml:space="preserve"> </w:t>
      </w:r>
      <w:r w:rsidR="00FF5C68" w:rsidRPr="006E2D4B">
        <w:rPr>
          <w:rFonts w:ascii="Times New Roman" w:hAnsi="Times New Roman" w:cs="Times New Roman"/>
          <w:sz w:val="24"/>
          <w:szCs w:val="24"/>
        </w:rPr>
        <w:t>vidi,</w:t>
      </w:r>
      <w:r w:rsidR="00796047"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kur </w:t>
      </w:r>
      <w:r w:rsidR="005B4CD7" w:rsidRPr="006E2D4B">
        <w:rPr>
          <w:rFonts w:ascii="Times New Roman" w:hAnsi="Times New Roman" w:cs="Times New Roman"/>
          <w:sz w:val="24"/>
          <w:szCs w:val="24"/>
        </w:rPr>
        <w:t xml:space="preserve">aktīvi un daroši cilvēki no dažādām jomām un sektoriem </w:t>
      </w:r>
      <w:r w:rsidR="00D47946" w:rsidRPr="00B27450">
        <w:rPr>
          <w:rFonts w:ascii="Times New Roman" w:hAnsi="Times New Roman" w:cs="Times New Roman"/>
          <w:sz w:val="24"/>
          <w:szCs w:val="24"/>
        </w:rPr>
        <w:t>–</w:t>
      </w:r>
      <w:r w:rsidR="00277694" w:rsidRPr="006E2D4B">
        <w:rPr>
          <w:rFonts w:ascii="Times New Roman" w:hAnsi="Times New Roman" w:cs="Times New Roman"/>
          <w:sz w:val="24"/>
          <w:szCs w:val="24"/>
        </w:rPr>
        <w:t xml:space="preserve"> </w:t>
      </w:r>
      <w:proofErr w:type="spellStart"/>
      <w:r w:rsidR="005B4CD7" w:rsidRPr="006E2D4B">
        <w:rPr>
          <w:rFonts w:ascii="Times New Roman" w:hAnsi="Times New Roman" w:cs="Times New Roman"/>
          <w:sz w:val="24"/>
          <w:szCs w:val="24"/>
        </w:rPr>
        <w:t>jaunuzņēmumi</w:t>
      </w:r>
      <w:proofErr w:type="spellEnd"/>
      <w:r w:rsidR="005B4CD7" w:rsidRPr="006E2D4B">
        <w:rPr>
          <w:rFonts w:ascii="Times New Roman" w:hAnsi="Times New Roman" w:cs="Times New Roman"/>
          <w:sz w:val="24"/>
          <w:szCs w:val="24"/>
        </w:rPr>
        <w:t>, sociālie uzņēmumi, pilsoniskās sabiedrības organizācijas, neformālās iniciatīvas, jomu eksperti</w:t>
      </w:r>
      <w:r w:rsidRPr="006E2D4B">
        <w:rPr>
          <w:rFonts w:ascii="Times New Roman" w:hAnsi="Times New Roman" w:cs="Times New Roman"/>
          <w:sz w:val="24"/>
          <w:szCs w:val="24"/>
        </w:rPr>
        <w:t xml:space="preserve">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Pr="006E2D4B">
        <w:rPr>
          <w:rFonts w:ascii="Times New Roman" w:hAnsi="Times New Roman" w:cs="Times New Roman"/>
          <w:sz w:val="24"/>
          <w:szCs w:val="24"/>
        </w:rPr>
        <w:t>c.</w:t>
      </w:r>
      <w:r w:rsidR="00277694" w:rsidRPr="006E2D4B">
        <w:rPr>
          <w:rFonts w:ascii="Times New Roman" w:hAnsi="Times New Roman" w:cs="Times New Roman"/>
          <w:sz w:val="24"/>
          <w:szCs w:val="24"/>
        </w:rPr>
        <w:t xml:space="preserve"> </w:t>
      </w:r>
      <w:r w:rsidRPr="006E2D4B">
        <w:rPr>
          <w:rFonts w:ascii="Times New Roman" w:hAnsi="Times New Roman" w:cs="Times New Roman"/>
          <w:sz w:val="24"/>
          <w:szCs w:val="24"/>
        </w:rPr>
        <w:t>–</w:t>
      </w:r>
      <w:r w:rsidR="005B4CD7"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var satikties, </w:t>
      </w:r>
      <w:r w:rsidR="005B4CD7" w:rsidRPr="006E2D4B">
        <w:rPr>
          <w:rFonts w:ascii="Times New Roman" w:hAnsi="Times New Roman" w:cs="Times New Roman"/>
          <w:sz w:val="24"/>
          <w:szCs w:val="24"/>
        </w:rPr>
        <w:t>sadarb</w:t>
      </w:r>
      <w:r w:rsidRPr="006E2D4B">
        <w:rPr>
          <w:rFonts w:ascii="Times New Roman" w:hAnsi="Times New Roman" w:cs="Times New Roman"/>
          <w:sz w:val="24"/>
          <w:szCs w:val="24"/>
        </w:rPr>
        <w:t>oties un</w:t>
      </w:r>
      <w:r w:rsidR="005B4CD7" w:rsidRPr="006E2D4B">
        <w:rPr>
          <w:rFonts w:ascii="Times New Roman" w:hAnsi="Times New Roman" w:cs="Times New Roman"/>
          <w:sz w:val="24"/>
          <w:szCs w:val="24"/>
        </w:rPr>
        <w:t xml:space="preserve"> </w:t>
      </w:r>
      <w:proofErr w:type="spellStart"/>
      <w:r w:rsidR="005B4CD7" w:rsidRPr="006E2D4B">
        <w:rPr>
          <w:rFonts w:ascii="Times New Roman" w:hAnsi="Times New Roman" w:cs="Times New Roman"/>
          <w:sz w:val="24"/>
          <w:szCs w:val="24"/>
        </w:rPr>
        <w:t>kopdarī</w:t>
      </w:r>
      <w:r w:rsidRPr="006E2D4B">
        <w:rPr>
          <w:rFonts w:ascii="Times New Roman" w:hAnsi="Times New Roman" w:cs="Times New Roman"/>
          <w:sz w:val="24"/>
          <w:szCs w:val="24"/>
        </w:rPr>
        <w:t>t</w:t>
      </w:r>
      <w:proofErr w:type="spellEnd"/>
      <w:r w:rsidR="005B4CD7" w:rsidRPr="006E2D4B">
        <w:rPr>
          <w:rFonts w:ascii="Times New Roman" w:hAnsi="Times New Roman" w:cs="Times New Roman"/>
          <w:sz w:val="24"/>
          <w:szCs w:val="24"/>
        </w:rPr>
        <w:t xml:space="preserve">, veicinot </w:t>
      </w:r>
      <w:r w:rsidR="00277694" w:rsidRPr="006E2D4B">
        <w:rPr>
          <w:rFonts w:ascii="Times New Roman" w:hAnsi="Times New Roman" w:cs="Times New Roman"/>
          <w:sz w:val="24"/>
          <w:szCs w:val="24"/>
        </w:rPr>
        <w:t>pilsonisk</w:t>
      </w:r>
      <w:r w:rsidRPr="006E2D4B">
        <w:rPr>
          <w:rFonts w:ascii="Times New Roman" w:hAnsi="Times New Roman" w:cs="Times New Roman"/>
          <w:sz w:val="24"/>
          <w:szCs w:val="24"/>
        </w:rPr>
        <w:t>u</w:t>
      </w:r>
      <w:r w:rsidR="00277694" w:rsidRPr="006E2D4B">
        <w:rPr>
          <w:rFonts w:ascii="Times New Roman" w:hAnsi="Times New Roman" w:cs="Times New Roman"/>
          <w:sz w:val="24"/>
          <w:szCs w:val="24"/>
        </w:rPr>
        <w:t xml:space="preserve"> līdzdalību, </w:t>
      </w:r>
      <w:r w:rsidR="005B4CD7" w:rsidRPr="006E2D4B">
        <w:rPr>
          <w:rFonts w:ascii="Times New Roman" w:hAnsi="Times New Roman" w:cs="Times New Roman"/>
          <w:sz w:val="24"/>
          <w:szCs w:val="24"/>
        </w:rPr>
        <w:t>jaunu iniciatīvu īstenošanu un finansējuma piesaisti.</w:t>
      </w:r>
    </w:p>
    <w:p w14:paraId="32FEF7EA" w14:textId="77777777" w:rsidR="00A263FE" w:rsidRPr="006E2D4B" w:rsidRDefault="00A263FE" w:rsidP="006E2D4B">
      <w:pPr>
        <w:ind w:firstLine="720"/>
        <w:rPr>
          <w:rFonts w:ascii="Times New Roman" w:hAnsi="Times New Roman" w:cs="Times New Roman"/>
          <w:sz w:val="24"/>
          <w:szCs w:val="24"/>
        </w:rPr>
      </w:pPr>
    </w:p>
    <w:p w14:paraId="3C91117C" w14:textId="11AF31C0" w:rsidR="00743FDB" w:rsidRDefault="00A263FE" w:rsidP="008977CD">
      <w:pPr>
        <w:ind w:firstLine="720"/>
        <w:rPr>
          <w:rFonts w:ascii="Times New Roman" w:hAnsi="Times New Roman" w:cs="Times New Roman"/>
          <w:sz w:val="24"/>
          <w:szCs w:val="24"/>
        </w:rPr>
      </w:pPr>
      <w:r w:rsidRPr="006E2D4B">
        <w:rPr>
          <w:rFonts w:ascii="Times New Roman" w:hAnsi="Times New Roman" w:cs="Times New Roman"/>
          <w:sz w:val="24"/>
          <w:szCs w:val="24"/>
        </w:rPr>
        <w:t xml:space="preserve">Plāna ietvaros iecerēts </w:t>
      </w:r>
      <w:r w:rsidR="00E7136A" w:rsidRPr="006E2D4B">
        <w:rPr>
          <w:rFonts w:ascii="Times New Roman" w:hAnsi="Times New Roman" w:cs="Times New Roman"/>
          <w:sz w:val="24"/>
          <w:szCs w:val="24"/>
        </w:rPr>
        <w:t xml:space="preserve">attīstīt </w:t>
      </w:r>
      <w:r w:rsidRPr="006E2D4B">
        <w:rPr>
          <w:rFonts w:ascii="Times New Roman" w:hAnsi="Times New Roman" w:cs="Times New Roman"/>
          <w:sz w:val="24"/>
          <w:szCs w:val="24"/>
        </w:rPr>
        <w:t xml:space="preserve">sabiedrības līdzdalības </w:t>
      </w:r>
      <w:r w:rsidR="00D14843" w:rsidRPr="006E2D4B">
        <w:rPr>
          <w:rFonts w:ascii="Times New Roman" w:hAnsi="Times New Roman" w:cs="Times New Roman"/>
          <w:sz w:val="24"/>
          <w:szCs w:val="24"/>
        </w:rPr>
        <w:t>vietni</w:t>
      </w:r>
      <w:r w:rsidR="001D268A" w:rsidRPr="006E2D4B">
        <w:rPr>
          <w:rFonts w:ascii="Times New Roman" w:hAnsi="Times New Roman" w:cs="Times New Roman"/>
          <w:sz w:val="24"/>
          <w:szCs w:val="24"/>
        </w:rPr>
        <w:t>, kurā</w:t>
      </w:r>
      <w:r w:rsidRPr="006E2D4B">
        <w:rPr>
          <w:rFonts w:ascii="Times New Roman" w:hAnsi="Times New Roman" w:cs="Times New Roman"/>
          <w:sz w:val="24"/>
          <w:szCs w:val="24"/>
        </w:rPr>
        <w:t xml:space="preserve"> publicēt Valsts kancelejas un Latvijas Pilsoniskās alianses </w:t>
      </w:r>
      <w:r w:rsidR="005170F8" w:rsidRPr="000166E7">
        <w:rPr>
          <w:rFonts w:ascii="Times New Roman" w:hAnsi="Times New Roman" w:cs="Times New Roman"/>
          <w:sz w:val="24"/>
          <w:szCs w:val="24"/>
        </w:rPr>
        <w:t>2021</w:t>
      </w:r>
      <w:r w:rsidR="005170F8" w:rsidRPr="00B27450">
        <w:rPr>
          <w:rFonts w:ascii="Times New Roman" w:hAnsi="Times New Roman" w:cs="Times New Roman"/>
          <w:sz w:val="24"/>
          <w:szCs w:val="24"/>
        </w:rPr>
        <w:t>.</w:t>
      </w:r>
      <w:r w:rsidR="005170F8">
        <w:rPr>
          <w:rFonts w:ascii="Times New Roman" w:hAnsi="Times New Roman" w:cs="Times New Roman"/>
          <w:sz w:val="24"/>
          <w:szCs w:val="24"/>
        </w:rPr>
        <w:t> </w:t>
      </w:r>
      <w:r w:rsidR="005170F8" w:rsidRPr="000166E7">
        <w:rPr>
          <w:rFonts w:ascii="Times New Roman" w:hAnsi="Times New Roman" w:cs="Times New Roman"/>
          <w:sz w:val="24"/>
          <w:szCs w:val="24"/>
        </w:rPr>
        <w:t xml:space="preserve">gadā </w:t>
      </w:r>
      <w:r w:rsidRPr="006E2D4B">
        <w:rPr>
          <w:rFonts w:ascii="Times New Roman" w:hAnsi="Times New Roman" w:cs="Times New Roman"/>
          <w:sz w:val="24"/>
          <w:szCs w:val="24"/>
        </w:rPr>
        <w:t xml:space="preserve">izveidotās </w:t>
      </w:r>
      <w:r w:rsidR="008740F3" w:rsidRPr="006E2D4B">
        <w:rPr>
          <w:rFonts w:ascii="Times New Roman" w:hAnsi="Times New Roman" w:cs="Times New Roman"/>
          <w:sz w:val="24"/>
          <w:szCs w:val="24"/>
        </w:rPr>
        <w:t>v</w:t>
      </w:r>
      <w:r w:rsidRPr="006E2D4B">
        <w:rPr>
          <w:rFonts w:ascii="Times New Roman" w:hAnsi="Times New Roman" w:cs="Times New Roman"/>
          <w:sz w:val="24"/>
          <w:szCs w:val="24"/>
        </w:rPr>
        <w:t xml:space="preserve">adlīnijas sabiedrības līdzdalības nodrošināšanai valsts pārvaldē, </w:t>
      </w:r>
      <w:r w:rsidR="00037369" w:rsidRPr="006E2D4B">
        <w:rPr>
          <w:rFonts w:ascii="Times New Roman" w:hAnsi="Times New Roman" w:cs="Times New Roman"/>
          <w:sz w:val="24"/>
          <w:szCs w:val="24"/>
        </w:rPr>
        <w:t>kā arī cit</w:t>
      </w:r>
      <w:r w:rsidR="001D268A" w:rsidRPr="006E2D4B">
        <w:rPr>
          <w:rFonts w:ascii="Times New Roman" w:hAnsi="Times New Roman" w:cs="Times New Roman"/>
          <w:sz w:val="24"/>
          <w:szCs w:val="24"/>
        </w:rPr>
        <w:t>us</w:t>
      </w:r>
      <w:r w:rsidR="00037369" w:rsidRPr="006E2D4B">
        <w:rPr>
          <w:rFonts w:ascii="Times New Roman" w:hAnsi="Times New Roman" w:cs="Times New Roman"/>
          <w:sz w:val="24"/>
          <w:szCs w:val="24"/>
        </w:rPr>
        <w:t xml:space="preserve"> materiāl</w:t>
      </w:r>
      <w:r w:rsidR="001D268A" w:rsidRPr="006E2D4B">
        <w:rPr>
          <w:rFonts w:ascii="Times New Roman" w:hAnsi="Times New Roman" w:cs="Times New Roman"/>
          <w:sz w:val="24"/>
          <w:szCs w:val="24"/>
        </w:rPr>
        <w:t>us</w:t>
      </w:r>
      <w:r w:rsidR="00037369" w:rsidRPr="006E2D4B">
        <w:rPr>
          <w:rFonts w:ascii="Times New Roman" w:hAnsi="Times New Roman" w:cs="Times New Roman"/>
          <w:sz w:val="24"/>
          <w:szCs w:val="24"/>
        </w:rPr>
        <w:t xml:space="preserve"> par līdzdalību.</w:t>
      </w:r>
    </w:p>
    <w:p w14:paraId="3172B1FF" w14:textId="77777777" w:rsidR="005170F8" w:rsidRPr="006E2D4B" w:rsidRDefault="005170F8" w:rsidP="006E2D4B">
      <w:pPr>
        <w:ind w:firstLine="720"/>
        <w:rPr>
          <w:rFonts w:ascii="Times New Roman" w:hAnsi="Times New Roman" w:cs="Times New Roman"/>
          <w:sz w:val="24"/>
          <w:szCs w:val="24"/>
        </w:rPr>
      </w:pPr>
    </w:p>
    <w:p w14:paraId="055377F9" w14:textId="6F5AADD2" w:rsidR="00963C6B" w:rsidRPr="006E2D4B" w:rsidRDefault="00963C6B"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 xml:space="preserve">Tādējādi šajā rīcības virzienā </w:t>
      </w:r>
      <w:r w:rsidRPr="006E2D4B">
        <w:rPr>
          <w:rFonts w:ascii="Times New Roman" w:hAnsi="Times New Roman" w:cs="Times New Roman"/>
          <w:b/>
          <w:bCs/>
          <w:sz w:val="24"/>
          <w:szCs w:val="24"/>
        </w:rPr>
        <w:t>sasniedzamie mērķi</w:t>
      </w:r>
      <w:r w:rsidRPr="006E2D4B">
        <w:rPr>
          <w:rFonts w:ascii="Times New Roman" w:hAnsi="Times New Roman" w:cs="Times New Roman"/>
          <w:sz w:val="24"/>
          <w:szCs w:val="24"/>
        </w:rPr>
        <w:t xml:space="preserve"> nākamajos četros gados ir:</w:t>
      </w:r>
    </w:p>
    <w:p w14:paraId="78C90FD3" w14:textId="091460AE" w:rsidR="00743FDB" w:rsidRPr="006E2D4B" w:rsidRDefault="005170F8"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1) </w:t>
      </w:r>
      <w:r w:rsidR="00D57AB0">
        <w:rPr>
          <w:rFonts w:ascii="Times New Roman" w:hAnsi="Times New Roman" w:cs="Times New Roman"/>
          <w:sz w:val="24"/>
          <w:szCs w:val="24"/>
        </w:rPr>
        <w:t xml:space="preserve">izstrādāta </w:t>
      </w:r>
      <w:r w:rsidR="00032643" w:rsidRPr="006E2D4B">
        <w:rPr>
          <w:rFonts w:ascii="Times New Roman" w:hAnsi="Times New Roman" w:cs="Times New Roman"/>
          <w:sz w:val="24"/>
          <w:szCs w:val="24"/>
        </w:rPr>
        <w:t xml:space="preserve">kopīga </w:t>
      </w:r>
      <w:r w:rsidR="00743FDB" w:rsidRPr="006E2D4B">
        <w:rPr>
          <w:rFonts w:ascii="Times New Roman" w:hAnsi="Times New Roman" w:cs="Times New Roman"/>
          <w:sz w:val="24"/>
          <w:szCs w:val="24"/>
        </w:rPr>
        <w:t xml:space="preserve">nākotnes vīzija </w:t>
      </w:r>
      <w:r w:rsidR="00700B6F" w:rsidRPr="006E2D4B">
        <w:rPr>
          <w:rFonts w:ascii="Times New Roman" w:hAnsi="Times New Roman" w:cs="Times New Roman"/>
          <w:sz w:val="24"/>
          <w:szCs w:val="24"/>
        </w:rPr>
        <w:t xml:space="preserve">par sabiedrības līdzdalību, </w:t>
      </w:r>
      <w:r w:rsidR="00681868" w:rsidRPr="006E2D4B">
        <w:rPr>
          <w:rFonts w:ascii="Times New Roman" w:hAnsi="Times New Roman" w:cs="Times New Roman"/>
          <w:sz w:val="24"/>
          <w:szCs w:val="24"/>
        </w:rPr>
        <w:t>tās dažādajām metodēm un rīkiem</w:t>
      </w:r>
      <w:r w:rsidR="00F53AEE">
        <w:rPr>
          <w:rFonts w:ascii="Times New Roman" w:hAnsi="Times New Roman" w:cs="Times New Roman"/>
          <w:sz w:val="24"/>
          <w:szCs w:val="24"/>
        </w:rPr>
        <w:t xml:space="preserve"> (</w:t>
      </w:r>
      <w:r w:rsidR="00681868" w:rsidRPr="006E2D4B">
        <w:rPr>
          <w:rFonts w:ascii="Times New Roman" w:hAnsi="Times New Roman" w:cs="Times New Roman"/>
          <w:sz w:val="24"/>
          <w:szCs w:val="24"/>
        </w:rPr>
        <w:t xml:space="preserve">tai skaitā </w:t>
      </w:r>
      <w:r w:rsidR="00700B6F" w:rsidRPr="006E2D4B">
        <w:rPr>
          <w:rFonts w:ascii="Times New Roman" w:hAnsi="Times New Roman" w:cs="Times New Roman"/>
          <w:sz w:val="24"/>
          <w:szCs w:val="24"/>
        </w:rPr>
        <w:t>digitālajā vidē</w:t>
      </w:r>
      <w:r w:rsidR="00F53AEE">
        <w:rPr>
          <w:rFonts w:ascii="Times New Roman" w:hAnsi="Times New Roman" w:cs="Times New Roman"/>
          <w:sz w:val="24"/>
          <w:szCs w:val="24"/>
        </w:rPr>
        <w:t>)</w:t>
      </w:r>
      <w:r w:rsidR="00700B6F" w:rsidRPr="006E2D4B">
        <w:rPr>
          <w:rFonts w:ascii="Times New Roman" w:hAnsi="Times New Roman" w:cs="Times New Roman"/>
          <w:sz w:val="24"/>
          <w:szCs w:val="24"/>
        </w:rPr>
        <w:t xml:space="preserve">, </w:t>
      </w:r>
      <w:r w:rsidR="00215190" w:rsidRPr="006E2D4B">
        <w:rPr>
          <w:rFonts w:ascii="Times New Roman" w:hAnsi="Times New Roman" w:cs="Times New Roman"/>
          <w:sz w:val="24"/>
          <w:szCs w:val="24"/>
        </w:rPr>
        <w:t>kā arī mūsdienīgs</w:t>
      </w:r>
      <w:r w:rsidR="00743FDB" w:rsidRPr="006E2D4B">
        <w:rPr>
          <w:rFonts w:ascii="Times New Roman" w:hAnsi="Times New Roman" w:cs="Times New Roman"/>
          <w:sz w:val="24"/>
          <w:szCs w:val="24"/>
        </w:rPr>
        <w:t xml:space="preserve"> </w:t>
      </w:r>
      <w:r w:rsidR="00E34273" w:rsidRPr="006E2D4B">
        <w:rPr>
          <w:rFonts w:ascii="Times New Roman" w:hAnsi="Times New Roman" w:cs="Times New Roman"/>
          <w:sz w:val="24"/>
          <w:szCs w:val="24"/>
        </w:rPr>
        <w:t xml:space="preserve">tiesiskais </w:t>
      </w:r>
      <w:r w:rsidR="00743FDB" w:rsidRPr="006E2D4B">
        <w:rPr>
          <w:rFonts w:ascii="Times New Roman" w:hAnsi="Times New Roman" w:cs="Times New Roman"/>
          <w:sz w:val="24"/>
          <w:szCs w:val="24"/>
        </w:rPr>
        <w:t>regulējum</w:t>
      </w:r>
      <w:r w:rsidR="00700B6F" w:rsidRPr="006E2D4B">
        <w:rPr>
          <w:rFonts w:ascii="Times New Roman" w:hAnsi="Times New Roman" w:cs="Times New Roman"/>
          <w:sz w:val="24"/>
          <w:szCs w:val="24"/>
        </w:rPr>
        <w:t>s</w:t>
      </w:r>
      <w:r w:rsidR="00681868" w:rsidRPr="006E2D4B">
        <w:rPr>
          <w:rFonts w:ascii="Times New Roman" w:hAnsi="Times New Roman" w:cs="Times New Roman"/>
          <w:sz w:val="24"/>
          <w:szCs w:val="24"/>
        </w:rPr>
        <w:t xml:space="preserve"> tās nodrošināšanai</w:t>
      </w:r>
      <w:r w:rsidR="00032643" w:rsidRPr="006E2D4B">
        <w:rPr>
          <w:rFonts w:ascii="Times New Roman" w:hAnsi="Times New Roman" w:cs="Times New Roman"/>
          <w:sz w:val="24"/>
          <w:szCs w:val="24"/>
        </w:rPr>
        <w:t>;</w:t>
      </w:r>
    </w:p>
    <w:p w14:paraId="54711A2C" w14:textId="233ACE81" w:rsidR="00743FDB" w:rsidRPr="006E2D4B" w:rsidRDefault="005170F8"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2) </w:t>
      </w:r>
      <w:r w:rsidR="00D57AB0">
        <w:rPr>
          <w:rFonts w:ascii="Times New Roman" w:hAnsi="Times New Roman" w:cs="Times New Roman"/>
          <w:sz w:val="24"/>
          <w:szCs w:val="24"/>
        </w:rPr>
        <w:t>pie</w:t>
      </w:r>
      <w:r w:rsidR="00032643" w:rsidRPr="006E2D4B">
        <w:rPr>
          <w:rFonts w:ascii="Times New Roman" w:hAnsi="Times New Roman" w:cs="Times New Roman"/>
          <w:sz w:val="24"/>
          <w:szCs w:val="24"/>
        </w:rPr>
        <w:t xml:space="preserve">augusi </w:t>
      </w:r>
      <w:r w:rsidR="00700B6F" w:rsidRPr="006E2D4B">
        <w:rPr>
          <w:rFonts w:ascii="Times New Roman" w:hAnsi="Times New Roman" w:cs="Times New Roman"/>
          <w:sz w:val="24"/>
          <w:szCs w:val="24"/>
        </w:rPr>
        <w:t>i</w:t>
      </w:r>
      <w:r w:rsidR="00743FDB" w:rsidRPr="006E2D4B">
        <w:rPr>
          <w:rFonts w:ascii="Times New Roman" w:hAnsi="Times New Roman" w:cs="Times New Roman"/>
          <w:sz w:val="24"/>
          <w:szCs w:val="24"/>
        </w:rPr>
        <w:t>zpratne un prasm</w:t>
      </w:r>
      <w:r w:rsidR="00700B6F" w:rsidRPr="006E2D4B">
        <w:rPr>
          <w:rFonts w:ascii="Times New Roman" w:hAnsi="Times New Roman" w:cs="Times New Roman"/>
          <w:sz w:val="24"/>
          <w:szCs w:val="24"/>
        </w:rPr>
        <w:t>es</w:t>
      </w:r>
      <w:r w:rsidR="00743FDB" w:rsidRPr="006E2D4B">
        <w:rPr>
          <w:rFonts w:ascii="Times New Roman" w:hAnsi="Times New Roman" w:cs="Times New Roman"/>
          <w:sz w:val="24"/>
          <w:szCs w:val="24"/>
        </w:rPr>
        <w:t xml:space="preserve"> </w:t>
      </w:r>
      <w:r w:rsidR="00630C2F" w:rsidRPr="006E2D4B">
        <w:rPr>
          <w:rFonts w:ascii="Times New Roman" w:hAnsi="Times New Roman" w:cs="Times New Roman"/>
          <w:sz w:val="24"/>
          <w:szCs w:val="24"/>
        </w:rPr>
        <w:t>publiskajā</w:t>
      </w:r>
      <w:r w:rsidR="00743FDB" w:rsidRPr="006E2D4B">
        <w:rPr>
          <w:rFonts w:ascii="Times New Roman" w:hAnsi="Times New Roman" w:cs="Times New Roman"/>
          <w:sz w:val="24"/>
          <w:szCs w:val="24"/>
        </w:rPr>
        <w:t xml:space="preserve"> pārvaldē </w:t>
      </w:r>
      <w:r w:rsidR="00630C2F" w:rsidRPr="006E2D4B">
        <w:rPr>
          <w:rFonts w:ascii="Times New Roman" w:hAnsi="Times New Roman" w:cs="Times New Roman"/>
          <w:sz w:val="24"/>
          <w:szCs w:val="24"/>
        </w:rPr>
        <w:t>(tai skaitā valsts un pašvaldību</w:t>
      </w:r>
      <w:r w:rsidR="0022118B" w:rsidRPr="006E2D4B">
        <w:rPr>
          <w:rFonts w:ascii="Times New Roman" w:hAnsi="Times New Roman" w:cs="Times New Roman"/>
          <w:sz w:val="24"/>
          <w:szCs w:val="24"/>
        </w:rPr>
        <w:t xml:space="preserve"> līmenī</w:t>
      </w:r>
      <w:r w:rsidR="00630C2F" w:rsidRPr="006E2D4B">
        <w:rPr>
          <w:rFonts w:ascii="Times New Roman" w:hAnsi="Times New Roman" w:cs="Times New Roman"/>
          <w:sz w:val="24"/>
          <w:szCs w:val="24"/>
        </w:rPr>
        <w:t>)</w:t>
      </w:r>
      <w:r w:rsidR="0083402E" w:rsidRPr="006E2D4B">
        <w:rPr>
          <w:rFonts w:ascii="Times New Roman" w:hAnsi="Times New Roman" w:cs="Times New Roman"/>
          <w:sz w:val="24"/>
          <w:szCs w:val="24"/>
        </w:rPr>
        <w:t xml:space="preserve"> attiecībā uz </w:t>
      </w:r>
      <w:r w:rsidR="00743FDB" w:rsidRPr="006E2D4B">
        <w:rPr>
          <w:rFonts w:ascii="Times New Roman" w:hAnsi="Times New Roman" w:cs="Times New Roman"/>
          <w:sz w:val="24"/>
          <w:szCs w:val="24"/>
        </w:rPr>
        <w:t>plašāku un efektīvāku sabiedrības iesaisti un iedzīvotāju uzklausīšanu lēmumu pieņemšan</w:t>
      </w:r>
      <w:r w:rsidR="002A5E77" w:rsidRPr="006E2D4B">
        <w:rPr>
          <w:rFonts w:ascii="Times New Roman" w:hAnsi="Times New Roman" w:cs="Times New Roman"/>
          <w:sz w:val="24"/>
          <w:szCs w:val="24"/>
        </w:rPr>
        <w:t>ā</w:t>
      </w:r>
      <w:r w:rsidR="00032643" w:rsidRPr="006E2D4B">
        <w:rPr>
          <w:rFonts w:ascii="Times New Roman" w:hAnsi="Times New Roman" w:cs="Times New Roman"/>
          <w:sz w:val="24"/>
          <w:szCs w:val="24"/>
        </w:rPr>
        <w:t xml:space="preserve">; </w:t>
      </w:r>
    </w:p>
    <w:p w14:paraId="632DA928" w14:textId="6AD32D5E" w:rsidR="00DC2424" w:rsidRPr="006E2D4B" w:rsidRDefault="005170F8"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3) </w:t>
      </w:r>
      <w:r w:rsidR="00032643" w:rsidRPr="006E2D4B">
        <w:rPr>
          <w:rFonts w:ascii="Times New Roman" w:hAnsi="Times New Roman" w:cs="Times New Roman"/>
          <w:sz w:val="24"/>
          <w:szCs w:val="24"/>
        </w:rPr>
        <w:t xml:space="preserve">stiprināta </w:t>
      </w:r>
      <w:r w:rsidR="00700B6F" w:rsidRPr="006E2D4B">
        <w:rPr>
          <w:rFonts w:ascii="Times New Roman" w:hAnsi="Times New Roman" w:cs="Times New Roman"/>
          <w:sz w:val="24"/>
          <w:szCs w:val="24"/>
        </w:rPr>
        <w:t>s</w:t>
      </w:r>
      <w:r w:rsidR="00743FDB" w:rsidRPr="006E2D4B">
        <w:rPr>
          <w:rFonts w:ascii="Times New Roman" w:hAnsi="Times New Roman" w:cs="Times New Roman"/>
          <w:sz w:val="24"/>
          <w:szCs w:val="24"/>
        </w:rPr>
        <w:t>abiedrības pārstāvniecīb</w:t>
      </w:r>
      <w:r w:rsidR="00700B6F" w:rsidRPr="006E2D4B">
        <w:rPr>
          <w:rFonts w:ascii="Times New Roman" w:hAnsi="Times New Roman" w:cs="Times New Roman"/>
          <w:sz w:val="24"/>
          <w:szCs w:val="24"/>
        </w:rPr>
        <w:t>a</w:t>
      </w:r>
      <w:r w:rsidR="00743FDB" w:rsidRPr="006E2D4B">
        <w:rPr>
          <w:rFonts w:ascii="Times New Roman" w:hAnsi="Times New Roman" w:cs="Times New Roman"/>
          <w:sz w:val="24"/>
          <w:szCs w:val="24"/>
        </w:rPr>
        <w:t xml:space="preserve"> nozarēs</w:t>
      </w:r>
      <w:r w:rsidR="00630C2F" w:rsidRPr="006E2D4B">
        <w:rPr>
          <w:rFonts w:ascii="Times New Roman" w:hAnsi="Times New Roman" w:cs="Times New Roman"/>
          <w:sz w:val="24"/>
          <w:szCs w:val="24"/>
        </w:rPr>
        <w:t xml:space="preserve"> un </w:t>
      </w:r>
      <w:r w:rsidR="009D2E61" w:rsidRPr="006E2D4B">
        <w:rPr>
          <w:rFonts w:ascii="Times New Roman" w:hAnsi="Times New Roman" w:cs="Times New Roman"/>
          <w:sz w:val="24"/>
          <w:szCs w:val="24"/>
        </w:rPr>
        <w:t>starpnozaru jautājumos</w:t>
      </w:r>
      <w:r w:rsidR="003A7880" w:rsidRPr="006E2D4B">
        <w:rPr>
          <w:rFonts w:ascii="Times New Roman" w:hAnsi="Times New Roman" w:cs="Times New Roman"/>
          <w:sz w:val="24"/>
          <w:szCs w:val="24"/>
        </w:rPr>
        <w:t>, tostarp palielinā</w:t>
      </w:r>
      <w:r w:rsidR="00D57AB0">
        <w:rPr>
          <w:rFonts w:ascii="Times New Roman" w:hAnsi="Times New Roman" w:cs="Times New Roman"/>
          <w:sz w:val="24"/>
          <w:szCs w:val="24"/>
        </w:rPr>
        <w:t>jusie</w:t>
      </w:r>
      <w:r w:rsidR="003A7880" w:rsidRPr="006E2D4B">
        <w:rPr>
          <w:rFonts w:ascii="Times New Roman" w:hAnsi="Times New Roman" w:cs="Times New Roman"/>
          <w:sz w:val="24"/>
          <w:szCs w:val="24"/>
        </w:rPr>
        <w:t xml:space="preserve">s </w:t>
      </w:r>
      <w:r w:rsidR="00681868" w:rsidRPr="006E2D4B">
        <w:rPr>
          <w:rFonts w:ascii="Times New Roman" w:hAnsi="Times New Roman" w:cs="Times New Roman"/>
          <w:sz w:val="24"/>
          <w:szCs w:val="24"/>
        </w:rPr>
        <w:t xml:space="preserve">strukturēta </w:t>
      </w:r>
      <w:r w:rsidR="003A7880" w:rsidRPr="006E2D4B">
        <w:rPr>
          <w:rFonts w:ascii="Times New Roman" w:hAnsi="Times New Roman" w:cs="Times New Roman"/>
          <w:sz w:val="24"/>
          <w:szCs w:val="24"/>
        </w:rPr>
        <w:t>pilsoniskā dialoga loma</w:t>
      </w:r>
      <w:r w:rsidR="00681868" w:rsidRPr="006E2D4B">
        <w:rPr>
          <w:rFonts w:ascii="Times New Roman" w:hAnsi="Times New Roman" w:cs="Times New Roman"/>
          <w:sz w:val="24"/>
          <w:szCs w:val="24"/>
        </w:rPr>
        <w:t xml:space="preserve"> līdztekus sociālajam dialogam</w:t>
      </w:r>
      <w:r w:rsidR="0083402E" w:rsidRPr="006E2D4B">
        <w:rPr>
          <w:rFonts w:ascii="Times New Roman" w:hAnsi="Times New Roman" w:cs="Times New Roman"/>
          <w:sz w:val="24"/>
          <w:szCs w:val="24"/>
        </w:rPr>
        <w:t xml:space="preserve">; </w:t>
      </w:r>
      <w:r w:rsidR="003729EB" w:rsidRPr="006E2D4B">
        <w:rPr>
          <w:rFonts w:ascii="Times New Roman" w:hAnsi="Times New Roman" w:cs="Times New Roman"/>
          <w:sz w:val="24"/>
          <w:szCs w:val="24"/>
        </w:rPr>
        <w:t>publiskā pārvald</w:t>
      </w:r>
      <w:r w:rsidR="002A5E77" w:rsidRPr="006E2D4B">
        <w:rPr>
          <w:rFonts w:ascii="Times New Roman" w:hAnsi="Times New Roman" w:cs="Times New Roman"/>
          <w:sz w:val="24"/>
          <w:szCs w:val="24"/>
        </w:rPr>
        <w:t>e</w:t>
      </w:r>
      <w:r w:rsidR="006306CD" w:rsidRPr="006E2D4B">
        <w:rPr>
          <w:rFonts w:ascii="Times New Roman" w:hAnsi="Times New Roman" w:cs="Times New Roman"/>
          <w:sz w:val="24"/>
          <w:szCs w:val="24"/>
        </w:rPr>
        <w:t xml:space="preserve"> ikdienas darbā</w:t>
      </w:r>
      <w:r w:rsidR="00B85535" w:rsidRPr="006E2D4B">
        <w:rPr>
          <w:rFonts w:ascii="Times New Roman" w:hAnsi="Times New Roman" w:cs="Times New Roman"/>
          <w:sz w:val="24"/>
          <w:szCs w:val="24"/>
        </w:rPr>
        <w:t>, risinot</w:t>
      </w:r>
      <w:r w:rsidR="002A5E77" w:rsidRPr="006E2D4B">
        <w:rPr>
          <w:rFonts w:ascii="Times New Roman" w:hAnsi="Times New Roman" w:cs="Times New Roman"/>
          <w:sz w:val="24"/>
          <w:szCs w:val="24"/>
        </w:rPr>
        <w:t xml:space="preserve"> sabiedrībai aktuāl</w:t>
      </w:r>
      <w:r w:rsidR="00B85535" w:rsidRPr="006E2D4B">
        <w:rPr>
          <w:rFonts w:ascii="Times New Roman" w:hAnsi="Times New Roman" w:cs="Times New Roman"/>
          <w:sz w:val="24"/>
          <w:szCs w:val="24"/>
        </w:rPr>
        <w:t>us</w:t>
      </w:r>
      <w:r w:rsidR="002A5E77" w:rsidRPr="006E2D4B">
        <w:rPr>
          <w:rFonts w:ascii="Times New Roman" w:hAnsi="Times New Roman" w:cs="Times New Roman"/>
          <w:sz w:val="24"/>
          <w:szCs w:val="24"/>
        </w:rPr>
        <w:t xml:space="preserve"> jautājum</w:t>
      </w:r>
      <w:r w:rsidR="00B85535" w:rsidRPr="006E2D4B">
        <w:rPr>
          <w:rFonts w:ascii="Times New Roman" w:hAnsi="Times New Roman" w:cs="Times New Roman"/>
          <w:sz w:val="24"/>
          <w:szCs w:val="24"/>
        </w:rPr>
        <w:t>u</w:t>
      </w:r>
      <w:r w:rsidR="002A5E77" w:rsidRPr="006E2D4B">
        <w:rPr>
          <w:rFonts w:ascii="Times New Roman" w:hAnsi="Times New Roman" w:cs="Times New Roman"/>
          <w:sz w:val="24"/>
          <w:szCs w:val="24"/>
        </w:rPr>
        <w:t>s</w:t>
      </w:r>
      <w:r w:rsidR="00B85535" w:rsidRPr="006E2D4B">
        <w:rPr>
          <w:rFonts w:ascii="Times New Roman" w:hAnsi="Times New Roman" w:cs="Times New Roman"/>
          <w:sz w:val="24"/>
          <w:szCs w:val="24"/>
        </w:rPr>
        <w:t>,</w:t>
      </w:r>
      <w:r w:rsidR="002A5E77" w:rsidRPr="006E2D4B">
        <w:rPr>
          <w:rFonts w:ascii="Times New Roman" w:hAnsi="Times New Roman" w:cs="Times New Roman"/>
          <w:sz w:val="24"/>
          <w:szCs w:val="24"/>
        </w:rPr>
        <w:t xml:space="preserve"> </w:t>
      </w:r>
      <w:r w:rsidR="003729EB" w:rsidRPr="006E2D4B">
        <w:rPr>
          <w:rFonts w:ascii="Times New Roman" w:hAnsi="Times New Roman" w:cs="Times New Roman"/>
          <w:sz w:val="24"/>
          <w:szCs w:val="24"/>
        </w:rPr>
        <w:t xml:space="preserve">plašāk </w:t>
      </w:r>
      <w:r w:rsidR="006306CD" w:rsidRPr="006E2D4B">
        <w:rPr>
          <w:rFonts w:ascii="Times New Roman" w:hAnsi="Times New Roman" w:cs="Times New Roman"/>
          <w:sz w:val="24"/>
          <w:szCs w:val="24"/>
        </w:rPr>
        <w:t xml:space="preserve">iesaista sabiedrību, </w:t>
      </w:r>
      <w:r w:rsidR="003729EB" w:rsidRPr="006E2D4B">
        <w:rPr>
          <w:rFonts w:ascii="Times New Roman" w:hAnsi="Times New Roman" w:cs="Times New Roman"/>
          <w:sz w:val="24"/>
          <w:szCs w:val="24"/>
        </w:rPr>
        <w:t>izmanto</w:t>
      </w:r>
      <w:r w:rsidR="006306CD" w:rsidRPr="006E2D4B">
        <w:rPr>
          <w:rFonts w:ascii="Times New Roman" w:hAnsi="Times New Roman" w:cs="Times New Roman"/>
          <w:sz w:val="24"/>
          <w:szCs w:val="24"/>
        </w:rPr>
        <w:t>jot</w:t>
      </w:r>
      <w:r w:rsidR="003729EB" w:rsidRPr="006E2D4B">
        <w:rPr>
          <w:rFonts w:ascii="Times New Roman" w:hAnsi="Times New Roman" w:cs="Times New Roman"/>
          <w:sz w:val="24"/>
          <w:szCs w:val="24"/>
        </w:rPr>
        <w:t xml:space="preserve"> </w:t>
      </w:r>
      <w:r w:rsidR="0022118B" w:rsidRPr="006E2D4B">
        <w:rPr>
          <w:rFonts w:ascii="Times New Roman" w:hAnsi="Times New Roman" w:cs="Times New Roman"/>
          <w:sz w:val="24"/>
          <w:szCs w:val="24"/>
        </w:rPr>
        <w:t>efektīv</w:t>
      </w:r>
      <w:r w:rsidR="003729EB" w:rsidRPr="006E2D4B">
        <w:rPr>
          <w:rFonts w:ascii="Times New Roman" w:hAnsi="Times New Roman" w:cs="Times New Roman"/>
          <w:sz w:val="24"/>
          <w:szCs w:val="24"/>
        </w:rPr>
        <w:t>as</w:t>
      </w:r>
      <w:r w:rsidR="0022118B" w:rsidRPr="006E2D4B">
        <w:rPr>
          <w:rFonts w:ascii="Times New Roman" w:hAnsi="Times New Roman" w:cs="Times New Roman"/>
          <w:sz w:val="24"/>
          <w:szCs w:val="24"/>
        </w:rPr>
        <w:t xml:space="preserve"> un mūsdienīg</w:t>
      </w:r>
      <w:r w:rsidR="003729EB" w:rsidRPr="006E2D4B">
        <w:rPr>
          <w:rFonts w:ascii="Times New Roman" w:hAnsi="Times New Roman" w:cs="Times New Roman"/>
          <w:sz w:val="24"/>
          <w:szCs w:val="24"/>
        </w:rPr>
        <w:t>as</w:t>
      </w:r>
      <w:r w:rsidR="0022118B" w:rsidRPr="006E2D4B">
        <w:rPr>
          <w:rFonts w:ascii="Times New Roman" w:hAnsi="Times New Roman" w:cs="Times New Roman"/>
          <w:sz w:val="24"/>
          <w:szCs w:val="24"/>
        </w:rPr>
        <w:t xml:space="preserve"> līdzdalības pieej</w:t>
      </w:r>
      <w:r w:rsidR="003729EB" w:rsidRPr="006E2D4B">
        <w:rPr>
          <w:rFonts w:ascii="Times New Roman" w:hAnsi="Times New Roman" w:cs="Times New Roman"/>
          <w:sz w:val="24"/>
          <w:szCs w:val="24"/>
        </w:rPr>
        <w:t>as</w:t>
      </w:r>
      <w:r w:rsidR="00DC2424" w:rsidRPr="006E2D4B">
        <w:rPr>
          <w:rFonts w:ascii="Times New Roman" w:hAnsi="Times New Roman" w:cs="Times New Roman"/>
          <w:sz w:val="24"/>
          <w:szCs w:val="24"/>
        </w:rPr>
        <w:t>;</w:t>
      </w:r>
    </w:p>
    <w:p w14:paraId="1205E207" w14:textId="590EF23B" w:rsidR="00743FDB" w:rsidRPr="006E2D4B" w:rsidRDefault="005170F8" w:rsidP="006E2D4B">
      <w:pPr>
        <w:spacing w:after="120"/>
        <w:ind w:firstLine="720"/>
        <w:rPr>
          <w:rFonts w:ascii="Times New Roman" w:hAnsi="Times New Roman" w:cs="Times New Roman"/>
          <w:b/>
          <w:bCs/>
          <w:sz w:val="24"/>
          <w:szCs w:val="24"/>
        </w:rPr>
      </w:pPr>
      <w:r w:rsidRPr="006E2D4B">
        <w:rPr>
          <w:rFonts w:ascii="Times New Roman" w:hAnsi="Times New Roman" w:cs="Times New Roman"/>
          <w:sz w:val="24"/>
          <w:szCs w:val="24"/>
        </w:rPr>
        <w:t>4) </w:t>
      </w:r>
      <w:r w:rsidR="00DC2424" w:rsidRPr="006E2D4B">
        <w:rPr>
          <w:rFonts w:ascii="Times New Roman" w:hAnsi="Times New Roman" w:cs="Times New Roman"/>
          <w:sz w:val="24"/>
          <w:szCs w:val="24"/>
        </w:rPr>
        <w:t>i</w:t>
      </w:r>
      <w:r w:rsidR="00DC2424" w:rsidRPr="006E2D4B">
        <w:rPr>
          <w:rStyle w:val="Strong"/>
          <w:rFonts w:ascii="Times New Roman" w:hAnsi="Times New Roman" w:cs="Times New Roman"/>
          <w:b w:val="0"/>
          <w:sz w:val="24"/>
          <w:szCs w:val="24"/>
          <w:shd w:val="clear" w:color="auto" w:fill="FFFFFF"/>
        </w:rPr>
        <w:t>eviests pilsoniskais dialogs, kas līdzvērtīgs sociālajam dialogam.</w:t>
      </w:r>
    </w:p>
    <w:p w14:paraId="2706D2B8" w14:textId="4BCEB136" w:rsidR="008708F9" w:rsidRPr="006E2D4B" w:rsidRDefault="008708F9" w:rsidP="008708F9">
      <w:pPr>
        <w:pStyle w:val="ListParagraph"/>
        <w:ind w:left="360"/>
        <w:rPr>
          <w:rFonts w:ascii="Times New Roman" w:hAnsi="Times New Roman" w:cs="Times New Roman"/>
          <w:sz w:val="24"/>
          <w:szCs w:val="24"/>
        </w:rPr>
      </w:pPr>
    </w:p>
    <w:p w14:paraId="71B111AE" w14:textId="77777777" w:rsidR="00FB6C2A" w:rsidRPr="006E2D4B" w:rsidRDefault="00FB6C2A" w:rsidP="008708F9">
      <w:pPr>
        <w:rPr>
          <w:rFonts w:ascii="Times New Roman" w:hAnsi="Times New Roman" w:cs="Times New Roman"/>
          <w:b/>
          <w:bCs/>
          <w:sz w:val="24"/>
          <w:szCs w:val="24"/>
        </w:rPr>
        <w:sectPr w:rsidR="00FB6C2A" w:rsidRPr="006E2D4B" w:rsidSect="006E2D4B">
          <w:headerReference w:type="default" r:id="rId44"/>
          <w:footerReference w:type="default" r:id="rId45"/>
          <w:footerReference w:type="first" r:id="rId46"/>
          <w:pgSz w:w="11906" w:h="16838" w:code="9"/>
          <w:pgMar w:top="1418" w:right="1134" w:bottom="1134" w:left="1701" w:header="709" w:footer="709" w:gutter="0"/>
          <w:pgNumType w:start="1"/>
          <w:cols w:space="720"/>
          <w:titlePg/>
          <w:docGrid w:linePitch="299"/>
        </w:sectPr>
      </w:pPr>
    </w:p>
    <w:p w14:paraId="537152B0" w14:textId="73A08F94" w:rsidR="008708F9" w:rsidRPr="006E2D4B" w:rsidRDefault="008708F9" w:rsidP="006E2D4B">
      <w:pPr>
        <w:ind w:firstLine="720"/>
        <w:rPr>
          <w:rFonts w:ascii="Times New Roman" w:hAnsi="Times New Roman" w:cs="Times New Roman"/>
          <w:b/>
          <w:bCs/>
          <w:sz w:val="24"/>
          <w:szCs w:val="24"/>
          <w:u w:val="single"/>
        </w:rPr>
      </w:pPr>
      <w:r w:rsidRPr="006E2D4B">
        <w:rPr>
          <w:rFonts w:ascii="Times New Roman" w:hAnsi="Times New Roman" w:cs="Times New Roman"/>
          <w:b/>
          <w:bCs/>
          <w:sz w:val="24"/>
          <w:szCs w:val="24"/>
          <w:u w:val="single"/>
        </w:rPr>
        <w:lastRenderedPageBreak/>
        <w:t>Rīcības virziena ietvaros īstenojamie pasākumi</w:t>
      </w:r>
    </w:p>
    <w:p w14:paraId="782FF050" w14:textId="77777777" w:rsidR="00743FDB" w:rsidRPr="006E2D4B" w:rsidRDefault="00743FDB" w:rsidP="00C3587C">
      <w:pPr>
        <w:rPr>
          <w:rFonts w:ascii="Times New Roman" w:hAnsi="Times New Roman" w:cs="Times New Roman"/>
          <w:sz w:val="24"/>
          <w:szCs w:val="24"/>
        </w:rPr>
      </w:pPr>
    </w:p>
    <w:tbl>
      <w:tblPr>
        <w:tblStyle w:val="TableGridLight"/>
        <w:tblW w:w="5000" w:type="pct"/>
        <w:tblLook w:val="04A0" w:firstRow="1" w:lastRow="0" w:firstColumn="1" w:lastColumn="0" w:noHBand="0" w:noVBand="1"/>
      </w:tblPr>
      <w:tblGrid>
        <w:gridCol w:w="576"/>
        <w:gridCol w:w="4694"/>
        <w:gridCol w:w="1477"/>
        <w:gridCol w:w="1337"/>
        <w:gridCol w:w="1776"/>
        <w:gridCol w:w="1589"/>
        <w:gridCol w:w="2499"/>
      </w:tblGrid>
      <w:tr w:rsidR="000601FD" w:rsidRPr="001844D4" w14:paraId="7019C596" w14:textId="2DA39D40" w:rsidTr="001D268A">
        <w:trPr>
          <w:trHeight w:val="220"/>
        </w:trPr>
        <w:tc>
          <w:tcPr>
            <w:tcW w:w="5000" w:type="pct"/>
            <w:gridSpan w:val="7"/>
            <w:shd w:val="clear" w:color="auto" w:fill="C6D9F1" w:themeFill="text2" w:themeFillTint="33"/>
          </w:tcPr>
          <w:p w14:paraId="78D45DFD" w14:textId="0C72099D" w:rsidR="000601FD" w:rsidRPr="006E2D4B" w:rsidRDefault="000601FD">
            <w:pPr>
              <w:pStyle w:val="Heading3"/>
              <w:rPr>
                <w:color w:val="002060"/>
              </w:rPr>
            </w:pPr>
            <w:bookmarkStart w:id="17" w:name="_Toc93939502"/>
            <w:r w:rsidRPr="006E2D4B">
              <w:rPr>
                <w:color w:val="002060"/>
              </w:rPr>
              <w:t>1. apņemšanās: Stiprināt sabiedrības līdzdalības ietvaru un vairot izpratni par efektīvu līdzdalības procesu</w:t>
            </w:r>
            <w:bookmarkEnd w:id="17"/>
            <w:r w:rsidRPr="006E2D4B">
              <w:rPr>
                <w:color w:val="002060"/>
              </w:rPr>
              <w:t xml:space="preserve"> </w:t>
            </w:r>
          </w:p>
        </w:tc>
      </w:tr>
      <w:tr w:rsidR="00153A62" w:rsidRPr="001844D4" w14:paraId="27BDF19F" w14:textId="0626A687" w:rsidTr="006E2D4B">
        <w:tc>
          <w:tcPr>
            <w:tcW w:w="1839" w:type="pct"/>
            <w:gridSpan w:val="2"/>
          </w:tcPr>
          <w:p w14:paraId="0000006F" w14:textId="5E720780"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529" w:type="pct"/>
          </w:tcPr>
          <w:p w14:paraId="00000070" w14:textId="1091E04E"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 xml:space="preserve">Izpildes termiņš </w:t>
            </w:r>
          </w:p>
        </w:tc>
        <w:tc>
          <w:tcPr>
            <w:tcW w:w="479" w:type="pct"/>
          </w:tcPr>
          <w:p w14:paraId="00000071" w14:textId="7DC52D75"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Atbildīgās institūcijas</w:t>
            </w:r>
          </w:p>
        </w:tc>
        <w:tc>
          <w:tcPr>
            <w:tcW w:w="604" w:type="pct"/>
          </w:tcPr>
          <w:p w14:paraId="3AFD0CCB" w14:textId="328D4B11"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570" w:type="pct"/>
          </w:tcPr>
          <w:p w14:paraId="00000072" w14:textId="2871B3D4"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Finansējums un tā avoti</w:t>
            </w:r>
            <w:r w:rsidRPr="006E2D4B">
              <w:rPr>
                <w:rStyle w:val="FootnoteReference"/>
                <w:rFonts w:ascii="Times New Roman" w:hAnsi="Times New Roman" w:cs="Times New Roman"/>
                <w:sz w:val="24"/>
                <w:szCs w:val="24"/>
              </w:rPr>
              <w:footnoteReference w:id="41"/>
            </w:r>
          </w:p>
        </w:tc>
        <w:tc>
          <w:tcPr>
            <w:tcW w:w="979" w:type="pct"/>
          </w:tcPr>
          <w:p w14:paraId="13CF4703" w14:textId="46A5A620" w:rsidR="000601FD" w:rsidRPr="006E2D4B" w:rsidRDefault="000601FD" w:rsidP="006E2D4B">
            <w:pPr>
              <w:spacing w:before="60" w:after="60"/>
              <w:rPr>
                <w:rFonts w:ascii="Times New Roman" w:hAnsi="Times New Roman" w:cs="Times New Roman"/>
                <w:b/>
                <w:bCs/>
                <w:sz w:val="24"/>
                <w:szCs w:val="24"/>
              </w:rPr>
            </w:pPr>
            <w:r w:rsidRPr="006E2D4B">
              <w:rPr>
                <w:rFonts w:ascii="Times New Roman" w:hAnsi="Times New Roman" w:cs="Times New Roman"/>
                <w:b/>
                <w:bCs/>
                <w:sz w:val="24"/>
                <w:szCs w:val="24"/>
              </w:rPr>
              <w:t>Darbības rezultāti un to rezultatīvie rādītāji</w:t>
            </w:r>
          </w:p>
        </w:tc>
      </w:tr>
      <w:tr w:rsidR="00153A62" w:rsidRPr="001844D4" w14:paraId="3CEB2A6B" w14:textId="11E3F9E3" w:rsidTr="00CA5E85">
        <w:tc>
          <w:tcPr>
            <w:tcW w:w="180" w:type="pct"/>
          </w:tcPr>
          <w:p w14:paraId="42C6F941" w14:textId="4175C216" w:rsidR="000601FD"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1.1.</w:t>
            </w:r>
          </w:p>
        </w:tc>
        <w:tc>
          <w:tcPr>
            <w:tcW w:w="1683" w:type="pct"/>
          </w:tcPr>
          <w:p w14:paraId="00000073" w14:textId="2AB07CCD" w:rsidR="000601FD" w:rsidRPr="006E2D4B" w:rsidRDefault="000601FD"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Ietvara dokumenta izstrāde par sabiedrības līdzdalību un pilsonisko dialogu, tostarp vīzija par līdzdalības iespēju palielināšanu digitālajā vidē</w:t>
            </w:r>
          </w:p>
          <w:p w14:paraId="00000074" w14:textId="1CFCB610"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Redzējuma nostiprināšana par to, kā veicināt pilsonisko aktivitāti un iesaistīšanos sabiedrībai aktuālu jautājumu risināšanā. </w:t>
            </w:r>
            <w:r w:rsidR="00687CC0" w:rsidRPr="006E2D4B">
              <w:rPr>
                <w:rFonts w:ascii="Times New Roman" w:hAnsi="Times New Roman" w:cs="Times New Roman"/>
                <w:sz w:val="24"/>
                <w:szCs w:val="24"/>
              </w:rPr>
              <w:t xml:space="preserve">Tiek </w:t>
            </w:r>
            <w:r w:rsidRPr="006E2D4B">
              <w:rPr>
                <w:rFonts w:ascii="Times New Roman" w:hAnsi="Times New Roman" w:cs="Times New Roman"/>
                <w:sz w:val="24"/>
                <w:szCs w:val="24"/>
              </w:rPr>
              <w:t>definēt</w:t>
            </w:r>
            <w:r w:rsidR="00687CC0" w:rsidRPr="006E2D4B">
              <w:rPr>
                <w:rFonts w:ascii="Times New Roman" w:hAnsi="Times New Roman" w:cs="Times New Roman"/>
                <w:sz w:val="24"/>
                <w:szCs w:val="24"/>
              </w:rPr>
              <w:t>s</w:t>
            </w:r>
            <w:r w:rsidRPr="006E2D4B">
              <w:rPr>
                <w:rFonts w:ascii="Times New Roman" w:hAnsi="Times New Roman" w:cs="Times New Roman"/>
                <w:sz w:val="24"/>
                <w:szCs w:val="24"/>
              </w:rPr>
              <w:t>, ko sevī ietver un kā veidot regulāru un kvalitatīvu pilsonisko dialogu</w:t>
            </w:r>
            <w:r w:rsidR="00687CC0" w:rsidRPr="006E2D4B">
              <w:rPr>
                <w:rFonts w:ascii="Times New Roman" w:hAnsi="Times New Roman" w:cs="Times New Roman"/>
                <w:sz w:val="24"/>
                <w:szCs w:val="24"/>
              </w:rPr>
              <w:t xml:space="preserve"> un</w:t>
            </w:r>
            <w:r w:rsidRPr="006E2D4B">
              <w:rPr>
                <w:rFonts w:ascii="Times New Roman" w:hAnsi="Times New Roman" w:cs="Times New Roman"/>
                <w:sz w:val="24"/>
                <w:szCs w:val="24"/>
              </w:rPr>
              <w:t xml:space="preserve"> kas ir pilsoniskā sabiedrība</w:t>
            </w:r>
          </w:p>
          <w:p w14:paraId="7B628548" w14:textId="77777777" w:rsidR="00564613"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Vienošanās par priekšnosacījumiem un pasākumiem līdzdalības veicināšanai digitālajā vidē, definējot, kā </w:t>
            </w:r>
            <w:r w:rsidRPr="006E2D4B">
              <w:rPr>
                <w:rFonts w:ascii="Times New Roman" w:hAnsi="Times New Roman" w:cs="Times New Roman"/>
                <w:sz w:val="24"/>
                <w:szCs w:val="24"/>
                <w:highlight w:val="white"/>
              </w:rPr>
              <w:t>digitālās iespējas var palīdzēt nodrošināt sabiedrībai pilnvērtīgas un plašākas līdzdalības iespējas</w:t>
            </w:r>
          </w:p>
          <w:p w14:paraId="00000075" w14:textId="25E1533D" w:rsidR="00B71E5F" w:rsidRPr="006E2D4B" w:rsidRDefault="00B71E5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Identificē nepieciešamās izmaiņas normatīvajā regulējumā</w:t>
            </w:r>
          </w:p>
        </w:tc>
        <w:tc>
          <w:tcPr>
            <w:tcW w:w="500" w:type="pct"/>
          </w:tcPr>
          <w:p w14:paraId="00000076" w14:textId="06FEF45A"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2023. gada </w:t>
            </w:r>
            <w:r w:rsidRPr="006E2D4B">
              <w:rPr>
                <w:rFonts w:ascii="Times New Roman" w:hAnsi="Times New Roman" w:cs="Times New Roman"/>
                <w:bCs/>
                <w:spacing w:val="-2"/>
                <w:sz w:val="24"/>
                <w:szCs w:val="24"/>
              </w:rPr>
              <w:t>IV ceturksnis</w:t>
            </w:r>
          </w:p>
        </w:tc>
        <w:tc>
          <w:tcPr>
            <w:tcW w:w="409" w:type="pct"/>
          </w:tcPr>
          <w:p w14:paraId="00000077" w14:textId="7DF0CB2D"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tc>
        <w:tc>
          <w:tcPr>
            <w:tcW w:w="637" w:type="pct"/>
          </w:tcPr>
          <w:p w14:paraId="6A7323EB" w14:textId="19AF7D2E"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KM</w:t>
            </w:r>
          </w:p>
          <w:p w14:paraId="20B550B9" w14:textId="7C61FCB0"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SIF</w:t>
            </w:r>
          </w:p>
          <w:p w14:paraId="1AA9AE93" w14:textId="42FDE134"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PKC</w:t>
            </w:r>
          </w:p>
          <w:p w14:paraId="21F9F521" w14:textId="7777777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Memoranda padome</w:t>
            </w:r>
          </w:p>
          <w:p w14:paraId="11FB9326" w14:textId="7777777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LPA</w:t>
            </w:r>
          </w:p>
          <w:p w14:paraId="7BB813C4" w14:textId="16CC4E2E" w:rsidR="00FB23D6" w:rsidRPr="006E2D4B" w:rsidRDefault="00960DA6"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811466" w:rsidRPr="006E2D4B">
              <w:rPr>
                <w:rFonts w:ascii="Times New Roman" w:hAnsi="Times New Roman" w:cs="Times New Roman"/>
                <w:sz w:val="24"/>
                <w:szCs w:val="24"/>
              </w:rPr>
              <w:t>Providus</w:t>
            </w:r>
            <w:proofErr w:type="spellEnd"/>
            <w:r w:rsidRPr="00844DE9">
              <w:rPr>
                <w:rFonts w:ascii="Times New Roman" w:hAnsi="Times New Roman"/>
                <w:sz w:val="24"/>
                <w:szCs w:val="24"/>
              </w:rPr>
              <w:t>"</w:t>
            </w:r>
          </w:p>
        </w:tc>
        <w:tc>
          <w:tcPr>
            <w:tcW w:w="546" w:type="pct"/>
          </w:tcPr>
          <w:p w14:paraId="723FE293" w14:textId="77777777" w:rsidR="00F926B2" w:rsidRPr="006E2D4B" w:rsidRDefault="000601FD" w:rsidP="006E2D4B">
            <w:pPr>
              <w:spacing w:after="240"/>
              <w:rPr>
                <w:rFonts w:ascii="Times New Roman" w:hAnsi="Times New Roman" w:cs="Times New Roman"/>
                <w:sz w:val="24"/>
                <w:szCs w:val="24"/>
              </w:rPr>
            </w:pPr>
            <w:r w:rsidRPr="006E2D4B">
              <w:rPr>
                <w:rFonts w:ascii="Times New Roman" w:hAnsi="Times New Roman" w:cs="Times New Roman"/>
                <w:sz w:val="24"/>
                <w:szCs w:val="24"/>
              </w:rPr>
              <w:t>Esošā budžeta ietvaros</w:t>
            </w:r>
            <w:r w:rsidR="004440B4" w:rsidRPr="006E2D4B">
              <w:rPr>
                <w:rFonts w:ascii="Times New Roman" w:hAnsi="Times New Roman" w:cs="Times New Roman"/>
                <w:sz w:val="24"/>
                <w:szCs w:val="24"/>
              </w:rPr>
              <w:t xml:space="preserve"> </w:t>
            </w:r>
          </w:p>
          <w:p w14:paraId="2FC25602" w14:textId="3848E132" w:rsidR="000C52B5" w:rsidRPr="006E2D4B" w:rsidRDefault="0030213D" w:rsidP="006E2D4B">
            <w:pPr>
              <w:spacing w:after="240"/>
              <w:jc w:val="left"/>
              <w:rPr>
                <w:rFonts w:ascii="Times New Roman" w:hAnsi="Times New Roman" w:cs="Times New Roman"/>
                <w:sz w:val="24"/>
                <w:szCs w:val="24"/>
                <w:shd w:val="clear" w:color="auto" w:fill="FFFFFF"/>
              </w:rPr>
            </w:pPr>
            <w:r>
              <w:rPr>
                <w:rFonts w:ascii="Times New Roman" w:hAnsi="Times New Roman" w:cs="Times New Roman"/>
                <w:sz w:val="24"/>
                <w:szCs w:val="24"/>
              </w:rPr>
              <w:t>K</w:t>
            </w:r>
            <w:r w:rsidRPr="00DB3AAA">
              <w:rPr>
                <w:rFonts w:ascii="Times New Roman" w:hAnsi="Times New Roman" w:cs="Times New Roman"/>
                <w:sz w:val="24"/>
                <w:szCs w:val="24"/>
              </w:rPr>
              <w:t>ohēzijas politikas p</w:t>
            </w:r>
            <w:r w:rsidR="00B142C3" w:rsidRPr="006E2D4B">
              <w:rPr>
                <w:rFonts w:ascii="Times New Roman" w:hAnsi="Times New Roman" w:cs="Times New Roman"/>
                <w:sz w:val="24"/>
                <w:szCs w:val="24"/>
              </w:rPr>
              <w:t xml:space="preserve">rogrammas </w:t>
            </w:r>
            <w:r w:rsidR="000C52B5" w:rsidRPr="006E2D4B">
              <w:rPr>
                <w:rFonts w:ascii="Times New Roman" w:hAnsi="Times New Roman" w:cs="Times New Roman"/>
                <w:noProof/>
                <w:sz w:val="24"/>
                <w:szCs w:val="24"/>
              </w:rPr>
              <w:t>4.3.4.</w:t>
            </w:r>
            <w:r w:rsidR="00350B34" w:rsidRPr="006E2D4B">
              <w:rPr>
                <w:rFonts w:ascii="Times New Roman" w:hAnsi="Times New Roman" w:cs="Times New Roman"/>
                <w:noProof/>
                <w:sz w:val="24"/>
                <w:szCs w:val="24"/>
              </w:rPr>
              <w:t xml:space="preserve"> </w:t>
            </w:r>
            <w:r w:rsidR="000C52B5" w:rsidRPr="006E2D4B">
              <w:rPr>
                <w:rFonts w:ascii="Times New Roman" w:hAnsi="Times New Roman" w:cs="Times New Roman"/>
                <w:noProof/>
                <w:sz w:val="24"/>
                <w:szCs w:val="24"/>
              </w:rPr>
              <w:t>SAM ievaros plānotās aktivitātes</w:t>
            </w:r>
          </w:p>
          <w:p w14:paraId="00000078" w14:textId="510B04BF" w:rsidR="000601FD" w:rsidRPr="006E2D4B" w:rsidRDefault="000C52B5" w:rsidP="006E2D4B">
            <w:pPr>
              <w:spacing w:after="240"/>
              <w:rPr>
                <w:rFonts w:ascii="Times New Roman" w:hAnsi="Times New Roman" w:cs="Times New Roman"/>
                <w:sz w:val="24"/>
                <w:szCs w:val="24"/>
              </w:rPr>
            </w:pPr>
            <w:r w:rsidRPr="006E2D4B">
              <w:rPr>
                <w:rFonts w:ascii="Times New Roman" w:hAnsi="Times New Roman" w:cs="Times New Roman"/>
                <w:sz w:val="24"/>
                <w:szCs w:val="24"/>
                <w:shd w:val="clear" w:color="auto" w:fill="FFFFFF"/>
              </w:rPr>
              <w:t>NAP</w:t>
            </w:r>
            <w:r w:rsidR="001C72C3" w:rsidRPr="006E2D4B">
              <w:rPr>
                <w:rFonts w:ascii="Times New Roman" w:hAnsi="Times New Roman" w:cs="Times New Roman"/>
                <w:sz w:val="24"/>
                <w:szCs w:val="24"/>
                <w:shd w:val="clear" w:color="auto" w:fill="FFFFFF"/>
              </w:rPr>
              <w:t>2027</w:t>
            </w:r>
            <w:r w:rsidR="00E93EB1" w:rsidRPr="006E2D4B">
              <w:rPr>
                <w:rFonts w:ascii="Times New Roman" w:hAnsi="Times New Roman" w:cs="Times New Roman"/>
                <w:sz w:val="24"/>
                <w:szCs w:val="24"/>
                <w:shd w:val="clear" w:color="auto" w:fill="FFFFFF"/>
              </w:rPr>
              <w:t xml:space="preserve"> </w:t>
            </w:r>
            <w:r w:rsidRPr="006E2D4B">
              <w:rPr>
                <w:rFonts w:ascii="Times New Roman" w:hAnsi="Times New Roman" w:cs="Times New Roman"/>
                <w:sz w:val="24"/>
                <w:szCs w:val="24"/>
                <w:shd w:val="clear" w:color="auto" w:fill="FFFFFF"/>
              </w:rPr>
              <w:t>uzdevums Nr</w:t>
            </w:r>
            <w:r w:rsidR="00ED1CFD" w:rsidRPr="00B27450">
              <w:rPr>
                <w:rFonts w:ascii="Times New Roman" w:hAnsi="Times New Roman" w:cs="Times New Roman"/>
                <w:sz w:val="24"/>
                <w:szCs w:val="24"/>
              </w:rPr>
              <w:t>.</w:t>
            </w:r>
            <w:r w:rsidR="00ED1CFD">
              <w:rPr>
                <w:rFonts w:ascii="Times New Roman" w:hAnsi="Times New Roman" w:cs="Times New Roman"/>
                <w:sz w:val="24"/>
                <w:szCs w:val="24"/>
              </w:rPr>
              <w:t> </w:t>
            </w:r>
            <w:r w:rsidRPr="006E2D4B">
              <w:rPr>
                <w:rFonts w:ascii="Times New Roman" w:hAnsi="Times New Roman" w:cs="Times New Roman"/>
                <w:sz w:val="24"/>
                <w:szCs w:val="24"/>
                <w:shd w:val="clear" w:color="auto" w:fill="FFFFFF"/>
              </w:rPr>
              <w:t>428</w:t>
            </w:r>
          </w:p>
        </w:tc>
        <w:tc>
          <w:tcPr>
            <w:tcW w:w="1045" w:type="pct"/>
          </w:tcPr>
          <w:p w14:paraId="62A909B8" w14:textId="77777777" w:rsidR="000601FD" w:rsidRPr="006E2D4B" w:rsidRDefault="000601FD" w:rsidP="006E2D4B">
            <w:pPr>
              <w:spacing w:after="240"/>
              <w:jc w:val="left"/>
              <w:rPr>
                <w:rFonts w:ascii="Times New Roman" w:hAnsi="Times New Roman" w:cs="Times New Roman"/>
                <w:bCs/>
                <w:strike/>
                <w:sz w:val="24"/>
                <w:szCs w:val="24"/>
              </w:rPr>
            </w:pPr>
            <w:proofErr w:type="spellStart"/>
            <w:r w:rsidRPr="006E2D4B">
              <w:rPr>
                <w:rFonts w:ascii="Times New Roman" w:hAnsi="Times New Roman" w:cs="Times New Roman"/>
                <w:bCs/>
                <w:sz w:val="24"/>
                <w:szCs w:val="24"/>
              </w:rPr>
              <w:t>Koprades</w:t>
            </w:r>
            <w:proofErr w:type="spellEnd"/>
            <w:r w:rsidRPr="006E2D4B">
              <w:rPr>
                <w:rFonts w:ascii="Times New Roman" w:hAnsi="Times New Roman" w:cs="Times New Roman"/>
                <w:bCs/>
                <w:sz w:val="24"/>
                <w:szCs w:val="24"/>
              </w:rPr>
              <w:t xml:space="preserve"> procesā izstrādāts ietvara dokuments</w:t>
            </w:r>
            <w:r w:rsidRPr="006E2D4B">
              <w:rPr>
                <w:rFonts w:ascii="Times New Roman" w:hAnsi="Times New Roman" w:cs="Times New Roman"/>
                <w:bCs/>
                <w:strike/>
                <w:sz w:val="24"/>
                <w:szCs w:val="24"/>
              </w:rPr>
              <w:t xml:space="preserve"> </w:t>
            </w:r>
          </w:p>
          <w:p w14:paraId="67C6C003" w14:textId="77777777" w:rsidR="00E93EB1" w:rsidRPr="006E2D4B" w:rsidRDefault="00E93EB1" w:rsidP="006E2D4B">
            <w:pPr>
              <w:spacing w:after="240"/>
              <w:jc w:val="left"/>
              <w:rPr>
                <w:rFonts w:ascii="Times New Roman" w:hAnsi="Times New Roman" w:cs="Times New Roman"/>
                <w:bCs/>
                <w:sz w:val="24"/>
                <w:szCs w:val="24"/>
              </w:rPr>
            </w:pPr>
            <w:proofErr w:type="spellStart"/>
            <w:r w:rsidRPr="006E2D4B">
              <w:rPr>
                <w:rFonts w:ascii="Times New Roman" w:hAnsi="Times New Roman" w:cs="Times New Roman"/>
                <w:bCs/>
                <w:sz w:val="24"/>
                <w:szCs w:val="24"/>
              </w:rPr>
              <w:t>Domnīca</w:t>
            </w:r>
            <w:proofErr w:type="spellEnd"/>
            <w:r w:rsidRPr="006E2D4B">
              <w:rPr>
                <w:rFonts w:ascii="Times New Roman" w:hAnsi="Times New Roman" w:cs="Times New Roman"/>
                <w:bCs/>
                <w:sz w:val="24"/>
                <w:szCs w:val="24"/>
              </w:rPr>
              <w:t xml:space="preserve"> par pilsonisko dialogu</w:t>
            </w:r>
          </w:p>
          <w:p w14:paraId="272D35FF" w14:textId="626B8815" w:rsidR="002234EA" w:rsidRPr="006E2D4B" w:rsidRDefault="00121CB7" w:rsidP="006E2D4B">
            <w:pPr>
              <w:spacing w:after="240"/>
              <w:jc w:val="left"/>
              <w:rPr>
                <w:rFonts w:ascii="Times New Roman" w:hAnsi="Times New Roman" w:cs="Times New Roman"/>
                <w:bCs/>
                <w:sz w:val="24"/>
                <w:szCs w:val="24"/>
              </w:rPr>
            </w:pPr>
            <w:r>
              <w:rPr>
                <w:rFonts w:ascii="Times New Roman" w:hAnsi="Times New Roman" w:cs="Times New Roman"/>
                <w:bCs/>
                <w:sz w:val="24"/>
                <w:szCs w:val="24"/>
              </w:rPr>
              <w:t>2</w:t>
            </w:r>
            <w:r w:rsidRPr="006E2D4B">
              <w:rPr>
                <w:rFonts w:ascii="Times New Roman" w:hAnsi="Times New Roman" w:cs="Times New Roman"/>
                <w:bCs/>
                <w:sz w:val="24"/>
                <w:szCs w:val="24"/>
              </w:rPr>
              <w:t xml:space="preserve"> </w:t>
            </w:r>
            <w:r w:rsidR="000601FD" w:rsidRPr="006E2D4B">
              <w:rPr>
                <w:rFonts w:ascii="Times New Roman" w:hAnsi="Times New Roman" w:cs="Times New Roman"/>
                <w:bCs/>
                <w:sz w:val="24"/>
                <w:szCs w:val="24"/>
              </w:rPr>
              <w:t>publiskas diskusijas</w:t>
            </w:r>
            <w:r w:rsidR="00E93EB1" w:rsidRPr="006E2D4B">
              <w:rPr>
                <w:rFonts w:ascii="Times New Roman" w:hAnsi="Times New Roman" w:cs="Times New Roman"/>
                <w:bCs/>
                <w:sz w:val="24"/>
                <w:szCs w:val="24"/>
              </w:rPr>
              <w:t xml:space="preserve"> </w:t>
            </w:r>
          </w:p>
          <w:p w14:paraId="71F62AFD" w14:textId="7569CC8D"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Izpēte </w:t>
            </w:r>
          </w:p>
        </w:tc>
      </w:tr>
      <w:tr w:rsidR="00153A62" w:rsidRPr="001844D4" w14:paraId="24C7138E" w14:textId="0BDC2E97" w:rsidTr="006E2D4B">
        <w:tc>
          <w:tcPr>
            <w:tcW w:w="206" w:type="pct"/>
          </w:tcPr>
          <w:p w14:paraId="64BDB2FD" w14:textId="12BC4ED7" w:rsidR="000601FD"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1.2.</w:t>
            </w:r>
          </w:p>
        </w:tc>
        <w:tc>
          <w:tcPr>
            <w:tcW w:w="1632" w:type="pct"/>
          </w:tcPr>
          <w:p w14:paraId="0A326380" w14:textId="50146587" w:rsidR="00687CC0" w:rsidRPr="006E2D4B" w:rsidRDefault="00687CC0"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Sabiedrības līdzdalības regulējuma pilnveide</w:t>
            </w:r>
            <w:r w:rsidR="000D06EB">
              <w:rPr>
                <w:rFonts w:ascii="Times New Roman" w:hAnsi="Times New Roman" w:cs="Times New Roman"/>
                <w:b/>
                <w:bCs/>
                <w:sz w:val="24"/>
                <w:szCs w:val="24"/>
              </w:rPr>
              <w:t>:</w:t>
            </w:r>
          </w:p>
          <w:p w14:paraId="0A27D566" w14:textId="6EA57F3C" w:rsidR="000601FD" w:rsidRPr="006E2D4B" w:rsidRDefault="00B71E5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a) </w:t>
            </w:r>
            <w:r w:rsidR="000601FD" w:rsidRPr="006E2D4B">
              <w:rPr>
                <w:rFonts w:ascii="Times New Roman" w:hAnsi="Times New Roman" w:cs="Times New Roman"/>
                <w:sz w:val="24"/>
                <w:szCs w:val="24"/>
              </w:rPr>
              <w:t>MK 2009. gada 25</w:t>
            </w:r>
            <w:r w:rsidR="0003259B" w:rsidRPr="006E2D4B">
              <w:rPr>
                <w:rFonts w:ascii="Times New Roman" w:hAnsi="Times New Roman" w:cs="Times New Roman"/>
                <w:sz w:val="24"/>
                <w:szCs w:val="24"/>
              </w:rPr>
              <w:t>.</w:t>
            </w:r>
            <w:r w:rsidR="0003259B">
              <w:rPr>
                <w:rFonts w:ascii="Times New Roman" w:hAnsi="Times New Roman" w:cs="Times New Roman"/>
                <w:sz w:val="24"/>
                <w:szCs w:val="24"/>
              </w:rPr>
              <w:t> </w:t>
            </w:r>
            <w:r w:rsidR="000601FD" w:rsidRPr="006E2D4B">
              <w:rPr>
                <w:rFonts w:ascii="Times New Roman" w:hAnsi="Times New Roman" w:cs="Times New Roman"/>
                <w:sz w:val="24"/>
                <w:szCs w:val="24"/>
              </w:rPr>
              <w:t xml:space="preserve">augusta noteikumu Nr. 970 </w:t>
            </w:r>
            <w:r w:rsidR="00CE2C0A" w:rsidRPr="00844DE9">
              <w:rPr>
                <w:rFonts w:ascii="Times New Roman" w:hAnsi="Times New Roman"/>
                <w:sz w:val="24"/>
                <w:szCs w:val="24"/>
              </w:rPr>
              <w:t>"</w:t>
            </w:r>
            <w:r w:rsidR="000601FD" w:rsidRPr="006E2D4B">
              <w:rPr>
                <w:rFonts w:ascii="Times New Roman" w:hAnsi="Times New Roman" w:cs="Times New Roman"/>
                <w:sz w:val="24"/>
                <w:szCs w:val="24"/>
              </w:rPr>
              <w:t>Sabiedrības līdzdalības kārtība attīstības plānošanas procesā</w:t>
            </w:r>
            <w:r w:rsidR="00CE2C0A" w:rsidRPr="00844DE9">
              <w:rPr>
                <w:rFonts w:ascii="Times New Roman" w:hAnsi="Times New Roman"/>
                <w:sz w:val="24"/>
                <w:szCs w:val="24"/>
              </w:rPr>
              <w:t>"</w:t>
            </w:r>
            <w:r w:rsidR="000601FD" w:rsidRPr="006E2D4B">
              <w:rPr>
                <w:rFonts w:ascii="Times New Roman" w:hAnsi="Times New Roman" w:cs="Times New Roman"/>
                <w:sz w:val="24"/>
                <w:szCs w:val="24"/>
              </w:rPr>
              <w:t xml:space="preserve"> aktualizēšana, tostarp atbilstoši 2021. gadā pieņemtajam Ministru kabineta iekšējās kārtības un darbības jautājumu regulējumam</w:t>
            </w:r>
            <w:r w:rsidR="00856EDE">
              <w:rPr>
                <w:rFonts w:ascii="Times New Roman" w:hAnsi="Times New Roman" w:cs="Times New Roman"/>
                <w:sz w:val="24"/>
                <w:szCs w:val="24"/>
              </w:rPr>
              <w:t>;</w:t>
            </w:r>
          </w:p>
          <w:p w14:paraId="0000007B" w14:textId="6AED7FE9" w:rsidR="00687CC0" w:rsidRPr="006E2D4B" w:rsidRDefault="00B71E5F" w:rsidP="006E2D4B">
            <w:pPr>
              <w:spacing w:after="240"/>
              <w:jc w:val="left"/>
              <w:rPr>
                <w:rFonts w:ascii="Times New Roman" w:hAnsi="Times New Roman" w:cs="Times New Roman"/>
                <w:color w:val="000000"/>
                <w:sz w:val="24"/>
                <w:szCs w:val="24"/>
              </w:rPr>
            </w:pPr>
            <w:r w:rsidRPr="006E2D4B">
              <w:rPr>
                <w:rFonts w:ascii="Times New Roman" w:hAnsi="Times New Roman" w:cs="Times New Roman"/>
                <w:sz w:val="24"/>
                <w:szCs w:val="24"/>
              </w:rPr>
              <w:t xml:space="preserve">b) </w:t>
            </w:r>
            <w:r w:rsidR="00856EDE">
              <w:rPr>
                <w:rFonts w:ascii="Times New Roman" w:hAnsi="Times New Roman" w:cs="Times New Roman"/>
                <w:sz w:val="24"/>
                <w:szCs w:val="24"/>
              </w:rPr>
              <w:t>ja n</w:t>
            </w:r>
            <w:r w:rsidR="00687CC0" w:rsidRPr="006E2D4B">
              <w:rPr>
                <w:rFonts w:ascii="Times New Roman" w:hAnsi="Times New Roman" w:cs="Times New Roman"/>
                <w:sz w:val="24"/>
                <w:szCs w:val="24"/>
              </w:rPr>
              <w:t>epieciešams</w:t>
            </w:r>
            <w:r w:rsidR="00856EDE">
              <w:rPr>
                <w:rFonts w:ascii="Times New Roman" w:hAnsi="Times New Roman" w:cs="Times New Roman"/>
                <w:sz w:val="24"/>
                <w:szCs w:val="24"/>
              </w:rPr>
              <w:t>,</w:t>
            </w:r>
            <w:r w:rsidR="00687CC0" w:rsidRPr="006E2D4B">
              <w:rPr>
                <w:rFonts w:ascii="Times New Roman" w:hAnsi="Times New Roman" w:cs="Times New Roman"/>
                <w:sz w:val="24"/>
                <w:szCs w:val="24"/>
              </w:rPr>
              <w:t xml:space="preserve"> veicamas citas izmaiņas normatīvajā regulējumā</w:t>
            </w:r>
          </w:p>
        </w:tc>
        <w:tc>
          <w:tcPr>
            <w:tcW w:w="529" w:type="pct"/>
          </w:tcPr>
          <w:p w14:paraId="198DBA24" w14:textId="69B54FA0" w:rsidR="00856EDE" w:rsidRDefault="00856EDE" w:rsidP="006E2D4B">
            <w:pPr>
              <w:jc w:val="left"/>
              <w:rPr>
                <w:rFonts w:ascii="Times New Roman" w:hAnsi="Times New Roman" w:cs="Times New Roman"/>
                <w:bCs/>
                <w:spacing w:val="-3"/>
                <w:sz w:val="24"/>
                <w:szCs w:val="24"/>
              </w:rPr>
            </w:pPr>
          </w:p>
          <w:p w14:paraId="6BBCABE7" w14:textId="77777777" w:rsidR="00856EDE" w:rsidRDefault="00856EDE">
            <w:pPr>
              <w:spacing w:after="240"/>
              <w:jc w:val="left"/>
              <w:rPr>
                <w:rFonts w:ascii="Times New Roman" w:hAnsi="Times New Roman" w:cs="Times New Roman"/>
                <w:bCs/>
                <w:spacing w:val="-3"/>
                <w:sz w:val="24"/>
                <w:szCs w:val="24"/>
              </w:rPr>
            </w:pPr>
          </w:p>
          <w:p w14:paraId="302F2077" w14:textId="3094472D" w:rsidR="000601FD" w:rsidRPr="006E2D4B" w:rsidRDefault="00B71E5F" w:rsidP="006E2D4B">
            <w:pPr>
              <w:spacing w:after="240"/>
              <w:jc w:val="left"/>
              <w:rPr>
                <w:rFonts w:ascii="Times New Roman" w:hAnsi="Times New Roman" w:cs="Times New Roman"/>
                <w:bCs/>
                <w:spacing w:val="-3"/>
                <w:sz w:val="24"/>
                <w:szCs w:val="24"/>
              </w:rPr>
            </w:pPr>
            <w:r w:rsidRPr="006E2D4B">
              <w:rPr>
                <w:rFonts w:ascii="Times New Roman" w:hAnsi="Times New Roman" w:cs="Times New Roman"/>
                <w:bCs/>
                <w:spacing w:val="-3"/>
                <w:sz w:val="24"/>
                <w:szCs w:val="24"/>
              </w:rPr>
              <w:t xml:space="preserve">a) </w:t>
            </w:r>
            <w:r w:rsidR="000601FD" w:rsidRPr="006E2D4B">
              <w:rPr>
                <w:rFonts w:ascii="Times New Roman" w:hAnsi="Times New Roman" w:cs="Times New Roman"/>
                <w:bCs/>
                <w:spacing w:val="-3"/>
                <w:sz w:val="24"/>
                <w:szCs w:val="24"/>
              </w:rPr>
              <w:t>2022. gada IV ceturksnis</w:t>
            </w:r>
          </w:p>
          <w:p w14:paraId="0000007C" w14:textId="4D27DED5" w:rsidR="00687CC0" w:rsidRPr="006E2D4B" w:rsidRDefault="00B71E5F" w:rsidP="006E2D4B">
            <w:pPr>
              <w:spacing w:after="240"/>
              <w:jc w:val="left"/>
              <w:rPr>
                <w:rFonts w:ascii="Times New Roman" w:hAnsi="Times New Roman" w:cs="Times New Roman"/>
                <w:spacing w:val="-3"/>
                <w:sz w:val="24"/>
                <w:szCs w:val="24"/>
              </w:rPr>
            </w:pPr>
            <w:r w:rsidRPr="006E2D4B">
              <w:rPr>
                <w:rFonts w:ascii="Times New Roman" w:hAnsi="Times New Roman" w:cs="Times New Roman"/>
                <w:spacing w:val="-3"/>
                <w:sz w:val="24"/>
                <w:szCs w:val="24"/>
              </w:rPr>
              <w:t>b) 2022.–2025</w:t>
            </w:r>
            <w:r w:rsidR="0003259B" w:rsidRPr="006E2D4B">
              <w:rPr>
                <w:rFonts w:ascii="Times New Roman" w:hAnsi="Times New Roman" w:cs="Times New Roman"/>
                <w:spacing w:val="-3"/>
                <w:sz w:val="24"/>
                <w:szCs w:val="24"/>
              </w:rPr>
              <w:t>. </w:t>
            </w:r>
            <w:r w:rsidRPr="006E2D4B">
              <w:rPr>
                <w:rFonts w:ascii="Times New Roman" w:hAnsi="Times New Roman" w:cs="Times New Roman"/>
                <w:spacing w:val="-3"/>
                <w:sz w:val="24"/>
                <w:szCs w:val="24"/>
              </w:rPr>
              <w:t>gadā</w:t>
            </w:r>
          </w:p>
        </w:tc>
        <w:tc>
          <w:tcPr>
            <w:tcW w:w="479" w:type="pct"/>
          </w:tcPr>
          <w:p w14:paraId="0000007D" w14:textId="7777777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tc>
        <w:tc>
          <w:tcPr>
            <w:tcW w:w="604" w:type="pct"/>
          </w:tcPr>
          <w:p w14:paraId="78FDE2FA" w14:textId="2102E0A7"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Memoranda padome</w:t>
            </w:r>
          </w:p>
        </w:tc>
        <w:tc>
          <w:tcPr>
            <w:tcW w:w="570" w:type="pct"/>
          </w:tcPr>
          <w:p w14:paraId="0000007E" w14:textId="5DCD296C"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p>
        </w:tc>
        <w:tc>
          <w:tcPr>
            <w:tcW w:w="979" w:type="pct"/>
          </w:tcPr>
          <w:p w14:paraId="18F401F1" w14:textId="2BF05B73"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Tiesību akta izstrāde </w:t>
            </w:r>
          </w:p>
        </w:tc>
      </w:tr>
      <w:tr w:rsidR="00153A62" w:rsidRPr="001844D4" w14:paraId="091804D0" w14:textId="09AFC08E" w:rsidTr="006E2D4B">
        <w:tc>
          <w:tcPr>
            <w:tcW w:w="206" w:type="pct"/>
          </w:tcPr>
          <w:p w14:paraId="7A17E2B6" w14:textId="3D099FDE" w:rsidR="000601FD"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1.3.</w:t>
            </w:r>
          </w:p>
        </w:tc>
        <w:tc>
          <w:tcPr>
            <w:tcW w:w="1632" w:type="pct"/>
          </w:tcPr>
          <w:p w14:paraId="00000083" w14:textId="455F8E4A" w:rsidR="000601FD" w:rsidRPr="006E2D4B" w:rsidRDefault="000601FD" w:rsidP="006E2D4B">
            <w:pPr>
              <w:spacing w:after="240"/>
              <w:jc w:val="left"/>
              <w:rPr>
                <w:rFonts w:ascii="Times New Roman" w:hAnsi="Times New Roman" w:cs="Times New Roman"/>
                <w:b/>
                <w:bCs/>
                <w:sz w:val="24"/>
                <w:szCs w:val="24"/>
              </w:rPr>
            </w:pPr>
            <w:bookmarkStart w:id="18" w:name="_Hlk90292613"/>
            <w:r w:rsidRPr="006E2D4B">
              <w:rPr>
                <w:rFonts w:ascii="Times New Roman" w:hAnsi="Times New Roman" w:cs="Times New Roman"/>
                <w:b/>
                <w:bCs/>
                <w:sz w:val="24"/>
                <w:szCs w:val="24"/>
              </w:rPr>
              <w:t xml:space="preserve">Mācību </w:t>
            </w:r>
            <w:r w:rsidR="00FF3EF0" w:rsidRPr="006E2D4B">
              <w:rPr>
                <w:rFonts w:ascii="Times New Roman" w:hAnsi="Times New Roman" w:cs="Times New Roman"/>
                <w:b/>
                <w:bCs/>
                <w:sz w:val="24"/>
                <w:szCs w:val="24"/>
              </w:rPr>
              <w:t xml:space="preserve">pasākumi </w:t>
            </w:r>
            <w:r w:rsidR="00E77001" w:rsidRPr="006E2D4B">
              <w:rPr>
                <w:rFonts w:ascii="Times New Roman" w:hAnsi="Times New Roman" w:cs="Times New Roman"/>
                <w:b/>
                <w:bCs/>
                <w:sz w:val="24"/>
                <w:szCs w:val="24"/>
              </w:rPr>
              <w:t>publiskajai pārvaldei</w:t>
            </w:r>
            <w:r w:rsidRPr="006E2D4B">
              <w:rPr>
                <w:rFonts w:ascii="Times New Roman" w:hAnsi="Times New Roman" w:cs="Times New Roman"/>
                <w:b/>
                <w:bCs/>
                <w:sz w:val="24"/>
                <w:szCs w:val="24"/>
              </w:rPr>
              <w:t xml:space="preserve"> </w:t>
            </w:r>
            <w:r w:rsidR="00CE2C0A" w:rsidRPr="006E2D4B">
              <w:rPr>
                <w:rFonts w:ascii="Times New Roman" w:hAnsi="Times New Roman"/>
                <w:b/>
                <w:bCs/>
                <w:sz w:val="24"/>
                <w:szCs w:val="24"/>
              </w:rPr>
              <w:t>"</w:t>
            </w:r>
            <w:r w:rsidRPr="006E2D4B">
              <w:rPr>
                <w:rFonts w:ascii="Times New Roman" w:hAnsi="Times New Roman" w:cs="Times New Roman"/>
                <w:b/>
                <w:bCs/>
                <w:sz w:val="24"/>
                <w:szCs w:val="24"/>
              </w:rPr>
              <w:t>Efektīva un jēgpilna sabiedrības līdzdalība</w:t>
            </w:r>
            <w:r w:rsidR="00CE2C0A" w:rsidRPr="006E2D4B">
              <w:rPr>
                <w:rFonts w:ascii="Times New Roman" w:hAnsi="Times New Roman"/>
                <w:b/>
                <w:bCs/>
                <w:sz w:val="24"/>
                <w:szCs w:val="24"/>
              </w:rPr>
              <w:t>"</w:t>
            </w:r>
          </w:p>
          <w:p w14:paraId="7346A6B5" w14:textId="3C5EB2F5"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Valsts pārvaldē nodarbinātie sabiedrības līdzdalības procesu var apgūt VAS </w:t>
            </w:r>
            <w:r w:rsidRPr="006E2D4B">
              <w:rPr>
                <w:rFonts w:ascii="Times New Roman" w:hAnsi="Times New Roman" w:cs="Times New Roman"/>
                <w:spacing w:val="-2"/>
                <w:sz w:val="24"/>
                <w:szCs w:val="24"/>
              </w:rPr>
              <w:t xml:space="preserve">izstrādātajās mācībās (piemēram, </w:t>
            </w:r>
            <w:r w:rsidR="00FF3EF0" w:rsidRPr="006E2D4B">
              <w:rPr>
                <w:rFonts w:ascii="Times New Roman" w:hAnsi="Times New Roman" w:cs="Times New Roman"/>
                <w:spacing w:val="-2"/>
                <w:sz w:val="24"/>
                <w:szCs w:val="24"/>
              </w:rPr>
              <w:t xml:space="preserve">darbnīcu un </w:t>
            </w:r>
            <w:r w:rsidRPr="006E2D4B">
              <w:rPr>
                <w:rFonts w:ascii="Times New Roman" w:hAnsi="Times New Roman" w:cs="Times New Roman"/>
                <w:spacing w:val="-2"/>
                <w:sz w:val="24"/>
                <w:szCs w:val="24"/>
              </w:rPr>
              <w:t>e-mācību</w:t>
            </w:r>
            <w:r w:rsidRPr="006E2D4B">
              <w:rPr>
                <w:rFonts w:ascii="Times New Roman" w:hAnsi="Times New Roman" w:cs="Times New Roman"/>
                <w:sz w:val="24"/>
                <w:szCs w:val="24"/>
              </w:rPr>
              <w:t xml:space="preserve"> formā), kuru saturs ir balstīts pilnveidotajā normatīvajā regulējumā, VK sabiedrības līdzdalības vadlīnijās un labajā praksē Latvijā un citās valstīs.</w:t>
            </w:r>
          </w:p>
          <w:p w14:paraId="3C7DA773" w14:textId="22BDEF0F"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Mācīb</w:t>
            </w:r>
            <w:r w:rsidR="00FF3EF0" w:rsidRPr="006E2D4B">
              <w:rPr>
                <w:rFonts w:ascii="Times New Roman" w:hAnsi="Times New Roman" w:cs="Times New Roman"/>
                <w:sz w:val="24"/>
                <w:szCs w:val="24"/>
              </w:rPr>
              <w:t>as ietver e-kursu (obligātais minimums) un</w:t>
            </w:r>
            <w:r w:rsidRPr="006E2D4B">
              <w:rPr>
                <w:rFonts w:ascii="Times New Roman" w:hAnsi="Times New Roman" w:cs="Times New Roman"/>
                <w:sz w:val="24"/>
                <w:szCs w:val="24"/>
              </w:rPr>
              <w:t xml:space="preserve"> tematisk</w:t>
            </w:r>
            <w:r w:rsidR="00350FF8" w:rsidRPr="006E2D4B">
              <w:rPr>
                <w:rFonts w:ascii="Times New Roman" w:hAnsi="Times New Roman" w:cs="Times New Roman"/>
                <w:sz w:val="24"/>
                <w:szCs w:val="24"/>
              </w:rPr>
              <w:t>as</w:t>
            </w:r>
            <w:r w:rsidR="00FF3EF0" w:rsidRPr="006E2D4B">
              <w:rPr>
                <w:rFonts w:ascii="Times New Roman" w:hAnsi="Times New Roman" w:cs="Times New Roman"/>
                <w:sz w:val="24"/>
                <w:szCs w:val="24"/>
              </w:rPr>
              <w:t xml:space="preserve"> darbnīcas</w:t>
            </w:r>
            <w:r w:rsidRPr="006E2D4B">
              <w:rPr>
                <w:rFonts w:ascii="Times New Roman" w:hAnsi="Times New Roman" w:cs="Times New Roman"/>
                <w:sz w:val="24"/>
                <w:szCs w:val="24"/>
              </w:rPr>
              <w:t xml:space="preserve">. </w:t>
            </w:r>
            <w:r w:rsidR="00FF3EF0" w:rsidRPr="006E2D4B">
              <w:rPr>
                <w:rFonts w:ascii="Times New Roman" w:hAnsi="Times New Roman" w:cs="Times New Roman"/>
                <w:sz w:val="24"/>
                <w:szCs w:val="24"/>
              </w:rPr>
              <w:t xml:space="preserve">E-kursu </w:t>
            </w:r>
            <w:r w:rsidRPr="006E2D4B">
              <w:rPr>
                <w:rFonts w:ascii="Times New Roman" w:hAnsi="Times New Roman" w:cs="Times New Roman"/>
                <w:sz w:val="24"/>
                <w:szCs w:val="24"/>
              </w:rPr>
              <w:t xml:space="preserve">var ērti noklausīties atkārtoti. </w:t>
            </w:r>
            <w:r w:rsidR="00076941" w:rsidRPr="006E2D4B">
              <w:rPr>
                <w:rFonts w:ascii="Times New Roman" w:hAnsi="Times New Roman" w:cs="Times New Roman"/>
                <w:sz w:val="24"/>
                <w:szCs w:val="24"/>
              </w:rPr>
              <w:t>V</w:t>
            </w:r>
            <w:r w:rsidRPr="006E2D4B">
              <w:rPr>
                <w:rFonts w:ascii="Times New Roman" w:hAnsi="Times New Roman" w:cs="Times New Roman"/>
                <w:sz w:val="24"/>
                <w:szCs w:val="24"/>
              </w:rPr>
              <w:t>iena no t</w:t>
            </w:r>
            <w:r w:rsidR="00FF3EF0" w:rsidRPr="006E2D4B">
              <w:rPr>
                <w:rFonts w:ascii="Times New Roman" w:hAnsi="Times New Roman" w:cs="Times New Roman"/>
                <w:sz w:val="24"/>
                <w:szCs w:val="24"/>
              </w:rPr>
              <w:t xml:space="preserve">ēmām </w:t>
            </w:r>
            <w:r w:rsidRPr="006E2D4B">
              <w:rPr>
                <w:rFonts w:ascii="Times New Roman" w:hAnsi="Times New Roman" w:cs="Times New Roman"/>
                <w:sz w:val="24"/>
                <w:szCs w:val="24"/>
              </w:rPr>
              <w:t xml:space="preserve">ir </w:t>
            </w:r>
            <w:r w:rsidR="007405FA">
              <w:rPr>
                <w:rFonts w:ascii="Times New Roman" w:hAnsi="Times New Roman" w:cs="Times New Roman"/>
                <w:sz w:val="24"/>
                <w:szCs w:val="24"/>
              </w:rPr>
              <w:lastRenderedPageBreak/>
              <w:t>s</w:t>
            </w:r>
            <w:r w:rsidR="007405FA" w:rsidRPr="006E2D4B">
              <w:rPr>
                <w:rFonts w:ascii="Times New Roman" w:hAnsi="Times New Roman" w:cs="Times New Roman"/>
                <w:sz w:val="24"/>
                <w:szCs w:val="24"/>
              </w:rPr>
              <w:t xml:space="preserve">abiedrības </w:t>
            </w:r>
            <w:r w:rsidR="00FF3EF0" w:rsidRPr="006E2D4B">
              <w:rPr>
                <w:rFonts w:ascii="Times New Roman" w:hAnsi="Times New Roman" w:cs="Times New Roman"/>
                <w:sz w:val="24"/>
                <w:szCs w:val="24"/>
              </w:rPr>
              <w:t xml:space="preserve">līdzdalības process </w:t>
            </w:r>
            <w:r w:rsidRPr="006E2D4B">
              <w:rPr>
                <w:rFonts w:ascii="Times New Roman" w:hAnsi="Times New Roman" w:cs="Times New Roman"/>
                <w:sz w:val="24"/>
                <w:szCs w:val="24"/>
              </w:rPr>
              <w:t>Vienota</w:t>
            </w:r>
            <w:r w:rsidR="00FF3EF0" w:rsidRPr="006E2D4B">
              <w:rPr>
                <w:rFonts w:ascii="Times New Roman" w:hAnsi="Times New Roman" w:cs="Times New Roman"/>
                <w:sz w:val="24"/>
                <w:szCs w:val="24"/>
              </w:rPr>
              <w:t xml:space="preserve">jā </w:t>
            </w:r>
            <w:r w:rsidRPr="006E2D4B">
              <w:rPr>
                <w:rFonts w:ascii="Times New Roman" w:hAnsi="Times New Roman" w:cs="Times New Roman"/>
                <w:sz w:val="24"/>
                <w:szCs w:val="24"/>
              </w:rPr>
              <w:t>tiesību aktu projektu izstrādes un saskaņošanas portāl</w:t>
            </w:r>
            <w:r w:rsidR="00FF3EF0" w:rsidRPr="006E2D4B">
              <w:rPr>
                <w:rFonts w:ascii="Times New Roman" w:hAnsi="Times New Roman" w:cs="Times New Roman"/>
                <w:sz w:val="24"/>
                <w:szCs w:val="24"/>
              </w:rPr>
              <w:t>ā</w:t>
            </w:r>
            <w:r w:rsidRPr="006E2D4B">
              <w:rPr>
                <w:rFonts w:ascii="Times New Roman" w:hAnsi="Times New Roman" w:cs="Times New Roman"/>
                <w:sz w:val="24"/>
                <w:szCs w:val="24"/>
              </w:rPr>
              <w:t>.</w:t>
            </w:r>
          </w:p>
          <w:p w14:paraId="581F269C" w14:textId="24914BC0"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Mācīb</w:t>
            </w:r>
            <w:r w:rsidR="00FF3EF0" w:rsidRPr="006E2D4B">
              <w:rPr>
                <w:rFonts w:ascii="Times New Roman" w:hAnsi="Times New Roman" w:cs="Times New Roman"/>
                <w:sz w:val="24"/>
                <w:szCs w:val="24"/>
              </w:rPr>
              <w:t>ās</w:t>
            </w:r>
            <w:r w:rsidRPr="006E2D4B">
              <w:rPr>
                <w:rFonts w:ascii="Times New Roman" w:hAnsi="Times New Roman" w:cs="Times New Roman"/>
                <w:sz w:val="24"/>
                <w:szCs w:val="24"/>
              </w:rPr>
              <w:t xml:space="preserve"> iekļauj lekcijas, </w:t>
            </w:r>
            <w:proofErr w:type="spellStart"/>
            <w:r w:rsidRPr="006E2D4B">
              <w:rPr>
                <w:rFonts w:ascii="Times New Roman" w:hAnsi="Times New Roman" w:cs="Times New Roman"/>
                <w:sz w:val="24"/>
                <w:szCs w:val="24"/>
              </w:rPr>
              <w:t>videopamācības</w:t>
            </w:r>
            <w:proofErr w:type="spellEnd"/>
            <w:r w:rsidRPr="006E2D4B">
              <w:rPr>
                <w:rFonts w:ascii="Times New Roman" w:hAnsi="Times New Roman" w:cs="Times New Roman"/>
                <w:sz w:val="24"/>
                <w:szCs w:val="24"/>
              </w:rPr>
              <w:t xml:space="preserve">, metodiskos materiālus līdzdalības organizēšanai, testu. </w:t>
            </w:r>
          </w:p>
          <w:p w14:paraId="00000084" w14:textId="7E50CAE3"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Mācības veido sadarbībā ar VK Inovācijas laboratoriju</w:t>
            </w:r>
            <w:r w:rsidRPr="006E2D4B">
              <w:rPr>
                <w:rStyle w:val="FootnoteReference"/>
                <w:rFonts w:ascii="Times New Roman" w:hAnsi="Times New Roman" w:cs="Times New Roman"/>
                <w:sz w:val="24"/>
                <w:szCs w:val="24"/>
              </w:rPr>
              <w:footnoteReference w:id="42"/>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sazobē</w:t>
            </w:r>
            <w:proofErr w:type="spellEnd"/>
            <w:r w:rsidRPr="006E2D4B">
              <w:rPr>
                <w:rFonts w:ascii="Times New Roman" w:hAnsi="Times New Roman" w:cs="Times New Roman"/>
                <w:sz w:val="24"/>
                <w:szCs w:val="24"/>
              </w:rPr>
              <w:t xml:space="preserve"> ar VAS mācībām attiecībā uz jaunām metodēm, politiku un pakalpojumu veidošanu, kā arī mācību satura izstrādē iesaista nevalstiskā sektora pārstāvjus</w:t>
            </w:r>
          </w:p>
        </w:tc>
        <w:tc>
          <w:tcPr>
            <w:tcW w:w="529" w:type="pct"/>
          </w:tcPr>
          <w:p w14:paraId="00000085" w14:textId="4C866C86"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lastRenderedPageBreak/>
              <w:t>2023. gada I ceturksnis</w:t>
            </w:r>
          </w:p>
        </w:tc>
        <w:tc>
          <w:tcPr>
            <w:tcW w:w="479" w:type="pct"/>
          </w:tcPr>
          <w:p w14:paraId="00000086" w14:textId="0C1A6C70"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VAS</w:t>
            </w:r>
          </w:p>
        </w:tc>
        <w:tc>
          <w:tcPr>
            <w:tcW w:w="604" w:type="pct"/>
          </w:tcPr>
          <w:p w14:paraId="2B01738A" w14:textId="7777777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VK </w:t>
            </w:r>
          </w:p>
          <w:p w14:paraId="59529020" w14:textId="71BA47A0"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TM </w:t>
            </w:r>
          </w:p>
          <w:p w14:paraId="1639BB9F" w14:textId="61377AD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Sabiedrības līdzdalības koordinatori ministrijās</w:t>
            </w:r>
            <w:r w:rsidRPr="006E2D4B">
              <w:rPr>
                <w:rStyle w:val="FootnoteReference"/>
                <w:rFonts w:ascii="Times New Roman" w:hAnsi="Times New Roman" w:cs="Times New Roman"/>
                <w:sz w:val="24"/>
                <w:szCs w:val="24"/>
              </w:rPr>
              <w:footnoteReference w:id="43"/>
            </w:r>
            <w:r w:rsidRPr="006E2D4B">
              <w:rPr>
                <w:rFonts w:ascii="Times New Roman" w:hAnsi="Times New Roman" w:cs="Times New Roman"/>
                <w:sz w:val="24"/>
                <w:szCs w:val="24"/>
              </w:rPr>
              <w:t xml:space="preserve"> </w:t>
            </w:r>
          </w:p>
          <w:p w14:paraId="47D6F0BF" w14:textId="77777777"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VK Inovācijas laboratorija </w:t>
            </w:r>
          </w:p>
          <w:p w14:paraId="0374B097" w14:textId="717D7894" w:rsidR="00FB23D6" w:rsidRPr="006E2D4B" w:rsidRDefault="00960DA6" w:rsidP="006E2D4B">
            <w:pPr>
              <w:spacing w:after="240"/>
              <w:jc w:val="left"/>
              <w:rPr>
                <w:rFonts w:ascii="Times New Roman" w:hAnsi="Times New Roman" w:cs="Times New Roman"/>
                <w:bCs/>
                <w:sz w:val="24"/>
                <w:szCs w:val="24"/>
              </w:rPr>
            </w:pPr>
            <w:r w:rsidRPr="00844DE9">
              <w:rPr>
                <w:rFonts w:ascii="Times New Roman" w:hAnsi="Times New Roman"/>
                <w:sz w:val="24"/>
                <w:szCs w:val="24"/>
              </w:rPr>
              <w:t>"</w:t>
            </w:r>
            <w:proofErr w:type="spellStart"/>
            <w:r w:rsidR="00811466" w:rsidRPr="006E2D4B">
              <w:rPr>
                <w:rFonts w:ascii="Times New Roman" w:hAnsi="Times New Roman" w:cs="Times New Roman"/>
                <w:sz w:val="24"/>
                <w:szCs w:val="24"/>
              </w:rPr>
              <w:t>Providus</w:t>
            </w:r>
            <w:proofErr w:type="spellEnd"/>
            <w:r w:rsidRPr="00844DE9">
              <w:rPr>
                <w:rFonts w:ascii="Times New Roman" w:hAnsi="Times New Roman"/>
                <w:sz w:val="24"/>
                <w:szCs w:val="24"/>
              </w:rPr>
              <w:t>"</w:t>
            </w:r>
          </w:p>
        </w:tc>
        <w:tc>
          <w:tcPr>
            <w:tcW w:w="570" w:type="pct"/>
          </w:tcPr>
          <w:p w14:paraId="430B7030" w14:textId="77777777" w:rsidR="00F926B2" w:rsidRPr="006E2D4B" w:rsidRDefault="00F926B2" w:rsidP="006E2D4B">
            <w:pPr>
              <w:spacing w:after="240"/>
              <w:rPr>
                <w:rFonts w:ascii="Times New Roman" w:hAnsi="Times New Roman" w:cs="Times New Roman"/>
                <w:sz w:val="24"/>
                <w:szCs w:val="24"/>
              </w:rPr>
            </w:pPr>
            <w:r w:rsidRPr="006E2D4B">
              <w:rPr>
                <w:rFonts w:ascii="Times New Roman" w:hAnsi="Times New Roman" w:cs="Times New Roman"/>
                <w:sz w:val="24"/>
                <w:szCs w:val="24"/>
              </w:rPr>
              <w:t xml:space="preserve">Esošā budžeta ietvaros </w:t>
            </w:r>
          </w:p>
          <w:p w14:paraId="73EF3952" w14:textId="49EF0DDE" w:rsidR="00F926B2" w:rsidRPr="006E2D4B" w:rsidRDefault="0088595F" w:rsidP="006E2D4B">
            <w:pPr>
              <w:spacing w:after="240"/>
              <w:jc w:val="left"/>
              <w:rPr>
                <w:rFonts w:ascii="Times New Roman" w:hAnsi="Times New Roman" w:cs="Times New Roman"/>
                <w:sz w:val="24"/>
                <w:szCs w:val="24"/>
                <w:shd w:val="clear" w:color="auto" w:fill="FFFFFF"/>
              </w:rPr>
            </w:pPr>
            <w:r w:rsidRPr="006E2D4B">
              <w:rPr>
                <w:rFonts w:ascii="Times New Roman" w:hAnsi="Times New Roman" w:cs="Times New Roman"/>
                <w:sz w:val="24"/>
                <w:szCs w:val="24"/>
                <w:shd w:val="clear" w:color="auto" w:fill="FFFFFF"/>
              </w:rPr>
              <w:t xml:space="preserve">Atveseļošanas fonda </w:t>
            </w:r>
            <w:r w:rsidR="003F582F" w:rsidRPr="006E2D4B">
              <w:rPr>
                <w:rFonts w:ascii="Times New Roman" w:hAnsi="Times New Roman" w:cs="Times New Roman"/>
                <w:sz w:val="24"/>
                <w:szCs w:val="24"/>
                <w:shd w:val="clear" w:color="auto" w:fill="FFFFFF"/>
              </w:rPr>
              <w:t xml:space="preserve">plāna pasākums </w:t>
            </w:r>
            <w:r w:rsidR="000601FD" w:rsidRPr="006E2D4B">
              <w:rPr>
                <w:rFonts w:ascii="Times New Roman" w:hAnsi="Times New Roman" w:cs="Times New Roman"/>
                <w:sz w:val="24"/>
                <w:szCs w:val="24"/>
                <w:shd w:val="clear" w:color="auto" w:fill="FFFFFF"/>
              </w:rPr>
              <w:t>6.3.1.1.i. Atvērta, caurskatāma, godprātīga un atbildīga publiskā pārvalde</w:t>
            </w:r>
            <w:r w:rsidR="00910DB5" w:rsidRPr="006E2D4B">
              <w:rPr>
                <w:rFonts w:ascii="Times New Roman" w:hAnsi="Times New Roman" w:cs="Times New Roman"/>
                <w:sz w:val="24"/>
                <w:szCs w:val="24"/>
                <w:shd w:val="clear" w:color="auto" w:fill="FFFFFF"/>
              </w:rPr>
              <w:t xml:space="preserve"> un tehniskās palīdzības </w:t>
            </w:r>
            <w:r w:rsidR="00910DB5" w:rsidRPr="006E2D4B">
              <w:rPr>
                <w:rFonts w:ascii="Times New Roman" w:hAnsi="Times New Roman" w:cs="Times New Roman"/>
                <w:sz w:val="24"/>
                <w:szCs w:val="24"/>
                <w:shd w:val="clear" w:color="auto" w:fill="FFFFFF"/>
              </w:rPr>
              <w:lastRenderedPageBreak/>
              <w:t xml:space="preserve">līdzekļi (pasākumiem par sabiedrības iesaisti </w:t>
            </w:r>
            <w:r w:rsidR="0030213D">
              <w:rPr>
                <w:rFonts w:ascii="Times New Roman" w:hAnsi="Times New Roman" w:cs="Times New Roman"/>
                <w:sz w:val="24"/>
                <w:szCs w:val="24"/>
              </w:rPr>
              <w:t>K</w:t>
            </w:r>
            <w:r w:rsidR="0030213D" w:rsidRPr="00DB3AAA">
              <w:rPr>
                <w:rFonts w:ascii="Times New Roman" w:hAnsi="Times New Roman" w:cs="Times New Roman"/>
                <w:sz w:val="24"/>
                <w:szCs w:val="24"/>
              </w:rPr>
              <w:t>ohēzijas politikas p</w:t>
            </w:r>
            <w:r w:rsidR="00461BA2" w:rsidRPr="006E2D4B">
              <w:rPr>
                <w:rFonts w:ascii="Times New Roman" w:hAnsi="Times New Roman" w:cs="Times New Roman"/>
                <w:sz w:val="24"/>
                <w:szCs w:val="24"/>
                <w:shd w:val="clear" w:color="auto" w:fill="FFFFFF"/>
              </w:rPr>
              <w:t xml:space="preserve">rogrammas </w:t>
            </w:r>
            <w:r w:rsidR="00910DB5" w:rsidRPr="006E2D4B">
              <w:rPr>
                <w:rFonts w:ascii="Times New Roman" w:hAnsi="Times New Roman" w:cs="Times New Roman"/>
                <w:sz w:val="24"/>
                <w:szCs w:val="24"/>
                <w:shd w:val="clear" w:color="auto" w:fill="FFFFFF"/>
              </w:rPr>
              <w:t>īstenošanā)</w:t>
            </w:r>
          </w:p>
          <w:p w14:paraId="00000087" w14:textId="72F3D922" w:rsidR="000601FD" w:rsidRPr="006E2D4B" w:rsidRDefault="000601FD" w:rsidP="006E2D4B">
            <w:pPr>
              <w:spacing w:after="240"/>
              <w:rPr>
                <w:rFonts w:ascii="Times New Roman" w:hAnsi="Times New Roman" w:cs="Times New Roman"/>
                <w:bCs/>
                <w:sz w:val="24"/>
                <w:szCs w:val="24"/>
              </w:rPr>
            </w:pPr>
            <w:r w:rsidRPr="006E2D4B">
              <w:rPr>
                <w:rFonts w:ascii="Times New Roman" w:hAnsi="Times New Roman" w:cs="Times New Roman"/>
                <w:sz w:val="24"/>
                <w:szCs w:val="24"/>
                <w:shd w:val="clear" w:color="auto" w:fill="FFFFFF"/>
              </w:rPr>
              <w:t>NAP</w:t>
            </w:r>
            <w:r w:rsidR="001C72C3" w:rsidRPr="006E2D4B">
              <w:rPr>
                <w:rFonts w:ascii="Times New Roman" w:hAnsi="Times New Roman" w:cs="Times New Roman"/>
                <w:sz w:val="24"/>
                <w:szCs w:val="24"/>
                <w:shd w:val="clear" w:color="auto" w:fill="FFFFFF"/>
              </w:rPr>
              <w:t>2027</w:t>
            </w:r>
            <w:r w:rsidRPr="006E2D4B">
              <w:rPr>
                <w:rFonts w:ascii="Times New Roman" w:hAnsi="Times New Roman" w:cs="Times New Roman"/>
                <w:sz w:val="24"/>
                <w:szCs w:val="24"/>
                <w:shd w:val="clear" w:color="auto" w:fill="FFFFFF"/>
              </w:rPr>
              <w:t xml:space="preserve"> uzdevums Nr</w:t>
            </w:r>
            <w:r w:rsidR="00ED1CFD" w:rsidRPr="00B27450">
              <w:rPr>
                <w:rFonts w:ascii="Times New Roman" w:hAnsi="Times New Roman" w:cs="Times New Roman"/>
                <w:sz w:val="24"/>
                <w:szCs w:val="24"/>
              </w:rPr>
              <w:t>.</w:t>
            </w:r>
            <w:r w:rsidR="00ED1CFD">
              <w:rPr>
                <w:rFonts w:ascii="Times New Roman" w:hAnsi="Times New Roman" w:cs="Times New Roman"/>
                <w:sz w:val="24"/>
                <w:szCs w:val="24"/>
              </w:rPr>
              <w:t> </w:t>
            </w:r>
            <w:r w:rsidRPr="006E2D4B">
              <w:rPr>
                <w:rFonts w:ascii="Times New Roman" w:hAnsi="Times New Roman" w:cs="Times New Roman"/>
                <w:sz w:val="24"/>
                <w:szCs w:val="24"/>
                <w:shd w:val="clear" w:color="auto" w:fill="FFFFFF"/>
              </w:rPr>
              <w:t>428</w:t>
            </w:r>
          </w:p>
        </w:tc>
        <w:tc>
          <w:tcPr>
            <w:tcW w:w="979" w:type="pct"/>
          </w:tcPr>
          <w:p w14:paraId="25B0E91A" w14:textId="0FDDE53D"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lastRenderedPageBreak/>
              <w:t xml:space="preserve">Mācību kursa (piemēram, e-kursa) izstrāde, testēšana un uzsākšana </w:t>
            </w:r>
          </w:p>
          <w:p w14:paraId="795E1766" w14:textId="55DFFD80"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Mācības </w:t>
            </w:r>
            <w:r w:rsidR="00910DB5" w:rsidRPr="006E2D4B">
              <w:rPr>
                <w:rFonts w:ascii="Times New Roman" w:hAnsi="Times New Roman" w:cs="Times New Roman"/>
                <w:bCs/>
                <w:sz w:val="24"/>
                <w:szCs w:val="24"/>
              </w:rPr>
              <w:t>klātienē (</w:t>
            </w:r>
            <w:r w:rsidRPr="006E2D4B">
              <w:rPr>
                <w:rFonts w:ascii="Times New Roman" w:hAnsi="Times New Roman" w:cs="Times New Roman"/>
                <w:bCs/>
                <w:sz w:val="24"/>
                <w:szCs w:val="24"/>
              </w:rPr>
              <w:t>līdz 100 dalībniekiem gadā</w:t>
            </w:r>
            <w:r w:rsidR="00910DB5" w:rsidRPr="006E2D4B">
              <w:rPr>
                <w:rFonts w:ascii="Times New Roman" w:hAnsi="Times New Roman" w:cs="Times New Roman"/>
                <w:bCs/>
                <w:sz w:val="24"/>
                <w:szCs w:val="24"/>
              </w:rPr>
              <w:t xml:space="preserve">), e-kurss (kopā </w:t>
            </w:r>
            <w:r w:rsidR="00CA5E85" w:rsidRPr="006E2D4B">
              <w:rPr>
                <w:rFonts w:ascii="Times New Roman" w:hAnsi="Times New Roman" w:cs="Times New Roman"/>
                <w:bCs/>
                <w:sz w:val="24"/>
                <w:szCs w:val="24"/>
              </w:rPr>
              <w:t>2000</w:t>
            </w:r>
            <w:r w:rsidR="00CA5E85">
              <w:rPr>
                <w:rFonts w:ascii="Times New Roman" w:hAnsi="Times New Roman" w:cs="Times New Roman"/>
                <w:bCs/>
                <w:sz w:val="24"/>
                <w:szCs w:val="24"/>
              </w:rPr>
              <w:t> </w:t>
            </w:r>
            <w:r w:rsidR="00910DB5" w:rsidRPr="006E2D4B">
              <w:rPr>
                <w:rFonts w:ascii="Times New Roman" w:hAnsi="Times New Roman" w:cs="Times New Roman"/>
                <w:bCs/>
                <w:sz w:val="24"/>
                <w:szCs w:val="24"/>
              </w:rPr>
              <w:t>dalībnieki)</w:t>
            </w:r>
          </w:p>
          <w:p w14:paraId="783F7A7B" w14:textId="287226DA" w:rsidR="000601FD" w:rsidRPr="006E2D4B" w:rsidRDefault="00856EDE" w:rsidP="006E2D4B">
            <w:pPr>
              <w:spacing w:after="240"/>
              <w:jc w:val="left"/>
              <w:rPr>
                <w:rFonts w:ascii="Times New Roman" w:hAnsi="Times New Roman" w:cs="Times New Roman"/>
                <w:bCs/>
                <w:sz w:val="24"/>
                <w:szCs w:val="24"/>
              </w:rPr>
            </w:pPr>
            <w:r>
              <w:rPr>
                <w:rFonts w:ascii="Times New Roman" w:hAnsi="Times New Roman" w:cs="Times New Roman"/>
                <w:bCs/>
                <w:sz w:val="24"/>
                <w:szCs w:val="24"/>
              </w:rPr>
              <w:t>M</w:t>
            </w:r>
            <w:r w:rsidRPr="00F72D3D">
              <w:rPr>
                <w:rFonts w:ascii="Times New Roman" w:hAnsi="Times New Roman" w:cs="Times New Roman"/>
                <w:bCs/>
                <w:sz w:val="24"/>
                <w:szCs w:val="24"/>
              </w:rPr>
              <w:t>ācību dalībniekiem</w:t>
            </w:r>
            <w:r w:rsidRPr="00856EDE">
              <w:rPr>
                <w:rFonts w:ascii="Times New Roman" w:hAnsi="Times New Roman" w:cs="Times New Roman"/>
                <w:bCs/>
                <w:sz w:val="24"/>
                <w:szCs w:val="24"/>
              </w:rPr>
              <w:t xml:space="preserve"> </w:t>
            </w:r>
            <w:r>
              <w:rPr>
                <w:rFonts w:ascii="Times New Roman" w:hAnsi="Times New Roman" w:cs="Times New Roman"/>
                <w:bCs/>
                <w:sz w:val="24"/>
                <w:szCs w:val="24"/>
              </w:rPr>
              <w:t>i</w:t>
            </w:r>
            <w:r w:rsidRPr="006E2D4B">
              <w:rPr>
                <w:rFonts w:ascii="Times New Roman" w:hAnsi="Times New Roman" w:cs="Times New Roman"/>
                <w:bCs/>
                <w:sz w:val="24"/>
                <w:szCs w:val="24"/>
              </w:rPr>
              <w:t xml:space="preserve">zsniegti </w:t>
            </w:r>
            <w:r w:rsidR="000601FD" w:rsidRPr="006E2D4B">
              <w:rPr>
                <w:rFonts w:ascii="Times New Roman" w:hAnsi="Times New Roman" w:cs="Times New Roman"/>
                <w:bCs/>
                <w:sz w:val="24"/>
                <w:szCs w:val="24"/>
              </w:rPr>
              <w:t>mācību apguves sertifikāti</w:t>
            </w:r>
          </w:p>
          <w:p w14:paraId="4FC78604" w14:textId="46A378BA"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lastRenderedPageBreak/>
              <w:t xml:space="preserve">Par tiesību aktu un politikas plānošanas dokumentu izstrādi atbildīgās ministriju amatpersonas un sabiedrības intereses skarošu projektu vadītāji ir uzaicināti </w:t>
            </w:r>
            <w:r w:rsidR="00856EDE" w:rsidRPr="00784562">
              <w:rPr>
                <w:rFonts w:ascii="Times New Roman" w:hAnsi="Times New Roman" w:cs="Times New Roman"/>
                <w:bCs/>
                <w:sz w:val="24"/>
                <w:szCs w:val="24"/>
              </w:rPr>
              <w:t>noklausī</w:t>
            </w:r>
            <w:r w:rsidR="00856EDE">
              <w:rPr>
                <w:rFonts w:ascii="Times New Roman" w:hAnsi="Times New Roman" w:cs="Times New Roman"/>
                <w:bCs/>
                <w:sz w:val="24"/>
                <w:szCs w:val="24"/>
              </w:rPr>
              <w:t xml:space="preserve">ties </w:t>
            </w:r>
            <w:r w:rsidRPr="006E2D4B">
              <w:rPr>
                <w:rFonts w:ascii="Times New Roman" w:hAnsi="Times New Roman" w:cs="Times New Roman"/>
                <w:bCs/>
                <w:sz w:val="24"/>
                <w:szCs w:val="24"/>
              </w:rPr>
              <w:t>un ir noklausījušies kursu un saņēmuši sertifikātu</w:t>
            </w:r>
          </w:p>
          <w:p w14:paraId="367AB7C4" w14:textId="1CA78198" w:rsidR="007D3C6F" w:rsidRPr="006E2D4B" w:rsidRDefault="007D3C6F"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Mācības nodrošinātas arī pašvaldību darbiniekiem</w:t>
            </w:r>
          </w:p>
        </w:tc>
      </w:tr>
      <w:tr w:rsidR="00153A62" w:rsidRPr="001844D4" w14:paraId="797D64B8" w14:textId="1CE8AC2D" w:rsidTr="006E2D4B">
        <w:tc>
          <w:tcPr>
            <w:tcW w:w="206" w:type="pct"/>
          </w:tcPr>
          <w:p w14:paraId="0D6E95EC" w14:textId="3B674782" w:rsidR="000601FD"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1.4.</w:t>
            </w:r>
          </w:p>
        </w:tc>
        <w:tc>
          <w:tcPr>
            <w:tcW w:w="1632" w:type="pct"/>
          </w:tcPr>
          <w:p w14:paraId="00000088" w14:textId="5331DFE5" w:rsidR="000601FD" w:rsidRPr="006E2D4B" w:rsidRDefault="000601FD"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Līdzdalības labās prakses pēcpusdienas </w:t>
            </w:r>
          </w:p>
          <w:p w14:paraId="00000089" w14:textId="65A058A4"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Lai veidotos vienota izpratne un būtu informācija par norisēm valsts pārvaldē, tiks organizēta regulāra dalīšanās ar ministriju un iestāžu labo praksi un izaicinājumiem, nodrošinot sabiedrības iesaisti. Tādējādi tiks stimulēta plašāka līdzdalība, piemērotu iesaistes formu izvēle, vairojot sabiedrības līdzdalības ietekmi</w:t>
            </w:r>
          </w:p>
        </w:tc>
        <w:tc>
          <w:tcPr>
            <w:tcW w:w="529" w:type="pct"/>
          </w:tcPr>
          <w:p w14:paraId="0000008A" w14:textId="39176A1A"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479" w:type="pct"/>
          </w:tcPr>
          <w:p w14:paraId="0000008B" w14:textId="3A9CED55"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VK </w:t>
            </w:r>
          </w:p>
        </w:tc>
        <w:tc>
          <w:tcPr>
            <w:tcW w:w="604" w:type="pct"/>
          </w:tcPr>
          <w:p w14:paraId="189994C0" w14:textId="3149AEBF"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VAS</w:t>
            </w:r>
          </w:p>
          <w:p w14:paraId="5F63002A" w14:textId="6123572B"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 xml:space="preserve">Sabiedrības līdzdalības koordinatori ministrijās </w:t>
            </w:r>
          </w:p>
        </w:tc>
        <w:tc>
          <w:tcPr>
            <w:tcW w:w="570" w:type="pct"/>
          </w:tcPr>
          <w:p w14:paraId="0000008C" w14:textId="25E12B2D"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Esoš</w:t>
            </w:r>
            <w:r w:rsidR="003817B9" w:rsidRPr="006E2D4B">
              <w:rPr>
                <w:rFonts w:ascii="Times New Roman" w:hAnsi="Times New Roman" w:cs="Times New Roman"/>
                <w:sz w:val="24"/>
                <w:szCs w:val="24"/>
              </w:rPr>
              <w:t>ā</w:t>
            </w:r>
            <w:r w:rsidRPr="006E2D4B">
              <w:rPr>
                <w:rFonts w:ascii="Times New Roman" w:hAnsi="Times New Roman" w:cs="Times New Roman"/>
                <w:sz w:val="24"/>
                <w:szCs w:val="24"/>
              </w:rPr>
              <w:t xml:space="preserve"> budžeta ietvaros </w:t>
            </w:r>
          </w:p>
        </w:tc>
        <w:tc>
          <w:tcPr>
            <w:tcW w:w="979" w:type="pct"/>
          </w:tcPr>
          <w:p w14:paraId="5D993141" w14:textId="6421C363"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Ministrijas dalās labajā praksē par sabiedrības līdzdalības organizēšanu</w:t>
            </w:r>
          </w:p>
          <w:p w14:paraId="2324F14B" w14:textId="1633EC66"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Līdzdalības pēcpusdienas </w:t>
            </w:r>
            <w:r w:rsidR="00121CB7">
              <w:rPr>
                <w:rFonts w:ascii="Times New Roman" w:hAnsi="Times New Roman" w:cs="Times New Roman"/>
                <w:bCs/>
                <w:sz w:val="24"/>
                <w:szCs w:val="24"/>
              </w:rPr>
              <w:t>2</w:t>
            </w:r>
            <w:r w:rsidR="00CA5E85"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reizes gadā</w:t>
            </w:r>
          </w:p>
          <w:p w14:paraId="25220940" w14:textId="30FF6100"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Pēc VAS ielūguma ministrijas un iestādes aicina piedalīties </w:t>
            </w:r>
            <w:r w:rsidRPr="006E2D4B">
              <w:rPr>
                <w:rFonts w:ascii="Times New Roman" w:hAnsi="Times New Roman" w:cs="Times New Roman"/>
                <w:bCs/>
                <w:sz w:val="24"/>
                <w:szCs w:val="24"/>
              </w:rPr>
              <w:lastRenderedPageBreak/>
              <w:t>nodarbinātos, kuri nodrošina sabiedrības līdzdalību</w:t>
            </w:r>
          </w:p>
        </w:tc>
      </w:tr>
      <w:tr w:rsidR="00153A62" w:rsidRPr="001844D4" w14:paraId="3C1FF274" w14:textId="77777777" w:rsidTr="006E2D4B">
        <w:trPr>
          <w:trHeight w:val="3322"/>
        </w:trPr>
        <w:tc>
          <w:tcPr>
            <w:tcW w:w="206" w:type="pct"/>
          </w:tcPr>
          <w:p w14:paraId="7960B93A" w14:textId="3C2DED6E" w:rsidR="000601FD" w:rsidRPr="006E2D4B" w:rsidRDefault="001451B1" w:rsidP="006E2D4B">
            <w:pPr>
              <w:spacing w:after="240"/>
              <w:rPr>
                <w:rFonts w:ascii="Times New Roman" w:hAnsi="Times New Roman" w:cs="Times New Roman"/>
                <w:sz w:val="24"/>
                <w:szCs w:val="24"/>
              </w:rPr>
            </w:pPr>
            <w:r w:rsidRPr="006E2D4B">
              <w:rPr>
                <w:rFonts w:ascii="Times New Roman" w:hAnsi="Times New Roman" w:cs="Times New Roman"/>
                <w:sz w:val="24"/>
                <w:szCs w:val="24"/>
              </w:rPr>
              <w:lastRenderedPageBreak/>
              <w:t>1.5.</w:t>
            </w:r>
          </w:p>
        </w:tc>
        <w:bookmarkEnd w:id="18"/>
        <w:tc>
          <w:tcPr>
            <w:tcW w:w="1632" w:type="pct"/>
          </w:tcPr>
          <w:p w14:paraId="54FCAE92" w14:textId="7806C5F2" w:rsidR="00AD3C80" w:rsidRPr="006E2D4B" w:rsidRDefault="00286D27" w:rsidP="006E2D4B">
            <w:pPr>
              <w:spacing w:after="240"/>
              <w:rPr>
                <w:rFonts w:ascii="Times New Roman" w:hAnsi="Times New Roman" w:cs="Times New Roman"/>
                <w:sz w:val="24"/>
                <w:szCs w:val="24"/>
              </w:rPr>
            </w:pPr>
            <w:r w:rsidRPr="006E2D4B">
              <w:rPr>
                <w:rFonts w:ascii="Times New Roman" w:hAnsi="Times New Roman" w:cs="Times New Roman"/>
                <w:b/>
                <w:bCs/>
                <w:sz w:val="24"/>
                <w:szCs w:val="24"/>
              </w:rPr>
              <w:t>S</w:t>
            </w:r>
            <w:r w:rsidR="000601FD" w:rsidRPr="006E2D4B">
              <w:rPr>
                <w:rFonts w:ascii="Times New Roman" w:hAnsi="Times New Roman" w:cs="Times New Roman"/>
                <w:b/>
                <w:bCs/>
                <w:sz w:val="24"/>
                <w:szCs w:val="24"/>
              </w:rPr>
              <w:t>abiedrības līdzdalības</w:t>
            </w:r>
            <w:r w:rsidR="00F030B5" w:rsidRPr="006E2D4B">
              <w:rPr>
                <w:rFonts w:ascii="Times New Roman" w:hAnsi="Times New Roman" w:cs="Times New Roman"/>
                <w:b/>
                <w:bCs/>
                <w:sz w:val="24"/>
                <w:szCs w:val="24"/>
              </w:rPr>
              <w:t xml:space="preserve"> </w:t>
            </w:r>
            <w:r w:rsidR="003D129C" w:rsidRPr="006E2D4B">
              <w:rPr>
                <w:rFonts w:ascii="Times New Roman" w:hAnsi="Times New Roman" w:cs="Times New Roman"/>
                <w:b/>
                <w:bCs/>
                <w:sz w:val="24"/>
                <w:szCs w:val="24"/>
              </w:rPr>
              <w:t xml:space="preserve">digitālā </w:t>
            </w:r>
            <w:r w:rsidR="000F656F" w:rsidRPr="006E2D4B">
              <w:rPr>
                <w:rFonts w:ascii="Times New Roman" w:hAnsi="Times New Roman" w:cs="Times New Roman"/>
                <w:b/>
                <w:bCs/>
                <w:sz w:val="24"/>
                <w:szCs w:val="24"/>
              </w:rPr>
              <w:t>platforma</w:t>
            </w:r>
          </w:p>
        </w:tc>
        <w:tc>
          <w:tcPr>
            <w:tcW w:w="529" w:type="pct"/>
          </w:tcPr>
          <w:p w14:paraId="7CC1FF56" w14:textId="56A0F519" w:rsidR="000601FD"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479" w:type="pct"/>
          </w:tcPr>
          <w:p w14:paraId="396D8073" w14:textId="36E4C35C"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VK</w:t>
            </w:r>
          </w:p>
        </w:tc>
        <w:tc>
          <w:tcPr>
            <w:tcW w:w="604" w:type="pct"/>
          </w:tcPr>
          <w:p w14:paraId="38E59F82" w14:textId="610EBF15" w:rsidR="000601FD" w:rsidRPr="006E2D4B" w:rsidRDefault="000601F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LPA</w:t>
            </w:r>
          </w:p>
        </w:tc>
        <w:tc>
          <w:tcPr>
            <w:tcW w:w="570" w:type="pct"/>
          </w:tcPr>
          <w:p w14:paraId="5C250EFF" w14:textId="3C68D3E7" w:rsidR="000601FD" w:rsidRPr="006E2D4B" w:rsidRDefault="00F926B2" w:rsidP="006E2D4B">
            <w:pPr>
              <w:spacing w:after="240"/>
              <w:jc w:val="left"/>
              <w:rPr>
                <w:rFonts w:ascii="Times New Roman" w:hAnsi="Times New Roman" w:cs="Times New Roman"/>
                <w:color w:val="525252"/>
                <w:sz w:val="24"/>
                <w:szCs w:val="24"/>
                <w:shd w:val="clear" w:color="auto" w:fill="FDF5F5"/>
              </w:rPr>
            </w:pPr>
            <w:r w:rsidRPr="006E2D4B">
              <w:rPr>
                <w:rFonts w:ascii="Times New Roman" w:hAnsi="Times New Roman" w:cs="Times New Roman"/>
                <w:sz w:val="24"/>
                <w:szCs w:val="24"/>
              </w:rPr>
              <w:t xml:space="preserve">Nepieciešams papildu </w:t>
            </w:r>
            <w:r w:rsidR="00B142C3" w:rsidRPr="006E2D4B">
              <w:rPr>
                <w:rFonts w:ascii="Times New Roman" w:hAnsi="Times New Roman" w:cs="Times New Roman"/>
                <w:sz w:val="24"/>
                <w:szCs w:val="24"/>
              </w:rPr>
              <w:t xml:space="preserve">valsts budžeta </w:t>
            </w:r>
            <w:r w:rsidRPr="006E2D4B">
              <w:rPr>
                <w:rFonts w:ascii="Times New Roman" w:hAnsi="Times New Roman" w:cs="Times New Roman"/>
                <w:sz w:val="24"/>
                <w:szCs w:val="24"/>
              </w:rPr>
              <w:t>finansējums</w:t>
            </w:r>
          </w:p>
        </w:tc>
        <w:tc>
          <w:tcPr>
            <w:tcW w:w="979" w:type="pct"/>
          </w:tcPr>
          <w:p w14:paraId="6D82F00D" w14:textId="1F2F3845" w:rsidR="003D129C" w:rsidRPr="006E2D4B" w:rsidRDefault="000601F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Bals</w:t>
            </w:r>
            <w:r w:rsidR="000F1EEF" w:rsidRPr="006E2D4B">
              <w:rPr>
                <w:rFonts w:ascii="Times New Roman" w:hAnsi="Times New Roman" w:cs="Times New Roman"/>
                <w:sz w:val="24"/>
                <w:szCs w:val="24"/>
              </w:rPr>
              <w:t>t</w:t>
            </w:r>
            <w:r w:rsidRPr="006E2D4B">
              <w:rPr>
                <w:rFonts w:ascii="Times New Roman" w:hAnsi="Times New Roman" w:cs="Times New Roman"/>
                <w:sz w:val="24"/>
                <w:szCs w:val="24"/>
              </w:rPr>
              <w:t xml:space="preserve">oties </w:t>
            </w:r>
            <w:r w:rsidR="003D129C" w:rsidRPr="006E2D4B">
              <w:rPr>
                <w:rStyle w:val="Strong"/>
                <w:rFonts w:ascii="Times New Roman" w:hAnsi="Times New Roman" w:cs="Times New Roman"/>
                <w:b w:val="0"/>
                <w:bCs w:val="0"/>
                <w:color w:val="212529"/>
                <w:sz w:val="24"/>
                <w:szCs w:val="24"/>
                <w:shd w:val="clear" w:color="auto" w:fill="FFFFFF"/>
              </w:rPr>
              <w:t xml:space="preserve">iniciatīvas </w:t>
            </w:r>
            <w:r w:rsidR="00CE2C0A" w:rsidRPr="00844DE9">
              <w:rPr>
                <w:rFonts w:ascii="Times New Roman" w:hAnsi="Times New Roman"/>
                <w:sz w:val="24"/>
                <w:szCs w:val="24"/>
              </w:rPr>
              <w:t>"</w:t>
            </w:r>
            <w:r w:rsidR="003D129C" w:rsidRPr="006E2D4B">
              <w:rPr>
                <w:rStyle w:val="Strong"/>
                <w:rFonts w:ascii="Times New Roman" w:hAnsi="Times New Roman" w:cs="Times New Roman"/>
                <w:b w:val="0"/>
                <w:bCs w:val="0"/>
                <w:color w:val="212529"/>
                <w:sz w:val="24"/>
                <w:szCs w:val="24"/>
                <w:shd w:val="clear" w:color="auto" w:fill="FFFFFF"/>
              </w:rPr>
              <w:t xml:space="preserve">Sabiedrības </w:t>
            </w:r>
            <w:r w:rsidR="00CA5E85" w:rsidRPr="006E2D4B">
              <w:rPr>
                <w:rStyle w:val="Strong"/>
                <w:rFonts w:ascii="Times New Roman" w:hAnsi="Times New Roman" w:cs="Times New Roman"/>
                <w:b w:val="0"/>
                <w:bCs w:val="0"/>
                <w:color w:val="212529"/>
                <w:sz w:val="24"/>
                <w:szCs w:val="24"/>
                <w:shd w:val="clear" w:color="auto" w:fill="FFFFFF"/>
              </w:rPr>
              <w:t>līdzdalība</w:t>
            </w:r>
            <w:r w:rsidR="00CA5E85">
              <w:rPr>
                <w:rStyle w:val="Strong"/>
                <w:rFonts w:ascii="Times New Roman" w:hAnsi="Times New Roman" w:cs="Times New Roman"/>
                <w:b w:val="0"/>
                <w:bCs w:val="0"/>
                <w:color w:val="212529"/>
                <w:sz w:val="24"/>
                <w:szCs w:val="24"/>
                <w:shd w:val="clear" w:color="auto" w:fill="FFFFFF"/>
              </w:rPr>
              <w:t> </w:t>
            </w:r>
            <w:r w:rsidR="003D129C" w:rsidRPr="006E2D4B">
              <w:rPr>
                <w:rStyle w:val="Strong"/>
                <w:rFonts w:ascii="Times New Roman" w:hAnsi="Times New Roman" w:cs="Times New Roman"/>
                <w:b w:val="0"/>
                <w:bCs w:val="0"/>
                <w:color w:val="212529"/>
                <w:sz w:val="24"/>
                <w:szCs w:val="24"/>
                <w:shd w:val="clear" w:color="auto" w:fill="FFFFFF"/>
              </w:rPr>
              <w:t>– atslēga demokrātijas nākotnei</w:t>
            </w:r>
            <w:r w:rsidR="00CE2C0A" w:rsidRPr="00844DE9">
              <w:rPr>
                <w:rFonts w:ascii="Times New Roman" w:hAnsi="Times New Roman"/>
                <w:sz w:val="24"/>
                <w:szCs w:val="24"/>
              </w:rPr>
              <w:t>"</w:t>
            </w:r>
            <w:r w:rsidR="003D129C" w:rsidRPr="006E2D4B">
              <w:rPr>
                <w:rStyle w:val="Strong"/>
                <w:rFonts w:ascii="Times New Roman" w:hAnsi="Times New Roman" w:cs="Times New Roman"/>
                <w:b w:val="0"/>
                <w:bCs w:val="0"/>
                <w:color w:val="212529"/>
                <w:sz w:val="24"/>
                <w:szCs w:val="24"/>
                <w:shd w:val="clear" w:color="auto" w:fill="FFFFFF"/>
              </w:rPr>
              <w:t xml:space="preserve"> ietvaros</w:t>
            </w:r>
            <w:r w:rsidRPr="006E2D4B">
              <w:rPr>
                <w:rFonts w:ascii="Times New Roman" w:hAnsi="Times New Roman" w:cs="Times New Roman"/>
                <w:sz w:val="24"/>
                <w:szCs w:val="24"/>
              </w:rPr>
              <w:t xml:space="preserve"> izveidotajā prototipā, vērtē iespēju izstrādāt </w:t>
            </w:r>
            <w:r w:rsidR="00101AB1" w:rsidRPr="006E2D4B">
              <w:rPr>
                <w:rFonts w:ascii="Times New Roman" w:hAnsi="Times New Roman" w:cs="Times New Roman"/>
                <w:sz w:val="24"/>
                <w:szCs w:val="24"/>
              </w:rPr>
              <w:t xml:space="preserve">un uzturēt </w:t>
            </w:r>
            <w:r w:rsidRPr="006E2D4B">
              <w:rPr>
                <w:rFonts w:ascii="Times New Roman" w:hAnsi="Times New Roman" w:cs="Times New Roman"/>
                <w:sz w:val="24"/>
                <w:szCs w:val="24"/>
              </w:rPr>
              <w:t>sabiedrības līdzdalības vietni</w:t>
            </w:r>
          </w:p>
          <w:p w14:paraId="1FE878FC" w14:textId="027AB13A" w:rsidR="000601FD" w:rsidRPr="006E2D4B" w:rsidRDefault="003D129C"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Vietne var būt</w:t>
            </w:r>
            <w:r w:rsidR="007D3C6F" w:rsidRPr="006E2D4B">
              <w:rPr>
                <w:rFonts w:ascii="Times New Roman" w:hAnsi="Times New Roman" w:cs="Times New Roman"/>
                <w:sz w:val="24"/>
                <w:szCs w:val="24"/>
              </w:rPr>
              <w:t xml:space="preserve"> atsevišķa</w:t>
            </w:r>
            <w:r w:rsidR="000D5BAE" w:rsidRPr="006E2D4B">
              <w:rPr>
                <w:rFonts w:ascii="Times New Roman" w:hAnsi="Times New Roman" w:cs="Times New Roman"/>
                <w:sz w:val="24"/>
                <w:szCs w:val="24"/>
              </w:rPr>
              <w:t xml:space="preserve"> jauna</w:t>
            </w:r>
            <w:r w:rsidR="000601FD" w:rsidRPr="006E2D4B">
              <w:rPr>
                <w:rFonts w:ascii="Times New Roman" w:hAnsi="Times New Roman" w:cs="Times New Roman"/>
                <w:sz w:val="24"/>
                <w:szCs w:val="24"/>
              </w:rPr>
              <w:t xml:space="preserve"> vai </w:t>
            </w:r>
            <w:r w:rsidR="00600749" w:rsidRPr="006E2D4B">
              <w:rPr>
                <w:rFonts w:ascii="Times New Roman" w:hAnsi="Times New Roman" w:cs="Times New Roman"/>
                <w:sz w:val="24"/>
                <w:szCs w:val="24"/>
              </w:rPr>
              <w:t xml:space="preserve">integrēta kā </w:t>
            </w:r>
            <w:r w:rsidR="000601FD" w:rsidRPr="006E2D4B">
              <w:rPr>
                <w:rFonts w:ascii="Times New Roman" w:hAnsi="Times New Roman" w:cs="Times New Roman"/>
                <w:sz w:val="24"/>
                <w:szCs w:val="24"/>
              </w:rPr>
              <w:t>sadaļ</w:t>
            </w:r>
            <w:r w:rsidR="000D5BAE" w:rsidRPr="006E2D4B">
              <w:rPr>
                <w:rFonts w:ascii="Times New Roman" w:hAnsi="Times New Roman" w:cs="Times New Roman"/>
                <w:sz w:val="24"/>
                <w:szCs w:val="24"/>
              </w:rPr>
              <w:t>a</w:t>
            </w:r>
            <w:r w:rsidR="000601FD" w:rsidRPr="006E2D4B">
              <w:rPr>
                <w:rFonts w:ascii="Times New Roman" w:hAnsi="Times New Roman" w:cs="Times New Roman"/>
                <w:sz w:val="24"/>
                <w:szCs w:val="24"/>
              </w:rPr>
              <w:t xml:space="preserve"> esošā </w:t>
            </w:r>
            <w:r w:rsidR="000D5BAE" w:rsidRPr="006E2D4B">
              <w:rPr>
                <w:rFonts w:ascii="Times New Roman" w:hAnsi="Times New Roman" w:cs="Times New Roman"/>
                <w:sz w:val="24"/>
                <w:szCs w:val="24"/>
              </w:rPr>
              <w:t>tīmekļ</w:t>
            </w:r>
            <w:r w:rsidR="000601FD" w:rsidRPr="006E2D4B">
              <w:rPr>
                <w:rFonts w:ascii="Times New Roman" w:hAnsi="Times New Roman" w:cs="Times New Roman"/>
                <w:sz w:val="24"/>
                <w:szCs w:val="24"/>
              </w:rPr>
              <w:t>vietnē</w:t>
            </w:r>
          </w:p>
          <w:p w14:paraId="14BD4580" w14:textId="3F2A314B" w:rsidR="000601FD" w:rsidRPr="006E2D4B" w:rsidRDefault="00286D27"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w:t>
            </w:r>
            <w:r w:rsidR="000601FD" w:rsidRPr="006E2D4B">
              <w:rPr>
                <w:rFonts w:ascii="Times New Roman" w:hAnsi="Times New Roman" w:cs="Times New Roman"/>
                <w:sz w:val="24"/>
                <w:szCs w:val="24"/>
              </w:rPr>
              <w:t xml:space="preserve">etnē publicē </w:t>
            </w:r>
            <w:r w:rsidR="00101AB1" w:rsidRPr="006E2D4B">
              <w:rPr>
                <w:rFonts w:ascii="Times New Roman" w:hAnsi="Times New Roman" w:cs="Times New Roman"/>
                <w:sz w:val="24"/>
                <w:szCs w:val="24"/>
              </w:rPr>
              <w:t>vadlīnijas</w:t>
            </w:r>
            <w:r w:rsidRPr="006E2D4B">
              <w:rPr>
                <w:rFonts w:ascii="Times New Roman" w:hAnsi="Times New Roman" w:cs="Times New Roman"/>
                <w:sz w:val="24"/>
                <w:szCs w:val="24"/>
              </w:rPr>
              <w:t xml:space="preserve"> un </w:t>
            </w:r>
            <w:r w:rsidR="00101AB1" w:rsidRPr="006E2D4B">
              <w:rPr>
                <w:rFonts w:ascii="Times New Roman" w:hAnsi="Times New Roman" w:cs="Times New Roman"/>
                <w:sz w:val="24"/>
                <w:szCs w:val="24"/>
              </w:rPr>
              <w:t xml:space="preserve">citus </w:t>
            </w:r>
            <w:r w:rsidR="000601FD" w:rsidRPr="006E2D4B">
              <w:rPr>
                <w:rFonts w:ascii="Times New Roman" w:hAnsi="Times New Roman" w:cs="Times New Roman"/>
                <w:sz w:val="24"/>
                <w:szCs w:val="24"/>
              </w:rPr>
              <w:t>atbalsta instrumentus</w:t>
            </w:r>
            <w:r w:rsidR="0094601D" w:rsidRPr="006E2D4B">
              <w:rPr>
                <w:rFonts w:ascii="Times New Roman" w:hAnsi="Times New Roman" w:cs="Times New Roman"/>
                <w:sz w:val="24"/>
                <w:szCs w:val="24"/>
              </w:rPr>
              <w:t xml:space="preserve"> un praktiskus padomus par līdzdalību</w:t>
            </w:r>
            <w:r w:rsidR="00F030B5" w:rsidRPr="006E2D4B">
              <w:rPr>
                <w:rFonts w:ascii="Times New Roman" w:hAnsi="Times New Roman" w:cs="Times New Roman"/>
                <w:sz w:val="24"/>
                <w:szCs w:val="24"/>
              </w:rPr>
              <w:t xml:space="preserve"> </w:t>
            </w:r>
            <w:r w:rsidR="0094601D" w:rsidRPr="006E2D4B">
              <w:rPr>
                <w:rFonts w:ascii="Times New Roman" w:hAnsi="Times New Roman" w:cs="Times New Roman"/>
                <w:sz w:val="24"/>
                <w:szCs w:val="24"/>
              </w:rPr>
              <w:t>un</w:t>
            </w:r>
            <w:r w:rsidR="000601FD" w:rsidRPr="006E2D4B">
              <w:rPr>
                <w:rFonts w:ascii="Times New Roman" w:hAnsi="Times New Roman" w:cs="Times New Roman"/>
                <w:sz w:val="24"/>
                <w:szCs w:val="24"/>
              </w:rPr>
              <w:t xml:space="preserve"> </w:t>
            </w:r>
            <w:proofErr w:type="spellStart"/>
            <w:r w:rsidR="000601FD" w:rsidRPr="006E2D4B">
              <w:rPr>
                <w:rFonts w:ascii="Times New Roman" w:hAnsi="Times New Roman" w:cs="Times New Roman"/>
                <w:sz w:val="24"/>
                <w:szCs w:val="24"/>
              </w:rPr>
              <w:t>atvērtīb</w:t>
            </w:r>
            <w:r w:rsidR="00811466" w:rsidRPr="006E2D4B">
              <w:rPr>
                <w:rFonts w:ascii="Times New Roman" w:hAnsi="Times New Roman" w:cs="Times New Roman"/>
                <w:sz w:val="24"/>
                <w:szCs w:val="24"/>
              </w:rPr>
              <w:t>u</w:t>
            </w:r>
            <w:proofErr w:type="spellEnd"/>
            <w:r w:rsidR="00CA5E85">
              <w:rPr>
                <w:rFonts w:ascii="Times New Roman" w:hAnsi="Times New Roman" w:cs="Times New Roman"/>
                <w:sz w:val="24"/>
                <w:szCs w:val="24"/>
              </w:rPr>
              <w:t>.</w:t>
            </w:r>
            <w:r w:rsidR="00CA5E85" w:rsidRPr="006E2D4B">
              <w:rPr>
                <w:rFonts w:ascii="Times New Roman" w:hAnsi="Times New Roman" w:cs="Times New Roman"/>
                <w:sz w:val="24"/>
                <w:szCs w:val="24"/>
              </w:rPr>
              <w:t xml:space="preserve"> </w:t>
            </w:r>
            <w:r w:rsidR="00CA5E85">
              <w:rPr>
                <w:rFonts w:ascii="Times New Roman" w:hAnsi="Times New Roman" w:cs="Times New Roman"/>
                <w:sz w:val="24"/>
                <w:szCs w:val="24"/>
              </w:rPr>
              <w:t>S</w:t>
            </w:r>
            <w:r w:rsidR="003D129C" w:rsidRPr="006E2D4B">
              <w:rPr>
                <w:rFonts w:ascii="Times New Roman" w:hAnsi="Times New Roman" w:cs="Times New Roman"/>
                <w:sz w:val="24"/>
                <w:szCs w:val="24"/>
              </w:rPr>
              <w:t xml:space="preserve">abiedrība </w:t>
            </w:r>
            <w:r w:rsidR="00CA5E85">
              <w:rPr>
                <w:rFonts w:ascii="Times New Roman" w:hAnsi="Times New Roman" w:cs="Times New Roman"/>
                <w:sz w:val="24"/>
                <w:szCs w:val="24"/>
              </w:rPr>
              <w:t xml:space="preserve">vietnē </w:t>
            </w:r>
            <w:r w:rsidR="003D129C" w:rsidRPr="006E2D4B">
              <w:rPr>
                <w:rFonts w:ascii="Times New Roman" w:hAnsi="Times New Roman" w:cs="Times New Roman"/>
                <w:sz w:val="24"/>
                <w:szCs w:val="24"/>
              </w:rPr>
              <w:t>var uzzināt par līdzdalības iespējām</w:t>
            </w:r>
            <w:r w:rsidR="00CA5E85">
              <w:rPr>
                <w:rFonts w:ascii="Times New Roman" w:hAnsi="Times New Roman" w:cs="Times New Roman"/>
                <w:sz w:val="24"/>
                <w:szCs w:val="24"/>
              </w:rPr>
              <w:t>,</w:t>
            </w:r>
            <w:r w:rsidR="003D129C" w:rsidRPr="006E2D4B">
              <w:rPr>
                <w:rFonts w:ascii="Times New Roman" w:hAnsi="Times New Roman" w:cs="Times New Roman"/>
                <w:sz w:val="24"/>
                <w:szCs w:val="24"/>
              </w:rPr>
              <w:t xml:space="preserve"> un </w:t>
            </w:r>
            <w:r w:rsidR="00CA5E85">
              <w:rPr>
                <w:rFonts w:ascii="Times New Roman" w:hAnsi="Times New Roman" w:cs="Times New Roman"/>
                <w:sz w:val="24"/>
                <w:szCs w:val="24"/>
              </w:rPr>
              <w:t xml:space="preserve">vietnē </w:t>
            </w:r>
            <w:r w:rsidR="003D129C" w:rsidRPr="006E2D4B">
              <w:rPr>
                <w:rFonts w:ascii="Times New Roman" w:hAnsi="Times New Roman" w:cs="Times New Roman"/>
                <w:sz w:val="24"/>
                <w:szCs w:val="24"/>
              </w:rPr>
              <w:t xml:space="preserve">ir </w:t>
            </w:r>
            <w:r w:rsidR="000601FD" w:rsidRPr="006E2D4B">
              <w:rPr>
                <w:rFonts w:ascii="Times New Roman" w:hAnsi="Times New Roman" w:cs="Times New Roman"/>
                <w:sz w:val="24"/>
                <w:szCs w:val="24"/>
              </w:rPr>
              <w:t>iebūvē</w:t>
            </w:r>
            <w:r w:rsidR="003D129C" w:rsidRPr="006E2D4B">
              <w:rPr>
                <w:rFonts w:ascii="Times New Roman" w:hAnsi="Times New Roman" w:cs="Times New Roman"/>
                <w:sz w:val="24"/>
                <w:szCs w:val="24"/>
              </w:rPr>
              <w:t>tas</w:t>
            </w:r>
            <w:r w:rsidR="000601FD" w:rsidRPr="006E2D4B">
              <w:rPr>
                <w:rFonts w:ascii="Times New Roman" w:hAnsi="Times New Roman" w:cs="Times New Roman"/>
                <w:sz w:val="24"/>
                <w:szCs w:val="24"/>
              </w:rPr>
              <w:t xml:space="preserve"> </w:t>
            </w:r>
            <w:proofErr w:type="spellStart"/>
            <w:r w:rsidR="000601FD" w:rsidRPr="006E2D4B">
              <w:rPr>
                <w:rFonts w:ascii="Times New Roman" w:hAnsi="Times New Roman" w:cs="Times New Roman"/>
                <w:sz w:val="24"/>
                <w:szCs w:val="24"/>
              </w:rPr>
              <w:t>interakcijas</w:t>
            </w:r>
            <w:proofErr w:type="spellEnd"/>
            <w:r w:rsidR="000601FD" w:rsidRPr="006E2D4B">
              <w:rPr>
                <w:rFonts w:ascii="Times New Roman" w:hAnsi="Times New Roman" w:cs="Times New Roman"/>
                <w:sz w:val="24"/>
                <w:szCs w:val="24"/>
              </w:rPr>
              <w:t xml:space="preserve"> iespējas</w:t>
            </w:r>
          </w:p>
        </w:tc>
      </w:tr>
    </w:tbl>
    <w:p w14:paraId="1139FB98" w14:textId="77777777" w:rsidR="00A2778C" w:rsidRPr="006E2D4B" w:rsidRDefault="00A2778C">
      <w:pPr>
        <w:rPr>
          <w:rFonts w:ascii="Times New Roman" w:hAnsi="Times New Roman" w:cs="Times New Roman"/>
          <w:bCs/>
          <w:sz w:val="24"/>
          <w:szCs w:val="24"/>
        </w:rPr>
      </w:pPr>
    </w:p>
    <w:tbl>
      <w:tblPr>
        <w:tblStyle w:val="TableGridLight"/>
        <w:tblW w:w="5000" w:type="pct"/>
        <w:tblLook w:val="04A0" w:firstRow="1" w:lastRow="0" w:firstColumn="1" w:lastColumn="0" w:noHBand="0" w:noVBand="1"/>
      </w:tblPr>
      <w:tblGrid>
        <w:gridCol w:w="636"/>
        <w:gridCol w:w="4379"/>
        <w:gridCol w:w="1256"/>
        <w:gridCol w:w="1763"/>
        <w:gridCol w:w="1685"/>
        <w:gridCol w:w="1523"/>
        <w:gridCol w:w="2706"/>
      </w:tblGrid>
      <w:tr w:rsidR="001451B1" w:rsidRPr="001844D4" w14:paraId="0EE8C013" w14:textId="56098FCF" w:rsidTr="00F02B96">
        <w:trPr>
          <w:trHeight w:val="220"/>
        </w:trPr>
        <w:tc>
          <w:tcPr>
            <w:tcW w:w="5000" w:type="pct"/>
            <w:gridSpan w:val="7"/>
            <w:shd w:val="clear" w:color="auto" w:fill="C6D9F1" w:themeFill="text2" w:themeFillTint="33"/>
          </w:tcPr>
          <w:p w14:paraId="47DECDFF" w14:textId="31EC0D84" w:rsidR="001451B1" w:rsidRPr="006E2D4B" w:rsidRDefault="001451B1" w:rsidP="009E3706">
            <w:pPr>
              <w:pStyle w:val="Heading3"/>
              <w:jc w:val="left"/>
              <w:rPr>
                <w:color w:val="002060"/>
              </w:rPr>
            </w:pPr>
            <w:bookmarkStart w:id="19" w:name="_Toc93939503"/>
            <w:r w:rsidRPr="006E2D4B">
              <w:rPr>
                <w:color w:val="002060"/>
              </w:rPr>
              <w:t>2. apņemšanās: Popularizēt sabiedrības līdzdalības iespējas, tostarp jauniešu un NVO iesaisti</w:t>
            </w:r>
            <w:bookmarkEnd w:id="19"/>
          </w:p>
        </w:tc>
      </w:tr>
      <w:tr w:rsidR="00EC6AF4" w:rsidRPr="001844D4" w14:paraId="121D5A65" w14:textId="4991794A" w:rsidTr="006E2D4B">
        <w:tc>
          <w:tcPr>
            <w:tcW w:w="1798" w:type="pct"/>
            <w:gridSpan w:val="2"/>
          </w:tcPr>
          <w:p w14:paraId="00000098" w14:textId="4700FDE1"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450" w:type="pct"/>
          </w:tcPr>
          <w:p w14:paraId="00000099" w14:textId="5BFAFF1E"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Izpildes termiņš</w:t>
            </w:r>
          </w:p>
        </w:tc>
        <w:tc>
          <w:tcPr>
            <w:tcW w:w="632" w:type="pct"/>
          </w:tcPr>
          <w:p w14:paraId="0000009A" w14:textId="7AD450A2"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Atbildīgās institūcijas </w:t>
            </w:r>
          </w:p>
        </w:tc>
        <w:tc>
          <w:tcPr>
            <w:tcW w:w="604" w:type="pct"/>
          </w:tcPr>
          <w:p w14:paraId="56BB0B40" w14:textId="47795432"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546" w:type="pct"/>
          </w:tcPr>
          <w:p w14:paraId="0000009B" w14:textId="72C19932"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Finansējums un tā avoti </w:t>
            </w:r>
          </w:p>
        </w:tc>
        <w:tc>
          <w:tcPr>
            <w:tcW w:w="970" w:type="pct"/>
          </w:tcPr>
          <w:p w14:paraId="6CE6FAED" w14:textId="27AD578F" w:rsidR="001451B1" w:rsidRPr="006E2D4B" w:rsidRDefault="001451B1"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Darbības rezultāti un to rezultatīvie rādītāji</w:t>
            </w:r>
          </w:p>
        </w:tc>
      </w:tr>
      <w:tr w:rsidR="00EC6AF4" w:rsidRPr="001844D4" w14:paraId="0B217EBB" w14:textId="74353747" w:rsidTr="006E2D4B">
        <w:tc>
          <w:tcPr>
            <w:tcW w:w="228" w:type="pct"/>
          </w:tcPr>
          <w:p w14:paraId="76995C09" w14:textId="4E2168B5" w:rsidR="001451B1" w:rsidRPr="006E2D4B" w:rsidRDefault="001451B1" w:rsidP="006E2D4B">
            <w:pPr>
              <w:spacing w:after="240"/>
              <w:jc w:val="left"/>
              <w:rPr>
                <w:rFonts w:ascii="Times New Roman" w:hAnsi="Times New Roman" w:cs="Times New Roman"/>
                <w:sz w:val="24"/>
                <w:szCs w:val="24"/>
              </w:rPr>
            </w:pPr>
            <w:bookmarkStart w:id="20" w:name="_Hlk91081247"/>
            <w:r w:rsidRPr="006E2D4B">
              <w:rPr>
                <w:rFonts w:ascii="Times New Roman" w:hAnsi="Times New Roman" w:cs="Times New Roman"/>
                <w:sz w:val="24"/>
                <w:szCs w:val="24"/>
              </w:rPr>
              <w:t>2.1.</w:t>
            </w:r>
          </w:p>
        </w:tc>
        <w:tc>
          <w:tcPr>
            <w:tcW w:w="1570" w:type="pct"/>
          </w:tcPr>
          <w:p w14:paraId="0000009C" w14:textId="14607ED9" w:rsidR="001451B1" w:rsidRPr="006E2D4B" w:rsidRDefault="001451B1"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Komunikācijas aktivitātes par līdzdalības iespējām valsts pārvaldē </w:t>
            </w:r>
          </w:p>
          <w:p w14:paraId="0000009D" w14:textId="4C648E46"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VK vadībā tiek veiktas mērķtiecīgas </w:t>
            </w:r>
            <w:r w:rsidR="00B7174A" w:rsidRPr="006E2D4B">
              <w:rPr>
                <w:rFonts w:ascii="Times New Roman" w:hAnsi="Times New Roman" w:cs="Times New Roman"/>
                <w:sz w:val="24"/>
                <w:szCs w:val="24"/>
              </w:rPr>
              <w:t xml:space="preserve">sabiedrības informēšanas </w:t>
            </w:r>
            <w:r w:rsidRPr="006E2D4B">
              <w:rPr>
                <w:rFonts w:ascii="Times New Roman" w:hAnsi="Times New Roman" w:cs="Times New Roman"/>
                <w:sz w:val="24"/>
                <w:szCs w:val="24"/>
              </w:rPr>
              <w:t>aktivitātes izpratnes veicināšanai par līdzdalības veidiem un sabiedrības iesaistīšanās formām.</w:t>
            </w:r>
          </w:p>
          <w:p w14:paraId="0000009E" w14:textId="59CE7B06"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Vismaz vienas aktivitātes mērķauditorija ir jaunieši, un to organizē kopīgi ar IZM</w:t>
            </w:r>
          </w:p>
        </w:tc>
        <w:tc>
          <w:tcPr>
            <w:tcW w:w="450" w:type="pct"/>
          </w:tcPr>
          <w:p w14:paraId="0000009F" w14:textId="3CE28BD5"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632" w:type="pct"/>
          </w:tcPr>
          <w:p w14:paraId="000000A1" w14:textId="01DE7FDD"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r w:rsidR="00293672" w:rsidRPr="006E2D4B">
              <w:rPr>
                <w:rFonts w:ascii="Times New Roman" w:hAnsi="Times New Roman" w:cs="Times New Roman"/>
                <w:sz w:val="24"/>
                <w:szCs w:val="24"/>
              </w:rPr>
              <w:t xml:space="preserve"> </w:t>
            </w:r>
          </w:p>
        </w:tc>
        <w:tc>
          <w:tcPr>
            <w:tcW w:w="604" w:type="pct"/>
          </w:tcPr>
          <w:p w14:paraId="1BF6C175" w14:textId="15450A1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IZM</w:t>
            </w:r>
          </w:p>
          <w:p w14:paraId="552C964B" w14:textId="04C7F39C" w:rsidR="001451B1" w:rsidRPr="006E2D4B" w:rsidRDefault="001451B1" w:rsidP="006E2D4B">
            <w:pPr>
              <w:spacing w:after="240"/>
              <w:jc w:val="left"/>
              <w:rPr>
                <w:rFonts w:ascii="Times New Roman" w:hAnsi="Times New Roman" w:cs="Times New Roman"/>
                <w:sz w:val="24"/>
                <w:szCs w:val="24"/>
                <w:lang w:eastAsia="en-GB"/>
              </w:rPr>
            </w:pPr>
            <w:r w:rsidRPr="006E2D4B">
              <w:rPr>
                <w:rFonts w:ascii="Times New Roman" w:hAnsi="Times New Roman" w:cs="Times New Roman"/>
                <w:sz w:val="24"/>
                <w:szCs w:val="24"/>
                <w:lang w:eastAsia="en-GB"/>
              </w:rPr>
              <w:t>Jauniešu intereses pārstāvošās organizācijas (piemēram, LJP)</w:t>
            </w:r>
          </w:p>
          <w:p w14:paraId="2F00111C" w14:textId="2884AF3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VSIA</w:t>
            </w:r>
            <w:r w:rsidRPr="006E2D4B">
              <w:rPr>
                <w:rFonts w:ascii="Times New Roman" w:hAnsi="Times New Roman" w:cs="Times New Roman"/>
                <w:color w:val="616161"/>
                <w:sz w:val="24"/>
                <w:szCs w:val="24"/>
              </w:rPr>
              <w:t xml:space="preserve"> </w:t>
            </w:r>
            <w:r w:rsidR="005344C4" w:rsidRPr="00844DE9">
              <w:rPr>
                <w:rFonts w:ascii="Times New Roman" w:hAnsi="Times New Roman"/>
                <w:sz w:val="24"/>
                <w:szCs w:val="24"/>
              </w:rPr>
              <w:t>"</w:t>
            </w:r>
            <w:r w:rsidRPr="006E2D4B">
              <w:rPr>
                <w:rFonts w:ascii="Times New Roman" w:hAnsi="Times New Roman" w:cs="Times New Roman"/>
                <w:sz w:val="24"/>
                <w:szCs w:val="24"/>
              </w:rPr>
              <w:t>Latvijas Vēstnesis</w:t>
            </w:r>
            <w:r w:rsidR="005344C4" w:rsidRPr="00844DE9">
              <w:rPr>
                <w:rFonts w:ascii="Times New Roman" w:hAnsi="Times New Roman"/>
                <w:sz w:val="24"/>
                <w:szCs w:val="24"/>
              </w:rPr>
              <w:t>"</w:t>
            </w:r>
          </w:p>
        </w:tc>
        <w:tc>
          <w:tcPr>
            <w:tcW w:w="546" w:type="pct"/>
          </w:tcPr>
          <w:p w14:paraId="000000A2" w14:textId="4FCFEED3" w:rsidR="001451B1" w:rsidRPr="006E2D4B" w:rsidRDefault="004440B4" w:rsidP="006E2D4B">
            <w:pPr>
              <w:spacing w:after="240"/>
              <w:rPr>
                <w:rFonts w:ascii="Times New Roman" w:hAnsi="Times New Roman" w:cs="Times New Roman"/>
                <w:sz w:val="24"/>
                <w:szCs w:val="24"/>
              </w:rPr>
            </w:pPr>
            <w:r w:rsidRPr="006E2D4B">
              <w:rPr>
                <w:rFonts w:ascii="Times New Roman" w:hAnsi="Times New Roman" w:cs="Times New Roman"/>
                <w:sz w:val="24"/>
                <w:szCs w:val="24"/>
              </w:rPr>
              <w:t xml:space="preserve">Esošā budžeta ietvaros </w:t>
            </w:r>
          </w:p>
        </w:tc>
        <w:tc>
          <w:tcPr>
            <w:tcW w:w="970" w:type="pct"/>
          </w:tcPr>
          <w:p w14:paraId="4006C732" w14:textId="668EBCD4" w:rsidR="001451B1" w:rsidRPr="006E2D4B" w:rsidRDefault="001451B1"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Regulāra komunikācija par līdzdalības iespējām publiskajā pārvaldē </w:t>
            </w:r>
          </w:p>
          <w:p w14:paraId="06CADECF" w14:textId="53850424" w:rsidR="001451B1" w:rsidRPr="006E2D4B" w:rsidRDefault="00121CB7" w:rsidP="006E2D4B">
            <w:pPr>
              <w:spacing w:after="240"/>
              <w:jc w:val="left"/>
              <w:rPr>
                <w:rFonts w:ascii="Times New Roman" w:hAnsi="Times New Roman" w:cs="Times New Roman"/>
                <w:sz w:val="24"/>
                <w:szCs w:val="24"/>
              </w:rPr>
            </w:pPr>
            <w:r>
              <w:rPr>
                <w:rFonts w:ascii="Times New Roman" w:hAnsi="Times New Roman" w:cs="Times New Roman"/>
                <w:sz w:val="24"/>
                <w:szCs w:val="24"/>
              </w:rPr>
              <w:t>4</w:t>
            </w:r>
            <w:r w:rsidRPr="006E2D4B">
              <w:rPr>
                <w:rFonts w:ascii="Times New Roman" w:hAnsi="Times New Roman" w:cs="Times New Roman"/>
                <w:sz w:val="24"/>
                <w:szCs w:val="24"/>
              </w:rPr>
              <w:t xml:space="preserve"> </w:t>
            </w:r>
            <w:r w:rsidR="001451B1" w:rsidRPr="006E2D4B">
              <w:rPr>
                <w:rFonts w:ascii="Times New Roman" w:hAnsi="Times New Roman" w:cs="Times New Roman"/>
                <w:sz w:val="24"/>
                <w:szCs w:val="24"/>
              </w:rPr>
              <w:t>komunikācijas aktivitātes, vēlams reizi gadā (audio, video vai rakstveida materiāli, kā arī vienoti vēstījumi par TAP portālu un līdzdalības iespējām, kurus izplata sociālajos tīklos, tīmekļvietnēs, www.lvportals.lv u. c. kanālos)</w:t>
            </w:r>
          </w:p>
          <w:p w14:paraId="38968F43" w14:textId="2BB8B221"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Aktivitāti jauniešiem organizē kā domu apmaiņu</w:t>
            </w:r>
            <w:r w:rsidR="00286D27" w:rsidRPr="006E2D4B">
              <w:rPr>
                <w:rFonts w:ascii="Times New Roman" w:hAnsi="Times New Roman" w:cs="Times New Roman"/>
                <w:sz w:val="24"/>
                <w:szCs w:val="24"/>
              </w:rPr>
              <w:t xml:space="preserve"> ar</w:t>
            </w:r>
            <w:r w:rsidRPr="006E2D4B">
              <w:rPr>
                <w:rFonts w:ascii="Times New Roman" w:hAnsi="Times New Roman" w:cs="Times New Roman"/>
                <w:sz w:val="24"/>
                <w:szCs w:val="24"/>
              </w:rPr>
              <w:t xml:space="preserve"> </w:t>
            </w:r>
            <w:r w:rsidR="00286D27" w:rsidRPr="006E2D4B">
              <w:rPr>
                <w:rFonts w:ascii="Times New Roman" w:hAnsi="Times New Roman" w:cs="Times New Roman"/>
                <w:sz w:val="24"/>
                <w:szCs w:val="24"/>
              </w:rPr>
              <w:t xml:space="preserve">aktīvu </w:t>
            </w:r>
            <w:r w:rsidRPr="006E2D4B">
              <w:rPr>
                <w:rFonts w:ascii="Times New Roman" w:hAnsi="Times New Roman" w:cs="Times New Roman"/>
                <w:sz w:val="24"/>
                <w:szCs w:val="24"/>
              </w:rPr>
              <w:t>jaunieš</w:t>
            </w:r>
            <w:r w:rsidR="00286D27" w:rsidRPr="006E2D4B">
              <w:rPr>
                <w:rFonts w:ascii="Times New Roman" w:hAnsi="Times New Roman" w:cs="Times New Roman"/>
                <w:sz w:val="24"/>
                <w:szCs w:val="24"/>
              </w:rPr>
              <w:t>u iesaisti</w:t>
            </w:r>
          </w:p>
        </w:tc>
      </w:tr>
      <w:bookmarkEnd w:id="20"/>
      <w:tr w:rsidR="00EC6AF4" w:rsidRPr="001844D4" w14:paraId="1F077B97" w14:textId="0302C98C" w:rsidTr="006E2D4B">
        <w:tc>
          <w:tcPr>
            <w:tcW w:w="228" w:type="pct"/>
          </w:tcPr>
          <w:p w14:paraId="09E3BBAC" w14:textId="3D4872F1"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2.2. </w:t>
            </w:r>
          </w:p>
        </w:tc>
        <w:tc>
          <w:tcPr>
            <w:tcW w:w="1570" w:type="pct"/>
          </w:tcPr>
          <w:p w14:paraId="000000A3" w14:textId="42014AC3" w:rsidR="001451B1" w:rsidRPr="006E2D4B" w:rsidRDefault="00FD16B4"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K</w:t>
            </w:r>
            <w:r w:rsidR="001451B1" w:rsidRPr="006E2D4B">
              <w:rPr>
                <w:rFonts w:ascii="Times New Roman" w:hAnsi="Times New Roman" w:cs="Times New Roman"/>
                <w:b/>
                <w:bCs/>
                <w:sz w:val="24"/>
                <w:szCs w:val="24"/>
              </w:rPr>
              <w:t xml:space="preserve">omunikācijas aktivitātes par līdzdalības iespējām nozarēs un pašvaldībās </w:t>
            </w:r>
          </w:p>
          <w:p w14:paraId="000000A4" w14:textId="707CF6A3"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Ministrijas to </w:t>
            </w:r>
            <w:proofErr w:type="spellStart"/>
            <w:r w:rsidRPr="006E2D4B">
              <w:rPr>
                <w:rFonts w:ascii="Times New Roman" w:hAnsi="Times New Roman" w:cs="Times New Roman"/>
                <w:sz w:val="24"/>
                <w:szCs w:val="24"/>
              </w:rPr>
              <w:t>mērķgrupām</w:t>
            </w:r>
            <w:proofErr w:type="spellEnd"/>
            <w:r w:rsidRPr="006E2D4B">
              <w:rPr>
                <w:rFonts w:ascii="Times New Roman" w:hAnsi="Times New Roman" w:cs="Times New Roman"/>
                <w:sz w:val="24"/>
                <w:szCs w:val="24"/>
              </w:rPr>
              <w:t xml:space="preserve"> un sadarbības partneriem, kā arī pašvaldības to iedzīvotājiem un NVO skaidro, kā var līdzdarboties to darbā un lēmumu pieņemšanas procesos, uzsverot iesaistīšanās ieguvumus</w:t>
            </w:r>
            <w:r w:rsidR="000D06EB">
              <w:rPr>
                <w:rFonts w:ascii="Times New Roman" w:hAnsi="Times New Roman" w:cs="Times New Roman"/>
                <w:sz w:val="24"/>
                <w:szCs w:val="24"/>
              </w:rPr>
              <w:t>,</w:t>
            </w:r>
            <w:r w:rsidRPr="006E2D4B">
              <w:rPr>
                <w:rFonts w:ascii="Times New Roman" w:hAnsi="Times New Roman" w:cs="Times New Roman"/>
                <w:sz w:val="24"/>
                <w:szCs w:val="24"/>
              </w:rPr>
              <w:t xml:space="preserve"> un, kur </w:t>
            </w:r>
            <w:r w:rsidR="00CA5E85">
              <w:rPr>
                <w:rFonts w:ascii="Times New Roman" w:hAnsi="Times New Roman" w:cs="Times New Roman"/>
                <w:sz w:val="24"/>
                <w:szCs w:val="24"/>
              </w:rPr>
              <w:t xml:space="preserve">tas ir </w:t>
            </w:r>
            <w:r w:rsidRPr="006E2D4B">
              <w:rPr>
                <w:rFonts w:ascii="Times New Roman" w:hAnsi="Times New Roman" w:cs="Times New Roman"/>
                <w:sz w:val="24"/>
                <w:szCs w:val="24"/>
              </w:rPr>
              <w:t xml:space="preserve">atbilstoši, izmanto vienotus vēstījumus un materiālus, kas attiecināmi uz valsts pārvaldi kopumā </w:t>
            </w:r>
          </w:p>
        </w:tc>
        <w:tc>
          <w:tcPr>
            <w:tcW w:w="450" w:type="pct"/>
          </w:tcPr>
          <w:p w14:paraId="000000A5" w14:textId="3752F225"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632" w:type="pct"/>
          </w:tcPr>
          <w:p w14:paraId="731DA78C" w14:textId="77777777" w:rsidR="00CA5E85" w:rsidRDefault="001451B1">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Visas ministrijas </w:t>
            </w:r>
          </w:p>
          <w:p w14:paraId="000000A6" w14:textId="39995383" w:rsidR="001451B1" w:rsidRPr="006E2D4B" w:rsidRDefault="006341D3" w:rsidP="006E2D4B">
            <w:pPr>
              <w:spacing w:after="240"/>
              <w:jc w:val="left"/>
              <w:rPr>
                <w:rFonts w:ascii="Times New Roman" w:hAnsi="Times New Roman" w:cs="Times New Roman"/>
                <w:sz w:val="24"/>
                <w:szCs w:val="24"/>
              </w:rPr>
            </w:pPr>
            <w:r w:rsidRPr="006E2D4B">
              <w:rPr>
                <w:rFonts w:ascii="Times New Roman" w:hAnsi="Times New Roman" w:cs="Times New Roman"/>
                <w:bCs/>
                <w:sz w:val="24"/>
                <w:szCs w:val="24"/>
              </w:rPr>
              <w:t>Pasākumu īsteno sadarbībā ar ministriju komunikācijas departamentiem</w:t>
            </w:r>
          </w:p>
        </w:tc>
        <w:tc>
          <w:tcPr>
            <w:tcW w:w="604" w:type="pct"/>
          </w:tcPr>
          <w:p w14:paraId="5AC8AF2E" w14:textId="268F4D3D"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Pašvaldības </w:t>
            </w:r>
          </w:p>
          <w:p w14:paraId="63ECC15F" w14:textId="1CC95D46" w:rsidR="001451B1" w:rsidRPr="006E2D4B" w:rsidRDefault="00EC6AF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VARAM (skaidrojošas informācijas sniegšana pašvaldībām)</w:t>
            </w:r>
          </w:p>
          <w:p w14:paraId="4AABF08E" w14:textId="77777777" w:rsidR="00DB15BD"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LPS </w:t>
            </w:r>
          </w:p>
          <w:p w14:paraId="1A89FACD" w14:textId="4A25ACFE" w:rsidR="001451B1" w:rsidRPr="006E2D4B" w:rsidRDefault="00960DA6"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811466" w:rsidRPr="006E2D4B">
              <w:rPr>
                <w:rFonts w:ascii="Times New Roman" w:hAnsi="Times New Roman" w:cs="Times New Roman"/>
                <w:sz w:val="24"/>
                <w:szCs w:val="24"/>
              </w:rPr>
              <w:t>Providus</w:t>
            </w:r>
            <w:proofErr w:type="spellEnd"/>
            <w:r w:rsidRPr="00844DE9">
              <w:rPr>
                <w:rFonts w:ascii="Times New Roman" w:hAnsi="Times New Roman"/>
                <w:sz w:val="24"/>
                <w:szCs w:val="24"/>
              </w:rPr>
              <w:t>"</w:t>
            </w:r>
            <w:r w:rsidR="00811466" w:rsidRPr="006E2D4B">
              <w:rPr>
                <w:rFonts w:ascii="Times New Roman" w:hAnsi="Times New Roman" w:cs="Times New Roman"/>
                <w:sz w:val="24"/>
                <w:szCs w:val="24"/>
              </w:rPr>
              <w:t xml:space="preserve"> </w:t>
            </w:r>
            <w:r w:rsidR="001451B1" w:rsidRPr="006E2D4B">
              <w:rPr>
                <w:rFonts w:ascii="Times New Roman" w:hAnsi="Times New Roman" w:cs="Times New Roman"/>
                <w:sz w:val="24"/>
                <w:szCs w:val="24"/>
              </w:rPr>
              <w:t>(</w:t>
            </w:r>
            <w:r w:rsidR="00EC6AF4" w:rsidRPr="006E2D4B">
              <w:rPr>
                <w:rFonts w:ascii="Times New Roman" w:hAnsi="Times New Roman" w:cs="Times New Roman"/>
                <w:sz w:val="24"/>
                <w:szCs w:val="24"/>
              </w:rPr>
              <w:t>atbalsts skaidrojošas informācijas pašvaldībām sagatavošanā</w:t>
            </w:r>
            <w:r w:rsidR="001451B1" w:rsidRPr="006E2D4B">
              <w:rPr>
                <w:rFonts w:ascii="Times New Roman" w:hAnsi="Times New Roman" w:cs="Times New Roman"/>
                <w:sz w:val="24"/>
                <w:szCs w:val="24"/>
              </w:rPr>
              <w:t>)</w:t>
            </w:r>
          </w:p>
        </w:tc>
        <w:tc>
          <w:tcPr>
            <w:tcW w:w="546" w:type="pct"/>
          </w:tcPr>
          <w:p w14:paraId="000000A7" w14:textId="09818458"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Esošā budžeta ietvaros</w:t>
            </w:r>
          </w:p>
        </w:tc>
        <w:tc>
          <w:tcPr>
            <w:tcW w:w="970" w:type="pct"/>
          </w:tcPr>
          <w:p w14:paraId="6126A2CC" w14:textId="530D1AC4"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Katra ministrija un pašvaldība vismaz reizi gadā </w:t>
            </w:r>
            <w:r w:rsidR="008F4E2A" w:rsidRPr="006E2D4B">
              <w:rPr>
                <w:rFonts w:ascii="Times New Roman" w:hAnsi="Times New Roman" w:cs="Times New Roman"/>
                <w:sz w:val="24"/>
                <w:szCs w:val="24"/>
              </w:rPr>
              <w:t xml:space="preserve">izplata </w:t>
            </w:r>
            <w:r w:rsidR="00CD57A5">
              <w:rPr>
                <w:rFonts w:ascii="Times New Roman" w:hAnsi="Times New Roman" w:cs="Times New Roman"/>
                <w:sz w:val="24"/>
                <w:szCs w:val="24"/>
              </w:rPr>
              <w:t xml:space="preserve">attiecīgi </w:t>
            </w:r>
            <w:r w:rsidR="008F4E2A" w:rsidRPr="006E2D4B">
              <w:rPr>
                <w:rFonts w:ascii="Times New Roman" w:hAnsi="Times New Roman" w:cs="Times New Roman"/>
                <w:sz w:val="24"/>
                <w:szCs w:val="24"/>
              </w:rPr>
              <w:t>nozares</w:t>
            </w:r>
            <w:r w:rsidR="00CD57A5">
              <w:rPr>
                <w:rFonts w:ascii="Times New Roman" w:hAnsi="Times New Roman" w:cs="Times New Roman"/>
                <w:sz w:val="24"/>
                <w:szCs w:val="24"/>
              </w:rPr>
              <w:t xml:space="preserve"> vai </w:t>
            </w:r>
            <w:r w:rsidR="008F4E2A" w:rsidRPr="006E2D4B">
              <w:rPr>
                <w:rFonts w:ascii="Times New Roman" w:hAnsi="Times New Roman" w:cs="Times New Roman"/>
                <w:sz w:val="24"/>
                <w:szCs w:val="24"/>
              </w:rPr>
              <w:t xml:space="preserve">pašvaldības </w:t>
            </w:r>
            <w:proofErr w:type="spellStart"/>
            <w:r w:rsidR="008F4E2A" w:rsidRPr="006E2D4B">
              <w:rPr>
                <w:rFonts w:ascii="Times New Roman" w:hAnsi="Times New Roman" w:cs="Times New Roman"/>
                <w:sz w:val="24"/>
                <w:szCs w:val="24"/>
              </w:rPr>
              <w:t>mērķgrupām</w:t>
            </w:r>
            <w:proofErr w:type="spellEnd"/>
            <w:r w:rsidR="00F030B5" w:rsidRPr="006E2D4B">
              <w:rPr>
                <w:rFonts w:ascii="Times New Roman" w:hAnsi="Times New Roman" w:cs="Times New Roman"/>
                <w:sz w:val="24"/>
                <w:szCs w:val="24"/>
              </w:rPr>
              <w:t xml:space="preserve"> </w:t>
            </w:r>
            <w:r w:rsidRPr="006E2D4B">
              <w:rPr>
                <w:rFonts w:ascii="Times New Roman" w:hAnsi="Times New Roman" w:cs="Times New Roman"/>
                <w:sz w:val="24"/>
                <w:szCs w:val="24"/>
              </w:rPr>
              <w:t>vide</w:t>
            </w:r>
            <w:r w:rsidR="00CD57A5">
              <w:rPr>
                <w:rFonts w:ascii="Times New Roman" w:hAnsi="Times New Roman" w:cs="Times New Roman"/>
                <w:sz w:val="24"/>
                <w:szCs w:val="24"/>
              </w:rPr>
              <w:t>o</w:t>
            </w:r>
            <w:r w:rsidRPr="006E2D4B">
              <w:rPr>
                <w:rFonts w:ascii="Times New Roman" w:hAnsi="Times New Roman" w:cs="Times New Roman"/>
                <w:sz w:val="24"/>
                <w:szCs w:val="24"/>
              </w:rPr>
              <w:t>, audio vai rakstveida materiālus par līdzdalības iespējām tās darbā</w:t>
            </w:r>
            <w:r w:rsidR="008F4E2A"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ja nepieciešams, izmanto </w:t>
            </w:r>
            <w:r w:rsidR="00CD57A5">
              <w:rPr>
                <w:rFonts w:ascii="Times New Roman" w:hAnsi="Times New Roman" w:cs="Times New Roman"/>
                <w:sz w:val="24"/>
                <w:szCs w:val="24"/>
              </w:rPr>
              <w:t xml:space="preserve">šīs apņemšanās </w:t>
            </w:r>
            <w:r w:rsidRPr="006E2D4B">
              <w:rPr>
                <w:rFonts w:ascii="Times New Roman" w:hAnsi="Times New Roman" w:cs="Times New Roman"/>
                <w:sz w:val="24"/>
                <w:szCs w:val="24"/>
              </w:rPr>
              <w:t>2.1</w:t>
            </w:r>
            <w:r w:rsidR="00CD57A5" w:rsidRPr="006E2D4B">
              <w:rPr>
                <w:rFonts w:ascii="Times New Roman" w:hAnsi="Times New Roman" w:cs="Times New Roman"/>
                <w:sz w:val="24"/>
                <w:szCs w:val="24"/>
              </w:rPr>
              <w:t>.</w:t>
            </w:r>
            <w:r w:rsidR="00CD57A5">
              <w:rPr>
                <w:rFonts w:ascii="Times New Roman" w:hAnsi="Times New Roman" w:cs="Times New Roman"/>
                <w:sz w:val="24"/>
                <w:szCs w:val="24"/>
              </w:rPr>
              <w:t> </w:t>
            </w:r>
            <w:r w:rsidRPr="006E2D4B">
              <w:rPr>
                <w:rFonts w:ascii="Times New Roman" w:hAnsi="Times New Roman" w:cs="Times New Roman"/>
                <w:sz w:val="24"/>
                <w:szCs w:val="24"/>
              </w:rPr>
              <w:t>pasākumā sagatavotos materiālus un vēstījumus</w:t>
            </w:r>
            <w:r w:rsidR="008F4E2A"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p>
          <w:p w14:paraId="1CFAA8EC" w14:textId="38C8B096" w:rsidR="001451B1" w:rsidRPr="006E2D4B" w:rsidRDefault="008F4E2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Skaidroj</w:t>
            </w:r>
            <w:r w:rsidR="003408FE" w:rsidRPr="006E2D4B">
              <w:rPr>
                <w:rFonts w:ascii="Times New Roman" w:hAnsi="Times New Roman" w:cs="Times New Roman"/>
                <w:sz w:val="24"/>
                <w:szCs w:val="24"/>
              </w:rPr>
              <w:t>oša informācija</w:t>
            </w:r>
            <w:r w:rsidR="001451B1" w:rsidRPr="006E2D4B">
              <w:rPr>
                <w:rFonts w:ascii="Times New Roman" w:hAnsi="Times New Roman" w:cs="Times New Roman"/>
                <w:sz w:val="24"/>
                <w:szCs w:val="24"/>
              </w:rPr>
              <w:t xml:space="preserve"> pašvaldībām</w:t>
            </w:r>
          </w:p>
        </w:tc>
      </w:tr>
      <w:tr w:rsidR="00EC6AF4" w:rsidRPr="001844D4" w14:paraId="74A39E7D" w14:textId="77777777" w:rsidTr="006E2D4B">
        <w:tc>
          <w:tcPr>
            <w:tcW w:w="228" w:type="pct"/>
          </w:tcPr>
          <w:p w14:paraId="1A1ADEBA" w14:textId="75623016"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2.3. </w:t>
            </w:r>
          </w:p>
        </w:tc>
        <w:tc>
          <w:tcPr>
            <w:tcW w:w="1570" w:type="pct"/>
          </w:tcPr>
          <w:p w14:paraId="78B99A6B" w14:textId="52DDFB30"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b/>
                <w:bCs/>
                <w:sz w:val="24"/>
                <w:szCs w:val="24"/>
              </w:rPr>
              <w:t>NVO diena</w:t>
            </w:r>
          </w:p>
          <w:p w14:paraId="2BFA4A29" w14:textId="4639936B" w:rsidR="001451B1" w:rsidRPr="006E2D4B" w:rsidRDefault="00043AF5" w:rsidP="006E2D4B">
            <w:pPr>
              <w:spacing w:after="240"/>
              <w:jc w:val="left"/>
              <w:rPr>
                <w:rFonts w:ascii="Times New Roman" w:hAnsi="Times New Roman" w:cs="Times New Roman"/>
                <w:sz w:val="24"/>
                <w:szCs w:val="24"/>
              </w:rPr>
            </w:pPr>
            <w:r>
              <w:rPr>
                <w:rFonts w:ascii="Times New Roman" w:hAnsi="Times New Roman" w:cs="Times New Roman"/>
                <w:sz w:val="24"/>
                <w:szCs w:val="24"/>
              </w:rPr>
              <w:t>Katru</w:t>
            </w:r>
            <w:r w:rsidRPr="006E2D4B">
              <w:rPr>
                <w:rFonts w:ascii="Times New Roman" w:hAnsi="Times New Roman" w:cs="Times New Roman"/>
                <w:sz w:val="24"/>
                <w:szCs w:val="24"/>
              </w:rPr>
              <w:t xml:space="preserve"> </w:t>
            </w:r>
            <w:r w:rsidR="001451B1" w:rsidRPr="006E2D4B">
              <w:rPr>
                <w:rFonts w:ascii="Times New Roman" w:hAnsi="Times New Roman" w:cs="Times New Roman"/>
                <w:sz w:val="24"/>
                <w:szCs w:val="24"/>
              </w:rPr>
              <w:t>gadu NVO dienā nozares sadarbībā ar VK rīko pasākumus, iepazīstinot pilsonisko sabiedrību ar nozaru aktualitātēm un sadarbības un līdzdalības iespējām</w:t>
            </w:r>
          </w:p>
        </w:tc>
        <w:tc>
          <w:tcPr>
            <w:tcW w:w="450" w:type="pct"/>
          </w:tcPr>
          <w:p w14:paraId="3BFBDDE3" w14:textId="69EA0291"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 (reizi gadā)</w:t>
            </w:r>
          </w:p>
        </w:tc>
        <w:tc>
          <w:tcPr>
            <w:tcW w:w="632" w:type="pct"/>
          </w:tcPr>
          <w:p w14:paraId="212AC296" w14:textId="517167C4"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VK</w:t>
            </w:r>
          </w:p>
          <w:p w14:paraId="487C22E2" w14:textId="06A6A40C"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Visas ministrijas </w:t>
            </w:r>
          </w:p>
        </w:tc>
        <w:tc>
          <w:tcPr>
            <w:tcW w:w="604" w:type="pct"/>
          </w:tcPr>
          <w:p w14:paraId="24E02F0A" w14:textId="6C39805C"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LPA</w:t>
            </w:r>
          </w:p>
        </w:tc>
        <w:tc>
          <w:tcPr>
            <w:tcW w:w="546" w:type="pct"/>
          </w:tcPr>
          <w:p w14:paraId="5D5314A3" w14:textId="29D959D2" w:rsidR="001451B1" w:rsidRPr="006E2D4B" w:rsidRDefault="001451B1" w:rsidP="006E2D4B">
            <w:pPr>
              <w:spacing w:after="240"/>
              <w:rPr>
                <w:rFonts w:ascii="Times New Roman" w:hAnsi="Times New Roman" w:cs="Times New Roman"/>
                <w:bCs/>
                <w:sz w:val="24"/>
                <w:szCs w:val="24"/>
              </w:rPr>
            </w:pPr>
            <w:r w:rsidRPr="006E2D4B">
              <w:rPr>
                <w:rFonts w:ascii="Times New Roman" w:hAnsi="Times New Roman" w:cs="Times New Roman"/>
                <w:sz w:val="24"/>
                <w:szCs w:val="24"/>
              </w:rPr>
              <w:t>Esošā budžeta ietvaros</w:t>
            </w:r>
            <w:r w:rsidR="002B3B00" w:rsidRPr="006E2D4B">
              <w:rPr>
                <w:rFonts w:ascii="Times New Roman" w:hAnsi="Times New Roman" w:cs="Times New Roman"/>
                <w:sz w:val="24"/>
                <w:szCs w:val="24"/>
              </w:rPr>
              <w:t xml:space="preserve"> </w:t>
            </w:r>
          </w:p>
        </w:tc>
        <w:tc>
          <w:tcPr>
            <w:tcW w:w="970" w:type="pct"/>
          </w:tcPr>
          <w:p w14:paraId="3F7FE571" w14:textId="46C7B944"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Valsts pārvalde piedalās NVO dienā (</w:t>
            </w:r>
            <w:proofErr w:type="spellStart"/>
            <w:r w:rsidRPr="006E2D4B">
              <w:rPr>
                <w:rFonts w:ascii="Times New Roman" w:hAnsi="Times New Roman" w:cs="Times New Roman"/>
                <w:i/>
                <w:iCs/>
                <w:sz w:val="24"/>
                <w:szCs w:val="24"/>
              </w:rPr>
              <w:t>World</w:t>
            </w:r>
            <w:proofErr w:type="spellEnd"/>
            <w:r w:rsidRPr="006E2D4B">
              <w:rPr>
                <w:rFonts w:ascii="Times New Roman" w:hAnsi="Times New Roman" w:cs="Times New Roman"/>
                <w:i/>
                <w:iCs/>
                <w:sz w:val="24"/>
                <w:szCs w:val="24"/>
              </w:rPr>
              <w:t xml:space="preserve"> NGO </w:t>
            </w:r>
            <w:proofErr w:type="spellStart"/>
            <w:r w:rsidRPr="006E2D4B">
              <w:rPr>
                <w:rFonts w:ascii="Times New Roman" w:hAnsi="Times New Roman" w:cs="Times New Roman"/>
                <w:i/>
                <w:iCs/>
                <w:sz w:val="24"/>
                <w:szCs w:val="24"/>
              </w:rPr>
              <w:t>day</w:t>
            </w:r>
            <w:proofErr w:type="spellEnd"/>
            <w:r w:rsidRPr="006E2D4B">
              <w:rPr>
                <w:rFonts w:ascii="Times New Roman" w:hAnsi="Times New Roman" w:cs="Times New Roman"/>
                <w:bCs/>
                <w:sz w:val="24"/>
                <w:szCs w:val="24"/>
              </w:rPr>
              <w:t xml:space="preserve">), kas gan Latvijā, gan pasaulē </w:t>
            </w:r>
            <w:r w:rsidR="00CD57A5" w:rsidRPr="00CC4067">
              <w:rPr>
                <w:rFonts w:ascii="Times New Roman" w:hAnsi="Times New Roman" w:cs="Times New Roman"/>
                <w:bCs/>
                <w:sz w:val="24"/>
                <w:szCs w:val="24"/>
              </w:rPr>
              <w:t xml:space="preserve">tiek atzīmēta </w:t>
            </w:r>
            <w:r w:rsidRPr="006E2D4B">
              <w:rPr>
                <w:rFonts w:ascii="Times New Roman" w:hAnsi="Times New Roman" w:cs="Times New Roman"/>
                <w:bCs/>
                <w:sz w:val="24"/>
                <w:szCs w:val="24"/>
              </w:rPr>
              <w:t>27</w:t>
            </w:r>
            <w:r w:rsidR="00CD57A5" w:rsidRPr="006E2D4B">
              <w:rPr>
                <w:rFonts w:ascii="Times New Roman" w:hAnsi="Times New Roman" w:cs="Times New Roman"/>
                <w:bCs/>
                <w:sz w:val="24"/>
                <w:szCs w:val="24"/>
              </w:rPr>
              <w:t>.</w:t>
            </w:r>
            <w:r w:rsidR="00CD57A5">
              <w:rPr>
                <w:rFonts w:ascii="Times New Roman" w:hAnsi="Times New Roman" w:cs="Times New Roman"/>
                <w:bCs/>
                <w:sz w:val="24"/>
                <w:szCs w:val="24"/>
              </w:rPr>
              <w:t> </w:t>
            </w:r>
            <w:r w:rsidRPr="006E2D4B">
              <w:rPr>
                <w:rFonts w:ascii="Times New Roman" w:hAnsi="Times New Roman" w:cs="Times New Roman"/>
                <w:bCs/>
                <w:sz w:val="24"/>
                <w:szCs w:val="24"/>
              </w:rPr>
              <w:t xml:space="preserve">februārī, un iepazīstina ar līdzdalības iespējām </w:t>
            </w:r>
          </w:p>
          <w:p w14:paraId="574B9791" w14:textId="771B37BF"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Preses </w:t>
            </w:r>
            <w:proofErr w:type="spellStart"/>
            <w:r w:rsidRPr="006E2D4B">
              <w:rPr>
                <w:rFonts w:ascii="Times New Roman" w:hAnsi="Times New Roman" w:cs="Times New Roman"/>
                <w:bCs/>
                <w:sz w:val="24"/>
                <w:szCs w:val="24"/>
              </w:rPr>
              <w:t>relīze</w:t>
            </w:r>
            <w:proofErr w:type="spellEnd"/>
          </w:p>
          <w:p w14:paraId="559FF5C0" w14:textId="4B3D0B88" w:rsidR="001451B1" w:rsidRPr="006E2D4B" w:rsidRDefault="00121CB7" w:rsidP="006E2D4B">
            <w:pPr>
              <w:spacing w:after="240"/>
              <w:jc w:val="left"/>
              <w:rPr>
                <w:rFonts w:ascii="Times New Roman" w:hAnsi="Times New Roman" w:cs="Times New Roman"/>
                <w:bCs/>
                <w:sz w:val="24"/>
                <w:szCs w:val="24"/>
              </w:rPr>
            </w:pPr>
            <w:r>
              <w:rPr>
                <w:rFonts w:ascii="Times New Roman" w:hAnsi="Times New Roman" w:cs="Times New Roman"/>
                <w:bCs/>
                <w:sz w:val="24"/>
                <w:szCs w:val="24"/>
              </w:rPr>
              <w:t>4</w:t>
            </w:r>
            <w:r w:rsidR="00CD57A5" w:rsidRPr="006E2D4B">
              <w:rPr>
                <w:rFonts w:ascii="Times New Roman" w:hAnsi="Times New Roman" w:cs="Times New Roman"/>
                <w:bCs/>
                <w:sz w:val="24"/>
                <w:szCs w:val="24"/>
              </w:rPr>
              <w:t xml:space="preserve"> </w:t>
            </w:r>
            <w:r w:rsidR="00B039D1" w:rsidRPr="006E2D4B">
              <w:rPr>
                <w:rFonts w:ascii="Times New Roman" w:hAnsi="Times New Roman" w:cs="Times New Roman"/>
                <w:bCs/>
                <w:sz w:val="24"/>
                <w:szCs w:val="24"/>
              </w:rPr>
              <w:t xml:space="preserve">valsts pārvaldē </w:t>
            </w:r>
            <w:r w:rsidR="001451B1" w:rsidRPr="006E2D4B">
              <w:rPr>
                <w:rFonts w:ascii="Times New Roman" w:hAnsi="Times New Roman" w:cs="Times New Roman"/>
                <w:bCs/>
                <w:sz w:val="24"/>
                <w:szCs w:val="24"/>
              </w:rPr>
              <w:t>organizēti pasākumi</w:t>
            </w:r>
          </w:p>
        </w:tc>
      </w:tr>
      <w:tr w:rsidR="00EC6AF4" w:rsidRPr="001844D4" w14:paraId="30C10041" w14:textId="77777777" w:rsidTr="006E2D4B">
        <w:tc>
          <w:tcPr>
            <w:tcW w:w="228" w:type="pct"/>
          </w:tcPr>
          <w:p w14:paraId="7A2B6A06" w14:textId="3439AC50" w:rsidR="001451B1" w:rsidRPr="006E2D4B" w:rsidRDefault="001451B1" w:rsidP="006E2D4B">
            <w:pPr>
              <w:spacing w:after="240"/>
              <w:rPr>
                <w:rFonts w:ascii="Times New Roman" w:hAnsi="Times New Roman" w:cs="Times New Roman"/>
                <w:sz w:val="24"/>
                <w:szCs w:val="24"/>
                <w:shd w:val="clear" w:color="auto" w:fill="FDF5F5"/>
              </w:rPr>
            </w:pPr>
            <w:bookmarkStart w:id="21" w:name="_Hlk91081227"/>
            <w:bookmarkStart w:id="22" w:name="_Hlk90992542"/>
            <w:r w:rsidRPr="006E2D4B">
              <w:rPr>
                <w:rFonts w:ascii="Times New Roman" w:hAnsi="Times New Roman" w:cs="Times New Roman"/>
                <w:sz w:val="24"/>
                <w:szCs w:val="24"/>
              </w:rPr>
              <w:lastRenderedPageBreak/>
              <w:t>2.4.</w:t>
            </w:r>
          </w:p>
        </w:tc>
        <w:tc>
          <w:tcPr>
            <w:tcW w:w="1570" w:type="pct"/>
          </w:tcPr>
          <w:p w14:paraId="5FAE132A" w14:textId="66C6E9BD" w:rsidR="000F1EEF" w:rsidRPr="006E2D4B" w:rsidRDefault="009044E7" w:rsidP="006E2D4B">
            <w:pPr>
              <w:spacing w:after="240"/>
              <w:jc w:val="left"/>
              <w:rPr>
                <w:rFonts w:ascii="Times New Roman" w:hAnsi="Times New Roman" w:cs="Times New Roman"/>
                <w:color w:val="000000"/>
                <w:sz w:val="24"/>
                <w:szCs w:val="24"/>
                <w:shd w:val="clear" w:color="auto" w:fill="FFFFFF"/>
              </w:rPr>
            </w:pPr>
            <w:r w:rsidRPr="006E2D4B">
              <w:rPr>
                <w:rFonts w:ascii="Times New Roman" w:hAnsi="Times New Roman" w:cs="Times New Roman"/>
                <w:b/>
                <w:bCs/>
                <w:color w:val="000000"/>
                <w:sz w:val="24"/>
                <w:szCs w:val="24"/>
                <w:shd w:val="clear" w:color="auto" w:fill="FFFFFF"/>
              </w:rPr>
              <w:t>J</w:t>
            </w:r>
            <w:r w:rsidR="004049F8" w:rsidRPr="006E2D4B">
              <w:rPr>
                <w:rFonts w:ascii="Times New Roman" w:hAnsi="Times New Roman" w:cs="Times New Roman"/>
                <w:b/>
                <w:bCs/>
                <w:color w:val="000000"/>
                <w:sz w:val="24"/>
                <w:szCs w:val="24"/>
                <w:shd w:val="clear" w:color="auto" w:fill="FFFFFF"/>
              </w:rPr>
              <w:t>auniešu līdzdalīb</w:t>
            </w:r>
            <w:r w:rsidRPr="006E2D4B">
              <w:rPr>
                <w:rFonts w:ascii="Times New Roman" w:hAnsi="Times New Roman" w:cs="Times New Roman"/>
                <w:b/>
                <w:bCs/>
                <w:color w:val="000000"/>
                <w:sz w:val="24"/>
                <w:szCs w:val="24"/>
                <w:shd w:val="clear" w:color="auto" w:fill="FFFFFF"/>
              </w:rPr>
              <w:t>a</w:t>
            </w:r>
            <w:r w:rsidR="00267464" w:rsidRPr="006E2D4B">
              <w:rPr>
                <w:rFonts w:ascii="Times New Roman" w:hAnsi="Times New Roman" w:cs="Times New Roman"/>
                <w:b/>
                <w:bCs/>
                <w:color w:val="000000"/>
                <w:sz w:val="24"/>
                <w:szCs w:val="24"/>
                <w:shd w:val="clear" w:color="auto" w:fill="FFFFFF"/>
              </w:rPr>
              <w:t>s prasmes dalībai lēmumu pieņemšanā Latvijā un Eiropas līmenī</w:t>
            </w:r>
            <w:r w:rsidR="004049F8" w:rsidRPr="006E2D4B">
              <w:rPr>
                <w:rFonts w:ascii="Times New Roman" w:hAnsi="Times New Roman" w:cs="Times New Roman"/>
                <w:color w:val="000000"/>
                <w:sz w:val="24"/>
                <w:szCs w:val="24"/>
                <w:shd w:val="clear" w:color="auto" w:fill="FFFFFF"/>
              </w:rPr>
              <w:t xml:space="preserve">, </w:t>
            </w:r>
            <w:r w:rsidRPr="006E2D4B">
              <w:rPr>
                <w:rFonts w:ascii="Times New Roman" w:hAnsi="Times New Roman" w:cs="Times New Roman"/>
                <w:color w:val="000000"/>
                <w:sz w:val="24"/>
                <w:szCs w:val="24"/>
                <w:shd w:val="clear" w:color="auto" w:fill="FFFFFF"/>
              </w:rPr>
              <w:t xml:space="preserve">tostarp </w:t>
            </w:r>
            <w:r w:rsidR="001451B1" w:rsidRPr="006E2D4B">
              <w:rPr>
                <w:rFonts w:ascii="Times New Roman" w:hAnsi="Times New Roman" w:cs="Times New Roman"/>
                <w:color w:val="000000"/>
                <w:sz w:val="24"/>
                <w:szCs w:val="24"/>
                <w:shd w:val="clear" w:color="auto" w:fill="FFFFFF"/>
              </w:rPr>
              <w:t>atjaunot Jauniešu Saeimu</w:t>
            </w:r>
            <w:r w:rsidR="00B7174A" w:rsidRPr="006E2D4B">
              <w:rPr>
                <w:rFonts w:ascii="Times New Roman" w:hAnsi="Times New Roman" w:cs="Times New Roman"/>
                <w:color w:val="000000"/>
                <w:sz w:val="24"/>
                <w:szCs w:val="24"/>
                <w:shd w:val="clear" w:color="auto" w:fill="FFFFFF"/>
              </w:rPr>
              <w:t xml:space="preserve"> un stiprināt jauniešu līdzdalību</w:t>
            </w:r>
            <w:r w:rsidR="00811466" w:rsidRPr="006E2D4B">
              <w:rPr>
                <w:rFonts w:ascii="Times New Roman" w:hAnsi="Times New Roman" w:cs="Times New Roman"/>
                <w:color w:val="000000"/>
                <w:sz w:val="24"/>
                <w:szCs w:val="24"/>
                <w:shd w:val="clear" w:color="auto" w:fill="FFFFFF"/>
              </w:rPr>
              <w:t xml:space="preserve"> </w:t>
            </w:r>
            <w:r w:rsidR="00B7174A" w:rsidRPr="006E2D4B">
              <w:rPr>
                <w:rFonts w:ascii="Times New Roman" w:hAnsi="Times New Roman" w:cs="Times New Roman"/>
                <w:color w:val="000000"/>
                <w:sz w:val="24"/>
                <w:szCs w:val="24"/>
                <w:shd w:val="clear" w:color="auto" w:fill="FFFFFF"/>
              </w:rPr>
              <w:t>Vietējo un reģionālo pašvaldību kongresā</w:t>
            </w:r>
            <w:r w:rsidR="00B7174A" w:rsidRPr="006E2D4B">
              <w:rPr>
                <w:rStyle w:val="FootnoteReference"/>
                <w:rFonts w:ascii="Times New Roman" w:hAnsi="Times New Roman" w:cs="Times New Roman"/>
                <w:color w:val="000000"/>
                <w:sz w:val="24"/>
                <w:szCs w:val="24"/>
                <w:shd w:val="clear" w:color="auto" w:fill="FFFFFF"/>
              </w:rPr>
              <w:footnoteReference w:id="44"/>
            </w:r>
          </w:p>
        </w:tc>
        <w:tc>
          <w:tcPr>
            <w:tcW w:w="450" w:type="pct"/>
          </w:tcPr>
          <w:p w14:paraId="3422280C" w14:textId="3CC74EE6" w:rsidR="001451B1" w:rsidRPr="006E2D4B" w:rsidRDefault="003408FE"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w:t>
            </w:r>
            <w:r w:rsidR="00D47946" w:rsidRPr="00B27450">
              <w:rPr>
                <w:rFonts w:ascii="Times New Roman" w:hAnsi="Times New Roman" w:cs="Times New Roman"/>
                <w:sz w:val="24"/>
                <w:szCs w:val="24"/>
              </w:rPr>
              <w:t>–</w:t>
            </w:r>
            <w:r w:rsidR="00B538BA" w:rsidRPr="006E2D4B">
              <w:rPr>
                <w:rFonts w:ascii="Times New Roman" w:hAnsi="Times New Roman" w:cs="Times New Roman"/>
                <w:sz w:val="24"/>
                <w:szCs w:val="24"/>
              </w:rPr>
              <w:t>202</w:t>
            </w:r>
            <w:r w:rsidRPr="006E2D4B">
              <w:rPr>
                <w:rFonts w:ascii="Times New Roman" w:hAnsi="Times New Roman" w:cs="Times New Roman"/>
                <w:sz w:val="24"/>
                <w:szCs w:val="24"/>
              </w:rPr>
              <w:t>5</w:t>
            </w:r>
            <w:r w:rsidR="00D47946" w:rsidRPr="006E2D4B">
              <w:rPr>
                <w:rFonts w:ascii="Times New Roman" w:hAnsi="Times New Roman" w:cs="Times New Roman"/>
                <w:sz w:val="24"/>
                <w:szCs w:val="24"/>
              </w:rPr>
              <w:t>.</w:t>
            </w:r>
            <w:r w:rsidR="00D47946">
              <w:rPr>
                <w:rFonts w:ascii="Times New Roman" w:hAnsi="Times New Roman" w:cs="Times New Roman"/>
                <w:sz w:val="24"/>
                <w:szCs w:val="24"/>
              </w:rPr>
              <w:t> </w:t>
            </w:r>
            <w:r w:rsidR="00B538BA" w:rsidRPr="006E2D4B">
              <w:rPr>
                <w:rFonts w:ascii="Times New Roman" w:hAnsi="Times New Roman" w:cs="Times New Roman"/>
                <w:sz w:val="24"/>
                <w:szCs w:val="24"/>
              </w:rPr>
              <w:t>gads</w:t>
            </w:r>
          </w:p>
        </w:tc>
        <w:tc>
          <w:tcPr>
            <w:tcW w:w="632" w:type="pct"/>
          </w:tcPr>
          <w:p w14:paraId="3FE95FBE" w14:textId="77777777" w:rsidR="00B538BA" w:rsidRPr="006E2D4B" w:rsidRDefault="00B538B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LR Saeima</w:t>
            </w:r>
          </w:p>
          <w:p w14:paraId="74F21A02" w14:textId="0F5A7A4E" w:rsidR="00B538BA" w:rsidRPr="006E2D4B" w:rsidRDefault="00B538B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LPS </w:t>
            </w:r>
          </w:p>
          <w:p w14:paraId="1D671C85" w14:textId="452AAB5D"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IZM</w:t>
            </w:r>
            <w:r w:rsidR="0030213D">
              <w:rPr>
                <w:rFonts w:ascii="Times New Roman" w:hAnsi="Times New Roman" w:cs="Times New Roman"/>
                <w:bCs/>
                <w:sz w:val="24"/>
                <w:szCs w:val="24"/>
              </w:rPr>
              <w:t xml:space="preserve"> </w:t>
            </w:r>
            <w:r w:rsidR="003408FE" w:rsidRPr="006E2D4B">
              <w:rPr>
                <w:rFonts w:ascii="Times New Roman" w:hAnsi="Times New Roman" w:cs="Times New Roman"/>
                <w:bCs/>
                <w:sz w:val="24"/>
                <w:szCs w:val="24"/>
              </w:rPr>
              <w:t>(</w:t>
            </w:r>
            <w:r w:rsidR="009044E7" w:rsidRPr="006E2D4B">
              <w:rPr>
                <w:rFonts w:ascii="Times New Roman" w:hAnsi="Times New Roman" w:cs="Times New Roman"/>
                <w:bCs/>
                <w:sz w:val="24"/>
                <w:szCs w:val="24"/>
              </w:rPr>
              <w:t>Jaunatnes starptautisko programmu aģentūra</w:t>
            </w:r>
            <w:r w:rsidR="003408FE" w:rsidRPr="006E2D4B">
              <w:rPr>
                <w:rFonts w:ascii="Times New Roman" w:hAnsi="Times New Roman" w:cs="Times New Roman"/>
                <w:bCs/>
                <w:sz w:val="24"/>
                <w:szCs w:val="24"/>
              </w:rPr>
              <w:t>)</w:t>
            </w:r>
          </w:p>
        </w:tc>
        <w:tc>
          <w:tcPr>
            <w:tcW w:w="604" w:type="pct"/>
          </w:tcPr>
          <w:p w14:paraId="17BDCAB9" w14:textId="39315587" w:rsidR="001451B1" w:rsidRPr="006E2D4B" w:rsidRDefault="001451B1" w:rsidP="006E2D4B">
            <w:pPr>
              <w:spacing w:after="240"/>
              <w:jc w:val="left"/>
              <w:rPr>
                <w:rFonts w:ascii="Times New Roman" w:hAnsi="Times New Roman" w:cs="Times New Roman"/>
                <w:bCs/>
                <w:sz w:val="24"/>
                <w:szCs w:val="24"/>
              </w:rPr>
            </w:pPr>
          </w:p>
        </w:tc>
        <w:tc>
          <w:tcPr>
            <w:tcW w:w="546" w:type="pct"/>
          </w:tcPr>
          <w:p w14:paraId="6716DBB8" w14:textId="10FCF883" w:rsidR="001451B1" w:rsidRPr="006E2D4B" w:rsidRDefault="001451B1" w:rsidP="006E2D4B">
            <w:pPr>
              <w:spacing w:after="240"/>
              <w:rPr>
                <w:rFonts w:ascii="Times New Roman" w:hAnsi="Times New Roman" w:cs="Times New Roman"/>
                <w:sz w:val="24"/>
                <w:szCs w:val="24"/>
              </w:rPr>
            </w:pPr>
            <w:r w:rsidRPr="006E2D4B">
              <w:rPr>
                <w:rFonts w:ascii="Times New Roman" w:hAnsi="Times New Roman" w:cs="Times New Roman"/>
                <w:sz w:val="24"/>
                <w:szCs w:val="24"/>
              </w:rPr>
              <w:t>Esošā budžeta ietvaros</w:t>
            </w:r>
            <w:r w:rsidR="002B3B00" w:rsidRPr="006E2D4B">
              <w:rPr>
                <w:rFonts w:ascii="Times New Roman" w:hAnsi="Times New Roman" w:cs="Times New Roman"/>
                <w:sz w:val="24"/>
                <w:szCs w:val="24"/>
              </w:rPr>
              <w:t xml:space="preserve"> </w:t>
            </w:r>
          </w:p>
        </w:tc>
        <w:tc>
          <w:tcPr>
            <w:tcW w:w="970" w:type="pct"/>
          </w:tcPr>
          <w:p w14:paraId="462B1EB4" w14:textId="4B2DBF4C" w:rsidR="001451B1" w:rsidRPr="006E2D4B" w:rsidRDefault="00776B44"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Pasākumu, tostarp sēžu, </w:t>
            </w:r>
            <w:r w:rsidR="001451B1" w:rsidRPr="006E2D4B">
              <w:rPr>
                <w:rFonts w:ascii="Times New Roman" w:hAnsi="Times New Roman" w:cs="Times New Roman"/>
                <w:bCs/>
                <w:sz w:val="24"/>
                <w:szCs w:val="24"/>
              </w:rPr>
              <w:t>skaits</w:t>
            </w:r>
          </w:p>
          <w:p w14:paraId="0F8C21A6" w14:textId="77777777"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Iesaistīto jauniešu skaits</w:t>
            </w:r>
          </w:p>
          <w:p w14:paraId="72F80ABE" w14:textId="05AC3A54" w:rsidR="00776B44" w:rsidRPr="006E2D4B" w:rsidRDefault="00776B44"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Iesaistīto jauniešu atgriezeniskā saite par paveikto </w:t>
            </w:r>
          </w:p>
        </w:tc>
      </w:tr>
      <w:tr w:rsidR="00EC6AF4" w:rsidRPr="001844D4" w14:paraId="0580D688" w14:textId="77777777" w:rsidTr="006E2D4B">
        <w:tc>
          <w:tcPr>
            <w:tcW w:w="228" w:type="pct"/>
          </w:tcPr>
          <w:p w14:paraId="6C29BCCF" w14:textId="45607C3A" w:rsidR="00F02B96" w:rsidRPr="006E2D4B" w:rsidRDefault="00F02B96" w:rsidP="006E2D4B">
            <w:pPr>
              <w:spacing w:after="240"/>
              <w:rPr>
                <w:rFonts w:ascii="Times New Roman" w:hAnsi="Times New Roman" w:cs="Times New Roman"/>
                <w:sz w:val="24"/>
                <w:szCs w:val="24"/>
              </w:rPr>
            </w:pPr>
            <w:r w:rsidRPr="006E2D4B">
              <w:rPr>
                <w:rFonts w:ascii="Times New Roman" w:hAnsi="Times New Roman" w:cs="Times New Roman"/>
                <w:sz w:val="24"/>
                <w:szCs w:val="24"/>
              </w:rPr>
              <w:t>2.5.</w:t>
            </w:r>
          </w:p>
        </w:tc>
        <w:tc>
          <w:tcPr>
            <w:tcW w:w="1570" w:type="pct"/>
          </w:tcPr>
          <w:p w14:paraId="183D2F9D" w14:textId="53D67861" w:rsidR="00F02B96" w:rsidRPr="006E2D4B" w:rsidRDefault="00F02B96" w:rsidP="006E2D4B">
            <w:pPr>
              <w:spacing w:after="240"/>
              <w:jc w:val="left"/>
              <w:rPr>
                <w:rFonts w:ascii="Times New Roman" w:hAnsi="Times New Roman" w:cs="Times New Roman"/>
                <w:color w:val="525252"/>
                <w:sz w:val="24"/>
                <w:szCs w:val="24"/>
                <w:shd w:val="clear" w:color="auto" w:fill="FDF5F5"/>
              </w:rPr>
            </w:pPr>
            <w:r w:rsidRPr="006E2D4B">
              <w:rPr>
                <w:rFonts w:ascii="Times New Roman" w:hAnsi="Times New Roman" w:cs="Times New Roman"/>
                <w:b/>
                <w:bCs/>
                <w:sz w:val="24"/>
                <w:szCs w:val="24"/>
              </w:rPr>
              <w:t>Līdzdalības budžeta principu iedzīvināšana skolās</w:t>
            </w:r>
            <w:r w:rsidRPr="006E2D4B">
              <w:rPr>
                <w:rFonts w:ascii="Times New Roman" w:hAnsi="Times New Roman" w:cs="Times New Roman"/>
                <w:sz w:val="24"/>
                <w:szCs w:val="24"/>
              </w:rPr>
              <w:t xml:space="preserve">, </w:t>
            </w:r>
            <w:r w:rsidR="00267464" w:rsidRPr="006E2D4B">
              <w:rPr>
                <w:rFonts w:ascii="Times New Roman" w:hAnsi="Times New Roman" w:cs="Times New Roman"/>
                <w:sz w:val="24"/>
                <w:szCs w:val="24"/>
              </w:rPr>
              <w:t xml:space="preserve">tostarp pašpārvaldēs, </w:t>
            </w:r>
            <w:r w:rsidRPr="006E2D4B">
              <w:rPr>
                <w:rFonts w:ascii="Times New Roman" w:hAnsi="Times New Roman" w:cs="Times New Roman"/>
                <w:sz w:val="24"/>
                <w:szCs w:val="24"/>
              </w:rPr>
              <w:t xml:space="preserve">mudinot jauniešus apgūt dažādas ar ideju attīstīšanu saistītas prasmes, finanšu </w:t>
            </w:r>
            <w:proofErr w:type="spellStart"/>
            <w:r w:rsidRPr="006E2D4B">
              <w:rPr>
                <w:rFonts w:ascii="Times New Roman" w:hAnsi="Times New Roman" w:cs="Times New Roman"/>
                <w:sz w:val="24"/>
                <w:szCs w:val="24"/>
              </w:rPr>
              <w:t>pratību</w:t>
            </w:r>
            <w:proofErr w:type="spellEnd"/>
            <w:r w:rsidRPr="006E2D4B">
              <w:rPr>
                <w:rFonts w:ascii="Times New Roman" w:hAnsi="Times New Roman" w:cs="Times New Roman"/>
                <w:sz w:val="24"/>
                <w:szCs w:val="24"/>
              </w:rPr>
              <w:t>, kā arī atbildības uzņemšanos par apkārtējo vidi</w:t>
            </w:r>
          </w:p>
        </w:tc>
        <w:tc>
          <w:tcPr>
            <w:tcW w:w="450" w:type="pct"/>
          </w:tcPr>
          <w:p w14:paraId="7E58486A" w14:textId="77777777" w:rsidR="00F02B96" w:rsidRPr="006E2D4B" w:rsidRDefault="00F02B96" w:rsidP="006E2D4B">
            <w:pPr>
              <w:spacing w:after="240"/>
              <w:jc w:val="left"/>
              <w:rPr>
                <w:rFonts w:ascii="Times New Roman" w:hAnsi="Times New Roman" w:cs="Times New Roman"/>
                <w:sz w:val="24"/>
                <w:szCs w:val="24"/>
              </w:rPr>
            </w:pPr>
          </w:p>
        </w:tc>
        <w:tc>
          <w:tcPr>
            <w:tcW w:w="632" w:type="pct"/>
          </w:tcPr>
          <w:p w14:paraId="48996F89" w14:textId="65D50351" w:rsidR="00572DB0" w:rsidRPr="006E2D4B" w:rsidRDefault="00F02B96"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IZM</w:t>
            </w:r>
            <w:r w:rsidR="0030213D">
              <w:rPr>
                <w:rFonts w:ascii="Times New Roman" w:hAnsi="Times New Roman" w:cs="Times New Roman"/>
                <w:bCs/>
                <w:sz w:val="24"/>
                <w:szCs w:val="24"/>
              </w:rPr>
              <w:t xml:space="preserve"> </w:t>
            </w:r>
            <w:r w:rsidR="00572DB0" w:rsidRPr="006E2D4B">
              <w:rPr>
                <w:rFonts w:ascii="Times New Roman" w:hAnsi="Times New Roman" w:cs="Times New Roman"/>
                <w:bCs/>
                <w:sz w:val="24"/>
                <w:szCs w:val="24"/>
              </w:rPr>
              <w:t>(Jaunatnes starptautisko programmu aģentūra)</w:t>
            </w:r>
          </w:p>
          <w:p w14:paraId="536BFF50" w14:textId="37ED31B6" w:rsidR="00F02B96" w:rsidRPr="006E2D4B" w:rsidRDefault="009258C2" w:rsidP="006E2D4B">
            <w:pPr>
              <w:spacing w:after="240"/>
              <w:jc w:val="left"/>
              <w:rPr>
                <w:rFonts w:ascii="Times New Roman" w:hAnsi="Times New Roman" w:cs="Times New Roman"/>
                <w:bCs/>
                <w:sz w:val="24"/>
                <w:szCs w:val="24"/>
              </w:rPr>
            </w:pPr>
            <w:r w:rsidRPr="00844DE9">
              <w:rPr>
                <w:rFonts w:ascii="Times New Roman" w:hAnsi="Times New Roman"/>
                <w:sz w:val="24"/>
                <w:szCs w:val="24"/>
              </w:rPr>
              <w:t>"</w:t>
            </w:r>
            <w:r w:rsidR="00572DB0" w:rsidRPr="006E2D4B">
              <w:rPr>
                <w:rFonts w:ascii="Times New Roman" w:hAnsi="Times New Roman" w:cs="Times New Roman"/>
                <w:bCs/>
                <w:sz w:val="24"/>
                <w:szCs w:val="24"/>
              </w:rPr>
              <w:t>Delna</w:t>
            </w:r>
            <w:r w:rsidRPr="00844DE9">
              <w:rPr>
                <w:rFonts w:ascii="Times New Roman" w:hAnsi="Times New Roman"/>
                <w:sz w:val="24"/>
                <w:szCs w:val="24"/>
              </w:rPr>
              <w:t>"</w:t>
            </w:r>
            <w:r w:rsidR="00572DB0" w:rsidRPr="006E2D4B">
              <w:rPr>
                <w:rFonts w:ascii="Times New Roman" w:hAnsi="Times New Roman" w:cs="Times New Roman"/>
                <w:bCs/>
                <w:sz w:val="24"/>
                <w:szCs w:val="24"/>
              </w:rPr>
              <w:t xml:space="preserve"> </w:t>
            </w:r>
          </w:p>
        </w:tc>
        <w:tc>
          <w:tcPr>
            <w:tcW w:w="604" w:type="pct"/>
          </w:tcPr>
          <w:p w14:paraId="6B80C61F" w14:textId="2198F38D" w:rsidR="00F02B96" w:rsidRPr="006E2D4B" w:rsidRDefault="00F02B96"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Pašvaldības </w:t>
            </w:r>
          </w:p>
        </w:tc>
        <w:tc>
          <w:tcPr>
            <w:tcW w:w="546" w:type="pct"/>
          </w:tcPr>
          <w:p w14:paraId="463D8E25" w14:textId="03C4394D" w:rsidR="00F02B96" w:rsidRPr="006E2D4B" w:rsidRDefault="00F02B96" w:rsidP="006E2D4B">
            <w:pPr>
              <w:spacing w:after="240"/>
              <w:rPr>
                <w:rFonts w:ascii="Times New Roman" w:hAnsi="Times New Roman" w:cs="Times New Roman"/>
                <w:sz w:val="24"/>
                <w:szCs w:val="24"/>
                <w:shd w:val="clear" w:color="auto" w:fill="FDF5F5"/>
              </w:rPr>
            </w:pPr>
            <w:r w:rsidRPr="006E2D4B">
              <w:rPr>
                <w:rFonts w:ascii="Times New Roman" w:hAnsi="Times New Roman" w:cs="Times New Roman"/>
                <w:sz w:val="24"/>
                <w:szCs w:val="24"/>
              </w:rPr>
              <w:t>Esošā budžeta ietvaros</w:t>
            </w:r>
            <w:r w:rsidR="003817B9" w:rsidRPr="006E2D4B">
              <w:rPr>
                <w:rFonts w:ascii="Times New Roman" w:hAnsi="Times New Roman" w:cs="Times New Roman"/>
                <w:sz w:val="24"/>
                <w:szCs w:val="24"/>
              </w:rPr>
              <w:t xml:space="preserve"> </w:t>
            </w:r>
          </w:p>
        </w:tc>
        <w:tc>
          <w:tcPr>
            <w:tcW w:w="970" w:type="pct"/>
          </w:tcPr>
          <w:p w14:paraId="0BFD2D67" w14:textId="473B00EC" w:rsidR="00FC6CE8" w:rsidRPr="006E2D4B" w:rsidRDefault="00FC6CE8" w:rsidP="006E2D4B">
            <w:pPr>
              <w:spacing w:after="240"/>
              <w:jc w:val="left"/>
              <w:rPr>
                <w:rFonts w:ascii="Times New Roman" w:eastAsia="Times New Roman" w:hAnsi="Times New Roman" w:cs="Times New Roman"/>
                <w:color w:val="000000"/>
                <w:sz w:val="24"/>
                <w:szCs w:val="24"/>
              </w:rPr>
            </w:pPr>
            <w:r w:rsidRPr="006E2D4B">
              <w:rPr>
                <w:rFonts w:ascii="Times New Roman" w:eastAsia="Times New Roman" w:hAnsi="Times New Roman" w:cs="Times New Roman"/>
                <w:color w:val="000000"/>
                <w:sz w:val="24"/>
                <w:szCs w:val="24"/>
              </w:rPr>
              <w:t xml:space="preserve">Skolu izglītošana par </w:t>
            </w:r>
            <w:proofErr w:type="spellStart"/>
            <w:r w:rsidRPr="006E2D4B">
              <w:rPr>
                <w:rFonts w:ascii="Times New Roman" w:eastAsia="Times New Roman" w:hAnsi="Times New Roman" w:cs="Times New Roman"/>
                <w:color w:val="000000"/>
                <w:sz w:val="24"/>
                <w:szCs w:val="24"/>
              </w:rPr>
              <w:t>līdzdalīgo</w:t>
            </w:r>
            <w:proofErr w:type="spellEnd"/>
            <w:r w:rsidRPr="006E2D4B">
              <w:rPr>
                <w:rFonts w:ascii="Times New Roman" w:eastAsia="Times New Roman" w:hAnsi="Times New Roman" w:cs="Times New Roman"/>
                <w:color w:val="000000"/>
                <w:sz w:val="24"/>
                <w:szCs w:val="24"/>
              </w:rPr>
              <w:t xml:space="preserve"> </w:t>
            </w:r>
            <w:proofErr w:type="spellStart"/>
            <w:r w:rsidRPr="006E2D4B">
              <w:rPr>
                <w:rFonts w:ascii="Times New Roman" w:eastAsia="Times New Roman" w:hAnsi="Times New Roman" w:cs="Times New Roman"/>
                <w:color w:val="000000"/>
                <w:sz w:val="24"/>
                <w:szCs w:val="24"/>
              </w:rPr>
              <w:t>budžetēšanu</w:t>
            </w:r>
            <w:proofErr w:type="spellEnd"/>
            <w:r w:rsidRPr="006E2D4B">
              <w:rPr>
                <w:rFonts w:ascii="Times New Roman" w:eastAsia="Times New Roman" w:hAnsi="Times New Roman" w:cs="Times New Roman"/>
                <w:color w:val="000000"/>
                <w:sz w:val="24"/>
                <w:szCs w:val="24"/>
              </w:rPr>
              <w:t xml:space="preserve">, </w:t>
            </w:r>
            <w:r w:rsidR="009258C2" w:rsidRPr="00844DE9">
              <w:rPr>
                <w:rFonts w:ascii="Times New Roman" w:hAnsi="Times New Roman"/>
                <w:sz w:val="24"/>
                <w:szCs w:val="24"/>
              </w:rPr>
              <w:t>"</w:t>
            </w:r>
            <w:r w:rsidRPr="006E2D4B">
              <w:rPr>
                <w:rFonts w:ascii="Times New Roman" w:eastAsia="Times New Roman" w:hAnsi="Times New Roman" w:cs="Times New Roman"/>
                <w:color w:val="000000"/>
                <w:sz w:val="24"/>
                <w:szCs w:val="24"/>
              </w:rPr>
              <w:t>Delnas</w:t>
            </w:r>
            <w:r w:rsidR="009258C2" w:rsidRPr="00844DE9">
              <w:rPr>
                <w:rFonts w:ascii="Times New Roman" w:hAnsi="Times New Roman"/>
                <w:sz w:val="24"/>
                <w:szCs w:val="24"/>
              </w:rPr>
              <w:t>"</w:t>
            </w:r>
            <w:r w:rsidRPr="006E2D4B">
              <w:rPr>
                <w:rFonts w:ascii="Times New Roman" w:eastAsia="Times New Roman" w:hAnsi="Times New Roman" w:cs="Times New Roman"/>
                <w:color w:val="000000"/>
                <w:sz w:val="24"/>
                <w:szCs w:val="24"/>
              </w:rPr>
              <w:t xml:space="preserve"> pieredzes nodošana un citu projektu ietvaros sagatavoto informatīvo materiālu izplatīšana (plānots informatīvos materiālus izplatīt visās Latvijas skolās)</w:t>
            </w:r>
          </w:p>
          <w:p w14:paraId="5A3E537C" w14:textId="6432A35C" w:rsidR="00572DB0" w:rsidRPr="006E2D4B" w:rsidRDefault="00FC6CE8" w:rsidP="006E2D4B">
            <w:pPr>
              <w:spacing w:after="240"/>
              <w:jc w:val="left"/>
              <w:rPr>
                <w:rFonts w:ascii="Times New Roman" w:eastAsia="Times New Roman" w:hAnsi="Times New Roman" w:cs="Times New Roman"/>
                <w:color w:val="000000"/>
                <w:sz w:val="24"/>
                <w:szCs w:val="24"/>
              </w:rPr>
            </w:pPr>
            <w:r w:rsidRPr="006E2D4B">
              <w:rPr>
                <w:rFonts w:ascii="Times New Roman" w:eastAsia="Times New Roman" w:hAnsi="Times New Roman" w:cs="Times New Roman"/>
                <w:color w:val="000000"/>
                <w:sz w:val="24"/>
                <w:szCs w:val="24"/>
              </w:rPr>
              <w:t>Pieredzes nodošana IZM un Jaunatnes starptautisko programmu aģentūrai</w:t>
            </w:r>
          </w:p>
          <w:p w14:paraId="28505070" w14:textId="6373D63A" w:rsidR="00572DB0" w:rsidRPr="006E2D4B" w:rsidRDefault="00572DB0" w:rsidP="006E2D4B">
            <w:pPr>
              <w:spacing w:after="240"/>
              <w:jc w:val="left"/>
              <w:rPr>
                <w:rFonts w:ascii="Times New Roman" w:hAnsi="Times New Roman" w:cs="Times New Roman"/>
                <w:color w:val="000000"/>
                <w:sz w:val="24"/>
                <w:szCs w:val="24"/>
              </w:rPr>
            </w:pPr>
            <w:r w:rsidRPr="006E2D4B">
              <w:rPr>
                <w:rFonts w:ascii="Times New Roman" w:hAnsi="Times New Roman" w:cs="Times New Roman"/>
                <w:color w:val="000000"/>
                <w:sz w:val="24"/>
                <w:szCs w:val="24"/>
              </w:rPr>
              <w:lastRenderedPageBreak/>
              <w:t xml:space="preserve">Ideju konkursi </w:t>
            </w:r>
            <w:r w:rsidR="00566E84" w:rsidRPr="006E2D4B">
              <w:rPr>
                <w:rFonts w:ascii="Times New Roman" w:hAnsi="Times New Roman" w:cs="Times New Roman"/>
                <w:color w:val="000000"/>
                <w:sz w:val="24"/>
                <w:szCs w:val="24"/>
              </w:rPr>
              <w:t xml:space="preserve">izglītojamo </w:t>
            </w:r>
            <w:r w:rsidRPr="006E2D4B">
              <w:rPr>
                <w:rFonts w:ascii="Times New Roman" w:hAnsi="Times New Roman" w:cs="Times New Roman"/>
                <w:color w:val="000000"/>
                <w:sz w:val="24"/>
                <w:szCs w:val="24"/>
              </w:rPr>
              <w:t>pašpārvaldēm (100 skolu iesaiste gadā)</w:t>
            </w:r>
          </w:p>
          <w:p w14:paraId="354DD212" w14:textId="17307B12" w:rsidR="000540F4" w:rsidRPr="006E2D4B" w:rsidRDefault="00F02B96" w:rsidP="006E2D4B">
            <w:pPr>
              <w:spacing w:after="240"/>
              <w:jc w:val="left"/>
              <w:rPr>
                <w:rFonts w:ascii="Times New Roman" w:hAnsi="Times New Roman" w:cs="Times New Roman"/>
                <w:bCs/>
                <w:sz w:val="24"/>
                <w:szCs w:val="24"/>
              </w:rPr>
            </w:pPr>
            <w:r w:rsidRPr="006E2D4B">
              <w:rPr>
                <w:rFonts w:ascii="Times New Roman" w:eastAsia="Times New Roman" w:hAnsi="Times New Roman" w:cs="Times New Roman"/>
                <w:sz w:val="24"/>
                <w:szCs w:val="24"/>
              </w:rPr>
              <w:t>Jauniešu aktivitātes veicināšana, kompetenču izglītība</w:t>
            </w:r>
          </w:p>
        </w:tc>
      </w:tr>
      <w:bookmarkEnd w:id="21"/>
      <w:bookmarkEnd w:id="22"/>
    </w:tbl>
    <w:p w14:paraId="3B69C254" w14:textId="33599924" w:rsidR="0068700B" w:rsidRPr="006E2D4B" w:rsidRDefault="0068700B">
      <w:pPr>
        <w:rPr>
          <w:rFonts w:ascii="Times New Roman" w:hAnsi="Times New Roman" w:cs="Times New Roman"/>
          <w:sz w:val="24"/>
          <w:szCs w:val="24"/>
        </w:rPr>
      </w:pPr>
    </w:p>
    <w:tbl>
      <w:tblPr>
        <w:tblStyle w:val="TableGridLight"/>
        <w:tblW w:w="5000" w:type="pct"/>
        <w:tblLayout w:type="fixed"/>
        <w:tblLook w:val="04A0" w:firstRow="1" w:lastRow="0" w:firstColumn="1" w:lastColumn="0" w:noHBand="0" w:noVBand="1"/>
      </w:tblPr>
      <w:tblGrid>
        <w:gridCol w:w="636"/>
        <w:gridCol w:w="4017"/>
        <w:gridCol w:w="1476"/>
        <w:gridCol w:w="1590"/>
        <w:gridCol w:w="2056"/>
        <w:gridCol w:w="1562"/>
        <w:gridCol w:w="2611"/>
      </w:tblGrid>
      <w:tr w:rsidR="00404F0A" w:rsidRPr="001844D4" w14:paraId="601802E4" w14:textId="7AAFD50E" w:rsidTr="006E2D4B">
        <w:trPr>
          <w:trHeight w:val="220"/>
        </w:trPr>
        <w:tc>
          <w:tcPr>
            <w:tcW w:w="5000" w:type="pct"/>
            <w:gridSpan w:val="7"/>
            <w:shd w:val="clear" w:color="auto" w:fill="C6D9F1" w:themeFill="text2" w:themeFillTint="33"/>
          </w:tcPr>
          <w:p w14:paraId="468D7066" w14:textId="0262D4D9" w:rsidR="00404F0A" w:rsidRPr="006E2D4B" w:rsidRDefault="00404F0A" w:rsidP="009E3706">
            <w:pPr>
              <w:pStyle w:val="Heading3"/>
              <w:jc w:val="left"/>
              <w:rPr>
                <w:color w:val="002060"/>
              </w:rPr>
            </w:pPr>
            <w:bookmarkStart w:id="23" w:name="_Toc93939504"/>
            <w:r w:rsidRPr="006E2D4B">
              <w:rPr>
                <w:color w:val="002060"/>
              </w:rPr>
              <w:t>3. apņemšanās: Stiprināt sabiedrības pārstāvniecību un dialogu ar sabiedrību lēmumu pieņemšanas procesos ikvienā nozarē</w:t>
            </w:r>
            <w:bookmarkEnd w:id="23"/>
          </w:p>
        </w:tc>
      </w:tr>
      <w:tr w:rsidR="00404F0A" w:rsidRPr="001844D4" w14:paraId="1433C676" w14:textId="3B1DCBB4" w:rsidTr="006E2D4B">
        <w:tc>
          <w:tcPr>
            <w:tcW w:w="1668" w:type="pct"/>
            <w:gridSpan w:val="2"/>
          </w:tcPr>
          <w:p w14:paraId="000000B4" w14:textId="2411BB32"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529" w:type="pct"/>
          </w:tcPr>
          <w:p w14:paraId="000000B5" w14:textId="286604C1"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Izpildes termiņš</w:t>
            </w:r>
          </w:p>
        </w:tc>
        <w:tc>
          <w:tcPr>
            <w:tcW w:w="570" w:type="pct"/>
          </w:tcPr>
          <w:p w14:paraId="000000B6" w14:textId="6CD12CC3"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Atbildīgās institūcijas</w:t>
            </w:r>
          </w:p>
        </w:tc>
        <w:tc>
          <w:tcPr>
            <w:tcW w:w="737" w:type="pct"/>
          </w:tcPr>
          <w:p w14:paraId="53718F04" w14:textId="6D0D1EA7"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560" w:type="pct"/>
          </w:tcPr>
          <w:p w14:paraId="000000B7" w14:textId="7A91F23A"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Finansējums un tā avoti </w:t>
            </w:r>
          </w:p>
        </w:tc>
        <w:tc>
          <w:tcPr>
            <w:tcW w:w="936" w:type="pct"/>
          </w:tcPr>
          <w:p w14:paraId="011C7948" w14:textId="3244734F"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Darbības rezultāti</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un to rezultatīvie rādītāji</w:t>
            </w:r>
          </w:p>
        </w:tc>
      </w:tr>
      <w:tr w:rsidR="001451B1" w:rsidRPr="001844D4" w14:paraId="21516A58" w14:textId="3C657E2C" w:rsidTr="006E2D4B">
        <w:tc>
          <w:tcPr>
            <w:tcW w:w="228" w:type="pct"/>
          </w:tcPr>
          <w:p w14:paraId="3FB72215" w14:textId="704B397A" w:rsidR="001451B1"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3.1.</w:t>
            </w:r>
          </w:p>
        </w:tc>
        <w:tc>
          <w:tcPr>
            <w:tcW w:w="1440" w:type="pct"/>
          </w:tcPr>
          <w:p w14:paraId="000000B8" w14:textId="4869834C" w:rsidR="001451B1" w:rsidRPr="006E2D4B" w:rsidRDefault="001451B1" w:rsidP="006E2D4B">
            <w:pPr>
              <w:spacing w:after="240"/>
              <w:jc w:val="left"/>
              <w:rPr>
                <w:rFonts w:ascii="Times New Roman" w:hAnsi="Times New Roman" w:cs="Times New Roman"/>
                <w:b/>
                <w:bCs/>
                <w:sz w:val="24"/>
                <w:szCs w:val="24"/>
              </w:rPr>
            </w:pPr>
            <w:bookmarkStart w:id="24" w:name="_Hlk89872773"/>
            <w:r w:rsidRPr="006E2D4B">
              <w:rPr>
                <w:rFonts w:ascii="Times New Roman" w:hAnsi="Times New Roman" w:cs="Times New Roman"/>
                <w:b/>
                <w:bCs/>
                <w:sz w:val="24"/>
                <w:szCs w:val="24"/>
              </w:rPr>
              <w:t>Nozaru sadarbības partneru pārstāvniecības stiprināšana un regulāra dialoga uzturēšana</w:t>
            </w:r>
          </w:p>
          <w:bookmarkEnd w:id="24"/>
          <w:p w14:paraId="56A3EF01" w14:textId="45218B6E" w:rsidR="00192562"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Ministrijas </w:t>
            </w:r>
            <w:r w:rsidRPr="006E2D4B">
              <w:rPr>
                <w:rFonts w:ascii="Times New Roman" w:hAnsi="Times New Roman" w:cs="Times New Roman"/>
                <w:b/>
                <w:bCs/>
                <w:sz w:val="24"/>
                <w:szCs w:val="24"/>
              </w:rPr>
              <w:t xml:space="preserve">apzina </w:t>
            </w:r>
            <w:r w:rsidR="00733192" w:rsidRPr="006E2D4B">
              <w:rPr>
                <w:rFonts w:ascii="Times New Roman" w:hAnsi="Times New Roman" w:cs="Times New Roman"/>
                <w:b/>
                <w:bCs/>
                <w:sz w:val="24"/>
                <w:szCs w:val="24"/>
              </w:rPr>
              <w:t xml:space="preserve">un pilnveido </w:t>
            </w:r>
            <w:r w:rsidRPr="006E2D4B">
              <w:rPr>
                <w:rFonts w:ascii="Times New Roman" w:hAnsi="Times New Roman" w:cs="Times New Roman"/>
                <w:b/>
                <w:bCs/>
                <w:sz w:val="24"/>
                <w:szCs w:val="24"/>
              </w:rPr>
              <w:t>savu sadarbības partneru loku</w:t>
            </w:r>
            <w:r w:rsidRPr="006E2D4B">
              <w:rPr>
                <w:rFonts w:ascii="Times New Roman" w:hAnsi="Times New Roman" w:cs="Times New Roman"/>
                <w:sz w:val="24"/>
                <w:szCs w:val="24"/>
              </w:rPr>
              <w:t xml:space="preserve"> </w:t>
            </w:r>
            <w:r w:rsidR="00D47946" w:rsidRPr="00B27450">
              <w:rPr>
                <w:rFonts w:ascii="Times New Roman" w:hAnsi="Times New Roman" w:cs="Times New Roman"/>
                <w:sz w:val="24"/>
                <w:szCs w:val="24"/>
              </w:rPr>
              <w:t>–</w:t>
            </w:r>
            <w:r w:rsidR="00192562"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pilsoniskās sabiedrības organizācijas, </w:t>
            </w:r>
            <w:r w:rsidR="00192562" w:rsidRPr="006E2D4B">
              <w:rPr>
                <w:rFonts w:ascii="Times New Roman" w:hAnsi="Times New Roman" w:cs="Times New Roman"/>
                <w:sz w:val="24"/>
                <w:szCs w:val="24"/>
              </w:rPr>
              <w:t xml:space="preserve">sociālos partnerus, </w:t>
            </w:r>
            <w:r w:rsidRPr="006E2D4B">
              <w:rPr>
                <w:rFonts w:ascii="Times New Roman" w:hAnsi="Times New Roman" w:cs="Times New Roman"/>
                <w:sz w:val="24"/>
                <w:szCs w:val="24"/>
              </w:rPr>
              <w:t>ekspertus, nozares pārstāvjus</w:t>
            </w:r>
            <w:r w:rsidR="00192562" w:rsidRPr="006E2D4B">
              <w:rPr>
                <w:rFonts w:ascii="Times New Roman" w:hAnsi="Times New Roman" w:cs="Times New Roman"/>
                <w:sz w:val="24"/>
                <w:szCs w:val="24"/>
              </w:rPr>
              <w:t xml:space="preserve">, kā arī </w:t>
            </w:r>
            <w:r w:rsidRPr="006E2D4B">
              <w:rPr>
                <w:rFonts w:ascii="Times New Roman" w:hAnsi="Times New Roman" w:cs="Times New Roman"/>
                <w:sz w:val="24"/>
                <w:szCs w:val="24"/>
              </w:rPr>
              <w:t xml:space="preserve">citas organizācijas un indivīdus ministrijas </w:t>
            </w:r>
            <w:r w:rsidR="00192562" w:rsidRPr="006E2D4B">
              <w:rPr>
                <w:rFonts w:ascii="Times New Roman" w:hAnsi="Times New Roman" w:cs="Times New Roman"/>
                <w:sz w:val="24"/>
                <w:szCs w:val="24"/>
              </w:rPr>
              <w:t xml:space="preserve">darbības jomās </w:t>
            </w:r>
            <w:r w:rsidR="00733192" w:rsidRPr="006E2D4B">
              <w:rPr>
                <w:rFonts w:ascii="Times New Roman" w:hAnsi="Times New Roman" w:cs="Times New Roman"/>
                <w:sz w:val="24"/>
                <w:szCs w:val="24"/>
              </w:rPr>
              <w:t xml:space="preserve">un </w:t>
            </w:r>
            <w:proofErr w:type="spellStart"/>
            <w:r w:rsidRPr="006E2D4B">
              <w:rPr>
                <w:rFonts w:ascii="Times New Roman" w:hAnsi="Times New Roman" w:cs="Times New Roman"/>
                <w:sz w:val="24"/>
                <w:szCs w:val="24"/>
              </w:rPr>
              <w:t>mērķgrup</w:t>
            </w:r>
            <w:r w:rsidR="00733192" w:rsidRPr="006E2D4B">
              <w:rPr>
                <w:rFonts w:ascii="Times New Roman" w:hAnsi="Times New Roman" w:cs="Times New Roman"/>
                <w:sz w:val="24"/>
                <w:szCs w:val="24"/>
              </w:rPr>
              <w:t>ās</w:t>
            </w:r>
            <w:proofErr w:type="spellEnd"/>
            <w:r w:rsidR="008A0F9E" w:rsidRPr="006E2D4B">
              <w:rPr>
                <w:rFonts w:ascii="Times New Roman" w:hAnsi="Times New Roman" w:cs="Times New Roman"/>
                <w:sz w:val="24"/>
                <w:szCs w:val="24"/>
              </w:rPr>
              <w:t>.</w:t>
            </w:r>
          </w:p>
          <w:p w14:paraId="3506D6F4" w14:textId="2952AB21" w:rsidR="001451B1" w:rsidRPr="006E2D4B" w:rsidRDefault="00192562"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Ministrijas </w:t>
            </w:r>
            <w:r w:rsidR="00733192" w:rsidRPr="006E2D4B">
              <w:rPr>
                <w:rFonts w:ascii="Times New Roman" w:hAnsi="Times New Roman" w:cs="Times New Roman"/>
                <w:sz w:val="24"/>
                <w:szCs w:val="24"/>
              </w:rPr>
              <w:t>definē</w:t>
            </w:r>
            <w:r w:rsidR="001451B1" w:rsidRPr="006E2D4B">
              <w:rPr>
                <w:rFonts w:ascii="Times New Roman" w:hAnsi="Times New Roman" w:cs="Times New Roman"/>
                <w:sz w:val="24"/>
                <w:szCs w:val="24"/>
              </w:rPr>
              <w:t xml:space="preserve">, kādos veidos </w:t>
            </w:r>
            <w:r w:rsidR="00076941" w:rsidRPr="006E2D4B">
              <w:rPr>
                <w:rFonts w:ascii="Times New Roman" w:hAnsi="Times New Roman" w:cs="Times New Roman"/>
                <w:sz w:val="24"/>
                <w:szCs w:val="24"/>
              </w:rPr>
              <w:t>tā</w:t>
            </w:r>
            <w:r w:rsidRPr="006E2D4B">
              <w:rPr>
                <w:rFonts w:ascii="Times New Roman" w:hAnsi="Times New Roman" w:cs="Times New Roman"/>
                <w:sz w:val="24"/>
                <w:szCs w:val="24"/>
              </w:rPr>
              <w:t>s</w:t>
            </w:r>
            <w:r w:rsidR="00076941" w:rsidRPr="006E2D4B">
              <w:rPr>
                <w:rFonts w:ascii="Times New Roman" w:hAnsi="Times New Roman" w:cs="Times New Roman"/>
                <w:sz w:val="24"/>
                <w:szCs w:val="24"/>
              </w:rPr>
              <w:t xml:space="preserve"> </w:t>
            </w:r>
            <w:r w:rsidR="001451B1" w:rsidRPr="006E2D4B">
              <w:rPr>
                <w:rFonts w:ascii="Times New Roman" w:hAnsi="Times New Roman" w:cs="Times New Roman"/>
                <w:sz w:val="24"/>
                <w:szCs w:val="24"/>
              </w:rPr>
              <w:t xml:space="preserve">uztur </w:t>
            </w:r>
            <w:r w:rsidR="001451B1" w:rsidRPr="006E2D4B">
              <w:rPr>
                <w:rFonts w:ascii="Times New Roman" w:hAnsi="Times New Roman" w:cs="Times New Roman"/>
                <w:b/>
                <w:bCs/>
                <w:sz w:val="24"/>
                <w:szCs w:val="24"/>
              </w:rPr>
              <w:t>pastāvīgu dialogu</w:t>
            </w:r>
            <w:r w:rsidR="001451B1" w:rsidRPr="006E2D4B">
              <w:rPr>
                <w:rFonts w:ascii="Times New Roman" w:hAnsi="Times New Roman" w:cs="Times New Roman"/>
                <w:sz w:val="24"/>
                <w:szCs w:val="24"/>
              </w:rPr>
              <w:t xml:space="preserve"> ar sadarbības partneriem</w:t>
            </w:r>
            <w:r w:rsidR="00A52819" w:rsidRPr="006E2D4B">
              <w:rPr>
                <w:rFonts w:ascii="Times New Roman" w:hAnsi="Times New Roman" w:cs="Times New Roman"/>
                <w:sz w:val="24"/>
                <w:szCs w:val="24"/>
              </w:rPr>
              <w:t xml:space="preserve">, kas ietver līdzdalības </w:t>
            </w:r>
            <w:r w:rsidR="00A52819" w:rsidRPr="006E2D4B">
              <w:rPr>
                <w:rFonts w:ascii="Times New Roman" w:hAnsi="Times New Roman" w:cs="Times New Roman"/>
                <w:sz w:val="24"/>
                <w:szCs w:val="24"/>
              </w:rPr>
              <w:lastRenderedPageBreak/>
              <w:t>iespējas dažādos ministrijas darba formātos</w:t>
            </w:r>
            <w:r w:rsidR="001451B1" w:rsidRPr="006E2D4B">
              <w:rPr>
                <w:rFonts w:ascii="Times New Roman" w:hAnsi="Times New Roman" w:cs="Times New Roman"/>
                <w:sz w:val="24"/>
                <w:szCs w:val="24"/>
              </w:rPr>
              <w:t>.</w:t>
            </w:r>
          </w:p>
          <w:p w14:paraId="17F949E8" w14:textId="77777777" w:rsidR="00733192"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b/>
                <w:bCs/>
                <w:sz w:val="24"/>
                <w:szCs w:val="24"/>
              </w:rPr>
              <w:t xml:space="preserve">Informācija par </w:t>
            </w:r>
            <w:r w:rsidR="00A47B7A" w:rsidRPr="006E2D4B">
              <w:rPr>
                <w:rFonts w:ascii="Times New Roman" w:hAnsi="Times New Roman" w:cs="Times New Roman"/>
                <w:b/>
                <w:bCs/>
                <w:sz w:val="24"/>
                <w:szCs w:val="24"/>
              </w:rPr>
              <w:t xml:space="preserve">līdzdalības </w:t>
            </w:r>
            <w:r w:rsidRPr="006E2D4B">
              <w:rPr>
                <w:rFonts w:ascii="Times New Roman" w:hAnsi="Times New Roman" w:cs="Times New Roman"/>
                <w:b/>
                <w:bCs/>
                <w:sz w:val="24"/>
                <w:szCs w:val="24"/>
              </w:rPr>
              <w:t>iespējām</w:t>
            </w:r>
            <w:r w:rsidRPr="006E2D4B">
              <w:rPr>
                <w:rFonts w:ascii="Times New Roman" w:hAnsi="Times New Roman" w:cs="Times New Roman"/>
                <w:sz w:val="24"/>
                <w:szCs w:val="24"/>
              </w:rPr>
              <w:t xml:space="preserve"> </w:t>
            </w:r>
            <w:r w:rsidR="00076941" w:rsidRPr="006E2D4B">
              <w:rPr>
                <w:rFonts w:ascii="Times New Roman" w:hAnsi="Times New Roman" w:cs="Times New Roman"/>
                <w:sz w:val="24"/>
                <w:szCs w:val="24"/>
              </w:rPr>
              <w:t xml:space="preserve">ministrijas darbā </w:t>
            </w:r>
            <w:r w:rsidRPr="006E2D4B">
              <w:rPr>
                <w:rFonts w:ascii="Times New Roman" w:hAnsi="Times New Roman" w:cs="Times New Roman"/>
                <w:sz w:val="24"/>
                <w:szCs w:val="24"/>
              </w:rPr>
              <w:t xml:space="preserve">ir </w:t>
            </w:r>
            <w:r w:rsidR="00076941" w:rsidRPr="006E2D4B">
              <w:rPr>
                <w:rFonts w:ascii="Times New Roman" w:hAnsi="Times New Roman" w:cs="Times New Roman"/>
                <w:sz w:val="24"/>
                <w:szCs w:val="24"/>
              </w:rPr>
              <w:t xml:space="preserve">viegli </w:t>
            </w:r>
            <w:r w:rsidRPr="006E2D4B">
              <w:rPr>
                <w:rFonts w:ascii="Times New Roman" w:hAnsi="Times New Roman" w:cs="Times New Roman"/>
                <w:sz w:val="24"/>
                <w:szCs w:val="24"/>
              </w:rPr>
              <w:t>pieejama</w:t>
            </w:r>
            <w:r w:rsidR="00076941"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p>
          <w:p w14:paraId="000000BA" w14:textId="76ABC6A3" w:rsidR="001451B1" w:rsidRPr="006E2D4B" w:rsidRDefault="0007694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I</w:t>
            </w:r>
            <w:r w:rsidR="001451B1" w:rsidRPr="006E2D4B">
              <w:rPr>
                <w:rFonts w:ascii="Times New Roman" w:hAnsi="Times New Roman" w:cs="Times New Roman"/>
                <w:sz w:val="24"/>
                <w:szCs w:val="24"/>
              </w:rPr>
              <w:t xml:space="preserve">einteresētās NVO un </w:t>
            </w:r>
            <w:r w:rsidR="00014913" w:rsidRPr="006E2D4B">
              <w:rPr>
                <w:rFonts w:ascii="Times New Roman" w:hAnsi="Times New Roman" w:cs="Times New Roman"/>
                <w:sz w:val="24"/>
                <w:szCs w:val="24"/>
              </w:rPr>
              <w:t xml:space="preserve">citi sabiedrības pārstāvji </w:t>
            </w:r>
            <w:r w:rsidR="001451B1" w:rsidRPr="006E2D4B">
              <w:rPr>
                <w:rFonts w:ascii="Times New Roman" w:hAnsi="Times New Roman" w:cs="Times New Roman"/>
                <w:sz w:val="24"/>
                <w:szCs w:val="24"/>
              </w:rPr>
              <w:t>bez ierobežojumiem var kļūt par sadarbības partneriem un piedalīties nozares dialogā ar sabiedrību</w:t>
            </w:r>
          </w:p>
        </w:tc>
        <w:tc>
          <w:tcPr>
            <w:tcW w:w="529" w:type="pct"/>
          </w:tcPr>
          <w:p w14:paraId="000000BB" w14:textId="77B5520A" w:rsidR="001451B1" w:rsidRPr="006E2D4B" w:rsidRDefault="001451B1" w:rsidP="006E2D4B">
            <w:pPr>
              <w:spacing w:after="240"/>
              <w:ind w:right="-57"/>
              <w:jc w:val="left"/>
              <w:rPr>
                <w:rFonts w:ascii="Times New Roman" w:hAnsi="Times New Roman" w:cs="Times New Roman"/>
                <w:spacing w:val="-2"/>
                <w:sz w:val="24"/>
                <w:szCs w:val="24"/>
              </w:rPr>
            </w:pPr>
            <w:r w:rsidRPr="006E2D4B">
              <w:rPr>
                <w:rFonts w:ascii="Times New Roman" w:hAnsi="Times New Roman" w:cs="Times New Roman"/>
                <w:spacing w:val="-2"/>
                <w:sz w:val="24"/>
                <w:szCs w:val="24"/>
              </w:rPr>
              <w:lastRenderedPageBreak/>
              <w:t xml:space="preserve">2022. gada </w:t>
            </w:r>
            <w:r w:rsidRPr="006E2D4B">
              <w:rPr>
                <w:rFonts w:ascii="Times New Roman" w:hAnsi="Times New Roman" w:cs="Times New Roman"/>
                <w:bCs/>
                <w:spacing w:val="-2"/>
                <w:sz w:val="24"/>
                <w:szCs w:val="24"/>
              </w:rPr>
              <w:t>IV </w:t>
            </w:r>
            <w:r w:rsidRPr="006E2D4B">
              <w:rPr>
                <w:rFonts w:ascii="Times New Roman" w:hAnsi="Times New Roman" w:cs="Times New Roman"/>
                <w:spacing w:val="-2"/>
                <w:sz w:val="24"/>
                <w:szCs w:val="24"/>
              </w:rPr>
              <w:t xml:space="preserve">ceturksnis </w:t>
            </w:r>
          </w:p>
        </w:tc>
        <w:tc>
          <w:tcPr>
            <w:tcW w:w="570" w:type="pct"/>
            <w:shd w:val="clear" w:color="auto" w:fill="auto"/>
          </w:tcPr>
          <w:p w14:paraId="22FF3C07" w14:textId="282D4E7F"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ministrijas un iestādes</w:t>
            </w:r>
          </w:p>
          <w:p w14:paraId="742C7B38" w14:textId="1E831075"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Sabiedrības līdzdalības koordinatori ministrijās </w:t>
            </w:r>
          </w:p>
          <w:p w14:paraId="000000BE" w14:textId="71C731FF" w:rsidR="001451B1" w:rsidRPr="006E2D4B" w:rsidRDefault="001451B1" w:rsidP="006E2D4B">
            <w:pPr>
              <w:spacing w:after="240"/>
              <w:jc w:val="left"/>
              <w:rPr>
                <w:rFonts w:ascii="Times New Roman" w:hAnsi="Times New Roman" w:cs="Times New Roman"/>
                <w:sz w:val="24"/>
                <w:szCs w:val="24"/>
                <w:shd w:val="clear" w:color="auto" w:fill="F2F2F2"/>
              </w:rPr>
            </w:pPr>
            <w:r w:rsidRPr="006E2D4B">
              <w:rPr>
                <w:rFonts w:ascii="Times New Roman" w:hAnsi="Times New Roman" w:cs="Times New Roman"/>
                <w:sz w:val="24"/>
                <w:szCs w:val="24"/>
              </w:rPr>
              <w:t xml:space="preserve">VK (monitorings) </w:t>
            </w:r>
          </w:p>
        </w:tc>
        <w:tc>
          <w:tcPr>
            <w:tcW w:w="737" w:type="pct"/>
          </w:tcPr>
          <w:p w14:paraId="7ADFF05F" w14:textId="77777777" w:rsidR="001451B1" w:rsidRPr="006E2D4B" w:rsidRDefault="001451B1" w:rsidP="006E2D4B">
            <w:pPr>
              <w:spacing w:after="240"/>
              <w:jc w:val="left"/>
              <w:rPr>
                <w:rFonts w:ascii="Times New Roman" w:hAnsi="Times New Roman" w:cs="Times New Roman"/>
                <w:bCs/>
                <w:sz w:val="24"/>
                <w:szCs w:val="24"/>
              </w:rPr>
            </w:pPr>
          </w:p>
        </w:tc>
        <w:tc>
          <w:tcPr>
            <w:tcW w:w="560" w:type="pct"/>
          </w:tcPr>
          <w:p w14:paraId="000000BF" w14:textId="74161A0B" w:rsidR="00F926B2" w:rsidRPr="006E2D4B" w:rsidRDefault="00F926B2"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 xml:space="preserve">Nepieciešams papildu </w:t>
            </w:r>
            <w:r w:rsidR="00B142C3" w:rsidRPr="006E2D4B">
              <w:rPr>
                <w:rFonts w:ascii="Times New Roman" w:hAnsi="Times New Roman" w:cs="Times New Roman"/>
                <w:sz w:val="24"/>
                <w:szCs w:val="24"/>
              </w:rPr>
              <w:t xml:space="preserve">valsts budžeta </w:t>
            </w:r>
            <w:r w:rsidRPr="006E2D4B">
              <w:rPr>
                <w:rFonts w:ascii="Times New Roman" w:hAnsi="Times New Roman" w:cs="Times New Roman"/>
                <w:sz w:val="24"/>
                <w:szCs w:val="24"/>
              </w:rPr>
              <w:t>finansējums</w:t>
            </w:r>
          </w:p>
        </w:tc>
        <w:tc>
          <w:tcPr>
            <w:tcW w:w="936" w:type="pct"/>
          </w:tcPr>
          <w:p w14:paraId="3E0A8BC4" w14:textId="2DB8C42F" w:rsidR="001451B1" w:rsidRPr="006E2D4B" w:rsidRDefault="00B039D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w:t>
            </w:r>
            <w:r w:rsidR="001451B1" w:rsidRPr="006E2D4B">
              <w:rPr>
                <w:rFonts w:ascii="Times New Roman" w:hAnsi="Times New Roman" w:cs="Times New Roman"/>
                <w:bCs/>
                <w:sz w:val="24"/>
                <w:szCs w:val="24"/>
              </w:rPr>
              <w:t xml:space="preserve">inistrijas </w:t>
            </w:r>
            <w:r w:rsidR="006812A6">
              <w:rPr>
                <w:rFonts w:ascii="Times New Roman" w:hAnsi="Times New Roman" w:cs="Times New Roman"/>
                <w:bCs/>
                <w:sz w:val="24"/>
                <w:szCs w:val="24"/>
              </w:rPr>
              <w:t xml:space="preserve">sagatavots </w:t>
            </w:r>
            <w:r w:rsidRPr="006E2D4B">
              <w:rPr>
                <w:rFonts w:ascii="Times New Roman" w:hAnsi="Times New Roman" w:cs="Times New Roman"/>
                <w:bCs/>
                <w:sz w:val="24"/>
                <w:szCs w:val="24"/>
              </w:rPr>
              <w:t xml:space="preserve">apraksts par </w:t>
            </w:r>
            <w:r w:rsidR="001451B1" w:rsidRPr="006E2D4B">
              <w:rPr>
                <w:rFonts w:ascii="Times New Roman" w:hAnsi="Times New Roman" w:cs="Times New Roman"/>
                <w:bCs/>
                <w:sz w:val="24"/>
                <w:szCs w:val="24"/>
              </w:rPr>
              <w:t>sadarbības</w:t>
            </w:r>
            <w:r w:rsidRPr="006E2D4B">
              <w:rPr>
                <w:rFonts w:ascii="Times New Roman" w:hAnsi="Times New Roman" w:cs="Times New Roman"/>
                <w:bCs/>
                <w:sz w:val="24"/>
                <w:szCs w:val="24"/>
              </w:rPr>
              <w:t xml:space="preserve"> partneriem un sabiedrības līdzdalības iespējām nozarē</w:t>
            </w:r>
            <w:r w:rsidR="001451B1"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 xml:space="preserve">tostarp </w:t>
            </w:r>
            <w:r w:rsidR="001451B1" w:rsidRPr="006E2D4B">
              <w:rPr>
                <w:rFonts w:ascii="Times New Roman" w:hAnsi="Times New Roman" w:cs="Times New Roman"/>
                <w:bCs/>
                <w:sz w:val="24"/>
                <w:szCs w:val="24"/>
              </w:rPr>
              <w:t>jaunu sadarbības partneru pieteikšanās iespēj</w:t>
            </w:r>
            <w:r w:rsidRPr="006E2D4B">
              <w:rPr>
                <w:rFonts w:ascii="Times New Roman" w:hAnsi="Times New Roman" w:cs="Times New Roman"/>
                <w:bCs/>
                <w:sz w:val="24"/>
                <w:szCs w:val="24"/>
              </w:rPr>
              <w:t>ām</w:t>
            </w:r>
            <w:r w:rsidR="001451B1" w:rsidRPr="006E2D4B">
              <w:rPr>
                <w:rFonts w:ascii="Times New Roman" w:hAnsi="Times New Roman" w:cs="Times New Roman"/>
                <w:bCs/>
                <w:sz w:val="24"/>
                <w:szCs w:val="24"/>
              </w:rPr>
              <w:t xml:space="preserve"> (publiski pieejama informācija</w:t>
            </w:r>
            <w:r w:rsidR="002262B0" w:rsidRPr="006E2D4B">
              <w:rPr>
                <w:rFonts w:ascii="Times New Roman" w:hAnsi="Times New Roman" w:cs="Times New Roman"/>
                <w:bCs/>
                <w:sz w:val="24"/>
                <w:szCs w:val="24"/>
              </w:rPr>
              <w:t xml:space="preserve"> katras ministrijas </w:t>
            </w:r>
            <w:r w:rsidR="00600749" w:rsidRPr="006E2D4B">
              <w:rPr>
                <w:rFonts w:ascii="Times New Roman" w:hAnsi="Times New Roman" w:cs="Times New Roman"/>
                <w:bCs/>
                <w:sz w:val="24"/>
                <w:szCs w:val="24"/>
              </w:rPr>
              <w:t>tīmekļ</w:t>
            </w:r>
            <w:r w:rsidR="002262B0" w:rsidRPr="006E2D4B">
              <w:rPr>
                <w:rFonts w:ascii="Times New Roman" w:hAnsi="Times New Roman" w:cs="Times New Roman"/>
                <w:bCs/>
                <w:sz w:val="24"/>
                <w:szCs w:val="24"/>
              </w:rPr>
              <w:t>vietnē</w:t>
            </w:r>
            <w:r w:rsidR="001451B1" w:rsidRPr="006E2D4B">
              <w:rPr>
                <w:rFonts w:ascii="Times New Roman" w:hAnsi="Times New Roman" w:cs="Times New Roman"/>
                <w:bCs/>
                <w:sz w:val="24"/>
                <w:szCs w:val="24"/>
              </w:rPr>
              <w:t>)</w:t>
            </w:r>
          </w:p>
          <w:p w14:paraId="1CA62E9C" w14:textId="03348501"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Ministrijas ikgadējās aptaujas par sabiedrības </w:t>
            </w:r>
            <w:r w:rsidRPr="006E2D4B">
              <w:rPr>
                <w:rFonts w:ascii="Times New Roman" w:hAnsi="Times New Roman" w:cs="Times New Roman"/>
                <w:bCs/>
                <w:sz w:val="24"/>
                <w:szCs w:val="24"/>
              </w:rPr>
              <w:lastRenderedPageBreak/>
              <w:t>līdzdalību ietvaros</w:t>
            </w:r>
            <w:r w:rsidRPr="006E2D4B">
              <w:rPr>
                <w:rStyle w:val="FootnoteReference"/>
                <w:rFonts w:ascii="Times New Roman" w:hAnsi="Times New Roman" w:cs="Times New Roman"/>
                <w:bCs/>
                <w:sz w:val="24"/>
                <w:szCs w:val="24"/>
              </w:rPr>
              <w:footnoteReference w:id="45"/>
            </w:r>
            <w:r w:rsidRPr="006E2D4B">
              <w:rPr>
                <w:rFonts w:ascii="Times New Roman" w:hAnsi="Times New Roman" w:cs="Times New Roman"/>
                <w:bCs/>
                <w:sz w:val="24"/>
                <w:szCs w:val="24"/>
              </w:rPr>
              <w:t xml:space="preserve"> sniedz VK datus par š</w:t>
            </w:r>
            <w:r w:rsidRPr="006E2D4B">
              <w:rPr>
                <w:rFonts w:ascii="Times New Roman" w:hAnsi="Times New Roman" w:cs="Times New Roman"/>
                <w:sz w:val="24"/>
                <w:szCs w:val="24"/>
              </w:rPr>
              <w:t>ā</w:t>
            </w:r>
            <w:r w:rsidRPr="006E2D4B">
              <w:rPr>
                <w:rFonts w:ascii="Times New Roman" w:hAnsi="Times New Roman" w:cs="Times New Roman"/>
                <w:bCs/>
                <w:sz w:val="24"/>
                <w:szCs w:val="24"/>
              </w:rPr>
              <w:t xml:space="preserve"> pasākuma īstenošanu (</w:t>
            </w:r>
            <w:r w:rsidR="009D1EA3" w:rsidRPr="006E2D4B">
              <w:rPr>
                <w:rFonts w:ascii="Times New Roman" w:hAnsi="Times New Roman" w:cs="Times New Roman"/>
                <w:bCs/>
                <w:sz w:val="24"/>
                <w:szCs w:val="24"/>
              </w:rPr>
              <w:t xml:space="preserve">VK </w:t>
            </w:r>
            <w:r w:rsidRPr="006E2D4B">
              <w:rPr>
                <w:rFonts w:ascii="Times New Roman" w:hAnsi="Times New Roman" w:cs="Times New Roman"/>
                <w:bCs/>
                <w:sz w:val="24"/>
                <w:szCs w:val="24"/>
              </w:rPr>
              <w:t xml:space="preserve">apkopo gan </w:t>
            </w:r>
            <w:r w:rsidR="006812A6" w:rsidRPr="006E2D4B">
              <w:rPr>
                <w:rFonts w:ascii="Times New Roman" w:hAnsi="Times New Roman" w:cs="Times New Roman"/>
                <w:bCs/>
                <w:sz w:val="24"/>
                <w:szCs w:val="24"/>
              </w:rPr>
              <w:t>kvantitatīv</w:t>
            </w:r>
            <w:r w:rsidR="006812A6">
              <w:rPr>
                <w:rFonts w:ascii="Times New Roman" w:hAnsi="Times New Roman" w:cs="Times New Roman"/>
                <w:bCs/>
                <w:sz w:val="24"/>
                <w:szCs w:val="24"/>
              </w:rPr>
              <w:t>o</w:t>
            </w:r>
            <w:r w:rsidR="006812A6" w:rsidRPr="006E2D4B">
              <w:rPr>
                <w:rFonts w:ascii="Times New Roman" w:hAnsi="Times New Roman" w:cs="Times New Roman"/>
                <w:bCs/>
                <w:sz w:val="24"/>
                <w:szCs w:val="24"/>
              </w:rPr>
              <w:t xml:space="preserve">s </w:t>
            </w:r>
            <w:r w:rsidRPr="006E2D4B">
              <w:rPr>
                <w:rFonts w:ascii="Times New Roman" w:hAnsi="Times New Roman" w:cs="Times New Roman"/>
                <w:bCs/>
                <w:sz w:val="24"/>
                <w:szCs w:val="24"/>
              </w:rPr>
              <w:t xml:space="preserve">datus, gan izmanto </w:t>
            </w:r>
            <w:r w:rsidRPr="006E2D4B">
              <w:rPr>
                <w:rFonts w:ascii="Times New Roman" w:hAnsi="Times New Roman" w:cs="Times New Roman"/>
                <w:sz w:val="24"/>
                <w:szCs w:val="24"/>
              </w:rPr>
              <w:t>kvalitatīvās datu iegūšanas metodes)</w:t>
            </w:r>
          </w:p>
        </w:tc>
      </w:tr>
      <w:tr w:rsidR="001451B1" w:rsidRPr="001844D4" w14:paraId="4B6984C4" w14:textId="2E56E6B2" w:rsidTr="006E2D4B">
        <w:tc>
          <w:tcPr>
            <w:tcW w:w="228" w:type="pct"/>
          </w:tcPr>
          <w:p w14:paraId="46961AE5" w14:textId="3367DE3C" w:rsidR="001451B1" w:rsidRPr="006E2D4B" w:rsidRDefault="00404F0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lastRenderedPageBreak/>
              <w:t>3.2.</w:t>
            </w:r>
          </w:p>
        </w:tc>
        <w:tc>
          <w:tcPr>
            <w:tcW w:w="1440" w:type="pct"/>
          </w:tcPr>
          <w:p w14:paraId="000000C0" w14:textId="633899D3" w:rsidR="001451B1" w:rsidRPr="006E2D4B" w:rsidRDefault="001451B1" w:rsidP="006E2D4B">
            <w:pPr>
              <w:spacing w:after="240"/>
              <w:jc w:val="left"/>
              <w:rPr>
                <w:rFonts w:ascii="Times New Roman" w:hAnsi="Times New Roman" w:cs="Times New Roman"/>
                <w:b/>
                <w:bCs/>
                <w:sz w:val="24"/>
                <w:szCs w:val="24"/>
              </w:rPr>
            </w:pPr>
            <w:bookmarkStart w:id="25" w:name="_Hlk89872788"/>
            <w:r w:rsidRPr="006E2D4B">
              <w:rPr>
                <w:rFonts w:ascii="Times New Roman" w:hAnsi="Times New Roman" w:cs="Times New Roman"/>
                <w:b/>
                <w:bCs/>
                <w:sz w:val="24"/>
                <w:szCs w:val="24"/>
              </w:rPr>
              <w:t>Izsvērtu un kvalitatīvu lēmumu izstrādei ikvienā nozarē izmanto efektīvas un mūsdienīgas sabiedrības līdzdalības pieejas:</w:t>
            </w:r>
            <w:bookmarkEnd w:id="25"/>
          </w:p>
        </w:tc>
        <w:tc>
          <w:tcPr>
            <w:tcW w:w="529" w:type="pct"/>
            <w:vMerge w:val="restart"/>
          </w:tcPr>
          <w:p w14:paraId="000000C1" w14:textId="0AADE7BB"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 (pasākumus īsteno patstāvīgi; pārskatus sniedz reizi gadā)</w:t>
            </w:r>
          </w:p>
        </w:tc>
        <w:tc>
          <w:tcPr>
            <w:tcW w:w="570" w:type="pct"/>
            <w:vMerge w:val="restart"/>
          </w:tcPr>
          <w:p w14:paraId="5D364459" w14:textId="3B3E80C1"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ministrijas</w:t>
            </w:r>
          </w:p>
          <w:p w14:paraId="000000C4" w14:textId="30D8F135"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 (monitorings)</w:t>
            </w:r>
          </w:p>
        </w:tc>
        <w:tc>
          <w:tcPr>
            <w:tcW w:w="737" w:type="pct"/>
            <w:vMerge w:val="restart"/>
          </w:tcPr>
          <w:p w14:paraId="5A7D36E2" w14:textId="11D7D8CF"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color w:val="000000"/>
                <w:sz w:val="24"/>
                <w:szCs w:val="24"/>
                <w:lang w:eastAsia="en-GB"/>
              </w:rPr>
              <w:t>Neatkarīgi eksperti vai NVO</w:t>
            </w:r>
          </w:p>
        </w:tc>
        <w:tc>
          <w:tcPr>
            <w:tcW w:w="560" w:type="pct"/>
            <w:vMerge w:val="restart"/>
          </w:tcPr>
          <w:p w14:paraId="000000C5" w14:textId="67A43D19" w:rsidR="001451B1" w:rsidRPr="006E2D4B" w:rsidRDefault="00F926B2" w:rsidP="006E2D4B">
            <w:pPr>
              <w:spacing w:after="240"/>
              <w:jc w:val="left"/>
              <w:rPr>
                <w:rFonts w:ascii="Times New Roman" w:hAnsi="Times New Roman" w:cs="Times New Roman"/>
                <w:sz w:val="24"/>
                <w:szCs w:val="24"/>
                <w:highlight w:val="yellow"/>
              </w:rPr>
            </w:pPr>
            <w:r w:rsidRPr="006E2D4B">
              <w:rPr>
                <w:rFonts w:ascii="Times New Roman" w:hAnsi="Times New Roman" w:cs="Times New Roman"/>
                <w:sz w:val="24"/>
                <w:szCs w:val="24"/>
              </w:rPr>
              <w:t xml:space="preserve">Nepieciešams papildu </w:t>
            </w:r>
            <w:r w:rsidR="00B142C3" w:rsidRPr="006E2D4B">
              <w:rPr>
                <w:rFonts w:ascii="Times New Roman" w:hAnsi="Times New Roman" w:cs="Times New Roman"/>
                <w:sz w:val="24"/>
                <w:szCs w:val="24"/>
              </w:rPr>
              <w:t xml:space="preserve">valsts budžeta </w:t>
            </w:r>
            <w:r w:rsidRPr="006E2D4B">
              <w:rPr>
                <w:rFonts w:ascii="Times New Roman" w:hAnsi="Times New Roman" w:cs="Times New Roman"/>
                <w:sz w:val="24"/>
                <w:szCs w:val="24"/>
              </w:rPr>
              <w:t>finansējums</w:t>
            </w:r>
          </w:p>
        </w:tc>
        <w:tc>
          <w:tcPr>
            <w:tcW w:w="936" w:type="pct"/>
            <w:vMerge w:val="restart"/>
          </w:tcPr>
          <w:p w14:paraId="053B9C13" w14:textId="184B2728"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Ministrijas ikgadējās aptaujas par sabiedrības līdzdalību ietvaros</w:t>
            </w:r>
            <w:r w:rsidRPr="006E2D4B">
              <w:rPr>
                <w:rStyle w:val="FootnoteReference"/>
                <w:rFonts w:ascii="Times New Roman" w:hAnsi="Times New Roman" w:cs="Times New Roman"/>
                <w:bCs/>
                <w:sz w:val="24"/>
                <w:szCs w:val="24"/>
              </w:rPr>
              <w:footnoteReference w:id="46"/>
            </w:r>
            <w:r w:rsidRPr="006E2D4B">
              <w:rPr>
                <w:rFonts w:ascii="Times New Roman" w:hAnsi="Times New Roman" w:cs="Times New Roman"/>
                <w:bCs/>
                <w:sz w:val="24"/>
                <w:szCs w:val="24"/>
              </w:rPr>
              <w:t xml:space="preserve"> sniedz VK datus par š</w:t>
            </w:r>
            <w:r w:rsidRPr="006E2D4B">
              <w:rPr>
                <w:rFonts w:ascii="Times New Roman" w:hAnsi="Times New Roman" w:cs="Times New Roman"/>
                <w:sz w:val="24"/>
                <w:szCs w:val="24"/>
              </w:rPr>
              <w:t>ā</w:t>
            </w:r>
            <w:r w:rsidRPr="006E2D4B">
              <w:rPr>
                <w:rFonts w:ascii="Times New Roman" w:hAnsi="Times New Roman" w:cs="Times New Roman"/>
                <w:bCs/>
                <w:sz w:val="24"/>
                <w:szCs w:val="24"/>
              </w:rPr>
              <w:t xml:space="preserve"> pasākuma īstenošanu</w:t>
            </w:r>
          </w:p>
          <w:p w14:paraId="73092848" w14:textId="1DC27EA8" w:rsidR="001451B1" w:rsidRPr="006E2D4B" w:rsidRDefault="000E2FD4" w:rsidP="006E2D4B">
            <w:pPr>
              <w:spacing w:after="240"/>
              <w:jc w:val="left"/>
              <w:rPr>
                <w:rFonts w:ascii="Times New Roman" w:hAnsi="Times New Roman" w:cs="Times New Roman"/>
                <w:sz w:val="24"/>
                <w:szCs w:val="24"/>
              </w:rPr>
            </w:pPr>
            <w:r w:rsidRPr="006E2D4B">
              <w:rPr>
                <w:rFonts w:ascii="Times New Roman" w:eastAsia="Times New Roman" w:hAnsi="Times New Roman" w:cs="Times New Roman"/>
                <w:sz w:val="24"/>
                <w:szCs w:val="24"/>
              </w:rPr>
              <w:t>S</w:t>
            </w:r>
            <w:r w:rsidR="001451B1" w:rsidRPr="006E2D4B">
              <w:rPr>
                <w:rFonts w:ascii="Times New Roman" w:eastAsia="Times New Roman" w:hAnsi="Times New Roman" w:cs="Times New Roman"/>
                <w:sz w:val="24"/>
                <w:szCs w:val="24"/>
              </w:rPr>
              <w:t>abiedrības aktivitātes rādītāj</w:t>
            </w:r>
            <w:r w:rsidRPr="006E2D4B">
              <w:rPr>
                <w:rFonts w:ascii="Times New Roman" w:eastAsia="Times New Roman" w:hAnsi="Times New Roman" w:cs="Times New Roman"/>
                <w:sz w:val="24"/>
                <w:szCs w:val="24"/>
              </w:rPr>
              <w:t>i</w:t>
            </w:r>
          </w:p>
          <w:p w14:paraId="5AB99EEA" w14:textId="22C8CE5C" w:rsidR="001451B1" w:rsidRPr="006E2D4B" w:rsidRDefault="001451B1" w:rsidP="006E2D4B">
            <w:pPr>
              <w:spacing w:after="240"/>
              <w:jc w:val="left"/>
              <w:rPr>
                <w:rFonts w:ascii="Times New Roman" w:hAnsi="Times New Roman" w:cs="Times New Roman"/>
                <w:b/>
                <w:sz w:val="24"/>
                <w:szCs w:val="24"/>
              </w:rPr>
            </w:pPr>
            <w:r w:rsidRPr="006E2D4B">
              <w:rPr>
                <w:rFonts w:ascii="Times New Roman" w:hAnsi="Times New Roman" w:cs="Times New Roman"/>
                <w:bCs/>
                <w:sz w:val="24"/>
                <w:szCs w:val="24"/>
              </w:rPr>
              <w:t xml:space="preserve">Pamatojoties uz ministriju iesniegtajiem aptaujas rezultātiem un no TAP portāla </w:t>
            </w:r>
            <w:r w:rsidRPr="006E2D4B">
              <w:rPr>
                <w:rFonts w:ascii="Times New Roman" w:hAnsi="Times New Roman" w:cs="Times New Roman"/>
                <w:bCs/>
                <w:sz w:val="24"/>
                <w:szCs w:val="24"/>
              </w:rPr>
              <w:lastRenderedPageBreak/>
              <w:t xml:space="preserve">izgūtajiem datiem, </w:t>
            </w:r>
            <w:r w:rsidRPr="006E2D4B">
              <w:rPr>
                <w:rFonts w:ascii="Times New Roman" w:hAnsi="Times New Roman" w:cs="Times New Roman"/>
                <w:b/>
                <w:sz w:val="24"/>
                <w:szCs w:val="24"/>
              </w:rPr>
              <w:t>VK katru gadu publicē pārskatu par līdzdalību iepriekšējā gadā</w:t>
            </w:r>
          </w:p>
          <w:p w14:paraId="56DD1434" w14:textId="295CB506" w:rsidR="001451B1" w:rsidRPr="006E2D4B" w:rsidRDefault="001451B1" w:rsidP="006E2D4B">
            <w:pPr>
              <w:spacing w:after="240"/>
              <w:jc w:val="left"/>
              <w:rPr>
                <w:rFonts w:ascii="Times New Roman" w:hAnsi="Times New Roman" w:cs="Times New Roman"/>
                <w:b/>
                <w:sz w:val="24"/>
                <w:szCs w:val="24"/>
              </w:rPr>
            </w:pPr>
            <w:r w:rsidRPr="006E2D4B">
              <w:rPr>
                <w:rFonts w:ascii="Times New Roman" w:hAnsi="Times New Roman" w:cs="Times New Roman"/>
                <w:bCs/>
                <w:sz w:val="24"/>
                <w:szCs w:val="24"/>
              </w:rPr>
              <w:t xml:space="preserve">Gan datus, gan VK sagatavotā pārskata </w:t>
            </w:r>
            <w:r w:rsidRPr="006E2D4B">
              <w:rPr>
                <w:rFonts w:ascii="Times New Roman" w:hAnsi="Times New Roman" w:cs="Times New Roman"/>
                <w:b/>
                <w:sz w:val="24"/>
                <w:szCs w:val="24"/>
              </w:rPr>
              <w:t xml:space="preserve">secinājumus pārrunā līdzdalības pēcpusdienās </w:t>
            </w:r>
            <w:r w:rsidR="00121CB7">
              <w:rPr>
                <w:rFonts w:ascii="Times New Roman" w:hAnsi="Times New Roman" w:cs="Times New Roman"/>
                <w:b/>
                <w:sz w:val="24"/>
                <w:szCs w:val="24"/>
              </w:rPr>
              <w:t>2</w:t>
            </w:r>
            <w:r w:rsidR="00BC518A" w:rsidRPr="006E2D4B">
              <w:rPr>
                <w:rFonts w:ascii="Times New Roman" w:hAnsi="Times New Roman" w:cs="Times New Roman"/>
                <w:b/>
                <w:sz w:val="24"/>
                <w:szCs w:val="24"/>
              </w:rPr>
              <w:t xml:space="preserve"> </w:t>
            </w:r>
            <w:r w:rsidRPr="006E2D4B">
              <w:rPr>
                <w:rFonts w:ascii="Times New Roman" w:hAnsi="Times New Roman" w:cs="Times New Roman"/>
                <w:b/>
                <w:sz w:val="24"/>
                <w:szCs w:val="24"/>
              </w:rPr>
              <w:t xml:space="preserve">reizes gadā </w:t>
            </w:r>
          </w:p>
        </w:tc>
      </w:tr>
      <w:tr w:rsidR="006812A6" w:rsidRPr="001844D4" w14:paraId="2A172208" w14:textId="7A5CEB0D" w:rsidTr="006E2D4B">
        <w:tc>
          <w:tcPr>
            <w:tcW w:w="228" w:type="pct"/>
            <w:vMerge w:val="restart"/>
          </w:tcPr>
          <w:p w14:paraId="33083C9E"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000000C7" w14:textId="6BA119FE"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a) plašākas sabiedrības un dažādu sabiedrības </w:t>
            </w:r>
            <w:proofErr w:type="spellStart"/>
            <w:r w:rsidRPr="006E2D4B">
              <w:rPr>
                <w:rFonts w:ascii="Times New Roman" w:hAnsi="Times New Roman" w:cs="Times New Roman"/>
                <w:sz w:val="24"/>
                <w:szCs w:val="24"/>
              </w:rPr>
              <w:t>mērķgrupu</w:t>
            </w:r>
            <w:proofErr w:type="spellEnd"/>
            <w:r w:rsidRPr="006E2D4B">
              <w:rPr>
                <w:rFonts w:ascii="Times New Roman" w:hAnsi="Times New Roman" w:cs="Times New Roman"/>
                <w:sz w:val="24"/>
                <w:szCs w:val="24"/>
              </w:rPr>
              <w:t xml:space="preserve"> uzrunāšana</w:t>
            </w:r>
            <w:r w:rsidR="00BC518A">
              <w:rPr>
                <w:rFonts w:ascii="Times New Roman" w:hAnsi="Times New Roman" w:cs="Times New Roman"/>
                <w:sz w:val="24"/>
                <w:szCs w:val="24"/>
              </w:rPr>
              <w:t>;</w:t>
            </w:r>
          </w:p>
        </w:tc>
        <w:tc>
          <w:tcPr>
            <w:tcW w:w="529" w:type="pct"/>
            <w:vMerge/>
          </w:tcPr>
          <w:p w14:paraId="000000C8"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00000C9"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320ACA04"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000000CA" w14:textId="10AF598A"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59B23B98" w14:textId="77777777" w:rsidR="006812A6" w:rsidRPr="006E2D4B" w:rsidRDefault="006812A6" w:rsidP="006E2D4B">
            <w:pPr>
              <w:spacing w:after="240"/>
              <w:jc w:val="left"/>
              <w:rPr>
                <w:rFonts w:ascii="Times New Roman" w:hAnsi="Times New Roman" w:cs="Times New Roman"/>
                <w:b/>
                <w:sz w:val="24"/>
                <w:szCs w:val="24"/>
              </w:rPr>
            </w:pPr>
          </w:p>
        </w:tc>
      </w:tr>
      <w:tr w:rsidR="006812A6" w:rsidRPr="001844D4" w14:paraId="548143AE" w14:textId="25A52963" w:rsidTr="006E2D4B">
        <w:tc>
          <w:tcPr>
            <w:tcW w:w="228" w:type="pct"/>
            <w:vMerge/>
          </w:tcPr>
          <w:p w14:paraId="058AB1FC"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000000CB" w14:textId="649966DE"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b) iespēju došana pašai sabiedrībai risināt problēmas un lēmumu kopīga apspriešana, tostarp inovatīvu līdzdalības pieeju (</w:t>
            </w:r>
            <w:proofErr w:type="spellStart"/>
            <w:r w:rsidRPr="006E2D4B">
              <w:rPr>
                <w:rFonts w:ascii="Times New Roman" w:hAnsi="Times New Roman" w:cs="Times New Roman"/>
                <w:sz w:val="24"/>
                <w:szCs w:val="24"/>
              </w:rPr>
              <w:t>koprade</w:t>
            </w:r>
            <w:proofErr w:type="spellEnd"/>
            <w:r w:rsidRPr="006E2D4B">
              <w:rPr>
                <w:rFonts w:ascii="Times New Roman" w:hAnsi="Times New Roman" w:cs="Times New Roman"/>
                <w:sz w:val="24"/>
                <w:szCs w:val="24"/>
              </w:rPr>
              <w:t xml:space="preserve">, dizaina domāšana, </w:t>
            </w:r>
            <w:proofErr w:type="spellStart"/>
            <w:r w:rsidRPr="006E2D4B">
              <w:rPr>
                <w:rFonts w:ascii="Times New Roman" w:hAnsi="Times New Roman" w:cs="Times New Roman"/>
                <w:sz w:val="24"/>
                <w:szCs w:val="24"/>
              </w:rPr>
              <w:t>hakatoni</w:t>
            </w:r>
            <w:proofErr w:type="spellEnd"/>
            <w:r w:rsidRPr="006E2D4B">
              <w:rPr>
                <w:rStyle w:val="FootnoteReference"/>
                <w:rFonts w:ascii="Times New Roman" w:hAnsi="Times New Roman" w:cs="Times New Roman"/>
                <w:sz w:val="24"/>
                <w:szCs w:val="24"/>
              </w:rPr>
              <w:footnoteReference w:id="47"/>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domnīcas</w:t>
            </w:r>
            <w:proofErr w:type="spellEnd"/>
            <w:r w:rsidRPr="006E2D4B">
              <w:rPr>
                <w:rFonts w:ascii="Times New Roman" w:hAnsi="Times New Roman" w:cs="Times New Roman"/>
                <w:sz w:val="24"/>
                <w:szCs w:val="24"/>
              </w:rPr>
              <w:t xml:space="preserve">, </w:t>
            </w:r>
            <w:r w:rsidRPr="006E2D4B">
              <w:rPr>
                <w:rFonts w:ascii="Times New Roman" w:hAnsi="Times New Roman" w:cs="Times New Roman"/>
                <w:sz w:val="24"/>
                <w:szCs w:val="24"/>
              </w:rPr>
              <w:lastRenderedPageBreak/>
              <w:t>iedzīvotāju apspriedes</w:t>
            </w:r>
            <w:r w:rsidRPr="006E2D4B">
              <w:rPr>
                <w:rStyle w:val="FootnoteReference"/>
                <w:rFonts w:ascii="Times New Roman" w:hAnsi="Times New Roman" w:cs="Times New Roman"/>
                <w:sz w:val="24"/>
                <w:szCs w:val="24"/>
              </w:rPr>
              <w:footnoteReference w:id="48"/>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deliberatīvās</w:t>
            </w:r>
            <w:proofErr w:type="spellEnd"/>
            <w:r w:rsidRPr="006E2D4B">
              <w:rPr>
                <w:rFonts w:ascii="Times New Roman" w:hAnsi="Times New Roman" w:cs="Times New Roman"/>
                <w:sz w:val="24"/>
                <w:szCs w:val="24"/>
              </w:rPr>
              <w:t xml:space="preserve"> metodes, ideju laboratorijas u. c.) izmantošana</w:t>
            </w:r>
            <w:r w:rsidR="00BC518A">
              <w:rPr>
                <w:rFonts w:ascii="Times New Roman" w:hAnsi="Times New Roman" w:cs="Times New Roman"/>
                <w:sz w:val="24"/>
                <w:szCs w:val="24"/>
              </w:rPr>
              <w:t>;</w:t>
            </w:r>
          </w:p>
        </w:tc>
        <w:tc>
          <w:tcPr>
            <w:tcW w:w="529" w:type="pct"/>
            <w:vMerge/>
          </w:tcPr>
          <w:p w14:paraId="000000CC"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00000CD"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64B03B0A"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000000CE" w14:textId="62F4CED9"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4C317569" w14:textId="77777777" w:rsidR="006812A6" w:rsidRPr="006E2D4B" w:rsidRDefault="006812A6" w:rsidP="006E2D4B">
            <w:pPr>
              <w:spacing w:after="240"/>
              <w:jc w:val="left"/>
              <w:rPr>
                <w:rFonts w:ascii="Times New Roman" w:hAnsi="Times New Roman" w:cs="Times New Roman"/>
                <w:b/>
                <w:sz w:val="24"/>
                <w:szCs w:val="24"/>
              </w:rPr>
            </w:pPr>
          </w:p>
        </w:tc>
      </w:tr>
      <w:tr w:rsidR="006812A6" w:rsidRPr="001844D4" w14:paraId="7E0E3B94" w14:textId="20720AB3" w:rsidTr="006E2D4B">
        <w:tc>
          <w:tcPr>
            <w:tcW w:w="228" w:type="pct"/>
            <w:vMerge/>
          </w:tcPr>
          <w:p w14:paraId="35031CA1"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000000CF" w14:textId="39EC10DD"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c) iedzīvotāju informēšana par viņu priekšlikumu īstenošanu</w:t>
            </w:r>
            <w:r w:rsidR="00BC518A">
              <w:rPr>
                <w:rFonts w:ascii="Times New Roman" w:hAnsi="Times New Roman" w:cs="Times New Roman"/>
                <w:sz w:val="24"/>
                <w:szCs w:val="24"/>
              </w:rPr>
              <w:t>;</w:t>
            </w:r>
          </w:p>
        </w:tc>
        <w:tc>
          <w:tcPr>
            <w:tcW w:w="529" w:type="pct"/>
            <w:vMerge/>
          </w:tcPr>
          <w:p w14:paraId="000000D0"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00000D1"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40C60CA1"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000000D2" w14:textId="57D5D12A"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5211286D" w14:textId="77777777" w:rsidR="006812A6" w:rsidRPr="006E2D4B" w:rsidRDefault="006812A6" w:rsidP="006E2D4B">
            <w:pPr>
              <w:spacing w:after="240"/>
              <w:jc w:val="left"/>
              <w:rPr>
                <w:rFonts w:ascii="Times New Roman" w:hAnsi="Times New Roman" w:cs="Times New Roman"/>
                <w:b/>
                <w:sz w:val="24"/>
                <w:szCs w:val="24"/>
              </w:rPr>
            </w:pPr>
          </w:p>
        </w:tc>
      </w:tr>
      <w:tr w:rsidR="006812A6" w:rsidRPr="001844D4" w14:paraId="0310A703" w14:textId="7748CEA9" w:rsidTr="006E2D4B">
        <w:tc>
          <w:tcPr>
            <w:tcW w:w="228" w:type="pct"/>
            <w:vMerge/>
          </w:tcPr>
          <w:p w14:paraId="25937103"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000000D3" w14:textId="7E288577" w:rsidR="006812A6" w:rsidRPr="006E2D4B" w:rsidRDefault="006812A6" w:rsidP="006E2D4B">
            <w:pPr>
              <w:spacing w:after="240"/>
              <w:jc w:val="left"/>
              <w:rPr>
                <w:rFonts w:ascii="Times New Roman" w:hAnsi="Times New Roman" w:cs="Times New Roman"/>
                <w:sz w:val="24"/>
                <w:szCs w:val="24"/>
              </w:rPr>
            </w:pPr>
            <w:bookmarkStart w:id="26" w:name="_Hlk89872798"/>
            <w:r w:rsidRPr="006E2D4B">
              <w:rPr>
                <w:rFonts w:ascii="Times New Roman" w:hAnsi="Times New Roman" w:cs="Times New Roman"/>
                <w:sz w:val="24"/>
                <w:szCs w:val="24"/>
              </w:rPr>
              <w:t>d) līdzdalība digitālajā vidē (digitāli organizēti dialogi par nozares politikas tēmām, apspriešana tiešsaistē, diskusiju platformas)</w:t>
            </w:r>
            <w:bookmarkEnd w:id="26"/>
            <w:r w:rsidR="00BC518A">
              <w:rPr>
                <w:rFonts w:ascii="Times New Roman" w:hAnsi="Times New Roman" w:cs="Times New Roman"/>
                <w:sz w:val="24"/>
                <w:szCs w:val="24"/>
              </w:rPr>
              <w:t>;</w:t>
            </w:r>
          </w:p>
        </w:tc>
        <w:tc>
          <w:tcPr>
            <w:tcW w:w="529" w:type="pct"/>
            <w:vMerge/>
          </w:tcPr>
          <w:p w14:paraId="000000D4"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00000D5"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7848057B"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000000D6" w14:textId="08DF4433"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3F2D2D45" w14:textId="77777777" w:rsidR="006812A6" w:rsidRPr="006E2D4B" w:rsidRDefault="006812A6" w:rsidP="006E2D4B">
            <w:pPr>
              <w:spacing w:after="240"/>
              <w:jc w:val="left"/>
              <w:rPr>
                <w:rFonts w:ascii="Times New Roman" w:hAnsi="Times New Roman" w:cs="Times New Roman"/>
                <w:b/>
                <w:sz w:val="24"/>
                <w:szCs w:val="24"/>
              </w:rPr>
            </w:pPr>
          </w:p>
        </w:tc>
      </w:tr>
      <w:tr w:rsidR="006812A6" w:rsidRPr="001844D4" w14:paraId="08C28883" w14:textId="7F48A210" w:rsidTr="006E2D4B">
        <w:tc>
          <w:tcPr>
            <w:tcW w:w="228" w:type="pct"/>
            <w:vMerge/>
          </w:tcPr>
          <w:p w14:paraId="0474729F"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000000DF" w14:textId="7161846E"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e) sabiedrības līdzdalības iespēju nodrošināšana TAP portālā</w:t>
            </w:r>
            <w:r w:rsidR="00BC518A">
              <w:rPr>
                <w:rFonts w:ascii="Times New Roman" w:hAnsi="Times New Roman" w:cs="Times New Roman"/>
                <w:sz w:val="24"/>
                <w:szCs w:val="24"/>
              </w:rPr>
              <w:t>;</w:t>
            </w:r>
          </w:p>
        </w:tc>
        <w:tc>
          <w:tcPr>
            <w:tcW w:w="529" w:type="pct"/>
            <w:vMerge/>
          </w:tcPr>
          <w:p w14:paraId="000000E0"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00000E1"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7713BA3E"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000000E2" w14:textId="7E073F48"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207E2FD5" w14:textId="77777777" w:rsidR="006812A6" w:rsidRPr="006E2D4B" w:rsidRDefault="006812A6" w:rsidP="006E2D4B">
            <w:pPr>
              <w:spacing w:after="240"/>
              <w:jc w:val="left"/>
              <w:rPr>
                <w:rFonts w:ascii="Times New Roman" w:hAnsi="Times New Roman" w:cs="Times New Roman"/>
                <w:b/>
                <w:sz w:val="24"/>
                <w:szCs w:val="24"/>
              </w:rPr>
            </w:pPr>
          </w:p>
        </w:tc>
      </w:tr>
      <w:tr w:rsidR="006812A6" w:rsidRPr="001844D4" w14:paraId="761DD1D1" w14:textId="77777777" w:rsidTr="006E2D4B">
        <w:tc>
          <w:tcPr>
            <w:tcW w:w="228" w:type="pct"/>
            <w:vMerge/>
          </w:tcPr>
          <w:p w14:paraId="4026E52D" w14:textId="77777777" w:rsidR="006812A6" w:rsidRPr="006E2D4B" w:rsidRDefault="006812A6" w:rsidP="006E2D4B">
            <w:pPr>
              <w:spacing w:after="240"/>
              <w:jc w:val="left"/>
              <w:rPr>
                <w:rFonts w:ascii="Times New Roman" w:hAnsi="Times New Roman" w:cs="Times New Roman"/>
                <w:sz w:val="24"/>
                <w:szCs w:val="24"/>
              </w:rPr>
            </w:pPr>
          </w:p>
        </w:tc>
        <w:tc>
          <w:tcPr>
            <w:tcW w:w="1440" w:type="pct"/>
          </w:tcPr>
          <w:p w14:paraId="25A1C02D" w14:textId="025DEF98"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f) sabiedrības </w:t>
            </w:r>
            <w:proofErr w:type="spellStart"/>
            <w:r w:rsidRPr="006E2D4B">
              <w:rPr>
                <w:rFonts w:ascii="Times New Roman" w:hAnsi="Times New Roman" w:cs="Times New Roman"/>
                <w:sz w:val="24"/>
                <w:szCs w:val="24"/>
              </w:rPr>
              <w:t>proaktīva</w:t>
            </w:r>
            <w:proofErr w:type="spellEnd"/>
            <w:r w:rsidRPr="006E2D4B">
              <w:rPr>
                <w:rFonts w:ascii="Times New Roman" w:hAnsi="Times New Roman" w:cs="Times New Roman"/>
                <w:sz w:val="24"/>
                <w:szCs w:val="24"/>
              </w:rPr>
              <w:t xml:space="preserve"> informēšana par lēmumiem un to skaidrošana, iesaistot nozares ekspertus, NVO un iestāžu komunikācijas speciālistus </w:t>
            </w:r>
          </w:p>
        </w:tc>
        <w:tc>
          <w:tcPr>
            <w:tcW w:w="529" w:type="pct"/>
            <w:vMerge/>
          </w:tcPr>
          <w:p w14:paraId="495645AE" w14:textId="77777777" w:rsidR="006812A6" w:rsidRPr="006E2D4B" w:rsidRDefault="006812A6" w:rsidP="006E2D4B">
            <w:pPr>
              <w:spacing w:after="240"/>
              <w:jc w:val="left"/>
              <w:rPr>
                <w:rFonts w:ascii="Times New Roman" w:hAnsi="Times New Roman" w:cs="Times New Roman"/>
                <w:b/>
                <w:sz w:val="24"/>
                <w:szCs w:val="24"/>
              </w:rPr>
            </w:pPr>
          </w:p>
        </w:tc>
        <w:tc>
          <w:tcPr>
            <w:tcW w:w="570" w:type="pct"/>
            <w:vMerge/>
          </w:tcPr>
          <w:p w14:paraId="0DBBFB0E" w14:textId="77777777" w:rsidR="006812A6" w:rsidRPr="006E2D4B" w:rsidRDefault="006812A6" w:rsidP="006E2D4B">
            <w:pPr>
              <w:spacing w:after="240"/>
              <w:jc w:val="left"/>
              <w:rPr>
                <w:rFonts w:ascii="Times New Roman" w:hAnsi="Times New Roman" w:cs="Times New Roman"/>
                <w:b/>
                <w:sz w:val="24"/>
                <w:szCs w:val="24"/>
              </w:rPr>
            </w:pPr>
          </w:p>
        </w:tc>
        <w:tc>
          <w:tcPr>
            <w:tcW w:w="737" w:type="pct"/>
            <w:vMerge/>
          </w:tcPr>
          <w:p w14:paraId="163A9B40" w14:textId="77777777" w:rsidR="006812A6" w:rsidRPr="006E2D4B" w:rsidRDefault="006812A6" w:rsidP="006E2D4B">
            <w:pPr>
              <w:spacing w:after="240"/>
              <w:jc w:val="left"/>
              <w:rPr>
                <w:rFonts w:ascii="Times New Roman" w:hAnsi="Times New Roman" w:cs="Times New Roman"/>
                <w:b/>
                <w:sz w:val="24"/>
                <w:szCs w:val="24"/>
              </w:rPr>
            </w:pPr>
          </w:p>
        </w:tc>
        <w:tc>
          <w:tcPr>
            <w:tcW w:w="560" w:type="pct"/>
            <w:vMerge/>
          </w:tcPr>
          <w:p w14:paraId="7F9B0F90" w14:textId="4ADCDDED" w:rsidR="006812A6" w:rsidRPr="006E2D4B" w:rsidRDefault="006812A6" w:rsidP="006E2D4B">
            <w:pPr>
              <w:spacing w:after="240"/>
              <w:jc w:val="left"/>
              <w:rPr>
                <w:rFonts w:ascii="Times New Roman" w:hAnsi="Times New Roman" w:cs="Times New Roman"/>
                <w:b/>
                <w:sz w:val="24"/>
                <w:szCs w:val="24"/>
              </w:rPr>
            </w:pPr>
          </w:p>
        </w:tc>
        <w:tc>
          <w:tcPr>
            <w:tcW w:w="936" w:type="pct"/>
            <w:vMerge/>
          </w:tcPr>
          <w:p w14:paraId="7AB11273" w14:textId="77777777" w:rsidR="006812A6" w:rsidRPr="006E2D4B" w:rsidRDefault="006812A6" w:rsidP="006E2D4B">
            <w:pPr>
              <w:spacing w:after="240"/>
              <w:jc w:val="left"/>
              <w:rPr>
                <w:rFonts w:ascii="Times New Roman" w:hAnsi="Times New Roman" w:cs="Times New Roman"/>
                <w:b/>
                <w:sz w:val="24"/>
                <w:szCs w:val="24"/>
              </w:rPr>
            </w:pPr>
          </w:p>
        </w:tc>
      </w:tr>
      <w:tr w:rsidR="001451B1" w:rsidRPr="001844D4" w14:paraId="770E83CC" w14:textId="77777777" w:rsidTr="006E2D4B">
        <w:tc>
          <w:tcPr>
            <w:tcW w:w="228" w:type="pct"/>
          </w:tcPr>
          <w:p w14:paraId="059A52F9" w14:textId="5041BA68" w:rsidR="001451B1" w:rsidRPr="006E2D4B" w:rsidRDefault="00404F0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3.3. </w:t>
            </w:r>
          </w:p>
        </w:tc>
        <w:tc>
          <w:tcPr>
            <w:tcW w:w="1440" w:type="pct"/>
          </w:tcPr>
          <w:p w14:paraId="21A26404" w14:textId="15469062" w:rsidR="001451B1" w:rsidRPr="006E2D4B" w:rsidRDefault="00512C2E" w:rsidP="006E2D4B">
            <w:pPr>
              <w:spacing w:after="240"/>
              <w:jc w:val="left"/>
              <w:rPr>
                <w:rFonts w:ascii="Times New Roman" w:hAnsi="Times New Roman" w:cs="Times New Roman"/>
                <w:sz w:val="24"/>
                <w:szCs w:val="24"/>
              </w:rPr>
            </w:pPr>
            <w:bookmarkStart w:id="27" w:name="_Hlk90292974"/>
            <w:r w:rsidRPr="006E2D4B">
              <w:rPr>
                <w:rFonts w:ascii="Times New Roman" w:hAnsi="Times New Roman" w:cs="Times New Roman"/>
                <w:b/>
                <w:bCs/>
                <w:sz w:val="24"/>
                <w:szCs w:val="24"/>
              </w:rPr>
              <w:t>Caurskatāmība un s</w:t>
            </w:r>
            <w:r w:rsidR="001451B1" w:rsidRPr="006E2D4B">
              <w:rPr>
                <w:rFonts w:ascii="Times New Roman" w:hAnsi="Times New Roman" w:cs="Times New Roman"/>
                <w:b/>
                <w:bCs/>
                <w:sz w:val="24"/>
                <w:szCs w:val="24"/>
              </w:rPr>
              <w:t xml:space="preserve">abiedrības iesaiste Atveseļošanas fonda plāna un </w:t>
            </w:r>
            <w:r w:rsidR="0030213D" w:rsidRPr="006E2D4B">
              <w:rPr>
                <w:rFonts w:ascii="Times New Roman" w:hAnsi="Times New Roman" w:cs="Times New Roman"/>
                <w:b/>
                <w:bCs/>
                <w:sz w:val="24"/>
                <w:szCs w:val="24"/>
              </w:rPr>
              <w:t>Kohēzijas politikas p</w:t>
            </w:r>
            <w:r w:rsidR="001C72C3" w:rsidRPr="006E2D4B">
              <w:rPr>
                <w:rFonts w:ascii="Times New Roman" w:hAnsi="Times New Roman" w:cs="Times New Roman"/>
                <w:b/>
                <w:bCs/>
                <w:sz w:val="24"/>
                <w:szCs w:val="24"/>
              </w:rPr>
              <w:t>rogrammas</w:t>
            </w:r>
            <w:r w:rsidR="001451B1" w:rsidRPr="006E2D4B">
              <w:rPr>
                <w:rFonts w:ascii="Times New Roman" w:hAnsi="Times New Roman" w:cs="Times New Roman"/>
                <w:b/>
                <w:bCs/>
                <w:sz w:val="24"/>
                <w:szCs w:val="24"/>
              </w:rPr>
              <w:t xml:space="preserve"> ietvaros finansētu reformu un investīciju efektīvā veikšanā, </w:t>
            </w:r>
            <w:r w:rsidR="001451B1" w:rsidRPr="006E2D4B">
              <w:rPr>
                <w:rFonts w:ascii="Times New Roman" w:hAnsi="Times New Roman" w:cs="Times New Roman"/>
                <w:b/>
                <w:bCs/>
                <w:sz w:val="24"/>
                <w:szCs w:val="24"/>
              </w:rPr>
              <w:lastRenderedPageBreak/>
              <w:t>caurskatāmā un atbildīgā uzraudzībā:</w:t>
            </w:r>
          </w:p>
        </w:tc>
        <w:tc>
          <w:tcPr>
            <w:tcW w:w="529" w:type="pct"/>
          </w:tcPr>
          <w:p w14:paraId="6DE3AB0B" w14:textId="77777777" w:rsidR="001451B1" w:rsidRPr="006E2D4B" w:rsidRDefault="001451B1" w:rsidP="006E2D4B">
            <w:pPr>
              <w:spacing w:after="240"/>
              <w:jc w:val="left"/>
              <w:rPr>
                <w:rFonts w:ascii="Times New Roman" w:hAnsi="Times New Roman" w:cs="Times New Roman"/>
                <w:bCs/>
                <w:sz w:val="24"/>
                <w:szCs w:val="24"/>
              </w:rPr>
            </w:pPr>
          </w:p>
        </w:tc>
        <w:tc>
          <w:tcPr>
            <w:tcW w:w="570" w:type="pct"/>
          </w:tcPr>
          <w:p w14:paraId="5225AAAC" w14:textId="77777777" w:rsidR="001451B1" w:rsidRPr="006E2D4B" w:rsidRDefault="001451B1" w:rsidP="006E2D4B">
            <w:pPr>
              <w:spacing w:after="240"/>
              <w:jc w:val="left"/>
              <w:rPr>
                <w:rFonts w:ascii="Times New Roman" w:hAnsi="Times New Roman" w:cs="Times New Roman"/>
                <w:bCs/>
                <w:sz w:val="24"/>
                <w:szCs w:val="24"/>
              </w:rPr>
            </w:pPr>
          </w:p>
        </w:tc>
        <w:tc>
          <w:tcPr>
            <w:tcW w:w="737" w:type="pct"/>
          </w:tcPr>
          <w:p w14:paraId="0A11750F" w14:textId="77777777" w:rsidR="001451B1" w:rsidRPr="006E2D4B" w:rsidRDefault="001451B1" w:rsidP="006E2D4B">
            <w:pPr>
              <w:spacing w:after="240"/>
              <w:jc w:val="left"/>
              <w:rPr>
                <w:rFonts w:ascii="Times New Roman" w:hAnsi="Times New Roman" w:cs="Times New Roman"/>
                <w:bCs/>
                <w:sz w:val="24"/>
                <w:szCs w:val="24"/>
              </w:rPr>
            </w:pPr>
          </w:p>
        </w:tc>
        <w:tc>
          <w:tcPr>
            <w:tcW w:w="560" w:type="pct"/>
          </w:tcPr>
          <w:p w14:paraId="5AC47B7E" w14:textId="45929411" w:rsidR="001451B1" w:rsidRPr="006E2D4B" w:rsidRDefault="001451B1" w:rsidP="006E2D4B">
            <w:pPr>
              <w:spacing w:after="240"/>
              <w:jc w:val="left"/>
              <w:rPr>
                <w:rFonts w:ascii="Times New Roman" w:hAnsi="Times New Roman" w:cs="Times New Roman"/>
                <w:sz w:val="24"/>
                <w:szCs w:val="24"/>
              </w:rPr>
            </w:pPr>
          </w:p>
        </w:tc>
        <w:tc>
          <w:tcPr>
            <w:tcW w:w="936" w:type="pct"/>
          </w:tcPr>
          <w:p w14:paraId="3EC26FB5" w14:textId="77777777" w:rsidR="001451B1" w:rsidRPr="006E2D4B" w:rsidRDefault="001451B1" w:rsidP="006E2D4B">
            <w:pPr>
              <w:spacing w:after="240"/>
              <w:jc w:val="left"/>
              <w:rPr>
                <w:rFonts w:ascii="Times New Roman" w:hAnsi="Times New Roman" w:cs="Times New Roman"/>
                <w:bCs/>
                <w:sz w:val="24"/>
                <w:szCs w:val="24"/>
              </w:rPr>
            </w:pPr>
          </w:p>
        </w:tc>
      </w:tr>
      <w:bookmarkEnd w:id="27"/>
      <w:tr w:rsidR="006812A6" w:rsidRPr="001844D4" w14:paraId="11D2A1D2" w14:textId="23FDC723" w:rsidTr="006E2D4B">
        <w:tc>
          <w:tcPr>
            <w:tcW w:w="228" w:type="pct"/>
            <w:vMerge w:val="restart"/>
          </w:tcPr>
          <w:p w14:paraId="2A867084" w14:textId="77777777" w:rsidR="006812A6" w:rsidRPr="006E2D4B" w:rsidRDefault="006812A6" w:rsidP="006E2D4B">
            <w:pPr>
              <w:spacing w:after="240"/>
              <w:jc w:val="left"/>
              <w:rPr>
                <w:rFonts w:ascii="Times New Roman" w:eastAsia="Times New Roman" w:hAnsi="Times New Roman" w:cs="Times New Roman"/>
                <w:sz w:val="24"/>
                <w:szCs w:val="24"/>
              </w:rPr>
            </w:pPr>
          </w:p>
        </w:tc>
        <w:tc>
          <w:tcPr>
            <w:tcW w:w="1440" w:type="pct"/>
          </w:tcPr>
          <w:p w14:paraId="0F185C7A" w14:textId="6D515C93" w:rsidR="006812A6" w:rsidRPr="006E2D4B" w:rsidRDefault="006812A6" w:rsidP="006E2D4B">
            <w:pPr>
              <w:spacing w:after="240"/>
              <w:jc w:val="left"/>
              <w:rPr>
                <w:rFonts w:ascii="Times New Roman" w:eastAsia="Times New Roman" w:hAnsi="Times New Roman" w:cs="Times New Roman"/>
                <w:sz w:val="24"/>
                <w:szCs w:val="24"/>
              </w:rPr>
            </w:pPr>
            <w:r w:rsidRPr="006E2D4B">
              <w:rPr>
                <w:rFonts w:ascii="Times New Roman" w:eastAsia="Times New Roman" w:hAnsi="Times New Roman" w:cs="Times New Roman"/>
                <w:sz w:val="24"/>
                <w:szCs w:val="24"/>
              </w:rPr>
              <w:t>a) Atveseļošanas fonda plāna ietvaros īstenoto reformu vai investīciju efektīvā plānošanā un īstenošanā iesaista sabiedrības pārstāvjus (biedrības, nodibinājumus, ekspertus</w:t>
            </w:r>
            <w:r w:rsidR="00FC2A21" w:rsidRPr="006E2D4B">
              <w:rPr>
                <w:rFonts w:ascii="Times New Roman" w:eastAsia="Times New Roman" w:hAnsi="Times New Roman" w:cs="Times New Roman"/>
                <w:sz w:val="24"/>
                <w:szCs w:val="24"/>
              </w:rPr>
              <w:t>)</w:t>
            </w:r>
            <w:r w:rsidR="00FC2A21">
              <w:rPr>
                <w:rFonts w:ascii="Times New Roman" w:eastAsia="Times New Roman" w:hAnsi="Times New Roman" w:cs="Times New Roman"/>
                <w:sz w:val="24"/>
                <w:szCs w:val="24"/>
              </w:rPr>
              <w:t>.</w:t>
            </w:r>
            <w:r w:rsidR="00FC2A21" w:rsidRPr="006E2D4B">
              <w:rPr>
                <w:rFonts w:ascii="Times New Roman" w:eastAsia="Times New Roman" w:hAnsi="Times New Roman" w:cs="Times New Roman"/>
                <w:sz w:val="24"/>
                <w:szCs w:val="24"/>
              </w:rPr>
              <w:t xml:space="preserve"> </w:t>
            </w:r>
            <w:r w:rsidR="00FC2A21">
              <w:rPr>
                <w:rFonts w:ascii="Times New Roman" w:eastAsia="Times New Roman" w:hAnsi="Times New Roman" w:cs="Times New Roman"/>
                <w:sz w:val="24"/>
                <w:szCs w:val="24"/>
              </w:rPr>
              <w:t>T</w:t>
            </w:r>
            <w:r w:rsidRPr="006E2D4B">
              <w:rPr>
                <w:rFonts w:ascii="Times New Roman" w:eastAsia="Times New Roman" w:hAnsi="Times New Roman" w:cs="Times New Roman"/>
                <w:sz w:val="24"/>
                <w:szCs w:val="24"/>
              </w:rPr>
              <w:t xml:space="preserve">os iesaista </w:t>
            </w:r>
            <w:r w:rsidR="00FC2A21" w:rsidRPr="00232735">
              <w:rPr>
                <w:rFonts w:ascii="Times New Roman" w:eastAsia="Times New Roman" w:hAnsi="Times New Roman" w:cs="Times New Roman"/>
                <w:sz w:val="24"/>
                <w:szCs w:val="24"/>
              </w:rPr>
              <w:t xml:space="preserve">arī </w:t>
            </w:r>
            <w:r w:rsidRPr="006E2D4B">
              <w:rPr>
                <w:rFonts w:ascii="Times New Roman" w:eastAsia="Times New Roman" w:hAnsi="Times New Roman" w:cs="Times New Roman"/>
                <w:sz w:val="24"/>
                <w:szCs w:val="24"/>
              </w:rPr>
              <w:t>informatīvos pasākumos par īstenoto projektu rezultātiem un nozīmi sabiedrībai.</w:t>
            </w:r>
          </w:p>
          <w:p w14:paraId="447C69C5" w14:textId="65595675"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Atbildīgās institūcijas (atkarībā no investīcijas jomas un specifikas) tiek aicinātas arī vērtēt biedrību un nodibinājumu</w:t>
            </w:r>
            <w:r>
              <w:rPr>
                <w:rFonts w:ascii="Times New Roman" w:hAnsi="Times New Roman" w:cs="Times New Roman"/>
                <w:sz w:val="24"/>
                <w:szCs w:val="24"/>
              </w:rPr>
              <w:t xml:space="preserve"> </w:t>
            </w:r>
            <w:r w:rsidRPr="006E2D4B">
              <w:rPr>
                <w:rFonts w:ascii="Times New Roman" w:hAnsi="Times New Roman" w:cs="Times New Roman"/>
                <w:sz w:val="24"/>
                <w:szCs w:val="24"/>
              </w:rPr>
              <w:t>iesaisti reformas un investīcijas veikšanā un, ja iespējams, noteikt biedrības un nodibinājumus par projekta iesniedzējiem</w:t>
            </w:r>
            <w:r w:rsidR="00BC518A">
              <w:rPr>
                <w:rFonts w:ascii="Times New Roman" w:hAnsi="Times New Roman" w:cs="Times New Roman"/>
                <w:sz w:val="24"/>
                <w:szCs w:val="24"/>
              </w:rPr>
              <w:t>;</w:t>
            </w:r>
          </w:p>
        </w:tc>
        <w:tc>
          <w:tcPr>
            <w:tcW w:w="529" w:type="pct"/>
          </w:tcPr>
          <w:p w14:paraId="73F27E8F" w14:textId="108B539A"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570" w:type="pct"/>
          </w:tcPr>
          <w:p w14:paraId="38EE258B" w14:textId="19958A89" w:rsidR="006812A6" w:rsidRPr="006E2D4B" w:rsidRDefault="006812A6" w:rsidP="006E2D4B">
            <w:pPr>
              <w:spacing w:after="240"/>
              <w:ind w:right="-57"/>
              <w:jc w:val="left"/>
              <w:rPr>
                <w:rFonts w:ascii="Times New Roman" w:hAnsi="Times New Roman" w:cs="Times New Roman"/>
                <w:bCs/>
                <w:sz w:val="24"/>
                <w:szCs w:val="24"/>
              </w:rPr>
            </w:pPr>
            <w:r w:rsidRPr="006E2D4B">
              <w:rPr>
                <w:rFonts w:ascii="Times New Roman" w:hAnsi="Times New Roman" w:cs="Times New Roman"/>
                <w:bCs/>
                <w:sz w:val="24"/>
                <w:szCs w:val="24"/>
              </w:rPr>
              <w:t>Visas institūcijas,</w:t>
            </w:r>
            <w:r w:rsidRPr="006E2D4B">
              <w:rPr>
                <w:rFonts w:ascii="Times New Roman" w:hAnsi="Times New Roman" w:cs="Times New Roman"/>
                <w:sz w:val="24"/>
                <w:szCs w:val="24"/>
              </w:rPr>
              <w:t xml:space="preserve"> kuras ir atbildīgās institūcijas </w:t>
            </w:r>
            <w:r w:rsidRPr="006E2D4B">
              <w:rPr>
                <w:rFonts w:ascii="Times New Roman" w:hAnsi="Times New Roman" w:cs="Times New Roman"/>
                <w:bCs/>
                <w:sz w:val="24"/>
                <w:szCs w:val="24"/>
              </w:rPr>
              <w:t>Atveseļošanas fonda plāna ieviešanā (EM, FM, IeM, IZM, KM, LM, SM, TM, VK, VM, VARAM, ZM, VAS, SIF, FID)</w:t>
            </w:r>
          </w:p>
        </w:tc>
        <w:tc>
          <w:tcPr>
            <w:tcW w:w="737" w:type="pct"/>
          </w:tcPr>
          <w:p w14:paraId="2148485F" w14:textId="77777777" w:rsidR="006812A6" w:rsidRPr="006E2D4B" w:rsidRDefault="006812A6" w:rsidP="006E2D4B">
            <w:pPr>
              <w:spacing w:after="240"/>
              <w:jc w:val="left"/>
              <w:rPr>
                <w:rFonts w:ascii="Times New Roman" w:hAnsi="Times New Roman" w:cs="Times New Roman"/>
                <w:bCs/>
                <w:sz w:val="24"/>
                <w:szCs w:val="24"/>
              </w:rPr>
            </w:pPr>
          </w:p>
        </w:tc>
        <w:tc>
          <w:tcPr>
            <w:tcW w:w="560" w:type="pct"/>
          </w:tcPr>
          <w:p w14:paraId="2323070F" w14:textId="5EFFF49D"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Esošā budžeta ietvaros</w:t>
            </w:r>
          </w:p>
        </w:tc>
        <w:tc>
          <w:tcPr>
            <w:tcW w:w="936" w:type="pct"/>
          </w:tcPr>
          <w:p w14:paraId="08F1B8FD" w14:textId="18F06B1C" w:rsidR="006812A6" w:rsidRPr="006E2D4B" w:rsidRDefault="006812A6"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 xml:space="preserve">Atkarībā no investīciju jomas un specifikas </w:t>
            </w:r>
            <w:r w:rsidRPr="006E2D4B">
              <w:rPr>
                <w:rFonts w:ascii="Times New Roman" w:hAnsi="Times New Roman" w:cs="Times New Roman"/>
                <w:bCs/>
                <w:sz w:val="24"/>
                <w:szCs w:val="24"/>
              </w:rPr>
              <w:t>nozares dialogā ar NVO definē, kā notiek iesaiste uzraudzībā</w:t>
            </w:r>
            <w:r w:rsidR="00FC2A21">
              <w:rPr>
                <w:rFonts w:ascii="Times New Roman" w:hAnsi="Times New Roman" w:cs="Times New Roman"/>
                <w:bCs/>
                <w:sz w:val="24"/>
                <w:szCs w:val="24"/>
              </w:rPr>
              <w:t>,</w:t>
            </w:r>
            <w:r w:rsidRPr="006E2D4B">
              <w:rPr>
                <w:rFonts w:ascii="Times New Roman" w:hAnsi="Times New Roman" w:cs="Times New Roman"/>
                <w:bCs/>
                <w:sz w:val="24"/>
                <w:szCs w:val="24"/>
              </w:rPr>
              <w:t xml:space="preserve"> un nostiprina, kuras organizācijas un kādos veidos piedalīsies </w:t>
            </w:r>
          </w:p>
          <w:p w14:paraId="426C17CF" w14:textId="7A85BFBF" w:rsidR="006812A6" w:rsidRPr="006E2D4B" w:rsidRDefault="006812A6"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Ja veido projekta uzraudzības padomi, tajā uzaicina NVO</w:t>
            </w:r>
          </w:p>
          <w:p w14:paraId="59CD4B80" w14:textId="3746F1FA" w:rsidR="006812A6" w:rsidRPr="006E2D4B" w:rsidRDefault="006812A6"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Memoranda padomes iesaiste kritēriju un metodikas izstrādē un regulāra Memoranda padomes informēšana par rezultātiem (reizi gadā)</w:t>
            </w:r>
          </w:p>
        </w:tc>
      </w:tr>
      <w:tr w:rsidR="006812A6" w:rsidRPr="001844D4" w14:paraId="126FC856" w14:textId="77777777" w:rsidTr="006E2D4B">
        <w:tc>
          <w:tcPr>
            <w:tcW w:w="228" w:type="pct"/>
            <w:vMerge/>
          </w:tcPr>
          <w:p w14:paraId="37A97F20" w14:textId="77777777" w:rsidR="006812A6" w:rsidRPr="006E2D4B" w:rsidRDefault="006812A6" w:rsidP="006E2D4B">
            <w:pPr>
              <w:spacing w:after="240"/>
              <w:jc w:val="left"/>
              <w:rPr>
                <w:rFonts w:ascii="Times New Roman" w:eastAsia="Times New Roman" w:hAnsi="Times New Roman" w:cs="Times New Roman"/>
                <w:sz w:val="24"/>
                <w:szCs w:val="24"/>
              </w:rPr>
            </w:pPr>
          </w:p>
        </w:tc>
        <w:tc>
          <w:tcPr>
            <w:tcW w:w="1440" w:type="pct"/>
          </w:tcPr>
          <w:p w14:paraId="140DBCAC" w14:textId="5A49D3A2" w:rsidR="006812A6" w:rsidRPr="006E2D4B" w:rsidRDefault="006812A6" w:rsidP="006E2D4B">
            <w:pPr>
              <w:spacing w:after="240"/>
              <w:jc w:val="left"/>
              <w:rPr>
                <w:rFonts w:ascii="Times New Roman" w:hAnsi="Times New Roman" w:cs="Times New Roman"/>
                <w:sz w:val="24"/>
                <w:szCs w:val="24"/>
              </w:rPr>
            </w:pPr>
            <w:r w:rsidRPr="006E2D4B">
              <w:rPr>
                <w:rFonts w:ascii="Times New Roman" w:eastAsia="Times New Roman" w:hAnsi="Times New Roman" w:cs="Times New Roman"/>
                <w:sz w:val="24"/>
                <w:szCs w:val="24"/>
              </w:rPr>
              <w:t xml:space="preserve">b) atbilstoši </w:t>
            </w:r>
            <w:r w:rsidRPr="006E2D4B">
              <w:rPr>
                <w:rFonts w:ascii="Times New Roman" w:hAnsi="Times New Roman" w:cs="Times New Roman"/>
                <w:sz w:val="24"/>
                <w:szCs w:val="24"/>
              </w:rPr>
              <w:t xml:space="preserve">Ministru prezidenta A. K. Kariņa 2021. gada 26. augustā Memoranda padomes sēdē izteiktajam </w:t>
            </w:r>
            <w:r w:rsidRPr="006E2D4B">
              <w:rPr>
                <w:rFonts w:ascii="Times New Roman" w:hAnsi="Times New Roman" w:cs="Times New Roman"/>
                <w:sz w:val="24"/>
                <w:szCs w:val="24"/>
              </w:rPr>
              <w:lastRenderedPageBreak/>
              <w:t>aicinājumam</w:t>
            </w:r>
            <w:r w:rsidRPr="006E2D4B">
              <w:rPr>
                <w:rStyle w:val="FootnoteReference"/>
                <w:rFonts w:ascii="Times New Roman" w:hAnsi="Times New Roman" w:cs="Times New Roman"/>
                <w:sz w:val="24"/>
                <w:szCs w:val="24"/>
              </w:rPr>
              <w:footnoteReference w:id="49"/>
            </w:r>
            <w:r w:rsidRPr="006E2D4B">
              <w:rPr>
                <w:rFonts w:ascii="Times New Roman" w:hAnsi="Times New Roman" w:cs="Times New Roman"/>
                <w:sz w:val="24"/>
                <w:szCs w:val="24"/>
              </w:rPr>
              <w:t xml:space="preserve"> nodrošināt jēgpilnu sabiedrības (attiecīgajā jomā strādājošo biedrību un nodibinājumu) uzklausīšanu</w:t>
            </w:r>
            <w:r w:rsidRPr="006E2D4B">
              <w:rPr>
                <w:rFonts w:ascii="Times New Roman" w:hAnsi="Times New Roman" w:cs="Times New Roman"/>
                <w:i/>
                <w:iCs/>
                <w:sz w:val="24"/>
                <w:szCs w:val="24"/>
              </w:rPr>
              <w:t xml:space="preserve"> </w:t>
            </w:r>
            <w:r w:rsidRPr="006E2D4B">
              <w:rPr>
                <w:rFonts w:ascii="Times New Roman" w:hAnsi="Times New Roman" w:cs="Times New Roman"/>
                <w:sz w:val="24"/>
                <w:szCs w:val="24"/>
              </w:rPr>
              <w:t xml:space="preserve">attiecībā uz atbalsta saņemšanu </w:t>
            </w:r>
            <w:r>
              <w:rPr>
                <w:rFonts w:ascii="Times New Roman" w:hAnsi="Times New Roman" w:cs="Times New Roman"/>
                <w:sz w:val="24"/>
                <w:szCs w:val="24"/>
              </w:rPr>
              <w:t>K</w:t>
            </w:r>
            <w:r w:rsidRPr="00DB3AAA">
              <w:rPr>
                <w:rFonts w:ascii="Times New Roman" w:hAnsi="Times New Roman" w:cs="Times New Roman"/>
                <w:sz w:val="24"/>
                <w:szCs w:val="24"/>
              </w:rPr>
              <w:t>ohēzijas politikas p</w:t>
            </w:r>
            <w:r w:rsidRPr="006E2D4B">
              <w:rPr>
                <w:rFonts w:ascii="Times New Roman" w:hAnsi="Times New Roman" w:cs="Times New Roman"/>
                <w:sz w:val="24"/>
                <w:szCs w:val="24"/>
              </w:rPr>
              <w:t>rogrammas ietvaros institūciju atbildībā esošajās jomās</w:t>
            </w:r>
          </w:p>
          <w:p w14:paraId="591E2715" w14:textId="5D48CC1C"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Noteikt biedrības un nodibinājumus (atkarībā no līdzekļu ieguldījumu rakstura) par projekta iesniedzējiem, lai </w:t>
            </w:r>
            <w:r w:rsidR="00FC2A21">
              <w:rPr>
                <w:rFonts w:ascii="Times New Roman" w:hAnsi="Times New Roman" w:cs="Times New Roman"/>
                <w:sz w:val="24"/>
                <w:szCs w:val="24"/>
              </w:rPr>
              <w:t>K</w:t>
            </w:r>
            <w:r w:rsidR="00FC2A21" w:rsidRPr="00DB3AAA">
              <w:rPr>
                <w:rFonts w:ascii="Times New Roman" w:hAnsi="Times New Roman" w:cs="Times New Roman"/>
                <w:sz w:val="24"/>
                <w:szCs w:val="24"/>
              </w:rPr>
              <w:t>ohēzijas politikas p</w:t>
            </w:r>
            <w:r w:rsidRPr="006E2D4B">
              <w:rPr>
                <w:rFonts w:ascii="Times New Roman" w:hAnsi="Times New Roman" w:cs="Times New Roman"/>
                <w:sz w:val="24"/>
                <w:szCs w:val="24"/>
              </w:rPr>
              <w:t>rogrammas aktivitātes var ieviest arī NVO sektors</w:t>
            </w:r>
          </w:p>
        </w:tc>
        <w:tc>
          <w:tcPr>
            <w:tcW w:w="529" w:type="pct"/>
          </w:tcPr>
          <w:p w14:paraId="74CE3D7F" w14:textId="14B5E6ED"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2022.–2025. gads</w:t>
            </w:r>
          </w:p>
        </w:tc>
        <w:tc>
          <w:tcPr>
            <w:tcW w:w="570" w:type="pct"/>
          </w:tcPr>
          <w:p w14:paraId="271A2E6B" w14:textId="2BB06B66"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Visas institūcijas, kuras ir atbildīgās institūcijas atbalsta </w:t>
            </w:r>
            <w:r w:rsidRPr="006E2D4B">
              <w:rPr>
                <w:rFonts w:ascii="Times New Roman" w:hAnsi="Times New Roman" w:cs="Times New Roman"/>
                <w:sz w:val="24"/>
                <w:szCs w:val="24"/>
              </w:rPr>
              <w:lastRenderedPageBreak/>
              <w:t xml:space="preserve">saņemšanā </w:t>
            </w:r>
            <w:r>
              <w:rPr>
                <w:rFonts w:ascii="Times New Roman" w:hAnsi="Times New Roman" w:cs="Times New Roman"/>
                <w:sz w:val="24"/>
                <w:szCs w:val="24"/>
              </w:rPr>
              <w:t>K</w:t>
            </w:r>
            <w:r w:rsidRPr="00DB3AAA">
              <w:rPr>
                <w:rFonts w:ascii="Times New Roman" w:hAnsi="Times New Roman" w:cs="Times New Roman"/>
                <w:sz w:val="24"/>
                <w:szCs w:val="24"/>
              </w:rPr>
              <w:t>ohēzijas politikas p</w:t>
            </w:r>
            <w:r w:rsidRPr="006E2D4B">
              <w:rPr>
                <w:rFonts w:ascii="Times New Roman" w:hAnsi="Times New Roman" w:cs="Times New Roman"/>
                <w:sz w:val="24"/>
                <w:szCs w:val="24"/>
              </w:rPr>
              <w:t>rogrammas ietvaros (FM, EM, IZM, KM, LM, SM, TM, VM, IeM, VK)</w:t>
            </w:r>
          </w:p>
        </w:tc>
        <w:tc>
          <w:tcPr>
            <w:tcW w:w="737" w:type="pct"/>
          </w:tcPr>
          <w:p w14:paraId="32738D52" w14:textId="77777777" w:rsidR="006812A6" w:rsidRPr="006E2D4B" w:rsidRDefault="006812A6" w:rsidP="006E2D4B">
            <w:pPr>
              <w:spacing w:after="240"/>
              <w:jc w:val="left"/>
              <w:rPr>
                <w:rFonts w:ascii="Times New Roman" w:hAnsi="Times New Roman" w:cs="Times New Roman"/>
                <w:sz w:val="24"/>
                <w:szCs w:val="24"/>
              </w:rPr>
            </w:pPr>
          </w:p>
        </w:tc>
        <w:tc>
          <w:tcPr>
            <w:tcW w:w="560" w:type="pct"/>
          </w:tcPr>
          <w:p w14:paraId="16016373" w14:textId="185B867F" w:rsidR="006812A6" w:rsidRPr="006E2D4B" w:rsidRDefault="006812A6" w:rsidP="006E2D4B">
            <w:pPr>
              <w:spacing w:after="240"/>
              <w:jc w:val="left"/>
              <w:rPr>
                <w:rFonts w:ascii="Times New Roman" w:hAnsi="Times New Roman" w:cs="Times New Roman"/>
                <w:sz w:val="24"/>
                <w:szCs w:val="24"/>
              </w:rPr>
            </w:pPr>
            <w:r w:rsidRPr="006E2D4B">
              <w:rPr>
                <w:rFonts w:ascii="Times New Roman" w:hAnsi="Times New Roman" w:cs="Times New Roman"/>
                <w:bCs/>
                <w:sz w:val="24"/>
                <w:szCs w:val="24"/>
              </w:rPr>
              <w:t>Esošā budžeta ietvaros</w:t>
            </w:r>
          </w:p>
        </w:tc>
        <w:tc>
          <w:tcPr>
            <w:tcW w:w="936" w:type="pct"/>
          </w:tcPr>
          <w:p w14:paraId="4E50F264" w14:textId="12EBA1B9" w:rsidR="006812A6" w:rsidRPr="006E2D4B" w:rsidRDefault="006812A6"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Ministrijas sniedz informāciju par </w:t>
            </w:r>
            <w:r w:rsidR="00FC2A21" w:rsidRPr="006E2D4B">
              <w:rPr>
                <w:rFonts w:ascii="Times New Roman" w:hAnsi="Times New Roman" w:cs="Times New Roman"/>
                <w:bCs/>
                <w:sz w:val="24"/>
                <w:szCs w:val="24"/>
              </w:rPr>
              <w:t>š</w:t>
            </w:r>
            <w:r w:rsidR="00FC2A21">
              <w:rPr>
                <w:rFonts w:ascii="Times New Roman" w:hAnsi="Times New Roman" w:cs="Times New Roman"/>
                <w:sz w:val="24"/>
                <w:szCs w:val="24"/>
              </w:rPr>
              <w:t xml:space="preserve">ā </w:t>
            </w:r>
            <w:r w:rsidRPr="006E2D4B">
              <w:rPr>
                <w:rFonts w:ascii="Times New Roman" w:hAnsi="Times New Roman" w:cs="Times New Roman"/>
                <w:bCs/>
                <w:sz w:val="24"/>
                <w:szCs w:val="24"/>
              </w:rPr>
              <w:t xml:space="preserve">pasākuma īstenošanu gan ikgadējās aptaujas par sabiedrības </w:t>
            </w:r>
            <w:r w:rsidRPr="006E2D4B">
              <w:rPr>
                <w:rFonts w:ascii="Times New Roman" w:hAnsi="Times New Roman" w:cs="Times New Roman"/>
                <w:bCs/>
                <w:sz w:val="24"/>
                <w:szCs w:val="24"/>
              </w:rPr>
              <w:lastRenderedPageBreak/>
              <w:t>līdzdalību ietvaros</w:t>
            </w:r>
            <w:r w:rsidRPr="006E2D4B">
              <w:rPr>
                <w:rStyle w:val="FootnoteReference"/>
                <w:rFonts w:ascii="Times New Roman" w:hAnsi="Times New Roman" w:cs="Times New Roman"/>
                <w:bCs/>
                <w:sz w:val="24"/>
                <w:szCs w:val="24"/>
              </w:rPr>
              <w:footnoteReference w:id="50"/>
            </w:r>
            <w:r w:rsidRPr="006E2D4B">
              <w:rPr>
                <w:rFonts w:ascii="Times New Roman" w:hAnsi="Times New Roman" w:cs="Times New Roman"/>
                <w:bCs/>
                <w:sz w:val="24"/>
                <w:szCs w:val="24"/>
              </w:rPr>
              <w:t xml:space="preserve">, gan pēc pieprasījuma VK kā Memoranda padomes sekretariātam </w:t>
            </w:r>
          </w:p>
        </w:tc>
      </w:tr>
      <w:tr w:rsidR="001451B1" w:rsidRPr="001844D4" w14:paraId="16F0466B" w14:textId="77777777" w:rsidTr="006E2D4B">
        <w:tc>
          <w:tcPr>
            <w:tcW w:w="228" w:type="pct"/>
          </w:tcPr>
          <w:p w14:paraId="4BC67907" w14:textId="265C4EA7" w:rsidR="001451B1" w:rsidRPr="006E2D4B" w:rsidRDefault="00404F0A" w:rsidP="006E2D4B">
            <w:pPr>
              <w:spacing w:after="240"/>
              <w:rPr>
                <w:rFonts w:ascii="Times New Roman" w:hAnsi="Times New Roman" w:cs="Times New Roman"/>
                <w:sz w:val="24"/>
                <w:szCs w:val="24"/>
              </w:rPr>
            </w:pPr>
            <w:r w:rsidRPr="006E2D4B">
              <w:rPr>
                <w:rFonts w:ascii="Times New Roman" w:hAnsi="Times New Roman" w:cs="Times New Roman"/>
                <w:sz w:val="24"/>
                <w:szCs w:val="24"/>
              </w:rPr>
              <w:lastRenderedPageBreak/>
              <w:t>3.</w:t>
            </w:r>
            <w:r w:rsidR="002F635B" w:rsidRPr="006E2D4B">
              <w:rPr>
                <w:rFonts w:ascii="Times New Roman" w:hAnsi="Times New Roman" w:cs="Times New Roman"/>
                <w:sz w:val="24"/>
                <w:szCs w:val="24"/>
              </w:rPr>
              <w:t>4</w:t>
            </w:r>
            <w:r w:rsidRPr="006E2D4B">
              <w:rPr>
                <w:rFonts w:ascii="Times New Roman" w:hAnsi="Times New Roman" w:cs="Times New Roman"/>
                <w:sz w:val="24"/>
                <w:szCs w:val="24"/>
              </w:rPr>
              <w:t>.</w:t>
            </w:r>
          </w:p>
        </w:tc>
        <w:tc>
          <w:tcPr>
            <w:tcW w:w="1440" w:type="pct"/>
          </w:tcPr>
          <w:p w14:paraId="40530C68" w14:textId="09E7A583" w:rsidR="000F1EEF" w:rsidRPr="006E2D4B" w:rsidRDefault="001451B1" w:rsidP="006E2D4B">
            <w:pPr>
              <w:spacing w:after="240"/>
              <w:jc w:val="left"/>
              <w:rPr>
                <w:rFonts w:ascii="Times New Roman" w:hAnsi="Times New Roman" w:cs="Times New Roman"/>
                <w:sz w:val="24"/>
                <w:szCs w:val="24"/>
              </w:rPr>
            </w:pPr>
            <w:bookmarkStart w:id="28" w:name="_Hlk89872812"/>
            <w:r w:rsidRPr="006E2D4B">
              <w:rPr>
                <w:rFonts w:ascii="Times New Roman" w:hAnsi="Times New Roman" w:cs="Times New Roman"/>
                <w:sz w:val="24"/>
                <w:szCs w:val="24"/>
              </w:rPr>
              <w:t>Izglītojoši semināri pilsoniskajai sabiedrībai par TAP portāla izmantošanas iespējām</w:t>
            </w:r>
            <w:bookmarkEnd w:id="28"/>
          </w:p>
        </w:tc>
        <w:tc>
          <w:tcPr>
            <w:tcW w:w="529" w:type="pct"/>
          </w:tcPr>
          <w:p w14:paraId="4D0FCB65" w14:textId="2C486761"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w:t>
            </w:r>
            <w:r w:rsidR="00D47946" w:rsidRPr="00B27450">
              <w:rPr>
                <w:rFonts w:ascii="Times New Roman" w:hAnsi="Times New Roman" w:cs="Times New Roman"/>
                <w:sz w:val="24"/>
                <w:szCs w:val="24"/>
              </w:rPr>
              <w:t>–</w:t>
            </w:r>
            <w:r w:rsidRPr="006E2D4B">
              <w:rPr>
                <w:rFonts w:ascii="Times New Roman" w:hAnsi="Times New Roman" w:cs="Times New Roman"/>
                <w:sz w:val="24"/>
                <w:szCs w:val="24"/>
              </w:rPr>
              <w:t>2025</w:t>
            </w:r>
            <w:r w:rsidR="00843AE0" w:rsidRPr="00B27450">
              <w:rPr>
                <w:rFonts w:ascii="Times New Roman" w:hAnsi="Times New Roman" w:cs="Times New Roman"/>
                <w:sz w:val="24"/>
                <w:szCs w:val="24"/>
              </w:rPr>
              <w:t>.</w:t>
            </w:r>
            <w:r w:rsidR="00843AE0">
              <w:rPr>
                <w:rFonts w:ascii="Times New Roman" w:hAnsi="Times New Roman" w:cs="Times New Roman"/>
                <w:sz w:val="24"/>
                <w:szCs w:val="24"/>
              </w:rPr>
              <w:t> </w:t>
            </w:r>
            <w:r w:rsidRPr="006E2D4B">
              <w:rPr>
                <w:rFonts w:ascii="Times New Roman" w:hAnsi="Times New Roman" w:cs="Times New Roman"/>
                <w:sz w:val="24"/>
                <w:szCs w:val="24"/>
              </w:rPr>
              <w:t>gads</w:t>
            </w:r>
          </w:p>
        </w:tc>
        <w:tc>
          <w:tcPr>
            <w:tcW w:w="570" w:type="pct"/>
          </w:tcPr>
          <w:p w14:paraId="71FAC4D2" w14:textId="2E82A98A"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VK </w:t>
            </w:r>
          </w:p>
        </w:tc>
        <w:tc>
          <w:tcPr>
            <w:tcW w:w="737" w:type="pct"/>
          </w:tcPr>
          <w:p w14:paraId="2BA1F78C" w14:textId="079E9F8C"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LPA</w:t>
            </w:r>
            <w:r w:rsidR="004C5F87" w:rsidRPr="006E2D4B">
              <w:rPr>
                <w:rFonts w:ascii="Times New Roman" w:hAnsi="Times New Roman" w:cs="Times New Roman"/>
                <w:sz w:val="24"/>
                <w:szCs w:val="24"/>
              </w:rPr>
              <w:t xml:space="preserve"> </w:t>
            </w:r>
          </w:p>
          <w:p w14:paraId="3C5D920B" w14:textId="70B2C263" w:rsidR="001451B1" w:rsidRPr="006E2D4B" w:rsidRDefault="00960DA6"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1451B1" w:rsidRPr="006E2D4B">
              <w:rPr>
                <w:rFonts w:ascii="Times New Roman" w:hAnsi="Times New Roman" w:cs="Times New Roman"/>
                <w:sz w:val="24"/>
                <w:szCs w:val="24"/>
              </w:rPr>
              <w:t>Providus</w:t>
            </w:r>
            <w:proofErr w:type="spellEnd"/>
            <w:r w:rsidRPr="00844DE9">
              <w:rPr>
                <w:rFonts w:ascii="Times New Roman" w:hAnsi="Times New Roman"/>
                <w:sz w:val="24"/>
                <w:szCs w:val="24"/>
              </w:rPr>
              <w:t>"</w:t>
            </w:r>
            <w:r w:rsidR="001451B1" w:rsidRPr="006E2D4B">
              <w:rPr>
                <w:rFonts w:ascii="Times New Roman" w:hAnsi="Times New Roman" w:cs="Times New Roman"/>
                <w:sz w:val="24"/>
                <w:szCs w:val="24"/>
              </w:rPr>
              <w:t xml:space="preserve"> </w:t>
            </w:r>
            <w:r w:rsidR="004C5F87" w:rsidRPr="006E2D4B">
              <w:rPr>
                <w:rFonts w:ascii="Times New Roman" w:hAnsi="Times New Roman" w:cs="Times New Roman"/>
                <w:sz w:val="24"/>
                <w:szCs w:val="24"/>
              </w:rPr>
              <w:t>(iesaiste mācību satura izstrādē)</w:t>
            </w:r>
          </w:p>
        </w:tc>
        <w:tc>
          <w:tcPr>
            <w:tcW w:w="560" w:type="pct"/>
          </w:tcPr>
          <w:p w14:paraId="6CB87D3F" w14:textId="466097C9"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r w:rsidR="004440B4" w:rsidRPr="006E2D4B">
              <w:rPr>
                <w:rFonts w:ascii="Times New Roman" w:hAnsi="Times New Roman" w:cs="Times New Roman"/>
                <w:sz w:val="24"/>
                <w:szCs w:val="24"/>
              </w:rPr>
              <w:t xml:space="preserve"> </w:t>
            </w:r>
          </w:p>
        </w:tc>
        <w:tc>
          <w:tcPr>
            <w:tcW w:w="936" w:type="pct"/>
          </w:tcPr>
          <w:p w14:paraId="7CA9BE23" w14:textId="02ABC21B" w:rsidR="001451B1" w:rsidRPr="006E2D4B" w:rsidRDefault="00875421" w:rsidP="006E2D4B">
            <w:pPr>
              <w:spacing w:after="240"/>
              <w:jc w:val="left"/>
              <w:rPr>
                <w:rFonts w:ascii="Times New Roman" w:hAnsi="Times New Roman" w:cs="Times New Roman"/>
                <w:bCs/>
                <w:sz w:val="24"/>
                <w:szCs w:val="24"/>
              </w:rPr>
            </w:pPr>
            <w:r>
              <w:rPr>
                <w:rFonts w:ascii="Times New Roman" w:hAnsi="Times New Roman" w:cs="Times New Roman"/>
                <w:bCs/>
                <w:sz w:val="24"/>
                <w:szCs w:val="24"/>
              </w:rPr>
              <w:t>3</w:t>
            </w:r>
            <w:r w:rsidR="00FC2A21" w:rsidRPr="006E2D4B">
              <w:rPr>
                <w:rFonts w:ascii="Times New Roman" w:hAnsi="Times New Roman" w:cs="Times New Roman"/>
                <w:bCs/>
                <w:sz w:val="24"/>
                <w:szCs w:val="24"/>
              </w:rPr>
              <w:t xml:space="preserve"> </w:t>
            </w:r>
            <w:r w:rsidR="001451B1" w:rsidRPr="006E2D4B">
              <w:rPr>
                <w:rFonts w:ascii="Times New Roman" w:hAnsi="Times New Roman" w:cs="Times New Roman"/>
                <w:bCs/>
                <w:sz w:val="24"/>
                <w:szCs w:val="24"/>
              </w:rPr>
              <w:t>semināri</w:t>
            </w:r>
          </w:p>
        </w:tc>
      </w:tr>
      <w:tr w:rsidR="001451B1" w:rsidRPr="001844D4" w14:paraId="4CF2C389" w14:textId="77777777" w:rsidTr="006E2D4B">
        <w:tc>
          <w:tcPr>
            <w:tcW w:w="228" w:type="pct"/>
          </w:tcPr>
          <w:p w14:paraId="60BF9690" w14:textId="01DA7D94" w:rsidR="001451B1" w:rsidRPr="006E2D4B" w:rsidRDefault="00404F0A" w:rsidP="006E2D4B">
            <w:pPr>
              <w:spacing w:after="240"/>
              <w:rPr>
                <w:rFonts w:ascii="Times New Roman" w:hAnsi="Times New Roman" w:cs="Times New Roman"/>
                <w:sz w:val="24"/>
                <w:szCs w:val="24"/>
              </w:rPr>
            </w:pPr>
            <w:r w:rsidRPr="006E2D4B">
              <w:rPr>
                <w:rFonts w:ascii="Times New Roman" w:hAnsi="Times New Roman" w:cs="Times New Roman"/>
                <w:sz w:val="24"/>
                <w:szCs w:val="24"/>
              </w:rPr>
              <w:t>3.</w:t>
            </w:r>
            <w:r w:rsidR="002F635B" w:rsidRPr="006E2D4B">
              <w:rPr>
                <w:rFonts w:ascii="Times New Roman" w:hAnsi="Times New Roman" w:cs="Times New Roman"/>
                <w:sz w:val="24"/>
                <w:szCs w:val="24"/>
              </w:rPr>
              <w:t>5</w:t>
            </w:r>
            <w:r w:rsidRPr="006E2D4B">
              <w:rPr>
                <w:rFonts w:ascii="Times New Roman" w:hAnsi="Times New Roman" w:cs="Times New Roman"/>
                <w:sz w:val="24"/>
                <w:szCs w:val="24"/>
              </w:rPr>
              <w:t>.</w:t>
            </w:r>
          </w:p>
        </w:tc>
        <w:tc>
          <w:tcPr>
            <w:tcW w:w="1440" w:type="pct"/>
          </w:tcPr>
          <w:p w14:paraId="0973D80D" w14:textId="12422F3F" w:rsidR="000F1EEF" w:rsidRPr="006E2D4B" w:rsidRDefault="001451B1" w:rsidP="006E2D4B">
            <w:pPr>
              <w:spacing w:after="240"/>
              <w:jc w:val="left"/>
              <w:rPr>
                <w:rFonts w:ascii="Times New Roman" w:hAnsi="Times New Roman" w:cs="Times New Roman"/>
                <w:sz w:val="24"/>
                <w:szCs w:val="24"/>
              </w:rPr>
            </w:pPr>
            <w:proofErr w:type="spellStart"/>
            <w:r w:rsidRPr="006E2D4B">
              <w:rPr>
                <w:rFonts w:ascii="Times New Roman" w:hAnsi="Times New Roman" w:cs="Times New Roman"/>
                <w:sz w:val="24"/>
                <w:szCs w:val="24"/>
              </w:rPr>
              <w:t>Deliberatīvo</w:t>
            </w:r>
            <w:proofErr w:type="spellEnd"/>
            <w:r w:rsidRPr="006E2D4B">
              <w:rPr>
                <w:rFonts w:ascii="Times New Roman" w:hAnsi="Times New Roman" w:cs="Times New Roman"/>
                <w:sz w:val="24"/>
                <w:szCs w:val="24"/>
              </w:rPr>
              <w:t xml:space="preserve"> diskusiju modeļa izveide</w:t>
            </w:r>
            <w:r w:rsidR="00211EDE"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r w:rsidR="00846D75" w:rsidRPr="006E2D4B">
              <w:rPr>
                <w:rFonts w:ascii="Times New Roman" w:hAnsi="Times New Roman" w:cs="Times New Roman"/>
                <w:sz w:val="24"/>
                <w:szCs w:val="24"/>
              </w:rPr>
              <w:t xml:space="preserve">sākotnējās </w:t>
            </w:r>
            <w:r w:rsidRPr="006E2D4B">
              <w:rPr>
                <w:rFonts w:ascii="Times New Roman" w:hAnsi="Times New Roman" w:cs="Times New Roman"/>
                <w:sz w:val="24"/>
                <w:szCs w:val="24"/>
              </w:rPr>
              <w:t>diskusijas</w:t>
            </w:r>
            <w:r w:rsidR="00846D75" w:rsidRPr="006E2D4B">
              <w:rPr>
                <w:rFonts w:ascii="Times New Roman" w:hAnsi="Times New Roman" w:cs="Times New Roman"/>
                <w:sz w:val="24"/>
                <w:szCs w:val="24"/>
              </w:rPr>
              <w:t xml:space="preserve"> un </w:t>
            </w:r>
            <w:proofErr w:type="spellStart"/>
            <w:r w:rsidR="00520E6B" w:rsidRPr="006E2D4B">
              <w:rPr>
                <w:rFonts w:ascii="Times New Roman" w:hAnsi="Times New Roman" w:cs="Times New Roman"/>
                <w:sz w:val="24"/>
                <w:szCs w:val="24"/>
              </w:rPr>
              <w:t>deliberatīvo</w:t>
            </w:r>
            <w:proofErr w:type="spellEnd"/>
            <w:r w:rsidR="00846D75" w:rsidRPr="006E2D4B">
              <w:rPr>
                <w:rFonts w:ascii="Times New Roman" w:hAnsi="Times New Roman" w:cs="Times New Roman"/>
                <w:sz w:val="24"/>
                <w:szCs w:val="24"/>
              </w:rPr>
              <w:t xml:space="preserve"> formu tālākā attīstība</w:t>
            </w:r>
            <w:r w:rsidRPr="006E2D4B">
              <w:rPr>
                <w:rFonts w:ascii="Times New Roman" w:hAnsi="Times New Roman" w:cs="Times New Roman"/>
                <w:sz w:val="24"/>
                <w:szCs w:val="24"/>
              </w:rPr>
              <w:t xml:space="preserve"> </w:t>
            </w:r>
          </w:p>
        </w:tc>
        <w:tc>
          <w:tcPr>
            <w:tcW w:w="529" w:type="pct"/>
          </w:tcPr>
          <w:p w14:paraId="3C342C5C" w14:textId="101B488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w:t>
            </w:r>
            <w:r w:rsidR="00D47946" w:rsidRPr="00B27450">
              <w:rPr>
                <w:rFonts w:ascii="Times New Roman" w:hAnsi="Times New Roman" w:cs="Times New Roman"/>
                <w:sz w:val="24"/>
                <w:szCs w:val="24"/>
              </w:rPr>
              <w:t>–</w:t>
            </w:r>
            <w:r w:rsidRPr="006E2D4B">
              <w:rPr>
                <w:rFonts w:ascii="Times New Roman" w:hAnsi="Times New Roman" w:cs="Times New Roman"/>
                <w:sz w:val="24"/>
                <w:szCs w:val="24"/>
              </w:rPr>
              <w:t>2025.</w:t>
            </w:r>
            <w:r w:rsidR="00EB3A07">
              <w:rPr>
                <w:rFonts w:ascii="Times New Roman" w:hAnsi="Times New Roman" w:cs="Times New Roman"/>
                <w:sz w:val="24"/>
                <w:szCs w:val="24"/>
              </w:rPr>
              <w:t> </w:t>
            </w:r>
            <w:r w:rsidRPr="006E2D4B">
              <w:rPr>
                <w:rFonts w:ascii="Times New Roman" w:hAnsi="Times New Roman" w:cs="Times New Roman"/>
                <w:sz w:val="24"/>
                <w:szCs w:val="24"/>
              </w:rPr>
              <w:t>gads</w:t>
            </w:r>
          </w:p>
        </w:tc>
        <w:tc>
          <w:tcPr>
            <w:tcW w:w="570" w:type="pct"/>
          </w:tcPr>
          <w:p w14:paraId="3896A3C2" w14:textId="50CBF7C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tc>
        <w:tc>
          <w:tcPr>
            <w:tcW w:w="737" w:type="pct"/>
          </w:tcPr>
          <w:p w14:paraId="06151742" w14:textId="4B79C3C7" w:rsidR="001451B1" w:rsidRPr="006E2D4B" w:rsidRDefault="00960DA6"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1451B1" w:rsidRPr="006E2D4B">
              <w:rPr>
                <w:rFonts w:ascii="Times New Roman" w:hAnsi="Times New Roman" w:cs="Times New Roman"/>
                <w:sz w:val="24"/>
                <w:szCs w:val="24"/>
              </w:rPr>
              <w:t>Providus</w:t>
            </w:r>
            <w:proofErr w:type="spellEnd"/>
            <w:r w:rsidRPr="00844DE9">
              <w:rPr>
                <w:rFonts w:ascii="Times New Roman" w:hAnsi="Times New Roman"/>
                <w:sz w:val="24"/>
                <w:szCs w:val="24"/>
              </w:rPr>
              <w:t>"</w:t>
            </w:r>
          </w:p>
        </w:tc>
        <w:tc>
          <w:tcPr>
            <w:tcW w:w="560" w:type="pct"/>
          </w:tcPr>
          <w:p w14:paraId="7229E0EB" w14:textId="01BA15D9" w:rsidR="001451B1" w:rsidRPr="006E2D4B" w:rsidRDefault="00C4002D"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p>
        </w:tc>
        <w:tc>
          <w:tcPr>
            <w:tcW w:w="936" w:type="pct"/>
          </w:tcPr>
          <w:p w14:paraId="3E3D8B5F" w14:textId="0C444EA8"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Metodika un standarta budžeta izstrāde </w:t>
            </w:r>
          </w:p>
          <w:p w14:paraId="75E17FDD" w14:textId="1C4AC818"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Noorganizētas </w:t>
            </w:r>
            <w:r w:rsidR="00846D75" w:rsidRPr="006E2D4B">
              <w:rPr>
                <w:rFonts w:ascii="Times New Roman" w:hAnsi="Times New Roman" w:cs="Times New Roman"/>
                <w:sz w:val="24"/>
                <w:szCs w:val="24"/>
              </w:rPr>
              <w:t>sākotnējās</w:t>
            </w:r>
            <w:r w:rsidRPr="006E2D4B">
              <w:rPr>
                <w:rFonts w:ascii="Times New Roman" w:hAnsi="Times New Roman" w:cs="Times New Roman"/>
                <w:sz w:val="24"/>
                <w:szCs w:val="24"/>
              </w:rPr>
              <w:t xml:space="preserve"> </w:t>
            </w:r>
            <w:proofErr w:type="spellStart"/>
            <w:r w:rsidR="00E67D2D" w:rsidRPr="006E2D4B">
              <w:rPr>
                <w:rFonts w:ascii="Times New Roman" w:hAnsi="Times New Roman" w:cs="Times New Roman"/>
                <w:sz w:val="24"/>
                <w:szCs w:val="24"/>
              </w:rPr>
              <w:t>deliberatīvās</w:t>
            </w:r>
            <w:proofErr w:type="spellEnd"/>
            <w:r w:rsidR="00E67D2D" w:rsidRPr="006E2D4B">
              <w:rPr>
                <w:rFonts w:ascii="Times New Roman" w:hAnsi="Times New Roman" w:cs="Times New Roman"/>
                <w:sz w:val="24"/>
                <w:szCs w:val="24"/>
              </w:rPr>
              <w:t xml:space="preserve"> </w:t>
            </w:r>
            <w:r w:rsidRPr="006E2D4B">
              <w:rPr>
                <w:rFonts w:ascii="Times New Roman" w:hAnsi="Times New Roman" w:cs="Times New Roman"/>
                <w:sz w:val="24"/>
                <w:szCs w:val="24"/>
              </w:rPr>
              <w:t>diskusijas</w:t>
            </w:r>
            <w:r w:rsidR="00E67D2D" w:rsidRPr="006E2D4B">
              <w:rPr>
                <w:rFonts w:ascii="Times New Roman" w:hAnsi="Times New Roman" w:cs="Times New Roman"/>
                <w:sz w:val="24"/>
                <w:szCs w:val="24"/>
              </w:rPr>
              <w:t xml:space="preserve">, balstoties </w:t>
            </w:r>
            <w:r w:rsidR="00E67D2D" w:rsidRPr="006E2D4B">
              <w:rPr>
                <w:rFonts w:ascii="Times New Roman" w:hAnsi="Times New Roman" w:cs="Times New Roman"/>
                <w:sz w:val="24"/>
                <w:szCs w:val="24"/>
              </w:rPr>
              <w:lastRenderedPageBreak/>
              <w:t>metodikā un standarta budžetā</w:t>
            </w:r>
          </w:p>
          <w:p w14:paraId="4BA67C13" w14:textId="5AE4DF27" w:rsidR="001451B1" w:rsidRPr="006E2D4B" w:rsidRDefault="00211EDE"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D</w:t>
            </w:r>
            <w:r w:rsidR="008F0600" w:rsidRPr="006E2D4B">
              <w:rPr>
                <w:rFonts w:ascii="Times New Roman" w:hAnsi="Times New Roman" w:cs="Times New Roman"/>
                <w:sz w:val="24"/>
                <w:szCs w:val="24"/>
              </w:rPr>
              <w:t>iskusijās iesaista šāda</w:t>
            </w:r>
            <w:r w:rsidR="00600749" w:rsidRPr="006E2D4B">
              <w:rPr>
                <w:rFonts w:ascii="Times New Roman" w:hAnsi="Times New Roman" w:cs="Times New Roman"/>
                <w:sz w:val="24"/>
                <w:szCs w:val="24"/>
              </w:rPr>
              <w:t>s</w:t>
            </w:r>
            <w:r w:rsidR="008F0600" w:rsidRPr="006E2D4B">
              <w:rPr>
                <w:rFonts w:ascii="Times New Roman" w:hAnsi="Times New Roman" w:cs="Times New Roman"/>
                <w:sz w:val="24"/>
                <w:szCs w:val="24"/>
              </w:rPr>
              <w:t xml:space="preserve"> </w:t>
            </w:r>
            <w:r w:rsidR="001451B1" w:rsidRPr="006E2D4B">
              <w:rPr>
                <w:rFonts w:ascii="Times New Roman" w:hAnsi="Times New Roman" w:cs="Times New Roman"/>
                <w:sz w:val="24"/>
                <w:szCs w:val="24"/>
              </w:rPr>
              <w:t>iedzīvotāju grup</w:t>
            </w:r>
            <w:r w:rsidR="008F0600" w:rsidRPr="006E2D4B">
              <w:rPr>
                <w:rFonts w:ascii="Times New Roman" w:hAnsi="Times New Roman" w:cs="Times New Roman"/>
                <w:sz w:val="24"/>
                <w:szCs w:val="24"/>
              </w:rPr>
              <w:t>as:</w:t>
            </w:r>
            <w:r w:rsidR="001451B1" w:rsidRPr="006E2D4B">
              <w:rPr>
                <w:rFonts w:ascii="Times New Roman" w:hAnsi="Times New Roman" w:cs="Times New Roman"/>
                <w:sz w:val="24"/>
                <w:szCs w:val="24"/>
              </w:rPr>
              <w:t xml:space="preserve"> maznodrošinātie, cittautieši, cilvēki ar zemāku izglītības līmeni, jaunieši, pašvaldīb</w:t>
            </w:r>
            <w:r w:rsidR="008F0600" w:rsidRPr="006E2D4B">
              <w:rPr>
                <w:rFonts w:ascii="Times New Roman" w:hAnsi="Times New Roman" w:cs="Times New Roman"/>
                <w:sz w:val="24"/>
                <w:szCs w:val="24"/>
              </w:rPr>
              <w:t xml:space="preserve">u </w:t>
            </w:r>
            <w:r w:rsidR="001451B1" w:rsidRPr="006E2D4B">
              <w:rPr>
                <w:rFonts w:ascii="Times New Roman" w:hAnsi="Times New Roman" w:cs="Times New Roman"/>
                <w:sz w:val="24"/>
                <w:szCs w:val="24"/>
              </w:rPr>
              <w:t>iedzīvotāji</w:t>
            </w:r>
          </w:p>
        </w:tc>
      </w:tr>
      <w:tr w:rsidR="001451B1" w:rsidRPr="001844D4" w14:paraId="3A4938C9" w14:textId="77777777" w:rsidTr="006E2D4B">
        <w:tc>
          <w:tcPr>
            <w:tcW w:w="228" w:type="pct"/>
            <w:shd w:val="clear" w:color="auto" w:fill="auto"/>
          </w:tcPr>
          <w:p w14:paraId="63326434" w14:textId="2764FC13" w:rsidR="001451B1" w:rsidRPr="006E2D4B" w:rsidRDefault="00404F0A" w:rsidP="006E2D4B">
            <w:pPr>
              <w:spacing w:after="240"/>
              <w:rPr>
                <w:rFonts w:ascii="Times New Roman" w:hAnsi="Times New Roman" w:cs="Times New Roman"/>
                <w:sz w:val="24"/>
                <w:szCs w:val="24"/>
              </w:rPr>
            </w:pPr>
            <w:bookmarkStart w:id="29" w:name="_Hlk91583870"/>
            <w:r w:rsidRPr="006E2D4B">
              <w:rPr>
                <w:rFonts w:ascii="Times New Roman" w:hAnsi="Times New Roman" w:cs="Times New Roman"/>
                <w:sz w:val="24"/>
                <w:szCs w:val="24"/>
              </w:rPr>
              <w:lastRenderedPageBreak/>
              <w:t>3.</w:t>
            </w:r>
            <w:r w:rsidR="002F635B" w:rsidRPr="006E2D4B">
              <w:rPr>
                <w:rFonts w:ascii="Times New Roman" w:hAnsi="Times New Roman" w:cs="Times New Roman"/>
                <w:sz w:val="24"/>
                <w:szCs w:val="24"/>
              </w:rPr>
              <w:t>6</w:t>
            </w:r>
            <w:r w:rsidRPr="006E2D4B">
              <w:rPr>
                <w:rFonts w:ascii="Times New Roman" w:hAnsi="Times New Roman" w:cs="Times New Roman"/>
                <w:sz w:val="24"/>
                <w:szCs w:val="24"/>
              </w:rPr>
              <w:t>.</w:t>
            </w:r>
          </w:p>
        </w:tc>
        <w:tc>
          <w:tcPr>
            <w:tcW w:w="1440" w:type="pct"/>
            <w:shd w:val="clear" w:color="auto" w:fill="auto"/>
          </w:tcPr>
          <w:p w14:paraId="67F12DDC" w14:textId="593097F6" w:rsidR="000F1EEF" w:rsidRPr="006E2D4B" w:rsidRDefault="001451B1" w:rsidP="006E2D4B">
            <w:pPr>
              <w:spacing w:after="240"/>
              <w:jc w:val="left"/>
              <w:rPr>
                <w:rFonts w:ascii="Times New Roman" w:hAnsi="Times New Roman" w:cs="Times New Roman"/>
                <w:sz w:val="24"/>
                <w:szCs w:val="24"/>
              </w:rPr>
            </w:pPr>
            <w:bookmarkStart w:id="30" w:name="_Hlk89872826"/>
            <w:r w:rsidRPr="006E2D4B">
              <w:rPr>
                <w:rFonts w:ascii="Times New Roman" w:hAnsi="Times New Roman" w:cs="Times New Roman"/>
                <w:sz w:val="24"/>
                <w:szCs w:val="24"/>
              </w:rPr>
              <w:t xml:space="preserve">NVO klasifikatora izveide pa darbības jomām, </w:t>
            </w:r>
            <w:r w:rsidR="00BB3D03" w:rsidRPr="006E2D4B">
              <w:rPr>
                <w:rFonts w:ascii="Times New Roman" w:hAnsi="Times New Roman" w:cs="Times New Roman"/>
                <w:sz w:val="24"/>
                <w:szCs w:val="24"/>
              </w:rPr>
              <w:t xml:space="preserve">kas ļauj </w:t>
            </w:r>
            <w:r w:rsidRPr="006E2D4B">
              <w:rPr>
                <w:rFonts w:ascii="Times New Roman" w:hAnsi="Times New Roman" w:cs="Times New Roman"/>
                <w:sz w:val="24"/>
                <w:szCs w:val="24"/>
              </w:rPr>
              <w:t xml:space="preserve">identificēt organizācijas dažādās jomās vai </w:t>
            </w:r>
            <w:r w:rsidR="00BB3D03" w:rsidRPr="006E2D4B">
              <w:rPr>
                <w:rFonts w:ascii="Times New Roman" w:hAnsi="Times New Roman" w:cs="Times New Roman"/>
                <w:sz w:val="24"/>
                <w:szCs w:val="24"/>
              </w:rPr>
              <w:t xml:space="preserve">organizācijas, kuras pārstāv </w:t>
            </w:r>
            <w:r w:rsidRPr="006E2D4B">
              <w:rPr>
                <w:rFonts w:ascii="Times New Roman" w:hAnsi="Times New Roman" w:cs="Times New Roman"/>
                <w:sz w:val="24"/>
                <w:szCs w:val="24"/>
              </w:rPr>
              <w:t>noteikt</w:t>
            </w:r>
            <w:r w:rsidR="00BB3D03" w:rsidRPr="006E2D4B">
              <w:rPr>
                <w:rFonts w:ascii="Times New Roman" w:hAnsi="Times New Roman" w:cs="Times New Roman"/>
                <w:sz w:val="24"/>
                <w:szCs w:val="24"/>
              </w:rPr>
              <w:t>as</w:t>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mērķgrup</w:t>
            </w:r>
            <w:r w:rsidR="00BB3D03" w:rsidRPr="006E2D4B">
              <w:rPr>
                <w:rFonts w:ascii="Times New Roman" w:hAnsi="Times New Roman" w:cs="Times New Roman"/>
                <w:sz w:val="24"/>
                <w:szCs w:val="24"/>
              </w:rPr>
              <w:t>as</w:t>
            </w:r>
            <w:proofErr w:type="spellEnd"/>
          </w:p>
        </w:tc>
        <w:tc>
          <w:tcPr>
            <w:tcW w:w="529" w:type="pct"/>
            <w:shd w:val="clear" w:color="auto" w:fill="auto"/>
          </w:tcPr>
          <w:p w14:paraId="2A7944FD" w14:textId="3842AD2E"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2023.</w:t>
            </w:r>
            <w:r w:rsidR="00D47946" w:rsidRPr="00B27450">
              <w:rPr>
                <w:rFonts w:ascii="Times New Roman" w:hAnsi="Times New Roman" w:cs="Times New Roman"/>
                <w:sz w:val="24"/>
                <w:szCs w:val="24"/>
              </w:rPr>
              <w:t>–</w:t>
            </w:r>
            <w:r w:rsidRPr="006E2D4B">
              <w:rPr>
                <w:rFonts w:ascii="Times New Roman" w:hAnsi="Times New Roman" w:cs="Times New Roman"/>
                <w:sz w:val="24"/>
                <w:szCs w:val="24"/>
              </w:rPr>
              <w:t>2025.</w:t>
            </w:r>
            <w:r w:rsidR="00EB3A07">
              <w:rPr>
                <w:rFonts w:ascii="Times New Roman" w:hAnsi="Times New Roman" w:cs="Times New Roman"/>
                <w:sz w:val="24"/>
                <w:szCs w:val="24"/>
              </w:rPr>
              <w:t> </w:t>
            </w:r>
            <w:r w:rsidRPr="006E2D4B">
              <w:rPr>
                <w:rFonts w:ascii="Times New Roman" w:hAnsi="Times New Roman" w:cs="Times New Roman"/>
                <w:sz w:val="24"/>
                <w:szCs w:val="24"/>
              </w:rPr>
              <w:t>gads</w:t>
            </w:r>
          </w:p>
        </w:tc>
        <w:tc>
          <w:tcPr>
            <w:tcW w:w="570" w:type="pct"/>
            <w:shd w:val="clear" w:color="auto" w:fill="auto"/>
          </w:tcPr>
          <w:p w14:paraId="3F43D83C" w14:textId="7777777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TM</w:t>
            </w:r>
          </w:p>
          <w:p w14:paraId="09585F40" w14:textId="0590E52D"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FM</w:t>
            </w:r>
            <w:r w:rsidR="004526F1" w:rsidRPr="006E2D4B">
              <w:rPr>
                <w:rFonts w:ascii="Times New Roman" w:hAnsi="Times New Roman" w:cs="Times New Roman"/>
                <w:sz w:val="24"/>
                <w:szCs w:val="24"/>
              </w:rPr>
              <w:t xml:space="preserve"> (VID)</w:t>
            </w:r>
          </w:p>
        </w:tc>
        <w:tc>
          <w:tcPr>
            <w:tcW w:w="737" w:type="pct"/>
            <w:shd w:val="clear" w:color="auto" w:fill="auto"/>
          </w:tcPr>
          <w:p w14:paraId="7B5DA24D" w14:textId="77777777"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LPA</w:t>
            </w:r>
          </w:p>
          <w:p w14:paraId="1E4ADCB7" w14:textId="5BE42066" w:rsidR="001451B1" w:rsidRPr="006E2D4B" w:rsidRDefault="00960DA6"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1451B1" w:rsidRPr="006E2D4B">
              <w:rPr>
                <w:rFonts w:ascii="Times New Roman" w:hAnsi="Times New Roman" w:cs="Times New Roman"/>
                <w:sz w:val="24"/>
                <w:szCs w:val="24"/>
              </w:rPr>
              <w:t>Providus</w:t>
            </w:r>
            <w:proofErr w:type="spellEnd"/>
            <w:r w:rsidRPr="00844DE9">
              <w:rPr>
                <w:rFonts w:ascii="Times New Roman" w:hAnsi="Times New Roman"/>
                <w:sz w:val="24"/>
                <w:szCs w:val="24"/>
              </w:rPr>
              <w:t>"</w:t>
            </w:r>
            <w:r w:rsidR="001451B1" w:rsidRPr="006E2D4B">
              <w:rPr>
                <w:rFonts w:ascii="Times New Roman" w:hAnsi="Times New Roman" w:cs="Times New Roman"/>
                <w:sz w:val="24"/>
                <w:szCs w:val="24"/>
              </w:rPr>
              <w:t xml:space="preserve"> </w:t>
            </w:r>
          </w:p>
        </w:tc>
        <w:tc>
          <w:tcPr>
            <w:tcW w:w="560" w:type="pct"/>
            <w:shd w:val="clear" w:color="auto" w:fill="auto"/>
          </w:tcPr>
          <w:p w14:paraId="39021061" w14:textId="70BE1258" w:rsidR="001451B1" w:rsidRPr="006E2D4B" w:rsidRDefault="001451B1"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Nepieciešams papildu </w:t>
            </w:r>
            <w:r w:rsidR="00B142C3" w:rsidRPr="006E2D4B">
              <w:rPr>
                <w:rFonts w:ascii="Times New Roman" w:hAnsi="Times New Roman" w:cs="Times New Roman"/>
                <w:bCs/>
                <w:sz w:val="24"/>
                <w:szCs w:val="24"/>
              </w:rPr>
              <w:t xml:space="preserve">valsts budžeta </w:t>
            </w:r>
            <w:r w:rsidRPr="006E2D4B">
              <w:rPr>
                <w:rFonts w:ascii="Times New Roman" w:hAnsi="Times New Roman" w:cs="Times New Roman"/>
                <w:bCs/>
                <w:sz w:val="24"/>
                <w:szCs w:val="24"/>
              </w:rPr>
              <w:t>finansējums</w:t>
            </w:r>
          </w:p>
        </w:tc>
        <w:tc>
          <w:tcPr>
            <w:tcW w:w="936" w:type="pct"/>
            <w:shd w:val="clear" w:color="auto" w:fill="auto"/>
          </w:tcPr>
          <w:p w14:paraId="1652F6D1" w14:textId="599A6220" w:rsidR="001451B1" w:rsidRPr="006E2D4B" w:rsidRDefault="008F0600" w:rsidP="006E2D4B">
            <w:pPr>
              <w:spacing w:after="240"/>
              <w:jc w:val="left"/>
              <w:rPr>
                <w:rFonts w:ascii="Times New Roman" w:eastAsia="Times New Roman" w:hAnsi="Times New Roman" w:cs="Times New Roman"/>
                <w:sz w:val="24"/>
                <w:szCs w:val="24"/>
              </w:rPr>
            </w:pPr>
            <w:r w:rsidRPr="006E2D4B">
              <w:rPr>
                <w:rFonts w:ascii="Times New Roman" w:eastAsia="Times New Roman" w:hAnsi="Times New Roman" w:cs="Times New Roman"/>
                <w:sz w:val="24"/>
                <w:szCs w:val="24"/>
              </w:rPr>
              <w:t xml:space="preserve">Izstrādāts un ieviests publiski pieejams </w:t>
            </w:r>
            <w:r w:rsidR="001451B1" w:rsidRPr="006E2D4B">
              <w:rPr>
                <w:rFonts w:ascii="Times New Roman" w:eastAsia="Times New Roman" w:hAnsi="Times New Roman" w:cs="Times New Roman"/>
                <w:sz w:val="24"/>
                <w:szCs w:val="24"/>
              </w:rPr>
              <w:t>NVO klasifikators</w:t>
            </w:r>
            <w:r w:rsidRPr="006E2D4B">
              <w:rPr>
                <w:rFonts w:ascii="Times New Roman" w:eastAsia="Times New Roman" w:hAnsi="Times New Roman" w:cs="Times New Roman"/>
                <w:sz w:val="24"/>
                <w:szCs w:val="24"/>
              </w:rPr>
              <w:t>, ko var izmantot valsts pārvalde, NVO sektors, žurnālisti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Pr="006E2D4B">
              <w:rPr>
                <w:rFonts w:ascii="Times New Roman" w:eastAsia="Times New Roman" w:hAnsi="Times New Roman" w:cs="Times New Roman"/>
                <w:sz w:val="24"/>
                <w:szCs w:val="24"/>
              </w:rPr>
              <w:t>c.</w:t>
            </w:r>
            <w:r w:rsidR="001451B1" w:rsidRPr="006E2D4B">
              <w:rPr>
                <w:rFonts w:ascii="Times New Roman" w:eastAsia="Times New Roman" w:hAnsi="Times New Roman" w:cs="Times New Roman"/>
                <w:sz w:val="24"/>
                <w:szCs w:val="24"/>
              </w:rPr>
              <w:t xml:space="preserve"> </w:t>
            </w:r>
          </w:p>
          <w:p w14:paraId="1F3B200C" w14:textId="45C9B1C4" w:rsidR="001451B1" w:rsidRPr="006E2D4B" w:rsidRDefault="001451B1"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Definētas jomas un izveidota iespēja klasificēt </w:t>
            </w:r>
            <w:r w:rsidR="008F0600" w:rsidRPr="006E2D4B">
              <w:rPr>
                <w:rFonts w:ascii="Times New Roman" w:hAnsi="Times New Roman" w:cs="Times New Roman"/>
                <w:sz w:val="24"/>
                <w:szCs w:val="24"/>
              </w:rPr>
              <w:t xml:space="preserve">un meklēt </w:t>
            </w:r>
            <w:r w:rsidRPr="006E2D4B">
              <w:rPr>
                <w:rFonts w:ascii="Times New Roman" w:hAnsi="Times New Roman" w:cs="Times New Roman"/>
                <w:sz w:val="24"/>
                <w:szCs w:val="24"/>
              </w:rPr>
              <w:t xml:space="preserve">NVO pēc darbības jomas </w:t>
            </w:r>
          </w:p>
        </w:tc>
      </w:tr>
      <w:bookmarkEnd w:id="29"/>
      <w:bookmarkEnd w:id="30"/>
    </w:tbl>
    <w:p w14:paraId="6AF6DF49" w14:textId="77777777" w:rsidR="00FB6C2A" w:rsidRPr="006E2D4B" w:rsidRDefault="00FB6C2A">
      <w:pPr>
        <w:rPr>
          <w:rFonts w:ascii="Times New Roman" w:hAnsi="Times New Roman" w:cs="Times New Roman"/>
          <w:b/>
          <w:color w:val="FF0000"/>
          <w:sz w:val="24"/>
          <w:szCs w:val="24"/>
        </w:rPr>
        <w:sectPr w:rsidR="00FB6C2A" w:rsidRPr="006E2D4B" w:rsidSect="003E2F5C">
          <w:footerReference w:type="default" r:id="rId47"/>
          <w:pgSz w:w="16838" w:h="11906" w:orient="landscape"/>
          <w:pgMar w:top="1797" w:right="1440" w:bottom="1797" w:left="1440" w:header="709" w:footer="709" w:gutter="0"/>
          <w:cols w:space="720"/>
          <w:docGrid w:linePitch="299"/>
        </w:sectPr>
      </w:pPr>
    </w:p>
    <w:p w14:paraId="000000F9" w14:textId="75DA0560" w:rsidR="00DD3C59" w:rsidRPr="006E2D4B" w:rsidRDefault="00972DFB" w:rsidP="006E2D4B">
      <w:pPr>
        <w:pStyle w:val="Heading2"/>
        <w:spacing w:before="240"/>
        <w:jc w:val="center"/>
        <w:rPr>
          <w:rFonts w:ascii="Times New Roman" w:hAnsi="Times New Roman" w:cs="Times New Roman"/>
          <w:sz w:val="28"/>
          <w:szCs w:val="28"/>
        </w:rPr>
      </w:pPr>
      <w:bookmarkStart w:id="31" w:name="_Toc93939505"/>
      <w:r w:rsidRPr="006E2D4B">
        <w:rPr>
          <w:rFonts w:ascii="Times New Roman" w:hAnsi="Times New Roman" w:cs="Times New Roman"/>
          <w:sz w:val="28"/>
          <w:szCs w:val="28"/>
        </w:rPr>
        <w:lastRenderedPageBreak/>
        <w:t>2</w:t>
      </w:r>
      <w:r w:rsidR="00913D7F" w:rsidRPr="006E2D4B">
        <w:rPr>
          <w:rFonts w:ascii="Times New Roman" w:hAnsi="Times New Roman" w:cs="Times New Roman"/>
          <w:sz w:val="28"/>
          <w:szCs w:val="28"/>
        </w:rPr>
        <w:t>. </w:t>
      </w:r>
      <w:r w:rsidR="00985A5F" w:rsidRPr="006E2D4B">
        <w:rPr>
          <w:rFonts w:ascii="Times New Roman" w:hAnsi="Times New Roman" w:cs="Times New Roman"/>
          <w:sz w:val="28"/>
          <w:szCs w:val="28"/>
        </w:rPr>
        <w:t xml:space="preserve">rīcības virziens: </w:t>
      </w:r>
      <w:r w:rsidR="00A37C67">
        <w:rPr>
          <w:rFonts w:ascii="Times New Roman" w:hAnsi="Times New Roman" w:cs="Times New Roman"/>
          <w:sz w:val="28"/>
          <w:szCs w:val="28"/>
        </w:rPr>
        <w:br/>
      </w:r>
      <w:r w:rsidR="00985A5F" w:rsidRPr="006E2D4B">
        <w:rPr>
          <w:rFonts w:ascii="Times New Roman" w:hAnsi="Times New Roman" w:cs="Times New Roman"/>
          <w:sz w:val="28"/>
          <w:szCs w:val="28"/>
        </w:rPr>
        <w:t>Valsts institūciju darba sabiedrības interesēs atklātība un caurskatāmība</w:t>
      </w:r>
      <w:bookmarkEnd w:id="31"/>
    </w:p>
    <w:p w14:paraId="000000FA" w14:textId="77777777" w:rsidR="00DD3C59" w:rsidRPr="006E2D4B" w:rsidRDefault="00DD3C59">
      <w:pPr>
        <w:rPr>
          <w:rFonts w:ascii="Times New Roman" w:hAnsi="Times New Roman" w:cs="Times New Roman"/>
          <w:sz w:val="24"/>
          <w:szCs w:val="24"/>
        </w:rPr>
      </w:pPr>
    </w:p>
    <w:p w14:paraId="467C219F" w14:textId="2506172D" w:rsidR="00963C6B" w:rsidRPr="006E2D4B" w:rsidRDefault="00963C6B" w:rsidP="006E2D4B">
      <w:pPr>
        <w:ind w:firstLine="720"/>
        <w:rPr>
          <w:rFonts w:ascii="Times New Roman" w:hAnsi="Times New Roman" w:cs="Times New Roman"/>
          <w:sz w:val="24"/>
          <w:szCs w:val="24"/>
          <w:u w:val="single"/>
        </w:rPr>
      </w:pPr>
      <w:r w:rsidRPr="006E2D4B">
        <w:rPr>
          <w:rFonts w:ascii="Times New Roman" w:hAnsi="Times New Roman" w:cs="Times New Roman"/>
          <w:b/>
          <w:sz w:val="24"/>
          <w:szCs w:val="24"/>
          <w:u w:val="single"/>
        </w:rPr>
        <w:t>Esošā</w:t>
      </w:r>
      <w:r w:rsidR="00BD0749" w:rsidRPr="006E2D4B">
        <w:rPr>
          <w:rFonts w:ascii="Times New Roman" w:hAnsi="Times New Roman" w:cs="Times New Roman"/>
          <w:b/>
          <w:sz w:val="24"/>
          <w:szCs w:val="24"/>
          <w:u w:val="single"/>
        </w:rPr>
        <w:t>s</w:t>
      </w:r>
      <w:r w:rsidRPr="006E2D4B">
        <w:rPr>
          <w:rFonts w:ascii="Times New Roman" w:hAnsi="Times New Roman" w:cs="Times New Roman"/>
          <w:b/>
          <w:sz w:val="24"/>
          <w:szCs w:val="24"/>
          <w:u w:val="single"/>
        </w:rPr>
        <w:t xml:space="preserve"> situācijas raksturojums un risināmās problēmas</w:t>
      </w:r>
    </w:p>
    <w:p w14:paraId="6AA52970" w14:textId="77777777" w:rsidR="00B6540E" w:rsidRPr="006E2D4B" w:rsidRDefault="00B6540E" w:rsidP="006E2D4B">
      <w:pPr>
        <w:ind w:firstLine="720"/>
        <w:rPr>
          <w:rFonts w:ascii="Times New Roman" w:hAnsi="Times New Roman" w:cs="Times New Roman"/>
          <w:bCs/>
          <w:sz w:val="24"/>
          <w:szCs w:val="24"/>
        </w:rPr>
      </w:pPr>
    </w:p>
    <w:p w14:paraId="11736938" w14:textId="66A08AB3" w:rsidR="002C5635" w:rsidRPr="006E2D4B" w:rsidRDefault="005F1F5C" w:rsidP="006E2D4B">
      <w:pPr>
        <w:ind w:firstLine="720"/>
        <w:rPr>
          <w:rFonts w:ascii="Times New Roman" w:hAnsi="Times New Roman" w:cs="Times New Roman"/>
          <w:sz w:val="24"/>
          <w:szCs w:val="24"/>
        </w:rPr>
      </w:pPr>
      <w:r w:rsidRPr="006E2D4B">
        <w:rPr>
          <w:rFonts w:ascii="Times New Roman" w:hAnsi="Times New Roman" w:cs="Times New Roman"/>
          <w:b/>
          <w:sz w:val="24"/>
          <w:szCs w:val="24"/>
        </w:rPr>
        <w:t>I</w:t>
      </w:r>
      <w:r w:rsidR="00B61C9B" w:rsidRPr="006E2D4B">
        <w:rPr>
          <w:rFonts w:ascii="Times New Roman" w:hAnsi="Times New Roman" w:cs="Times New Roman"/>
          <w:b/>
          <w:sz w:val="24"/>
          <w:szCs w:val="24"/>
        </w:rPr>
        <w:t xml:space="preserve">kdienas </w:t>
      </w:r>
      <w:r w:rsidRPr="006E2D4B">
        <w:rPr>
          <w:rFonts w:ascii="Times New Roman" w:hAnsi="Times New Roman" w:cs="Times New Roman"/>
          <w:b/>
          <w:sz w:val="24"/>
          <w:szCs w:val="24"/>
        </w:rPr>
        <w:t xml:space="preserve">valsts </w:t>
      </w:r>
      <w:r w:rsidR="00B61C9B" w:rsidRPr="006E2D4B">
        <w:rPr>
          <w:rFonts w:ascii="Times New Roman" w:hAnsi="Times New Roman" w:cs="Times New Roman"/>
          <w:b/>
          <w:sz w:val="24"/>
          <w:szCs w:val="24"/>
        </w:rPr>
        <w:t xml:space="preserve">komunikācijā ar iedzīvotājiem izaicinājums ir </w:t>
      </w:r>
      <w:r w:rsidR="001B4CBA" w:rsidRPr="006E2D4B">
        <w:rPr>
          <w:rFonts w:ascii="Times New Roman" w:hAnsi="Times New Roman" w:cs="Times New Roman"/>
          <w:b/>
          <w:sz w:val="24"/>
          <w:szCs w:val="24"/>
        </w:rPr>
        <w:t>n</w:t>
      </w:r>
      <w:r w:rsidR="00B61C9B" w:rsidRPr="006E2D4B">
        <w:rPr>
          <w:rFonts w:ascii="Times New Roman" w:hAnsi="Times New Roman" w:cs="Times New Roman"/>
          <w:b/>
          <w:sz w:val="24"/>
          <w:szCs w:val="24"/>
        </w:rPr>
        <w:t xml:space="preserve">odrošināt </w:t>
      </w:r>
      <w:r w:rsidR="003976E9" w:rsidRPr="006E2D4B">
        <w:rPr>
          <w:rFonts w:ascii="Times New Roman" w:hAnsi="Times New Roman" w:cs="Times New Roman"/>
          <w:b/>
          <w:sz w:val="24"/>
          <w:szCs w:val="24"/>
        </w:rPr>
        <w:t>skaidri saprotamu un uzticamu vēstījumu</w:t>
      </w:r>
      <w:r w:rsidR="00CF58CB" w:rsidRPr="006E2D4B">
        <w:rPr>
          <w:rFonts w:ascii="Times New Roman" w:hAnsi="Times New Roman" w:cs="Times New Roman"/>
          <w:b/>
          <w:sz w:val="24"/>
          <w:szCs w:val="24"/>
        </w:rPr>
        <w:t xml:space="preserve"> un sasniegt iedzīvotāju viņam ērtā veidā</w:t>
      </w:r>
      <w:r w:rsidR="003976E9" w:rsidRPr="006E2D4B">
        <w:rPr>
          <w:rFonts w:ascii="Times New Roman" w:hAnsi="Times New Roman" w:cs="Times New Roman"/>
          <w:b/>
          <w:sz w:val="24"/>
          <w:szCs w:val="24"/>
        </w:rPr>
        <w:t>.</w:t>
      </w:r>
      <w:r w:rsidR="003976E9" w:rsidRPr="006E2D4B">
        <w:rPr>
          <w:rFonts w:ascii="Times New Roman" w:hAnsi="Times New Roman" w:cs="Times New Roman"/>
          <w:bCs/>
          <w:sz w:val="24"/>
          <w:szCs w:val="24"/>
        </w:rPr>
        <w:t xml:space="preserve"> </w:t>
      </w:r>
      <w:r w:rsidR="00B268B6" w:rsidRPr="006E2D4B">
        <w:rPr>
          <w:rFonts w:ascii="Times New Roman" w:hAnsi="Times New Roman" w:cs="Times New Roman"/>
          <w:bCs/>
          <w:sz w:val="24"/>
          <w:szCs w:val="24"/>
        </w:rPr>
        <w:t>Pieaug i</w:t>
      </w:r>
      <w:r w:rsidR="00A96910" w:rsidRPr="006E2D4B">
        <w:rPr>
          <w:rFonts w:ascii="Times New Roman" w:hAnsi="Times New Roman" w:cs="Times New Roman"/>
          <w:bCs/>
          <w:sz w:val="24"/>
          <w:szCs w:val="24"/>
        </w:rPr>
        <w:t xml:space="preserve">edzīvotāju pieprasījums pēc </w:t>
      </w:r>
      <w:r w:rsidR="00B268B6" w:rsidRPr="006E2D4B">
        <w:rPr>
          <w:rFonts w:ascii="Times New Roman" w:hAnsi="Times New Roman" w:cs="Times New Roman"/>
          <w:bCs/>
          <w:sz w:val="24"/>
          <w:szCs w:val="24"/>
        </w:rPr>
        <w:t xml:space="preserve">modernas un atvērtas </w:t>
      </w:r>
      <w:r w:rsidR="00A96910" w:rsidRPr="006E2D4B">
        <w:rPr>
          <w:rFonts w:ascii="Times New Roman" w:hAnsi="Times New Roman" w:cs="Times New Roman"/>
          <w:bCs/>
          <w:sz w:val="24"/>
          <w:szCs w:val="24"/>
        </w:rPr>
        <w:t xml:space="preserve">valsts </w:t>
      </w:r>
      <w:r w:rsidR="00B268B6" w:rsidRPr="006E2D4B">
        <w:rPr>
          <w:rFonts w:ascii="Times New Roman" w:hAnsi="Times New Roman" w:cs="Times New Roman"/>
          <w:bCs/>
          <w:sz w:val="24"/>
          <w:szCs w:val="24"/>
        </w:rPr>
        <w:t xml:space="preserve">pārvaldes, kura </w:t>
      </w:r>
      <w:r w:rsidR="00A96910" w:rsidRPr="006E2D4B">
        <w:rPr>
          <w:rFonts w:ascii="Times New Roman" w:hAnsi="Times New Roman" w:cs="Times New Roman"/>
          <w:bCs/>
          <w:sz w:val="24"/>
          <w:szCs w:val="24"/>
        </w:rPr>
        <w:t>spēj sniegt ērtu un saprotamu informāciju, skaidrot savus lēmumus</w:t>
      </w:r>
      <w:r w:rsidR="00B268B6" w:rsidRPr="006E2D4B">
        <w:rPr>
          <w:rFonts w:ascii="Times New Roman" w:hAnsi="Times New Roman" w:cs="Times New Roman"/>
          <w:bCs/>
          <w:sz w:val="24"/>
          <w:szCs w:val="24"/>
        </w:rPr>
        <w:t xml:space="preserve"> un iedzīvotāju</w:t>
      </w:r>
      <w:r w:rsidR="00A96910" w:rsidRPr="006E2D4B">
        <w:rPr>
          <w:rFonts w:ascii="Times New Roman" w:hAnsi="Times New Roman" w:cs="Times New Roman"/>
          <w:bCs/>
          <w:sz w:val="24"/>
          <w:szCs w:val="24"/>
        </w:rPr>
        <w:t xml:space="preserve"> </w:t>
      </w:r>
      <w:r w:rsidR="00B268B6" w:rsidRPr="006E2D4B">
        <w:rPr>
          <w:rFonts w:ascii="Times New Roman" w:hAnsi="Times New Roman" w:cs="Times New Roman"/>
          <w:bCs/>
          <w:sz w:val="24"/>
          <w:szCs w:val="24"/>
        </w:rPr>
        <w:t>ieguvumus no tiem.</w:t>
      </w:r>
      <w:r w:rsidR="00A96910" w:rsidRPr="006E2D4B">
        <w:rPr>
          <w:rFonts w:ascii="Times New Roman" w:hAnsi="Times New Roman" w:cs="Times New Roman"/>
          <w:bCs/>
          <w:sz w:val="24"/>
          <w:szCs w:val="24"/>
        </w:rPr>
        <w:t xml:space="preserve"> </w:t>
      </w:r>
      <w:r w:rsidR="002C5635" w:rsidRPr="006E2D4B">
        <w:rPr>
          <w:rFonts w:ascii="Times New Roman" w:hAnsi="Times New Roman" w:cs="Times New Roman"/>
          <w:sz w:val="24"/>
          <w:szCs w:val="24"/>
        </w:rPr>
        <w:t xml:space="preserve">Sabiedrības pārstāvji plāna izstrādes gaitā </w:t>
      </w:r>
      <w:r w:rsidR="00D23E56" w:rsidRPr="006E2D4B">
        <w:rPr>
          <w:rFonts w:ascii="Times New Roman" w:hAnsi="Times New Roman" w:cs="Times New Roman"/>
          <w:sz w:val="24"/>
          <w:szCs w:val="24"/>
        </w:rPr>
        <w:t>aicināja</w:t>
      </w:r>
      <w:r w:rsidR="002C5635" w:rsidRPr="006E2D4B">
        <w:rPr>
          <w:rFonts w:ascii="Times New Roman" w:hAnsi="Times New Roman" w:cs="Times New Roman"/>
          <w:sz w:val="24"/>
          <w:szCs w:val="24"/>
        </w:rPr>
        <w:t xml:space="preserve"> </w:t>
      </w:r>
      <w:r w:rsidR="007817D2" w:rsidRPr="006E2D4B">
        <w:rPr>
          <w:rFonts w:ascii="Times New Roman" w:hAnsi="Times New Roman" w:cs="Times New Roman"/>
          <w:sz w:val="24"/>
          <w:szCs w:val="24"/>
        </w:rPr>
        <w:t>vairot valsts spēju runāt cilvēcīgā valodā</w:t>
      </w:r>
      <w:r w:rsidR="00A36649" w:rsidRPr="006E2D4B">
        <w:rPr>
          <w:rFonts w:ascii="Times New Roman" w:hAnsi="Times New Roman" w:cs="Times New Roman"/>
          <w:sz w:val="24"/>
          <w:szCs w:val="24"/>
        </w:rPr>
        <w:t xml:space="preserve">, </w:t>
      </w:r>
      <w:r w:rsidR="002C5635" w:rsidRPr="006E2D4B">
        <w:rPr>
          <w:rFonts w:ascii="Times New Roman" w:hAnsi="Times New Roman" w:cs="Times New Roman"/>
          <w:sz w:val="24"/>
          <w:szCs w:val="24"/>
        </w:rPr>
        <w:t xml:space="preserve">valsts pārvaldē strādājošo </w:t>
      </w:r>
      <w:proofErr w:type="spellStart"/>
      <w:r w:rsidR="002C5635" w:rsidRPr="006E2D4B">
        <w:rPr>
          <w:rFonts w:ascii="Times New Roman" w:hAnsi="Times New Roman" w:cs="Times New Roman"/>
          <w:sz w:val="24"/>
          <w:szCs w:val="24"/>
        </w:rPr>
        <w:t>iejūtību</w:t>
      </w:r>
      <w:proofErr w:type="spellEnd"/>
      <w:r w:rsidR="002C5635" w:rsidRPr="006E2D4B">
        <w:rPr>
          <w:rFonts w:ascii="Times New Roman" w:hAnsi="Times New Roman" w:cs="Times New Roman"/>
          <w:sz w:val="24"/>
          <w:szCs w:val="24"/>
        </w:rPr>
        <w:t xml:space="preserve"> un ieinteresētību </w:t>
      </w:r>
      <w:r w:rsidR="008461A4" w:rsidRPr="006E2D4B">
        <w:rPr>
          <w:rFonts w:ascii="Times New Roman" w:hAnsi="Times New Roman" w:cs="Times New Roman"/>
          <w:sz w:val="24"/>
          <w:szCs w:val="24"/>
        </w:rPr>
        <w:t xml:space="preserve">palīdzēt iedzīvotājiem jautājumu </w:t>
      </w:r>
      <w:r w:rsidR="002C5635" w:rsidRPr="006E2D4B">
        <w:rPr>
          <w:rFonts w:ascii="Times New Roman" w:hAnsi="Times New Roman" w:cs="Times New Roman"/>
          <w:sz w:val="24"/>
          <w:szCs w:val="24"/>
        </w:rPr>
        <w:t>risinā</w:t>
      </w:r>
      <w:r w:rsidR="008461A4" w:rsidRPr="006E2D4B">
        <w:rPr>
          <w:rFonts w:ascii="Times New Roman" w:hAnsi="Times New Roman" w:cs="Times New Roman"/>
          <w:sz w:val="24"/>
          <w:szCs w:val="24"/>
        </w:rPr>
        <w:t>šanā</w:t>
      </w:r>
      <w:r w:rsidR="002C5635" w:rsidRPr="006E2D4B">
        <w:rPr>
          <w:rFonts w:ascii="Times New Roman" w:hAnsi="Times New Roman" w:cs="Times New Roman"/>
          <w:sz w:val="24"/>
          <w:szCs w:val="24"/>
        </w:rPr>
        <w:t xml:space="preserve">, </w:t>
      </w:r>
      <w:r w:rsidR="00134F9C" w:rsidRPr="006E2D4B">
        <w:rPr>
          <w:rFonts w:ascii="Times New Roman" w:hAnsi="Times New Roman" w:cs="Times New Roman"/>
          <w:sz w:val="24"/>
          <w:szCs w:val="24"/>
        </w:rPr>
        <w:t xml:space="preserve">kā arī aicināja valsts pārvaldē strādājošos būt komunikabliem </w:t>
      </w:r>
      <w:r w:rsidR="002C5635" w:rsidRPr="006E2D4B">
        <w:rPr>
          <w:rFonts w:ascii="Times New Roman" w:hAnsi="Times New Roman" w:cs="Times New Roman"/>
          <w:sz w:val="24"/>
          <w:szCs w:val="24"/>
        </w:rPr>
        <w:t xml:space="preserve">un </w:t>
      </w:r>
      <w:proofErr w:type="spellStart"/>
      <w:r w:rsidR="00134F9C" w:rsidRPr="006E2D4B">
        <w:rPr>
          <w:rFonts w:ascii="Times New Roman" w:hAnsi="Times New Roman" w:cs="Times New Roman"/>
          <w:sz w:val="24"/>
          <w:szCs w:val="24"/>
        </w:rPr>
        <w:t>klientorientētiem</w:t>
      </w:r>
      <w:proofErr w:type="spellEnd"/>
      <w:r w:rsidR="002C5635" w:rsidRPr="006E2D4B">
        <w:rPr>
          <w:rFonts w:ascii="Times New Roman" w:hAnsi="Times New Roman" w:cs="Times New Roman"/>
          <w:sz w:val="24"/>
          <w:szCs w:val="24"/>
        </w:rPr>
        <w:t>, konsultē</w:t>
      </w:r>
      <w:r w:rsidR="00134F9C" w:rsidRPr="006E2D4B">
        <w:rPr>
          <w:rFonts w:ascii="Times New Roman" w:hAnsi="Times New Roman" w:cs="Times New Roman"/>
          <w:sz w:val="24"/>
          <w:szCs w:val="24"/>
        </w:rPr>
        <w:t>jot</w:t>
      </w:r>
      <w:r w:rsidR="002C5635" w:rsidRPr="006E2D4B">
        <w:rPr>
          <w:rFonts w:ascii="Times New Roman" w:hAnsi="Times New Roman" w:cs="Times New Roman"/>
          <w:sz w:val="24"/>
          <w:szCs w:val="24"/>
        </w:rPr>
        <w:t xml:space="preserve"> par </w:t>
      </w:r>
      <w:r w:rsidR="00134F9C" w:rsidRPr="006E2D4B">
        <w:rPr>
          <w:rFonts w:ascii="Times New Roman" w:hAnsi="Times New Roman" w:cs="Times New Roman"/>
          <w:sz w:val="24"/>
          <w:szCs w:val="24"/>
        </w:rPr>
        <w:t>savā nozarē esošiem jautājumiem</w:t>
      </w:r>
      <w:r w:rsidR="002C5635" w:rsidRPr="006E2D4B">
        <w:rPr>
          <w:rFonts w:ascii="Times New Roman" w:hAnsi="Times New Roman" w:cs="Times New Roman"/>
          <w:sz w:val="24"/>
          <w:szCs w:val="24"/>
        </w:rPr>
        <w:t>.</w:t>
      </w:r>
      <w:r w:rsidR="001C187D" w:rsidRPr="006E2D4B">
        <w:rPr>
          <w:rFonts w:ascii="Times New Roman" w:hAnsi="Times New Roman" w:cs="Times New Roman"/>
          <w:sz w:val="24"/>
          <w:szCs w:val="24"/>
        </w:rPr>
        <w:t xml:space="preserve"> </w:t>
      </w:r>
      <w:r w:rsidR="00884B20" w:rsidRPr="006E2D4B">
        <w:rPr>
          <w:rFonts w:ascii="Times New Roman" w:hAnsi="Times New Roman" w:cs="Times New Roman"/>
          <w:sz w:val="24"/>
          <w:szCs w:val="24"/>
        </w:rPr>
        <w:t>Svarīgi</w:t>
      </w:r>
      <w:r w:rsidR="00B064B2">
        <w:rPr>
          <w:rFonts w:ascii="Times New Roman" w:hAnsi="Times New Roman" w:cs="Times New Roman"/>
          <w:sz w:val="24"/>
          <w:szCs w:val="24"/>
        </w:rPr>
        <w:t xml:space="preserve"> ir</w:t>
      </w:r>
      <w:r w:rsidR="00884B20" w:rsidRPr="006E2D4B">
        <w:rPr>
          <w:rFonts w:ascii="Times New Roman" w:hAnsi="Times New Roman" w:cs="Times New Roman"/>
          <w:sz w:val="24"/>
          <w:szCs w:val="24"/>
        </w:rPr>
        <w:t xml:space="preserve"> i</w:t>
      </w:r>
      <w:r w:rsidR="001C187D" w:rsidRPr="006E2D4B">
        <w:rPr>
          <w:rFonts w:ascii="Times New Roman" w:hAnsi="Times New Roman" w:cs="Times New Roman"/>
          <w:sz w:val="24"/>
          <w:szCs w:val="24"/>
        </w:rPr>
        <w:t>zskaidrot sarežģītu informāciju vienkāršā un saprotamā veidā</w:t>
      </w:r>
      <w:r w:rsidR="00B064B2">
        <w:rPr>
          <w:rFonts w:ascii="Times New Roman" w:hAnsi="Times New Roman" w:cs="Times New Roman"/>
          <w:sz w:val="24"/>
          <w:szCs w:val="24"/>
        </w:rPr>
        <w:t>,</w:t>
      </w:r>
      <w:r w:rsidR="00C97633" w:rsidRPr="006E2D4B">
        <w:rPr>
          <w:rFonts w:ascii="Times New Roman" w:hAnsi="Times New Roman" w:cs="Times New Roman"/>
          <w:sz w:val="24"/>
          <w:szCs w:val="24"/>
        </w:rPr>
        <w:t xml:space="preserve"> īpaši </w:t>
      </w:r>
      <w:r w:rsidR="00B064B2">
        <w:rPr>
          <w:rFonts w:ascii="Times New Roman" w:hAnsi="Times New Roman" w:cs="Times New Roman"/>
          <w:sz w:val="24"/>
          <w:szCs w:val="24"/>
        </w:rPr>
        <w:t xml:space="preserve">tiem </w:t>
      </w:r>
      <w:r w:rsidR="00C97633" w:rsidRPr="006E2D4B">
        <w:rPr>
          <w:rFonts w:ascii="Times New Roman" w:hAnsi="Times New Roman" w:cs="Times New Roman"/>
          <w:sz w:val="24"/>
          <w:szCs w:val="24"/>
        </w:rPr>
        <w:t>iedzīvot</w:t>
      </w:r>
      <w:r w:rsidR="001C187D" w:rsidRPr="006E2D4B">
        <w:rPr>
          <w:rFonts w:ascii="Times New Roman" w:hAnsi="Times New Roman" w:cs="Times New Roman"/>
          <w:sz w:val="24"/>
          <w:szCs w:val="24"/>
        </w:rPr>
        <w:t>āj</w:t>
      </w:r>
      <w:r w:rsidR="00C97633" w:rsidRPr="006E2D4B">
        <w:rPr>
          <w:rFonts w:ascii="Times New Roman" w:hAnsi="Times New Roman" w:cs="Times New Roman"/>
          <w:sz w:val="24"/>
          <w:szCs w:val="24"/>
        </w:rPr>
        <w:t xml:space="preserve">iem, </w:t>
      </w:r>
      <w:r w:rsidR="00B064B2" w:rsidRPr="006E2D4B">
        <w:rPr>
          <w:rFonts w:ascii="Times New Roman" w:hAnsi="Times New Roman" w:cs="Times New Roman"/>
          <w:sz w:val="24"/>
          <w:szCs w:val="24"/>
        </w:rPr>
        <w:t>k</w:t>
      </w:r>
      <w:r w:rsidR="00B064B2">
        <w:rPr>
          <w:rFonts w:ascii="Times New Roman" w:hAnsi="Times New Roman" w:cs="Times New Roman"/>
          <w:sz w:val="24"/>
          <w:szCs w:val="24"/>
        </w:rPr>
        <w:t>uri</w:t>
      </w:r>
      <w:r w:rsidR="00B064B2" w:rsidRPr="006E2D4B">
        <w:rPr>
          <w:rFonts w:ascii="Times New Roman" w:hAnsi="Times New Roman" w:cs="Times New Roman"/>
          <w:sz w:val="24"/>
          <w:szCs w:val="24"/>
        </w:rPr>
        <w:t xml:space="preserve"> </w:t>
      </w:r>
      <w:r w:rsidR="001C187D" w:rsidRPr="006E2D4B">
        <w:rPr>
          <w:rFonts w:ascii="Times New Roman" w:hAnsi="Times New Roman" w:cs="Times New Roman"/>
          <w:sz w:val="24"/>
          <w:szCs w:val="24"/>
        </w:rPr>
        <w:t xml:space="preserve">ir ieguvuši tikai pamatizglītību, ilgstoši </w:t>
      </w:r>
      <w:r w:rsidR="00B064B2">
        <w:rPr>
          <w:rFonts w:ascii="Times New Roman" w:hAnsi="Times New Roman" w:cs="Times New Roman"/>
          <w:sz w:val="24"/>
          <w:szCs w:val="24"/>
        </w:rPr>
        <w:t>ir bez</w:t>
      </w:r>
      <w:r w:rsidR="00B064B2" w:rsidRPr="006E2D4B">
        <w:rPr>
          <w:rFonts w:ascii="Times New Roman" w:hAnsi="Times New Roman" w:cs="Times New Roman"/>
          <w:sz w:val="24"/>
          <w:szCs w:val="24"/>
        </w:rPr>
        <w:t xml:space="preserve"> darb</w:t>
      </w:r>
      <w:r w:rsidR="00B064B2">
        <w:rPr>
          <w:rFonts w:ascii="Times New Roman" w:hAnsi="Times New Roman" w:cs="Times New Roman"/>
          <w:sz w:val="24"/>
          <w:szCs w:val="24"/>
        </w:rPr>
        <w:t>a</w:t>
      </w:r>
      <w:r w:rsidR="001C187D" w:rsidRPr="006E2D4B">
        <w:rPr>
          <w:rFonts w:ascii="Times New Roman" w:hAnsi="Times New Roman" w:cs="Times New Roman"/>
          <w:sz w:val="24"/>
          <w:szCs w:val="24"/>
        </w:rPr>
        <w:t>, vecāka gada gājuma cilvēkiem.</w:t>
      </w:r>
    </w:p>
    <w:p w14:paraId="1A59807A" w14:textId="77777777" w:rsidR="001C187D" w:rsidRPr="006E2D4B" w:rsidRDefault="001C187D" w:rsidP="006E2D4B">
      <w:pPr>
        <w:ind w:firstLine="720"/>
        <w:rPr>
          <w:rFonts w:ascii="Times New Roman" w:hAnsi="Times New Roman" w:cs="Times New Roman"/>
          <w:bCs/>
          <w:sz w:val="24"/>
          <w:szCs w:val="24"/>
        </w:rPr>
      </w:pPr>
    </w:p>
    <w:p w14:paraId="5DDA1C71" w14:textId="6EB16DED" w:rsidR="00152EE5" w:rsidRPr="006E2D4B" w:rsidRDefault="00312EFC"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Trūkst </w:t>
      </w:r>
      <w:r w:rsidR="00B6540E" w:rsidRPr="006E2D4B">
        <w:rPr>
          <w:rFonts w:ascii="Times New Roman" w:hAnsi="Times New Roman" w:cs="Times New Roman"/>
          <w:b/>
          <w:bCs/>
          <w:sz w:val="24"/>
          <w:szCs w:val="24"/>
        </w:rPr>
        <w:t>k</w:t>
      </w:r>
      <w:r w:rsidR="00A7568B" w:rsidRPr="006E2D4B">
        <w:rPr>
          <w:rFonts w:ascii="Times New Roman" w:hAnsi="Times New Roman" w:cs="Times New Roman"/>
          <w:b/>
          <w:bCs/>
          <w:sz w:val="24"/>
          <w:szCs w:val="24"/>
        </w:rPr>
        <w:t>omunikācija</w:t>
      </w:r>
      <w:r w:rsidR="00B064B2">
        <w:rPr>
          <w:rFonts w:ascii="Times New Roman" w:hAnsi="Times New Roman" w:cs="Times New Roman"/>
          <w:b/>
          <w:bCs/>
          <w:sz w:val="24"/>
          <w:szCs w:val="24"/>
        </w:rPr>
        <w:t>s</w:t>
      </w:r>
      <w:r w:rsidR="00A7568B" w:rsidRPr="006E2D4B">
        <w:rPr>
          <w:rFonts w:ascii="Times New Roman" w:hAnsi="Times New Roman" w:cs="Times New Roman"/>
          <w:b/>
          <w:bCs/>
          <w:sz w:val="24"/>
          <w:szCs w:val="24"/>
        </w:rPr>
        <w:t xml:space="preserve"> ar </w:t>
      </w:r>
      <w:r w:rsidR="00A10FD6" w:rsidRPr="006E2D4B">
        <w:rPr>
          <w:rFonts w:ascii="Times New Roman" w:hAnsi="Times New Roman" w:cs="Times New Roman"/>
          <w:b/>
          <w:bCs/>
          <w:sz w:val="24"/>
          <w:szCs w:val="24"/>
        </w:rPr>
        <w:t>iedzīvotāj</w:t>
      </w:r>
      <w:r w:rsidR="00D03433" w:rsidRPr="006E2D4B">
        <w:rPr>
          <w:rFonts w:ascii="Times New Roman" w:hAnsi="Times New Roman" w:cs="Times New Roman"/>
          <w:b/>
          <w:bCs/>
          <w:sz w:val="24"/>
          <w:szCs w:val="24"/>
        </w:rPr>
        <w:t>iem</w:t>
      </w:r>
      <w:r w:rsidR="00A10FD6" w:rsidRPr="006E2D4B">
        <w:rPr>
          <w:rFonts w:ascii="Times New Roman" w:hAnsi="Times New Roman" w:cs="Times New Roman"/>
          <w:b/>
          <w:bCs/>
          <w:sz w:val="24"/>
          <w:szCs w:val="24"/>
        </w:rPr>
        <w:t xml:space="preserve">, </w:t>
      </w:r>
      <w:r w:rsidR="006106ED" w:rsidRPr="006E2D4B">
        <w:rPr>
          <w:rFonts w:ascii="Times New Roman" w:hAnsi="Times New Roman" w:cs="Times New Roman"/>
          <w:b/>
          <w:bCs/>
          <w:sz w:val="24"/>
          <w:szCs w:val="24"/>
        </w:rPr>
        <w:t>kuri paši aktīvi neseko oficiālajai informācijai</w:t>
      </w:r>
      <w:r w:rsidR="00A10FD6" w:rsidRPr="006E2D4B">
        <w:rPr>
          <w:rFonts w:ascii="Times New Roman" w:hAnsi="Times New Roman" w:cs="Times New Roman"/>
          <w:b/>
          <w:bCs/>
          <w:sz w:val="24"/>
          <w:szCs w:val="24"/>
        </w:rPr>
        <w:t xml:space="preserve"> </w:t>
      </w:r>
      <w:r w:rsidR="006106ED" w:rsidRPr="006E2D4B">
        <w:rPr>
          <w:rFonts w:ascii="Times New Roman" w:hAnsi="Times New Roman" w:cs="Times New Roman"/>
          <w:b/>
          <w:bCs/>
          <w:sz w:val="24"/>
          <w:szCs w:val="24"/>
        </w:rPr>
        <w:t xml:space="preserve">vai kuru </w:t>
      </w:r>
      <w:r w:rsidR="00186F17" w:rsidRPr="006E2D4B">
        <w:rPr>
          <w:rFonts w:ascii="Times New Roman" w:hAnsi="Times New Roman" w:cs="Times New Roman"/>
          <w:b/>
          <w:bCs/>
          <w:sz w:val="24"/>
          <w:szCs w:val="24"/>
        </w:rPr>
        <w:t>uzticēšanās</w:t>
      </w:r>
      <w:r w:rsidR="00A10FD6" w:rsidRPr="006E2D4B">
        <w:rPr>
          <w:rFonts w:ascii="Times New Roman" w:hAnsi="Times New Roman" w:cs="Times New Roman"/>
          <w:b/>
          <w:bCs/>
          <w:sz w:val="24"/>
          <w:szCs w:val="24"/>
        </w:rPr>
        <w:t xml:space="preserve"> </w:t>
      </w:r>
      <w:r w:rsidR="00134F9C" w:rsidRPr="006E2D4B">
        <w:rPr>
          <w:rFonts w:ascii="Times New Roman" w:hAnsi="Times New Roman" w:cs="Times New Roman"/>
          <w:b/>
          <w:bCs/>
          <w:sz w:val="24"/>
          <w:szCs w:val="24"/>
        </w:rPr>
        <w:t xml:space="preserve">valstij </w:t>
      </w:r>
      <w:r w:rsidR="00A10FD6" w:rsidRPr="006E2D4B">
        <w:rPr>
          <w:rFonts w:ascii="Times New Roman" w:hAnsi="Times New Roman" w:cs="Times New Roman"/>
          <w:b/>
          <w:bCs/>
          <w:sz w:val="24"/>
          <w:szCs w:val="24"/>
        </w:rPr>
        <w:t>pandēmijas laikā</w:t>
      </w:r>
      <w:r w:rsidR="00186F17" w:rsidRPr="006E2D4B">
        <w:rPr>
          <w:rFonts w:ascii="Times New Roman" w:hAnsi="Times New Roman" w:cs="Times New Roman"/>
          <w:b/>
          <w:bCs/>
          <w:sz w:val="24"/>
          <w:szCs w:val="24"/>
        </w:rPr>
        <w:t xml:space="preserve"> </w:t>
      </w:r>
      <w:r w:rsidR="00B064B2">
        <w:rPr>
          <w:rFonts w:ascii="Times New Roman" w:hAnsi="Times New Roman" w:cs="Times New Roman"/>
          <w:b/>
          <w:bCs/>
          <w:sz w:val="24"/>
          <w:szCs w:val="24"/>
        </w:rPr>
        <w:t xml:space="preserve">ir </w:t>
      </w:r>
      <w:r w:rsidR="00B064B2" w:rsidRPr="006E2D4B">
        <w:rPr>
          <w:rFonts w:ascii="Times New Roman" w:hAnsi="Times New Roman" w:cs="Times New Roman"/>
          <w:b/>
          <w:bCs/>
          <w:sz w:val="24"/>
          <w:szCs w:val="24"/>
        </w:rPr>
        <w:t>mazināj</w:t>
      </w:r>
      <w:r w:rsidR="00B064B2">
        <w:rPr>
          <w:rFonts w:ascii="Times New Roman" w:hAnsi="Times New Roman" w:cs="Times New Roman"/>
          <w:b/>
          <w:bCs/>
          <w:sz w:val="24"/>
          <w:szCs w:val="24"/>
        </w:rPr>
        <w:t>usie</w:t>
      </w:r>
      <w:r w:rsidR="00B064B2" w:rsidRPr="006E2D4B">
        <w:rPr>
          <w:rFonts w:ascii="Times New Roman" w:hAnsi="Times New Roman" w:cs="Times New Roman"/>
          <w:b/>
          <w:bCs/>
          <w:sz w:val="24"/>
          <w:szCs w:val="24"/>
        </w:rPr>
        <w:t>s</w:t>
      </w:r>
      <w:r w:rsidR="00755379" w:rsidRPr="006E2D4B">
        <w:rPr>
          <w:rFonts w:ascii="Times New Roman" w:hAnsi="Times New Roman" w:cs="Times New Roman"/>
          <w:b/>
          <w:bCs/>
          <w:sz w:val="24"/>
          <w:szCs w:val="24"/>
        </w:rPr>
        <w:t>.</w:t>
      </w:r>
      <w:r w:rsidR="00A10FD6" w:rsidRPr="006E2D4B">
        <w:rPr>
          <w:rFonts w:ascii="Times New Roman" w:hAnsi="Times New Roman" w:cs="Times New Roman"/>
          <w:sz w:val="24"/>
          <w:szCs w:val="24"/>
        </w:rPr>
        <w:t xml:space="preserve"> </w:t>
      </w:r>
      <w:r w:rsidR="00B268B6" w:rsidRPr="006E2D4B">
        <w:rPr>
          <w:rFonts w:ascii="Times New Roman" w:hAnsi="Times New Roman" w:cs="Times New Roman"/>
          <w:sz w:val="24"/>
          <w:szCs w:val="24"/>
        </w:rPr>
        <w:t xml:space="preserve">Daudziem </w:t>
      </w:r>
      <w:r w:rsidR="00232885" w:rsidRPr="006E2D4B">
        <w:rPr>
          <w:rFonts w:ascii="Times New Roman" w:hAnsi="Times New Roman" w:cs="Times New Roman"/>
          <w:sz w:val="24"/>
          <w:szCs w:val="24"/>
        </w:rPr>
        <w:t>pandēmijas</w:t>
      </w:r>
      <w:r w:rsidR="00B268B6" w:rsidRPr="006E2D4B">
        <w:rPr>
          <w:rFonts w:ascii="Times New Roman" w:hAnsi="Times New Roman" w:cs="Times New Roman"/>
          <w:sz w:val="24"/>
          <w:szCs w:val="24"/>
        </w:rPr>
        <w:t xml:space="preserve"> laiks nozīmēja </w:t>
      </w:r>
      <w:r w:rsidR="00A7568B" w:rsidRPr="006E2D4B">
        <w:rPr>
          <w:rFonts w:ascii="Times New Roman" w:hAnsi="Times New Roman" w:cs="Times New Roman"/>
          <w:sz w:val="24"/>
          <w:szCs w:val="24"/>
        </w:rPr>
        <w:t>negatīv</w:t>
      </w:r>
      <w:r w:rsidR="00B268B6" w:rsidRPr="006E2D4B">
        <w:rPr>
          <w:rFonts w:ascii="Times New Roman" w:hAnsi="Times New Roman" w:cs="Times New Roman"/>
          <w:sz w:val="24"/>
          <w:szCs w:val="24"/>
        </w:rPr>
        <w:t>u</w:t>
      </w:r>
      <w:r w:rsidR="00A7568B" w:rsidRPr="006E2D4B">
        <w:rPr>
          <w:rFonts w:ascii="Times New Roman" w:hAnsi="Times New Roman" w:cs="Times New Roman"/>
          <w:sz w:val="24"/>
          <w:szCs w:val="24"/>
        </w:rPr>
        <w:t xml:space="preserve"> personīg</w:t>
      </w:r>
      <w:r w:rsidR="00B268B6" w:rsidRPr="006E2D4B">
        <w:rPr>
          <w:rFonts w:ascii="Times New Roman" w:hAnsi="Times New Roman" w:cs="Times New Roman"/>
          <w:sz w:val="24"/>
          <w:szCs w:val="24"/>
        </w:rPr>
        <w:t>o</w:t>
      </w:r>
      <w:r w:rsidR="00A7568B" w:rsidRPr="006E2D4B">
        <w:rPr>
          <w:rFonts w:ascii="Times New Roman" w:hAnsi="Times New Roman" w:cs="Times New Roman"/>
          <w:sz w:val="24"/>
          <w:szCs w:val="24"/>
        </w:rPr>
        <w:t xml:space="preserve"> pieredz</w:t>
      </w:r>
      <w:r w:rsidR="00B268B6" w:rsidRPr="006E2D4B">
        <w:rPr>
          <w:rFonts w:ascii="Times New Roman" w:hAnsi="Times New Roman" w:cs="Times New Roman"/>
          <w:sz w:val="24"/>
          <w:szCs w:val="24"/>
        </w:rPr>
        <w:t>i,</w:t>
      </w:r>
      <w:r w:rsidR="00A7568B" w:rsidRPr="006E2D4B">
        <w:rPr>
          <w:rFonts w:ascii="Times New Roman" w:hAnsi="Times New Roman" w:cs="Times New Roman"/>
          <w:sz w:val="24"/>
          <w:szCs w:val="24"/>
        </w:rPr>
        <w:t xml:space="preserve"> piemēram, zaudēts darbs, </w:t>
      </w:r>
      <w:r w:rsidR="006B1EB1" w:rsidRPr="006E2D4B">
        <w:rPr>
          <w:rFonts w:ascii="Times New Roman" w:hAnsi="Times New Roman" w:cs="Times New Roman"/>
          <w:sz w:val="24"/>
          <w:szCs w:val="24"/>
        </w:rPr>
        <w:t xml:space="preserve">samazinājušies </w:t>
      </w:r>
      <w:r w:rsidR="00A7568B" w:rsidRPr="006E2D4B">
        <w:rPr>
          <w:rFonts w:ascii="Times New Roman" w:hAnsi="Times New Roman" w:cs="Times New Roman"/>
          <w:sz w:val="24"/>
          <w:szCs w:val="24"/>
        </w:rPr>
        <w:t xml:space="preserve">ienākumi, </w:t>
      </w:r>
      <w:r w:rsidR="00D940D6" w:rsidRPr="006E2D4B">
        <w:rPr>
          <w:rFonts w:ascii="Times New Roman" w:hAnsi="Times New Roman" w:cs="Times New Roman"/>
          <w:sz w:val="24"/>
          <w:szCs w:val="24"/>
        </w:rPr>
        <w:t>situācija</w:t>
      </w:r>
      <w:r w:rsidR="00C97633" w:rsidRPr="006E2D4B">
        <w:rPr>
          <w:rFonts w:ascii="Times New Roman" w:hAnsi="Times New Roman" w:cs="Times New Roman"/>
          <w:sz w:val="24"/>
          <w:szCs w:val="24"/>
        </w:rPr>
        <w:t xml:space="preserve"> ilgstoši ir</w:t>
      </w:r>
      <w:r w:rsidR="00D940D6" w:rsidRPr="006E2D4B">
        <w:rPr>
          <w:rFonts w:ascii="Times New Roman" w:hAnsi="Times New Roman" w:cs="Times New Roman"/>
          <w:sz w:val="24"/>
          <w:szCs w:val="24"/>
        </w:rPr>
        <w:t xml:space="preserve"> neparedzama, </w:t>
      </w:r>
      <w:r w:rsidR="007633E9" w:rsidRPr="006E2D4B">
        <w:rPr>
          <w:rFonts w:ascii="Times New Roman" w:hAnsi="Times New Roman" w:cs="Times New Roman"/>
          <w:sz w:val="24"/>
          <w:szCs w:val="24"/>
        </w:rPr>
        <w:t xml:space="preserve">neskaidrības par </w:t>
      </w:r>
      <w:r w:rsidR="00D940D6" w:rsidRPr="006E2D4B">
        <w:rPr>
          <w:rFonts w:ascii="Times New Roman" w:hAnsi="Times New Roman" w:cs="Times New Roman"/>
          <w:sz w:val="24"/>
          <w:szCs w:val="24"/>
        </w:rPr>
        <w:t>pieejamo valsts atbalstu</w:t>
      </w:r>
      <w:r w:rsidR="00C97633" w:rsidRPr="006E2D4B">
        <w:rPr>
          <w:rFonts w:ascii="Times New Roman" w:hAnsi="Times New Roman" w:cs="Times New Roman"/>
          <w:sz w:val="24"/>
          <w:szCs w:val="24"/>
        </w:rPr>
        <w:t xml:space="preserve"> vai</w:t>
      </w:r>
      <w:r w:rsidR="00D940D6" w:rsidRPr="006E2D4B">
        <w:rPr>
          <w:rFonts w:ascii="Times New Roman" w:hAnsi="Times New Roman" w:cs="Times New Roman"/>
          <w:sz w:val="24"/>
          <w:szCs w:val="24"/>
        </w:rPr>
        <w:t xml:space="preserve"> </w:t>
      </w:r>
      <w:r w:rsidR="007633E9" w:rsidRPr="006E2D4B">
        <w:rPr>
          <w:rFonts w:ascii="Times New Roman" w:hAnsi="Times New Roman" w:cs="Times New Roman"/>
          <w:sz w:val="24"/>
          <w:szCs w:val="24"/>
        </w:rPr>
        <w:t>dažādām nodarbinātības formām un atbilstoši tām veicamajām sociālajām iemaksām</w:t>
      </w:r>
      <w:r w:rsidR="007F46B5" w:rsidRPr="006E2D4B">
        <w:rPr>
          <w:rFonts w:ascii="Times New Roman" w:hAnsi="Times New Roman" w:cs="Times New Roman"/>
          <w:sz w:val="24"/>
          <w:szCs w:val="24"/>
        </w:rPr>
        <w:t xml:space="preserve"> vai nodokļu apmēru</w:t>
      </w:r>
      <w:r w:rsidR="00003615" w:rsidRPr="006E2D4B">
        <w:rPr>
          <w:rFonts w:ascii="Times New Roman" w:hAnsi="Times New Roman" w:cs="Times New Roman"/>
          <w:sz w:val="24"/>
          <w:szCs w:val="24"/>
        </w:rPr>
        <w:t xml:space="preserve">. </w:t>
      </w:r>
      <w:r w:rsidR="00D2686E" w:rsidRPr="006E2D4B">
        <w:rPr>
          <w:rFonts w:ascii="Times New Roman" w:hAnsi="Times New Roman" w:cs="Times New Roman"/>
          <w:sz w:val="24"/>
          <w:szCs w:val="24"/>
        </w:rPr>
        <w:t>Jārada iespējas</w:t>
      </w:r>
      <w:r w:rsidR="00A10FD6" w:rsidRPr="006E2D4B">
        <w:rPr>
          <w:rFonts w:ascii="Times New Roman" w:hAnsi="Times New Roman" w:cs="Times New Roman"/>
          <w:sz w:val="24"/>
          <w:szCs w:val="24"/>
        </w:rPr>
        <w:t xml:space="preserve"> uzrunāt </w:t>
      </w:r>
      <w:r w:rsidR="00003615" w:rsidRPr="006E2D4B">
        <w:rPr>
          <w:rFonts w:ascii="Times New Roman" w:hAnsi="Times New Roman" w:cs="Times New Roman"/>
          <w:sz w:val="24"/>
          <w:szCs w:val="24"/>
        </w:rPr>
        <w:t>šādu</w:t>
      </w:r>
      <w:r w:rsidR="00A10FD6" w:rsidRPr="006E2D4B">
        <w:rPr>
          <w:rFonts w:ascii="Times New Roman" w:hAnsi="Times New Roman" w:cs="Times New Roman"/>
          <w:sz w:val="24"/>
          <w:szCs w:val="24"/>
        </w:rPr>
        <w:t>s</w:t>
      </w:r>
      <w:r w:rsidR="00003615" w:rsidRPr="006E2D4B">
        <w:rPr>
          <w:rFonts w:ascii="Times New Roman" w:hAnsi="Times New Roman" w:cs="Times New Roman"/>
          <w:sz w:val="24"/>
          <w:szCs w:val="24"/>
        </w:rPr>
        <w:t xml:space="preserve"> cilvēku</w:t>
      </w:r>
      <w:r w:rsidR="00A10FD6" w:rsidRPr="006E2D4B">
        <w:rPr>
          <w:rFonts w:ascii="Times New Roman" w:hAnsi="Times New Roman" w:cs="Times New Roman"/>
          <w:sz w:val="24"/>
          <w:szCs w:val="24"/>
        </w:rPr>
        <w:t xml:space="preserve">s, uzklausot </w:t>
      </w:r>
      <w:r w:rsidR="006B1EB1" w:rsidRPr="006E2D4B">
        <w:rPr>
          <w:rFonts w:ascii="Times New Roman" w:hAnsi="Times New Roman" w:cs="Times New Roman"/>
          <w:sz w:val="24"/>
          <w:szCs w:val="24"/>
        </w:rPr>
        <w:t xml:space="preserve">viņu </w:t>
      </w:r>
      <w:r w:rsidR="00003615" w:rsidRPr="006E2D4B">
        <w:rPr>
          <w:rFonts w:ascii="Times New Roman" w:hAnsi="Times New Roman" w:cs="Times New Roman"/>
          <w:sz w:val="24"/>
          <w:szCs w:val="24"/>
        </w:rPr>
        <w:t>pieredzi</w:t>
      </w:r>
      <w:r w:rsidR="00B268B6" w:rsidRPr="006E2D4B">
        <w:rPr>
          <w:rFonts w:ascii="Times New Roman" w:hAnsi="Times New Roman" w:cs="Times New Roman"/>
          <w:sz w:val="24"/>
          <w:szCs w:val="24"/>
        </w:rPr>
        <w:t xml:space="preserve"> un vajadzības</w:t>
      </w:r>
      <w:r w:rsidR="00C97633" w:rsidRPr="006E2D4B">
        <w:rPr>
          <w:rFonts w:ascii="Times New Roman" w:hAnsi="Times New Roman" w:cs="Times New Roman"/>
          <w:sz w:val="24"/>
          <w:szCs w:val="24"/>
        </w:rPr>
        <w:t>. Pētījumi parāda, ka,</w:t>
      </w:r>
      <w:r w:rsidR="00003615" w:rsidRPr="006E2D4B">
        <w:rPr>
          <w:rFonts w:ascii="Times New Roman" w:hAnsi="Times New Roman" w:cs="Times New Roman"/>
          <w:sz w:val="24"/>
          <w:szCs w:val="24"/>
        </w:rPr>
        <w:t xml:space="preserve"> </w:t>
      </w:r>
      <w:r w:rsidR="00A7568B" w:rsidRPr="006E2D4B">
        <w:rPr>
          <w:rFonts w:ascii="Times New Roman" w:hAnsi="Times New Roman" w:cs="Times New Roman"/>
          <w:bCs/>
          <w:sz w:val="24"/>
          <w:szCs w:val="24"/>
        </w:rPr>
        <w:t xml:space="preserve">neatpazīstot savu pieredzi publiskajā komunikācijā, šīs grupas nav pārliecinātas, ka politikas </w:t>
      </w:r>
      <w:r w:rsidR="003976E9" w:rsidRPr="006E2D4B">
        <w:rPr>
          <w:rFonts w:ascii="Times New Roman" w:hAnsi="Times New Roman" w:cs="Times New Roman"/>
          <w:bCs/>
          <w:sz w:val="24"/>
          <w:szCs w:val="24"/>
        </w:rPr>
        <w:t xml:space="preserve">veidotāji </w:t>
      </w:r>
      <w:r w:rsidR="00A7568B" w:rsidRPr="006E2D4B">
        <w:rPr>
          <w:rFonts w:ascii="Times New Roman" w:hAnsi="Times New Roman" w:cs="Times New Roman"/>
          <w:bCs/>
          <w:sz w:val="24"/>
          <w:szCs w:val="24"/>
        </w:rPr>
        <w:t>ņem vērā viņu viedokļus un vajadzības</w:t>
      </w:r>
      <w:r w:rsidR="00003615" w:rsidRPr="006E2D4B">
        <w:rPr>
          <w:rStyle w:val="FootnoteReference"/>
          <w:rFonts w:ascii="Times New Roman" w:hAnsi="Times New Roman" w:cs="Times New Roman"/>
          <w:sz w:val="24"/>
          <w:szCs w:val="24"/>
        </w:rPr>
        <w:footnoteReference w:id="51"/>
      </w:r>
      <w:r w:rsidR="00B064B2">
        <w:rPr>
          <w:rFonts w:ascii="Times New Roman" w:hAnsi="Times New Roman" w:cs="Times New Roman"/>
          <w:sz w:val="24"/>
          <w:szCs w:val="24"/>
        </w:rPr>
        <w:t>.</w:t>
      </w:r>
      <w:r w:rsidR="00A7568B" w:rsidRPr="006E2D4B">
        <w:rPr>
          <w:rFonts w:ascii="Times New Roman" w:hAnsi="Times New Roman" w:cs="Times New Roman"/>
          <w:sz w:val="24"/>
          <w:szCs w:val="24"/>
        </w:rPr>
        <w:t xml:space="preserve"> </w:t>
      </w:r>
    </w:p>
    <w:p w14:paraId="3DEC90C9" w14:textId="77777777" w:rsidR="00152EE5" w:rsidRPr="006E2D4B" w:rsidRDefault="00152EE5" w:rsidP="006E2D4B">
      <w:pPr>
        <w:ind w:firstLine="720"/>
        <w:rPr>
          <w:rFonts w:ascii="Times New Roman" w:hAnsi="Times New Roman" w:cs="Times New Roman"/>
          <w:sz w:val="24"/>
          <w:szCs w:val="24"/>
        </w:rPr>
      </w:pPr>
    </w:p>
    <w:p w14:paraId="5DAD10E2" w14:textId="66A337A7" w:rsidR="00CF58CB" w:rsidRPr="006E2D4B" w:rsidRDefault="002D0856"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Nevalstiskais sektors </w:t>
      </w:r>
      <w:r w:rsidR="007760F3" w:rsidRPr="006E2D4B">
        <w:rPr>
          <w:rFonts w:ascii="Times New Roman" w:hAnsi="Times New Roman" w:cs="Times New Roman"/>
          <w:b/>
          <w:bCs/>
          <w:sz w:val="24"/>
          <w:szCs w:val="24"/>
        </w:rPr>
        <w:t xml:space="preserve">un nozares pārstāvji </w:t>
      </w:r>
      <w:r w:rsidRPr="006E2D4B">
        <w:rPr>
          <w:rFonts w:ascii="Times New Roman" w:hAnsi="Times New Roman" w:cs="Times New Roman"/>
          <w:b/>
          <w:bCs/>
          <w:sz w:val="24"/>
          <w:szCs w:val="24"/>
        </w:rPr>
        <w:t>ir svarīgs publisk</w:t>
      </w:r>
      <w:r w:rsidR="007760F3" w:rsidRPr="006E2D4B">
        <w:rPr>
          <w:rFonts w:ascii="Times New Roman" w:hAnsi="Times New Roman" w:cs="Times New Roman"/>
          <w:b/>
          <w:bCs/>
          <w:sz w:val="24"/>
          <w:szCs w:val="24"/>
        </w:rPr>
        <w:t xml:space="preserve">ās </w:t>
      </w:r>
      <w:r w:rsidRPr="006E2D4B">
        <w:rPr>
          <w:rFonts w:ascii="Times New Roman" w:hAnsi="Times New Roman" w:cs="Times New Roman"/>
          <w:b/>
          <w:bCs/>
          <w:sz w:val="24"/>
          <w:szCs w:val="24"/>
        </w:rPr>
        <w:t>pārvalde</w:t>
      </w:r>
      <w:r w:rsidR="007760F3" w:rsidRPr="006E2D4B">
        <w:rPr>
          <w:rFonts w:ascii="Times New Roman" w:hAnsi="Times New Roman" w:cs="Times New Roman"/>
          <w:b/>
          <w:bCs/>
          <w:sz w:val="24"/>
          <w:szCs w:val="24"/>
        </w:rPr>
        <w:t>s partneris</w:t>
      </w:r>
      <w:r w:rsidRPr="006E2D4B">
        <w:rPr>
          <w:rFonts w:ascii="Times New Roman" w:hAnsi="Times New Roman" w:cs="Times New Roman"/>
          <w:b/>
          <w:bCs/>
          <w:sz w:val="24"/>
          <w:szCs w:val="24"/>
        </w:rPr>
        <w:t xml:space="preserve"> sabiedrības informēšanā un izglītošan</w:t>
      </w:r>
      <w:r w:rsidR="00152EE5" w:rsidRPr="006E2D4B">
        <w:rPr>
          <w:rFonts w:ascii="Times New Roman" w:hAnsi="Times New Roman" w:cs="Times New Roman"/>
          <w:b/>
          <w:bCs/>
          <w:sz w:val="24"/>
          <w:szCs w:val="24"/>
        </w:rPr>
        <w:t>ā</w:t>
      </w:r>
      <w:r w:rsidR="00152EE5" w:rsidRPr="006E2D4B">
        <w:rPr>
          <w:rFonts w:ascii="Times New Roman" w:hAnsi="Times New Roman" w:cs="Times New Roman"/>
          <w:sz w:val="24"/>
          <w:szCs w:val="24"/>
        </w:rPr>
        <w:t xml:space="preserve">. </w:t>
      </w:r>
      <w:r w:rsidR="003A2300" w:rsidRPr="006E2D4B">
        <w:rPr>
          <w:rFonts w:ascii="Times New Roman" w:hAnsi="Times New Roman" w:cs="Times New Roman"/>
          <w:sz w:val="24"/>
          <w:szCs w:val="24"/>
        </w:rPr>
        <w:t xml:space="preserve">NVO sektoru kā drošu informācijas avotu sabiedrībai </w:t>
      </w:r>
      <w:r w:rsidRPr="006E2D4B">
        <w:rPr>
          <w:rFonts w:ascii="Times New Roman" w:hAnsi="Times New Roman" w:cs="Times New Roman"/>
          <w:sz w:val="24"/>
          <w:szCs w:val="24"/>
        </w:rPr>
        <w:t>parādīja arī Covid</w:t>
      </w:r>
      <w:r w:rsidR="00E96655" w:rsidRPr="006E2D4B">
        <w:rPr>
          <w:rFonts w:ascii="Times New Roman" w:hAnsi="Times New Roman" w:cs="Times New Roman"/>
          <w:sz w:val="24"/>
          <w:szCs w:val="24"/>
        </w:rPr>
        <w:t>-</w:t>
      </w:r>
      <w:r w:rsidRPr="006E2D4B">
        <w:rPr>
          <w:rFonts w:ascii="Times New Roman" w:hAnsi="Times New Roman" w:cs="Times New Roman"/>
          <w:sz w:val="24"/>
          <w:szCs w:val="24"/>
        </w:rPr>
        <w:t xml:space="preserve">19 pandēmija. Nevalstiskās organizācijas regulāri, izmantojot uzticamu publiskās pārvaldes sagatavotu informāciju, izplata </w:t>
      </w:r>
      <w:r w:rsidR="00152EE5" w:rsidRPr="006E2D4B">
        <w:rPr>
          <w:rFonts w:ascii="Times New Roman" w:hAnsi="Times New Roman" w:cs="Times New Roman"/>
          <w:sz w:val="24"/>
          <w:szCs w:val="24"/>
        </w:rPr>
        <w:t xml:space="preserve">to </w:t>
      </w:r>
      <w:r w:rsidRPr="006E2D4B">
        <w:rPr>
          <w:rFonts w:ascii="Times New Roman" w:hAnsi="Times New Roman" w:cs="Times New Roman"/>
          <w:sz w:val="24"/>
          <w:szCs w:val="24"/>
        </w:rPr>
        <w:t xml:space="preserve">savos komunikācijas tīklos, </w:t>
      </w:r>
      <w:r w:rsidR="00B064B2" w:rsidRPr="006E2D4B">
        <w:rPr>
          <w:rFonts w:ascii="Times New Roman" w:hAnsi="Times New Roman" w:cs="Times New Roman"/>
          <w:sz w:val="24"/>
          <w:szCs w:val="24"/>
        </w:rPr>
        <w:t>tād</w:t>
      </w:r>
      <w:r w:rsidR="00B064B2">
        <w:rPr>
          <w:rFonts w:ascii="Times New Roman" w:hAnsi="Times New Roman" w:cs="Times New Roman"/>
          <w:sz w:val="24"/>
          <w:szCs w:val="24"/>
        </w:rPr>
        <w:t>ē</w:t>
      </w:r>
      <w:r w:rsidR="00B064B2" w:rsidRPr="006E2D4B">
        <w:rPr>
          <w:rFonts w:ascii="Times New Roman" w:hAnsi="Times New Roman" w:cs="Times New Roman"/>
          <w:sz w:val="24"/>
          <w:szCs w:val="24"/>
        </w:rPr>
        <w:t xml:space="preserve">jādi </w:t>
      </w:r>
      <w:r w:rsidRPr="006E2D4B">
        <w:rPr>
          <w:rFonts w:ascii="Times New Roman" w:hAnsi="Times New Roman" w:cs="Times New Roman"/>
          <w:sz w:val="24"/>
          <w:szCs w:val="24"/>
        </w:rPr>
        <w:t xml:space="preserve">sasniedzot dažādas </w:t>
      </w:r>
      <w:proofErr w:type="spellStart"/>
      <w:r w:rsidRPr="006E2D4B">
        <w:rPr>
          <w:rFonts w:ascii="Times New Roman" w:hAnsi="Times New Roman" w:cs="Times New Roman"/>
          <w:sz w:val="24"/>
          <w:szCs w:val="24"/>
        </w:rPr>
        <w:t>mērķgrupas</w:t>
      </w:r>
      <w:proofErr w:type="spellEnd"/>
      <w:r w:rsidRPr="006E2D4B">
        <w:rPr>
          <w:rFonts w:ascii="Times New Roman" w:hAnsi="Times New Roman" w:cs="Times New Roman"/>
          <w:sz w:val="24"/>
          <w:szCs w:val="24"/>
        </w:rPr>
        <w:t>. Publiskajai pārvaldei jānodrošina savlaicīga informācijas nodošana sadarbības partneriem</w:t>
      </w:r>
      <w:r w:rsidR="007760F3"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r w:rsidR="007760F3" w:rsidRPr="006E2D4B">
        <w:rPr>
          <w:rFonts w:ascii="Times New Roman" w:hAnsi="Times New Roman" w:cs="Times New Roman"/>
          <w:sz w:val="24"/>
          <w:szCs w:val="24"/>
        </w:rPr>
        <w:t>N</w:t>
      </w:r>
      <w:r w:rsidRPr="006E2D4B">
        <w:rPr>
          <w:rFonts w:ascii="Times New Roman" w:hAnsi="Times New Roman" w:cs="Times New Roman"/>
          <w:sz w:val="24"/>
          <w:szCs w:val="24"/>
        </w:rPr>
        <w:t>evalstiskās organizācijas var sniegt atbalstu informācijas izplatīšanā.</w:t>
      </w:r>
      <w:bookmarkStart w:id="32" w:name="_Hlk85213088"/>
      <w:r w:rsidR="007760F3" w:rsidRPr="006E2D4B">
        <w:rPr>
          <w:rFonts w:ascii="Times New Roman" w:hAnsi="Times New Roman" w:cs="Times New Roman"/>
          <w:sz w:val="24"/>
          <w:szCs w:val="24"/>
        </w:rPr>
        <w:t xml:space="preserve"> </w:t>
      </w:r>
      <w:r w:rsidR="00CF58CB" w:rsidRPr="006E2D4B">
        <w:rPr>
          <w:rFonts w:ascii="Times New Roman" w:hAnsi="Times New Roman" w:cs="Times New Roman"/>
          <w:sz w:val="24"/>
          <w:szCs w:val="24"/>
        </w:rPr>
        <w:t>P</w:t>
      </w:r>
      <w:r w:rsidR="005722D3" w:rsidRPr="006E2D4B">
        <w:rPr>
          <w:rFonts w:ascii="Times New Roman" w:hAnsi="Times New Roman" w:cs="Times New Roman"/>
          <w:sz w:val="24"/>
          <w:szCs w:val="24"/>
        </w:rPr>
        <w:t>ar nozar</w:t>
      </w:r>
      <w:r w:rsidR="00312EFC" w:rsidRPr="006E2D4B">
        <w:rPr>
          <w:rFonts w:ascii="Times New Roman" w:hAnsi="Times New Roman" w:cs="Times New Roman"/>
          <w:sz w:val="24"/>
          <w:szCs w:val="24"/>
        </w:rPr>
        <w:t>ē</w:t>
      </w:r>
      <w:r w:rsidR="005722D3" w:rsidRPr="006E2D4B">
        <w:rPr>
          <w:rFonts w:ascii="Times New Roman" w:hAnsi="Times New Roman" w:cs="Times New Roman"/>
          <w:sz w:val="24"/>
          <w:szCs w:val="24"/>
        </w:rPr>
        <w:t xml:space="preserve"> aktuālajiem projektiem </w:t>
      </w:r>
      <w:r w:rsidR="00CF58CB" w:rsidRPr="006E2D4B">
        <w:rPr>
          <w:rFonts w:ascii="Times New Roman" w:hAnsi="Times New Roman" w:cs="Times New Roman"/>
          <w:sz w:val="24"/>
          <w:szCs w:val="24"/>
        </w:rPr>
        <w:t xml:space="preserve">valsts iestāde uzrunā sabiedrību </w:t>
      </w:r>
      <w:r w:rsidR="00A70C35" w:rsidRPr="006E2D4B">
        <w:rPr>
          <w:rFonts w:ascii="Times New Roman" w:hAnsi="Times New Roman" w:cs="Times New Roman"/>
          <w:sz w:val="24"/>
          <w:szCs w:val="24"/>
        </w:rPr>
        <w:t>sa</w:t>
      </w:r>
      <w:r w:rsidR="005722D3" w:rsidRPr="006E2D4B">
        <w:rPr>
          <w:rFonts w:ascii="Times New Roman" w:hAnsi="Times New Roman" w:cs="Times New Roman"/>
          <w:sz w:val="24"/>
          <w:szCs w:val="24"/>
        </w:rPr>
        <w:t>darbībā</w:t>
      </w:r>
      <w:r w:rsidR="00A70C35" w:rsidRPr="006E2D4B">
        <w:rPr>
          <w:rFonts w:ascii="Times New Roman" w:hAnsi="Times New Roman" w:cs="Times New Roman"/>
          <w:sz w:val="24"/>
          <w:szCs w:val="24"/>
        </w:rPr>
        <w:t xml:space="preserve"> ar nozaru pārstāvjiem</w:t>
      </w:r>
      <w:r w:rsidR="00CF58CB" w:rsidRPr="006E2D4B">
        <w:rPr>
          <w:rFonts w:ascii="Times New Roman" w:hAnsi="Times New Roman" w:cs="Times New Roman"/>
          <w:sz w:val="24"/>
          <w:szCs w:val="24"/>
        </w:rPr>
        <w:t xml:space="preserve">. </w:t>
      </w:r>
      <w:r w:rsidR="00B064B2">
        <w:rPr>
          <w:rFonts w:ascii="Times New Roman" w:hAnsi="Times New Roman" w:cs="Times New Roman"/>
          <w:sz w:val="24"/>
          <w:szCs w:val="24"/>
        </w:rPr>
        <w:t>V</w:t>
      </w:r>
      <w:r w:rsidR="00CF58CB" w:rsidRPr="006E2D4B">
        <w:rPr>
          <w:rFonts w:ascii="Times New Roman" w:hAnsi="Times New Roman" w:cs="Times New Roman"/>
          <w:sz w:val="24"/>
          <w:szCs w:val="24"/>
        </w:rPr>
        <w:t>alsts iestāde un nozares pārstāvji</w:t>
      </w:r>
      <w:r w:rsidR="00A70C35" w:rsidRPr="006E2D4B">
        <w:rPr>
          <w:rFonts w:ascii="Times New Roman" w:hAnsi="Times New Roman" w:cs="Times New Roman"/>
          <w:sz w:val="24"/>
          <w:szCs w:val="24"/>
        </w:rPr>
        <w:t xml:space="preserve"> </w:t>
      </w:r>
      <w:r w:rsidR="00B064B2">
        <w:rPr>
          <w:rFonts w:ascii="Times New Roman" w:hAnsi="Times New Roman" w:cs="Times New Roman"/>
          <w:sz w:val="24"/>
          <w:szCs w:val="24"/>
        </w:rPr>
        <w:t>k</w:t>
      </w:r>
      <w:r w:rsidR="00B064B2" w:rsidRPr="00F3440A">
        <w:rPr>
          <w:rFonts w:ascii="Times New Roman" w:hAnsi="Times New Roman" w:cs="Times New Roman"/>
          <w:sz w:val="24"/>
          <w:szCs w:val="24"/>
        </w:rPr>
        <w:t xml:space="preserve">opīgi </w:t>
      </w:r>
      <w:r w:rsidR="00CF58CB" w:rsidRPr="006E2D4B">
        <w:rPr>
          <w:rFonts w:ascii="Times New Roman" w:hAnsi="Times New Roman" w:cs="Times New Roman"/>
          <w:sz w:val="24"/>
          <w:szCs w:val="24"/>
        </w:rPr>
        <w:t xml:space="preserve">tiecas </w:t>
      </w:r>
      <w:r w:rsidR="00413318" w:rsidRPr="006E2D4B">
        <w:rPr>
          <w:rFonts w:ascii="Times New Roman" w:hAnsi="Times New Roman" w:cs="Times New Roman"/>
          <w:sz w:val="24"/>
          <w:szCs w:val="24"/>
        </w:rPr>
        <w:t>nodo</w:t>
      </w:r>
      <w:r w:rsidR="00CF58CB" w:rsidRPr="006E2D4B">
        <w:rPr>
          <w:rFonts w:ascii="Times New Roman" w:hAnsi="Times New Roman" w:cs="Times New Roman"/>
          <w:sz w:val="24"/>
          <w:szCs w:val="24"/>
        </w:rPr>
        <w:t>t</w:t>
      </w:r>
      <w:r w:rsidR="00413318" w:rsidRPr="006E2D4B">
        <w:rPr>
          <w:rFonts w:ascii="Times New Roman" w:hAnsi="Times New Roman" w:cs="Times New Roman"/>
          <w:sz w:val="24"/>
          <w:szCs w:val="24"/>
        </w:rPr>
        <w:t xml:space="preserve"> informāciju </w:t>
      </w:r>
      <w:r w:rsidR="00CF58CB" w:rsidRPr="006E2D4B">
        <w:rPr>
          <w:rFonts w:ascii="Times New Roman" w:hAnsi="Times New Roman" w:cs="Times New Roman"/>
          <w:sz w:val="24"/>
          <w:szCs w:val="24"/>
        </w:rPr>
        <w:t xml:space="preserve">iedzīvotājiem </w:t>
      </w:r>
      <w:r w:rsidR="00413318" w:rsidRPr="006E2D4B">
        <w:rPr>
          <w:rFonts w:ascii="Times New Roman" w:hAnsi="Times New Roman" w:cs="Times New Roman"/>
          <w:sz w:val="24"/>
          <w:szCs w:val="24"/>
        </w:rPr>
        <w:t>saprotamā veidā</w:t>
      </w:r>
      <w:r w:rsidR="00CF58CB" w:rsidRPr="006E2D4B">
        <w:rPr>
          <w:rFonts w:ascii="Times New Roman" w:hAnsi="Times New Roman" w:cs="Times New Roman"/>
          <w:sz w:val="24"/>
          <w:szCs w:val="24"/>
        </w:rPr>
        <w:t>.</w:t>
      </w:r>
      <w:r w:rsidR="00413318" w:rsidRPr="006E2D4B">
        <w:rPr>
          <w:rFonts w:ascii="Times New Roman" w:hAnsi="Times New Roman" w:cs="Times New Roman"/>
          <w:sz w:val="24"/>
          <w:szCs w:val="24"/>
        </w:rPr>
        <w:t xml:space="preserve"> </w:t>
      </w:r>
    </w:p>
    <w:p w14:paraId="2DC0F2BC" w14:textId="77777777" w:rsidR="00CF58CB" w:rsidRPr="006E2D4B" w:rsidRDefault="00CF58CB" w:rsidP="006E2D4B">
      <w:pPr>
        <w:ind w:firstLine="720"/>
        <w:rPr>
          <w:rFonts w:ascii="Times New Roman" w:hAnsi="Times New Roman" w:cs="Times New Roman"/>
          <w:sz w:val="24"/>
          <w:szCs w:val="24"/>
        </w:rPr>
      </w:pPr>
    </w:p>
    <w:bookmarkEnd w:id="32"/>
    <w:p w14:paraId="31D754EA" w14:textId="1629E5ED" w:rsidR="00032F65" w:rsidRPr="006E2D4B" w:rsidRDefault="00CE3AFC" w:rsidP="006E2D4B">
      <w:pPr>
        <w:ind w:firstLine="720"/>
        <w:rPr>
          <w:rFonts w:ascii="Times New Roman" w:hAnsi="Times New Roman" w:cs="Times New Roman"/>
          <w:sz w:val="24"/>
          <w:szCs w:val="24"/>
        </w:rPr>
      </w:pPr>
      <w:r w:rsidRPr="006E2D4B">
        <w:rPr>
          <w:rFonts w:ascii="Times New Roman" w:hAnsi="Times New Roman" w:cs="Times New Roman"/>
          <w:b/>
          <w:sz w:val="24"/>
          <w:szCs w:val="24"/>
        </w:rPr>
        <w:t xml:space="preserve">Valsts iestāžu dati un radītā informācija var tikt </w:t>
      </w:r>
      <w:r w:rsidR="00B064B2" w:rsidRPr="006E2D4B">
        <w:rPr>
          <w:rFonts w:ascii="Times New Roman" w:hAnsi="Times New Roman" w:cs="Times New Roman"/>
          <w:b/>
          <w:sz w:val="24"/>
          <w:szCs w:val="24"/>
        </w:rPr>
        <w:t>izmantot</w:t>
      </w:r>
      <w:r w:rsidR="00B064B2">
        <w:rPr>
          <w:rFonts w:ascii="Times New Roman" w:hAnsi="Times New Roman" w:cs="Times New Roman"/>
          <w:b/>
          <w:sz w:val="24"/>
          <w:szCs w:val="24"/>
        </w:rPr>
        <w:t>a</w:t>
      </w:r>
      <w:r w:rsidR="00B064B2" w:rsidRPr="006E2D4B">
        <w:rPr>
          <w:rFonts w:ascii="Times New Roman" w:hAnsi="Times New Roman" w:cs="Times New Roman"/>
          <w:b/>
          <w:sz w:val="24"/>
          <w:szCs w:val="24"/>
        </w:rPr>
        <w:t xml:space="preserve"> </w:t>
      </w:r>
      <w:r w:rsidRPr="006E2D4B">
        <w:rPr>
          <w:rFonts w:ascii="Times New Roman" w:hAnsi="Times New Roman" w:cs="Times New Roman"/>
          <w:b/>
          <w:sz w:val="24"/>
          <w:szCs w:val="24"/>
        </w:rPr>
        <w:t xml:space="preserve">jaunu produktu un pētījumu attīstībai. </w:t>
      </w:r>
      <w:r w:rsidR="00032F65" w:rsidRPr="006E2D4B">
        <w:rPr>
          <w:rFonts w:ascii="Times New Roman" w:hAnsi="Times New Roman" w:cs="Times New Roman"/>
          <w:b/>
          <w:bCs/>
          <w:sz w:val="24"/>
          <w:szCs w:val="24"/>
        </w:rPr>
        <w:t>Ik dienas pieaug publicēto atvērto datu kopu skaits</w:t>
      </w:r>
      <w:r w:rsidRPr="006E2D4B">
        <w:rPr>
          <w:rFonts w:ascii="Times New Roman" w:hAnsi="Times New Roman" w:cs="Times New Roman"/>
          <w:b/>
          <w:bCs/>
          <w:sz w:val="24"/>
          <w:szCs w:val="24"/>
        </w:rPr>
        <w:t>. Nākotnē svarīga ir esošo rīku un datu popularizēšana, lai veicinātu to izmantošanu</w:t>
      </w:r>
      <w:r w:rsidR="00032F65" w:rsidRPr="006E2D4B">
        <w:rPr>
          <w:rFonts w:ascii="Times New Roman" w:hAnsi="Times New Roman" w:cs="Times New Roman"/>
          <w:b/>
          <w:bCs/>
          <w:sz w:val="24"/>
          <w:szCs w:val="24"/>
        </w:rPr>
        <w:t xml:space="preserve">. </w:t>
      </w:r>
      <w:r w:rsidR="00032F65" w:rsidRPr="006E2D4B">
        <w:rPr>
          <w:rFonts w:ascii="Times New Roman" w:hAnsi="Times New Roman" w:cs="Times New Roman"/>
          <w:sz w:val="24"/>
          <w:szCs w:val="24"/>
        </w:rPr>
        <w:t xml:space="preserve">Komunikācija par sabiedrībai noderīgu informāciju, dažādiem portāliem un rīkiem, ko veido publiskā pārvalde, nav pietiekami aktīva. Ikdienā jāvērš sabiedrības uzmanība uz jauniem datiem vai analītiskiem pārskatiem. Jāskaidro, kāda informācija atrodama datubāzēs, datu publicēšanas sistēmās, informācijas nodošanas risinājumos, piemēram, Atvērto datu portālā, Elektronisko iepirkumu sistēmā, </w:t>
      </w:r>
      <w:r w:rsidR="00E37756">
        <w:rPr>
          <w:rFonts w:ascii="Times New Roman" w:hAnsi="Times New Roman" w:cs="Times New Roman"/>
          <w:sz w:val="24"/>
          <w:szCs w:val="24"/>
        </w:rPr>
        <w:t>VZD</w:t>
      </w:r>
      <w:r w:rsidR="00032F65" w:rsidRPr="006E2D4B">
        <w:rPr>
          <w:rFonts w:ascii="Times New Roman" w:hAnsi="Times New Roman" w:cs="Times New Roman"/>
          <w:sz w:val="24"/>
          <w:szCs w:val="24"/>
        </w:rPr>
        <w:t xml:space="preserve"> datu publicēšanas un e-pakalpojumu portālā www.kadastrs.lv, Uzņēmumu reģistra tīmekļvietnē, latvija.lv un TAP portālā.</w:t>
      </w:r>
    </w:p>
    <w:p w14:paraId="7CC32BEB" w14:textId="77777777" w:rsidR="00032F65" w:rsidRPr="006E2D4B" w:rsidRDefault="00032F65" w:rsidP="006E2D4B">
      <w:pPr>
        <w:ind w:firstLine="720"/>
        <w:rPr>
          <w:rFonts w:ascii="Times New Roman" w:hAnsi="Times New Roman" w:cs="Times New Roman"/>
          <w:sz w:val="24"/>
          <w:szCs w:val="24"/>
        </w:rPr>
      </w:pPr>
    </w:p>
    <w:p w14:paraId="1188F52B" w14:textId="64BA410B" w:rsidR="005D0127" w:rsidRPr="006E2D4B" w:rsidRDefault="00A36649"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 xml:space="preserve">Valsts iestāžu informāciju un datubāzes dažkārt </w:t>
      </w:r>
      <w:r w:rsidR="00732AF5" w:rsidRPr="006E2D4B">
        <w:rPr>
          <w:rFonts w:ascii="Times New Roman" w:hAnsi="Times New Roman" w:cs="Times New Roman"/>
          <w:b/>
          <w:bCs/>
          <w:sz w:val="24"/>
          <w:szCs w:val="24"/>
        </w:rPr>
        <w:t>izmanto tikai šaurs profesionāļu loks</w:t>
      </w:r>
      <w:r w:rsidR="00090540" w:rsidRPr="006E2D4B">
        <w:rPr>
          <w:rFonts w:ascii="Times New Roman" w:hAnsi="Times New Roman" w:cs="Times New Roman"/>
          <w:b/>
          <w:bCs/>
          <w:sz w:val="24"/>
          <w:szCs w:val="24"/>
        </w:rPr>
        <w:t xml:space="preserve">. </w:t>
      </w:r>
      <w:r w:rsidR="00D2686E" w:rsidRPr="006E2D4B">
        <w:rPr>
          <w:rFonts w:ascii="Times New Roman" w:hAnsi="Times New Roman" w:cs="Times New Roman"/>
          <w:sz w:val="24"/>
          <w:szCs w:val="24"/>
        </w:rPr>
        <w:t>Nepieciešams nodrošināt</w:t>
      </w:r>
      <w:r w:rsidR="005D0127" w:rsidRPr="006E2D4B">
        <w:rPr>
          <w:rFonts w:ascii="Times New Roman" w:hAnsi="Times New Roman" w:cs="Times New Roman"/>
          <w:sz w:val="24"/>
          <w:szCs w:val="24"/>
        </w:rPr>
        <w:t xml:space="preserve"> valsts datu pieejamību un izmantošanu</w:t>
      </w:r>
      <w:r w:rsidR="005D0127" w:rsidRPr="006E2D4B">
        <w:rPr>
          <w:rFonts w:ascii="Times New Roman" w:hAnsi="Times New Roman" w:cs="Times New Roman"/>
          <w:b/>
          <w:bCs/>
          <w:sz w:val="24"/>
          <w:szCs w:val="24"/>
        </w:rPr>
        <w:t xml:space="preserve"> </w:t>
      </w:r>
      <w:r w:rsidR="005D0127" w:rsidRPr="006E2D4B">
        <w:rPr>
          <w:rFonts w:ascii="Times New Roman" w:hAnsi="Times New Roman" w:cs="Times New Roman"/>
          <w:sz w:val="24"/>
          <w:szCs w:val="24"/>
        </w:rPr>
        <w:t xml:space="preserve">zinātniekiem, </w:t>
      </w:r>
      <w:r w:rsidR="005D0127" w:rsidRPr="006E2D4B">
        <w:rPr>
          <w:rFonts w:ascii="Times New Roman" w:hAnsi="Times New Roman" w:cs="Times New Roman"/>
          <w:sz w:val="24"/>
          <w:szCs w:val="24"/>
        </w:rPr>
        <w:lastRenderedPageBreak/>
        <w:t>profesionāļiem, uzņēmējiem, pilsoniskās sabiedrības organizācijām, plašsaziņas līdzekļiem un plašākai sabiedrībai.</w:t>
      </w:r>
    </w:p>
    <w:p w14:paraId="641F9913" w14:textId="77777777" w:rsidR="005D0127" w:rsidRPr="006E2D4B" w:rsidRDefault="005D0127" w:rsidP="006E2D4B">
      <w:pPr>
        <w:ind w:firstLine="720"/>
        <w:rPr>
          <w:rFonts w:ascii="Times New Roman" w:hAnsi="Times New Roman" w:cs="Times New Roman"/>
          <w:sz w:val="24"/>
          <w:szCs w:val="24"/>
        </w:rPr>
      </w:pPr>
    </w:p>
    <w:p w14:paraId="25482722" w14:textId="181C7151" w:rsidR="003B60E1" w:rsidRPr="006E2D4B" w:rsidRDefault="005C6EF9"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V</w:t>
      </w:r>
      <w:r w:rsidR="00090540" w:rsidRPr="006E2D4B">
        <w:rPr>
          <w:rFonts w:ascii="Times New Roman" w:hAnsi="Times New Roman" w:cs="Times New Roman"/>
          <w:b/>
          <w:bCs/>
          <w:sz w:val="24"/>
          <w:szCs w:val="24"/>
        </w:rPr>
        <w:t>alst</w:t>
      </w:r>
      <w:r w:rsidR="00F624AF" w:rsidRPr="006E2D4B">
        <w:rPr>
          <w:rFonts w:ascii="Times New Roman" w:hAnsi="Times New Roman" w:cs="Times New Roman"/>
          <w:b/>
          <w:bCs/>
          <w:sz w:val="24"/>
          <w:szCs w:val="24"/>
        </w:rPr>
        <w:t xml:space="preserve">s </w:t>
      </w:r>
      <w:r w:rsidR="00090540" w:rsidRPr="006E2D4B">
        <w:rPr>
          <w:rFonts w:ascii="Times New Roman" w:hAnsi="Times New Roman" w:cs="Times New Roman"/>
          <w:b/>
          <w:bCs/>
          <w:sz w:val="24"/>
          <w:szCs w:val="24"/>
        </w:rPr>
        <w:t>iestā</w:t>
      </w:r>
      <w:r w:rsidR="00F624AF" w:rsidRPr="006E2D4B">
        <w:rPr>
          <w:rFonts w:ascii="Times New Roman" w:hAnsi="Times New Roman" w:cs="Times New Roman"/>
          <w:b/>
          <w:bCs/>
          <w:sz w:val="24"/>
          <w:szCs w:val="24"/>
        </w:rPr>
        <w:t xml:space="preserve">žu </w:t>
      </w:r>
      <w:r w:rsidR="00A61134" w:rsidRPr="006E2D4B">
        <w:rPr>
          <w:rFonts w:ascii="Times New Roman" w:hAnsi="Times New Roman" w:cs="Times New Roman"/>
          <w:b/>
          <w:bCs/>
          <w:sz w:val="24"/>
          <w:szCs w:val="24"/>
        </w:rPr>
        <w:t xml:space="preserve">savstarpējā </w:t>
      </w:r>
      <w:proofErr w:type="spellStart"/>
      <w:r w:rsidR="00090540" w:rsidRPr="006E2D4B">
        <w:rPr>
          <w:rFonts w:ascii="Times New Roman" w:hAnsi="Times New Roman" w:cs="Times New Roman"/>
          <w:b/>
          <w:bCs/>
          <w:sz w:val="24"/>
          <w:szCs w:val="24"/>
        </w:rPr>
        <w:t>atvērtība</w:t>
      </w:r>
      <w:proofErr w:type="spellEnd"/>
      <w:r w:rsidR="00090540" w:rsidRPr="006E2D4B">
        <w:rPr>
          <w:rFonts w:ascii="Times New Roman" w:hAnsi="Times New Roman" w:cs="Times New Roman"/>
          <w:b/>
          <w:bCs/>
          <w:sz w:val="24"/>
          <w:szCs w:val="24"/>
        </w:rPr>
        <w:t xml:space="preserve"> </w:t>
      </w:r>
      <w:r w:rsidRPr="006E2D4B">
        <w:rPr>
          <w:rFonts w:ascii="Times New Roman" w:hAnsi="Times New Roman" w:cs="Times New Roman"/>
          <w:b/>
          <w:bCs/>
          <w:sz w:val="24"/>
          <w:szCs w:val="24"/>
        </w:rPr>
        <w:t xml:space="preserve">nav pietiekama, tādēļ maz tiek praktizēta </w:t>
      </w:r>
      <w:r w:rsidR="00090540" w:rsidRPr="006E2D4B">
        <w:rPr>
          <w:rFonts w:ascii="Times New Roman" w:hAnsi="Times New Roman" w:cs="Times New Roman"/>
          <w:b/>
          <w:bCs/>
          <w:sz w:val="24"/>
          <w:szCs w:val="24"/>
        </w:rPr>
        <w:t xml:space="preserve">datu apmaiņa </w:t>
      </w:r>
      <w:r w:rsidRPr="006E2D4B">
        <w:rPr>
          <w:rFonts w:ascii="Times New Roman" w:hAnsi="Times New Roman" w:cs="Times New Roman"/>
          <w:b/>
          <w:bCs/>
          <w:sz w:val="24"/>
          <w:szCs w:val="24"/>
        </w:rPr>
        <w:t xml:space="preserve">ar mērķi </w:t>
      </w:r>
      <w:r w:rsidR="00090540" w:rsidRPr="006E2D4B">
        <w:rPr>
          <w:rFonts w:ascii="Times New Roman" w:hAnsi="Times New Roman" w:cs="Times New Roman"/>
          <w:b/>
          <w:bCs/>
          <w:sz w:val="24"/>
          <w:szCs w:val="24"/>
        </w:rPr>
        <w:t>kopīgi strādā</w:t>
      </w:r>
      <w:r w:rsidR="00F624AF" w:rsidRPr="006E2D4B">
        <w:rPr>
          <w:rFonts w:ascii="Times New Roman" w:hAnsi="Times New Roman" w:cs="Times New Roman"/>
          <w:b/>
          <w:bCs/>
          <w:sz w:val="24"/>
          <w:szCs w:val="24"/>
        </w:rPr>
        <w:t>t</w:t>
      </w:r>
      <w:r w:rsidRPr="006E2D4B">
        <w:rPr>
          <w:rFonts w:ascii="Times New Roman" w:hAnsi="Times New Roman" w:cs="Times New Roman"/>
          <w:b/>
          <w:bCs/>
          <w:sz w:val="24"/>
          <w:szCs w:val="24"/>
        </w:rPr>
        <w:t xml:space="preserve"> un veidot</w:t>
      </w:r>
      <w:r w:rsidR="00090540" w:rsidRPr="006E2D4B">
        <w:rPr>
          <w:rFonts w:ascii="Times New Roman" w:hAnsi="Times New Roman" w:cs="Times New Roman"/>
          <w:b/>
          <w:bCs/>
          <w:sz w:val="24"/>
          <w:szCs w:val="24"/>
        </w:rPr>
        <w:t xml:space="preserve"> datos balstīt</w:t>
      </w:r>
      <w:r w:rsidRPr="006E2D4B">
        <w:rPr>
          <w:rFonts w:ascii="Times New Roman" w:hAnsi="Times New Roman" w:cs="Times New Roman"/>
          <w:b/>
          <w:bCs/>
          <w:sz w:val="24"/>
          <w:szCs w:val="24"/>
        </w:rPr>
        <w:t xml:space="preserve">us </w:t>
      </w:r>
      <w:r w:rsidR="00090540" w:rsidRPr="006E2D4B">
        <w:rPr>
          <w:rFonts w:ascii="Times New Roman" w:hAnsi="Times New Roman" w:cs="Times New Roman"/>
          <w:b/>
          <w:bCs/>
          <w:sz w:val="24"/>
          <w:szCs w:val="24"/>
        </w:rPr>
        <w:t>sabiedrības problēmu risinājum</w:t>
      </w:r>
      <w:r w:rsidRPr="006E2D4B">
        <w:rPr>
          <w:rFonts w:ascii="Times New Roman" w:hAnsi="Times New Roman" w:cs="Times New Roman"/>
          <w:b/>
          <w:bCs/>
          <w:sz w:val="24"/>
          <w:szCs w:val="24"/>
        </w:rPr>
        <w:t>us</w:t>
      </w:r>
      <w:r w:rsidR="00732AF5" w:rsidRPr="006E2D4B">
        <w:rPr>
          <w:rFonts w:ascii="Times New Roman" w:hAnsi="Times New Roman" w:cs="Times New Roman"/>
          <w:b/>
          <w:bCs/>
          <w:sz w:val="24"/>
          <w:szCs w:val="24"/>
        </w:rPr>
        <w:t xml:space="preserve">. </w:t>
      </w:r>
      <w:r w:rsidR="006106ED" w:rsidRPr="006E2D4B">
        <w:rPr>
          <w:rFonts w:ascii="Times New Roman" w:hAnsi="Times New Roman" w:cs="Times New Roman"/>
          <w:sz w:val="24"/>
          <w:szCs w:val="24"/>
        </w:rPr>
        <w:t xml:space="preserve">Maz </w:t>
      </w:r>
      <w:r w:rsidR="00851AA5" w:rsidRPr="006E2D4B">
        <w:rPr>
          <w:rFonts w:ascii="Times New Roman" w:hAnsi="Times New Roman" w:cs="Times New Roman"/>
          <w:sz w:val="24"/>
          <w:szCs w:val="24"/>
        </w:rPr>
        <w:t xml:space="preserve">tiek izmantota </w:t>
      </w:r>
      <w:r w:rsidR="006106ED" w:rsidRPr="006E2D4B">
        <w:rPr>
          <w:rFonts w:ascii="Times New Roman" w:hAnsi="Times New Roman" w:cs="Times New Roman"/>
          <w:sz w:val="24"/>
          <w:szCs w:val="24"/>
        </w:rPr>
        <w:t>piekļuve citu iestāžu rīcībā esošajiem datiem pēc principa – valsts pārvalde kopumā kā viens datu turētājs (nevis katra iestāde atsevišķi).</w:t>
      </w:r>
    </w:p>
    <w:p w14:paraId="091F4748" w14:textId="77777777" w:rsidR="00AA7C39" w:rsidRPr="006E2D4B" w:rsidRDefault="00AA7C39" w:rsidP="006E2D4B">
      <w:pPr>
        <w:ind w:firstLine="720"/>
        <w:rPr>
          <w:rFonts w:ascii="Times New Roman" w:hAnsi="Times New Roman" w:cs="Times New Roman"/>
          <w:sz w:val="24"/>
          <w:szCs w:val="24"/>
        </w:rPr>
      </w:pPr>
    </w:p>
    <w:p w14:paraId="7E4B1D4E" w14:textId="0659C17D" w:rsidR="003C6A74" w:rsidRPr="006E2D4B" w:rsidRDefault="00FC1423"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2021. gada septembrī darbu sāka TAP portāls, bet 2023. gadā varētu stāties spēkā jaunais lobēšanas atklātības likums.</w:t>
      </w:r>
      <w:r w:rsidR="003B5CE0" w:rsidRPr="006E2D4B">
        <w:rPr>
          <w:rFonts w:ascii="Times New Roman" w:hAnsi="Times New Roman" w:cs="Times New Roman"/>
          <w:b/>
          <w:bCs/>
          <w:sz w:val="24"/>
          <w:szCs w:val="24"/>
        </w:rPr>
        <w:t xml:space="preserve"> </w:t>
      </w:r>
      <w:r w:rsidR="00757815" w:rsidRPr="006E2D4B">
        <w:rPr>
          <w:rFonts w:ascii="Times New Roman" w:hAnsi="Times New Roman" w:cs="Times New Roman"/>
          <w:sz w:val="24"/>
          <w:szCs w:val="24"/>
        </w:rPr>
        <w:t xml:space="preserve">Potenciāli </w:t>
      </w:r>
      <w:r w:rsidR="00A139F1" w:rsidRPr="006E2D4B">
        <w:rPr>
          <w:rFonts w:ascii="Times New Roman" w:hAnsi="Times New Roman" w:cs="Times New Roman"/>
          <w:sz w:val="24"/>
          <w:szCs w:val="24"/>
        </w:rPr>
        <w:t xml:space="preserve">gan TAP portāls, gan </w:t>
      </w:r>
      <w:r w:rsidR="00BF6724" w:rsidRPr="006E2D4B">
        <w:rPr>
          <w:rFonts w:ascii="Times New Roman" w:hAnsi="Times New Roman" w:cs="Times New Roman"/>
          <w:sz w:val="24"/>
          <w:szCs w:val="24"/>
        </w:rPr>
        <w:t xml:space="preserve">nākotnē iespējamais </w:t>
      </w:r>
      <w:r w:rsidR="00A139F1" w:rsidRPr="006E2D4B">
        <w:rPr>
          <w:rFonts w:ascii="Times New Roman" w:hAnsi="Times New Roman" w:cs="Times New Roman"/>
          <w:sz w:val="24"/>
          <w:szCs w:val="24"/>
        </w:rPr>
        <w:t xml:space="preserve">lobēšanas reģistrs </w:t>
      </w:r>
      <w:r w:rsidR="005779D9" w:rsidRPr="006E2D4B">
        <w:rPr>
          <w:rFonts w:ascii="Times New Roman" w:hAnsi="Times New Roman" w:cs="Times New Roman"/>
          <w:sz w:val="24"/>
          <w:szCs w:val="24"/>
        </w:rPr>
        <w:t>varētu nodrošināt</w:t>
      </w:r>
      <w:r w:rsidR="00757815" w:rsidRPr="006E2D4B">
        <w:rPr>
          <w:rFonts w:ascii="Times New Roman" w:hAnsi="Times New Roman" w:cs="Times New Roman"/>
          <w:sz w:val="24"/>
          <w:szCs w:val="24"/>
        </w:rPr>
        <w:t xml:space="preserve"> lielāku</w:t>
      </w:r>
      <w:r w:rsidR="005779D9" w:rsidRPr="006E2D4B">
        <w:rPr>
          <w:rFonts w:ascii="Times New Roman" w:hAnsi="Times New Roman" w:cs="Times New Roman"/>
          <w:sz w:val="24"/>
          <w:szCs w:val="24"/>
        </w:rPr>
        <w:t xml:space="preserve"> </w:t>
      </w:r>
      <w:r w:rsidR="003B2E80" w:rsidRPr="006E2D4B">
        <w:rPr>
          <w:rFonts w:ascii="Times New Roman" w:hAnsi="Times New Roman" w:cs="Times New Roman"/>
          <w:sz w:val="24"/>
          <w:szCs w:val="24"/>
        </w:rPr>
        <w:t xml:space="preserve">caurskatāmību </w:t>
      </w:r>
      <w:r w:rsidR="004641A4" w:rsidRPr="006E2D4B">
        <w:rPr>
          <w:rFonts w:ascii="Times New Roman" w:hAnsi="Times New Roman" w:cs="Times New Roman"/>
          <w:sz w:val="24"/>
          <w:szCs w:val="24"/>
        </w:rPr>
        <w:t xml:space="preserve">lēmumu pieņemšanas </w:t>
      </w:r>
      <w:r w:rsidR="003B2E80" w:rsidRPr="006E2D4B">
        <w:rPr>
          <w:rFonts w:ascii="Times New Roman" w:hAnsi="Times New Roman" w:cs="Times New Roman"/>
          <w:sz w:val="24"/>
          <w:szCs w:val="24"/>
        </w:rPr>
        <w:t>procesiem</w:t>
      </w:r>
      <w:r w:rsidR="000912BF" w:rsidRPr="006E2D4B">
        <w:rPr>
          <w:rFonts w:ascii="Times New Roman" w:hAnsi="Times New Roman" w:cs="Times New Roman"/>
          <w:sz w:val="24"/>
          <w:szCs w:val="24"/>
        </w:rPr>
        <w:t xml:space="preserve">, </w:t>
      </w:r>
      <w:r w:rsidR="00757815" w:rsidRPr="006E2D4B">
        <w:rPr>
          <w:rFonts w:ascii="Times New Roman" w:hAnsi="Times New Roman" w:cs="Times New Roman"/>
          <w:sz w:val="24"/>
          <w:szCs w:val="24"/>
        </w:rPr>
        <w:t>palielināt pārliecību</w:t>
      </w:r>
      <w:r w:rsidR="000912BF" w:rsidRPr="006E2D4B">
        <w:rPr>
          <w:rFonts w:ascii="Times New Roman" w:hAnsi="Times New Roman" w:cs="Times New Roman"/>
          <w:sz w:val="24"/>
          <w:szCs w:val="24"/>
        </w:rPr>
        <w:t>, ka jautājumi tiek demokrātiski apspriesti</w:t>
      </w:r>
      <w:r w:rsidR="00A61134" w:rsidRPr="006E2D4B">
        <w:rPr>
          <w:rFonts w:ascii="Times New Roman" w:hAnsi="Times New Roman" w:cs="Times New Roman"/>
          <w:sz w:val="24"/>
          <w:szCs w:val="24"/>
        </w:rPr>
        <w:t>,</w:t>
      </w:r>
      <w:r w:rsidR="00757815" w:rsidRPr="006E2D4B">
        <w:rPr>
          <w:rFonts w:ascii="Times New Roman" w:hAnsi="Times New Roman" w:cs="Times New Roman"/>
          <w:sz w:val="24"/>
          <w:szCs w:val="24"/>
        </w:rPr>
        <w:t xml:space="preserve"> un </w:t>
      </w:r>
      <w:r w:rsidR="004641A4" w:rsidRPr="006E2D4B">
        <w:rPr>
          <w:rFonts w:ascii="Times New Roman" w:hAnsi="Times New Roman" w:cs="Times New Roman"/>
          <w:sz w:val="24"/>
          <w:szCs w:val="24"/>
        </w:rPr>
        <w:t>sekmēt lielāk</w:t>
      </w:r>
      <w:r w:rsidR="00757815" w:rsidRPr="006E2D4B">
        <w:rPr>
          <w:rFonts w:ascii="Times New Roman" w:hAnsi="Times New Roman" w:cs="Times New Roman"/>
          <w:sz w:val="24"/>
          <w:szCs w:val="24"/>
        </w:rPr>
        <w:t>u</w:t>
      </w:r>
      <w:r w:rsidR="004641A4" w:rsidRPr="006E2D4B">
        <w:rPr>
          <w:rFonts w:ascii="Times New Roman" w:hAnsi="Times New Roman" w:cs="Times New Roman"/>
          <w:sz w:val="24"/>
          <w:szCs w:val="24"/>
        </w:rPr>
        <w:t xml:space="preserve"> </w:t>
      </w:r>
      <w:r w:rsidR="003B2E80" w:rsidRPr="006E2D4B">
        <w:rPr>
          <w:rFonts w:ascii="Times New Roman" w:hAnsi="Times New Roman" w:cs="Times New Roman"/>
          <w:sz w:val="24"/>
          <w:szCs w:val="24"/>
        </w:rPr>
        <w:t xml:space="preserve">atklātību </w:t>
      </w:r>
      <w:r w:rsidR="003976E9" w:rsidRPr="006E2D4B">
        <w:rPr>
          <w:rFonts w:ascii="Times New Roman" w:hAnsi="Times New Roman" w:cs="Times New Roman"/>
          <w:sz w:val="24"/>
          <w:szCs w:val="24"/>
        </w:rPr>
        <w:t xml:space="preserve">interešu aizstāvju </w:t>
      </w:r>
      <w:r w:rsidR="003B2E80" w:rsidRPr="006E2D4B">
        <w:rPr>
          <w:rFonts w:ascii="Times New Roman" w:hAnsi="Times New Roman" w:cs="Times New Roman"/>
          <w:sz w:val="24"/>
          <w:szCs w:val="24"/>
        </w:rPr>
        <w:t>darbībai</w:t>
      </w:r>
      <w:r w:rsidR="003976E9" w:rsidRPr="006E2D4B">
        <w:rPr>
          <w:rFonts w:ascii="Times New Roman" w:hAnsi="Times New Roman" w:cs="Times New Roman"/>
          <w:sz w:val="24"/>
          <w:szCs w:val="24"/>
        </w:rPr>
        <w:t xml:space="preserve">. </w:t>
      </w:r>
      <w:r w:rsidR="00801E5B" w:rsidRPr="006E2D4B">
        <w:rPr>
          <w:rFonts w:ascii="Times New Roman" w:hAnsi="Times New Roman" w:cs="Times New Roman"/>
          <w:sz w:val="24"/>
          <w:szCs w:val="24"/>
        </w:rPr>
        <w:t>Nākamajos gados svarīga</w:t>
      </w:r>
      <w:r w:rsidR="00801E5B" w:rsidRPr="006E2D4B">
        <w:rPr>
          <w:rFonts w:ascii="Times New Roman" w:hAnsi="Times New Roman" w:cs="Times New Roman"/>
          <w:b/>
          <w:bCs/>
          <w:sz w:val="24"/>
          <w:szCs w:val="24"/>
        </w:rPr>
        <w:t xml:space="preserve"> </w:t>
      </w:r>
      <w:r w:rsidR="00801E5B" w:rsidRPr="006E2D4B">
        <w:rPr>
          <w:rFonts w:ascii="Times New Roman" w:hAnsi="Times New Roman" w:cs="Times New Roman"/>
          <w:sz w:val="24"/>
          <w:szCs w:val="24"/>
        </w:rPr>
        <w:t>būs</w:t>
      </w:r>
      <w:r w:rsidR="00801E5B" w:rsidRPr="006E2D4B">
        <w:rPr>
          <w:rFonts w:ascii="Times New Roman" w:hAnsi="Times New Roman" w:cs="Times New Roman"/>
          <w:b/>
          <w:bCs/>
          <w:sz w:val="24"/>
          <w:szCs w:val="24"/>
        </w:rPr>
        <w:t xml:space="preserve"> </w:t>
      </w:r>
      <w:r w:rsidR="00801E5B" w:rsidRPr="006E2D4B">
        <w:rPr>
          <w:rFonts w:ascii="Times New Roman" w:hAnsi="Times New Roman" w:cs="Times New Roman"/>
          <w:sz w:val="24"/>
          <w:szCs w:val="24"/>
        </w:rPr>
        <w:t xml:space="preserve">efektīva un godprātīga iedzīvināšana. </w:t>
      </w:r>
    </w:p>
    <w:p w14:paraId="4F0D5633" w14:textId="77777777" w:rsidR="005F1F5C" w:rsidRPr="006E2D4B" w:rsidRDefault="005F1F5C" w:rsidP="006E2D4B">
      <w:pPr>
        <w:ind w:firstLine="720"/>
        <w:rPr>
          <w:rFonts w:ascii="Times New Roman" w:hAnsi="Times New Roman" w:cs="Times New Roman"/>
          <w:sz w:val="24"/>
          <w:szCs w:val="24"/>
        </w:rPr>
      </w:pPr>
    </w:p>
    <w:p w14:paraId="22CB3CA9" w14:textId="7076B7E4" w:rsidR="00186F17" w:rsidRPr="006E2D4B" w:rsidRDefault="00F77854" w:rsidP="006E2D4B">
      <w:pPr>
        <w:ind w:firstLine="720"/>
        <w:rPr>
          <w:rFonts w:ascii="Times New Roman" w:hAnsi="Times New Roman" w:cs="Times New Roman"/>
          <w:sz w:val="24"/>
          <w:szCs w:val="24"/>
        </w:rPr>
      </w:pPr>
      <w:r w:rsidRPr="006E2D4B">
        <w:rPr>
          <w:rFonts w:ascii="Times New Roman" w:hAnsi="Times New Roman" w:cs="Times New Roman"/>
          <w:b/>
          <w:bCs/>
          <w:sz w:val="24"/>
          <w:szCs w:val="24"/>
          <w:shd w:val="clear" w:color="auto" w:fill="FFFFFF"/>
        </w:rPr>
        <w:t xml:space="preserve">Ceturtajā rīcības plānā </w:t>
      </w:r>
      <w:r w:rsidR="00186F17" w:rsidRPr="006E2D4B">
        <w:rPr>
          <w:rFonts w:ascii="Times New Roman" w:hAnsi="Times New Roman" w:cs="Times New Roman"/>
          <w:b/>
          <w:bCs/>
          <w:sz w:val="24"/>
          <w:szCs w:val="24"/>
          <w:shd w:val="clear" w:color="auto" w:fill="FFFFFF"/>
        </w:rPr>
        <w:t>u</w:t>
      </w:r>
      <w:r w:rsidR="00186F17" w:rsidRPr="006E2D4B">
        <w:rPr>
          <w:rFonts w:ascii="Times New Roman" w:hAnsi="Times New Roman" w:cs="Times New Roman"/>
          <w:b/>
          <w:bCs/>
          <w:sz w:val="24"/>
          <w:szCs w:val="24"/>
        </w:rPr>
        <w:t xml:space="preserve">zsākta </w:t>
      </w:r>
      <w:r w:rsidR="00801E5B" w:rsidRPr="006E2D4B">
        <w:rPr>
          <w:rFonts w:ascii="Times New Roman" w:hAnsi="Times New Roman" w:cs="Times New Roman"/>
          <w:b/>
          <w:bCs/>
          <w:sz w:val="24"/>
          <w:szCs w:val="24"/>
        </w:rPr>
        <w:t xml:space="preserve">tādu </w:t>
      </w:r>
      <w:r w:rsidR="003B2E80" w:rsidRPr="006E2D4B">
        <w:rPr>
          <w:rFonts w:ascii="Times New Roman" w:hAnsi="Times New Roman" w:cs="Times New Roman"/>
          <w:b/>
          <w:bCs/>
          <w:sz w:val="24"/>
          <w:szCs w:val="24"/>
        </w:rPr>
        <w:t>datu publicēšana</w:t>
      </w:r>
      <w:r w:rsidR="00801E5B" w:rsidRPr="006E2D4B">
        <w:rPr>
          <w:rFonts w:ascii="Times New Roman" w:hAnsi="Times New Roman" w:cs="Times New Roman"/>
          <w:b/>
          <w:bCs/>
          <w:sz w:val="24"/>
          <w:szCs w:val="24"/>
        </w:rPr>
        <w:t xml:space="preserve"> atvērto datu formā</w:t>
      </w:r>
      <w:r w:rsidR="003B2E80" w:rsidRPr="006E2D4B">
        <w:rPr>
          <w:rFonts w:ascii="Times New Roman" w:hAnsi="Times New Roman" w:cs="Times New Roman"/>
          <w:b/>
          <w:bCs/>
          <w:sz w:val="24"/>
          <w:szCs w:val="24"/>
        </w:rPr>
        <w:t xml:space="preserve">, </w:t>
      </w:r>
      <w:r w:rsidR="00B064B2" w:rsidRPr="006E2D4B">
        <w:rPr>
          <w:rFonts w:ascii="Times New Roman" w:hAnsi="Times New Roman" w:cs="Times New Roman"/>
          <w:b/>
          <w:bCs/>
          <w:sz w:val="24"/>
          <w:szCs w:val="24"/>
        </w:rPr>
        <w:t>k</w:t>
      </w:r>
      <w:r w:rsidR="00B064B2">
        <w:rPr>
          <w:rFonts w:ascii="Times New Roman" w:hAnsi="Times New Roman" w:cs="Times New Roman"/>
          <w:b/>
          <w:bCs/>
          <w:sz w:val="24"/>
          <w:szCs w:val="24"/>
        </w:rPr>
        <w:t>uri</w:t>
      </w:r>
      <w:r w:rsidR="00B064B2" w:rsidRPr="006E2D4B">
        <w:rPr>
          <w:rFonts w:ascii="Times New Roman" w:hAnsi="Times New Roman" w:cs="Times New Roman"/>
          <w:b/>
          <w:bCs/>
          <w:sz w:val="24"/>
          <w:szCs w:val="24"/>
        </w:rPr>
        <w:t xml:space="preserve"> </w:t>
      </w:r>
      <w:r w:rsidR="000F4D90" w:rsidRPr="006E2D4B">
        <w:rPr>
          <w:rFonts w:ascii="Times New Roman" w:hAnsi="Times New Roman" w:cs="Times New Roman"/>
          <w:b/>
          <w:bCs/>
          <w:sz w:val="24"/>
          <w:szCs w:val="24"/>
        </w:rPr>
        <w:t xml:space="preserve">veicina </w:t>
      </w:r>
      <w:r w:rsidR="00186F17" w:rsidRPr="006E2D4B">
        <w:rPr>
          <w:rFonts w:ascii="Times New Roman" w:hAnsi="Times New Roman" w:cs="Times New Roman"/>
          <w:b/>
          <w:bCs/>
          <w:sz w:val="24"/>
          <w:szCs w:val="24"/>
        </w:rPr>
        <w:t>i</w:t>
      </w:r>
      <w:r w:rsidR="003A18CE" w:rsidRPr="006E2D4B">
        <w:rPr>
          <w:rFonts w:ascii="Times New Roman" w:hAnsi="Times New Roman" w:cs="Times New Roman"/>
          <w:b/>
          <w:bCs/>
          <w:sz w:val="24"/>
          <w:szCs w:val="24"/>
        </w:rPr>
        <w:t>nformācijas atklātīb</w:t>
      </w:r>
      <w:r w:rsidR="000F4D90" w:rsidRPr="006E2D4B">
        <w:rPr>
          <w:rFonts w:ascii="Times New Roman" w:hAnsi="Times New Roman" w:cs="Times New Roman"/>
          <w:b/>
          <w:bCs/>
          <w:sz w:val="24"/>
          <w:szCs w:val="24"/>
        </w:rPr>
        <w:t>u</w:t>
      </w:r>
      <w:r w:rsidR="003A18CE" w:rsidRPr="006E2D4B">
        <w:rPr>
          <w:rFonts w:ascii="Times New Roman" w:hAnsi="Times New Roman" w:cs="Times New Roman"/>
          <w:b/>
          <w:bCs/>
          <w:sz w:val="24"/>
          <w:szCs w:val="24"/>
        </w:rPr>
        <w:t xml:space="preserve"> </w:t>
      </w:r>
      <w:r w:rsidR="0081578D" w:rsidRPr="006E2D4B">
        <w:rPr>
          <w:rFonts w:ascii="Times New Roman" w:hAnsi="Times New Roman" w:cs="Times New Roman"/>
          <w:b/>
          <w:bCs/>
          <w:sz w:val="24"/>
          <w:szCs w:val="24"/>
        </w:rPr>
        <w:t xml:space="preserve">un </w:t>
      </w:r>
      <w:r w:rsidR="00186F17" w:rsidRPr="006E2D4B">
        <w:rPr>
          <w:rFonts w:ascii="Times New Roman" w:hAnsi="Times New Roman" w:cs="Times New Roman"/>
          <w:b/>
          <w:bCs/>
          <w:sz w:val="24"/>
          <w:szCs w:val="24"/>
        </w:rPr>
        <w:t xml:space="preserve">valsts institūciju </w:t>
      </w:r>
      <w:r w:rsidR="00A36649" w:rsidRPr="006E2D4B">
        <w:rPr>
          <w:rFonts w:ascii="Times New Roman" w:hAnsi="Times New Roman" w:cs="Times New Roman"/>
          <w:b/>
          <w:bCs/>
          <w:sz w:val="24"/>
          <w:szCs w:val="24"/>
        </w:rPr>
        <w:t>atbildīb</w:t>
      </w:r>
      <w:r w:rsidR="000F4D90" w:rsidRPr="006E2D4B">
        <w:rPr>
          <w:rFonts w:ascii="Times New Roman" w:hAnsi="Times New Roman" w:cs="Times New Roman"/>
          <w:b/>
          <w:bCs/>
          <w:sz w:val="24"/>
          <w:szCs w:val="24"/>
        </w:rPr>
        <w:t>u</w:t>
      </w:r>
      <w:r w:rsidR="00186F17" w:rsidRPr="006E2D4B">
        <w:rPr>
          <w:rFonts w:ascii="Times New Roman" w:hAnsi="Times New Roman" w:cs="Times New Roman"/>
          <w:b/>
          <w:bCs/>
          <w:sz w:val="24"/>
          <w:szCs w:val="24"/>
        </w:rPr>
        <w:t xml:space="preserve"> </w:t>
      </w:r>
      <w:r w:rsidR="00A36649" w:rsidRPr="006E2D4B">
        <w:rPr>
          <w:rFonts w:ascii="Times New Roman" w:hAnsi="Times New Roman" w:cs="Times New Roman"/>
          <w:b/>
          <w:bCs/>
          <w:sz w:val="24"/>
          <w:szCs w:val="24"/>
        </w:rPr>
        <w:t>sabiedrības priekšā</w:t>
      </w:r>
      <w:r w:rsidR="00186F17" w:rsidRPr="006E2D4B">
        <w:rPr>
          <w:rFonts w:ascii="Times New Roman" w:hAnsi="Times New Roman" w:cs="Times New Roman"/>
          <w:b/>
          <w:bCs/>
          <w:sz w:val="24"/>
          <w:szCs w:val="24"/>
        </w:rPr>
        <w:t xml:space="preserve">. </w:t>
      </w:r>
      <w:r w:rsidR="007C315A" w:rsidRPr="006E2D4B">
        <w:rPr>
          <w:rFonts w:ascii="Times New Roman" w:hAnsi="Times New Roman" w:cs="Times New Roman"/>
          <w:sz w:val="24"/>
          <w:szCs w:val="24"/>
        </w:rPr>
        <w:t>Š</w:t>
      </w:r>
      <w:r w:rsidR="00186F17" w:rsidRPr="006E2D4B">
        <w:rPr>
          <w:rFonts w:ascii="Times New Roman" w:hAnsi="Times New Roman" w:cs="Times New Roman"/>
          <w:sz w:val="24"/>
          <w:szCs w:val="24"/>
        </w:rPr>
        <w:t xml:space="preserve">ādi dati aptver </w:t>
      </w:r>
      <w:r w:rsidR="002C5635" w:rsidRPr="006E2D4B">
        <w:rPr>
          <w:rFonts w:ascii="Times New Roman" w:hAnsi="Times New Roman" w:cs="Times New Roman"/>
          <w:sz w:val="24"/>
          <w:szCs w:val="24"/>
        </w:rPr>
        <w:t xml:space="preserve">valsts un pašvaldību </w:t>
      </w:r>
      <w:r w:rsidR="007C315A" w:rsidRPr="006E2D4B">
        <w:rPr>
          <w:rFonts w:ascii="Times New Roman" w:hAnsi="Times New Roman" w:cs="Times New Roman"/>
          <w:sz w:val="24"/>
          <w:szCs w:val="24"/>
        </w:rPr>
        <w:t>budžet</w:t>
      </w:r>
      <w:r w:rsidR="00801E5B" w:rsidRPr="006E2D4B">
        <w:rPr>
          <w:rFonts w:ascii="Times New Roman" w:hAnsi="Times New Roman" w:cs="Times New Roman"/>
          <w:sz w:val="24"/>
          <w:szCs w:val="24"/>
        </w:rPr>
        <w:t>a</w:t>
      </w:r>
      <w:r w:rsidR="007C315A" w:rsidRPr="006E2D4B">
        <w:rPr>
          <w:rFonts w:ascii="Times New Roman" w:hAnsi="Times New Roman" w:cs="Times New Roman"/>
          <w:sz w:val="24"/>
          <w:szCs w:val="24"/>
        </w:rPr>
        <w:t xml:space="preserve"> </w:t>
      </w:r>
      <w:r w:rsidR="00801E5B" w:rsidRPr="006E2D4B">
        <w:rPr>
          <w:rFonts w:ascii="Times New Roman" w:hAnsi="Times New Roman" w:cs="Times New Roman"/>
          <w:sz w:val="24"/>
          <w:szCs w:val="24"/>
        </w:rPr>
        <w:t>informāciju</w:t>
      </w:r>
      <w:r w:rsidR="00732AF5" w:rsidRPr="006E2D4B">
        <w:rPr>
          <w:rFonts w:ascii="Times New Roman" w:hAnsi="Times New Roman" w:cs="Times New Roman"/>
          <w:sz w:val="24"/>
          <w:szCs w:val="24"/>
        </w:rPr>
        <w:t xml:space="preserve">, </w:t>
      </w:r>
      <w:r w:rsidR="00773AFF" w:rsidRPr="006E2D4B">
        <w:rPr>
          <w:rFonts w:ascii="Times New Roman" w:hAnsi="Times New Roman" w:cs="Times New Roman"/>
          <w:sz w:val="24"/>
          <w:szCs w:val="24"/>
        </w:rPr>
        <w:t>publis</w:t>
      </w:r>
      <w:r w:rsidR="00186F17" w:rsidRPr="006E2D4B">
        <w:rPr>
          <w:rFonts w:ascii="Times New Roman" w:hAnsi="Times New Roman" w:cs="Times New Roman"/>
          <w:sz w:val="24"/>
          <w:szCs w:val="24"/>
        </w:rPr>
        <w:t>kos</w:t>
      </w:r>
      <w:r w:rsidR="00773AFF" w:rsidRPr="006E2D4B">
        <w:rPr>
          <w:rFonts w:ascii="Times New Roman" w:hAnsi="Times New Roman" w:cs="Times New Roman"/>
          <w:sz w:val="24"/>
          <w:szCs w:val="24"/>
        </w:rPr>
        <w:t xml:space="preserve"> iepirkum</w:t>
      </w:r>
      <w:r w:rsidR="00186F17" w:rsidRPr="006E2D4B">
        <w:rPr>
          <w:rFonts w:ascii="Times New Roman" w:hAnsi="Times New Roman" w:cs="Times New Roman"/>
          <w:sz w:val="24"/>
          <w:szCs w:val="24"/>
        </w:rPr>
        <w:t>us</w:t>
      </w:r>
      <w:r w:rsidR="00D0027A" w:rsidRPr="006E2D4B">
        <w:rPr>
          <w:rFonts w:ascii="Times New Roman" w:hAnsi="Times New Roman" w:cs="Times New Roman"/>
          <w:sz w:val="24"/>
          <w:szCs w:val="24"/>
        </w:rPr>
        <w:t xml:space="preserve">, </w:t>
      </w:r>
      <w:r w:rsidR="0081578D" w:rsidRPr="006E2D4B">
        <w:rPr>
          <w:rFonts w:ascii="Times New Roman" w:hAnsi="Times New Roman" w:cs="Times New Roman"/>
          <w:sz w:val="24"/>
          <w:szCs w:val="24"/>
        </w:rPr>
        <w:t>dat</w:t>
      </w:r>
      <w:r w:rsidR="00186F17" w:rsidRPr="006E2D4B">
        <w:rPr>
          <w:rFonts w:ascii="Times New Roman" w:hAnsi="Times New Roman" w:cs="Times New Roman"/>
          <w:sz w:val="24"/>
          <w:szCs w:val="24"/>
        </w:rPr>
        <w:t>us</w:t>
      </w:r>
      <w:r w:rsidR="0081578D" w:rsidRPr="006E2D4B">
        <w:rPr>
          <w:rFonts w:ascii="Times New Roman" w:hAnsi="Times New Roman" w:cs="Times New Roman"/>
          <w:sz w:val="24"/>
          <w:szCs w:val="24"/>
        </w:rPr>
        <w:t xml:space="preserve"> par </w:t>
      </w:r>
      <w:r w:rsidR="00732AF5" w:rsidRPr="006E2D4B">
        <w:rPr>
          <w:rFonts w:ascii="Times New Roman" w:hAnsi="Times New Roman" w:cs="Times New Roman"/>
          <w:sz w:val="24"/>
          <w:szCs w:val="24"/>
        </w:rPr>
        <w:t xml:space="preserve">valsts </w:t>
      </w:r>
      <w:r w:rsidR="00EF0C4C" w:rsidRPr="006E2D4B">
        <w:rPr>
          <w:rFonts w:ascii="Times New Roman" w:hAnsi="Times New Roman" w:cs="Times New Roman"/>
          <w:sz w:val="24"/>
          <w:szCs w:val="24"/>
        </w:rPr>
        <w:t xml:space="preserve">sektorā nodarbinātajiem </w:t>
      </w:r>
      <w:r w:rsidR="00186F17" w:rsidRPr="006E2D4B">
        <w:rPr>
          <w:rFonts w:ascii="Times New Roman" w:hAnsi="Times New Roman" w:cs="Times New Roman"/>
          <w:sz w:val="24"/>
          <w:szCs w:val="24"/>
        </w:rPr>
        <w:t xml:space="preserve">(piemēram, </w:t>
      </w:r>
      <w:r w:rsidR="00EF0C4C" w:rsidRPr="006E2D4B">
        <w:rPr>
          <w:rFonts w:ascii="Times New Roman" w:hAnsi="Times New Roman" w:cs="Times New Roman"/>
          <w:sz w:val="24"/>
          <w:szCs w:val="24"/>
        </w:rPr>
        <w:t xml:space="preserve">valsts </w:t>
      </w:r>
      <w:r w:rsidR="00186F17" w:rsidRPr="006E2D4B">
        <w:rPr>
          <w:rFonts w:ascii="Times New Roman" w:hAnsi="Times New Roman" w:cs="Times New Roman"/>
          <w:sz w:val="24"/>
          <w:szCs w:val="24"/>
        </w:rPr>
        <w:t>amatpersonu deklarācijas</w:t>
      </w:r>
      <w:r w:rsidR="00DA692D" w:rsidRPr="006E2D4B">
        <w:rPr>
          <w:rFonts w:ascii="Times New Roman" w:hAnsi="Times New Roman" w:cs="Times New Roman"/>
          <w:sz w:val="24"/>
          <w:szCs w:val="24"/>
        </w:rPr>
        <w:t xml:space="preserve"> un</w:t>
      </w:r>
      <w:r w:rsidR="007C315A" w:rsidRPr="006E2D4B">
        <w:rPr>
          <w:rFonts w:ascii="Times New Roman" w:hAnsi="Times New Roman" w:cs="Times New Roman"/>
          <w:sz w:val="24"/>
          <w:szCs w:val="24"/>
        </w:rPr>
        <w:t xml:space="preserve"> </w:t>
      </w:r>
      <w:r w:rsidR="00186F17" w:rsidRPr="006E2D4B">
        <w:rPr>
          <w:rFonts w:ascii="Times New Roman" w:hAnsi="Times New Roman" w:cs="Times New Roman"/>
          <w:sz w:val="24"/>
          <w:szCs w:val="24"/>
        </w:rPr>
        <w:t>at</w:t>
      </w:r>
      <w:r w:rsidR="00801E5B" w:rsidRPr="006E2D4B">
        <w:rPr>
          <w:rFonts w:ascii="Times New Roman" w:hAnsi="Times New Roman" w:cs="Times New Roman"/>
          <w:sz w:val="24"/>
          <w:szCs w:val="24"/>
        </w:rPr>
        <w:t>līdzība</w:t>
      </w:r>
      <w:r w:rsidR="00186F17" w:rsidRPr="006E2D4B">
        <w:rPr>
          <w:rFonts w:ascii="Times New Roman" w:hAnsi="Times New Roman" w:cs="Times New Roman"/>
          <w:sz w:val="24"/>
          <w:szCs w:val="24"/>
        </w:rPr>
        <w:t>)</w:t>
      </w:r>
      <w:r w:rsidR="00C838CF" w:rsidRPr="006E2D4B">
        <w:rPr>
          <w:rFonts w:ascii="Times New Roman" w:hAnsi="Times New Roman" w:cs="Times New Roman"/>
          <w:sz w:val="24"/>
          <w:szCs w:val="24"/>
        </w:rPr>
        <w:t>,</w:t>
      </w:r>
      <w:r w:rsidR="00732AF5" w:rsidRPr="006E2D4B">
        <w:rPr>
          <w:rFonts w:ascii="Times New Roman" w:hAnsi="Times New Roman" w:cs="Times New Roman"/>
          <w:sz w:val="24"/>
          <w:szCs w:val="24"/>
        </w:rPr>
        <w:t xml:space="preserve"> politisk</w:t>
      </w:r>
      <w:r w:rsidR="00186F17" w:rsidRPr="006E2D4B">
        <w:rPr>
          <w:rFonts w:ascii="Times New Roman" w:hAnsi="Times New Roman" w:cs="Times New Roman"/>
          <w:sz w:val="24"/>
          <w:szCs w:val="24"/>
        </w:rPr>
        <w:t>o</w:t>
      </w:r>
      <w:r w:rsidR="00732AF5" w:rsidRPr="006E2D4B">
        <w:rPr>
          <w:rFonts w:ascii="Times New Roman" w:hAnsi="Times New Roman" w:cs="Times New Roman"/>
          <w:sz w:val="24"/>
          <w:szCs w:val="24"/>
        </w:rPr>
        <w:t xml:space="preserve"> partij</w:t>
      </w:r>
      <w:r w:rsidR="00186F17" w:rsidRPr="006E2D4B">
        <w:rPr>
          <w:rFonts w:ascii="Times New Roman" w:hAnsi="Times New Roman" w:cs="Times New Roman"/>
          <w:sz w:val="24"/>
          <w:szCs w:val="24"/>
        </w:rPr>
        <w:t xml:space="preserve">u finanses, </w:t>
      </w:r>
      <w:r w:rsidR="007C315A" w:rsidRPr="006E2D4B">
        <w:rPr>
          <w:rFonts w:ascii="Times New Roman" w:hAnsi="Times New Roman" w:cs="Times New Roman"/>
          <w:sz w:val="24"/>
          <w:szCs w:val="24"/>
        </w:rPr>
        <w:t xml:space="preserve">izglītības, veselības un tiesu jomas </w:t>
      </w:r>
      <w:r w:rsidR="000B45AC" w:rsidRPr="006E2D4B">
        <w:rPr>
          <w:rFonts w:ascii="Times New Roman" w:hAnsi="Times New Roman" w:cs="Times New Roman"/>
          <w:sz w:val="24"/>
          <w:szCs w:val="24"/>
        </w:rPr>
        <w:t>darb</w:t>
      </w:r>
      <w:r w:rsidR="000B45AC">
        <w:rPr>
          <w:rFonts w:ascii="Times New Roman" w:hAnsi="Times New Roman" w:cs="Times New Roman"/>
          <w:sz w:val="24"/>
          <w:szCs w:val="24"/>
        </w:rPr>
        <w:t>u</w:t>
      </w:r>
      <w:r w:rsidR="007C315A" w:rsidRPr="006E2D4B">
        <w:rPr>
          <w:rFonts w:ascii="Times New Roman" w:hAnsi="Times New Roman" w:cs="Times New Roman"/>
          <w:sz w:val="24"/>
          <w:szCs w:val="24"/>
        </w:rPr>
        <w:t xml:space="preserve">. </w:t>
      </w:r>
      <w:r w:rsidR="003B2E80" w:rsidRPr="006E2D4B">
        <w:rPr>
          <w:rFonts w:ascii="Times New Roman" w:hAnsi="Times New Roman" w:cs="Times New Roman"/>
          <w:sz w:val="24"/>
          <w:szCs w:val="24"/>
        </w:rPr>
        <w:t>D</w:t>
      </w:r>
      <w:r w:rsidR="007C315A" w:rsidRPr="006E2D4B">
        <w:rPr>
          <w:rFonts w:ascii="Times New Roman" w:hAnsi="Times New Roman" w:cs="Times New Roman"/>
          <w:sz w:val="24"/>
          <w:szCs w:val="24"/>
        </w:rPr>
        <w:t xml:space="preserve">emokrātijas </w:t>
      </w:r>
      <w:r w:rsidR="003B2E80" w:rsidRPr="006E2D4B">
        <w:rPr>
          <w:rFonts w:ascii="Times New Roman" w:hAnsi="Times New Roman" w:cs="Times New Roman"/>
          <w:sz w:val="24"/>
          <w:szCs w:val="24"/>
        </w:rPr>
        <w:t xml:space="preserve">nodrošināšanā </w:t>
      </w:r>
      <w:r w:rsidR="007C315A" w:rsidRPr="006E2D4B">
        <w:rPr>
          <w:rFonts w:ascii="Times New Roman" w:hAnsi="Times New Roman" w:cs="Times New Roman"/>
          <w:sz w:val="24"/>
          <w:szCs w:val="24"/>
        </w:rPr>
        <w:t xml:space="preserve">būtiska loma ir </w:t>
      </w:r>
      <w:r w:rsidR="00791F2B" w:rsidRPr="006E2D4B">
        <w:rPr>
          <w:rFonts w:ascii="Times New Roman" w:hAnsi="Times New Roman" w:cs="Times New Roman"/>
          <w:sz w:val="24"/>
          <w:szCs w:val="24"/>
        </w:rPr>
        <w:t>plašsaziņas līdzekļ</w:t>
      </w:r>
      <w:r w:rsidR="007C315A" w:rsidRPr="006E2D4B">
        <w:rPr>
          <w:rFonts w:ascii="Times New Roman" w:hAnsi="Times New Roman" w:cs="Times New Roman"/>
          <w:sz w:val="24"/>
          <w:szCs w:val="24"/>
        </w:rPr>
        <w:t xml:space="preserve">iem, un informācija par to īpašniekiem </w:t>
      </w:r>
      <w:r w:rsidR="00EB18E9" w:rsidRPr="006E2D4B">
        <w:rPr>
          <w:rFonts w:ascii="Times New Roman" w:hAnsi="Times New Roman" w:cs="Times New Roman"/>
          <w:sz w:val="24"/>
          <w:szCs w:val="24"/>
        </w:rPr>
        <w:t xml:space="preserve">veicina </w:t>
      </w:r>
      <w:r w:rsidR="002146EC" w:rsidRPr="006E2D4B">
        <w:rPr>
          <w:rFonts w:ascii="Times New Roman" w:hAnsi="Times New Roman" w:cs="Times New Roman"/>
          <w:sz w:val="24"/>
          <w:szCs w:val="24"/>
        </w:rPr>
        <w:t>iedzīvotāj</w:t>
      </w:r>
      <w:r w:rsidR="00EB18E9" w:rsidRPr="006E2D4B">
        <w:rPr>
          <w:rFonts w:ascii="Times New Roman" w:hAnsi="Times New Roman" w:cs="Times New Roman"/>
          <w:sz w:val="24"/>
          <w:szCs w:val="24"/>
        </w:rPr>
        <w:t>u uzticēšanos tiem</w:t>
      </w:r>
      <w:r w:rsidR="007C315A" w:rsidRPr="006E2D4B">
        <w:rPr>
          <w:rFonts w:ascii="Times New Roman" w:hAnsi="Times New Roman" w:cs="Times New Roman"/>
          <w:sz w:val="24"/>
          <w:szCs w:val="24"/>
        </w:rPr>
        <w:t xml:space="preserve">. </w:t>
      </w:r>
    </w:p>
    <w:p w14:paraId="2C8DF454" w14:textId="77777777" w:rsidR="004E653E" w:rsidRPr="006E2D4B" w:rsidRDefault="004E653E" w:rsidP="006E2D4B">
      <w:pPr>
        <w:ind w:firstLine="720"/>
        <w:rPr>
          <w:rFonts w:ascii="Times New Roman" w:hAnsi="Times New Roman" w:cs="Times New Roman"/>
          <w:sz w:val="24"/>
          <w:szCs w:val="24"/>
        </w:rPr>
      </w:pPr>
    </w:p>
    <w:p w14:paraId="63D1FB94" w14:textId="772E0F4A" w:rsidR="00EB18E9" w:rsidRPr="006E2D4B" w:rsidRDefault="00EB18E9" w:rsidP="006E2D4B">
      <w:pPr>
        <w:ind w:firstLine="720"/>
        <w:rPr>
          <w:rFonts w:ascii="Times New Roman" w:hAnsi="Times New Roman" w:cs="Times New Roman"/>
          <w:sz w:val="24"/>
          <w:szCs w:val="24"/>
        </w:rPr>
      </w:pPr>
      <w:r w:rsidRPr="006E2D4B">
        <w:rPr>
          <w:rFonts w:ascii="Times New Roman" w:hAnsi="Times New Roman" w:cs="Times New Roman"/>
          <w:sz w:val="24"/>
          <w:szCs w:val="24"/>
        </w:rPr>
        <w:t>2021</w:t>
      </w:r>
      <w:r w:rsidR="003F57F4" w:rsidRPr="006E2D4B">
        <w:rPr>
          <w:rFonts w:ascii="Times New Roman" w:hAnsi="Times New Roman" w:cs="Times New Roman"/>
          <w:sz w:val="24"/>
          <w:szCs w:val="24"/>
        </w:rPr>
        <w:t>.</w:t>
      </w:r>
      <w:r w:rsidR="003F57F4">
        <w:rPr>
          <w:rFonts w:ascii="Times New Roman" w:hAnsi="Times New Roman" w:cs="Times New Roman"/>
          <w:sz w:val="24"/>
          <w:szCs w:val="24"/>
        </w:rPr>
        <w:t> </w:t>
      </w:r>
      <w:r w:rsidRPr="006E2D4B">
        <w:rPr>
          <w:rFonts w:ascii="Times New Roman" w:hAnsi="Times New Roman" w:cs="Times New Roman"/>
          <w:sz w:val="24"/>
          <w:szCs w:val="24"/>
        </w:rPr>
        <w:t xml:space="preserve">gadā Valsts kanceleja atvērto datu formā publicēja datus </w:t>
      </w:r>
      <w:r w:rsidRPr="006E2D4B">
        <w:rPr>
          <w:rFonts w:ascii="Times New Roman" w:hAnsi="Times New Roman" w:cs="Times New Roman"/>
          <w:b/>
          <w:bCs/>
          <w:sz w:val="24"/>
          <w:szCs w:val="24"/>
        </w:rPr>
        <w:t xml:space="preserve">par </w:t>
      </w:r>
      <w:r w:rsidR="00CA1F3A" w:rsidRPr="006E2D4B">
        <w:rPr>
          <w:rFonts w:ascii="Times New Roman" w:hAnsi="Times New Roman" w:cs="Times New Roman"/>
          <w:b/>
          <w:bCs/>
          <w:sz w:val="24"/>
          <w:szCs w:val="24"/>
        </w:rPr>
        <w:t xml:space="preserve">nodarbināto skaitu </w:t>
      </w:r>
      <w:r w:rsidR="003A18C2" w:rsidRPr="006E2D4B">
        <w:rPr>
          <w:rFonts w:ascii="Times New Roman" w:hAnsi="Times New Roman" w:cs="Times New Roman"/>
          <w:b/>
          <w:bCs/>
          <w:sz w:val="24"/>
          <w:szCs w:val="24"/>
        </w:rPr>
        <w:t xml:space="preserve">un amatu sadalījumu </w:t>
      </w:r>
      <w:r w:rsidR="00CA1F3A" w:rsidRPr="006E2D4B">
        <w:rPr>
          <w:rFonts w:ascii="Times New Roman" w:hAnsi="Times New Roman" w:cs="Times New Roman"/>
          <w:b/>
          <w:bCs/>
          <w:sz w:val="24"/>
          <w:szCs w:val="24"/>
        </w:rPr>
        <w:t xml:space="preserve">valsts tiešās pārvaldes </w:t>
      </w:r>
      <w:r w:rsidRPr="006E2D4B">
        <w:rPr>
          <w:rFonts w:ascii="Times New Roman" w:hAnsi="Times New Roman" w:cs="Times New Roman"/>
          <w:b/>
          <w:bCs/>
          <w:sz w:val="24"/>
          <w:szCs w:val="24"/>
        </w:rPr>
        <w:t xml:space="preserve">iestādēs </w:t>
      </w:r>
      <w:r w:rsidR="00CA1F3A" w:rsidRPr="006E2D4B">
        <w:rPr>
          <w:rFonts w:ascii="Times New Roman" w:hAnsi="Times New Roman" w:cs="Times New Roman"/>
          <w:b/>
          <w:bCs/>
          <w:sz w:val="24"/>
          <w:szCs w:val="24"/>
        </w:rPr>
        <w:t>un neatkarīgās iestādēs</w:t>
      </w:r>
      <w:r w:rsidRPr="006E2D4B">
        <w:rPr>
          <w:rStyle w:val="FootnoteReference"/>
          <w:rFonts w:ascii="Times New Roman" w:hAnsi="Times New Roman" w:cs="Times New Roman"/>
          <w:sz w:val="24"/>
          <w:szCs w:val="24"/>
        </w:rPr>
        <w:footnoteReference w:id="52"/>
      </w:r>
      <w:r w:rsidR="003F57F4">
        <w:rPr>
          <w:rFonts w:ascii="Times New Roman" w:hAnsi="Times New Roman" w:cs="Times New Roman"/>
          <w:sz w:val="24"/>
          <w:szCs w:val="24"/>
        </w:rPr>
        <w:t>.</w:t>
      </w:r>
    </w:p>
    <w:p w14:paraId="221FE218" w14:textId="77777777" w:rsidR="00EB18E9" w:rsidRPr="006E2D4B" w:rsidRDefault="00EB18E9" w:rsidP="006E2D4B">
      <w:pPr>
        <w:ind w:firstLine="720"/>
        <w:rPr>
          <w:rFonts w:ascii="Times New Roman" w:hAnsi="Times New Roman" w:cs="Times New Roman"/>
          <w:sz w:val="24"/>
          <w:szCs w:val="24"/>
        </w:rPr>
      </w:pPr>
    </w:p>
    <w:p w14:paraId="5041ACCB" w14:textId="60667802" w:rsidR="00A5434D" w:rsidRPr="006E2D4B" w:rsidRDefault="00A5434D"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Norādāms, ka </w:t>
      </w:r>
      <w:hyperlink r:id="rId48" w:history="1">
        <w:r w:rsidRPr="006E2D4B">
          <w:rPr>
            <w:rStyle w:val="Hyperlink"/>
            <w:rFonts w:ascii="Times New Roman" w:hAnsi="Times New Roman" w:cs="Times New Roman"/>
            <w:sz w:val="24"/>
            <w:szCs w:val="24"/>
          </w:rPr>
          <w:t>VID publiskojamo datubāzē</w:t>
        </w:r>
      </w:hyperlink>
      <w:r w:rsidRPr="006E2D4B">
        <w:rPr>
          <w:rFonts w:ascii="Times New Roman" w:hAnsi="Times New Roman" w:cs="Times New Roman"/>
          <w:sz w:val="24"/>
          <w:szCs w:val="24"/>
        </w:rPr>
        <w:t xml:space="preserve"> ir pieejamas </w:t>
      </w:r>
      <w:r w:rsidRPr="006E2D4B">
        <w:rPr>
          <w:rFonts w:ascii="Times New Roman" w:hAnsi="Times New Roman" w:cs="Times New Roman"/>
          <w:b/>
          <w:bCs/>
          <w:sz w:val="24"/>
          <w:szCs w:val="24"/>
        </w:rPr>
        <w:t>valsts amatpersonu deklarācijas</w:t>
      </w:r>
      <w:r w:rsidR="00EF0C4C"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Ceturtā rīcības plāna ietvaros tika atbalstīta </w:t>
      </w:r>
      <w:r w:rsidR="00EF0C4C" w:rsidRPr="006E2D4B">
        <w:rPr>
          <w:rFonts w:ascii="Times New Roman" w:hAnsi="Times New Roman" w:cs="Times New Roman"/>
          <w:sz w:val="24"/>
          <w:szCs w:val="24"/>
        </w:rPr>
        <w:t xml:space="preserve">to </w:t>
      </w:r>
      <w:r w:rsidRPr="006E2D4B">
        <w:rPr>
          <w:rFonts w:ascii="Times New Roman" w:hAnsi="Times New Roman" w:cs="Times New Roman"/>
          <w:sz w:val="24"/>
          <w:szCs w:val="24"/>
        </w:rPr>
        <w:t>publicēšana atvērto datu formā</w:t>
      </w:r>
      <w:r w:rsidR="00EF0C4C" w:rsidRPr="006E2D4B">
        <w:rPr>
          <w:rFonts w:ascii="Times New Roman" w:hAnsi="Times New Roman" w:cs="Times New Roman"/>
          <w:sz w:val="24"/>
          <w:szCs w:val="24"/>
        </w:rPr>
        <w:t xml:space="preserve"> un</w:t>
      </w:r>
      <w:r w:rsidRPr="006E2D4B">
        <w:rPr>
          <w:rFonts w:ascii="Times New Roman" w:hAnsi="Times New Roman" w:cs="Times New Roman"/>
          <w:sz w:val="24"/>
          <w:szCs w:val="24"/>
        </w:rPr>
        <w:t xml:space="preserve"> </w:t>
      </w:r>
      <w:r w:rsidR="00CF1E3C" w:rsidRPr="006E2D4B">
        <w:rPr>
          <w:rFonts w:ascii="Times New Roman" w:hAnsi="Times New Roman" w:cs="Times New Roman"/>
          <w:sz w:val="24"/>
          <w:szCs w:val="24"/>
        </w:rPr>
        <w:t xml:space="preserve">veikts šo datu atvēršanas sākotnējais </w:t>
      </w:r>
      <w:proofErr w:type="spellStart"/>
      <w:r w:rsidR="00CF1E3C" w:rsidRPr="006E2D4B">
        <w:rPr>
          <w:rFonts w:ascii="Times New Roman" w:hAnsi="Times New Roman" w:cs="Times New Roman"/>
          <w:sz w:val="24"/>
          <w:szCs w:val="24"/>
        </w:rPr>
        <w:t>izvērtējums</w:t>
      </w:r>
      <w:proofErr w:type="spellEnd"/>
      <w:r w:rsidR="00CF1E3C" w:rsidRPr="006E2D4B">
        <w:rPr>
          <w:rFonts w:ascii="Times New Roman" w:hAnsi="Times New Roman" w:cs="Times New Roman"/>
          <w:sz w:val="24"/>
          <w:szCs w:val="24"/>
        </w:rPr>
        <w:t xml:space="preserve">. </w:t>
      </w:r>
      <w:r w:rsidRPr="006E2D4B">
        <w:rPr>
          <w:rFonts w:ascii="Times New Roman" w:hAnsi="Times New Roman" w:cs="Times New Roman"/>
          <w:sz w:val="24"/>
          <w:szCs w:val="24"/>
        </w:rPr>
        <w:t>Ievērojot Datu valsts inspekcijas viedokli, ka valsts amatpersonu deklarācijas nav publiskojamas Atvērto datu portālā, V</w:t>
      </w:r>
      <w:r w:rsidR="00AE2566" w:rsidRPr="006E2D4B">
        <w:rPr>
          <w:rFonts w:ascii="Times New Roman" w:hAnsi="Times New Roman" w:cs="Times New Roman"/>
          <w:sz w:val="24"/>
          <w:szCs w:val="24"/>
        </w:rPr>
        <w:t>ID</w:t>
      </w:r>
      <w:r w:rsidRPr="006E2D4B">
        <w:rPr>
          <w:rFonts w:ascii="Times New Roman" w:hAnsi="Times New Roman" w:cs="Times New Roman"/>
          <w:sz w:val="24"/>
          <w:szCs w:val="24"/>
        </w:rPr>
        <w:t xml:space="preserve"> atkārtoti izvērtēs iespējamos grozījumus normatīvajos aktos un, ja tādi tiks atbalstīti, nodrošinās valsts amatpersonu deklarāciju publiskošanu Atvērto datu portālā. Korupcijas novēršanas un apkarošanas pasākumu plāna ietvaros VID izvērtēs nepieciešamību publiskot </w:t>
      </w:r>
      <w:r w:rsidRPr="006E2D4B">
        <w:rPr>
          <w:rFonts w:ascii="Times New Roman" w:hAnsi="Times New Roman" w:cs="Times New Roman"/>
          <w:b/>
          <w:bCs/>
          <w:sz w:val="24"/>
          <w:szCs w:val="24"/>
        </w:rPr>
        <w:t>valsts amatpersonu sarakstus</w:t>
      </w:r>
      <w:r w:rsidR="00EF0C4C"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p>
    <w:p w14:paraId="7925140A" w14:textId="408AD5AC" w:rsidR="00A5434D" w:rsidRPr="006E2D4B" w:rsidRDefault="00A5434D" w:rsidP="006E2D4B">
      <w:pPr>
        <w:ind w:firstLine="720"/>
        <w:rPr>
          <w:rFonts w:ascii="Times New Roman" w:hAnsi="Times New Roman" w:cs="Times New Roman"/>
          <w:sz w:val="24"/>
          <w:szCs w:val="24"/>
        </w:rPr>
      </w:pPr>
    </w:p>
    <w:p w14:paraId="7A87DD30" w14:textId="0FF4D2C2" w:rsidR="0090609F" w:rsidRPr="006E2D4B" w:rsidRDefault="002F3AEA" w:rsidP="006E2D4B">
      <w:pPr>
        <w:ind w:firstLine="720"/>
        <w:rPr>
          <w:rFonts w:ascii="Times New Roman" w:hAnsi="Times New Roman" w:cs="Times New Roman"/>
          <w:sz w:val="24"/>
          <w:szCs w:val="24"/>
        </w:rPr>
      </w:pPr>
      <w:r w:rsidRPr="006E2D4B">
        <w:rPr>
          <w:rFonts w:ascii="Times New Roman" w:hAnsi="Times New Roman" w:cs="Times New Roman"/>
          <w:b/>
          <w:bCs/>
          <w:sz w:val="24"/>
          <w:szCs w:val="24"/>
        </w:rPr>
        <w:t>Iedzīvotāji</w:t>
      </w:r>
      <w:r w:rsidR="00095036" w:rsidRPr="006E2D4B">
        <w:rPr>
          <w:rFonts w:ascii="Times New Roman" w:hAnsi="Times New Roman" w:cs="Times New Roman"/>
          <w:b/>
          <w:bCs/>
          <w:sz w:val="24"/>
          <w:szCs w:val="24"/>
        </w:rPr>
        <w:t>em</w:t>
      </w:r>
      <w:r w:rsidRPr="006E2D4B">
        <w:rPr>
          <w:rFonts w:ascii="Times New Roman" w:hAnsi="Times New Roman" w:cs="Times New Roman"/>
          <w:b/>
          <w:bCs/>
          <w:sz w:val="24"/>
          <w:szCs w:val="24"/>
        </w:rPr>
        <w:t xml:space="preserve"> un </w:t>
      </w:r>
      <w:r w:rsidR="00095036" w:rsidRPr="006E2D4B">
        <w:rPr>
          <w:rFonts w:ascii="Times New Roman" w:hAnsi="Times New Roman" w:cs="Times New Roman"/>
          <w:b/>
          <w:bCs/>
          <w:sz w:val="24"/>
          <w:szCs w:val="24"/>
        </w:rPr>
        <w:t xml:space="preserve">nevalstiskajam </w:t>
      </w:r>
      <w:r w:rsidRPr="006E2D4B">
        <w:rPr>
          <w:rFonts w:ascii="Times New Roman" w:hAnsi="Times New Roman" w:cs="Times New Roman"/>
          <w:b/>
          <w:bCs/>
          <w:sz w:val="24"/>
          <w:szCs w:val="24"/>
        </w:rPr>
        <w:t>sektor</w:t>
      </w:r>
      <w:r w:rsidR="00095036" w:rsidRPr="006E2D4B">
        <w:rPr>
          <w:rFonts w:ascii="Times New Roman" w:hAnsi="Times New Roman" w:cs="Times New Roman"/>
          <w:b/>
          <w:bCs/>
          <w:sz w:val="24"/>
          <w:szCs w:val="24"/>
        </w:rPr>
        <w:t>am ir interese</w:t>
      </w:r>
      <w:r w:rsidR="00AD6384" w:rsidRPr="006E2D4B">
        <w:rPr>
          <w:rFonts w:ascii="Times New Roman" w:hAnsi="Times New Roman" w:cs="Times New Roman"/>
          <w:b/>
          <w:bCs/>
          <w:sz w:val="24"/>
          <w:szCs w:val="24"/>
        </w:rPr>
        <w:t xml:space="preserve"> </w:t>
      </w:r>
      <w:r w:rsidR="00095036" w:rsidRPr="006E2D4B">
        <w:rPr>
          <w:rFonts w:ascii="Times New Roman" w:hAnsi="Times New Roman" w:cs="Times New Roman"/>
          <w:b/>
          <w:bCs/>
          <w:sz w:val="24"/>
          <w:szCs w:val="24"/>
        </w:rPr>
        <w:t xml:space="preserve">iepazīties ar </w:t>
      </w:r>
      <w:r w:rsidRPr="006E2D4B">
        <w:rPr>
          <w:rFonts w:ascii="Times New Roman" w:hAnsi="Times New Roman" w:cs="Times New Roman"/>
          <w:b/>
          <w:bCs/>
          <w:sz w:val="24"/>
          <w:szCs w:val="24"/>
        </w:rPr>
        <w:t>informācij</w:t>
      </w:r>
      <w:r w:rsidR="00095036" w:rsidRPr="006E2D4B">
        <w:rPr>
          <w:rFonts w:ascii="Times New Roman" w:hAnsi="Times New Roman" w:cs="Times New Roman"/>
          <w:b/>
          <w:bCs/>
          <w:sz w:val="24"/>
          <w:szCs w:val="24"/>
        </w:rPr>
        <w:t>u</w:t>
      </w:r>
      <w:r w:rsidRPr="006E2D4B">
        <w:rPr>
          <w:rFonts w:ascii="Times New Roman" w:hAnsi="Times New Roman" w:cs="Times New Roman"/>
          <w:b/>
          <w:bCs/>
          <w:sz w:val="24"/>
          <w:szCs w:val="24"/>
        </w:rPr>
        <w:t xml:space="preserve"> par </w:t>
      </w:r>
      <w:r w:rsidR="0090609F" w:rsidRPr="006E2D4B">
        <w:rPr>
          <w:rFonts w:ascii="Times New Roman" w:hAnsi="Times New Roman" w:cs="Times New Roman"/>
          <w:b/>
          <w:bCs/>
          <w:sz w:val="24"/>
          <w:szCs w:val="24"/>
        </w:rPr>
        <w:t>valsts un pašvaldību nekustam</w:t>
      </w:r>
      <w:r w:rsidRPr="006E2D4B">
        <w:rPr>
          <w:rFonts w:ascii="Times New Roman" w:hAnsi="Times New Roman" w:cs="Times New Roman"/>
          <w:b/>
          <w:bCs/>
          <w:sz w:val="24"/>
          <w:szCs w:val="24"/>
        </w:rPr>
        <w:t>ajiem</w:t>
      </w:r>
      <w:r w:rsidR="0090609F" w:rsidRPr="006E2D4B">
        <w:rPr>
          <w:rFonts w:ascii="Times New Roman" w:hAnsi="Times New Roman" w:cs="Times New Roman"/>
          <w:b/>
          <w:bCs/>
          <w:sz w:val="24"/>
          <w:szCs w:val="24"/>
        </w:rPr>
        <w:t xml:space="preserve"> īpašum</w:t>
      </w:r>
      <w:r w:rsidRPr="006E2D4B">
        <w:rPr>
          <w:rFonts w:ascii="Times New Roman" w:hAnsi="Times New Roman" w:cs="Times New Roman"/>
          <w:b/>
          <w:bCs/>
          <w:sz w:val="24"/>
          <w:szCs w:val="24"/>
        </w:rPr>
        <w:t xml:space="preserve">iem, kas šobrīd ir </w:t>
      </w:r>
      <w:r w:rsidR="0090609F" w:rsidRPr="006E2D4B">
        <w:rPr>
          <w:rFonts w:ascii="Times New Roman" w:hAnsi="Times New Roman" w:cs="Times New Roman"/>
          <w:b/>
          <w:bCs/>
          <w:sz w:val="24"/>
          <w:szCs w:val="24"/>
        </w:rPr>
        <w:t xml:space="preserve">dažādu iestāžu vietnēs </w:t>
      </w:r>
      <w:r w:rsidRPr="006E2D4B">
        <w:rPr>
          <w:rFonts w:ascii="Times New Roman" w:hAnsi="Times New Roman" w:cs="Times New Roman"/>
          <w:b/>
          <w:bCs/>
          <w:sz w:val="24"/>
          <w:szCs w:val="24"/>
        </w:rPr>
        <w:t>un dažādos griezumos</w:t>
      </w:r>
      <w:r w:rsidR="0090609F" w:rsidRPr="006E2D4B">
        <w:rPr>
          <w:rFonts w:ascii="Times New Roman" w:hAnsi="Times New Roman" w:cs="Times New Roman"/>
          <w:b/>
          <w:bCs/>
          <w:sz w:val="24"/>
          <w:szCs w:val="24"/>
        </w:rPr>
        <w:t xml:space="preserve">. </w:t>
      </w:r>
      <w:r w:rsidR="0090609F" w:rsidRPr="006E2D4B">
        <w:rPr>
          <w:rFonts w:ascii="Times New Roman" w:hAnsi="Times New Roman" w:cs="Times New Roman"/>
          <w:sz w:val="24"/>
          <w:szCs w:val="24"/>
        </w:rPr>
        <w:t xml:space="preserve">Informācija ir Valsts vienotajā datorizētajā zemesgrāmatā, VZD datu publicēšanas un e-pakalpojumu portālā </w:t>
      </w:r>
      <w:hyperlink r:id="rId49" w:history="1">
        <w:r w:rsidR="0090609F" w:rsidRPr="006E2D4B">
          <w:rPr>
            <w:rStyle w:val="Hyperlink"/>
            <w:rFonts w:ascii="Times New Roman" w:hAnsi="Times New Roman" w:cs="Times New Roman"/>
            <w:sz w:val="24"/>
            <w:szCs w:val="24"/>
            <w:u w:val="none"/>
          </w:rPr>
          <w:t>www.kadastrs.lv</w:t>
        </w:r>
      </w:hyperlink>
      <w:r w:rsidR="0090609F" w:rsidRPr="006E2D4B">
        <w:rPr>
          <w:rStyle w:val="Hyperlink"/>
          <w:rFonts w:ascii="Times New Roman" w:hAnsi="Times New Roman" w:cs="Times New Roman"/>
          <w:sz w:val="24"/>
          <w:szCs w:val="24"/>
          <w:u w:val="none"/>
        </w:rPr>
        <w:t>,</w:t>
      </w:r>
      <w:r w:rsidR="0090609F" w:rsidRPr="006E2D4B">
        <w:rPr>
          <w:rFonts w:ascii="Times New Roman" w:hAnsi="Times New Roman" w:cs="Times New Roman"/>
          <w:sz w:val="24"/>
          <w:szCs w:val="24"/>
        </w:rPr>
        <w:t xml:space="preserve"> elektronisko izsoļu vietnē </w:t>
      </w:r>
      <w:hyperlink r:id="rId50" w:history="1">
        <w:r w:rsidR="0090609F" w:rsidRPr="006E2D4B">
          <w:rPr>
            <w:rStyle w:val="Hyperlink"/>
            <w:rFonts w:ascii="Times New Roman" w:hAnsi="Times New Roman" w:cs="Times New Roman"/>
            <w:sz w:val="24"/>
            <w:szCs w:val="24"/>
            <w:u w:val="none"/>
          </w:rPr>
          <w:t>https://izsoles.ta.gov.lv</w:t>
        </w:r>
      </w:hyperlink>
      <w:r w:rsidR="0090609F" w:rsidRPr="006E2D4B">
        <w:rPr>
          <w:rFonts w:ascii="Times New Roman" w:hAnsi="Times New Roman" w:cs="Times New Roman"/>
          <w:sz w:val="24"/>
          <w:szCs w:val="24"/>
        </w:rPr>
        <w:t xml:space="preserve">, SIA "Publisko aktīvu pārvaldītājs </w:t>
      </w:r>
      <w:proofErr w:type="spellStart"/>
      <w:r w:rsidR="0090609F" w:rsidRPr="006E2D4B">
        <w:rPr>
          <w:rFonts w:ascii="Times New Roman" w:hAnsi="Times New Roman" w:cs="Times New Roman"/>
          <w:sz w:val="24"/>
          <w:szCs w:val="24"/>
        </w:rPr>
        <w:t>Possessor</w:t>
      </w:r>
      <w:proofErr w:type="spellEnd"/>
      <w:r w:rsidR="0090609F" w:rsidRPr="006E2D4B">
        <w:rPr>
          <w:rFonts w:ascii="Times New Roman" w:hAnsi="Times New Roman" w:cs="Times New Roman"/>
          <w:sz w:val="24"/>
          <w:szCs w:val="24"/>
        </w:rPr>
        <w:t xml:space="preserve">" tīmekļvietnē, iestāžu tīmekļvietnēs sadaļā </w:t>
      </w:r>
      <w:r w:rsidR="00CE2C0A" w:rsidRPr="00844DE9">
        <w:rPr>
          <w:rFonts w:ascii="Times New Roman" w:hAnsi="Times New Roman"/>
          <w:sz w:val="24"/>
          <w:szCs w:val="24"/>
        </w:rPr>
        <w:t>"</w:t>
      </w:r>
      <w:r w:rsidR="0090609F" w:rsidRPr="006E2D4B">
        <w:rPr>
          <w:rFonts w:ascii="Times New Roman" w:hAnsi="Times New Roman" w:cs="Times New Roman"/>
          <w:sz w:val="24"/>
          <w:szCs w:val="24"/>
        </w:rPr>
        <w:t>Īpašumi</w:t>
      </w:r>
      <w:r w:rsidR="00CE2C0A" w:rsidRPr="00844DE9">
        <w:rPr>
          <w:rFonts w:ascii="Times New Roman" w:hAnsi="Times New Roman"/>
          <w:sz w:val="24"/>
          <w:szCs w:val="24"/>
        </w:rPr>
        <w:t>"</w:t>
      </w:r>
      <w:r w:rsidR="0090609F" w:rsidRPr="006E2D4B">
        <w:rPr>
          <w:rFonts w:ascii="Times New Roman" w:hAnsi="Times New Roman" w:cs="Times New Roman"/>
          <w:sz w:val="24"/>
          <w:szCs w:val="24"/>
        </w:rPr>
        <w:t xml:space="preserve">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0090609F" w:rsidRPr="006E2D4B">
        <w:rPr>
          <w:rFonts w:ascii="Times New Roman" w:hAnsi="Times New Roman" w:cs="Times New Roman"/>
          <w:sz w:val="24"/>
          <w:szCs w:val="24"/>
        </w:rPr>
        <w:t xml:space="preserve">c. Norādams, ka zemesgrāmatas dati ir par maksu, attiecīgi tie nav brīvi pieejami ikvienam. </w:t>
      </w:r>
      <w:r w:rsidRPr="006E2D4B">
        <w:rPr>
          <w:rFonts w:ascii="Times New Roman" w:hAnsi="Times New Roman" w:cs="Times New Roman"/>
          <w:sz w:val="24"/>
          <w:szCs w:val="24"/>
        </w:rPr>
        <w:t>P</w:t>
      </w:r>
      <w:r w:rsidR="00174FBF" w:rsidRPr="006E2D4B">
        <w:rPr>
          <w:rFonts w:ascii="Times New Roman" w:hAnsi="Times New Roman" w:cs="Times New Roman"/>
          <w:sz w:val="24"/>
          <w:szCs w:val="24"/>
        </w:rPr>
        <w:t>lāna izstrādes gaitā</w:t>
      </w:r>
      <w:r w:rsidR="0090609F" w:rsidRPr="006E2D4B">
        <w:rPr>
          <w:rFonts w:ascii="Times New Roman" w:hAnsi="Times New Roman" w:cs="Times New Roman"/>
          <w:sz w:val="24"/>
          <w:szCs w:val="24"/>
        </w:rPr>
        <w:t xml:space="preserve"> noskaidrojās, ka gan </w:t>
      </w:r>
      <w:r w:rsidR="00174FBF" w:rsidRPr="006E2D4B">
        <w:rPr>
          <w:rFonts w:ascii="Times New Roman" w:hAnsi="Times New Roman" w:cs="Times New Roman"/>
          <w:sz w:val="24"/>
          <w:szCs w:val="24"/>
        </w:rPr>
        <w:t>iedzīvotāj</w:t>
      </w:r>
      <w:r w:rsidR="0090609F" w:rsidRPr="006E2D4B">
        <w:rPr>
          <w:rFonts w:ascii="Times New Roman" w:hAnsi="Times New Roman" w:cs="Times New Roman"/>
          <w:sz w:val="24"/>
          <w:szCs w:val="24"/>
        </w:rPr>
        <w:t xml:space="preserve">iem, gan NVO dažādās dzīves situācijās ir vajadzība noskaidrot </w:t>
      </w:r>
      <w:r w:rsidR="00174FBF" w:rsidRPr="006E2D4B">
        <w:rPr>
          <w:rFonts w:ascii="Times New Roman" w:hAnsi="Times New Roman" w:cs="Times New Roman"/>
          <w:sz w:val="24"/>
          <w:szCs w:val="24"/>
        </w:rPr>
        <w:t xml:space="preserve">īpašnieku </w:t>
      </w:r>
      <w:r w:rsidR="0090609F" w:rsidRPr="006E2D4B">
        <w:rPr>
          <w:rFonts w:ascii="Times New Roman" w:hAnsi="Times New Roman" w:cs="Times New Roman"/>
          <w:sz w:val="24"/>
          <w:szCs w:val="24"/>
        </w:rPr>
        <w:t xml:space="preserve">vai statusu </w:t>
      </w:r>
      <w:r w:rsidR="00174FBF" w:rsidRPr="006E2D4B">
        <w:rPr>
          <w:rFonts w:ascii="Times New Roman" w:hAnsi="Times New Roman" w:cs="Times New Roman"/>
          <w:sz w:val="24"/>
          <w:szCs w:val="24"/>
        </w:rPr>
        <w:t xml:space="preserve">kādai teritorijai (piemēram, nesakārtotam ceļam pie bērnudārza) vai ēkai (piemēram, ilgstoši pamestai vai brīvai, piemērotai ēkai, ko var izmantot sabiedrības vajadzībām). </w:t>
      </w:r>
      <w:r w:rsidRPr="006E2D4B">
        <w:rPr>
          <w:rFonts w:ascii="Times New Roman" w:hAnsi="Times New Roman" w:cs="Times New Roman"/>
          <w:sz w:val="24"/>
          <w:szCs w:val="24"/>
        </w:rPr>
        <w:t>L</w:t>
      </w:r>
      <w:r w:rsidR="00174FBF" w:rsidRPr="006E2D4B">
        <w:rPr>
          <w:rFonts w:ascii="Times New Roman" w:hAnsi="Times New Roman" w:cs="Times New Roman"/>
          <w:sz w:val="24"/>
          <w:szCs w:val="24"/>
        </w:rPr>
        <w:t xml:space="preserve">ai iedzīvotāji varētu </w:t>
      </w:r>
      <w:r w:rsidR="0090609F" w:rsidRPr="006E2D4B">
        <w:rPr>
          <w:rFonts w:ascii="Times New Roman" w:hAnsi="Times New Roman" w:cs="Times New Roman"/>
          <w:sz w:val="24"/>
          <w:szCs w:val="24"/>
        </w:rPr>
        <w:t xml:space="preserve">iesniegt </w:t>
      </w:r>
      <w:r w:rsidR="00174FBF" w:rsidRPr="006E2D4B">
        <w:rPr>
          <w:rFonts w:ascii="Times New Roman" w:hAnsi="Times New Roman" w:cs="Times New Roman"/>
          <w:sz w:val="24"/>
          <w:szCs w:val="24"/>
        </w:rPr>
        <w:t>līdzdalības budžeta projektu, jāizvēl</w:t>
      </w:r>
      <w:r w:rsidR="0090609F" w:rsidRPr="006E2D4B">
        <w:rPr>
          <w:rFonts w:ascii="Times New Roman" w:hAnsi="Times New Roman" w:cs="Times New Roman"/>
          <w:sz w:val="24"/>
          <w:szCs w:val="24"/>
        </w:rPr>
        <w:t>a</w:t>
      </w:r>
      <w:r w:rsidR="00174FBF" w:rsidRPr="006E2D4B">
        <w:rPr>
          <w:rFonts w:ascii="Times New Roman" w:hAnsi="Times New Roman" w:cs="Times New Roman"/>
          <w:sz w:val="24"/>
          <w:szCs w:val="24"/>
        </w:rPr>
        <w:t xml:space="preserve">s pašvaldībai piederoša vai piekrītoša publiska </w:t>
      </w:r>
      <w:proofErr w:type="spellStart"/>
      <w:r w:rsidR="00174FBF" w:rsidRPr="006E2D4B">
        <w:rPr>
          <w:rFonts w:ascii="Times New Roman" w:hAnsi="Times New Roman" w:cs="Times New Roman"/>
          <w:sz w:val="24"/>
          <w:szCs w:val="24"/>
        </w:rPr>
        <w:t>ārtelpa</w:t>
      </w:r>
      <w:proofErr w:type="spellEnd"/>
      <w:r w:rsidR="00174FBF" w:rsidRPr="006E2D4B">
        <w:rPr>
          <w:rStyle w:val="FootnoteReference"/>
          <w:rFonts w:ascii="Times New Roman" w:hAnsi="Times New Roman" w:cs="Times New Roman"/>
          <w:sz w:val="24"/>
          <w:szCs w:val="24"/>
        </w:rPr>
        <w:footnoteReference w:id="53"/>
      </w:r>
      <w:r w:rsidR="000B45AC">
        <w:rPr>
          <w:rFonts w:ascii="Times New Roman" w:hAnsi="Times New Roman" w:cs="Times New Roman"/>
          <w:sz w:val="24"/>
          <w:szCs w:val="24"/>
        </w:rPr>
        <w:t>.</w:t>
      </w:r>
      <w:r w:rsidR="0090609F" w:rsidRPr="006E2D4B">
        <w:rPr>
          <w:rFonts w:ascii="Times New Roman" w:hAnsi="Times New Roman" w:cs="Times New Roman"/>
          <w:sz w:val="24"/>
          <w:szCs w:val="24"/>
        </w:rPr>
        <w:t xml:space="preserve"> </w:t>
      </w:r>
    </w:p>
    <w:p w14:paraId="104A22FC" w14:textId="493D6117" w:rsidR="00174FBF" w:rsidRPr="006E2D4B" w:rsidRDefault="00174FBF" w:rsidP="00174FBF">
      <w:pPr>
        <w:rPr>
          <w:rFonts w:ascii="Times New Roman" w:hAnsi="Times New Roman" w:cs="Times New Roman"/>
          <w:sz w:val="24"/>
          <w:szCs w:val="24"/>
        </w:rPr>
      </w:pPr>
    </w:p>
    <w:p w14:paraId="1C0165B3" w14:textId="7D49665F" w:rsidR="00703D64" w:rsidRPr="006E2D4B" w:rsidRDefault="00703D64" w:rsidP="006E2D4B">
      <w:pPr>
        <w:tabs>
          <w:tab w:val="left" w:pos="5438"/>
        </w:tabs>
        <w:ind w:firstLine="720"/>
        <w:rPr>
          <w:rFonts w:ascii="Times New Roman" w:hAnsi="Times New Roman" w:cs="Times New Roman"/>
          <w:b/>
          <w:sz w:val="24"/>
          <w:szCs w:val="24"/>
          <w:u w:val="single"/>
        </w:rPr>
      </w:pPr>
      <w:r w:rsidRPr="006E2D4B">
        <w:rPr>
          <w:rFonts w:ascii="Times New Roman" w:hAnsi="Times New Roman" w:cs="Times New Roman"/>
          <w:b/>
          <w:sz w:val="24"/>
          <w:szCs w:val="24"/>
          <w:u w:val="single"/>
        </w:rPr>
        <w:lastRenderedPageBreak/>
        <w:t xml:space="preserve">Sasniedzamie mērķi </w:t>
      </w:r>
    </w:p>
    <w:p w14:paraId="435FDF42" w14:textId="1D936A5E" w:rsidR="005779D9" w:rsidRPr="006E2D4B" w:rsidRDefault="005779D9" w:rsidP="006E2D4B">
      <w:pPr>
        <w:ind w:firstLine="720"/>
        <w:rPr>
          <w:rFonts w:ascii="Times New Roman" w:hAnsi="Times New Roman" w:cs="Times New Roman"/>
          <w:bCs/>
          <w:sz w:val="24"/>
          <w:szCs w:val="24"/>
        </w:rPr>
      </w:pPr>
    </w:p>
    <w:p w14:paraId="10731CFF" w14:textId="5616C66F" w:rsidR="00E16BBE" w:rsidRPr="006E2D4B" w:rsidRDefault="00781337" w:rsidP="006E2D4B">
      <w:pPr>
        <w:ind w:firstLine="720"/>
        <w:rPr>
          <w:rFonts w:ascii="Times New Roman" w:hAnsi="Times New Roman" w:cs="Times New Roman"/>
          <w:sz w:val="24"/>
          <w:szCs w:val="24"/>
        </w:rPr>
      </w:pPr>
      <w:r w:rsidRPr="006E2D4B">
        <w:rPr>
          <w:rFonts w:ascii="Times New Roman" w:hAnsi="Times New Roman" w:cs="Times New Roman"/>
          <w:sz w:val="24"/>
          <w:szCs w:val="24"/>
        </w:rPr>
        <w:t>Šajā virzienā p</w:t>
      </w:r>
      <w:r w:rsidR="00CE3AFC" w:rsidRPr="006E2D4B">
        <w:rPr>
          <w:rFonts w:ascii="Times New Roman" w:hAnsi="Times New Roman" w:cs="Times New Roman"/>
          <w:sz w:val="24"/>
          <w:szCs w:val="24"/>
        </w:rPr>
        <w:t>asākum</w:t>
      </w:r>
      <w:r w:rsidRPr="006E2D4B">
        <w:rPr>
          <w:rFonts w:ascii="Times New Roman" w:hAnsi="Times New Roman" w:cs="Times New Roman"/>
          <w:sz w:val="24"/>
          <w:szCs w:val="24"/>
        </w:rPr>
        <w:t>u</w:t>
      </w:r>
      <w:r w:rsidR="00CE3AFC" w:rsidRPr="006E2D4B">
        <w:rPr>
          <w:rFonts w:ascii="Times New Roman" w:hAnsi="Times New Roman" w:cs="Times New Roman"/>
          <w:sz w:val="24"/>
          <w:szCs w:val="24"/>
        </w:rPr>
        <w:t xml:space="preserve"> uzsvars ir ne tik daudz uz </w:t>
      </w:r>
      <w:r w:rsidRPr="006E2D4B">
        <w:rPr>
          <w:rFonts w:ascii="Times New Roman" w:hAnsi="Times New Roman" w:cs="Times New Roman"/>
          <w:sz w:val="24"/>
          <w:szCs w:val="24"/>
        </w:rPr>
        <w:t xml:space="preserve">lielāku </w:t>
      </w:r>
      <w:r w:rsidR="00CE3AFC" w:rsidRPr="006E2D4B">
        <w:rPr>
          <w:rFonts w:ascii="Times New Roman" w:hAnsi="Times New Roman" w:cs="Times New Roman"/>
          <w:sz w:val="24"/>
          <w:szCs w:val="24"/>
        </w:rPr>
        <w:t xml:space="preserve">datu kopu </w:t>
      </w:r>
      <w:r w:rsidRPr="006E2D4B">
        <w:rPr>
          <w:rFonts w:ascii="Times New Roman" w:hAnsi="Times New Roman" w:cs="Times New Roman"/>
          <w:sz w:val="24"/>
          <w:szCs w:val="24"/>
        </w:rPr>
        <w:t xml:space="preserve">skaitu vai jaunu </w:t>
      </w:r>
      <w:r w:rsidR="00CE3AFC" w:rsidRPr="006E2D4B">
        <w:rPr>
          <w:rFonts w:ascii="Times New Roman" w:hAnsi="Times New Roman" w:cs="Times New Roman"/>
          <w:sz w:val="24"/>
          <w:szCs w:val="24"/>
        </w:rPr>
        <w:t xml:space="preserve">atklātības rīku radīšanu, </w:t>
      </w:r>
      <w:r w:rsidRPr="006E2D4B">
        <w:rPr>
          <w:rFonts w:ascii="Times New Roman" w:hAnsi="Times New Roman" w:cs="Times New Roman"/>
          <w:sz w:val="24"/>
          <w:szCs w:val="24"/>
        </w:rPr>
        <w:t xml:space="preserve">bet uz </w:t>
      </w:r>
      <w:r w:rsidR="00CE3AFC" w:rsidRPr="006E2D4B">
        <w:rPr>
          <w:rFonts w:ascii="Times New Roman" w:hAnsi="Times New Roman" w:cs="Times New Roman"/>
          <w:sz w:val="24"/>
          <w:szCs w:val="24"/>
        </w:rPr>
        <w:t>esošo rīku</w:t>
      </w:r>
      <w:r w:rsidRPr="006E2D4B">
        <w:rPr>
          <w:rFonts w:ascii="Times New Roman" w:hAnsi="Times New Roman" w:cs="Times New Roman"/>
          <w:sz w:val="24"/>
          <w:szCs w:val="24"/>
        </w:rPr>
        <w:t>,</w:t>
      </w:r>
      <w:r w:rsidR="00CE3AFC" w:rsidRPr="006E2D4B">
        <w:rPr>
          <w:rFonts w:ascii="Times New Roman" w:hAnsi="Times New Roman" w:cs="Times New Roman"/>
          <w:sz w:val="24"/>
          <w:szCs w:val="24"/>
        </w:rPr>
        <w:t xml:space="preserve"> datu </w:t>
      </w:r>
      <w:r w:rsidRPr="006E2D4B">
        <w:rPr>
          <w:rFonts w:ascii="Times New Roman" w:hAnsi="Times New Roman" w:cs="Times New Roman"/>
          <w:sz w:val="24"/>
          <w:szCs w:val="24"/>
        </w:rPr>
        <w:t xml:space="preserve">un </w:t>
      </w:r>
      <w:proofErr w:type="spellStart"/>
      <w:r w:rsidRPr="006E2D4B">
        <w:rPr>
          <w:rFonts w:ascii="Times New Roman" w:hAnsi="Times New Roman" w:cs="Times New Roman"/>
          <w:sz w:val="24"/>
          <w:szCs w:val="24"/>
        </w:rPr>
        <w:t>datubāzu</w:t>
      </w:r>
      <w:proofErr w:type="spellEnd"/>
      <w:r w:rsidRPr="006E2D4B">
        <w:rPr>
          <w:rFonts w:ascii="Times New Roman" w:hAnsi="Times New Roman" w:cs="Times New Roman"/>
          <w:sz w:val="24"/>
          <w:szCs w:val="24"/>
        </w:rPr>
        <w:t xml:space="preserve"> </w:t>
      </w:r>
      <w:r w:rsidR="00CE3AFC" w:rsidRPr="006E2D4B">
        <w:rPr>
          <w:rFonts w:ascii="Times New Roman" w:hAnsi="Times New Roman" w:cs="Times New Roman"/>
          <w:sz w:val="24"/>
          <w:szCs w:val="24"/>
        </w:rPr>
        <w:t xml:space="preserve">popularizēšanu un skaidrošanu, lai veicinātu to izmantošanu. </w:t>
      </w:r>
      <w:r w:rsidR="00FA59B6" w:rsidRPr="006E2D4B">
        <w:rPr>
          <w:rFonts w:ascii="Times New Roman" w:hAnsi="Times New Roman" w:cs="Times New Roman"/>
          <w:bCs/>
          <w:sz w:val="24"/>
          <w:szCs w:val="24"/>
        </w:rPr>
        <w:t>S</w:t>
      </w:r>
      <w:r w:rsidR="00125C0B" w:rsidRPr="006E2D4B">
        <w:rPr>
          <w:rFonts w:ascii="Times New Roman" w:hAnsi="Times New Roman" w:cs="Times New Roman"/>
          <w:bCs/>
          <w:sz w:val="24"/>
          <w:szCs w:val="24"/>
        </w:rPr>
        <w:t xml:space="preserve">varīgi skaidrot, kā lietot atvērtos datus un </w:t>
      </w:r>
      <w:r w:rsidR="00FA59B6" w:rsidRPr="006E2D4B">
        <w:rPr>
          <w:rFonts w:ascii="Times New Roman" w:hAnsi="Times New Roman" w:cs="Times New Roman"/>
          <w:bCs/>
          <w:sz w:val="24"/>
          <w:szCs w:val="24"/>
        </w:rPr>
        <w:t>vairāk tos izmantot praksē.</w:t>
      </w:r>
    </w:p>
    <w:p w14:paraId="7EDD8838" w14:textId="77777777" w:rsidR="009B4E14" w:rsidRPr="006E2D4B" w:rsidRDefault="009B4E14" w:rsidP="006E2D4B">
      <w:pPr>
        <w:ind w:firstLine="720"/>
        <w:rPr>
          <w:rFonts w:ascii="Times New Roman" w:hAnsi="Times New Roman" w:cs="Times New Roman"/>
          <w:sz w:val="24"/>
          <w:szCs w:val="24"/>
        </w:rPr>
      </w:pPr>
    </w:p>
    <w:p w14:paraId="68571C91" w14:textId="7A6BECDC" w:rsidR="00C6010D" w:rsidRPr="006E2D4B" w:rsidRDefault="00C6010D" w:rsidP="006E2D4B">
      <w:pPr>
        <w:ind w:firstLine="720"/>
        <w:rPr>
          <w:rFonts w:ascii="Times New Roman" w:hAnsi="Times New Roman" w:cs="Times New Roman"/>
          <w:sz w:val="24"/>
          <w:szCs w:val="24"/>
        </w:rPr>
      </w:pPr>
      <w:r w:rsidRPr="006E2D4B">
        <w:rPr>
          <w:rFonts w:ascii="Times New Roman" w:hAnsi="Times New Roman" w:cs="Times New Roman"/>
          <w:sz w:val="24"/>
          <w:szCs w:val="24"/>
        </w:rPr>
        <w:t>Valsts, kuru ir viegli saprast un kas sazi</w:t>
      </w:r>
      <w:r w:rsidR="00842FC5" w:rsidRPr="006E2D4B">
        <w:rPr>
          <w:rFonts w:ascii="Times New Roman" w:hAnsi="Times New Roman" w:cs="Times New Roman"/>
          <w:sz w:val="24"/>
          <w:szCs w:val="24"/>
        </w:rPr>
        <w:t>ņā</w:t>
      </w:r>
      <w:r w:rsidRPr="006E2D4B">
        <w:rPr>
          <w:rFonts w:ascii="Times New Roman" w:hAnsi="Times New Roman" w:cs="Times New Roman"/>
          <w:sz w:val="24"/>
          <w:szCs w:val="24"/>
        </w:rPr>
        <w:t xml:space="preserve"> ar iedzīvotājiem un starp iestādēm</w:t>
      </w:r>
      <w:r w:rsidR="009A4E0E" w:rsidRPr="006E2D4B">
        <w:rPr>
          <w:rFonts w:ascii="Times New Roman" w:hAnsi="Times New Roman" w:cs="Times New Roman"/>
          <w:sz w:val="24"/>
          <w:szCs w:val="24"/>
        </w:rPr>
        <w:t xml:space="preserve"> lieto</w:t>
      </w:r>
      <w:r w:rsidRPr="006E2D4B">
        <w:rPr>
          <w:rFonts w:ascii="Times New Roman" w:hAnsi="Times New Roman" w:cs="Times New Roman"/>
          <w:sz w:val="24"/>
          <w:szCs w:val="24"/>
        </w:rPr>
        <w:t xml:space="preserve"> vienkārš</w:t>
      </w:r>
      <w:r w:rsidR="009A4E0E" w:rsidRPr="006E2D4B">
        <w:rPr>
          <w:rFonts w:ascii="Times New Roman" w:hAnsi="Times New Roman" w:cs="Times New Roman"/>
          <w:sz w:val="24"/>
          <w:szCs w:val="24"/>
        </w:rPr>
        <w:t>u</w:t>
      </w:r>
      <w:r w:rsidRPr="006E2D4B">
        <w:rPr>
          <w:rFonts w:ascii="Times New Roman" w:hAnsi="Times New Roman" w:cs="Times New Roman"/>
          <w:sz w:val="24"/>
          <w:szCs w:val="24"/>
        </w:rPr>
        <w:t xml:space="preserve"> un saprotam</w:t>
      </w:r>
      <w:r w:rsidR="009A4E0E" w:rsidRPr="006E2D4B">
        <w:rPr>
          <w:rFonts w:ascii="Times New Roman" w:hAnsi="Times New Roman" w:cs="Times New Roman"/>
          <w:sz w:val="24"/>
          <w:szCs w:val="24"/>
        </w:rPr>
        <w:t>u valodu, ir v</w:t>
      </w:r>
      <w:r w:rsidRPr="006E2D4B">
        <w:rPr>
          <w:rFonts w:ascii="Times New Roman" w:hAnsi="Times New Roman" w:cs="Times New Roman"/>
          <w:sz w:val="24"/>
          <w:szCs w:val="24"/>
        </w:rPr>
        <w:t xml:space="preserve">iena no plāna prioritātēm. </w:t>
      </w:r>
      <w:r w:rsidR="004E653E" w:rsidRPr="006E2D4B">
        <w:rPr>
          <w:rFonts w:ascii="Times New Roman" w:hAnsi="Times New Roman" w:cs="Times New Roman"/>
          <w:sz w:val="24"/>
          <w:szCs w:val="24"/>
        </w:rPr>
        <w:t>Atzīstot, ka sabiedrība kļūst arvien sarežģītāka</w:t>
      </w:r>
      <w:r w:rsidR="00842FC5" w:rsidRPr="006E2D4B">
        <w:rPr>
          <w:rFonts w:ascii="Times New Roman" w:hAnsi="Times New Roman" w:cs="Times New Roman"/>
          <w:sz w:val="24"/>
          <w:szCs w:val="24"/>
        </w:rPr>
        <w:t xml:space="preserve"> (</w:t>
      </w:r>
      <w:r w:rsidR="004E653E" w:rsidRPr="006E2D4B">
        <w:rPr>
          <w:rFonts w:ascii="Times New Roman" w:hAnsi="Times New Roman" w:cs="Times New Roman"/>
          <w:sz w:val="24"/>
          <w:szCs w:val="24"/>
        </w:rPr>
        <w:t xml:space="preserve">īpaši </w:t>
      </w:r>
      <w:r w:rsidR="00842FC5" w:rsidRPr="006E2D4B">
        <w:rPr>
          <w:rFonts w:ascii="Times New Roman" w:hAnsi="Times New Roman" w:cs="Times New Roman"/>
          <w:sz w:val="24"/>
          <w:szCs w:val="24"/>
        </w:rPr>
        <w:t xml:space="preserve">saistībā ar </w:t>
      </w:r>
      <w:proofErr w:type="spellStart"/>
      <w:r w:rsidR="004E653E" w:rsidRPr="006E2D4B">
        <w:rPr>
          <w:rFonts w:ascii="Times New Roman" w:hAnsi="Times New Roman" w:cs="Times New Roman"/>
          <w:sz w:val="24"/>
          <w:szCs w:val="24"/>
        </w:rPr>
        <w:t>digitalizāciju</w:t>
      </w:r>
      <w:proofErr w:type="spellEnd"/>
      <w:r w:rsidR="00842FC5" w:rsidRPr="006E2D4B">
        <w:rPr>
          <w:rFonts w:ascii="Times New Roman" w:hAnsi="Times New Roman" w:cs="Times New Roman"/>
          <w:sz w:val="24"/>
          <w:szCs w:val="24"/>
        </w:rPr>
        <w:t>)</w:t>
      </w:r>
      <w:r w:rsidR="004E653E" w:rsidRPr="006E2D4B">
        <w:rPr>
          <w:rFonts w:ascii="Times New Roman" w:hAnsi="Times New Roman" w:cs="Times New Roman"/>
          <w:sz w:val="24"/>
          <w:szCs w:val="24"/>
        </w:rPr>
        <w:t xml:space="preserve">, </w:t>
      </w:r>
      <w:r w:rsidRPr="006E2D4B">
        <w:rPr>
          <w:rFonts w:ascii="Times New Roman" w:hAnsi="Times New Roman" w:cs="Times New Roman"/>
          <w:sz w:val="24"/>
          <w:szCs w:val="24"/>
        </w:rPr>
        <w:t>pasākum</w:t>
      </w:r>
      <w:r w:rsidR="004E653E" w:rsidRPr="006E2D4B">
        <w:rPr>
          <w:rFonts w:ascii="Times New Roman" w:hAnsi="Times New Roman" w:cs="Times New Roman"/>
          <w:sz w:val="24"/>
          <w:szCs w:val="24"/>
        </w:rPr>
        <w:t>us</w:t>
      </w:r>
      <w:r w:rsidRPr="006E2D4B">
        <w:rPr>
          <w:rFonts w:ascii="Times New Roman" w:hAnsi="Times New Roman" w:cs="Times New Roman"/>
          <w:sz w:val="24"/>
          <w:szCs w:val="24"/>
        </w:rPr>
        <w:t xml:space="preserve"> </w:t>
      </w:r>
      <w:r w:rsidR="004E653E" w:rsidRPr="006E2D4B">
        <w:rPr>
          <w:rFonts w:ascii="Times New Roman" w:hAnsi="Times New Roman" w:cs="Times New Roman"/>
          <w:sz w:val="24"/>
          <w:szCs w:val="24"/>
        </w:rPr>
        <w:t>par šo tēmu</w:t>
      </w:r>
      <w:r w:rsidRPr="006E2D4B">
        <w:rPr>
          <w:rFonts w:ascii="Times New Roman" w:hAnsi="Times New Roman" w:cs="Times New Roman"/>
          <w:sz w:val="24"/>
          <w:szCs w:val="24"/>
        </w:rPr>
        <w:t xml:space="preserve"> atvērtās pārvaldības plānos </w:t>
      </w:r>
      <w:r w:rsidR="004E653E" w:rsidRPr="006E2D4B">
        <w:rPr>
          <w:rFonts w:ascii="Times New Roman" w:hAnsi="Times New Roman" w:cs="Times New Roman"/>
          <w:sz w:val="24"/>
          <w:szCs w:val="24"/>
        </w:rPr>
        <w:t xml:space="preserve">iekļāvušas arī </w:t>
      </w:r>
      <w:r w:rsidR="00842FC5" w:rsidRPr="006E2D4B">
        <w:rPr>
          <w:rFonts w:ascii="Times New Roman" w:hAnsi="Times New Roman" w:cs="Times New Roman"/>
          <w:sz w:val="24"/>
          <w:szCs w:val="24"/>
        </w:rPr>
        <w:t>citas valstis (</w:t>
      </w:r>
      <w:r w:rsidRPr="006E2D4B">
        <w:rPr>
          <w:rFonts w:ascii="Times New Roman" w:hAnsi="Times New Roman" w:cs="Times New Roman"/>
          <w:sz w:val="24"/>
          <w:szCs w:val="24"/>
        </w:rPr>
        <w:t>piemēram, labas administratīvās valodas kurss Somijā</w:t>
      </w:r>
      <w:r w:rsidR="00842FC5"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r w:rsidR="004E653E" w:rsidRPr="006E2D4B">
        <w:rPr>
          <w:rFonts w:ascii="Times New Roman" w:hAnsi="Times New Roman" w:cs="Times New Roman"/>
          <w:sz w:val="24"/>
          <w:szCs w:val="24"/>
        </w:rPr>
        <w:t>vienkāršās</w:t>
      </w:r>
      <w:r w:rsidRPr="006E2D4B">
        <w:rPr>
          <w:rFonts w:ascii="Times New Roman" w:hAnsi="Times New Roman" w:cs="Times New Roman"/>
          <w:sz w:val="24"/>
          <w:szCs w:val="24"/>
        </w:rPr>
        <w:t xml:space="preserve"> valodas brigāde Nīderlandē</w:t>
      </w:r>
      <w:r w:rsidR="00842FC5" w:rsidRPr="006E2D4B">
        <w:rPr>
          <w:rFonts w:ascii="Times New Roman" w:hAnsi="Times New Roman" w:cs="Times New Roman"/>
          <w:sz w:val="24"/>
          <w:szCs w:val="24"/>
        </w:rPr>
        <w:t>)</w:t>
      </w:r>
      <w:r w:rsidRPr="006E2D4B">
        <w:rPr>
          <w:rFonts w:ascii="Times New Roman" w:hAnsi="Times New Roman" w:cs="Times New Roman"/>
          <w:sz w:val="24"/>
          <w:szCs w:val="24"/>
        </w:rPr>
        <w:t>.</w:t>
      </w:r>
    </w:p>
    <w:p w14:paraId="196A9E8C" w14:textId="77777777" w:rsidR="00CE3AFC" w:rsidRPr="006E2D4B" w:rsidRDefault="00CE3AFC" w:rsidP="006E2D4B">
      <w:pPr>
        <w:ind w:firstLine="720"/>
        <w:rPr>
          <w:rFonts w:ascii="Times New Roman" w:hAnsi="Times New Roman" w:cs="Times New Roman"/>
          <w:sz w:val="24"/>
          <w:szCs w:val="24"/>
        </w:rPr>
      </w:pPr>
    </w:p>
    <w:p w14:paraId="0D202CCD" w14:textId="46BF033E" w:rsidR="00CE3AFC" w:rsidRPr="00E70D55" w:rsidRDefault="00CE3AFC" w:rsidP="006E2D4B">
      <w:pPr>
        <w:ind w:firstLine="720"/>
        <w:rPr>
          <w:rFonts w:ascii="Times New Roman" w:hAnsi="Times New Roman" w:cs="Times New Roman"/>
          <w:sz w:val="24"/>
          <w:szCs w:val="24"/>
        </w:rPr>
      </w:pPr>
      <w:r w:rsidRPr="006E2D4B">
        <w:rPr>
          <w:rFonts w:ascii="Times New Roman" w:hAnsi="Times New Roman" w:cs="Times New Roman"/>
          <w:sz w:val="24"/>
          <w:szCs w:val="24"/>
        </w:rPr>
        <w:t>Nākotnē vairāk izmantojami mūsdienīgi informācijas nodošanas veidi un jāveido aktīva, mērķtiecīga komunikācijas ar iedzīvotājiem, lai skaidrotu nozaru darbu, aptvertu plašākas mērķauditorijas un sasniegtu tos, kurus tieši ietekmē attiecīgā informācija. Viens no risinājumiem ir automātiskās e-pasta vēstuļu izsūtīšanas sistēmas, kā arī informēšana, izmantojot vairākus komunikācijas kanālus.</w:t>
      </w:r>
    </w:p>
    <w:p w14:paraId="28EC470E" w14:textId="0B6E9C49" w:rsidR="00B87B98" w:rsidRPr="00E70D55" w:rsidRDefault="00B87B98" w:rsidP="006E2D4B">
      <w:pPr>
        <w:ind w:firstLine="720"/>
        <w:rPr>
          <w:rFonts w:ascii="Times New Roman" w:hAnsi="Times New Roman" w:cs="Times New Roman"/>
          <w:sz w:val="24"/>
          <w:szCs w:val="24"/>
        </w:rPr>
      </w:pPr>
    </w:p>
    <w:p w14:paraId="72806675" w14:textId="77777777" w:rsidR="00C6010D" w:rsidRPr="006E2D4B" w:rsidRDefault="00C6010D" w:rsidP="006E2D4B">
      <w:pPr>
        <w:ind w:firstLine="720"/>
        <w:rPr>
          <w:rFonts w:ascii="Times New Roman" w:hAnsi="Times New Roman" w:cs="Times New Roman"/>
          <w:sz w:val="24"/>
          <w:szCs w:val="24"/>
        </w:rPr>
      </w:pPr>
    </w:p>
    <w:p w14:paraId="503A23A6" w14:textId="1F938FCB" w:rsidR="002C3DDF" w:rsidRDefault="002C3DDF"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Tādē</w:t>
      </w:r>
      <w:r w:rsidR="004E653E" w:rsidRPr="006E2D4B">
        <w:rPr>
          <w:rFonts w:ascii="Times New Roman" w:hAnsi="Times New Roman" w:cs="Times New Roman"/>
          <w:sz w:val="24"/>
          <w:szCs w:val="24"/>
        </w:rPr>
        <w:t>jādi</w:t>
      </w:r>
      <w:r w:rsidRPr="006E2D4B">
        <w:rPr>
          <w:rFonts w:ascii="Times New Roman" w:hAnsi="Times New Roman" w:cs="Times New Roman"/>
          <w:sz w:val="24"/>
          <w:szCs w:val="24"/>
        </w:rPr>
        <w:t xml:space="preserve"> šajā </w:t>
      </w:r>
      <w:r w:rsidR="00D73DE4" w:rsidRPr="006E2D4B">
        <w:rPr>
          <w:rFonts w:ascii="Times New Roman" w:hAnsi="Times New Roman" w:cs="Times New Roman"/>
          <w:sz w:val="24"/>
          <w:szCs w:val="24"/>
        </w:rPr>
        <w:t>rīcīb</w:t>
      </w:r>
      <w:r w:rsidRPr="006E2D4B">
        <w:rPr>
          <w:rFonts w:ascii="Times New Roman" w:hAnsi="Times New Roman" w:cs="Times New Roman"/>
          <w:sz w:val="24"/>
          <w:szCs w:val="24"/>
        </w:rPr>
        <w:t xml:space="preserve">as virzienā </w:t>
      </w:r>
      <w:r w:rsidRPr="006E2D4B">
        <w:rPr>
          <w:rFonts w:ascii="Times New Roman" w:hAnsi="Times New Roman" w:cs="Times New Roman"/>
          <w:b/>
          <w:bCs/>
          <w:sz w:val="24"/>
          <w:szCs w:val="24"/>
        </w:rPr>
        <w:t>sasniedzamie mērķi</w:t>
      </w:r>
      <w:r w:rsidR="00280C25" w:rsidRPr="006E2D4B">
        <w:rPr>
          <w:rFonts w:ascii="Times New Roman" w:hAnsi="Times New Roman" w:cs="Times New Roman"/>
          <w:sz w:val="24"/>
          <w:szCs w:val="24"/>
        </w:rPr>
        <w:t xml:space="preserve"> nākamajos četros gados</w:t>
      </w:r>
      <w:r w:rsidR="00E16BBE" w:rsidRPr="006E2D4B">
        <w:rPr>
          <w:rFonts w:ascii="Times New Roman" w:hAnsi="Times New Roman" w:cs="Times New Roman"/>
          <w:sz w:val="24"/>
          <w:szCs w:val="24"/>
        </w:rPr>
        <w:t xml:space="preserve"> ir</w:t>
      </w:r>
      <w:r w:rsidRPr="006E2D4B">
        <w:rPr>
          <w:rFonts w:ascii="Times New Roman" w:hAnsi="Times New Roman" w:cs="Times New Roman"/>
          <w:sz w:val="24"/>
          <w:szCs w:val="24"/>
        </w:rPr>
        <w:t>:</w:t>
      </w:r>
    </w:p>
    <w:p w14:paraId="30638BC1" w14:textId="6426D73A" w:rsidR="00460982" w:rsidRPr="006E2D4B" w:rsidRDefault="009B4007"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1) </w:t>
      </w:r>
      <w:r w:rsidR="00D57AB0" w:rsidRPr="006E2D4B">
        <w:rPr>
          <w:rFonts w:ascii="Times New Roman" w:hAnsi="Times New Roman" w:cs="Times New Roman"/>
          <w:sz w:val="24"/>
          <w:szCs w:val="24"/>
        </w:rPr>
        <w:t>pie</w:t>
      </w:r>
      <w:r w:rsidR="00842FC5" w:rsidRPr="006E2D4B">
        <w:rPr>
          <w:rFonts w:ascii="Times New Roman" w:hAnsi="Times New Roman" w:cs="Times New Roman"/>
          <w:sz w:val="24"/>
          <w:szCs w:val="24"/>
        </w:rPr>
        <w:t xml:space="preserve">augusi </w:t>
      </w:r>
      <w:r w:rsidR="00460982" w:rsidRPr="006E2D4B">
        <w:rPr>
          <w:rFonts w:ascii="Times New Roman" w:hAnsi="Times New Roman" w:cs="Times New Roman"/>
          <w:sz w:val="24"/>
          <w:szCs w:val="24"/>
        </w:rPr>
        <w:t>valsts spēj</w:t>
      </w:r>
      <w:r w:rsidR="007F28E1" w:rsidRPr="006E2D4B">
        <w:rPr>
          <w:rFonts w:ascii="Times New Roman" w:hAnsi="Times New Roman" w:cs="Times New Roman"/>
          <w:sz w:val="24"/>
          <w:szCs w:val="24"/>
        </w:rPr>
        <w:t>a</w:t>
      </w:r>
      <w:r w:rsidR="00460982" w:rsidRPr="006E2D4B">
        <w:rPr>
          <w:rFonts w:ascii="Times New Roman" w:hAnsi="Times New Roman" w:cs="Times New Roman"/>
          <w:sz w:val="24"/>
          <w:szCs w:val="24"/>
        </w:rPr>
        <w:t xml:space="preserve"> </w:t>
      </w:r>
      <w:r w:rsidR="00773F24" w:rsidRPr="006E2D4B">
        <w:rPr>
          <w:rFonts w:ascii="Times New Roman" w:hAnsi="Times New Roman" w:cs="Times New Roman"/>
          <w:sz w:val="24"/>
          <w:szCs w:val="24"/>
        </w:rPr>
        <w:t xml:space="preserve">nodot informāciju </w:t>
      </w:r>
      <w:r w:rsidR="00460982" w:rsidRPr="006E2D4B">
        <w:rPr>
          <w:rFonts w:ascii="Times New Roman" w:hAnsi="Times New Roman" w:cs="Times New Roman"/>
          <w:sz w:val="24"/>
          <w:szCs w:val="24"/>
        </w:rPr>
        <w:t>sabiedrīb</w:t>
      </w:r>
      <w:r w:rsidR="00773F24" w:rsidRPr="006E2D4B">
        <w:rPr>
          <w:rFonts w:ascii="Times New Roman" w:hAnsi="Times New Roman" w:cs="Times New Roman"/>
          <w:sz w:val="24"/>
          <w:szCs w:val="24"/>
        </w:rPr>
        <w:t>ai</w:t>
      </w:r>
      <w:r w:rsidR="00460982" w:rsidRPr="006E2D4B">
        <w:rPr>
          <w:rFonts w:ascii="Times New Roman" w:hAnsi="Times New Roman" w:cs="Times New Roman"/>
          <w:sz w:val="24"/>
          <w:szCs w:val="24"/>
        </w:rPr>
        <w:t xml:space="preserve"> saprotamā un cilvēcīgā valodā, </w:t>
      </w:r>
      <w:r w:rsidR="00842FC5" w:rsidRPr="006E2D4B">
        <w:rPr>
          <w:rFonts w:ascii="Times New Roman" w:hAnsi="Times New Roman" w:cs="Times New Roman"/>
          <w:sz w:val="24"/>
          <w:szCs w:val="24"/>
        </w:rPr>
        <w:t xml:space="preserve">plašāk tiek skaidroti </w:t>
      </w:r>
      <w:r w:rsidR="00460982" w:rsidRPr="006E2D4B">
        <w:rPr>
          <w:rFonts w:ascii="Times New Roman" w:hAnsi="Times New Roman" w:cs="Times New Roman"/>
          <w:sz w:val="24"/>
          <w:szCs w:val="24"/>
        </w:rPr>
        <w:t>lēmum</w:t>
      </w:r>
      <w:r w:rsidR="007F28E1" w:rsidRPr="006E2D4B">
        <w:rPr>
          <w:rFonts w:ascii="Times New Roman" w:hAnsi="Times New Roman" w:cs="Times New Roman"/>
          <w:sz w:val="24"/>
          <w:szCs w:val="24"/>
        </w:rPr>
        <w:t>i</w:t>
      </w:r>
      <w:r w:rsidR="00460982" w:rsidRPr="006E2D4B">
        <w:rPr>
          <w:rFonts w:ascii="Times New Roman" w:hAnsi="Times New Roman" w:cs="Times New Roman"/>
          <w:sz w:val="24"/>
          <w:szCs w:val="24"/>
        </w:rPr>
        <w:t xml:space="preserve"> un </w:t>
      </w:r>
      <w:r w:rsidR="007F28E1" w:rsidRPr="006E2D4B">
        <w:rPr>
          <w:rFonts w:ascii="Times New Roman" w:hAnsi="Times New Roman" w:cs="Times New Roman"/>
          <w:sz w:val="24"/>
          <w:szCs w:val="24"/>
        </w:rPr>
        <w:t xml:space="preserve">iedzīvotāju </w:t>
      </w:r>
      <w:r w:rsidR="00460982" w:rsidRPr="006E2D4B">
        <w:rPr>
          <w:rFonts w:ascii="Times New Roman" w:hAnsi="Times New Roman" w:cs="Times New Roman"/>
          <w:sz w:val="24"/>
          <w:szCs w:val="24"/>
        </w:rPr>
        <w:t>ieguvum</w:t>
      </w:r>
      <w:r w:rsidR="007F28E1" w:rsidRPr="006E2D4B">
        <w:rPr>
          <w:rFonts w:ascii="Times New Roman" w:hAnsi="Times New Roman" w:cs="Times New Roman"/>
          <w:sz w:val="24"/>
          <w:szCs w:val="24"/>
        </w:rPr>
        <w:t>i</w:t>
      </w:r>
      <w:r w:rsidR="00460982" w:rsidRPr="006E2D4B">
        <w:rPr>
          <w:rFonts w:ascii="Times New Roman" w:hAnsi="Times New Roman" w:cs="Times New Roman"/>
          <w:sz w:val="24"/>
          <w:szCs w:val="24"/>
        </w:rPr>
        <w:t xml:space="preserve"> no tiem;</w:t>
      </w:r>
    </w:p>
    <w:p w14:paraId="068F1092" w14:textId="4570EB1E" w:rsidR="002C3DDF" w:rsidRPr="006E2D4B" w:rsidRDefault="009B4007" w:rsidP="006E2D4B">
      <w:pPr>
        <w:spacing w:after="120"/>
        <w:ind w:firstLine="720"/>
        <w:rPr>
          <w:rFonts w:ascii="Times New Roman" w:hAnsi="Times New Roman" w:cs="Times New Roman"/>
          <w:sz w:val="24"/>
          <w:szCs w:val="24"/>
        </w:rPr>
      </w:pPr>
      <w:r w:rsidRPr="006E2D4B">
        <w:rPr>
          <w:rFonts w:ascii="Times New Roman" w:hAnsi="Times New Roman" w:cs="Times New Roman"/>
          <w:sz w:val="24"/>
          <w:szCs w:val="24"/>
        </w:rPr>
        <w:t>2) </w:t>
      </w:r>
      <w:r w:rsidR="00842FC5" w:rsidRPr="006E2D4B">
        <w:rPr>
          <w:rFonts w:ascii="Times New Roman" w:hAnsi="Times New Roman" w:cs="Times New Roman"/>
          <w:sz w:val="24"/>
          <w:szCs w:val="24"/>
        </w:rPr>
        <w:t xml:space="preserve">veicināta </w:t>
      </w:r>
      <w:r w:rsidR="000E50C9" w:rsidRPr="006E2D4B">
        <w:rPr>
          <w:rFonts w:ascii="Times New Roman" w:hAnsi="Times New Roman" w:cs="Times New Roman"/>
          <w:sz w:val="24"/>
          <w:szCs w:val="24"/>
        </w:rPr>
        <w:t>nozaru atklātīb</w:t>
      </w:r>
      <w:r w:rsidR="007F28E1" w:rsidRPr="006E2D4B">
        <w:rPr>
          <w:rFonts w:ascii="Times New Roman" w:hAnsi="Times New Roman" w:cs="Times New Roman"/>
          <w:sz w:val="24"/>
          <w:szCs w:val="24"/>
        </w:rPr>
        <w:t>a par to darbu sabiedrības labā</w:t>
      </w:r>
      <w:r w:rsidR="00460982" w:rsidRPr="006E2D4B">
        <w:rPr>
          <w:rFonts w:ascii="Times New Roman" w:hAnsi="Times New Roman" w:cs="Times New Roman"/>
          <w:sz w:val="24"/>
          <w:szCs w:val="24"/>
        </w:rPr>
        <w:t>,</w:t>
      </w:r>
      <w:r w:rsidR="00280C25" w:rsidRPr="006E2D4B">
        <w:rPr>
          <w:rFonts w:ascii="Times New Roman" w:hAnsi="Times New Roman" w:cs="Times New Roman"/>
          <w:sz w:val="24"/>
          <w:szCs w:val="24"/>
        </w:rPr>
        <w:t xml:space="preserve"> </w:t>
      </w:r>
      <w:r w:rsidR="00773F24" w:rsidRPr="006E2D4B">
        <w:rPr>
          <w:rFonts w:ascii="Times New Roman" w:hAnsi="Times New Roman" w:cs="Times New Roman"/>
          <w:sz w:val="24"/>
          <w:szCs w:val="24"/>
        </w:rPr>
        <w:t xml:space="preserve">aktīva </w:t>
      </w:r>
      <w:r w:rsidR="00280C25" w:rsidRPr="006E2D4B">
        <w:rPr>
          <w:rFonts w:ascii="Times New Roman" w:hAnsi="Times New Roman" w:cs="Times New Roman"/>
          <w:sz w:val="24"/>
          <w:szCs w:val="24"/>
        </w:rPr>
        <w:t>un mūsdienīg</w:t>
      </w:r>
      <w:r w:rsidR="007F28E1" w:rsidRPr="006E2D4B">
        <w:rPr>
          <w:rFonts w:ascii="Times New Roman" w:hAnsi="Times New Roman" w:cs="Times New Roman"/>
          <w:sz w:val="24"/>
          <w:szCs w:val="24"/>
        </w:rPr>
        <w:t>a</w:t>
      </w:r>
      <w:r w:rsidR="00773F24" w:rsidRPr="006E2D4B">
        <w:rPr>
          <w:rFonts w:ascii="Times New Roman" w:hAnsi="Times New Roman" w:cs="Times New Roman"/>
          <w:sz w:val="24"/>
          <w:szCs w:val="24"/>
        </w:rPr>
        <w:t xml:space="preserve"> komunikācija</w:t>
      </w:r>
      <w:r w:rsidR="00280C25" w:rsidRPr="006E2D4B">
        <w:rPr>
          <w:rFonts w:ascii="Times New Roman" w:hAnsi="Times New Roman" w:cs="Times New Roman"/>
          <w:sz w:val="24"/>
          <w:szCs w:val="24"/>
        </w:rPr>
        <w:t>;</w:t>
      </w:r>
    </w:p>
    <w:p w14:paraId="0B4F5243" w14:textId="2096E526" w:rsidR="00177E7E" w:rsidRPr="006E2D4B" w:rsidRDefault="009B4007" w:rsidP="006E2D4B">
      <w:pPr>
        <w:ind w:firstLine="720"/>
        <w:rPr>
          <w:rFonts w:ascii="Times New Roman" w:hAnsi="Times New Roman" w:cs="Times New Roman"/>
          <w:sz w:val="24"/>
          <w:szCs w:val="24"/>
        </w:rPr>
      </w:pPr>
      <w:r w:rsidRPr="006E2D4B">
        <w:rPr>
          <w:rFonts w:ascii="Times New Roman" w:hAnsi="Times New Roman" w:cs="Times New Roman"/>
          <w:sz w:val="24"/>
          <w:szCs w:val="24"/>
        </w:rPr>
        <w:t>3) </w:t>
      </w:r>
      <w:r w:rsidR="00842FC5" w:rsidRPr="006E2D4B">
        <w:rPr>
          <w:rFonts w:ascii="Times New Roman" w:hAnsi="Times New Roman" w:cs="Times New Roman"/>
          <w:sz w:val="24"/>
          <w:szCs w:val="24"/>
        </w:rPr>
        <w:t>sabiedrīb</w:t>
      </w:r>
      <w:r w:rsidR="00773F24" w:rsidRPr="006E2D4B">
        <w:rPr>
          <w:rFonts w:ascii="Times New Roman" w:hAnsi="Times New Roman" w:cs="Times New Roman"/>
          <w:sz w:val="24"/>
          <w:szCs w:val="24"/>
        </w:rPr>
        <w:t xml:space="preserve">ā </w:t>
      </w:r>
      <w:r w:rsidR="004915C1" w:rsidRPr="006E2D4B">
        <w:rPr>
          <w:rFonts w:ascii="Times New Roman" w:hAnsi="Times New Roman" w:cs="Times New Roman"/>
          <w:sz w:val="24"/>
          <w:szCs w:val="24"/>
        </w:rPr>
        <w:t>pie</w:t>
      </w:r>
      <w:r w:rsidR="00773F24" w:rsidRPr="006E2D4B">
        <w:rPr>
          <w:rFonts w:ascii="Times New Roman" w:hAnsi="Times New Roman" w:cs="Times New Roman"/>
          <w:sz w:val="24"/>
          <w:szCs w:val="24"/>
        </w:rPr>
        <w:t>aug</w:t>
      </w:r>
      <w:r>
        <w:rPr>
          <w:rFonts w:ascii="Times New Roman" w:hAnsi="Times New Roman" w:cs="Times New Roman"/>
          <w:sz w:val="24"/>
          <w:szCs w:val="24"/>
        </w:rPr>
        <w:t>usi</w:t>
      </w:r>
      <w:r w:rsidR="00773F24" w:rsidRPr="006E2D4B">
        <w:rPr>
          <w:rFonts w:ascii="Times New Roman" w:hAnsi="Times New Roman" w:cs="Times New Roman"/>
          <w:sz w:val="24"/>
          <w:szCs w:val="24"/>
        </w:rPr>
        <w:t xml:space="preserve"> izpratne par</w:t>
      </w:r>
      <w:r w:rsidR="00842FC5" w:rsidRPr="006E2D4B">
        <w:rPr>
          <w:rFonts w:ascii="Times New Roman" w:hAnsi="Times New Roman" w:cs="Times New Roman"/>
          <w:sz w:val="24"/>
          <w:szCs w:val="24"/>
        </w:rPr>
        <w:t xml:space="preserve"> </w:t>
      </w:r>
      <w:r w:rsidR="00773F24" w:rsidRPr="006E2D4B">
        <w:rPr>
          <w:rFonts w:ascii="Times New Roman" w:hAnsi="Times New Roman" w:cs="Times New Roman"/>
          <w:sz w:val="24"/>
          <w:szCs w:val="24"/>
        </w:rPr>
        <w:t xml:space="preserve">valsts institūcijās radīto </w:t>
      </w:r>
      <w:r w:rsidR="00177E7E" w:rsidRPr="006E2D4B">
        <w:rPr>
          <w:rFonts w:ascii="Times New Roman" w:hAnsi="Times New Roman" w:cs="Times New Roman"/>
          <w:sz w:val="24"/>
          <w:szCs w:val="24"/>
        </w:rPr>
        <w:t>i</w:t>
      </w:r>
      <w:r w:rsidR="00773F24" w:rsidRPr="006E2D4B">
        <w:rPr>
          <w:rFonts w:ascii="Times New Roman" w:hAnsi="Times New Roman" w:cs="Times New Roman"/>
          <w:sz w:val="24"/>
          <w:szCs w:val="24"/>
        </w:rPr>
        <w:t>nformāciju un</w:t>
      </w:r>
      <w:r w:rsidR="00177E7E" w:rsidRPr="006E2D4B">
        <w:rPr>
          <w:rFonts w:ascii="Times New Roman" w:hAnsi="Times New Roman" w:cs="Times New Roman"/>
          <w:sz w:val="24"/>
          <w:szCs w:val="24"/>
        </w:rPr>
        <w:t xml:space="preserve"> dati</w:t>
      </w:r>
      <w:r w:rsidR="00773F24" w:rsidRPr="006E2D4B">
        <w:rPr>
          <w:rFonts w:ascii="Times New Roman" w:hAnsi="Times New Roman" w:cs="Times New Roman"/>
          <w:sz w:val="24"/>
          <w:szCs w:val="24"/>
        </w:rPr>
        <w:t>em</w:t>
      </w:r>
      <w:r w:rsidR="00177E7E" w:rsidRPr="006E2D4B">
        <w:rPr>
          <w:rFonts w:ascii="Times New Roman" w:hAnsi="Times New Roman" w:cs="Times New Roman"/>
          <w:sz w:val="24"/>
          <w:szCs w:val="24"/>
        </w:rPr>
        <w:t>, tostarp atvērt</w:t>
      </w:r>
      <w:r w:rsidR="00773F24" w:rsidRPr="006E2D4B">
        <w:rPr>
          <w:rFonts w:ascii="Times New Roman" w:hAnsi="Times New Roman" w:cs="Times New Roman"/>
          <w:sz w:val="24"/>
          <w:szCs w:val="24"/>
        </w:rPr>
        <w:t xml:space="preserve">ajiem </w:t>
      </w:r>
      <w:r w:rsidR="00177E7E" w:rsidRPr="006E2D4B">
        <w:rPr>
          <w:rFonts w:ascii="Times New Roman" w:hAnsi="Times New Roman" w:cs="Times New Roman"/>
          <w:sz w:val="24"/>
          <w:szCs w:val="24"/>
        </w:rPr>
        <w:t>dati</w:t>
      </w:r>
      <w:r w:rsidR="00773F24" w:rsidRPr="006E2D4B">
        <w:rPr>
          <w:rFonts w:ascii="Times New Roman" w:hAnsi="Times New Roman" w:cs="Times New Roman"/>
          <w:sz w:val="24"/>
          <w:szCs w:val="24"/>
        </w:rPr>
        <w:t>em</w:t>
      </w:r>
      <w:r w:rsidR="00177E7E" w:rsidRPr="006E2D4B">
        <w:rPr>
          <w:rFonts w:ascii="Times New Roman" w:hAnsi="Times New Roman" w:cs="Times New Roman"/>
          <w:sz w:val="24"/>
          <w:szCs w:val="24"/>
        </w:rPr>
        <w:t xml:space="preserve">, </w:t>
      </w:r>
      <w:r w:rsidR="00773F24" w:rsidRPr="006E2D4B">
        <w:rPr>
          <w:rFonts w:ascii="Times New Roman" w:hAnsi="Times New Roman" w:cs="Times New Roman"/>
          <w:sz w:val="24"/>
          <w:szCs w:val="24"/>
        </w:rPr>
        <w:t xml:space="preserve">un </w:t>
      </w:r>
      <w:r w:rsidR="00177E7E" w:rsidRPr="006E2D4B">
        <w:rPr>
          <w:rFonts w:ascii="Times New Roman" w:hAnsi="Times New Roman" w:cs="Times New Roman"/>
          <w:sz w:val="24"/>
          <w:szCs w:val="24"/>
        </w:rPr>
        <w:t>to izmantošana pieaug, veicinot datos balstītus risinājumus un sadarbību valsts pārvaldē.</w:t>
      </w:r>
    </w:p>
    <w:p w14:paraId="6A096A52" w14:textId="77777777" w:rsidR="00715A18" w:rsidRPr="006E2D4B" w:rsidRDefault="00715A18" w:rsidP="006E2D4B">
      <w:pPr>
        <w:ind w:firstLine="720"/>
        <w:rPr>
          <w:rFonts w:ascii="Times New Roman" w:hAnsi="Times New Roman" w:cs="Times New Roman"/>
          <w:sz w:val="24"/>
          <w:szCs w:val="24"/>
        </w:rPr>
      </w:pPr>
    </w:p>
    <w:p w14:paraId="1FC94C14" w14:textId="7671A83D" w:rsidR="00B87B98" w:rsidRPr="00373700" w:rsidRDefault="00B87B98" w:rsidP="00B87B98">
      <w:pPr>
        <w:ind w:firstLine="720"/>
        <w:rPr>
          <w:rFonts w:ascii="Times New Roman" w:hAnsi="Times New Roman" w:cs="Times New Roman"/>
          <w:sz w:val="24"/>
          <w:szCs w:val="24"/>
          <w:lang w:eastAsia="en-US"/>
        </w:rPr>
      </w:pPr>
      <w:r w:rsidRPr="00B87B98">
        <w:rPr>
          <w:rFonts w:ascii="Times New Roman" w:hAnsi="Times New Roman" w:cs="Times New Roman"/>
          <w:sz w:val="24"/>
          <w:szCs w:val="24"/>
          <w:lang w:eastAsia="en-US"/>
        </w:rPr>
        <w:t xml:space="preserve">TM turpinās darbu, lai veicinātu informācijas </w:t>
      </w:r>
      <w:r w:rsidR="00DD2ED3" w:rsidRPr="00B87B98">
        <w:rPr>
          <w:rFonts w:ascii="Times New Roman" w:hAnsi="Times New Roman" w:cs="Times New Roman"/>
          <w:sz w:val="24"/>
          <w:szCs w:val="24"/>
          <w:lang w:eastAsia="en-US"/>
        </w:rPr>
        <w:t xml:space="preserve">atklātību </w:t>
      </w:r>
      <w:r w:rsidRPr="00B87B98">
        <w:rPr>
          <w:rFonts w:ascii="Times New Roman" w:hAnsi="Times New Roman" w:cs="Times New Roman"/>
          <w:sz w:val="24"/>
          <w:szCs w:val="24"/>
          <w:lang w:eastAsia="en-US"/>
        </w:rPr>
        <w:t>par juridisko personu patiesajiem labuma guvējiem, kā arī minētās informācijas plašāku izmantošanu sabiedrībā</w:t>
      </w:r>
      <w:r w:rsidR="00DD2ED3">
        <w:rPr>
          <w:rFonts w:ascii="Times New Roman" w:hAnsi="Times New Roman" w:cs="Times New Roman"/>
          <w:sz w:val="24"/>
          <w:szCs w:val="24"/>
          <w:lang w:eastAsia="en-US"/>
        </w:rPr>
        <w:t xml:space="preserve"> </w:t>
      </w:r>
      <w:r w:rsidRPr="00B87B98">
        <w:rPr>
          <w:rFonts w:ascii="Times New Roman" w:hAnsi="Times New Roman" w:cs="Times New Roman"/>
          <w:sz w:val="24"/>
          <w:szCs w:val="24"/>
          <w:lang w:eastAsia="en-US"/>
        </w:rPr>
        <w:t xml:space="preserve"> </w:t>
      </w:r>
      <w:r w:rsidR="00DD2ED3">
        <w:rPr>
          <w:rFonts w:ascii="Times New Roman" w:hAnsi="Times New Roman" w:cs="Times New Roman"/>
          <w:sz w:val="24"/>
          <w:szCs w:val="24"/>
          <w:lang w:eastAsia="en-US"/>
        </w:rPr>
        <w:t>(</w:t>
      </w:r>
      <w:r w:rsidRPr="00B87B98">
        <w:rPr>
          <w:rFonts w:ascii="Times New Roman" w:hAnsi="Times New Roman" w:cs="Times New Roman"/>
          <w:sz w:val="24"/>
          <w:szCs w:val="24"/>
          <w:lang w:eastAsia="en-US"/>
        </w:rPr>
        <w:t>piemēram, pētījumos</w:t>
      </w:r>
      <w:r w:rsidR="00DD2ED3">
        <w:rPr>
          <w:rFonts w:ascii="Times New Roman" w:hAnsi="Times New Roman" w:cs="Times New Roman"/>
          <w:sz w:val="24"/>
          <w:szCs w:val="24"/>
          <w:lang w:eastAsia="en-US"/>
        </w:rPr>
        <w:t>)</w:t>
      </w:r>
      <w:r w:rsidRPr="00373700">
        <w:rPr>
          <w:rFonts w:ascii="Times New Roman" w:hAnsi="Times New Roman" w:cs="Times New Roman"/>
          <w:sz w:val="24"/>
          <w:szCs w:val="24"/>
          <w:lang w:eastAsia="en-US"/>
        </w:rPr>
        <w:t>.</w:t>
      </w:r>
    </w:p>
    <w:p w14:paraId="0D62BED1" w14:textId="77777777" w:rsidR="00B87B98" w:rsidRPr="00373700" w:rsidRDefault="00B87B98" w:rsidP="00B87B98">
      <w:pPr>
        <w:ind w:firstLine="720"/>
        <w:rPr>
          <w:rFonts w:ascii="Times New Roman" w:hAnsi="Times New Roman" w:cs="Times New Roman"/>
          <w:sz w:val="24"/>
          <w:szCs w:val="24"/>
          <w:lang w:eastAsia="en-US"/>
        </w:rPr>
      </w:pPr>
    </w:p>
    <w:p w14:paraId="3861504A" w14:textId="134FE404" w:rsidR="00247DE9" w:rsidRDefault="00715A18" w:rsidP="00DE6D85">
      <w:pPr>
        <w:ind w:firstLine="720"/>
      </w:pPr>
      <w:bookmarkStart w:id="33" w:name="_Hlk93915281"/>
      <w:r w:rsidRPr="006E2D4B">
        <w:rPr>
          <w:rFonts w:ascii="Times New Roman" w:hAnsi="Times New Roman" w:cs="Times New Roman"/>
          <w:sz w:val="24"/>
          <w:szCs w:val="24"/>
        </w:rPr>
        <w:t xml:space="preserve">Plāna </w:t>
      </w:r>
      <w:r w:rsidRPr="006E2D4B">
        <w:rPr>
          <w:rFonts w:ascii="Times New Roman" w:hAnsi="Times New Roman" w:cs="Times New Roman"/>
          <w:sz w:val="24"/>
          <w:szCs w:val="24"/>
          <w:lang w:eastAsia="en-US"/>
        </w:rPr>
        <w:t>ietvaros</w:t>
      </w:r>
      <w:r w:rsidRPr="006E2D4B">
        <w:rPr>
          <w:rFonts w:ascii="Times New Roman" w:hAnsi="Times New Roman" w:cs="Times New Roman"/>
          <w:sz w:val="24"/>
          <w:szCs w:val="24"/>
        </w:rPr>
        <w:t xml:space="preserve"> t</w:t>
      </w:r>
      <w:r w:rsidR="00852D09" w:rsidRPr="006E2D4B">
        <w:rPr>
          <w:rFonts w:ascii="Times New Roman" w:hAnsi="Times New Roman" w:cs="Times New Roman"/>
          <w:sz w:val="24"/>
          <w:szCs w:val="24"/>
        </w:rPr>
        <w:t xml:space="preserve">iks </w:t>
      </w:r>
      <w:r w:rsidR="00A373A2" w:rsidRPr="006E2D4B">
        <w:rPr>
          <w:rFonts w:ascii="Times New Roman" w:hAnsi="Times New Roman" w:cs="Times New Roman"/>
          <w:sz w:val="24"/>
          <w:szCs w:val="24"/>
        </w:rPr>
        <w:t xml:space="preserve">veicināta </w:t>
      </w:r>
      <w:r w:rsidR="00EE41DD" w:rsidRPr="006E2D4B">
        <w:rPr>
          <w:rFonts w:ascii="Times New Roman" w:hAnsi="Times New Roman" w:cs="Times New Roman"/>
          <w:b/>
          <w:bCs/>
          <w:sz w:val="24"/>
          <w:szCs w:val="24"/>
        </w:rPr>
        <w:t>informācijas</w:t>
      </w:r>
      <w:r w:rsidR="00304415" w:rsidRPr="006E2D4B">
        <w:rPr>
          <w:rFonts w:ascii="Times New Roman" w:hAnsi="Times New Roman" w:cs="Times New Roman"/>
          <w:b/>
          <w:bCs/>
          <w:sz w:val="24"/>
          <w:szCs w:val="24"/>
        </w:rPr>
        <w:t xml:space="preserve"> </w:t>
      </w:r>
      <w:r w:rsidR="00022C0C" w:rsidRPr="006E2D4B">
        <w:rPr>
          <w:rFonts w:ascii="Times New Roman" w:hAnsi="Times New Roman" w:cs="Times New Roman"/>
          <w:b/>
          <w:bCs/>
          <w:sz w:val="24"/>
          <w:szCs w:val="24"/>
        </w:rPr>
        <w:t xml:space="preserve">pieejamība sabiedrībai </w:t>
      </w:r>
      <w:r w:rsidR="005C68AC" w:rsidRPr="006E2D4B">
        <w:rPr>
          <w:rFonts w:ascii="Times New Roman" w:hAnsi="Times New Roman" w:cs="Times New Roman"/>
          <w:b/>
          <w:bCs/>
          <w:sz w:val="24"/>
          <w:szCs w:val="24"/>
        </w:rPr>
        <w:t>par valstij un pašvaldībām piederošo nekustamo īpašumu</w:t>
      </w:r>
      <w:r w:rsidR="00EE41DD" w:rsidRPr="006E2D4B">
        <w:rPr>
          <w:rFonts w:ascii="Times New Roman" w:hAnsi="Times New Roman" w:cs="Times New Roman"/>
          <w:sz w:val="24"/>
          <w:szCs w:val="24"/>
        </w:rPr>
        <w:t xml:space="preserve">. </w:t>
      </w:r>
      <w:r w:rsidR="00247DE9">
        <w:rPr>
          <w:rFonts w:ascii="Times New Roman" w:hAnsi="Times New Roman" w:cs="Times New Roman"/>
          <w:sz w:val="24"/>
          <w:szCs w:val="24"/>
        </w:rPr>
        <w:t xml:space="preserve">Paredzēts uzlabot </w:t>
      </w:r>
      <w:r w:rsidR="00247DE9">
        <w:rPr>
          <w:rFonts w:ascii="Times New Roman" w:hAnsi="Times New Roman" w:cs="Times New Roman"/>
          <w:color w:val="000000"/>
          <w:sz w:val="24"/>
          <w:szCs w:val="24"/>
          <w:shd w:val="clear" w:color="auto" w:fill="FFFFFF"/>
        </w:rPr>
        <w:t xml:space="preserve">informācijas pieejamību par </w:t>
      </w:r>
      <w:r w:rsidR="00247DE9">
        <w:rPr>
          <w:rFonts w:ascii="Times New Roman" w:hAnsi="Times New Roman" w:cs="Times New Roman"/>
          <w:sz w:val="24"/>
          <w:szCs w:val="24"/>
        </w:rPr>
        <w:t>publisk</w:t>
      </w:r>
      <w:r w:rsidR="00DE6D85">
        <w:rPr>
          <w:rFonts w:ascii="Times New Roman" w:hAnsi="Times New Roman" w:cs="Times New Roman"/>
          <w:sz w:val="24"/>
          <w:szCs w:val="24"/>
        </w:rPr>
        <w:t>ām</w:t>
      </w:r>
      <w:r w:rsidR="00247DE9">
        <w:rPr>
          <w:rFonts w:ascii="Times New Roman" w:hAnsi="Times New Roman" w:cs="Times New Roman"/>
          <w:sz w:val="24"/>
          <w:szCs w:val="24"/>
        </w:rPr>
        <w:t xml:space="preserve"> person</w:t>
      </w:r>
      <w:r w:rsidR="00DE6D85">
        <w:rPr>
          <w:rFonts w:ascii="Times New Roman" w:hAnsi="Times New Roman" w:cs="Times New Roman"/>
          <w:sz w:val="24"/>
          <w:szCs w:val="24"/>
        </w:rPr>
        <w:t>ām</w:t>
      </w:r>
      <w:r w:rsidR="00247DE9">
        <w:rPr>
          <w:rFonts w:ascii="Times New Roman" w:hAnsi="Times New Roman" w:cs="Times New Roman"/>
          <w:sz w:val="24"/>
          <w:szCs w:val="24"/>
        </w:rPr>
        <w:t xml:space="preserve"> (valstij un pašvaldībām)</w:t>
      </w:r>
      <w:r w:rsidR="00247DE9">
        <w:rPr>
          <w:rFonts w:ascii="Times New Roman" w:hAnsi="Times New Roman" w:cs="Times New Roman"/>
          <w:color w:val="000000"/>
          <w:sz w:val="24"/>
          <w:szCs w:val="24"/>
          <w:shd w:val="clear" w:color="auto" w:fill="FFFFFF"/>
        </w:rPr>
        <w:t xml:space="preserve"> piederošajiem nekustamajiem īpašumiem, tādējādi sekmējot iespējas iedzīvotājiem un pilsoniskajai sabiedrībai attīstīt </w:t>
      </w:r>
      <w:r w:rsidR="00DE6D85">
        <w:rPr>
          <w:rFonts w:ascii="Times New Roman" w:hAnsi="Times New Roman" w:cs="Times New Roman"/>
          <w:color w:val="000000"/>
          <w:sz w:val="24"/>
          <w:szCs w:val="24"/>
          <w:shd w:val="clear" w:color="auto" w:fill="FFFFFF"/>
        </w:rPr>
        <w:t xml:space="preserve">dažādas </w:t>
      </w:r>
      <w:r w:rsidR="00247DE9">
        <w:rPr>
          <w:rFonts w:ascii="Times New Roman" w:hAnsi="Times New Roman" w:cs="Times New Roman"/>
          <w:color w:val="000000"/>
          <w:sz w:val="24"/>
          <w:szCs w:val="24"/>
          <w:shd w:val="clear" w:color="auto" w:fill="FFFFFF"/>
        </w:rPr>
        <w:t>iniciatīvas un risināt dažādas dzīves situācijas</w:t>
      </w:r>
      <w:r w:rsidR="00DE6D85">
        <w:rPr>
          <w:rFonts w:ascii="Times New Roman" w:hAnsi="Times New Roman" w:cs="Times New Roman"/>
          <w:sz w:val="24"/>
          <w:szCs w:val="24"/>
        </w:rPr>
        <w:t>.</w:t>
      </w:r>
      <w:r w:rsidR="00247DE9">
        <w:rPr>
          <w:rFonts w:ascii="Times New Roman" w:hAnsi="Times New Roman" w:cs="Times New Roman"/>
          <w:sz w:val="24"/>
          <w:szCs w:val="24"/>
        </w:rPr>
        <w:t xml:space="preserve"> </w:t>
      </w:r>
      <w:r w:rsidR="00DE6D85">
        <w:rPr>
          <w:rFonts w:ascii="Times New Roman" w:hAnsi="Times New Roman" w:cs="Times New Roman"/>
          <w:sz w:val="24"/>
          <w:szCs w:val="24"/>
        </w:rPr>
        <w:t xml:space="preserve">Uzlabojot </w:t>
      </w:r>
      <w:r w:rsidR="00DE6D85">
        <w:rPr>
          <w:rFonts w:ascii="Times New Roman" w:hAnsi="Times New Roman" w:cs="Times New Roman"/>
          <w:color w:val="000000"/>
          <w:sz w:val="24"/>
          <w:szCs w:val="24"/>
          <w:shd w:val="clear" w:color="auto" w:fill="FFFFFF"/>
        </w:rPr>
        <w:t>informācijas pieejamību</w:t>
      </w:r>
      <w:r w:rsidR="001D6C41" w:rsidRPr="001D6C41">
        <w:rPr>
          <w:rFonts w:ascii="Times New Roman" w:hAnsi="Times New Roman" w:cs="Times New Roman"/>
          <w:spacing w:val="6"/>
          <w:sz w:val="24"/>
          <w:szCs w:val="24"/>
        </w:rPr>
        <w:t xml:space="preserve"> </w:t>
      </w:r>
      <w:r w:rsidR="001D6C41">
        <w:rPr>
          <w:rFonts w:ascii="Times New Roman" w:hAnsi="Times New Roman" w:cs="Times New Roman"/>
          <w:spacing w:val="6"/>
          <w:sz w:val="24"/>
          <w:szCs w:val="24"/>
        </w:rPr>
        <w:t>attiecībā uz publiskas personas īpašumiem</w:t>
      </w:r>
      <w:r w:rsidR="00DE6D85">
        <w:rPr>
          <w:rFonts w:ascii="Times New Roman" w:hAnsi="Times New Roman" w:cs="Times New Roman"/>
          <w:color w:val="000000"/>
          <w:sz w:val="24"/>
          <w:szCs w:val="24"/>
          <w:shd w:val="clear" w:color="auto" w:fill="FFFFFF"/>
        </w:rPr>
        <w:t xml:space="preserve">, </w:t>
      </w:r>
      <w:r w:rsidR="00247DE9">
        <w:rPr>
          <w:rFonts w:ascii="Times New Roman" w:hAnsi="Times New Roman" w:cs="Times New Roman"/>
          <w:color w:val="000000"/>
          <w:sz w:val="24"/>
          <w:szCs w:val="24"/>
          <w:shd w:val="clear" w:color="auto" w:fill="FFFFFF"/>
        </w:rPr>
        <w:t>VZD un TA vērtēs iespējas skaidrāk norādīt</w:t>
      </w:r>
      <w:r w:rsidR="00247DE9">
        <w:rPr>
          <w:rFonts w:ascii="Times New Roman" w:hAnsi="Times New Roman" w:cs="Times New Roman"/>
          <w:spacing w:val="6"/>
          <w:sz w:val="24"/>
          <w:szCs w:val="24"/>
        </w:rPr>
        <w:t xml:space="preserve"> konkrēto īpašnieku </w:t>
      </w:r>
      <w:r w:rsidR="00247DE9">
        <w:rPr>
          <w:rFonts w:ascii="Times New Roman" w:hAnsi="Times New Roman" w:cs="Times New Roman"/>
          <w:sz w:val="24"/>
          <w:szCs w:val="24"/>
        </w:rPr>
        <w:t>Valsts vienotās datorizētās zemesgrāmatas datubāzē</w:t>
      </w:r>
      <w:r w:rsidR="00247DE9">
        <w:rPr>
          <w:rFonts w:ascii="Times New Roman" w:hAnsi="Times New Roman" w:cs="Times New Roman"/>
          <w:spacing w:val="6"/>
          <w:sz w:val="24"/>
          <w:szCs w:val="24"/>
        </w:rPr>
        <w:t xml:space="preserve"> un datu publicēšanas un e-pakalpojumu portālā </w:t>
      </w:r>
      <w:hyperlink r:id="rId51" w:history="1">
        <w:r w:rsidR="00247DE9">
          <w:rPr>
            <w:rStyle w:val="Hyperlink"/>
            <w:rFonts w:ascii="Times New Roman" w:hAnsi="Times New Roman" w:cs="Times New Roman"/>
            <w:spacing w:val="6"/>
            <w:sz w:val="24"/>
            <w:szCs w:val="24"/>
          </w:rPr>
          <w:t>www.kadastrs.lv</w:t>
        </w:r>
      </w:hyperlink>
      <w:r w:rsidR="00247DE9">
        <w:rPr>
          <w:rFonts w:ascii="Times New Roman" w:hAnsi="Times New Roman" w:cs="Times New Roman"/>
          <w:spacing w:val="6"/>
          <w:sz w:val="24"/>
          <w:szCs w:val="24"/>
        </w:rPr>
        <w:t xml:space="preserve"> (konkrēto tvērumu nosaka </w:t>
      </w:r>
      <w:proofErr w:type="spellStart"/>
      <w:r w:rsidR="00247DE9">
        <w:rPr>
          <w:rFonts w:ascii="Times New Roman" w:hAnsi="Times New Roman" w:cs="Times New Roman"/>
          <w:spacing w:val="6"/>
          <w:sz w:val="24"/>
          <w:szCs w:val="24"/>
        </w:rPr>
        <w:t>izvērtējumā</w:t>
      </w:r>
      <w:proofErr w:type="spellEnd"/>
      <w:r w:rsidR="00247DE9">
        <w:rPr>
          <w:rFonts w:ascii="Times New Roman" w:hAnsi="Times New Roman" w:cs="Times New Roman"/>
          <w:spacing w:val="6"/>
          <w:sz w:val="24"/>
          <w:szCs w:val="24"/>
        </w:rPr>
        <w:t>).</w:t>
      </w:r>
    </w:p>
    <w:bookmarkEnd w:id="33"/>
    <w:p w14:paraId="6903AB86" w14:textId="77777777" w:rsidR="00B87B98" w:rsidRPr="00B87B98" w:rsidRDefault="00B87B98" w:rsidP="001D6C41">
      <w:pPr>
        <w:ind w:firstLine="720"/>
        <w:rPr>
          <w:rFonts w:ascii="Times New Roman" w:hAnsi="Times New Roman" w:cs="Times New Roman"/>
          <w:sz w:val="24"/>
          <w:szCs w:val="24"/>
          <w:lang w:eastAsia="en-US"/>
        </w:rPr>
      </w:pPr>
    </w:p>
    <w:p w14:paraId="01E9D3A4" w14:textId="60619D32" w:rsidR="00EA7A40" w:rsidRPr="006E2D4B" w:rsidRDefault="00EA7A40" w:rsidP="006E2D4B">
      <w:pPr>
        <w:ind w:firstLine="720"/>
        <w:rPr>
          <w:rFonts w:ascii="Times New Roman" w:hAnsi="Times New Roman" w:cs="Times New Roman"/>
          <w:sz w:val="24"/>
          <w:szCs w:val="24"/>
        </w:rPr>
      </w:pPr>
      <w:r w:rsidRPr="006E2D4B">
        <w:rPr>
          <w:rFonts w:ascii="Times New Roman" w:hAnsi="Times New Roman" w:cs="Times New Roman"/>
          <w:sz w:val="24"/>
          <w:szCs w:val="24"/>
        </w:rPr>
        <w:t>IUB popularizēs un komunicēs atrodamo informāciju par publiskajiem iepirkumiem,</w:t>
      </w:r>
      <w:r w:rsidR="00492C51" w:rsidRPr="006E2D4B">
        <w:rPr>
          <w:rFonts w:ascii="Times New Roman" w:hAnsi="Times New Roman" w:cs="Times New Roman"/>
          <w:sz w:val="24"/>
          <w:szCs w:val="24"/>
        </w:rPr>
        <w:t xml:space="preserve"> veicinot publisko iepirkumu atklātību,</w:t>
      </w:r>
      <w:r w:rsidRPr="006E2D4B">
        <w:rPr>
          <w:rFonts w:ascii="Times New Roman" w:hAnsi="Times New Roman" w:cs="Times New Roman"/>
          <w:sz w:val="24"/>
          <w:szCs w:val="24"/>
        </w:rPr>
        <w:t xml:space="preserve"> </w:t>
      </w:r>
      <w:r w:rsidR="00492C51" w:rsidRPr="006E2D4B">
        <w:rPr>
          <w:rFonts w:ascii="Times New Roman" w:hAnsi="Times New Roman" w:cs="Times New Roman"/>
          <w:sz w:val="24"/>
          <w:szCs w:val="24"/>
        </w:rPr>
        <w:t xml:space="preserve">kas ir būtiska atvērtās pārvaldības joma, jo </w:t>
      </w:r>
      <w:r w:rsidR="00030D82" w:rsidRPr="006E2D4B">
        <w:rPr>
          <w:rFonts w:ascii="Times New Roman" w:hAnsi="Times New Roman" w:cs="Times New Roman"/>
          <w:sz w:val="24"/>
          <w:szCs w:val="24"/>
        </w:rPr>
        <w:t xml:space="preserve">ir </w:t>
      </w:r>
      <w:r w:rsidR="00492C51" w:rsidRPr="006E2D4B">
        <w:rPr>
          <w:rFonts w:ascii="Times New Roman" w:hAnsi="Times New Roman" w:cs="Times New Roman"/>
          <w:sz w:val="24"/>
          <w:szCs w:val="24"/>
        </w:rPr>
        <w:t xml:space="preserve">saistīta ar godprātīgu publiskā finansējuma izlietojumu. </w:t>
      </w:r>
      <w:r w:rsidRPr="006E2D4B">
        <w:rPr>
          <w:rFonts w:ascii="Times New Roman" w:hAnsi="Times New Roman" w:cs="Times New Roman"/>
          <w:sz w:val="24"/>
          <w:szCs w:val="24"/>
        </w:rPr>
        <w:t xml:space="preserve">IUB </w:t>
      </w:r>
      <w:r w:rsidR="00492C51" w:rsidRPr="006E2D4B">
        <w:rPr>
          <w:rFonts w:ascii="Times New Roman" w:hAnsi="Times New Roman" w:cs="Times New Roman"/>
          <w:sz w:val="24"/>
          <w:szCs w:val="24"/>
        </w:rPr>
        <w:t xml:space="preserve">skaidros, kāda informācija atrodama par </w:t>
      </w:r>
      <w:r w:rsidRPr="006E2D4B">
        <w:rPr>
          <w:rFonts w:ascii="Times New Roman" w:hAnsi="Times New Roman" w:cs="Times New Roman"/>
          <w:sz w:val="24"/>
          <w:szCs w:val="24"/>
        </w:rPr>
        <w:t xml:space="preserve">pieņemtajiem lēmumiem </w:t>
      </w:r>
      <w:r w:rsidR="00030D82" w:rsidRPr="006E2D4B">
        <w:rPr>
          <w:rFonts w:ascii="Times New Roman" w:hAnsi="Times New Roman" w:cs="Times New Roman"/>
          <w:sz w:val="24"/>
          <w:szCs w:val="24"/>
        </w:rPr>
        <w:t xml:space="preserve">attiecībā uz </w:t>
      </w:r>
      <w:r w:rsidRPr="006E2D4B">
        <w:rPr>
          <w:rFonts w:ascii="Times New Roman" w:hAnsi="Times New Roman" w:cs="Times New Roman"/>
          <w:sz w:val="24"/>
          <w:szCs w:val="24"/>
        </w:rPr>
        <w:t xml:space="preserve">iesniegumiem par iepirkuma procedūru pārkāpumiem, </w:t>
      </w:r>
      <w:r w:rsidR="00030D82" w:rsidRPr="006E2D4B">
        <w:rPr>
          <w:rFonts w:ascii="Times New Roman" w:hAnsi="Times New Roman" w:cs="Times New Roman"/>
          <w:sz w:val="24"/>
          <w:szCs w:val="24"/>
        </w:rPr>
        <w:t xml:space="preserve">par </w:t>
      </w:r>
      <w:r w:rsidRPr="006E2D4B">
        <w:rPr>
          <w:rFonts w:ascii="Times New Roman" w:hAnsi="Times New Roman" w:cs="Times New Roman"/>
          <w:sz w:val="24"/>
          <w:szCs w:val="24"/>
        </w:rPr>
        <w:t xml:space="preserve">iepirkumu un administratīvo sodu datiem, </w:t>
      </w:r>
      <w:r w:rsidR="00030D82" w:rsidRPr="006E2D4B">
        <w:rPr>
          <w:rFonts w:ascii="Times New Roman" w:hAnsi="Times New Roman" w:cs="Times New Roman"/>
          <w:sz w:val="24"/>
          <w:szCs w:val="24"/>
        </w:rPr>
        <w:t xml:space="preserve">par </w:t>
      </w:r>
      <w:r w:rsidRPr="006E2D4B">
        <w:rPr>
          <w:rFonts w:ascii="Times New Roman" w:hAnsi="Times New Roman" w:cs="Times New Roman"/>
          <w:sz w:val="24"/>
          <w:szCs w:val="24"/>
        </w:rPr>
        <w:t>atvērtajiem datiem</w:t>
      </w:r>
      <w:r w:rsidR="00030D82" w:rsidRPr="006E2D4B">
        <w:rPr>
          <w:rFonts w:ascii="Times New Roman" w:hAnsi="Times New Roman" w:cs="Times New Roman"/>
          <w:sz w:val="24"/>
          <w:szCs w:val="24"/>
        </w:rPr>
        <w:t xml:space="preserve"> un par </w:t>
      </w:r>
      <w:r w:rsidRPr="006E2D4B">
        <w:rPr>
          <w:rFonts w:ascii="Times New Roman" w:hAnsi="Times New Roman" w:cs="Times New Roman"/>
          <w:sz w:val="24"/>
          <w:szCs w:val="24"/>
        </w:rPr>
        <w:t>IUB tīmekļvietn</w:t>
      </w:r>
      <w:r w:rsidR="00492C51" w:rsidRPr="006E2D4B">
        <w:rPr>
          <w:rFonts w:ascii="Times New Roman" w:hAnsi="Times New Roman" w:cs="Times New Roman"/>
          <w:sz w:val="24"/>
          <w:szCs w:val="24"/>
        </w:rPr>
        <w:t>es iespējām</w:t>
      </w:r>
      <w:r w:rsidRPr="006E2D4B">
        <w:rPr>
          <w:rFonts w:ascii="Times New Roman" w:hAnsi="Times New Roman" w:cs="Times New Roman"/>
          <w:sz w:val="24"/>
          <w:szCs w:val="24"/>
        </w:rPr>
        <w:t xml:space="preserve"> </w:t>
      </w:r>
      <w:r w:rsidR="00492C51" w:rsidRPr="006E2D4B">
        <w:rPr>
          <w:rFonts w:ascii="Times New Roman" w:hAnsi="Times New Roman" w:cs="Times New Roman"/>
          <w:sz w:val="24"/>
          <w:szCs w:val="24"/>
        </w:rPr>
        <w:t>(</w:t>
      </w:r>
      <w:r w:rsidR="003E4722" w:rsidRPr="006E2D4B">
        <w:rPr>
          <w:rFonts w:ascii="Times New Roman" w:hAnsi="Times New Roman" w:cs="Times New Roman"/>
          <w:sz w:val="24"/>
          <w:szCs w:val="24"/>
        </w:rPr>
        <w:t>izvērstā meklēšana</w:t>
      </w:r>
      <w:r w:rsidRPr="006E2D4B">
        <w:rPr>
          <w:rFonts w:ascii="Times New Roman" w:hAnsi="Times New Roman" w:cs="Times New Roman"/>
          <w:sz w:val="24"/>
          <w:szCs w:val="24"/>
        </w:rPr>
        <w:t xml:space="preserve">, datu </w:t>
      </w:r>
      <w:proofErr w:type="spellStart"/>
      <w:r w:rsidRPr="006E2D4B">
        <w:rPr>
          <w:rFonts w:ascii="Times New Roman" w:hAnsi="Times New Roman" w:cs="Times New Roman"/>
          <w:sz w:val="24"/>
          <w:szCs w:val="24"/>
        </w:rPr>
        <w:t>vizualizācijas</w:t>
      </w:r>
      <w:proofErr w:type="spellEnd"/>
      <w:r w:rsidRPr="006E2D4B">
        <w:rPr>
          <w:rFonts w:ascii="Times New Roman" w:hAnsi="Times New Roman" w:cs="Times New Roman"/>
          <w:sz w:val="24"/>
          <w:szCs w:val="24"/>
        </w:rPr>
        <w:t xml:space="preserve"> </w:t>
      </w:r>
      <w:r w:rsidR="003E4722" w:rsidRPr="006E2D4B">
        <w:rPr>
          <w:rFonts w:ascii="Times New Roman" w:hAnsi="Times New Roman" w:cs="Times New Roman"/>
          <w:sz w:val="24"/>
          <w:szCs w:val="24"/>
        </w:rPr>
        <w:t>rīks</w:t>
      </w:r>
      <w:r w:rsidRPr="006E2D4B">
        <w:rPr>
          <w:rFonts w:ascii="Times New Roman" w:hAnsi="Times New Roman" w:cs="Times New Roman"/>
          <w:sz w:val="24"/>
          <w:szCs w:val="24"/>
        </w:rPr>
        <w:t xml:space="preserve">, </w:t>
      </w:r>
      <w:r w:rsidR="003E4722" w:rsidRPr="006E2D4B">
        <w:rPr>
          <w:rFonts w:ascii="Times New Roman" w:hAnsi="Times New Roman" w:cs="Times New Roman"/>
          <w:sz w:val="24"/>
          <w:szCs w:val="24"/>
        </w:rPr>
        <w:t>sarkanie karodziņi</w:t>
      </w:r>
      <w:r w:rsidRPr="006E2D4B">
        <w:rPr>
          <w:rFonts w:ascii="Times New Roman" w:hAnsi="Times New Roman" w:cs="Times New Roman"/>
          <w:sz w:val="24"/>
          <w:szCs w:val="24"/>
        </w:rPr>
        <w:t>, laikrādi</w:t>
      </w:r>
      <w:r w:rsidR="003E4722" w:rsidRPr="006E2D4B">
        <w:rPr>
          <w:rFonts w:ascii="Times New Roman" w:hAnsi="Times New Roman" w:cs="Times New Roman"/>
          <w:sz w:val="24"/>
          <w:szCs w:val="24"/>
        </w:rPr>
        <w:t>s</w:t>
      </w:r>
      <w:r w:rsidRPr="006E2D4B">
        <w:rPr>
          <w:rFonts w:ascii="Times New Roman" w:hAnsi="Times New Roman" w:cs="Times New Roman"/>
          <w:sz w:val="24"/>
          <w:szCs w:val="24"/>
        </w:rPr>
        <w:t xml:space="preserve">, </w:t>
      </w:r>
      <w:proofErr w:type="spellStart"/>
      <w:r w:rsidRPr="006E2D4B">
        <w:rPr>
          <w:rFonts w:ascii="Times New Roman" w:hAnsi="Times New Roman" w:cs="Times New Roman"/>
          <w:sz w:val="24"/>
          <w:szCs w:val="24"/>
        </w:rPr>
        <w:t>infografikas</w:t>
      </w:r>
      <w:proofErr w:type="spellEnd"/>
      <w:r w:rsidRPr="006E2D4B">
        <w:rPr>
          <w:rFonts w:ascii="Times New Roman" w:hAnsi="Times New Roman" w:cs="Times New Roman"/>
          <w:sz w:val="24"/>
          <w:szCs w:val="24"/>
        </w:rPr>
        <w:t xml:space="preserve"> un specializētās tīmekļvietnes sadaļas</w:t>
      </w:r>
      <w:r w:rsidR="00492C51" w:rsidRPr="006E2D4B">
        <w:rPr>
          <w:rFonts w:ascii="Times New Roman" w:hAnsi="Times New Roman" w:cs="Times New Roman"/>
          <w:sz w:val="24"/>
          <w:szCs w:val="24"/>
        </w:rPr>
        <w:t>)</w:t>
      </w:r>
      <w:r w:rsidRPr="006E2D4B">
        <w:rPr>
          <w:rFonts w:ascii="Times New Roman" w:hAnsi="Times New Roman" w:cs="Times New Roman"/>
          <w:sz w:val="24"/>
          <w:szCs w:val="24"/>
        </w:rPr>
        <w:t>.</w:t>
      </w:r>
    </w:p>
    <w:p w14:paraId="236F96F6" w14:textId="1D29F637" w:rsidR="00492C51" w:rsidRPr="006E2D4B" w:rsidRDefault="00492C51" w:rsidP="006E2D4B">
      <w:pPr>
        <w:ind w:firstLine="720"/>
        <w:rPr>
          <w:rFonts w:ascii="Times New Roman" w:hAnsi="Times New Roman" w:cs="Times New Roman"/>
          <w:sz w:val="24"/>
          <w:szCs w:val="24"/>
        </w:rPr>
      </w:pPr>
    </w:p>
    <w:p w14:paraId="373F3D2D" w14:textId="4136AE73" w:rsidR="00856E0F" w:rsidRPr="006E2D4B" w:rsidRDefault="00BA012B" w:rsidP="006E2D4B">
      <w:pPr>
        <w:ind w:firstLine="720"/>
        <w:rPr>
          <w:rFonts w:ascii="Times New Roman" w:hAnsi="Times New Roman" w:cs="Times New Roman"/>
          <w:sz w:val="24"/>
          <w:szCs w:val="24"/>
        </w:rPr>
      </w:pPr>
      <w:r w:rsidRPr="006E2D4B">
        <w:rPr>
          <w:rFonts w:ascii="Times New Roman" w:hAnsi="Times New Roman" w:cs="Times New Roman"/>
          <w:sz w:val="24"/>
          <w:szCs w:val="24"/>
        </w:rPr>
        <w:lastRenderedPageBreak/>
        <w:t>EK</w:t>
      </w:r>
      <w:r w:rsidR="00856E0F" w:rsidRPr="006E2D4B">
        <w:rPr>
          <w:rFonts w:ascii="Times New Roman" w:hAnsi="Times New Roman" w:cs="Times New Roman"/>
          <w:sz w:val="24"/>
          <w:szCs w:val="24"/>
        </w:rPr>
        <w:t xml:space="preserve"> norād</w:t>
      </w:r>
      <w:r w:rsidR="009E3F33" w:rsidRPr="006E2D4B">
        <w:rPr>
          <w:rFonts w:ascii="Times New Roman" w:hAnsi="Times New Roman" w:cs="Times New Roman"/>
          <w:sz w:val="24"/>
          <w:szCs w:val="24"/>
        </w:rPr>
        <w:t>a uz</w:t>
      </w:r>
      <w:r w:rsidR="00856E0F" w:rsidRPr="006E2D4B">
        <w:rPr>
          <w:rFonts w:ascii="Times New Roman" w:hAnsi="Times New Roman" w:cs="Times New Roman"/>
          <w:sz w:val="24"/>
          <w:szCs w:val="24"/>
        </w:rPr>
        <w:t xml:space="preserve"> baž</w:t>
      </w:r>
      <w:r w:rsidR="009E3F33" w:rsidRPr="006E2D4B">
        <w:rPr>
          <w:rFonts w:ascii="Times New Roman" w:hAnsi="Times New Roman" w:cs="Times New Roman"/>
          <w:sz w:val="24"/>
          <w:szCs w:val="24"/>
        </w:rPr>
        <w:t>ām</w:t>
      </w:r>
      <w:r w:rsidR="00856E0F" w:rsidRPr="006E2D4B">
        <w:rPr>
          <w:rFonts w:ascii="Times New Roman" w:hAnsi="Times New Roman" w:cs="Times New Roman"/>
          <w:sz w:val="24"/>
          <w:szCs w:val="24"/>
        </w:rPr>
        <w:t xml:space="preserve"> par </w:t>
      </w:r>
      <w:r w:rsidR="00791F2B" w:rsidRPr="006E2D4B">
        <w:rPr>
          <w:rFonts w:ascii="Times New Roman" w:hAnsi="Times New Roman" w:cs="Times New Roman"/>
          <w:sz w:val="24"/>
          <w:szCs w:val="24"/>
        </w:rPr>
        <w:t>plašsaziņas līdzekļ</w:t>
      </w:r>
      <w:r w:rsidR="00856E0F" w:rsidRPr="006E2D4B">
        <w:rPr>
          <w:rFonts w:ascii="Times New Roman" w:hAnsi="Times New Roman" w:cs="Times New Roman"/>
          <w:sz w:val="24"/>
          <w:szCs w:val="24"/>
        </w:rPr>
        <w:t>u īpašumtiesību informācijas pieejamību sabiedrībai</w:t>
      </w:r>
      <w:r w:rsidR="009E3F33" w:rsidRPr="006E2D4B">
        <w:rPr>
          <w:rFonts w:ascii="Times New Roman" w:hAnsi="Times New Roman" w:cs="Times New Roman"/>
          <w:sz w:val="24"/>
          <w:szCs w:val="24"/>
        </w:rPr>
        <w:t>. Lai arī</w:t>
      </w:r>
      <w:r w:rsidR="003E4722" w:rsidRPr="006E2D4B">
        <w:rPr>
          <w:rFonts w:ascii="Times New Roman" w:hAnsi="Times New Roman" w:cs="Times New Roman"/>
          <w:sz w:val="24"/>
          <w:szCs w:val="24"/>
        </w:rPr>
        <w:t xml:space="preserve"> ir </w:t>
      </w:r>
      <w:r w:rsidR="00856E0F" w:rsidRPr="006E2D4B">
        <w:rPr>
          <w:rFonts w:ascii="Times New Roman" w:hAnsi="Times New Roman" w:cs="Times New Roman"/>
          <w:sz w:val="24"/>
          <w:szCs w:val="24"/>
        </w:rPr>
        <w:t xml:space="preserve">pienākums iesniegt Nacionālajai elektronisko plašsaziņas līdzekļu padomei informāciju par </w:t>
      </w:r>
      <w:r w:rsidR="00AA6E0E" w:rsidRPr="006E2D4B">
        <w:rPr>
          <w:rFonts w:ascii="Times New Roman" w:hAnsi="Times New Roman" w:cs="Times New Roman"/>
          <w:sz w:val="24"/>
          <w:szCs w:val="24"/>
        </w:rPr>
        <w:t xml:space="preserve">elektronisko plašsaziņas līdzekļu </w:t>
      </w:r>
      <w:r w:rsidR="00856E0F" w:rsidRPr="006E2D4B">
        <w:rPr>
          <w:rFonts w:ascii="Times New Roman" w:hAnsi="Times New Roman" w:cs="Times New Roman"/>
          <w:sz w:val="24"/>
          <w:szCs w:val="24"/>
        </w:rPr>
        <w:t xml:space="preserve">patiesajiem labuma guvējiem, </w:t>
      </w:r>
      <w:r w:rsidR="003E4722" w:rsidRPr="006E2D4B">
        <w:rPr>
          <w:rFonts w:ascii="Times New Roman" w:hAnsi="Times New Roman" w:cs="Times New Roman"/>
          <w:sz w:val="24"/>
          <w:szCs w:val="24"/>
        </w:rPr>
        <w:t xml:space="preserve">taču </w:t>
      </w:r>
      <w:r w:rsidR="00856E0F" w:rsidRPr="006E2D4B">
        <w:rPr>
          <w:rFonts w:ascii="Times New Roman" w:hAnsi="Times New Roman" w:cs="Times New Roman"/>
          <w:sz w:val="24"/>
          <w:szCs w:val="24"/>
        </w:rPr>
        <w:t>nav pienākuma atklāt īpašumtiesību struktūru plašai sabiedrībai un bez maksas</w:t>
      </w:r>
      <w:r w:rsidR="00856E0F" w:rsidRPr="006E2D4B">
        <w:rPr>
          <w:rStyle w:val="FootnoteReference"/>
          <w:rFonts w:ascii="Times New Roman" w:hAnsi="Times New Roman" w:cs="Times New Roman"/>
          <w:sz w:val="24"/>
          <w:szCs w:val="24"/>
        </w:rPr>
        <w:footnoteReference w:id="54"/>
      </w:r>
      <w:r w:rsidR="009A7F2A">
        <w:rPr>
          <w:rFonts w:ascii="Times New Roman" w:hAnsi="Times New Roman" w:cs="Times New Roman"/>
          <w:sz w:val="24"/>
          <w:szCs w:val="24"/>
        </w:rPr>
        <w:t>.</w:t>
      </w:r>
      <w:r w:rsidR="00AA6E0E" w:rsidRPr="006E2D4B">
        <w:rPr>
          <w:rFonts w:ascii="Times New Roman" w:hAnsi="Times New Roman" w:cs="Times New Roman"/>
          <w:sz w:val="24"/>
          <w:szCs w:val="24"/>
        </w:rPr>
        <w:t xml:space="preserve"> </w:t>
      </w:r>
      <w:r w:rsidR="00335EB8" w:rsidRPr="006E2D4B">
        <w:rPr>
          <w:rFonts w:ascii="Times New Roman" w:hAnsi="Times New Roman" w:cs="Times New Roman"/>
          <w:sz w:val="24"/>
          <w:szCs w:val="24"/>
        </w:rPr>
        <w:t xml:space="preserve">Informācija par elektronisko plašsaziņas līdzekļu īpašniekiem ir pieejama </w:t>
      </w:r>
      <w:r w:rsidR="00661FBF" w:rsidRPr="006E2D4B">
        <w:rPr>
          <w:rFonts w:ascii="Times New Roman" w:hAnsi="Times New Roman" w:cs="Times New Roman"/>
          <w:sz w:val="24"/>
          <w:szCs w:val="24"/>
        </w:rPr>
        <w:t>vietnē</w:t>
      </w:r>
      <w:r w:rsidR="00F11077" w:rsidRPr="006E2D4B">
        <w:rPr>
          <w:rFonts w:ascii="Times New Roman" w:hAnsi="Times New Roman" w:cs="Times New Roman"/>
          <w:sz w:val="24"/>
          <w:szCs w:val="24"/>
        </w:rPr>
        <w:t xml:space="preserve"> </w:t>
      </w:r>
      <w:hyperlink r:id="rId52" w:history="1">
        <w:r w:rsidR="009A7F2A" w:rsidRPr="006E2D4B">
          <w:rPr>
            <w:rStyle w:val="Hyperlink"/>
            <w:rFonts w:ascii="Times New Roman" w:hAnsi="Times New Roman" w:cs="Times New Roman"/>
            <w:sz w:val="24"/>
            <w:szCs w:val="24"/>
          </w:rPr>
          <w:t>www.neplpadome.lv</w:t>
        </w:r>
      </w:hyperlink>
      <w:r w:rsidR="00F11077" w:rsidRPr="006E2D4B">
        <w:rPr>
          <w:rStyle w:val="FootnoteReference"/>
          <w:rFonts w:ascii="Times New Roman" w:hAnsi="Times New Roman" w:cs="Times New Roman"/>
          <w:sz w:val="24"/>
          <w:szCs w:val="24"/>
        </w:rPr>
        <w:footnoteReference w:id="55"/>
      </w:r>
      <w:r w:rsidR="009A7F2A">
        <w:rPr>
          <w:rFonts w:ascii="Times New Roman" w:hAnsi="Times New Roman" w:cs="Times New Roman"/>
          <w:sz w:val="24"/>
          <w:szCs w:val="24"/>
        </w:rPr>
        <w:t>.</w:t>
      </w:r>
      <w:r w:rsidR="00661FBF" w:rsidRPr="006E2D4B">
        <w:rPr>
          <w:rFonts w:ascii="Times New Roman" w:hAnsi="Times New Roman" w:cs="Times New Roman"/>
          <w:sz w:val="24"/>
          <w:szCs w:val="24"/>
        </w:rPr>
        <w:t xml:space="preserve"> </w:t>
      </w:r>
    </w:p>
    <w:p w14:paraId="2C9B464D" w14:textId="77777777" w:rsidR="00856E0F" w:rsidRPr="006E2D4B" w:rsidRDefault="00856E0F" w:rsidP="006E2D4B">
      <w:pPr>
        <w:ind w:firstLine="720"/>
        <w:rPr>
          <w:rFonts w:ascii="Times New Roman" w:hAnsi="Times New Roman" w:cs="Times New Roman"/>
          <w:sz w:val="24"/>
          <w:szCs w:val="24"/>
        </w:rPr>
      </w:pPr>
    </w:p>
    <w:p w14:paraId="7C92BC4A" w14:textId="69CF58E0" w:rsidR="0054369C" w:rsidRPr="006E2D4B" w:rsidRDefault="0054369C"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Plāna ieviešanā </w:t>
      </w:r>
      <w:r w:rsidR="003E4722" w:rsidRPr="006E2D4B">
        <w:rPr>
          <w:rFonts w:ascii="Times New Roman" w:hAnsi="Times New Roman" w:cs="Times New Roman"/>
          <w:sz w:val="24"/>
          <w:szCs w:val="24"/>
        </w:rPr>
        <w:t>jā</w:t>
      </w:r>
      <w:r w:rsidRPr="006E2D4B">
        <w:rPr>
          <w:rFonts w:ascii="Times New Roman" w:hAnsi="Times New Roman" w:cs="Times New Roman"/>
          <w:sz w:val="24"/>
          <w:szCs w:val="24"/>
        </w:rPr>
        <w:t xml:space="preserve">ņem vērā priekšlikumi </w:t>
      </w:r>
      <w:r w:rsidR="00CC18C4" w:rsidRPr="006E2D4B">
        <w:rPr>
          <w:rFonts w:ascii="Times New Roman" w:hAnsi="Times New Roman" w:cs="Times New Roman"/>
          <w:bCs/>
          <w:sz w:val="24"/>
          <w:szCs w:val="24"/>
        </w:rPr>
        <w:t xml:space="preserve">par </w:t>
      </w:r>
      <w:r w:rsidRPr="006E2D4B">
        <w:rPr>
          <w:rFonts w:ascii="Times New Roman" w:hAnsi="Times New Roman" w:cs="Times New Roman"/>
          <w:sz w:val="24"/>
          <w:szCs w:val="24"/>
        </w:rPr>
        <w:t>optimālāk</w:t>
      </w:r>
      <w:r w:rsidR="00EA7A40" w:rsidRPr="006E2D4B">
        <w:rPr>
          <w:rFonts w:ascii="Times New Roman" w:hAnsi="Times New Roman" w:cs="Times New Roman"/>
          <w:sz w:val="24"/>
          <w:szCs w:val="24"/>
        </w:rPr>
        <w:t>ajiem</w:t>
      </w:r>
      <w:r w:rsidRPr="006E2D4B">
        <w:rPr>
          <w:rFonts w:ascii="Times New Roman" w:hAnsi="Times New Roman" w:cs="Times New Roman"/>
          <w:sz w:val="24"/>
          <w:szCs w:val="24"/>
        </w:rPr>
        <w:t xml:space="preserve"> dažādu sabiedrības grupu informēšanas veidi</w:t>
      </w:r>
      <w:r w:rsidR="00EA7A40" w:rsidRPr="006E2D4B">
        <w:rPr>
          <w:rFonts w:ascii="Times New Roman" w:hAnsi="Times New Roman" w:cs="Times New Roman"/>
          <w:sz w:val="24"/>
          <w:szCs w:val="24"/>
        </w:rPr>
        <w:t>em</w:t>
      </w:r>
      <w:r w:rsidRPr="006E2D4B">
        <w:rPr>
          <w:rFonts w:ascii="Times New Roman" w:hAnsi="Times New Roman" w:cs="Times New Roman"/>
          <w:sz w:val="24"/>
          <w:szCs w:val="24"/>
        </w:rPr>
        <w:t xml:space="preserve"> un kanāli</w:t>
      </w:r>
      <w:r w:rsidR="00EA7A40" w:rsidRPr="006E2D4B">
        <w:rPr>
          <w:rFonts w:ascii="Times New Roman" w:hAnsi="Times New Roman" w:cs="Times New Roman"/>
          <w:sz w:val="24"/>
          <w:szCs w:val="24"/>
        </w:rPr>
        <w:t>em</w:t>
      </w:r>
      <w:r w:rsidRPr="006E2D4B">
        <w:rPr>
          <w:rStyle w:val="FootnoteReference"/>
          <w:rFonts w:ascii="Times New Roman" w:hAnsi="Times New Roman" w:cs="Times New Roman"/>
          <w:sz w:val="24"/>
          <w:szCs w:val="24"/>
        </w:rPr>
        <w:footnoteReference w:id="56"/>
      </w:r>
      <w:r w:rsidR="003E4722" w:rsidRPr="006E2D4B">
        <w:rPr>
          <w:rFonts w:ascii="Times New Roman" w:hAnsi="Times New Roman" w:cs="Times New Roman"/>
          <w:sz w:val="24"/>
          <w:szCs w:val="24"/>
        </w:rPr>
        <w:t>,</w:t>
      </w:r>
      <w:r w:rsidRPr="006E2D4B">
        <w:rPr>
          <w:rFonts w:ascii="Times New Roman" w:hAnsi="Times New Roman" w:cs="Times New Roman"/>
          <w:sz w:val="24"/>
          <w:szCs w:val="24"/>
        </w:rPr>
        <w:t xml:space="preserve"> </w:t>
      </w:r>
      <w:r w:rsidR="003E4722" w:rsidRPr="006E2D4B">
        <w:rPr>
          <w:rFonts w:ascii="Times New Roman" w:hAnsi="Times New Roman" w:cs="Times New Roman"/>
          <w:sz w:val="24"/>
          <w:szCs w:val="24"/>
        </w:rPr>
        <w:t xml:space="preserve">priekšlikumi par </w:t>
      </w:r>
      <w:r w:rsidRPr="006E2D4B">
        <w:rPr>
          <w:rFonts w:ascii="Times New Roman" w:hAnsi="Times New Roman" w:cs="Times New Roman"/>
          <w:bCs/>
          <w:sz w:val="24"/>
          <w:szCs w:val="24"/>
        </w:rPr>
        <w:t>komunikācijas speciālistu</w:t>
      </w:r>
      <w:r w:rsidR="00CC18C4"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iesaist</w:t>
      </w:r>
      <w:r w:rsidR="00CC18C4" w:rsidRPr="006E2D4B">
        <w:rPr>
          <w:rFonts w:ascii="Times New Roman" w:hAnsi="Times New Roman" w:cs="Times New Roman"/>
          <w:bCs/>
          <w:sz w:val="24"/>
          <w:szCs w:val="24"/>
        </w:rPr>
        <w:t>i</w:t>
      </w:r>
      <w:r w:rsidRPr="006E2D4B">
        <w:rPr>
          <w:rFonts w:ascii="Times New Roman" w:hAnsi="Times New Roman" w:cs="Times New Roman"/>
          <w:bCs/>
          <w:sz w:val="24"/>
          <w:szCs w:val="24"/>
        </w:rPr>
        <w:t xml:space="preserve"> agrīnā lēmumu pieņemšanas (politikas dokumenta) stadijā</w:t>
      </w:r>
      <w:r w:rsidR="00CC18C4" w:rsidRPr="006E2D4B">
        <w:rPr>
          <w:rFonts w:ascii="Times New Roman" w:hAnsi="Times New Roman" w:cs="Times New Roman"/>
          <w:bCs/>
          <w:sz w:val="24"/>
          <w:szCs w:val="24"/>
        </w:rPr>
        <w:t xml:space="preserve">, kā arī </w:t>
      </w:r>
      <w:r w:rsidR="003E4722" w:rsidRPr="006E2D4B">
        <w:rPr>
          <w:rFonts w:ascii="Times New Roman" w:hAnsi="Times New Roman" w:cs="Times New Roman"/>
          <w:sz w:val="24"/>
          <w:szCs w:val="24"/>
        </w:rPr>
        <w:t xml:space="preserve">priekšlikumi </w:t>
      </w:r>
      <w:r w:rsidR="00CC18C4" w:rsidRPr="006E2D4B">
        <w:rPr>
          <w:rFonts w:ascii="Times New Roman" w:hAnsi="Times New Roman" w:cs="Times New Roman"/>
          <w:bCs/>
          <w:sz w:val="24"/>
          <w:szCs w:val="24"/>
        </w:rPr>
        <w:t xml:space="preserve">par </w:t>
      </w:r>
      <w:r w:rsidRPr="006E2D4B">
        <w:rPr>
          <w:rFonts w:ascii="Times New Roman" w:hAnsi="Times New Roman" w:cs="Times New Roman"/>
          <w:sz w:val="24"/>
          <w:szCs w:val="24"/>
        </w:rPr>
        <w:t>vienotu vēstījumu sabiedrībai</w:t>
      </w:r>
      <w:r w:rsidR="00CC18C4" w:rsidRPr="006E2D4B">
        <w:rPr>
          <w:rFonts w:ascii="Times New Roman" w:hAnsi="Times New Roman" w:cs="Times New Roman"/>
          <w:sz w:val="24"/>
          <w:szCs w:val="24"/>
        </w:rPr>
        <w:t xml:space="preserve"> veidošanu un nodošanu </w:t>
      </w:r>
      <w:r w:rsidR="00CC18C4" w:rsidRPr="006E2D4B">
        <w:rPr>
          <w:rFonts w:ascii="Times New Roman" w:hAnsi="Times New Roman" w:cs="Times New Roman"/>
          <w:bCs/>
          <w:sz w:val="24"/>
          <w:szCs w:val="24"/>
        </w:rPr>
        <w:t>ar komunikācijas speciālistu iesaisti</w:t>
      </w:r>
      <w:r w:rsidRPr="006E2D4B">
        <w:rPr>
          <w:rStyle w:val="FootnoteReference"/>
          <w:rFonts w:ascii="Times New Roman" w:hAnsi="Times New Roman" w:cs="Times New Roman"/>
          <w:sz w:val="24"/>
          <w:szCs w:val="24"/>
        </w:rPr>
        <w:footnoteReference w:id="57"/>
      </w:r>
      <w:r w:rsidR="009A7F2A">
        <w:rPr>
          <w:rFonts w:ascii="Times New Roman" w:hAnsi="Times New Roman" w:cs="Times New Roman"/>
          <w:sz w:val="24"/>
          <w:szCs w:val="24"/>
        </w:rPr>
        <w:t>.</w:t>
      </w:r>
    </w:p>
    <w:p w14:paraId="53A1A35E" w14:textId="77777777" w:rsidR="00BD2B34" w:rsidRPr="006E2D4B" w:rsidRDefault="00BD2B34" w:rsidP="0054369C">
      <w:pPr>
        <w:rPr>
          <w:rFonts w:ascii="Times New Roman" w:hAnsi="Times New Roman" w:cs="Times New Roman"/>
          <w:bCs/>
          <w:sz w:val="24"/>
          <w:szCs w:val="24"/>
        </w:rPr>
      </w:pPr>
    </w:p>
    <w:p w14:paraId="71193055" w14:textId="77777777" w:rsidR="00D36326" w:rsidRPr="006E2D4B" w:rsidRDefault="00D36326" w:rsidP="00D36326">
      <w:pPr>
        <w:rPr>
          <w:rFonts w:ascii="Times New Roman" w:hAnsi="Times New Roman" w:cs="Times New Roman"/>
          <w:sz w:val="24"/>
          <w:szCs w:val="24"/>
        </w:rPr>
      </w:pPr>
    </w:p>
    <w:p w14:paraId="418775AF" w14:textId="77777777" w:rsidR="00F624AF" w:rsidRPr="006E2D4B" w:rsidRDefault="00F624AF" w:rsidP="008708F9">
      <w:pPr>
        <w:rPr>
          <w:rFonts w:ascii="Times New Roman" w:hAnsi="Times New Roman" w:cs="Times New Roman"/>
          <w:b/>
          <w:bCs/>
          <w:sz w:val="24"/>
          <w:szCs w:val="24"/>
        </w:rPr>
        <w:sectPr w:rsidR="00F624AF" w:rsidRPr="006E2D4B" w:rsidSect="006E2D4B">
          <w:pgSz w:w="11906" w:h="16838" w:code="9"/>
          <w:pgMar w:top="1418" w:right="1134" w:bottom="1134" w:left="1701" w:header="709" w:footer="709" w:gutter="0"/>
          <w:cols w:space="720"/>
          <w:docGrid w:linePitch="299"/>
        </w:sectPr>
      </w:pPr>
    </w:p>
    <w:p w14:paraId="75021AA3" w14:textId="1CE1CDEE" w:rsidR="008708F9" w:rsidRPr="006E2D4B" w:rsidRDefault="004C54B1" w:rsidP="006E2D4B">
      <w:pPr>
        <w:ind w:firstLine="720"/>
        <w:rPr>
          <w:rFonts w:ascii="Times New Roman" w:hAnsi="Times New Roman" w:cs="Times New Roman"/>
          <w:b/>
          <w:bCs/>
          <w:sz w:val="24"/>
          <w:szCs w:val="24"/>
          <w:u w:val="single"/>
        </w:rPr>
      </w:pPr>
      <w:r w:rsidRPr="006E2D4B">
        <w:rPr>
          <w:rFonts w:ascii="Times New Roman" w:hAnsi="Times New Roman" w:cs="Times New Roman"/>
          <w:b/>
          <w:bCs/>
          <w:sz w:val="24"/>
          <w:szCs w:val="24"/>
          <w:u w:val="single"/>
        </w:rPr>
        <w:lastRenderedPageBreak/>
        <w:t>R</w:t>
      </w:r>
      <w:r w:rsidR="008708F9" w:rsidRPr="006E2D4B">
        <w:rPr>
          <w:rFonts w:ascii="Times New Roman" w:hAnsi="Times New Roman" w:cs="Times New Roman"/>
          <w:b/>
          <w:bCs/>
          <w:sz w:val="24"/>
          <w:szCs w:val="24"/>
          <w:u w:val="single"/>
        </w:rPr>
        <w:t>īcības virziena ietvaros īstenojamie pasākumi</w:t>
      </w:r>
    </w:p>
    <w:p w14:paraId="19D755C5" w14:textId="77777777" w:rsidR="008708F9" w:rsidRPr="006E2D4B" w:rsidRDefault="008708F9" w:rsidP="00D36326">
      <w:pPr>
        <w:rPr>
          <w:rFonts w:ascii="Times New Roman" w:hAnsi="Times New Roman" w:cs="Times New Roman"/>
          <w:sz w:val="24"/>
          <w:szCs w:val="24"/>
        </w:rPr>
      </w:pPr>
    </w:p>
    <w:tbl>
      <w:tblPr>
        <w:tblStyle w:val="TableGridLight"/>
        <w:tblW w:w="13887" w:type="dxa"/>
        <w:tblLayout w:type="fixed"/>
        <w:tblLook w:val="04A0" w:firstRow="1" w:lastRow="0" w:firstColumn="1" w:lastColumn="0" w:noHBand="0" w:noVBand="1"/>
      </w:tblPr>
      <w:tblGrid>
        <w:gridCol w:w="684"/>
        <w:gridCol w:w="3673"/>
        <w:gridCol w:w="1666"/>
        <w:gridCol w:w="1338"/>
        <w:gridCol w:w="1949"/>
        <w:gridCol w:w="1928"/>
        <w:gridCol w:w="2649"/>
      </w:tblGrid>
      <w:tr w:rsidR="00404F0A" w:rsidRPr="001844D4" w14:paraId="26E91FE2" w14:textId="28A7E19E" w:rsidTr="00CE73CB">
        <w:tc>
          <w:tcPr>
            <w:tcW w:w="13887" w:type="dxa"/>
            <w:gridSpan w:val="7"/>
            <w:shd w:val="clear" w:color="auto" w:fill="EAF1DD" w:themeFill="accent3" w:themeFillTint="33"/>
          </w:tcPr>
          <w:p w14:paraId="4B873F4B" w14:textId="19068389" w:rsidR="00404F0A" w:rsidRPr="006E2D4B" w:rsidRDefault="00404F0A" w:rsidP="009E3706">
            <w:pPr>
              <w:pStyle w:val="Heading3"/>
              <w:jc w:val="left"/>
            </w:pPr>
            <w:bookmarkStart w:id="34" w:name="_Toc93939506"/>
            <w:bookmarkStart w:id="35" w:name="_Hlk90991349"/>
            <w:r w:rsidRPr="006E2D4B">
              <w:t>4. apņemšanās: Valstij sazināties ar sabiedrību saprotami un cilvēcīgā valodā, skaidrot lēmumus un sarežģītas tēmas, uzsverot ieguvumus</w:t>
            </w:r>
            <w:bookmarkEnd w:id="34"/>
          </w:p>
        </w:tc>
      </w:tr>
      <w:tr w:rsidR="00404F0A" w:rsidRPr="001844D4" w14:paraId="5878EE80" w14:textId="1E93F25F" w:rsidTr="00CE73CB">
        <w:tc>
          <w:tcPr>
            <w:tcW w:w="4357" w:type="dxa"/>
            <w:gridSpan w:val="2"/>
          </w:tcPr>
          <w:p w14:paraId="0000010B" w14:textId="61AD235D" w:rsidR="00404F0A" w:rsidRPr="006E2D4B" w:rsidRDefault="00404F0A" w:rsidP="006E2D4B">
            <w:pPr>
              <w:spacing w:before="60" w:after="60"/>
              <w:jc w:val="left"/>
              <w:rPr>
                <w:rFonts w:ascii="Times New Roman" w:hAnsi="Times New Roman" w:cs="Times New Roman"/>
                <w:b/>
                <w:bCs/>
                <w:sz w:val="24"/>
                <w:szCs w:val="24"/>
              </w:rPr>
            </w:pPr>
            <w:bookmarkStart w:id="36" w:name="_Hlk90991366"/>
            <w:bookmarkEnd w:id="35"/>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1666" w:type="dxa"/>
          </w:tcPr>
          <w:p w14:paraId="0000010C" w14:textId="0D9EFCFD"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Izpildes termiņš </w:t>
            </w:r>
          </w:p>
        </w:tc>
        <w:tc>
          <w:tcPr>
            <w:tcW w:w="1338" w:type="dxa"/>
          </w:tcPr>
          <w:p w14:paraId="0000010D" w14:textId="5C1CC86F"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Atbildīgās institūcijas</w:t>
            </w:r>
          </w:p>
        </w:tc>
        <w:tc>
          <w:tcPr>
            <w:tcW w:w="1949" w:type="dxa"/>
          </w:tcPr>
          <w:p w14:paraId="7BB7F034" w14:textId="34DBC750"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1928" w:type="dxa"/>
          </w:tcPr>
          <w:p w14:paraId="0000010E" w14:textId="773C1EAE"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Finansējums un tā avoti </w:t>
            </w:r>
          </w:p>
        </w:tc>
        <w:tc>
          <w:tcPr>
            <w:tcW w:w="2649" w:type="dxa"/>
          </w:tcPr>
          <w:p w14:paraId="2CC5DCFC" w14:textId="5871DF7D"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Darbības rezultāti un to rezultatīvie rādītāji </w:t>
            </w:r>
          </w:p>
        </w:tc>
      </w:tr>
      <w:bookmarkEnd w:id="36"/>
      <w:tr w:rsidR="00CE73CB" w:rsidRPr="001844D4" w14:paraId="2A647D33" w14:textId="538D047C" w:rsidTr="00CE73CB">
        <w:tc>
          <w:tcPr>
            <w:tcW w:w="684" w:type="dxa"/>
            <w:vMerge w:val="restart"/>
          </w:tcPr>
          <w:p w14:paraId="34AABA91" w14:textId="5BFAEDB2"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4.1.</w:t>
            </w:r>
          </w:p>
        </w:tc>
        <w:tc>
          <w:tcPr>
            <w:tcW w:w="3673" w:type="dxa"/>
          </w:tcPr>
          <w:p w14:paraId="1AAE8B26" w14:textId="69B8199F" w:rsidR="00CE73CB" w:rsidRPr="00373700" w:rsidRDefault="00373700" w:rsidP="0093654B">
            <w:pPr>
              <w:spacing w:after="240"/>
              <w:jc w:val="left"/>
              <w:rPr>
                <w:rFonts w:ascii="Times New Roman" w:hAnsi="Times New Roman" w:cs="Times New Roman"/>
                <w:b/>
                <w:sz w:val="24"/>
                <w:szCs w:val="24"/>
              </w:rPr>
            </w:pPr>
            <w:r>
              <w:rPr>
                <w:rFonts w:ascii="Times New Roman" w:hAnsi="Times New Roman" w:cs="Times New Roman"/>
                <w:b/>
                <w:sz w:val="24"/>
                <w:szCs w:val="24"/>
              </w:rPr>
              <w:t xml:space="preserve">a) </w:t>
            </w:r>
            <w:r w:rsidR="00CE73CB" w:rsidRPr="00373700">
              <w:rPr>
                <w:rFonts w:ascii="Times New Roman" w:hAnsi="Times New Roman" w:cs="Times New Roman"/>
                <w:b/>
                <w:sz w:val="24"/>
                <w:szCs w:val="24"/>
              </w:rPr>
              <w:t xml:space="preserve">Treniņu cikls </w:t>
            </w:r>
            <w:r w:rsidR="00E70D55" w:rsidRPr="00D008E7">
              <w:rPr>
                <w:rFonts w:ascii="Times New Roman" w:hAnsi="Times New Roman" w:cs="Times New Roman"/>
                <w:b/>
                <w:sz w:val="24"/>
                <w:szCs w:val="24"/>
              </w:rPr>
              <w:t>"</w:t>
            </w:r>
            <w:r w:rsidR="00CE73CB" w:rsidRPr="00373700">
              <w:rPr>
                <w:rFonts w:ascii="Times New Roman" w:hAnsi="Times New Roman" w:cs="Times New Roman"/>
                <w:b/>
                <w:sz w:val="24"/>
                <w:szCs w:val="24"/>
              </w:rPr>
              <w:t>Saprotama un vienkārša valoda valsts pārvaldē – efektīva komunikācija ar sabiedrību</w:t>
            </w:r>
            <w:r w:rsidR="00E70D55" w:rsidRPr="00D008E7">
              <w:rPr>
                <w:rFonts w:ascii="Times New Roman" w:hAnsi="Times New Roman" w:cs="Times New Roman"/>
                <w:b/>
                <w:sz w:val="24"/>
                <w:szCs w:val="24"/>
              </w:rPr>
              <w:t>"</w:t>
            </w:r>
          </w:p>
          <w:p w14:paraId="41AD9BE8" w14:textId="53C80EA5"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Speciālistu vadībā valsts pārvaldē nodarbinātie praktisku treniņu ciklā apgūst iedzīvotājam saprotamas, viegli uztveramas un lakoniskas valodas prasmes, kā arī argumentācijas un skaidrošanas prasmes</w:t>
            </w:r>
            <w:r w:rsidR="00143778">
              <w:rPr>
                <w:rFonts w:ascii="Times New Roman" w:hAnsi="Times New Roman" w:cs="Times New Roman"/>
                <w:bCs/>
                <w:sz w:val="24"/>
                <w:szCs w:val="24"/>
              </w:rPr>
              <w:t>.</w:t>
            </w:r>
          </w:p>
          <w:p w14:paraId="022ABB93" w14:textId="3CE6BCAA"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Treniņos apgūst prasmes sabiedrībai aktuālu jautājumu skaidrošanā, kā arī politikas dokumentu, informatīvu ziņojumu, vēstuļu gatavošanu, prasmes sazināties rakstiski un mutiski vieglā, saprotamā valodā, prasmes tādu pasākumu (tostarp tiešsaistē) </w:t>
            </w:r>
            <w:r w:rsidRPr="006E2D4B">
              <w:rPr>
                <w:rFonts w:ascii="Times New Roman" w:hAnsi="Times New Roman" w:cs="Times New Roman"/>
                <w:bCs/>
                <w:sz w:val="24"/>
                <w:szCs w:val="24"/>
              </w:rPr>
              <w:lastRenderedPageBreak/>
              <w:t>saturiskai organizēšanai, kas vērsti uz sabiedrības informēšanu</w:t>
            </w:r>
            <w:r w:rsidR="00143778">
              <w:rPr>
                <w:rFonts w:ascii="Times New Roman" w:hAnsi="Times New Roman" w:cs="Times New Roman"/>
                <w:bCs/>
                <w:sz w:val="24"/>
                <w:szCs w:val="24"/>
              </w:rPr>
              <w:t>.</w:t>
            </w:r>
          </w:p>
          <w:p w14:paraId="0000011C" w14:textId="66C9AD04"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Treniņus apgūst valsts vai pašvaldību iestādes norīkoti dažāda profila nodarbinātie, kas zināšanas izmanto iestādes saziņā ar sabiedrību</w:t>
            </w:r>
            <w:r w:rsidR="00143778">
              <w:rPr>
                <w:rFonts w:ascii="Times New Roman" w:hAnsi="Times New Roman" w:cs="Times New Roman"/>
                <w:sz w:val="24"/>
                <w:szCs w:val="24"/>
              </w:rPr>
              <w:t>;</w:t>
            </w:r>
          </w:p>
        </w:tc>
        <w:tc>
          <w:tcPr>
            <w:tcW w:w="1666" w:type="dxa"/>
          </w:tcPr>
          <w:p w14:paraId="0000011D" w14:textId="4F9D460B"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 xml:space="preserve">2023. gada </w:t>
            </w:r>
            <w:r w:rsidRPr="006E2D4B">
              <w:rPr>
                <w:rFonts w:ascii="Times New Roman" w:hAnsi="Times New Roman" w:cs="Times New Roman"/>
                <w:bCs/>
                <w:spacing w:val="-2"/>
                <w:sz w:val="24"/>
                <w:szCs w:val="24"/>
              </w:rPr>
              <w:t>IV </w:t>
            </w:r>
            <w:r w:rsidRPr="006E2D4B">
              <w:rPr>
                <w:rFonts w:ascii="Times New Roman" w:hAnsi="Times New Roman" w:cs="Times New Roman"/>
                <w:spacing w:val="-2"/>
                <w:sz w:val="24"/>
                <w:szCs w:val="24"/>
              </w:rPr>
              <w:t>ceturksnis</w:t>
            </w:r>
            <w:r w:rsidRPr="006E2D4B">
              <w:rPr>
                <w:rFonts w:ascii="Times New Roman" w:hAnsi="Times New Roman" w:cs="Times New Roman"/>
                <w:sz w:val="24"/>
                <w:szCs w:val="24"/>
              </w:rPr>
              <w:t xml:space="preserve"> </w:t>
            </w:r>
          </w:p>
        </w:tc>
        <w:tc>
          <w:tcPr>
            <w:tcW w:w="1338" w:type="dxa"/>
          </w:tcPr>
          <w:p w14:paraId="0000011E" w14:textId="76216A76"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VAS </w:t>
            </w:r>
          </w:p>
        </w:tc>
        <w:tc>
          <w:tcPr>
            <w:tcW w:w="1949" w:type="dxa"/>
          </w:tcPr>
          <w:p w14:paraId="5CF24330" w14:textId="43B297E6"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bCs/>
                <w:sz w:val="24"/>
                <w:szCs w:val="24"/>
              </w:rPr>
              <w:t xml:space="preserve">Pasākumu īsteno </w:t>
            </w:r>
            <w:r w:rsidRPr="006E2D4B">
              <w:rPr>
                <w:rFonts w:ascii="Times New Roman" w:hAnsi="Times New Roman" w:cs="Times New Roman"/>
                <w:sz w:val="24"/>
                <w:szCs w:val="24"/>
              </w:rPr>
              <w:t xml:space="preserve">sadarbībā ar satura un valodas speciālistiem, ņemot vērā esošās iestrādes attiecībā uz </w:t>
            </w:r>
            <w:proofErr w:type="spellStart"/>
            <w:r w:rsidRPr="006E2D4B">
              <w:rPr>
                <w:rFonts w:ascii="Times New Roman" w:hAnsi="Times New Roman" w:cs="Times New Roman"/>
                <w:sz w:val="24"/>
                <w:szCs w:val="24"/>
              </w:rPr>
              <w:t>klientorientētu</w:t>
            </w:r>
            <w:proofErr w:type="spellEnd"/>
            <w:r w:rsidRPr="006E2D4B">
              <w:rPr>
                <w:rFonts w:ascii="Times New Roman" w:hAnsi="Times New Roman" w:cs="Times New Roman"/>
                <w:sz w:val="24"/>
                <w:szCs w:val="24"/>
              </w:rPr>
              <w:t xml:space="preserve"> valsts pārvaldi un vienkāršās valodas mācībām</w:t>
            </w:r>
          </w:p>
          <w:p w14:paraId="4521AC2D" w14:textId="77777777"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VK </w:t>
            </w:r>
          </w:p>
          <w:p w14:paraId="4F065FF0" w14:textId="77777777"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VARAM </w:t>
            </w:r>
          </w:p>
          <w:p w14:paraId="06DD1F29" w14:textId="37D705CD"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LPS</w:t>
            </w:r>
          </w:p>
        </w:tc>
        <w:tc>
          <w:tcPr>
            <w:tcW w:w="1928" w:type="dxa"/>
            <w:vMerge w:val="restart"/>
          </w:tcPr>
          <w:p w14:paraId="4A9C35B4" w14:textId="0A4B43D7" w:rsidR="00CE73CB" w:rsidRPr="006E2D4B" w:rsidRDefault="00CE73CB" w:rsidP="006E2D4B">
            <w:pPr>
              <w:spacing w:after="240"/>
              <w:jc w:val="left"/>
              <w:rPr>
                <w:rFonts w:ascii="Times New Roman" w:hAnsi="Times New Roman" w:cs="Times New Roman"/>
                <w:sz w:val="24"/>
                <w:szCs w:val="24"/>
                <w:shd w:val="clear" w:color="auto" w:fill="FFFFFF"/>
              </w:rPr>
            </w:pPr>
            <w:r w:rsidRPr="006E2D4B">
              <w:rPr>
                <w:rFonts w:ascii="Times New Roman" w:hAnsi="Times New Roman" w:cs="Times New Roman"/>
                <w:sz w:val="24"/>
                <w:szCs w:val="24"/>
                <w:shd w:val="clear" w:color="auto" w:fill="FFFFFF"/>
              </w:rPr>
              <w:t xml:space="preserve">Atveseļošanas fonda plāna pasākums 6.3.1.2.i. Publiskās pārvaldes </w:t>
            </w:r>
            <w:proofErr w:type="spellStart"/>
            <w:r w:rsidRPr="006E2D4B">
              <w:rPr>
                <w:rFonts w:ascii="Times New Roman" w:hAnsi="Times New Roman" w:cs="Times New Roman"/>
                <w:sz w:val="24"/>
                <w:szCs w:val="24"/>
                <w:shd w:val="clear" w:color="auto" w:fill="FFFFFF"/>
              </w:rPr>
              <w:t>profesionalizācija</w:t>
            </w:r>
            <w:proofErr w:type="spellEnd"/>
            <w:r w:rsidRPr="006E2D4B">
              <w:rPr>
                <w:rFonts w:ascii="Times New Roman" w:hAnsi="Times New Roman" w:cs="Times New Roman"/>
                <w:sz w:val="24"/>
                <w:szCs w:val="24"/>
                <w:shd w:val="clear" w:color="auto" w:fill="FFFFFF"/>
              </w:rPr>
              <w:t xml:space="preserve"> un administratīvās </w:t>
            </w:r>
            <w:r w:rsidR="0050446C">
              <w:rPr>
                <w:rFonts w:ascii="Times New Roman" w:hAnsi="Times New Roman" w:cs="Times New Roman"/>
                <w:sz w:val="24"/>
                <w:szCs w:val="24"/>
                <w:shd w:val="clear" w:color="auto" w:fill="FFFFFF"/>
              </w:rPr>
              <w:t>k</w:t>
            </w:r>
            <w:r w:rsidR="0050446C" w:rsidRPr="006E2D4B">
              <w:rPr>
                <w:rFonts w:ascii="Times New Roman" w:hAnsi="Times New Roman" w:cs="Times New Roman"/>
                <w:sz w:val="24"/>
                <w:szCs w:val="24"/>
                <w:shd w:val="clear" w:color="auto" w:fill="FFFFFF"/>
              </w:rPr>
              <w:t xml:space="preserve">apacitātes </w:t>
            </w:r>
            <w:r w:rsidRPr="006E2D4B">
              <w:rPr>
                <w:rFonts w:ascii="Times New Roman" w:hAnsi="Times New Roman" w:cs="Times New Roman"/>
                <w:sz w:val="24"/>
                <w:szCs w:val="24"/>
                <w:shd w:val="clear" w:color="auto" w:fill="FFFFFF"/>
              </w:rPr>
              <w:t>stiprināšana</w:t>
            </w:r>
            <w:r w:rsidR="0050446C">
              <w:rPr>
                <w:rFonts w:ascii="Times New Roman" w:hAnsi="Times New Roman" w:cs="Times New Roman"/>
                <w:sz w:val="24"/>
                <w:szCs w:val="24"/>
                <w:shd w:val="clear" w:color="auto" w:fill="FFFFFF"/>
              </w:rPr>
              <w:t>,</w:t>
            </w:r>
            <w:r w:rsidRPr="006E2D4B">
              <w:rPr>
                <w:rFonts w:ascii="Times New Roman" w:hAnsi="Times New Roman" w:cs="Times New Roman"/>
                <w:sz w:val="24"/>
                <w:szCs w:val="24"/>
                <w:shd w:val="clear" w:color="auto" w:fill="FFFFFF"/>
              </w:rPr>
              <w:t xml:space="preserve"> tehniskās palīdzības līdzekļi saistībā ar </w:t>
            </w:r>
            <w:r>
              <w:rPr>
                <w:rFonts w:ascii="Times New Roman" w:hAnsi="Times New Roman" w:cs="Times New Roman"/>
                <w:sz w:val="24"/>
                <w:szCs w:val="24"/>
              </w:rPr>
              <w:t>K</w:t>
            </w:r>
            <w:r w:rsidRPr="00DB3AAA">
              <w:rPr>
                <w:rFonts w:ascii="Times New Roman" w:hAnsi="Times New Roman" w:cs="Times New Roman"/>
                <w:sz w:val="24"/>
                <w:szCs w:val="24"/>
              </w:rPr>
              <w:t>ohēzijas politikas p</w:t>
            </w:r>
            <w:r w:rsidRPr="006E2D4B">
              <w:rPr>
                <w:rFonts w:ascii="Times New Roman" w:hAnsi="Times New Roman" w:cs="Times New Roman"/>
                <w:sz w:val="24"/>
                <w:szCs w:val="24"/>
              </w:rPr>
              <w:t xml:space="preserve">rogrammas </w:t>
            </w:r>
            <w:r w:rsidRPr="006E2D4B">
              <w:rPr>
                <w:rFonts w:ascii="Times New Roman" w:hAnsi="Times New Roman" w:cs="Times New Roman"/>
                <w:sz w:val="24"/>
                <w:szCs w:val="24"/>
                <w:shd w:val="clear" w:color="auto" w:fill="FFFFFF"/>
              </w:rPr>
              <w:t>īstenošanu</w:t>
            </w:r>
          </w:p>
          <w:p w14:paraId="0000011F" w14:textId="48ED93E7"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shd w:val="clear" w:color="auto" w:fill="FFFFFF"/>
              </w:rPr>
              <w:lastRenderedPageBreak/>
              <w:t>NAP2027 uzdevums Nr</w:t>
            </w:r>
            <w:r w:rsidRPr="00B27450">
              <w:rPr>
                <w:rFonts w:ascii="Times New Roman" w:hAnsi="Times New Roman" w:cs="Times New Roman"/>
                <w:sz w:val="24"/>
                <w:szCs w:val="24"/>
              </w:rPr>
              <w:t>.</w:t>
            </w:r>
            <w:r>
              <w:rPr>
                <w:rFonts w:ascii="Times New Roman" w:hAnsi="Times New Roman" w:cs="Times New Roman"/>
                <w:sz w:val="24"/>
                <w:szCs w:val="24"/>
              </w:rPr>
              <w:t> </w:t>
            </w:r>
            <w:r w:rsidRPr="006E2D4B">
              <w:rPr>
                <w:rFonts w:ascii="Times New Roman" w:hAnsi="Times New Roman" w:cs="Times New Roman"/>
                <w:sz w:val="24"/>
                <w:szCs w:val="24"/>
                <w:shd w:val="clear" w:color="auto" w:fill="FFFFFF"/>
              </w:rPr>
              <w:t>428</w:t>
            </w:r>
          </w:p>
        </w:tc>
        <w:tc>
          <w:tcPr>
            <w:tcW w:w="2649" w:type="dxa"/>
          </w:tcPr>
          <w:p w14:paraId="267DF90A" w14:textId="35E7C619" w:rsidR="00CE73CB" w:rsidRPr="006E2D4B" w:rsidRDefault="00CE73CB" w:rsidP="006E2D4B">
            <w:pPr>
              <w:spacing w:after="240"/>
              <w:jc w:val="left"/>
              <w:rPr>
                <w:rFonts w:ascii="Times New Roman" w:hAnsi="Times New Roman" w:cs="Times New Roman"/>
                <w:b/>
                <w:sz w:val="24"/>
                <w:szCs w:val="24"/>
              </w:rPr>
            </w:pPr>
            <w:r w:rsidRPr="006E2D4B">
              <w:rPr>
                <w:rFonts w:ascii="Times New Roman" w:hAnsi="Times New Roman" w:cs="Times New Roman"/>
                <w:b/>
                <w:sz w:val="24"/>
                <w:szCs w:val="24"/>
              </w:rPr>
              <w:lastRenderedPageBreak/>
              <w:t xml:space="preserve">Valsts pārvaldē augušas prasmes sazināties saprotamā un vienkāršā valodā </w:t>
            </w:r>
          </w:p>
          <w:p w14:paraId="63F1E821" w14:textId="385B8C37"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Treniņu cikls VAS visu ministriju, VK un pašvaldību nodarbinātajiem (no iestādes vismaz divi (vai vairāk, ja tam ir finansējums) pārstāvji, kas piedalās arī </w:t>
            </w:r>
            <w:r w:rsidRPr="00373700">
              <w:rPr>
                <w:rFonts w:ascii="Times New Roman" w:hAnsi="Times New Roman" w:cs="Times New Roman"/>
                <w:bCs/>
                <w:sz w:val="24"/>
                <w:szCs w:val="24"/>
              </w:rPr>
              <w:t>4</w:t>
            </w:r>
            <w:r w:rsidR="00522717" w:rsidRPr="00373700">
              <w:rPr>
                <w:rFonts w:ascii="Times New Roman" w:hAnsi="Times New Roman" w:cs="Times New Roman"/>
                <w:bCs/>
                <w:sz w:val="24"/>
                <w:szCs w:val="24"/>
              </w:rPr>
              <w:t>.</w:t>
            </w:r>
            <w:r w:rsidR="0093654B" w:rsidRPr="00373700">
              <w:rPr>
                <w:rFonts w:ascii="Times New Roman" w:hAnsi="Times New Roman" w:cs="Times New Roman"/>
                <w:bCs/>
                <w:sz w:val="24"/>
                <w:szCs w:val="24"/>
              </w:rPr>
              <w:t>3</w:t>
            </w:r>
            <w:r w:rsidR="0093654B" w:rsidRPr="0093654B">
              <w:rPr>
                <w:rFonts w:ascii="Times New Roman" w:hAnsi="Times New Roman" w:cs="Times New Roman"/>
                <w:b/>
                <w:sz w:val="24"/>
                <w:szCs w:val="24"/>
              </w:rPr>
              <w:t>.</w:t>
            </w:r>
            <w:r w:rsidR="00522717" w:rsidRPr="00373700">
              <w:rPr>
                <w:rFonts w:ascii="Times New Roman" w:hAnsi="Times New Roman" w:cs="Times New Roman"/>
                <w:bCs/>
                <w:sz w:val="24"/>
                <w:szCs w:val="24"/>
              </w:rPr>
              <w:t> </w:t>
            </w:r>
            <w:r w:rsidRPr="00373700">
              <w:rPr>
                <w:rFonts w:ascii="Times New Roman" w:hAnsi="Times New Roman" w:cs="Times New Roman"/>
                <w:bCs/>
                <w:sz w:val="24"/>
                <w:szCs w:val="24"/>
              </w:rPr>
              <w:t>pasākumā</w:t>
            </w:r>
            <w:r w:rsidRPr="0093654B">
              <w:rPr>
                <w:rFonts w:ascii="Times New Roman" w:hAnsi="Times New Roman" w:cs="Times New Roman"/>
                <w:bCs/>
                <w:sz w:val="24"/>
                <w:szCs w:val="24"/>
              </w:rPr>
              <w:t>)</w:t>
            </w:r>
          </w:p>
        </w:tc>
      </w:tr>
      <w:tr w:rsidR="00CE73CB" w:rsidRPr="001844D4" w14:paraId="0F3E2583" w14:textId="77777777" w:rsidTr="00CE73CB">
        <w:tc>
          <w:tcPr>
            <w:tcW w:w="684" w:type="dxa"/>
            <w:vMerge/>
          </w:tcPr>
          <w:p w14:paraId="400FB547" w14:textId="3A1397B8" w:rsidR="00CE73CB" w:rsidRPr="006E2D4B" w:rsidRDefault="00CE73CB" w:rsidP="006E2D4B">
            <w:pPr>
              <w:spacing w:after="240"/>
              <w:jc w:val="left"/>
              <w:rPr>
                <w:rFonts w:ascii="Times New Roman" w:hAnsi="Times New Roman" w:cs="Times New Roman"/>
                <w:sz w:val="24"/>
                <w:szCs w:val="24"/>
              </w:rPr>
            </w:pPr>
            <w:bookmarkStart w:id="37" w:name="_Hlk92451340"/>
          </w:p>
        </w:tc>
        <w:tc>
          <w:tcPr>
            <w:tcW w:w="3673" w:type="dxa"/>
          </w:tcPr>
          <w:p w14:paraId="2AD78A23" w14:textId="459DE9FB" w:rsidR="00CE73CB" w:rsidRPr="006E2D4B" w:rsidRDefault="00CE73CB" w:rsidP="006E2D4B">
            <w:pPr>
              <w:spacing w:after="240"/>
              <w:jc w:val="left"/>
              <w:rPr>
                <w:rFonts w:ascii="Times New Roman" w:hAnsi="Times New Roman" w:cs="Times New Roman"/>
                <w:b/>
                <w:bCs/>
                <w:sz w:val="24"/>
                <w:szCs w:val="24"/>
              </w:rPr>
            </w:pPr>
            <w:bookmarkStart w:id="38" w:name="_Hlk89872867"/>
            <w:r w:rsidRPr="006E2D4B">
              <w:rPr>
                <w:rFonts w:ascii="Times New Roman" w:hAnsi="Times New Roman" w:cs="Times New Roman"/>
                <w:sz w:val="24"/>
                <w:szCs w:val="24"/>
              </w:rPr>
              <w:t>b)</w:t>
            </w:r>
            <w:r w:rsidRPr="006E2D4B">
              <w:rPr>
                <w:rFonts w:ascii="Times New Roman" w:hAnsi="Times New Roman" w:cs="Times New Roman"/>
                <w:b/>
                <w:bCs/>
                <w:sz w:val="24"/>
                <w:szCs w:val="24"/>
              </w:rPr>
              <w:t xml:space="preserve"> Metodiskie materiāli</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valsts pārvaldes</w:t>
            </w:r>
            <w:r w:rsidRPr="006E2D4B">
              <w:rPr>
                <w:rFonts w:ascii="Times New Roman" w:hAnsi="Times New Roman" w:cs="Times New Roman"/>
                <w:sz w:val="24"/>
                <w:szCs w:val="24"/>
              </w:rPr>
              <w:t xml:space="preserve"> </w:t>
            </w:r>
            <w:r w:rsidRPr="006E2D4B">
              <w:rPr>
                <w:rFonts w:ascii="Times New Roman" w:hAnsi="Times New Roman" w:cs="Times New Roman"/>
                <w:b/>
                <w:bCs/>
                <w:sz w:val="24"/>
                <w:szCs w:val="24"/>
              </w:rPr>
              <w:t xml:space="preserve">efektīvākai saziņai ar sabiedrību </w:t>
            </w:r>
          </w:p>
          <w:bookmarkEnd w:id="38"/>
          <w:p w14:paraId="20418018" w14:textId="5098034A" w:rsidR="00CE73CB" w:rsidRPr="006E2D4B" w:rsidRDefault="00CE73CB" w:rsidP="006E2D4B">
            <w:pPr>
              <w:spacing w:after="240"/>
              <w:jc w:val="left"/>
              <w:rPr>
                <w:rFonts w:ascii="Times New Roman" w:hAnsi="Times New Roman" w:cs="Times New Roman"/>
                <w:b/>
                <w:bCs/>
                <w:sz w:val="24"/>
                <w:szCs w:val="24"/>
              </w:rPr>
            </w:pPr>
            <w:r w:rsidRPr="006E2D4B">
              <w:rPr>
                <w:rFonts w:ascii="Times New Roman" w:hAnsi="Times New Roman" w:cs="Times New Roman"/>
                <w:bCs/>
                <w:sz w:val="24"/>
                <w:szCs w:val="24"/>
              </w:rPr>
              <w:t xml:space="preserve">Valsts pārvaldē nodarbinātie, kuru darbs ir saistīts ar saskarsmi ar iedzīvotājiem un kuri izstrādā sabiedrībai būtiskus dokumentus (piemēram, izstrādā </w:t>
            </w:r>
            <w:proofErr w:type="spellStart"/>
            <w:r w:rsidRPr="006E2D4B">
              <w:rPr>
                <w:rFonts w:ascii="Times New Roman" w:hAnsi="Times New Roman" w:cs="Times New Roman"/>
                <w:bCs/>
                <w:sz w:val="24"/>
                <w:szCs w:val="24"/>
              </w:rPr>
              <w:t>rīcībpolitikas</w:t>
            </w:r>
            <w:proofErr w:type="spellEnd"/>
            <w:r w:rsidRPr="006E2D4B">
              <w:rPr>
                <w:rFonts w:ascii="Times New Roman" w:hAnsi="Times New Roman" w:cs="Times New Roman"/>
                <w:bCs/>
                <w:sz w:val="24"/>
                <w:szCs w:val="24"/>
              </w:rPr>
              <w:t>, tiesību aktus, ziņojumus par iestāžu darba rezultātiem, atbildes iedzīvotājiem, vada darba grupas), saņem atbalstu efektīvai komunikācijai un savā darbībā izmanto vienotus metodiskos materiālus</w:t>
            </w:r>
          </w:p>
        </w:tc>
        <w:tc>
          <w:tcPr>
            <w:tcW w:w="1666" w:type="dxa"/>
          </w:tcPr>
          <w:p w14:paraId="0BDBCAC6" w14:textId="63A5A7D7" w:rsidR="00CE73CB" w:rsidRPr="006E2D4B" w:rsidRDefault="00CE73CB" w:rsidP="006E2D4B">
            <w:pPr>
              <w:spacing w:after="240"/>
              <w:jc w:val="left"/>
              <w:rPr>
                <w:rFonts w:ascii="Times New Roman" w:hAnsi="Times New Roman" w:cs="Times New Roman"/>
                <w:spacing w:val="-2"/>
                <w:sz w:val="24"/>
                <w:szCs w:val="24"/>
              </w:rPr>
            </w:pPr>
            <w:r w:rsidRPr="006E2D4B">
              <w:rPr>
                <w:rFonts w:ascii="Times New Roman" w:hAnsi="Times New Roman" w:cs="Times New Roman"/>
                <w:spacing w:val="-2"/>
                <w:sz w:val="24"/>
                <w:szCs w:val="24"/>
              </w:rPr>
              <w:t xml:space="preserve">2024. gada </w:t>
            </w:r>
            <w:r w:rsidRPr="006E2D4B">
              <w:rPr>
                <w:rFonts w:ascii="Times New Roman" w:hAnsi="Times New Roman" w:cs="Times New Roman"/>
                <w:bCs/>
                <w:spacing w:val="-2"/>
                <w:sz w:val="24"/>
                <w:szCs w:val="24"/>
              </w:rPr>
              <w:t>IV </w:t>
            </w:r>
            <w:r w:rsidRPr="006E2D4B">
              <w:rPr>
                <w:rFonts w:ascii="Times New Roman" w:hAnsi="Times New Roman" w:cs="Times New Roman"/>
                <w:spacing w:val="-2"/>
                <w:sz w:val="24"/>
                <w:szCs w:val="24"/>
              </w:rPr>
              <w:t xml:space="preserve">ceturksnis </w:t>
            </w:r>
          </w:p>
        </w:tc>
        <w:tc>
          <w:tcPr>
            <w:tcW w:w="1338" w:type="dxa"/>
          </w:tcPr>
          <w:p w14:paraId="09FECE4C" w14:textId="7CA56FF5"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VAS</w:t>
            </w:r>
          </w:p>
        </w:tc>
        <w:tc>
          <w:tcPr>
            <w:tcW w:w="1949" w:type="dxa"/>
          </w:tcPr>
          <w:p w14:paraId="5915C086" w14:textId="77777777"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VK </w:t>
            </w:r>
          </w:p>
          <w:p w14:paraId="00EB840B" w14:textId="1C29961F" w:rsidR="00CE73CB" w:rsidRPr="006E2D4B" w:rsidRDefault="00CE73CB"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Pasākumu īsteno sadarbībā ar ministriju komunikācijas departamentiem</w:t>
            </w:r>
          </w:p>
        </w:tc>
        <w:tc>
          <w:tcPr>
            <w:tcW w:w="1928" w:type="dxa"/>
            <w:vMerge/>
          </w:tcPr>
          <w:p w14:paraId="0F3CEE36" w14:textId="6C011766" w:rsidR="00CE73CB" w:rsidRPr="006E2D4B" w:rsidRDefault="00CE73CB" w:rsidP="006E2D4B">
            <w:pPr>
              <w:spacing w:after="240"/>
              <w:jc w:val="left"/>
              <w:rPr>
                <w:rFonts w:ascii="Times New Roman" w:hAnsi="Times New Roman" w:cs="Times New Roman"/>
                <w:bCs/>
                <w:sz w:val="24"/>
                <w:szCs w:val="24"/>
              </w:rPr>
            </w:pPr>
          </w:p>
        </w:tc>
        <w:tc>
          <w:tcPr>
            <w:tcW w:w="2649" w:type="dxa"/>
          </w:tcPr>
          <w:p w14:paraId="4CD4E8D7" w14:textId="76CAD166" w:rsidR="00CE73CB" w:rsidRPr="006E2D4B" w:rsidRDefault="00CE73CB" w:rsidP="006E2D4B">
            <w:pPr>
              <w:spacing w:after="240"/>
              <w:jc w:val="left"/>
              <w:rPr>
                <w:rFonts w:ascii="Times New Roman" w:hAnsi="Times New Roman" w:cs="Times New Roman"/>
                <w:sz w:val="24"/>
                <w:szCs w:val="24"/>
              </w:rPr>
            </w:pPr>
            <w:bookmarkStart w:id="39" w:name="_Hlk89872875"/>
            <w:r w:rsidRPr="006E2D4B">
              <w:rPr>
                <w:rFonts w:ascii="Times New Roman" w:hAnsi="Times New Roman" w:cs="Times New Roman"/>
                <w:bCs/>
                <w:sz w:val="24"/>
                <w:szCs w:val="24"/>
              </w:rPr>
              <w:t xml:space="preserve">Apkopotā veidā tiek izplatīta informācija par tādiem metodiskajiem materiāliem kā </w:t>
            </w:r>
            <w:hyperlink r:id="rId53" w:history="1">
              <w:r w:rsidRPr="006E2D4B">
                <w:rPr>
                  <w:rStyle w:val="Hyperlink"/>
                  <w:rFonts w:ascii="Times New Roman" w:hAnsi="Times New Roman" w:cs="Times New Roman"/>
                  <w:color w:val="auto"/>
                  <w:sz w:val="24"/>
                  <w:szCs w:val="24"/>
                  <w:u w:val="none"/>
                </w:rPr>
                <w:t>Politikas veidošanas rokasgrāmata</w:t>
              </w:r>
            </w:hyperlink>
            <w:r w:rsidRPr="006E2D4B">
              <w:rPr>
                <w:rFonts w:ascii="Times New Roman" w:hAnsi="Times New Roman" w:cs="Times New Roman"/>
                <w:sz w:val="24"/>
                <w:szCs w:val="24"/>
              </w:rPr>
              <w:t>,</w:t>
            </w:r>
            <w:r w:rsidRPr="00875421">
              <w:rPr>
                <w:rFonts w:ascii="Times New Roman" w:hAnsi="Times New Roman" w:cs="Times New Roman"/>
                <w:sz w:val="24"/>
                <w:szCs w:val="24"/>
              </w:rPr>
              <w:t xml:space="preserve"> </w:t>
            </w:r>
            <w:hyperlink r:id="rId54" w:history="1">
              <w:r w:rsidRPr="006E2D4B">
                <w:rPr>
                  <w:rStyle w:val="Hyperlink"/>
                  <w:rFonts w:ascii="Times New Roman" w:hAnsi="Times New Roman" w:cs="Times New Roman"/>
                  <w:color w:val="auto"/>
                  <w:sz w:val="24"/>
                  <w:szCs w:val="24"/>
                  <w:u w:val="none"/>
                </w:rPr>
                <w:t>Normatīvo aktu projektu izstrādes rokasgrāmata</w:t>
              </w:r>
            </w:hyperlink>
            <w:r w:rsidRPr="006E2D4B">
              <w:rPr>
                <w:rFonts w:ascii="Times New Roman" w:hAnsi="Times New Roman" w:cs="Times New Roman"/>
                <w:sz w:val="24"/>
                <w:szCs w:val="24"/>
              </w:rPr>
              <w:t xml:space="preserve">, </w:t>
            </w:r>
            <w:hyperlink r:id="rId55" w:history="1">
              <w:r w:rsidRPr="006E2D4B">
                <w:rPr>
                  <w:rStyle w:val="Hyperlink"/>
                  <w:rFonts w:ascii="Times New Roman" w:hAnsi="Times New Roman" w:cs="Times New Roman"/>
                  <w:color w:val="auto"/>
                  <w:sz w:val="24"/>
                  <w:szCs w:val="24"/>
                  <w:u w:val="none"/>
                </w:rPr>
                <w:t>Vēstuļu rakstīšanas vadlīnijas</w:t>
              </w:r>
            </w:hyperlink>
            <w:r w:rsidRPr="006E2D4B">
              <w:rPr>
                <w:rFonts w:ascii="Times New Roman" w:hAnsi="Times New Roman" w:cs="Times New Roman"/>
                <w:sz w:val="24"/>
                <w:szCs w:val="24"/>
              </w:rPr>
              <w:t>, Valsts kancelejas izstrādātā rokasgrāmata par efektīvu pretošanos informācijas manipulācijām un dezinformācijai (paredzēts pabeigt 2022</w:t>
            </w:r>
            <w:r w:rsidRPr="00B27450">
              <w:rPr>
                <w:rFonts w:ascii="Times New Roman" w:hAnsi="Times New Roman" w:cs="Times New Roman"/>
                <w:sz w:val="24"/>
                <w:szCs w:val="24"/>
              </w:rPr>
              <w:t>.</w:t>
            </w:r>
            <w:r>
              <w:rPr>
                <w:rFonts w:ascii="Times New Roman" w:hAnsi="Times New Roman" w:cs="Times New Roman"/>
                <w:sz w:val="24"/>
                <w:szCs w:val="24"/>
              </w:rPr>
              <w:t> </w:t>
            </w:r>
            <w:r w:rsidRPr="006E2D4B">
              <w:rPr>
                <w:rFonts w:ascii="Times New Roman" w:hAnsi="Times New Roman" w:cs="Times New Roman"/>
                <w:sz w:val="24"/>
                <w:szCs w:val="24"/>
              </w:rPr>
              <w:t>gada 1.</w:t>
            </w:r>
            <w:r>
              <w:rPr>
                <w:rFonts w:ascii="Times New Roman" w:hAnsi="Times New Roman" w:cs="Times New Roman"/>
                <w:sz w:val="24"/>
                <w:szCs w:val="24"/>
              </w:rPr>
              <w:t> </w:t>
            </w:r>
            <w:r w:rsidRPr="006E2D4B">
              <w:rPr>
                <w:rFonts w:ascii="Times New Roman" w:hAnsi="Times New Roman" w:cs="Times New Roman"/>
                <w:sz w:val="24"/>
                <w:szCs w:val="24"/>
              </w:rPr>
              <w:t xml:space="preserve">pusgadā), kā arī citi ar informatīvās telpas drošības pasākumiem saistītie </w:t>
            </w:r>
            <w:r w:rsidRPr="006E2D4B">
              <w:rPr>
                <w:rFonts w:ascii="Times New Roman" w:hAnsi="Times New Roman" w:cs="Times New Roman"/>
                <w:sz w:val="24"/>
                <w:szCs w:val="24"/>
              </w:rPr>
              <w:lastRenderedPageBreak/>
              <w:t>metodiskie materiāli,</w:t>
            </w:r>
            <w:bookmarkEnd w:id="39"/>
            <w:r w:rsidRPr="006E2D4B">
              <w:rPr>
                <w:rFonts w:ascii="Times New Roman" w:hAnsi="Times New Roman" w:cs="Times New Roman"/>
                <w:sz w:val="24"/>
                <w:szCs w:val="24"/>
              </w:rPr>
              <w:t xml:space="preserve"> Vieglās valodas vadlīnijas valsts pārvaldei u.</w:t>
            </w:r>
            <w:r>
              <w:rPr>
                <w:rFonts w:ascii="Times New Roman" w:hAnsi="Times New Roman" w:cs="Times New Roman"/>
                <w:sz w:val="24"/>
                <w:szCs w:val="24"/>
              </w:rPr>
              <w:t> </w:t>
            </w:r>
            <w:r w:rsidRPr="006E2D4B">
              <w:rPr>
                <w:rFonts w:ascii="Times New Roman" w:hAnsi="Times New Roman" w:cs="Times New Roman"/>
                <w:sz w:val="24"/>
                <w:szCs w:val="24"/>
              </w:rPr>
              <w:t>c. noderīgi materiāli</w:t>
            </w:r>
          </w:p>
          <w:p w14:paraId="2F8B54BA" w14:textId="5DD0350F"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shd w:val="clear" w:color="auto" w:fill="FFFFFF"/>
              </w:rPr>
              <w:t>Informācija tiek izplatīta nozaru ministrijās un VAS mācību dalībniekiem</w:t>
            </w:r>
          </w:p>
        </w:tc>
      </w:tr>
      <w:tr w:rsidR="00F22E94" w:rsidRPr="001844D4" w14:paraId="53CEA514" w14:textId="77777777" w:rsidTr="006E2D4B">
        <w:tc>
          <w:tcPr>
            <w:tcW w:w="684" w:type="dxa"/>
          </w:tcPr>
          <w:p w14:paraId="5EAA849A" w14:textId="41ECFDAE" w:rsidR="00F22E94" w:rsidRPr="006E2D4B" w:rsidRDefault="00F22E94" w:rsidP="006E2D4B">
            <w:pPr>
              <w:spacing w:after="240"/>
              <w:jc w:val="left"/>
              <w:rPr>
                <w:rFonts w:ascii="Times New Roman" w:hAnsi="Times New Roman" w:cs="Times New Roman"/>
                <w:sz w:val="24"/>
                <w:szCs w:val="24"/>
              </w:rPr>
            </w:pPr>
            <w:bookmarkStart w:id="40" w:name="_Hlk90292517"/>
            <w:bookmarkStart w:id="41" w:name="_Hlk90991331"/>
            <w:bookmarkEnd w:id="37"/>
            <w:r w:rsidRPr="006E2D4B">
              <w:rPr>
                <w:rFonts w:ascii="Times New Roman" w:hAnsi="Times New Roman" w:cs="Times New Roman"/>
                <w:sz w:val="24"/>
                <w:szCs w:val="24"/>
              </w:rPr>
              <w:lastRenderedPageBreak/>
              <w:t>4.2.</w:t>
            </w:r>
          </w:p>
        </w:tc>
        <w:tc>
          <w:tcPr>
            <w:tcW w:w="3673" w:type="dxa"/>
          </w:tcPr>
          <w:p w14:paraId="7FC9EB7D" w14:textId="7AA62BF4" w:rsidR="00F22E94" w:rsidRPr="006E2D4B" w:rsidRDefault="00F22E94" w:rsidP="006E2D4B">
            <w:pPr>
              <w:spacing w:after="240"/>
              <w:jc w:val="left"/>
              <w:rPr>
                <w:rFonts w:ascii="Times New Roman" w:hAnsi="Times New Roman" w:cs="Times New Roman"/>
                <w:b/>
                <w:bCs/>
                <w:sz w:val="24"/>
                <w:szCs w:val="24"/>
              </w:rPr>
            </w:pPr>
            <w:bookmarkStart w:id="42" w:name="_Hlk90292586"/>
            <w:bookmarkEnd w:id="40"/>
            <w:proofErr w:type="spellStart"/>
            <w:r w:rsidRPr="006E2D4B">
              <w:rPr>
                <w:rFonts w:ascii="Times New Roman" w:hAnsi="Times New Roman" w:cs="Times New Roman"/>
                <w:b/>
                <w:bCs/>
                <w:sz w:val="24"/>
                <w:szCs w:val="24"/>
              </w:rPr>
              <w:t>Piekļūstamības</w:t>
            </w:r>
            <w:proofErr w:type="spellEnd"/>
            <w:r w:rsidRPr="006E2D4B">
              <w:rPr>
                <w:rFonts w:ascii="Times New Roman" w:hAnsi="Times New Roman" w:cs="Times New Roman"/>
                <w:b/>
                <w:bCs/>
                <w:sz w:val="24"/>
                <w:szCs w:val="24"/>
              </w:rPr>
              <w:t xml:space="preserve"> principu un prasību iedzīvināšana valsts pārvaldes komunikācijā ar sabiedrību </w:t>
            </w:r>
          </w:p>
          <w:p w14:paraId="005C27A7" w14:textId="179055CC"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Tiks veicināta tiešās valsts pārvaldes iestāžu un pašvaldību informācijas un konsultāciju </w:t>
            </w:r>
            <w:proofErr w:type="spellStart"/>
            <w:r w:rsidR="00520E6B" w:rsidRPr="006E2D4B">
              <w:rPr>
                <w:rFonts w:ascii="Times New Roman" w:hAnsi="Times New Roman" w:cs="Times New Roman"/>
                <w:sz w:val="24"/>
                <w:szCs w:val="24"/>
              </w:rPr>
              <w:t>piekļūstamība</w:t>
            </w:r>
            <w:proofErr w:type="spellEnd"/>
            <w:r w:rsidRPr="006E2D4B">
              <w:rPr>
                <w:rFonts w:ascii="Times New Roman" w:hAnsi="Times New Roman" w:cs="Times New Roman"/>
                <w:sz w:val="24"/>
                <w:szCs w:val="24"/>
              </w:rPr>
              <w:t>, tai skaitā par sniegtajiem pakalpojumiem, un lēmumu uztveramība iedzīvotājiem ar funkcionēšanas ierobežojumiem</w:t>
            </w:r>
            <w:r w:rsidR="00AA014E">
              <w:rPr>
                <w:rFonts w:ascii="Times New Roman" w:hAnsi="Times New Roman" w:cs="Times New Roman"/>
                <w:sz w:val="24"/>
                <w:szCs w:val="24"/>
              </w:rPr>
              <w:t>.</w:t>
            </w:r>
          </w:p>
          <w:p w14:paraId="49D31736" w14:textId="17382251"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Pasākums sniedz atbalstu ANO Konvencijas par personu ar invaliditāti tiesībām noteikto principu īstenošanai Latvijā, tai skaitā universālā dizaina principa nostiprināšanai, un </w:t>
            </w:r>
            <w:proofErr w:type="spellStart"/>
            <w:r w:rsidR="00C33B8D" w:rsidRPr="006E2D4B">
              <w:rPr>
                <w:rFonts w:ascii="Times New Roman" w:hAnsi="Times New Roman" w:cs="Times New Roman"/>
                <w:sz w:val="24"/>
                <w:szCs w:val="24"/>
              </w:rPr>
              <w:t>p</w:t>
            </w:r>
            <w:r w:rsidRPr="006E2D4B">
              <w:rPr>
                <w:rFonts w:ascii="Times New Roman" w:hAnsi="Times New Roman" w:cs="Times New Roman"/>
                <w:sz w:val="24"/>
                <w:szCs w:val="24"/>
              </w:rPr>
              <w:t>iekļūstamības</w:t>
            </w:r>
            <w:proofErr w:type="spellEnd"/>
            <w:r w:rsidRPr="006E2D4B">
              <w:rPr>
                <w:rFonts w:ascii="Times New Roman" w:hAnsi="Times New Roman" w:cs="Times New Roman"/>
                <w:sz w:val="24"/>
                <w:szCs w:val="24"/>
              </w:rPr>
              <w:t xml:space="preserve"> </w:t>
            </w:r>
            <w:r w:rsidRPr="006E2D4B">
              <w:rPr>
                <w:rFonts w:ascii="Times New Roman" w:hAnsi="Times New Roman" w:cs="Times New Roman"/>
                <w:sz w:val="24"/>
                <w:szCs w:val="24"/>
              </w:rPr>
              <w:lastRenderedPageBreak/>
              <w:t>direktīvā</w:t>
            </w:r>
            <w:r w:rsidR="00C33B8D" w:rsidRPr="006E2D4B">
              <w:rPr>
                <w:rFonts w:ascii="Times New Roman" w:hAnsi="Times New Roman" w:cs="Times New Roman"/>
                <w:sz w:val="24"/>
                <w:szCs w:val="24"/>
              </w:rPr>
              <w:t>s</w:t>
            </w:r>
            <w:r w:rsidRPr="006E2D4B">
              <w:rPr>
                <w:rStyle w:val="FootnoteReference"/>
                <w:rFonts w:ascii="Times New Roman" w:hAnsi="Times New Roman" w:cs="Times New Roman"/>
                <w:sz w:val="24"/>
                <w:szCs w:val="24"/>
              </w:rPr>
              <w:footnoteReference w:id="58"/>
            </w:r>
            <w:r w:rsidRPr="006E2D4B">
              <w:rPr>
                <w:rFonts w:ascii="Times New Roman" w:hAnsi="Times New Roman" w:cs="Times New Roman"/>
                <w:sz w:val="24"/>
                <w:szCs w:val="24"/>
              </w:rPr>
              <w:t xml:space="preserve"> noteikto prasību ieviešanai</w:t>
            </w:r>
          </w:p>
        </w:tc>
        <w:tc>
          <w:tcPr>
            <w:tcW w:w="1666" w:type="dxa"/>
          </w:tcPr>
          <w:p w14:paraId="422E55F9" w14:textId="3AD68052"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2022.–2025. gads</w:t>
            </w:r>
          </w:p>
        </w:tc>
        <w:tc>
          <w:tcPr>
            <w:tcW w:w="1338" w:type="dxa"/>
          </w:tcPr>
          <w:p w14:paraId="06A505C1" w14:textId="5F894189"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color w:val="000000"/>
                <w:sz w:val="24"/>
                <w:szCs w:val="24"/>
                <w:shd w:val="clear" w:color="auto" w:fill="FFFFFF"/>
              </w:rPr>
              <w:t xml:space="preserve">Visas ministrijas un pašvaldības </w:t>
            </w:r>
          </w:p>
        </w:tc>
        <w:tc>
          <w:tcPr>
            <w:tcW w:w="1949" w:type="dxa"/>
          </w:tcPr>
          <w:p w14:paraId="1284F688" w14:textId="2019FC1E" w:rsidR="00C33B8D" w:rsidRPr="006E2D4B" w:rsidRDefault="00C33B8D"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Valsts kancelejas vadītā Valsts pārvaldes inovācijas laboratorija </w:t>
            </w:r>
            <w:r w:rsidRPr="006E2D4B">
              <w:rPr>
                <w:rFonts w:ascii="Times New Roman" w:hAnsi="Times New Roman" w:cs="Times New Roman"/>
                <w:i/>
                <w:iCs/>
                <w:sz w:val="24"/>
                <w:szCs w:val="24"/>
              </w:rPr>
              <w:t>#GovLabLatvia</w:t>
            </w:r>
          </w:p>
          <w:p w14:paraId="24184195" w14:textId="2FA402E1" w:rsidR="00F22E94" w:rsidRPr="006E2D4B" w:rsidRDefault="00F22E94"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NVO un profesionāļi, kas strādā šajā jomā</w:t>
            </w:r>
          </w:p>
        </w:tc>
        <w:tc>
          <w:tcPr>
            <w:tcW w:w="1928" w:type="dxa"/>
          </w:tcPr>
          <w:p w14:paraId="06CCA75D" w14:textId="3BF7E417" w:rsidR="00F22E94" w:rsidRPr="006E2D4B" w:rsidRDefault="00F22E94" w:rsidP="006E2D4B">
            <w:pPr>
              <w:spacing w:after="240"/>
              <w:jc w:val="left"/>
              <w:rPr>
                <w:rFonts w:ascii="Times New Roman" w:hAnsi="Times New Roman" w:cs="Times New Roman"/>
                <w:sz w:val="24"/>
                <w:szCs w:val="24"/>
                <w:shd w:val="clear" w:color="auto" w:fill="FFFFFF"/>
              </w:rPr>
            </w:pPr>
            <w:r w:rsidRPr="006E2D4B">
              <w:rPr>
                <w:rFonts w:ascii="Times New Roman" w:hAnsi="Times New Roman" w:cs="Times New Roman"/>
                <w:sz w:val="24"/>
                <w:szCs w:val="24"/>
              </w:rPr>
              <w:t xml:space="preserve">Esošā budžeta ietvaros un </w:t>
            </w:r>
            <w:r w:rsidR="0088595F" w:rsidRPr="006E2D4B">
              <w:rPr>
                <w:rFonts w:ascii="Times New Roman" w:hAnsi="Times New Roman" w:cs="Times New Roman"/>
                <w:sz w:val="24"/>
                <w:szCs w:val="24"/>
              </w:rPr>
              <w:t xml:space="preserve">Atveseļošanas fonda </w:t>
            </w:r>
            <w:r w:rsidRPr="006E2D4B">
              <w:rPr>
                <w:rFonts w:ascii="Times New Roman" w:hAnsi="Times New Roman" w:cs="Times New Roman"/>
                <w:sz w:val="24"/>
                <w:szCs w:val="24"/>
              </w:rPr>
              <w:t>plāna pasākums</w:t>
            </w:r>
            <w:r w:rsidR="0050446C">
              <w:rPr>
                <w:rFonts w:ascii="Times New Roman" w:hAnsi="Times New Roman" w:cs="Times New Roman"/>
                <w:sz w:val="24"/>
                <w:szCs w:val="24"/>
              </w:rPr>
              <w:t xml:space="preserve"> </w:t>
            </w:r>
            <w:r w:rsidRPr="006E2D4B">
              <w:rPr>
                <w:rFonts w:ascii="Times New Roman" w:hAnsi="Times New Roman" w:cs="Times New Roman"/>
                <w:color w:val="000000"/>
                <w:sz w:val="24"/>
                <w:szCs w:val="24"/>
                <w:shd w:val="clear" w:color="auto" w:fill="FFFFFF"/>
              </w:rPr>
              <w:t>6.3.1.3.i. Publiskās pārvaldes inovācijas ekosistēmas attīstība</w:t>
            </w:r>
          </w:p>
          <w:p w14:paraId="03DA7DDB" w14:textId="2FF62118"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color w:val="000000"/>
                <w:sz w:val="24"/>
                <w:szCs w:val="24"/>
                <w:shd w:val="clear" w:color="auto" w:fill="FFFFFF"/>
              </w:rPr>
              <w:t>NAP</w:t>
            </w:r>
            <w:r w:rsidR="00CE17FB" w:rsidRPr="006E2D4B">
              <w:rPr>
                <w:rFonts w:ascii="Times New Roman" w:hAnsi="Times New Roman" w:cs="Times New Roman"/>
                <w:color w:val="000000"/>
                <w:sz w:val="24"/>
                <w:szCs w:val="24"/>
                <w:shd w:val="clear" w:color="auto" w:fill="FFFFFF"/>
              </w:rPr>
              <w:t>2027</w:t>
            </w:r>
            <w:r w:rsidRPr="006E2D4B">
              <w:rPr>
                <w:rFonts w:ascii="Times New Roman" w:hAnsi="Times New Roman" w:cs="Times New Roman"/>
                <w:color w:val="000000"/>
                <w:sz w:val="24"/>
                <w:szCs w:val="24"/>
                <w:shd w:val="clear" w:color="auto" w:fill="FFFFFF"/>
              </w:rPr>
              <w:t xml:space="preserve"> uzdevums Nr</w:t>
            </w:r>
            <w:r w:rsidR="00ED1CFD" w:rsidRPr="00B27450">
              <w:rPr>
                <w:rFonts w:ascii="Times New Roman" w:hAnsi="Times New Roman" w:cs="Times New Roman"/>
                <w:sz w:val="24"/>
                <w:szCs w:val="24"/>
              </w:rPr>
              <w:t>.</w:t>
            </w:r>
            <w:r w:rsidR="00ED1CFD">
              <w:rPr>
                <w:rFonts w:ascii="Times New Roman" w:hAnsi="Times New Roman" w:cs="Times New Roman"/>
                <w:sz w:val="24"/>
                <w:szCs w:val="24"/>
              </w:rPr>
              <w:t> </w:t>
            </w:r>
            <w:r w:rsidRPr="006E2D4B">
              <w:rPr>
                <w:rFonts w:ascii="Times New Roman" w:hAnsi="Times New Roman" w:cs="Times New Roman"/>
                <w:color w:val="000000"/>
                <w:sz w:val="24"/>
                <w:szCs w:val="24"/>
                <w:shd w:val="clear" w:color="auto" w:fill="FFFFFF"/>
              </w:rPr>
              <w:t>428</w:t>
            </w:r>
          </w:p>
        </w:tc>
        <w:tc>
          <w:tcPr>
            <w:tcW w:w="2649" w:type="dxa"/>
          </w:tcPr>
          <w:p w14:paraId="701AEBA2" w14:textId="5E73B4D1" w:rsidR="00F22E94" w:rsidRPr="006E2D4B" w:rsidRDefault="00F22E94"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 xml:space="preserve">Pasākumi </w:t>
            </w:r>
            <w:proofErr w:type="spellStart"/>
            <w:r w:rsidRPr="006E2D4B">
              <w:rPr>
                <w:rFonts w:ascii="Times New Roman" w:hAnsi="Times New Roman" w:cs="Times New Roman"/>
                <w:sz w:val="24"/>
                <w:szCs w:val="24"/>
              </w:rPr>
              <w:t>piekļūstamības</w:t>
            </w:r>
            <w:proofErr w:type="spellEnd"/>
            <w:r w:rsidRPr="006E2D4B">
              <w:rPr>
                <w:rFonts w:ascii="Times New Roman" w:hAnsi="Times New Roman" w:cs="Times New Roman"/>
                <w:sz w:val="24"/>
                <w:szCs w:val="24"/>
              </w:rPr>
              <w:t xml:space="preserve"> principu un prasību iedzīvināšanai </w:t>
            </w:r>
          </w:p>
        </w:tc>
      </w:tr>
      <w:bookmarkEnd w:id="41"/>
      <w:tr w:rsidR="00F22E94" w:rsidRPr="001844D4" w14:paraId="5525D6E4" w14:textId="52632715" w:rsidTr="00CE73CB">
        <w:tc>
          <w:tcPr>
            <w:tcW w:w="684" w:type="dxa"/>
          </w:tcPr>
          <w:p w14:paraId="7FF24B3B" w14:textId="023B0EEF"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4.3.</w:t>
            </w:r>
          </w:p>
        </w:tc>
        <w:tc>
          <w:tcPr>
            <w:tcW w:w="3673" w:type="dxa"/>
          </w:tcPr>
          <w:p w14:paraId="6E163CCA" w14:textId="6E02CDF2" w:rsidR="00F22E94" w:rsidRPr="006E2D4B" w:rsidRDefault="00F22E94" w:rsidP="006E2D4B">
            <w:pPr>
              <w:spacing w:after="240"/>
              <w:jc w:val="left"/>
              <w:rPr>
                <w:rFonts w:ascii="Times New Roman" w:hAnsi="Times New Roman" w:cs="Times New Roman"/>
                <w:sz w:val="24"/>
                <w:szCs w:val="24"/>
              </w:rPr>
            </w:pPr>
            <w:bookmarkStart w:id="43" w:name="_Hlk89872887"/>
            <w:bookmarkEnd w:id="42"/>
            <w:r w:rsidRPr="006E2D4B">
              <w:rPr>
                <w:rFonts w:ascii="Times New Roman" w:hAnsi="Times New Roman" w:cs="Times New Roman"/>
                <w:b/>
                <w:bCs/>
                <w:sz w:val="24"/>
                <w:szCs w:val="24"/>
              </w:rPr>
              <w:t xml:space="preserve">Nozaru atvērtās pārvaldības dialogi – </w:t>
            </w:r>
            <w:r w:rsidR="00CE2C0A" w:rsidRPr="006E2D4B">
              <w:rPr>
                <w:rFonts w:ascii="Times New Roman" w:hAnsi="Times New Roman"/>
                <w:b/>
                <w:bCs/>
                <w:sz w:val="24"/>
                <w:szCs w:val="24"/>
              </w:rPr>
              <w:t>"</w:t>
            </w:r>
            <w:r w:rsidRPr="006E2D4B">
              <w:rPr>
                <w:rFonts w:ascii="Times New Roman" w:hAnsi="Times New Roman" w:cs="Times New Roman"/>
                <w:b/>
                <w:bCs/>
                <w:sz w:val="24"/>
                <w:szCs w:val="24"/>
              </w:rPr>
              <w:t>Saprotami par sarežģīto. Izproti sabiedrības ieguvumus un iesaisties!</w:t>
            </w:r>
            <w:r w:rsidR="00CE2C0A" w:rsidRPr="006E2D4B">
              <w:rPr>
                <w:rFonts w:ascii="Times New Roman" w:hAnsi="Times New Roman"/>
                <w:b/>
                <w:bCs/>
                <w:sz w:val="24"/>
                <w:szCs w:val="24"/>
              </w:rPr>
              <w:t>"</w:t>
            </w:r>
            <w:r w:rsidRPr="006E2D4B">
              <w:rPr>
                <w:rFonts w:ascii="Times New Roman" w:hAnsi="Times New Roman" w:cs="Times New Roman"/>
                <w:b/>
                <w:bCs/>
                <w:sz w:val="24"/>
                <w:szCs w:val="24"/>
              </w:rPr>
              <w:t xml:space="preserve"> </w:t>
            </w:r>
          </w:p>
          <w:bookmarkEnd w:id="43"/>
          <w:p w14:paraId="4913FA40" w14:textId="2307C680" w:rsidR="00F22E94" w:rsidRPr="006E2D4B" w:rsidRDefault="00F22E94"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Katra nozare izvēlas aktuālu tēmu, kuru ir svarīgi plašāk skaidrot sabiedrībai un kura ir būtiska Latvijas ilgtspējīgai attīstībai</w:t>
            </w:r>
            <w:r w:rsidR="00AA014E">
              <w:rPr>
                <w:rFonts w:ascii="Times New Roman" w:hAnsi="Times New Roman" w:cs="Times New Roman"/>
                <w:sz w:val="24"/>
                <w:szCs w:val="24"/>
              </w:rPr>
              <w:t>.</w:t>
            </w:r>
          </w:p>
          <w:p w14:paraId="7DC0F9A6" w14:textId="5059B169"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Projektus vada </w:t>
            </w:r>
            <w:r w:rsidR="00CD4444">
              <w:rPr>
                <w:rFonts w:ascii="Times New Roman" w:hAnsi="Times New Roman" w:cs="Times New Roman"/>
                <w:sz w:val="24"/>
                <w:szCs w:val="24"/>
              </w:rPr>
              <w:t>4.</w:t>
            </w:r>
            <w:r w:rsidRPr="00373700">
              <w:rPr>
                <w:rFonts w:ascii="Times New Roman" w:hAnsi="Times New Roman" w:cs="Times New Roman"/>
                <w:sz w:val="24"/>
                <w:szCs w:val="24"/>
              </w:rPr>
              <w:t>1</w:t>
            </w:r>
            <w:r w:rsidR="00AA014E" w:rsidRPr="00373700">
              <w:rPr>
                <w:rFonts w:ascii="Times New Roman" w:hAnsi="Times New Roman" w:cs="Times New Roman"/>
                <w:sz w:val="24"/>
                <w:szCs w:val="24"/>
              </w:rPr>
              <w:t>. </w:t>
            </w:r>
            <w:r w:rsidRPr="00373700">
              <w:rPr>
                <w:rFonts w:ascii="Times New Roman" w:hAnsi="Times New Roman" w:cs="Times New Roman"/>
                <w:sz w:val="24"/>
                <w:szCs w:val="24"/>
              </w:rPr>
              <w:t>pasākumā</w:t>
            </w:r>
            <w:r w:rsidRPr="006E2D4B">
              <w:rPr>
                <w:rFonts w:ascii="Times New Roman" w:hAnsi="Times New Roman" w:cs="Times New Roman"/>
                <w:sz w:val="24"/>
                <w:szCs w:val="24"/>
              </w:rPr>
              <w:t xml:space="preserve"> apmācītie ministrijas (iestādes) nodarbinātie</w:t>
            </w:r>
            <w:r w:rsidR="00AA014E">
              <w:rPr>
                <w:rFonts w:ascii="Times New Roman" w:hAnsi="Times New Roman" w:cs="Times New Roman"/>
                <w:sz w:val="24"/>
                <w:szCs w:val="24"/>
              </w:rPr>
              <w:t>.</w:t>
            </w:r>
          </w:p>
          <w:p w14:paraId="73C149EC" w14:textId="28E06CCE" w:rsidR="00F22E94" w:rsidRPr="006E2D4B" w:rsidRDefault="00F22E94"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Katram projektam izvēlas divus vēstnešus – vadošs ministrijas pārstāvis un nozares konsultatīvās padomes izvēlēts pilsoniskās sabiedrības pārstāvis vai eksperts, un tie kopīgi skaidro sabiedrībai aktuālo jautājumu</w:t>
            </w:r>
            <w:r w:rsidR="00AA014E">
              <w:rPr>
                <w:rFonts w:ascii="Times New Roman" w:hAnsi="Times New Roman" w:cs="Times New Roman"/>
                <w:sz w:val="24"/>
                <w:szCs w:val="24"/>
              </w:rPr>
              <w:t>.</w:t>
            </w:r>
          </w:p>
          <w:p w14:paraId="655B1150" w14:textId="62DB335A"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b/>
                <w:bCs/>
                <w:sz w:val="24"/>
                <w:szCs w:val="24"/>
              </w:rPr>
              <w:t xml:space="preserve">Atvērtās pārvaldības dialogi: skaidrojumi LV portālā un citu </w:t>
            </w:r>
            <w:r w:rsidRPr="006E2D4B">
              <w:rPr>
                <w:rFonts w:ascii="Times New Roman" w:hAnsi="Times New Roman" w:cs="Times New Roman"/>
                <w:b/>
                <w:bCs/>
                <w:sz w:val="24"/>
                <w:szCs w:val="24"/>
              </w:rPr>
              <w:lastRenderedPageBreak/>
              <w:t>plašsaziņas līdzekļu iesaiste</w:t>
            </w:r>
            <w:r w:rsidR="00AA014E" w:rsidRPr="00C7427F">
              <w:rPr>
                <w:rFonts w:ascii="Times New Roman" w:hAnsi="Times New Roman" w:cs="Times New Roman"/>
                <w:sz w:val="24"/>
                <w:szCs w:val="24"/>
              </w:rPr>
              <w:t xml:space="preserve"> – </w:t>
            </w:r>
            <w:r w:rsidR="00AA014E">
              <w:rPr>
                <w:rFonts w:ascii="Times New Roman" w:hAnsi="Times New Roman" w:cs="Times New Roman"/>
                <w:sz w:val="24"/>
                <w:szCs w:val="24"/>
              </w:rPr>
              <w:t>k</w:t>
            </w:r>
            <w:r w:rsidR="00CD0F13" w:rsidRPr="006E2D4B">
              <w:rPr>
                <w:rFonts w:ascii="Times New Roman" w:hAnsi="Times New Roman" w:cs="Times New Roman"/>
                <w:sz w:val="24"/>
                <w:szCs w:val="24"/>
              </w:rPr>
              <w:t xml:space="preserve">omunikācijas aktivitāšu </w:t>
            </w:r>
            <w:r w:rsidRPr="006E2D4B">
              <w:rPr>
                <w:rFonts w:ascii="Times New Roman" w:hAnsi="Times New Roman" w:cs="Times New Roman"/>
                <w:sz w:val="24"/>
                <w:szCs w:val="24"/>
              </w:rPr>
              <w:t>ietvaros www.lvportals.lv veido skaidrojumu sēriju par aktuālām tēmām nozarēs, vairojot atvērto pārvaldību</w:t>
            </w:r>
          </w:p>
        </w:tc>
        <w:tc>
          <w:tcPr>
            <w:tcW w:w="1666" w:type="dxa"/>
          </w:tcPr>
          <w:p w14:paraId="71B42757" w14:textId="086542B3" w:rsidR="00F22E94" w:rsidRPr="006E2D4B" w:rsidRDefault="006157F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202</w:t>
            </w:r>
            <w:r>
              <w:rPr>
                <w:rFonts w:ascii="Times New Roman" w:hAnsi="Times New Roman" w:cs="Times New Roman"/>
                <w:sz w:val="24"/>
                <w:szCs w:val="24"/>
              </w:rPr>
              <w:t>3-2025</w:t>
            </w:r>
            <w:r w:rsidR="00F22E94" w:rsidRPr="006E2D4B">
              <w:rPr>
                <w:rFonts w:ascii="Times New Roman" w:hAnsi="Times New Roman" w:cs="Times New Roman"/>
                <w:sz w:val="24"/>
                <w:szCs w:val="24"/>
              </w:rPr>
              <w:t>. </w:t>
            </w:r>
            <w:r w:rsidRPr="006E2D4B">
              <w:rPr>
                <w:rFonts w:ascii="Times New Roman" w:hAnsi="Times New Roman" w:cs="Times New Roman"/>
                <w:sz w:val="24"/>
                <w:szCs w:val="24"/>
              </w:rPr>
              <w:t>gad</w:t>
            </w:r>
            <w:r>
              <w:rPr>
                <w:rFonts w:ascii="Times New Roman" w:hAnsi="Times New Roman" w:cs="Times New Roman"/>
                <w:sz w:val="24"/>
                <w:szCs w:val="24"/>
              </w:rPr>
              <w:t>s</w:t>
            </w:r>
          </w:p>
        </w:tc>
        <w:tc>
          <w:tcPr>
            <w:tcW w:w="1338" w:type="dxa"/>
          </w:tcPr>
          <w:p w14:paraId="5BA44305" w14:textId="3DEABFFC"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ministrijas un iestādes</w:t>
            </w:r>
          </w:p>
          <w:p w14:paraId="2756296C" w14:textId="6DF17E32"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tc>
        <w:tc>
          <w:tcPr>
            <w:tcW w:w="1949" w:type="dxa"/>
          </w:tcPr>
          <w:p w14:paraId="3757F1E9" w14:textId="0E4DDE23"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VSIA</w:t>
            </w:r>
            <w:r w:rsidRPr="006E2D4B">
              <w:rPr>
                <w:rFonts w:ascii="Times New Roman" w:hAnsi="Times New Roman" w:cs="Times New Roman"/>
                <w:color w:val="616161"/>
                <w:sz w:val="24"/>
                <w:szCs w:val="24"/>
              </w:rPr>
              <w:t xml:space="preserve"> </w:t>
            </w:r>
            <w:r w:rsidR="005344C4" w:rsidRPr="00844DE9">
              <w:rPr>
                <w:rFonts w:ascii="Times New Roman" w:hAnsi="Times New Roman"/>
                <w:sz w:val="24"/>
                <w:szCs w:val="24"/>
              </w:rPr>
              <w:t>"</w:t>
            </w:r>
            <w:r w:rsidRPr="006E2D4B">
              <w:rPr>
                <w:rFonts w:ascii="Times New Roman" w:hAnsi="Times New Roman" w:cs="Times New Roman"/>
                <w:sz w:val="24"/>
                <w:szCs w:val="24"/>
              </w:rPr>
              <w:t>Latvijas Vēstnesis</w:t>
            </w:r>
            <w:r w:rsidR="005344C4" w:rsidRPr="00844DE9">
              <w:rPr>
                <w:rFonts w:ascii="Times New Roman" w:hAnsi="Times New Roman"/>
                <w:sz w:val="24"/>
                <w:szCs w:val="24"/>
              </w:rPr>
              <w:t>"</w:t>
            </w:r>
            <w:r w:rsidR="005344C4" w:rsidRPr="005344C4">
              <w:rPr>
                <w:rFonts w:ascii="Times New Roman" w:hAnsi="Times New Roman" w:cs="Times New Roman"/>
                <w:sz w:val="24"/>
                <w:szCs w:val="24"/>
              </w:rPr>
              <w:t xml:space="preserve"> </w:t>
            </w:r>
            <w:r w:rsidRPr="006E2D4B">
              <w:rPr>
                <w:rFonts w:ascii="Times New Roman" w:hAnsi="Times New Roman" w:cs="Times New Roman"/>
                <w:sz w:val="24"/>
                <w:szCs w:val="24"/>
              </w:rPr>
              <w:t>(lvportals.lv)</w:t>
            </w:r>
          </w:p>
          <w:p w14:paraId="6BE65253" w14:textId="3F4AA9E2" w:rsidR="00F22E94" w:rsidRPr="006E2D4B" w:rsidRDefault="00CD0F13"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Komunikācijas aktivitātēs </w:t>
            </w:r>
            <w:r w:rsidR="00F22E94" w:rsidRPr="006E2D4B">
              <w:rPr>
                <w:rFonts w:ascii="Times New Roman" w:hAnsi="Times New Roman" w:cs="Times New Roman"/>
                <w:sz w:val="24"/>
                <w:szCs w:val="24"/>
              </w:rPr>
              <w:t xml:space="preserve">iesaista </w:t>
            </w:r>
            <w:r w:rsidR="00F22E94" w:rsidRPr="006E2D4B">
              <w:rPr>
                <w:rFonts w:ascii="Times New Roman" w:hAnsi="Times New Roman" w:cs="Times New Roman"/>
                <w:sz w:val="24"/>
                <w:szCs w:val="24"/>
                <w:shd w:val="clear" w:color="auto" w:fill="FFFFFF"/>
                <w:lang w:eastAsia="en-GB"/>
              </w:rPr>
              <w:t xml:space="preserve">arī citus interneta plašsaziņas </w:t>
            </w:r>
            <w:r w:rsidR="00F22E94" w:rsidRPr="006E2D4B">
              <w:rPr>
                <w:rFonts w:ascii="Times New Roman" w:hAnsi="Times New Roman" w:cs="Times New Roman"/>
                <w:sz w:val="24"/>
                <w:szCs w:val="24"/>
              </w:rPr>
              <w:t>līdzekļ</w:t>
            </w:r>
            <w:r w:rsidR="00F22E94" w:rsidRPr="006E2D4B">
              <w:rPr>
                <w:rFonts w:ascii="Times New Roman" w:hAnsi="Times New Roman" w:cs="Times New Roman"/>
                <w:sz w:val="24"/>
                <w:szCs w:val="24"/>
                <w:shd w:val="clear" w:color="auto" w:fill="FFFFFF"/>
                <w:lang w:eastAsia="en-GB"/>
              </w:rPr>
              <w:t>us, kurus lieto plašāka sabiedrība vai mērķauditorija</w:t>
            </w:r>
          </w:p>
        </w:tc>
        <w:tc>
          <w:tcPr>
            <w:tcW w:w="1928" w:type="dxa"/>
          </w:tcPr>
          <w:p w14:paraId="2F7FCE9B" w14:textId="75EFF190" w:rsidR="00F22E94" w:rsidRPr="006E2D4B" w:rsidRDefault="008F3778"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Nepieciešams </w:t>
            </w:r>
            <w:r w:rsidR="00387BC6" w:rsidRPr="006E2D4B">
              <w:rPr>
                <w:rFonts w:ascii="Times New Roman" w:hAnsi="Times New Roman" w:cs="Times New Roman"/>
                <w:sz w:val="24"/>
                <w:szCs w:val="24"/>
              </w:rPr>
              <w:t xml:space="preserve">papildu </w:t>
            </w:r>
            <w:r w:rsidR="00B142C3" w:rsidRPr="006E2D4B">
              <w:rPr>
                <w:rFonts w:ascii="Times New Roman" w:hAnsi="Times New Roman" w:cs="Times New Roman"/>
                <w:sz w:val="24"/>
                <w:szCs w:val="24"/>
              </w:rPr>
              <w:t xml:space="preserve">valsts budžeta </w:t>
            </w:r>
            <w:r w:rsidRPr="006E2D4B">
              <w:rPr>
                <w:rFonts w:ascii="Times New Roman" w:hAnsi="Times New Roman" w:cs="Times New Roman"/>
                <w:sz w:val="24"/>
                <w:szCs w:val="24"/>
              </w:rPr>
              <w:t>finansējums</w:t>
            </w:r>
          </w:p>
        </w:tc>
        <w:tc>
          <w:tcPr>
            <w:tcW w:w="2649" w:type="dxa"/>
          </w:tcPr>
          <w:p w14:paraId="60C3F4F8" w14:textId="111318E7"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13 nozaru projekti</w:t>
            </w:r>
          </w:p>
          <w:p w14:paraId="27D038B6" w14:textId="1BAE0808" w:rsidR="00F22E94" w:rsidRPr="006E2D4B" w:rsidRDefault="00121CB7" w:rsidP="006E2D4B">
            <w:pPr>
              <w:spacing w:after="240"/>
              <w:jc w:val="left"/>
              <w:rPr>
                <w:rFonts w:ascii="Times New Roman" w:hAnsi="Times New Roman" w:cs="Times New Roman"/>
                <w:sz w:val="24"/>
                <w:szCs w:val="24"/>
              </w:rPr>
            </w:pPr>
            <w:r>
              <w:rPr>
                <w:rFonts w:ascii="Times New Roman" w:hAnsi="Times New Roman" w:cs="Times New Roman"/>
                <w:sz w:val="24"/>
                <w:szCs w:val="24"/>
              </w:rPr>
              <w:t>1</w:t>
            </w:r>
            <w:r w:rsidRPr="006E2D4B">
              <w:rPr>
                <w:rFonts w:ascii="Times New Roman" w:hAnsi="Times New Roman" w:cs="Times New Roman"/>
                <w:sz w:val="24"/>
                <w:szCs w:val="24"/>
              </w:rPr>
              <w:t xml:space="preserve"> </w:t>
            </w:r>
            <w:r w:rsidR="00F22E94" w:rsidRPr="006E2D4B">
              <w:rPr>
                <w:rFonts w:ascii="Times New Roman" w:hAnsi="Times New Roman" w:cs="Times New Roman"/>
                <w:sz w:val="24"/>
                <w:szCs w:val="24"/>
              </w:rPr>
              <w:t>VK projekts (</w:t>
            </w:r>
            <w:r w:rsidR="0050446C" w:rsidRPr="003E57DC">
              <w:rPr>
                <w:rFonts w:ascii="Times New Roman" w:hAnsi="Times New Roman" w:cs="Times New Roman"/>
                <w:sz w:val="24"/>
                <w:szCs w:val="24"/>
              </w:rPr>
              <w:t>kopā</w:t>
            </w:r>
            <w:r w:rsidR="0050446C">
              <w:rPr>
                <w:rFonts w:ascii="Times New Roman" w:hAnsi="Times New Roman" w:cs="Times New Roman"/>
                <w:sz w:val="24"/>
                <w:szCs w:val="24"/>
              </w:rPr>
              <w:t> </w:t>
            </w:r>
            <w:r w:rsidR="00F22E94" w:rsidRPr="006E2D4B">
              <w:rPr>
                <w:rFonts w:ascii="Times New Roman" w:hAnsi="Times New Roman" w:cs="Times New Roman"/>
                <w:sz w:val="24"/>
                <w:szCs w:val="24"/>
              </w:rPr>
              <w:t>14)</w:t>
            </w:r>
          </w:p>
          <w:p w14:paraId="032D959D" w14:textId="7E76DDF7"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Atkarībā no konteksta veido publiskās komunikācijas aktivitātes, piemēram, audio, video</w:t>
            </w:r>
            <w:r w:rsidR="00A76F51" w:rsidRPr="006E2D4B">
              <w:rPr>
                <w:rFonts w:ascii="Times New Roman" w:hAnsi="Times New Roman" w:cs="Times New Roman"/>
                <w:sz w:val="24"/>
                <w:szCs w:val="24"/>
              </w:rPr>
              <w:t xml:space="preserve"> vai</w:t>
            </w:r>
            <w:r w:rsidRPr="006E2D4B">
              <w:rPr>
                <w:rFonts w:ascii="Times New Roman" w:hAnsi="Times New Roman" w:cs="Times New Roman"/>
                <w:sz w:val="24"/>
                <w:szCs w:val="24"/>
              </w:rPr>
              <w:t xml:space="preserve"> drukātu materiālu veidā</w:t>
            </w:r>
          </w:p>
          <w:p w14:paraId="22A60875" w14:textId="0088BD6F" w:rsidR="00F22E94" w:rsidRPr="006E2D4B" w:rsidRDefault="00121CB7" w:rsidP="006E2D4B">
            <w:pPr>
              <w:spacing w:after="240"/>
              <w:jc w:val="left"/>
              <w:rPr>
                <w:rFonts w:ascii="Times New Roman" w:hAnsi="Times New Roman" w:cs="Times New Roman"/>
                <w:sz w:val="24"/>
                <w:szCs w:val="24"/>
              </w:rPr>
            </w:pPr>
            <w:r>
              <w:rPr>
                <w:rFonts w:ascii="Times New Roman" w:hAnsi="Times New Roman" w:cs="Times New Roman"/>
                <w:sz w:val="24"/>
                <w:szCs w:val="24"/>
              </w:rPr>
              <w:t>1</w:t>
            </w:r>
            <w:r w:rsidRPr="006E2D4B">
              <w:rPr>
                <w:rFonts w:ascii="Times New Roman" w:hAnsi="Times New Roman" w:cs="Times New Roman"/>
                <w:sz w:val="24"/>
                <w:szCs w:val="24"/>
              </w:rPr>
              <w:t xml:space="preserve"> </w:t>
            </w:r>
            <w:r w:rsidR="00F22E94" w:rsidRPr="006E2D4B">
              <w:rPr>
                <w:rFonts w:ascii="Times New Roman" w:hAnsi="Times New Roman" w:cs="Times New Roman"/>
                <w:sz w:val="24"/>
                <w:szCs w:val="24"/>
              </w:rPr>
              <w:t>raksts lvportals.lv par katru projektu (</w:t>
            </w:r>
            <w:r w:rsidR="0050446C" w:rsidRPr="006F0BE6">
              <w:rPr>
                <w:rFonts w:ascii="Times New Roman" w:hAnsi="Times New Roman" w:cs="Times New Roman"/>
                <w:sz w:val="24"/>
                <w:szCs w:val="24"/>
              </w:rPr>
              <w:t>kopā</w:t>
            </w:r>
            <w:r w:rsidR="0050446C">
              <w:rPr>
                <w:rFonts w:ascii="Times New Roman" w:hAnsi="Times New Roman" w:cs="Times New Roman"/>
                <w:sz w:val="24"/>
                <w:szCs w:val="24"/>
              </w:rPr>
              <w:t> </w:t>
            </w:r>
            <w:r w:rsidR="00F22E94" w:rsidRPr="006E2D4B">
              <w:rPr>
                <w:rFonts w:ascii="Times New Roman" w:hAnsi="Times New Roman" w:cs="Times New Roman"/>
                <w:sz w:val="24"/>
                <w:szCs w:val="24"/>
              </w:rPr>
              <w:t>14)</w:t>
            </w:r>
          </w:p>
          <w:p w14:paraId="40DF3C73" w14:textId="6C24AA2E"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w:t>
            </w:r>
            <w:r w:rsidR="00A76F51" w:rsidRPr="006E2D4B">
              <w:rPr>
                <w:rFonts w:ascii="Times New Roman" w:hAnsi="Times New Roman" w:cs="Times New Roman"/>
                <w:sz w:val="24"/>
                <w:szCs w:val="24"/>
              </w:rPr>
              <w:t xml:space="preserve">airākas </w:t>
            </w:r>
            <w:r w:rsidRPr="006E2D4B">
              <w:rPr>
                <w:rFonts w:ascii="Times New Roman" w:hAnsi="Times New Roman" w:cs="Times New Roman"/>
                <w:sz w:val="24"/>
                <w:szCs w:val="24"/>
              </w:rPr>
              <w:t>aktivitāte</w:t>
            </w:r>
            <w:r w:rsidR="00A76F51" w:rsidRPr="006E2D4B">
              <w:rPr>
                <w:rFonts w:ascii="Times New Roman" w:hAnsi="Times New Roman" w:cs="Times New Roman"/>
                <w:sz w:val="24"/>
                <w:szCs w:val="24"/>
              </w:rPr>
              <w:t>s</w:t>
            </w:r>
            <w:r w:rsidRPr="006E2D4B">
              <w:rPr>
                <w:rFonts w:ascii="Times New Roman" w:hAnsi="Times New Roman" w:cs="Times New Roman"/>
                <w:sz w:val="24"/>
                <w:szCs w:val="24"/>
              </w:rPr>
              <w:t xml:space="preserve"> digitālajā vidē</w:t>
            </w:r>
            <w:r w:rsidR="00A76F51" w:rsidRPr="006E2D4B">
              <w:rPr>
                <w:rFonts w:ascii="Times New Roman" w:hAnsi="Times New Roman" w:cs="Times New Roman"/>
                <w:sz w:val="24"/>
                <w:szCs w:val="24"/>
              </w:rPr>
              <w:t xml:space="preserve"> (</w:t>
            </w:r>
            <w:r w:rsidR="0050446C" w:rsidRPr="009C11B4">
              <w:rPr>
                <w:rFonts w:ascii="Times New Roman" w:hAnsi="Times New Roman" w:cs="Times New Roman"/>
                <w:sz w:val="24"/>
                <w:szCs w:val="24"/>
              </w:rPr>
              <w:t>kopā</w:t>
            </w:r>
            <w:r w:rsidR="0050446C" w:rsidRPr="0050446C">
              <w:rPr>
                <w:rFonts w:ascii="Times New Roman" w:hAnsi="Times New Roman" w:cs="Times New Roman"/>
                <w:sz w:val="24"/>
                <w:szCs w:val="24"/>
              </w:rPr>
              <w:t xml:space="preserve"> </w:t>
            </w:r>
            <w:r w:rsidR="00A76F51" w:rsidRPr="006E2D4B">
              <w:rPr>
                <w:rFonts w:ascii="Times New Roman" w:hAnsi="Times New Roman" w:cs="Times New Roman"/>
                <w:sz w:val="24"/>
                <w:szCs w:val="24"/>
              </w:rPr>
              <w:t xml:space="preserve">vismaz </w:t>
            </w:r>
            <w:r w:rsidR="00121CB7">
              <w:rPr>
                <w:rFonts w:ascii="Times New Roman" w:hAnsi="Times New Roman" w:cs="Times New Roman"/>
                <w:sz w:val="24"/>
                <w:szCs w:val="24"/>
              </w:rPr>
              <w:t>3</w:t>
            </w:r>
            <w:r w:rsidR="00A76F51" w:rsidRPr="006E2D4B">
              <w:rPr>
                <w:rFonts w:ascii="Times New Roman" w:hAnsi="Times New Roman" w:cs="Times New Roman"/>
                <w:sz w:val="24"/>
                <w:szCs w:val="24"/>
              </w:rPr>
              <w:t>)</w:t>
            </w:r>
          </w:p>
        </w:tc>
      </w:tr>
      <w:tr w:rsidR="00F22E94" w:rsidRPr="001844D4" w14:paraId="7E633A85" w14:textId="77777777" w:rsidTr="00CE73CB">
        <w:tc>
          <w:tcPr>
            <w:tcW w:w="684" w:type="dxa"/>
          </w:tcPr>
          <w:p w14:paraId="7B4CA060" w14:textId="2EB8888B"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4.4.</w:t>
            </w:r>
          </w:p>
        </w:tc>
        <w:tc>
          <w:tcPr>
            <w:tcW w:w="3673" w:type="dxa"/>
          </w:tcPr>
          <w:p w14:paraId="3FC90829" w14:textId="46C97708" w:rsidR="00F22E94" w:rsidRPr="006E2D4B" w:rsidRDefault="00F22E94" w:rsidP="006E2D4B">
            <w:pPr>
              <w:spacing w:after="240"/>
              <w:jc w:val="left"/>
              <w:rPr>
                <w:rFonts w:ascii="Times New Roman" w:hAnsi="Times New Roman" w:cs="Times New Roman"/>
                <w:b/>
                <w:bCs/>
                <w:sz w:val="24"/>
                <w:szCs w:val="24"/>
              </w:rPr>
            </w:pPr>
            <w:bookmarkStart w:id="44" w:name="_Hlk89872899"/>
            <w:r w:rsidRPr="006E2D4B">
              <w:rPr>
                <w:rFonts w:ascii="Times New Roman" w:hAnsi="Times New Roman" w:cs="Times New Roman"/>
                <w:b/>
                <w:bCs/>
                <w:sz w:val="24"/>
                <w:szCs w:val="24"/>
              </w:rPr>
              <w:t xml:space="preserve">Aktīva un iekļaujoša komunikācija ar iedzīvotājiem un informācijas nodošana sabiedrībai mūsdienīgā un saprotamā veidā </w:t>
            </w:r>
          </w:p>
          <w:bookmarkEnd w:id="44"/>
          <w:p w14:paraId="640F5E80" w14:textId="018CD400"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Nākamajos četros gados ministrijas un iestādes veido aktīvu komunikāciju par sabiedrībai aktuālām tēmām, skaidro būtību un ieguvumus, nodrošina vieglu dokumentu pieejamību</w:t>
            </w:r>
            <w:r w:rsidR="00AA014E">
              <w:rPr>
                <w:rFonts w:ascii="Times New Roman" w:hAnsi="Times New Roman" w:cs="Times New Roman"/>
                <w:sz w:val="24"/>
                <w:szCs w:val="24"/>
              </w:rPr>
              <w:t>.</w:t>
            </w:r>
          </w:p>
          <w:p w14:paraId="4D1F4237" w14:textId="37BDC221"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Veido sadarbību ar NVO komunikācijai ar iedzīvotājiem</w:t>
            </w:r>
          </w:p>
        </w:tc>
        <w:tc>
          <w:tcPr>
            <w:tcW w:w="1666" w:type="dxa"/>
          </w:tcPr>
          <w:p w14:paraId="433C2779" w14:textId="6483BD17"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2022.–2025. gads </w:t>
            </w:r>
          </w:p>
        </w:tc>
        <w:tc>
          <w:tcPr>
            <w:tcW w:w="1338" w:type="dxa"/>
          </w:tcPr>
          <w:p w14:paraId="75C33195" w14:textId="0CAD8BED"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Visas ministrijas un iestādes </w:t>
            </w:r>
          </w:p>
        </w:tc>
        <w:tc>
          <w:tcPr>
            <w:tcW w:w="1949" w:type="dxa"/>
          </w:tcPr>
          <w:p w14:paraId="583E5533" w14:textId="12ADA98B"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VSIA </w:t>
            </w:r>
            <w:r w:rsidR="005344C4" w:rsidRPr="00844DE9">
              <w:rPr>
                <w:rFonts w:ascii="Times New Roman" w:hAnsi="Times New Roman"/>
                <w:sz w:val="24"/>
                <w:szCs w:val="24"/>
              </w:rPr>
              <w:t>"</w:t>
            </w:r>
            <w:r w:rsidRPr="006E2D4B">
              <w:rPr>
                <w:rFonts w:ascii="Times New Roman" w:hAnsi="Times New Roman" w:cs="Times New Roman"/>
                <w:sz w:val="24"/>
                <w:szCs w:val="24"/>
              </w:rPr>
              <w:t>Latvijas Vēstnesis</w:t>
            </w:r>
            <w:r w:rsidR="005344C4" w:rsidRPr="00844DE9">
              <w:rPr>
                <w:rFonts w:ascii="Times New Roman" w:hAnsi="Times New Roman"/>
                <w:sz w:val="24"/>
                <w:szCs w:val="24"/>
              </w:rPr>
              <w:t>"</w:t>
            </w:r>
            <w:r w:rsidR="005344C4">
              <w:rPr>
                <w:rFonts w:ascii="Times New Roman" w:hAnsi="Times New Roman"/>
                <w:sz w:val="24"/>
                <w:szCs w:val="24"/>
              </w:rPr>
              <w:t xml:space="preserve"> </w:t>
            </w:r>
            <w:r w:rsidRPr="006E2D4B">
              <w:rPr>
                <w:rFonts w:ascii="Times New Roman" w:hAnsi="Times New Roman" w:cs="Times New Roman"/>
                <w:sz w:val="24"/>
                <w:szCs w:val="24"/>
              </w:rPr>
              <w:t>(lvportals.lv)</w:t>
            </w:r>
          </w:p>
          <w:p w14:paraId="39EAAD4C" w14:textId="49D8650E"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SIF</w:t>
            </w:r>
          </w:p>
          <w:p w14:paraId="2ABD225B" w14:textId="2B4DED0D"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LPA</w:t>
            </w:r>
          </w:p>
        </w:tc>
        <w:tc>
          <w:tcPr>
            <w:tcW w:w="1928" w:type="dxa"/>
          </w:tcPr>
          <w:p w14:paraId="5C521F28" w14:textId="78BE176A" w:rsidR="004440B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Esošā budžeta ietvaros</w:t>
            </w:r>
            <w:r w:rsidR="004440B4" w:rsidRPr="006E2D4B">
              <w:rPr>
                <w:rFonts w:ascii="Times New Roman" w:hAnsi="Times New Roman" w:cs="Times New Roman"/>
                <w:sz w:val="24"/>
                <w:szCs w:val="24"/>
              </w:rPr>
              <w:t xml:space="preserve"> </w:t>
            </w:r>
          </w:p>
        </w:tc>
        <w:tc>
          <w:tcPr>
            <w:tcW w:w="2649" w:type="dxa"/>
          </w:tcPr>
          <w:p w14:paraId="5AD393CE" w14:textId="3F7472BA"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Valsts pārvaldes iestādes sniedz skaidrojošu informāciju par to darbības jomas aktualitātēm (izstrādātajiem tiesību aktu projektiem, politikas dokumentiem, informatīvajiem ziņojumiem, ieviestajiem investīciju projektiem, jauniem risinājumiem </w:t>
            </w:r>
            <w:r w:rsidR="0050446C">
              <w:rPr>
                <w:rFonts w:ascii="Times New Roman" w:hAnsi="Times New Roman" w:cs="Times New Roman"/>
                <w:sz w:val="24"/>
                <w:szCs w:val="24"/>
              </w:rPr>
              <w:br/>
            </w:r>
            <w:r w:rsidRPr="006E2D4B">
              <w:rPr>
                <w:rFonts w:ascii="Times New Roman" w:hAnsi="Times New Roman" w:cs="Times New Roman"/>
                <w:sz w:val="24"/>
                <w:szCs w:val="24"/>
              </w:rPr>
              <w:t>e-vidē, pasūtītajiem pētījumiem)</w:t>
            </w:r>
          </w:p>
          <w:p w14:paraId="0B99BC16" w14:textId="77777777"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NVO skaits, kuras iesaistītas komunikācijā ar iedzīvotājiem</w:t>
            </w:r>
          </w:p>
          <w:p w14:paraId="55822F73" w14:textId="037F245F" w:rsidR="00F22E94" w:rsidRPr="006E2D4B" w:rsidRDefault="00F22E94"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Sabiedrības informēšanai izmanto automātiskās </w:t>
            </w:r>
            <w:r w:rsidR="0050446C">
              <w:rPr>
                <w:rFonts w:ascii="Times New Roman" w:hAnsi="Times New Roman" w:cs="Times New Roman"/>
                <w:sz w:val="24"/>
                <w:szCs w:val="24"/>
              </w:rPr>
              <w:br/>
            </w:r>
            <w:r w:rsidRPr="006E2D4B">
              <w:rPr>
                <w:rFonts w:ascii="Times New Roman" w:hAnsi="Times New Roman" w:cs="Times New Roman"/>
                <w:sz w:val="24"/>
                <w:szCs w:val="24"/>
              </w:rPr>
              <w:lastRenderedPageBreak/>
              <w:t>e-pasta vēstuļu izsūtīšanas sistēmas</w:t>
            </w:r>
          </w:p>
        </w:tc>
      </w:tr>
    </w:tbl>
    <w:p w14:paraId="3D93BC8F" w14:textId="0CD6963B" w:rsidR="00FB6C2A" w:rsidRPr="006E2D4B" w:rsidRDefault="00FB6C2A">
      <w:pPr>
        <w:rPr>
          <w:rFonts w:ascii="Times New Roman" w:hAnsi="Times New Roman" w:cs="Times New Roman"/>
          <w:sz w:val="24"/>
          <w:szCs w:val="24"/>
        </w:rPr>
      </w:pPr>
    </w:p>
    <w:tbl>
      <w:tblPr>
        <w:tblStyle w:val="TableGridLight"/>
        <w:tblW w:w="13892" w:type="dxa"/>
        <w:tblInd w:w="-5" w:type="dxa"/>
        <w:tblLayout w:type="fixed"/>
        <w:tblLook w:val="04A0" w:firstRow="1" w:lastRow="0" w:firstColumn="1" w:lastColumn="0" w:noHBand="0" w:noVBand="1"/>
      </w:tblPr>
      <w:tblGrid>
        <w:gridCol w:w="706"/>
        <w:gridCol w:w="3885"/>
        <w:gridCol w:w="1275"/>
        <w:gridCol w:w="1698"/>
        <w:gridCol w:w="1972"/>
        <w:gridCol w:w="1699"/>
        <w:gridCol w:w="2657"/>
      </w:tblGrid>
      <w:tr w:rsidR="00404F0A" w:rsidRPr="001844D4" w14:paraId="6C23DFA5" w14:textId="587BCCFA" w:rsidTr="00CE73CB">
        <w:tc>
          <w:tcPr>
            <w:tcW w:w="13892" w:type="dxa"/>
            <w:gridSpan w:val="7"/>
            <w:shd w:val="clear" w:color="auto" w:fill="EAF1DD" w:themeFill="accent3" w:themeFillTint="33"/>
          </w:tcPr>
          <w:p w14:paraId="20738204" w14:textId="41463C8C" w:rsidR="00404F0A" w:rsidRPr="006E2D4B" w:rsidRDefault="00404F0A" w:rsidP="009E3706">
            <w:pPr>
              <w:pStyle w:val="Heading3"/>
              <w:jc w:val="left"/>
            </w:pPr>
            <w:bookmarkStart w:id="45" w:name="_Toc93939507"/>
            <w:bookmarkStart w:id="46" w:name="_Hlk93915083"/>
            <w:r w:rsidRPr="006E2D4B">
              <w:t>5. apņemšanās: Veicināt datu pieejamību un saprotamību, palielinot iedzīvotāju iespējas izmantot tos un veidot datos balstītus risinājumus</w:t>
            </w:r>
            <w:bookmarkEnd w:id="45"/>
          </w:p>
        </w:tc>
      </w:tr>
      <w:tr w:rsidR="00404F0A" w:rsidRPr="001844D4" w14:paraId="3747C024" w14:textId="0A4F9C36" w:rsidTr="00CE73CB">
        <w:tc>
          <w:tcPr>
            <w:tcW w:w="4591" w:type="dxa"/>
            <w:gridSpan w:val="2"/>
          </w:tcPr>
          <w:p w14:paraId="00000127" w14:textId="135713EE"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1275" w:type="dxa"/>
          </w:tcPr>
          <w:p w14:paraId="00000128" w14:textId="77777777"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Termiņš </w:t>
            </w:r>
          </w:p>
        </w:tc>
        <w:tc>
          <w:tcPr>
            <w:tcW w:w="1698" w:type="dxa"/>
          </w:tcPr>
          <w:p w14:paraId="00000129" w14:textId="45FAC635"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Atbildīgās institūcijas</w:t>
            </w:r>
          </w:p>
        </w:tc>
        <w:tc>
          <w:tcPr>
            <w:tcW w:w="1972" w:type="dxa"/>
          </w:tcPr>
          <w:p w14:paraId="0000012A" w14:textId="3017A3BB"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1699" w:type="dxa"/>
          </w:tcPr>
          <w:p w14:paraId="0F10D5F5" w14:textId="49D1F39B"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Finansējums un tā avoti</w:t>
            </w:r>
          </w:p>
        </w:tc>
        <w:tc>
          <w:tcPr>
            <w:tcW w:w="2657" w:type="dxa"/>
          </w:tcPr>
          <w:p w14:paraId="2B288568" w14:textId="5B7F9DB4" w:rsidR="00404F0A" w:rsidRPr="006E2D4B" w:rsidRDefault="00404F0A"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Darbības rezultāti un to rezultatīvie rādītāji </w:t>
            </w:r>
          </w:p>
        </w:tc>
      </w:tr>
      <w:bookmarkEnd w:id="46"/>
      <w:tr w:rsidR="00404F0A" w:rsidRPr="001844D4" w14:paraId="56A30104" w14:textId="4C92ACB0" w:rsidTr="00CE73CB">
        <w:tc>
          <w:tcPr>
            <w:tcW w:w="706" w:type="dxa"/>
          </w:tcPr>
          <w:p w14:paraId="0A5A589E" w14:textId="7C2B9E9E" w:rsidR="00404F0A" w:rsidRPr="006E2D4B" w:rsidRDefault="00404F0A" w:rsidP="009E3706">
            <w:pPr>
              <w:spacing w:after="220"/>
              <w:jc w:val="left"/>
              <w:rPr>
                <w:rFonts w:ascii="Times New Roman" w:hAnsi="Times New Roman" w:cs="Times New Roman"/>
                <w:sz w:val="24"/>
                <w:szCs w:val="24"/>
              </w:rPr>
            </w:pPr>
            <w:r w:rsidRPr="006E2D4B">
              <w:rPr>
                <w:rFonts w:ascii="Times New Roman" w:hAnsi="Times New Roman" w:cs="Times New Roman"/>
                <w:sz w:val="24"/>
                <w:szCs w:val="24"/>
              </w:rPr>
              <w:t>5.1. </w:t>
            </w:r>
          </w:p>
        </w:tc>
        <w:tc>
          <w:tcPr>
            <w:tcW w:w="3885" w:type="dxa"/>
          </w:tcPr>
          <w:p w14:paraId="4DB46059" w14:textId="5FE8C276" w:rsidR="00404F0A" w:rsidRPr="006E2D4B" w:rsidRDefault="00404F0A" w:rsidP="006E2D4B">
            <w:pPr>
              <w:spacing w:after="240"/>
              <w:jc w:val="left"/>
              <w:rPr>
                <w:rFonts w:ascii="Times New Roman" w:hAnsi="Times New Roman" w:cs="Times New Roman"/>
                <w:b/>
                <w:bCs/>
                <w:sz w:val="24"/>
                <w:szCs w:val="24"/>
              </w:rPr>
            </w:pPr>
            <w:bookmarkStart w:id="47" w:name="_Hlk89872907"/>
            <w:r w:rsidRPr="006E2D4B">
              <w:rPr>
                <w:rFonts w:ascii="Times New Roman" w:hAnsi="Times New Roman" w:cs="Times New Roman"/>
                <w:b/>
                <w:bCs/>
                <w:sz w:val="24"/>
                <w:szCs w:val="24"/>
              </w:rPr>
              <w:t xml:space="preserve">Dažādu nozaru sabiedrībai nozīmīgu datu un rīku, tostarp atvērto datu, popularizēšana un skaidrošana, veicinot to saprotamību un plašāku izmantošanu, </w:t>
            </w:r>
            <w:proofErr w:type="spellStart"/>
            <w:r w:rsidRPr="006E2D4B">
              <w:rPr>
                <w:rFonts w:ascii="Times New Roman" w:hAnsi="Times New Roman" w:cs="Times New Roman"/>
                <w:b/>
                <w:bCs/>
                <w:sz w:val="24"/>
                <w:szCs w:val="24"/>
              </w:rPr>
              <w:t>pārnozaru</w:t>
            </w:r>
            <w:proofErr w:type="spellEnd"/>
            <w:r w:rsidRPr="006E2D4B">
              <w:rPr>
                <w:rFonts w:ascii="Times New Roman" w:hAnsi="Times New Roman" w:cs="Times New Roman"/>
                <w:b/>
                <w:bCs/>
                <w:sz w:val="24"/>
                <w:szCs w:val="24"/>
              </w:rPr>
              <w:t xml:space="preserve"> analīzi un datos balstītus risinājumus </w:t>
            </w:r>
          </w:p>
          <w:bookmarkEnd w:id="47"/>
          <w:p w14:paraId="59CF3146" w14:textId="3B33A367"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Ministrijas un to padotības iestādes identificē sabiedrības interesēm un informācijas atklātībai būtiskus datus un nodrošina to pieejamību savā tīmekļvietnē vai publicē tos kā atvērtos datus atbilstoši pieprasījumam</w:t>
            </w:r>
            <w:r w:rsidR="007F120A">
              <w:rPr>
                <w:rFonts w:ascii="Times New Roman" w:hAnsi="Times New Roman" w:cs="Times New Roman"/>
                <w:sz w:val="24"/>
                <w:szCs w:val="24"/>
              </w:rPr>
              <w:t>.</w:t>
            </w:r>
          </w:p>
          <w:p w14:paraId="055C8277" w14:textId="28833567"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Ministrijas un to padotības iestādes popularizē un skaidro sabiedrībai to izveidotās datubāzes, datu apkopojumus, platformas, atbalsta </w:t>
            </w:r>
            <w:r w:rsidRPr="006E2D4B">
              <w:rPr>
                <w:rFonts w:ascii="Times New Roman" w:hAnsi="Times New Roman" w:cs="Times New Roman"/>
                <w:sz w:val="24"/>
                <w:szCs w:val="24"/>
              </w:rPr>
              <w:lastRenderedPageBreak/>
              <w:t>rīkus, digitālos rīkus, dažādas tematiskās tīmekļvietnes u. c.</w:t>
            </w:r>
          </w:p>
          <w:p w14:paraId="2E282BB2" w14:textId="47107A6A"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Ministrijas un to padotības iestādes </w:t>
            </w:r>
            <w:proofErr w:type="spellStart"/>
            <w:r w:rsidRPr="006E2D4B">
              <w:rPr>
                <w:rFonts w:ascii="Times New Roman" w:hAnsi="Times New Roman" w:cs="Times New Roman"/>
                <w:sz w:val="24"/>
                <w:szCs w:val="24"/>
              </w:rPr>
              <w:t>proaktīvi</w:t>
            </w:r>
            <w:proofErr w:type="spellEnd"/>
            <w:r w:rsidRPr="006E2D4B">
              <w:rPr>
                <w:rFonts w:ascii="Times New Roman" w:hAnsi="Times New Roman" w:cs="Times New Roman"/>
                <w:sz w:val="24"/>
                <w:szCs w:val="24"/>
              </w:rPr>
              <w:t xml:space="preserve"> dalās ar saviem datiem un to analīzi sabiedrības problēmu risināšanā</w:t>
            </w:r>
            <w:r w:rsidR="007F120A">
              <w:rPr>
                <w:rFonts w:ascii="Times New Roman" w:hAnsi="Times New Roman" w:cs="Times New Roman"/>
                <w:sz w:val="24"/>
                <w:szCs w:val="24"/>
              </w:rPr>
              <w:t>.</w:t>
            </w:r>
          </w:p>
          <w:p w14:paraId="05ADF7B7" w14:textId="5E34FFBC"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Izmantojot VARAM sniegto atbalstu procesa kvalitātei, ministrijas un to padotības iestādes, piemēram, veido </w:t>
            </w:r>
            <w:proofErr w:type="spellStart"/>
            <w:r w:rsidRPr="006E2D4B">
              <w:rPr>
                <w:rFonts w:ascii="Times New Roman" w:hAnsi="Times New Roman" w:cs="Times New Roman"/>
                <w:sz w:val="24"/>
                <w:szCs w:val="24"/>
              </w:rPr>
              <w:t>vizualizācijas</w:t>
            </w:r>
            <w:proofErr w:type="spellEnd"/>
            <w:r w:rsidRPr="006E2D4B">
              <w:rPr>
                <w:rFonts w:ascii="Times New Roman" w:hAnsi="Times New Roman" w:cs="Times New Roman"/>
                <w:sz w:val="24"/>
                <w:szCs w:val="24"/>
              </w:rPr>
              <w:t xml:space="preserve">, izplata skaidrojumus </w:t>
            </w:r>
            <w:proofErr w:type="spellStart"/>
            <w:r w:rsidRPr="006E2D4B">
              <w:rPr>
                <w:rFonts w:ascii="Times New Roman" w:hAnsi="Times New Roman" w:cs="Times New Roman"/>
                <w:sz w:val="24"/>
                <w:szCs w:val="24"/>
              </w:rPr>
              <w:t>mērķgrupām</w:t>
            </w:r>
            <w:proofErr w:type="spellEnd"/>
            <w:r w:rsidRPr="006E2D4B">
              <w:rPr>
                <w:rFonts w:ascii="Times New Roman" w:hAnsi="Times New Roman" w:cs="Times New Roman"/>
                <w:sz w:val="24"/>
                <w:szCs w:val="24"/>
              </w:rPr>
              <w:t xml:space="preserve">, organizē pasākumus datos balstītu risinājumu izstrādei, piemēram, datu </w:t>
            </w:r>
            <w:proofErr w:type="spellStart"/>
            <w:r w:rsidRPr="006E2D4B">
              <w:rPr>
                <w:rFonts w:ascii="Times New Roman" w:hAnsi="Times New Roman" w:cs="Times New Roman"/>
                <w:sz w:val="24"/>
                <w:szCs w:val="24"/>
              </w:rPr>
              <w:t>hakatonus</w:t>
            </w:r>
            <w:proofErr w:type="spellEnd"/>
            <w:r w:rsidRPr="006E2D4B">
              <w:rPr>
                <w:rFonts w:ascii="Times New Roman" w:hAnsi="Times New Roman" w:cs="Times New Roman"/>
                <w:sz w:val="24"/>
                <w:szCs w:val="24"/>
              </w:rPr>
              <w:t>, tai skaitā sadarbībā ar plašsaziņas līdzekļiem</w:t>
            </w:r>
            <w:r w:rsidR="007F120A">
              <w:rPr>
                <w:rFonts w:ascii="Times New Roman" w:hAnsi="Times New Roman" w:cs="Times New Roman"/>
                <w:sz w:val="24"/>
                <w:szCs w:val="24"/>
              </w:rPr>
              <w:t>.</w:t>
            </w:r>
          </w:p>
          <w:p w14:paraId="4A8ED55F" w14:textId="3243B739"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Atvērto datu publicētāji veic pasākumus datu popularizēšanai, regulāri publicē ziņas par pieejamiem datiem, organizē </w:t>
            </w:r>
            <w:proofErr w:type="spellStart"/>
            <w:r w:rsidRPr="006E2D4B">
              <w:rPr>
                <w:rFonts w:ascii="Times New Roman" w:hAnsi="Times New Roman" w:cs="Times New Roman"/>
                <w:sz w:val="24"/>
                <w:szCs w:val="24"/>
              </w:rPr>
              <w:t>hakatonus</w:t>
            </w:r>
            <w:proofErr w:type="spellEnd"/>
            <w:r w:rsidRPr="006E2D4B">
              <w:rPr>
                <w:rFonts w:ascii="Times New Roman" w:hAnsi="Times New Roman" w:cs="Times New Roman"/>
                <w:sz w:val="24"/>
                <w:szCs w:val="24"/>
              </w:rPr>
              <w:t>, datu sacensības u. c. datu popularizēšanas un datos balstītu risinājumu izveides pasākumus</w:t>
            </w:r>
            <w:r w:rsidR="007F120A">
              <w:rPr>
                <w:rFonts w:ascii="Times New Roman" w:hAnsi="Times New Roman" w:cs="Times New Roman"/>
                <w:sz w:val="24"/>
                <w:szCs w:val="24"/>
              </w:rPr>
              <w:t>.</w:t>
            </w:r>
          </w:p>
          <w:p w14:paraId="00000134" w14:textId="6C8B3E3F"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VAS tiek veidotas apmācības, kas valsts pārvaldi un iedzīvotājus iepazīstina ar esošo datu piedāvājumu </w:t>
            </w:r>
            <w:r w:rsidRPr="006E2D4B">
              <w:rPr>
                <w:rFonts w:ascii="Times New Roman" w:hAnsi="Times New Roman" w:cs="Times New Roman"/>
                <w:sz w:val="24"/>
                <w:szCs w:val="24"/>
              </w:rPr>
              <w:lastRenderedPageBreak/>
              <w:t>un apmāca lietot to analīzei nepieciešamos rīkus</w:t>
            </w:r>
          </w:p>
        </w:tc>
        <w:tc>
          <w:tcPr>
            <w:tcW w:w="1275" w:type="dxa"/>
          </w:tcPr>
          <w:p w14:paraId="00000135" w14:textId="0AFAEE70" w:rsidR="00404F0A" w:rsidRPr="006E2D4B" w:rsidRDefault="00404F0A" w:rsidP="006E2D4B">
            <w:pPr>
              <w:spacing w:after="240"/>
              <w:jc w:val="left"/>
              <w:rPr>
                <w:rFonts w:ascii="Times New Roman" w:hAnsi="Times New Roman" w:cs="Times New Roman"/>
                <w:b/>
                <w:sz w:val="24"/>
                <w:szCs w:val="24"/>
              </w:rPr>
            </w:pPr>
            <w:r w:rsidRPr="006E2D4B">
              <w:rPr>
                <w:rFonts w:ascii="Times New Roman" w:hAnsi="Times New Roman" w:cs="Times New Roman"/>
                <w:sz w:val="24"/>
                <w:szCs w:val="24"/>
              </w:rPr>
              <w:lastRenderedPageBreak/>
              <w:t>2022.–2025. gads</w:t>
            </w:r>
          </w:p>
        </w:tc>
        <w:tc>
          <w:tcPr>
            <w:tcW w:w="1698" w:type="dxa"/>
          </w:tcPr>
          <w:p w14:paraId="02D063E6" w14:textId="77777777" w:rsidR="00B87B98" w:rsidRPr="006E2D4B" w:rsidRDefault="00B87B98" w:rsidP="00B87B98">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ministrijas un to padotības iestādes</w:t>
            </w:r>
          </w:p>
          <w:p w14:paraId="00000138" w14:textId="6AD8DD12"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VARAM (metodisks atbalsts)</w:t>
            </w:r>
          </w:p>
        </w:tc>
        <w:tc>
          <w:tcPr>
            <w:tcW w:w="1972" w:type="dxa"/>
          </w:tcPr>
          <w:p w14:paraId="0E68350A" w14:textId="77777777" w:rsidR="00600749" w:rsidRPr="006E2D4B" w:rsidRDefault="00600749"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TM (atbilstoši kompetencei informācijas atklātības jomā sniegt atbalstu sabiedrībai nozīmīgu datu identificēšanā)</w:t>
            </w:r>
          </w:p>
          <w:p w14:paraId="754896CA" w14:textId="1DC65EF6"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VAS (digitālo prasmju attīstīšanas ietvaros)</w:t>
            </w:r>
          </w:p>
          <w:p w14:paraId="00000139" w14:textId="4D9EB4CE"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Plašsaziņas līdzekļi</w:t>
            </w:r>
          </w:p>
        </w:tc>
        <w:tc>
          <w:tcPr>
            <w:tcW w:w="1699" w:type="dxa"/>
          </w:tcPr>
          <w:p w14:paraId="0F3C2DB1" w14:textId="7E524DAB"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Esošā budžeta ietvaros </w:t>
            </w:r>
          </w:p>
          <w:p w14:paraId="7E8BFC40" w14:textId="3191B975" w:rsidR="000A4CC6" w:rsidRPr="006E2D4B" w:rsidRDefault="0088595F" w:rsidP="006E2D4B">
            <w:pPr>
              <w:spacing w:after="240"/>
              <w:jc w:val="left"/>
              <w:rPr>
                <w:rFonts w:ascii="Times New Roman" w:hAnsi="Times New Roman" w:cs="Times New Roman"/>
                <w:sz w:val="24"/>
                <w:szCs w:val="24"/>
              </w:rPr>
            </w:pPr>
            <w:bookmarkStart w:id="48" w:name="_Hlk92731556"/>
            <w:r w:rsidRPr="006E2D4B">
              <w:rPr>
                <w:rFonts w:ascii="Times New Roman" w:hAnsi="Times New Roman" w:cs="Times New Roman"/>
                <w:sz w:val="24"/>
                <w:szCs w:val="24"/>
                <w:shd w:val="clear" w:color="auto" w:fill="FFFFFF"/>
              </w:rPr>
              <w:t xml:space="preserve">Atveseļošanas fonda </w:t>
            </w:r>
            <w:bookmarkEnd w:id="48"/>
            <w:r w:rsidR="008F3778" w:rsidRPr="006E2D4B">
              <w:rPr>
                <w:rFonts w:ascii="Times New Roman" w:hAnsi="Times New Roman" w:cs="Times New Roman"/>
                <w:sz w:val="24"/>
                <w:szCs w:val="24"/>
                <w:shd w:val="clear" w:color="auto" w:fill="FFFFFF"/>
              </w:rPr>
              <w:t>plāna pasākums</w:t>
            </w:r>
            <w:r w:rsidR="00387BC6" w:rsidRPr="006E2D4B">
              <w:rPr>
                <w:rFonts w:ascii="Times New Roman" w:hAnsi="Times New Roman" w:cs="Times New Roman"/>
                <w:sz w:val="24"/>
                <w:szCs w:val="24"/>
                <w:shd w:val="clear" w:color="auto" w:fill="FFFFFF"/>
              </w:rPr>
              <w:t xml:space="preserve"> </w:t>
            </w:r>
            <w:r w:rsidR="000A4CC6" w:rsidRPr="006E2D4B">
              <w:rPr>
                <w:rFonts w:ascii="Times New Roman" w:hAnsi="Times New Roman" w:cs="Times New Roman"/>
                <w:sz w:val="24"/>
                <w:szCs w:val="24"/>
              </w:rPr>
              <w:t xml:space="preserve">2.3.2.2.i. </w:t>
            </w:r>
            <w:r w:rsidR="00353B05" w:rsidRPr="006E2D4B">
              <w:rPr>
                <w:rFonts w:ascii="Times New Roman" w:hAnsi="Times New Roman" w:cs="Times New Roman"/>
                <w:sz w:val="24"/>
                <w:szCs w:val="24"/>
              </w:rPr>
              <w:t>Valsts un pašvaldību digitālās transformācijas prasmju un spēju attīstība</w:t>
            </w:r>
          </w:p>
        </w:tc>
        <w:tc>
          <w:tcPr>
            <w:tcW w:w="2657" w:type="dxa"/>
          </w:tcPr>
          <w:p w14:paraId="033FC2BA" w14:textId="3E847B65" w:rsidR="00806120" w:rsidRPr="006E2D4B" w:rsidRDefault="00806120"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Veicināta informācijas atklātībai nozīmīgu datu pieejamība</w:t>
            </w:r>
          </w:p>
          <w:p w14:paraId="73495D29" w14:textId="45BB0FC0"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Izveidotas jaunas datu </w:t>
            </w:r>
            <w:proofErr w:type="spellStart"/>
            <w:r w:rsidRPr="006E2D4B">
              <w:rPr>
                <w:rFonts w:ascii="Times New Roman" w:hAnsi="Times New Roman" w:cs="Times New Roman"/>
                <w:sz w:val="24"/>
                <w:szCs w:val="24"/>
              </w:rPr>
              <w:t>vizualizācijas</w:t>
            </w:r>
            <w:proofErr w:type="spellEnd"/>
            <w:r w:rsidRPr="006E2D4B">
              <w:rPr>
                <w:rFonts w:ascii="Times New Roman" w:hAnsi="Times New Roman" w:cs="Times New Roman"/>
                <w:sz w:val="24"/>
                <w:szCs w:val="24"/>
              </w:rPr>
              <w:t xml:space="preserve"> un datos balstīti risinājumi</w:t>
            </w:r>
          </w:p>
          <w:p w14:paraId="4441C7B8" w14:textId="345814B0"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Organizēti pasākumi datu popularizēšanai (</w:t>
            </w:r>
            <w:proofErr w:type="spellStart"/>
            <w:r w:rsidRPr="006E2D4B">
              <w:rPr>
                <w:rFonts w:ascii="Times New Roman" w:hAnsi="Times New Roman" w:cs="Times New Roman"/>
                <w:sz w:val="24"/>
                <w:szCs w:val="24"/>
              </w:rPr>
              <w:t>hakatoni</w:t>
            </w:r>
            <w:proofErr w:type="spellEnd"/>
            <w:r w:rsidRPr="006E2D4B">
              <w:rPr>
                <w:rFonts w:ascii="Times New Roman" w:hAnsi="Times New Roman" w:cs="Times New Roman"/>
                <w:sz w:val="24"/>
                <w:szCs w:val="24"/>
              </w:rPr>
              <w:t>, pasākumi prasmīgai datu pasniegšanai (</w:t>
            </w:r>
            <w:proofErr w:type="spellStart"/>
            <w:r w:rsidRPr="006E2D4B">
              <w:rPr>
                <w:rFonts w:ascii="Times New Roman" w:hAnsi="Times New Roman" w:cs="Times New Roman"/>
                <w:i/>
                <w:iCs/>
                <w:sz w:val="24"/>
                <w:szCs w:val="24"/>
              </w:rPr>
              <w:t>storytelling</w:t>
            </w:r>
            <w:proofErr w:type="spellEnd"/>
            <w:r w:rsidRPr="006E2D4B">
              <w:rPr>
                <w:rFonts w:ascii="Times New Roman" w:hAnsi="Times New Roman" w:cs="Times New Roman"/>
                <w:sz w:val="24"/>
                <w:szCs w:val="24"/>
              </w:rPr>
              <w:t xml:space="preserve"> ar datiem), praktiskas darbnīcas)</w:t>
            </w:r>
          </w:p>
          <w:p w14:paraId="20ECF3C1" w14:textId="321E78E8"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Komunikācijas aktivitātes esošo datu un rīku popularizēšanai</w:t>
            </w:r>
          </w:p>
          <w:p w14:paraId="31F7C7D6" w14:textId="6747A96B"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Apmācības un publiski pieejami virtuālie kursi</w:t>
            </w:r>
          </w:p>
        </w:tc>
      </w:tr>
      <w:tr w:rsidR="00404F0A" w:rsidRPr="001844D4" w14:paraId="18E948A3" w14:textId="77777777" w:rsidTr="00CE73CB">
        <w:tc>
          <w:tcPr>
            <w:tcW w:w="706" w:type="dxa"/>
          </w:tcPr>
          <w:p w14:paraId="59C5D876" w14:textId="6CDD6CC5" w:rsidR="00404F0A" w:rsidRPr="006E2D4B" w:rsidRDefault="00404F0A" w:rsidP="009E3706">
            <w:pPr>
              <w:spacing w:after="220"/>
              <w:jc w:val="left"/>
              <w:rPr>
                <w:rFonts w:ascii="Times New Roman" w:hAnsi="Times New Roman" w:cs="Times New Roman"/>
                <w:sz w:val="24"/>
                <w:szCs w:val="24"/>
              </w:rPr>
            </w:pPr>
            <w:r w:rsidRPr="006E2D4B">
              <w:rPr>
                <w:rFonts w:ascii="Times New Roman" w:hAnsi="Times New Roman" w:cs="Times New Roman"/>
                <w:sz w:val="24"/>
                <w:szCs w:val="24"/>
              </w:rPr>
              <w:lastRenderedPageBreak/>
              <w:t>5.2.</w:t>
            </w:r>
          </w:p>
        </w:tc>
        <w:tc>
          <w:tcPr>
            <w:tcW w:w="3885" w:type="dxa"/>
          </w:tcPr>
          <w:p w14:paraId="78370816" w14:textId="20BCD23D" w:rsidR="00404F0A" w:rsidRPr="006E2D4B" w:rsidRDefault="00404F0A" w:rsidP="006E2D4B">
            <w:pPr>
              <w:spacing w:after="24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Atvērto datu izmatošanas piemēru popularizēšana un prasmju veicināšana </w:t>
            </w:r>
          </w:p>
        </w:tc>
        <w:tc>
          <w:tcPr>
            <w:tcW w:w="1275" w:type="dxa"/>
          </w:tcPr>
          <w:p w14:paraId="723E1CD0" w14:textId="586B128D" w:rsidR="00404F0A" w:rsidRPr="006E2D4B" w:rsidRDefault="00404F0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Reizi gadā</w:t>
            </w:r>
          </w:p>
        </w:tc>
        <w:tc>
          <w:tcPr>
            <w:tcW w:w="1698" w:type="dxa"/>
          </w:tcPr>
          <w:p w14:paraId="53E45C42" w14:textId="77777777" w:rsidR="00404F0A"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VARAM</w:t>
            </w:r>
            <w:r w:rsidRPr="006E2D4B">
              <w:rPr>
                <w:rFonts w:ascii="Times New Roman" w:hAnsi="Times New Roman" w:cs="Times New Roman"/>
                <w:bCs/>
                <w:sz w:val="24"/>
                <w:szCs w:val="24"/>
              </w:rPr>
              <w:t xml:space="preserve"> sadarbībā ar atbildīgajām iestādēm (atkarībā no izvēlētajām datu kopām)</w:t>
            </w:r>
          </w:p>
        </w:tc>
        <w:tc>
          <w:tcPr>
            <w:tcW w:w="1972" w:type="dxa"/>
          </w:tcPr>
          <w:p w14:paraId="7AB44430" w14:textId="230224E6" w:rsidR="00404F0A" w:rsidRPr="006E2D4B" w:rsidRDefault="00404F0A" w:rsidP="006E2D4B">
            <w:pPr>
              <w:spacing w:after="240"/>
              <w:jc w:val="left"/>
              <w:rPr>
                <w:rFonts w:ascii="Times New Roman" w:hAnsi="Times New Roman" w:cs="Times New Roman"/>
                <w:b/>
                <w:sz w:val="24"/>
                <w:szCs w:val="24"/>
              </w:rPr>
            </w:pPr>
            <w:r w:rsidRPr="006E2D4B">
              <w:rPr>
                <w:rFonts w:ascii="Times New Roman" w:hAnsi="Times New Roman" w:cs="Times New Roman"/>
                <w:bCs/>
                <w:sz w:val="24"/>
                <w:szCs w:val="24"/>
              </w:rPr>
              <w:t>VAS</w:t>
            </w:r>
            <w:r w:rsidRPr="006E2D4B">
              <w:rPr>
                <w:rFonts w:ascii="Times New Roman" w:hAnsi="Times New Roman" w:cs="Times New Roman"/>
                <w:b/>
                <w:sz w:val="24"/>
                <w:szCs w:val="24"/>
              </w:rPr>
              <w:t xml:space="preserve"> </w:t>
            </w:r>
            <w:r w:rsidRPr="006E2D4B">
              <w:rPr>
                <w:rFonts w:ascii="Times New Roman" w:hAnsi="Times New Roman" w:cs="Times New Roman"/>
                <w:bCs/>
                <w:sz w:val="24"/>
                <w:szCs w:val="24"/>
              </w:rPr>
              <w:t>(digitālās prasmes)</w:t>
            </w:r>
          </w:p>
        </w:tc>
        <w:tc>
          <w:tcPr>
            <w:tcW w:w="1699" w:type="dxa"/>
          </w:tcPr>
          <w:p w14:paraId="13010AE0" w14:textId="77777777" w:rsidR="00325F2F" w:rsidRPr="006E2D4B" w:rsidRDefault="00404F0A"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Esošā budžet</w:t>
            </w:r>
            <w:r w:rsidR="00325F2F" w:rsidRPr="006E2D4B">
              <w:rPr>
                <w:rFonts w:ascii="Times New Roman" w:hAnsi="Times New Roman" w:cs="Times New Roman"/>
                <w:sz w:val="24"/>
                <w:szCs w:val="24"/>
              </w:rPr>
              <w:t>a ietvaros</w:t>
            </w:r>
          </w:p>
          <w:p w14:paraId="4157AB0A" w14:textId="655D6040" w:rsidR="007F120A" w:rsidRDefault="007F120A">
            <w:pPr>
              <w:spacing w:after="240"/>
              <w:jc w:val="left"/>
              <w:rPr>
                <w:rFonts w:ascii="Times New Roman" w:hAnsi="Times New Roman" w:cs="Times New Roman"/>
                <w:sz w:val="24"/>
                <w:szCs w:val="24"/>
              </w:rPr>
            </w:pPr>
            <w:r>
              <w:rPr>
                <w:rFonts w:ascii="Times New Roman" w:hAnsi="Times New Roman" w:cs="Times New Roman"/>
                <w:sz w:val="24"/>
                <w:szCs w:val="24"/>
              </w:rPr>
              <w:t>K</w:t>
            </w:r>
            <w:r w:rsidR="00B142C3" w:rsidRPr="006E2D4B">
              <w:rPr>
                <w:rFonts w:ascii="Times New Roman" w:hAnsi="Times New Roman" w:cs="Times New Roman"/>
                <w:sz w:val="24"/>
                <w:szCs w:val="24"/>
              </w:rPr>
              <w:t>ohēzijas politikas programma</w:t>
            </w:r>
          </w:p>
          <w:p w14:paraId="024DD1F3" w14:textId="5C6C49CA" w:rsidR="00404F0A" w:rsidRPr="006E2D4B" w:rsidRDefault="0088595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shd w:val="clear" w:color="auto" w:fill="FFFFFF"/>
              </w:rPr>
              <w:t>Atveseļošanas fonda</w:t>
            </w:r>
            <w:r w:rsidR="00404F0A" w:rsidRPr="006E2D4B">
              <w:rPr>
                <w:rFonts w:ascii="Times New Roman" w:hAnsi="Times New Roman" w:cs="Times New Roman"/>
                <w:bCs/>
                <w:sz w:val="24"/>
                <w:szCs w:val="24"/>
              </w:rPr>
              <w:t xml:space="preserve"> </w:t>
            </w:r>
            <w:r w:rsidR="00404F0A" w:rsidRPr="006E2D4B">
              <w:rPr>
                <w:rFonts w:ascii="Times New Roman" w:hAnsi="Times New Roman" w:cs="Times New Roman"/>
                <w:sz w:val="24"/>
                <w:szCs w:val="24"/>
              </w:rPr>
              <w:t xml:space="preserve">plāna </w:t>
            </w:r>
            <w:r w:rsidR="00325F2F" w:rsidRPr="006E2D4B">
              <w:rPr>
                <w:rFonts w:ascii="Times New Roman" w:hAnsi="Times New Roman" w:cs="Times New Roman"/>
                <w:sz w:val="24"/>
                <w:szCs w:val="24"/>
              </w:rPr>
              <w:t xml:space="preserve">pasākums </w:t>
            </w:r>
            <w:r w:rsidR="000A4CC6" w:rsidRPr="006E2D4B">
              <w:rPr>
                <w:rFonts w:ascii="Times New Roman" w:hAnsi="Times New Roman" w:cs="Times New Roman"/>
                <w:sz w:val="24"/>
                <w:szCs w:val="24"/>
              </w:rPr>
              <w:t xml:space="preserve">2.3.2.2.i. </w:t>
            </w:r>
            <w:r w:rsidR="00353B05" w:rsidRPr="006E2D4B">
              <w:rPr>
                <w:rFonts w:ascii="Times New Roman" w:hAnsi="Times New Roman" w:cs="Times New Roman"/>
                <w:sz w:val="24"/>
                <w:szCs w:val="24"/>
              </w:rPr>
              <w:t>Valsts un pašvaldību digitālās transformācijas prasmju un spēju attīstīb</w:t>
            </w:r>
            <w:r w:rsidR="00B142C3" w:rsidRPr="006E2D4B">
              <w:rPr>
                <w:rFonts w:ascii="Times New Roman" w:hAnsi="Times New Roman" w:cs="Times New Roman"/>
                <w:sz w:val="24"/>
                <w:szCs w:val="24"/>
              </w:rPr>
              <w:t>ai</w:t>
            </w:r>
          </w:p>
        </w:tc>
        <w:tc>
          <w:tcPr>
            <w:tcW w:w="2657" w:type="dxa"/>
          </w:tcPr>
          <w:p w14:paraId="5DD6A3A1" w14:textId="77777777" w:rsidR="00404F0A" w:rsidRPr="006E2D4B" w:rsidRDefault="00404F0A"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VARAM kopīgi ar atbildīgajām iestādēm popularizē atvērtos datus (tostarp skaidro, kur tie atrodami un kā tos izmantot) un veicina to izmantošanu</w:t>
            </w:r>
          </w:p>
          <w:p w14:paraId="70A8DB13" w14:textId="505AF42A" w:rsidR="00404F0A" w:rsidRPr="006E2D4B" w:rsidRDefault="00353B05" w:rsidP="006E2D4B">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M</w:t>
            </w:r>
            <w:r w:rsidR="00404F0A" w:rsidRPr="006E2D4B">
              <w:rPr>
                <w:rFonts w:ascii="Times New Roman" w:hAnsi="Times New Roman" w:cs="Times New Roman"/>
                <w:sz w:val="24"/>
                <w:szCs w:val="24"/>
              </w:rPr>
              <w:t xml:space="preserve">ācību </w:t>
            </w:r>
            <w:r w:rsidRPr="006E2D4B">
              <w:rPr>
                <w:rFonts w:ascii="Times New Roman" w:hAnsi="Times New Roman" w:cs="Times New Roman"/>
                <w:sz w:val="24"/>
                <w:szCs w:val="24"/>
              </w:rPr>
              <w:t xml:space="preserve">pasākumos </w:t>
            </w:r>
            <w:r w:rsidR="00404F0A" w:rsidRPr="006E2D4B">
              <w:rPr>
                <w:rFonts w:ascii="Times New Roman" w:hAnsi="Times New Roman" w:cs="Times New Roman"/>
                <w:sz w:val="24"/>
                <w:szCs w:val="24"/>
              </w:rPr>
              <w:t xml:space="preserve">dažādām interesentu grupām </w:t>
            </w:r>
            <w:r w:rsidRPr="006E2D4B">
              <w:rPr>
                <w:rFonts w:ascii="Times New Roman" w:hAnsi="Times New Roman" w:cs="Times New Roman"/>
                <w:sz w:val="24"/>
                <w:szCs w:val="24"/>
              </w:rPr>
              <w:t>(</w:t>
            </w:r>
            <w:r w:rsidR="00404F0A" w:rsidRPr="006E2D4B">
              <w:rPr>
                <w:rFonts w:ascii="Times New Roman" w:hAnsi="Times New Roman" w:cs="Times New Roman"/>
                <w:sz w:val="24"/>
                <w:szCs w:val="24"/>
              </w:rPr>
              <w:t>valsts pārvalde, žurnālisti, NVO</w:t>
            </w:r>
            <w:r w:rsidRPr="006E2D4B">
              <w:rPr>
                <w:rFonts w:ascii="Times New Roman" w:hAnsi="Times New Roman" w:cs="Times New Roman"/>
                <w:sz w:val="24"/>
                <w:szCs w:val="24"/>
              </w:rPr>
              <w:t>)</w:t>
            </w:r>
            <w:r w:rsidR="00404F0A" w:rsidRPr="006E2D4B">
              <w:rPr>
                <w:rFonts w:ascii="Times New Roman" w:hAnsi="Times New Roman" w:cs="Times New Roman"/>
                <w:sz w:val="24"/>
                <w:szCs w:val="24"/>
              </w:rPr>
              <w:t xml:space="preserve"> demonstrē atvērto datu pieejamīb</w:t>
            </w:r>
            <w:r w:rsidRPr="006E2D4B">
              <w:rPr>
                <w:rFonts w:ascii="Times New Roman" w:hAnsi="Times New Roman" w:cs="Times New Roman"/>
                <w:sz w:val="24"/>
                <w:szCs w:val="24"/>
              </w:rPr>
              <w:t>u</w:t>
            </w:r>
            <w:r w:rsidR="00404F0A" w:rsidRPr="006E2D4B">
              <w:rPr>
                <w:rFonts w:ascii="Times New Roman" w:hAnsi="Times New Roman" w:cs="Times New Roman"/>
                <w:sz w:val="24"/>
                <w:szCs w:val="24"/>
              </w:rPr>
              <w:t xml:space="preserve"> un praktisk</w:t>
            </w:r>
            <w:r w:rsidRPr="006E2D4B">
              <w:rPr>
                <w:rFonts w:ascii="Times New Roman" w:hAnsi="Times New Roman" w:cs="Times New Roman"/>
                <w:sz w:val="24"/>
                <w:szCs w:val="24"/>
              </w:rPr>
              <w:t>o</w:t>
            </w:r>
            <w:r w:rsidR="00404F0A" w:rsidRPr="006E2D4B">
              <w:rPr>
                <w:rFonts w:ascii="Times New Roman" w:hAnsi="Times New Roman" w:cs="Times New Roman"/>
                <w:sz w:val="24"/>
                <w:szCs w:val="24"/>
              </w:rPr>
              <w:t xml:space="preserve"> pielieto</w:t>
            </w:r>
            <w:r w:rsidR="00452FA7" w:rsidRPr="006E2D4B">
              <w:rPr>
                <w:rFonts w:ascii="Times New Roman" w:hAnsi="Times New Roman" w:cs="Times New Roman"/>
                <w:sz w:val="24"/>
                <w:szCs w:val="24"/>
              </w:rPr>
              <w:t>šanu</w:t>
            </w:r>
          </w:p>
        </w:tc>
      </w:tr>
      <w:tr w:rsidR="00404F0A" w:rsidRPr="001844D4" w14:paraId="4162CB5F" w14:textId="77777777" w:rsidTr="00CE73CB">
        <w:tc>
          <w:tcPr>
            <w:tcW w:w="706" w:type="dxa"/>
          </w:tcPr>
          <w:p w14:paraId="31523C08" w14:textId="0A60D533" w:rsidR="00404F0A" w:rsidRPr="006E2D4B" w:rsidRDefault="00404F0A" w:rsidP="00C1287C">
            <w:pPr>
              <w:spacing w:after="220"/>
              <w:jc w:val="left"/>
              <w:rPr>
                <w:rFonts w:ascii="Times New Roman" w:hAnsi="Times New Roman" w:cs="Times New Roman"/>
                <w:sz w:val="24"/>
                <w:szCs w:val="24"/>
              </w:rPr>
            </w:pPr>
            <w:bookmarkStart w:id="49" w:name="_Hlk93655135"/>
            <w:bookmarkStart w:id="50" w:name="_Hlk93914941"/>
            <w:r w:rsidRPr="006E2D4B">
              <w:rPr>
                <w:rFonts w:ascii="Times New Roman" w:hAnsi="Times New Roman" w:cs="Times New Roman"/>
                <w:sz w:val="24"/>
                <w:szCs w:val="24"/>
              </w:rPr>
              <w:t>5.3. </w:t>
            </w:r>
          </w:p>
        </w:tc>
        <w:tc>
          <w:tcPr>
            <w:tcW w:w="3885" w:type="dxa"/>
          </w:tcPr>
          <w:p w14:paraId="6A032F8C" w14:textId="06AB6903" w:rsidR="00404F0A" w:rsidRPr="006E2D4B" w:rsidRDefault="00D028F8" w:rsidP="006E2D4B">
            <w:pPr>
              <w:spacing w:after="240"/>
              <w:jc w:val="left"/>
              <w:rPr>
                <w:rFonts w:ascii="Times New Roman" w:hAnsi="Times New Roman" w:cs="Times New Roman"/>
                <w:b/>
                <w:bCs/>
                <w:sz w:val="24"/>
                <w:szCs w:val="24"/>
              </w:rPr>
            </w:pPr>
            <w:bookmarkStart w:id="51" w:name="_Hlk89872921"/>
            <w:r w:rsidRPr="006E2D4B">
              <w:rPr>
                <w:rFonts w:ascii="Times New Roman" w:hAnsi="Times New Roman" w:cs="Times New Roman"/>
                <w:b/>
                <w:bCs/>
                <w:sz w:val="24"/>
                <w:szCs w:val="24"/>
              </w:rPr>
              <w:t>S</w:t>
            </w:r>
            <w:r w:rsidR="000B1396" w:rsidRPr="006E2D4B">
              <w:rPr>
                <w:rFonts w:ascii="Times New Roman" w:hAnsi="Times New Roman" w:cs="Times New Roman"/>
                <w:b/>
                <w:bCs/>
                <w:sz w:val="24"/>
                <w:szCs w:val="24"/>
              </w:rPr>
              <w:t>abiedrībai nozīmīg</w:t>
            </w:r>
            <w:r w:rsidRPr="006E2D4B">
              <w:rPr>
                <w:rFonts w:ascii="Times New Roman" w:hAnsi="Times New Roman" w:cs="Times New Roman"/>
                <w:b/>
                <w:bCs/>
                <w:sz w:val="24"/>
                <w:szCs w:val="24"/>
              </w:rPr>
              <w:t xml:space="preserve">u </w:t>
            </w:r>
            <w:r w:rsidR="000B1396" w:rsidRPr="006E2D4B">
              <w:rPr>
                <w:rFonts w:ascii="Times New Roman" w:hAnsi="Times New Roman" w:cs="Times New Roman"/>
                <w:b/>
                <w:bCs/>
                <w:sz w:val="24"/>
                <w:szCs w:val="24"/>
              </w:rPr>
              <w:t>dat</w:t>
            </w:r>
            <w:r w:rsidRPr="006E2D4B">
              <w:rPr>
                <w:rFonts w:ascii="Times New Roman" w:hAnsi="Times New Roman" w:cs="Times New Roman"/>
                <w:b/>
                <w:bCs/>
                <w:sz w:val="24"/>
                <w:szCs w:val="24"/>
              </w:rPr>
              <w:t>u pieejamība noteiktās jomās</w:t>
            </w:r>
            <w:bookmarkEnd w:id="51"/>
            <w:r w:rsidR="00404F0A" w:rsidRPr="006E2D4B">
              <w:rPr>
                <w:rFonts w:ascii="Times New Roman" w:hAnsi="Times New Roman" w:cs="Times New Roman"/>
                <w:b/>
                <w:bCs/>
                <w:sz w:val="24"/>
                <w:szCs w:val="24"/>
              </w:rPr>
              <w:t>:</w:t>
            </w:r>
          </w:p>
        </w:tc>
        <w:tc>
          <w:tcPr>
            <w:tcW w:w="1275" w:type="dxa"/>
          </w:tcPr>
          <w:p w14:paraId="17440B38" w14:textId="77777777" w:rsidR="00404F0A" w:rsidRPr="006E2D4B" w:rsidRDefault="00404F0A" w:rsidP="006E2D4B">
            <w:pPr>
              <w:spacing w:after="240"/>
              <w:jc w:val="left"/>
              <w:rPr>
                <w:rFonts w:ascii="Times New Roman" w:hAnsi="Times New Roman" w:cs="Times New Roman"/>
                <w:bCs/>
                <w:sz w:val="24"/>
                <w:szCs w:val="24"/>
              </w:rPr>
            </w:pPr>
          </w:p>
        </w:tc>
        <w:tc>
          <w:tcPr>
            <w:tcW w:w="1698" w:type="dxa"/>
          </w:tcPr>
          <w:p w14:paraId="286F1267" w14:textId="77777777" w:rsidR="00404F0A" w:rsidRPr="006E2D4B" w:rsidRDefault="00404F0A" w:rsidP="006E2D4B">
            <w:pPr>
              <w:spacing w:after="240"/>
              <w:jc w:val="left"/>
              <w:rPr>
                <w:rFonts w:ascii="Times New Roman" w:hAnsi="Times New Roman" w:cs="Times New Roman"/>
                <w:sz w:val="24"/>
                <w:szCs w:val="24"/>
              </w:rPr>
            </w:pPr>
          </w:p>
        </w:tc>
        <w:tc>
          <w:tcPr>
            <w:tcW w:w="1972" w:type="dxa"/>
          </w:tcPr>
          <w:p w14:paraId="4821AF97" w14:textId="77777777" w:rsidR="00404F0A" w:rsidRPr="006E2D4B" w:rsidRDefault="00404F0A" w:rsidP="006E2D4B">
            <w:pPr>
              <w:spacing w:after="240"/>
              <w:jc w:val="left"/>
              <w:rPr>
                <w:rFonts w:ascii="Times New Roman" w:hAnsi="Times New Roman" w:cs="Times New Roman"/>
                <w:b/>
                <w:sz w:val="24"/>
                <w:szCs w:val="24"/>
              </w:rPr>
            </w:pPr>
          </w:p>
        </w:tc>
        <w:tc>
          <w:tcPr>
            <w:tcW w:w="1699" w:type="dxa"/>
          </w:tcPr>
          <w:p w14:paraId="4F5A1A35" w14:textId="77777777" w:rsidR="00404F0A" w:rsidRPr="006E2D4B" w:rsidRDefault="00404F0A" w:rsidP="006E2D4B">
            <w:pPr>
              <w:spacing w:after="240"/>
              <w:jc w:val="left"/>
              <w:rPr>
                <w:rFonts w:ascii="Times New Roman" w:hAnsi="Times New Roman" w:cs="Times New Roman"/>
                <w:sz w:val="24"/>
                <w:szCs w:val="24"/>
              </w:rPr>
            </w:pPr>
          </w:p>
        </w:tc>
        <w:tc>
          <w:tcPr>
            <w:tcW w:w="2657" w:type="dxa"/>
          </w:tcPr>
          <w:p w14:paraId="4EAC41BD" w14:textId="77777777" w:rsidR="00404F0A" w:rsidRPr="006E2D4B" w:rsidRDefault="00404F0A" w:rsidP="006E2D4B">
            <w:pPr>
              <w:spacing w:after="240"/>
              <w:jc w:val="left"/>
              <w:rPr>
                <w:rFonts w:ascii="Times New Roman" w:hAnsi="Times New Roman" w:cs="Times New Roman"/>
                <w:bCs/>
                <w:sz w:val="24"/>
                <w:szCs w:val="24"/>
              </w:rPr>
            </w:pPr>
          </w:p>
        </w:tc>
      </w:tr>
      <w:bookmarkEnd w:id="49"/>
      <w:tr w:rsidR="0024799F" w:rsidRPr="001844D4" w14:paraId="0A0AC754" w14:textId="17E3C15B" w:rsidTr="0024799F">
        <w:tc>
          <w:tcPr>
            <w:tcW w:w="706" w:type="dxa"/>
            <w:vMerge w:val="restart"/>
          </w:tcPr>
          <w:p w14:paraId="37BDF682" w14:textId="77777777" w:rsidR="0024799F" w:rsidRPr="002310BE" w:rsidRDefault="0024799F" w:rsidP="0024799F">
            <w:pPr>
              <w:spacing w:after="220"/>
              <w:jc w:val="left"/>
              <w:rPr>
                <w:rFonts w:ascii="Times New Roman" w:hAnsi="Times New Roman" w:cs="Times New Roman"/>
                <w:sz w:val="24"/>
                <w:szCs w:val="24"/>
              </w:rPr>
            </w:pPr>
          </w:p>
        </w:tc>
        <w:tc>
          <w:tcPr>
            <w:tcW w:w="3885" w:type="dxa"/>
          </w:tcPr>
          <w:p w14:paraId="00000143" w14:textId="7B143ED8" w:rsidR="0024799F" w:rsidRPr="002310BE" w:rsidRDefault="0024799F" w:rsidP="0024799F">
            <w:pPr>
              <w:spacing w:after="240"/>
              <w:jc w:val="left"/>
              <w:rPr>
                <w:rFonts w:ascii="Times New Roman" w:hAnsi="Times New Roman" w:cs="Times New Roman"/>
                <w:sz w:val="24"/>
                <w:szCs w:val="24"/>
              </w:rPr>
            </w:pPr>
            <w:r w:rsidRPr="002310BE">
              <w:rPr>
                <w:rFonts w:ascii="Times New Roman" w:hAnsi="Times New Roman" w:cs="Times New Roman"/>
                <w:sz w:val="24"/>
                <w:szCs w:val="24"/>
              </w:rPr>
              <w:t>a) veicināta informācijas pieejamība par valstij un pašvaldībām piederošiem nekustamajiem īpašumiem;</w:t>
            </w:r>
          </w:p>
        </w:tc>
        <w:tc>
          <w:tcPr>
            <w:tcW w:w="1275" w:type="dxa"/>
          </w:tcPr>
          <w:p w14:paraId="00000144" w14:textId="645A993F" w:rsidR="0024799F" w:rsidRPr="002310BE" w:rsidRDefault="0024799F" w:rsidP="0024799F">
            <w:pPr>
              <w:spacing w:after="240"/>
              <w:jc w:val="left"/>
              <w:rPr>
                <w:rFonts w:ascii="Times New Roman" w:hAnsi="Times New Roman" w:cs="Times New Roman"/>
                <w:b/>
                <w:sz w:val="24"/>
                <w:szCs w:val="24"/>
              </w:rPr>
            </w:pPr>
            <w:r w:rsidRPr="002310BE">
              <w:rPr>
                <w:rFonts w:ascii="Times New Roman" w:hAnsi="Times New Roman" w:cs="Times New Roman"/>
                <w:sz w:val="24"/>
                <w:szCs w:val="24"/>
              </w:rPr>
              <w:t>2022.–2025. gads</w:t>
            </w:r>
          </w:p>
        </w:tc>
        <w:tc>
          <w:tcPr>
            <w:tcW w:w="1698" w:type="dxa"/>
            <w:tcBorders>
              <w:top w:val="nil"/>
              <w:left w:val="nil"/>
              <w:bottom w:val="single" w:sz="8" w:space="0" w:color="BFBFBF"/>
              <w:right w:val="single" w:sz="8" w:space="0" w:color="BFBFBF"/>
            </w:tcBorders>
          </w:tcPr>
          <w:p w14:paraId="4D970C1C" w14:textId="77777777" w:rsidR="0024799F" w:rsidRPr="002310BE" w:rsidRDefault="0024799F" w:rsidP="002310BE">
            <w:pPr>
              <w:spacing w:after="240"/>
              <w:jc w:val="left"/>
              <w:rPr>
                <w:rFonts w:ascii="Times New Roman" w:eastAsia="Times New Roman" w:hAnsi="Times New Roman" w:cs="Times New Roman"/>
                <w:sz w:val="24"/>
                <w:szCs w:val="24"/>
              </w:rPr>
            </w:pPr>
            <w:r w:rsidRPr="002310BE">
              <w:rPr>
                <w:rFonts w:ascii="Times New Roman" w:eastAsia="Times New Roman" w:hAnsi="Times New Roman" w:cs="Times New Roman"/>
                <w:sz w:val="24"/>
                <w:szCs w:val="24"/>
              </w:rPr>
              <w:t>TM (VZD un TA)</w:t>
            </w:r>
          </w:p>
          <w:p w14:paraId="36B87C64" w14:textId="77777777" w:rsidR="0024799F" w:rsidRPr="002310BE" w:rsidRDefault="0024799F" w:rsidP="002310BE">
            <w:pPr>
              <w:spacing w:after="240"/>
              <w:jc w:val="left"/>
              <w:rPr>
                <w:rFonts w:ascii="Times New Roman" w:eastAsia="Times New Roman" w:hAnsi="Times New Roman" w:cs="Times New Roman"/>
                <w:sz w:val="24"/>
                <w:szCs w:val="24"/>
              </w:rPr>
            </w:pPr>
            <w:r w:rsidRPr="002310BE">
              <w:rPr>
                <w:rFonts w:ascii="Times New Roman" w:eastAsia="Times New Roman" w:hAnsi="Times New Roman" w:cs="Times New Roman"/>
                <w:sz w:val="24"/>
                <w:szCs w:val="24"/>
              </w:rPr>
              <w:t>FM</w:t>
            </w:r>
          </w:p>
          <w:p w14:paraId="0000014D" w14:textId="2FBC8F7D" w:rsidR="0024799F" w:rsidRPr="002310BE" w:rsidRDefault="0024799F" w:rsidP="00247DE9">
            <w:pPr>
              <w:spacing w:after="240"/>
              <w:jc w:val="left"/>
              <w:rPr>
                <w:rFonts w:ascii="Times New Roman" w:hAnsi="Times New Roman" w:cs="Times New Roman"/>
                <w:sz w:val="24"/>
                <w:szCs w:val="24"/>
              </w:rPr>
            </w:pPr>
            <w:r w:rsidRPr="002310BE">
              <w:rPr>
                <w:rFonts w:ascii="Times New Roman" w:eastAsia="Times New Roman" w:hAnsi="Times New Roman" w:cs="Times New Roman"/>
                <w:sz w:val="24"/>
                <w:szCs w:val="24"/>
              </w:rPr>
              <w:lastRenderedPageBreak/>
              <w:t xml:space="preserve">Visas ministrijas un to padotībā esošās iestādes </w:t>
            </w:r>
          </w:p>
        </w:tc>
        <w:tc>
          <w:tcPr>
            <w:tcW w:w="1972" w:type="dxa"/>
            <w:vMerge w:val="restart"/>
            <w:tcBorders>
              <w:top w:val="nil"/>
              <w:left w:val="nil"/>
              <w:bottom w:val="single" w:sz="8" w:space="0" w:color="BFBFBF"/>
              <w:right w:val="single" w:sz="8" w:space="0" w:color="BFBFBF"/>
            </w:tcBorders>
          </w:tcPr>
          <w:p w14:paraId="4575F07D" w14:textId="77777777" w:rsidR="0024799F" w:rsidRPr="002310BE" w:rsidRDefault="0024799F" w:rsidP="0024799F">
            <w:pPr>
              <w:spacing w:after="240"/>
              <w:rPr>
                <w:rFonts w:ascii="Times New Roman" w:hAnsi="Times New Roman" w:cs="Times New Roman"/>
                <w:sz w:val="24"/>
                <w:szCs w:val="24"/>
              </w:rPr>
            </w:pPr>
            <w:r w:rsidRPr="002310BE">
              <w:rPr>
                <w:rFonts w:ascii="Times New Roman" w:hAnsi="Times New Roman" w:cs="Times New Roman"/>
                <w:sz w:val="24"/>
                <w:szCs w:val="24"/>
              </w:rPr>
              <w:lastRenderedPageBreak/>
              <w:t>"</w:t>
            </w:r>
            <w:proofErr w:type="spellStart"/>
            <w:r w:rsidRPr="002310BE">
              <w:rPr>
                <w:rFonts w:ascii="Times New Roman" w:hAnsi="Times New Roman" w:cs="Times New Roman"/>
                <w:sz w:val="24"/>
                <w:szCs w:val="24"/>
              </w:rPr>
              <w:t>Providus</w:t>
            </w:r>
            <w:proofErr w:type="spellEnd"/>
            <w:r w:rsidRPr="002310BE">
              <w:rPr>
                <w:rFonts w:ascii="Times New Roman" w:hAnsi="Times New Roman" w:cs="Times New Roman"/>
                <w:sz w:val="24"/>
                <w:szCs w:val="24"/>
              </w:rPr>
              <w:t>"</w:t>
            </w:r>
          </w:p>
          <w:p w14:paraId="0000014E" w14:textId="5897D2CF" w:rsidR="0024799F" w:rsidRPr="002310BE" w:rsidRDefault="0024799F" w:rsidP="0024799F">
            <w:pPr>
              <w:spacing w:after="240"/>
              <w:jc w:val="left"/>
              <w:rPr>
                <w:rFonts w:ascii="Times New Roman" w:hAnsi="Times New Roman" w:cs="Times New Roman"/>
                <w:bCs/>
                <w:sz w:val="24"/>
                <w:szCs w:val="24"/>
              </w:rPr>
            </w:pPr>
            <w:r w:rsidRPr="002310BE">
              <w:rPr>
                <w:rFonts w:ascii="Times New Roman" w:hAnsi="Times New Roman" w:cs="Times New Roman"/>
                <w:sz w:val="24"/>
                <w:szCs w:val="24"/>
              </w:rPr>
              <w:t>Pašvaldības</w:t>
            </w:r>
          </w:p>
        </w:tc>
        <w:tc>
          <w:tcPr>
            <w:tcW w:w="1699" w:type="dxa"/>
            <w:tcBorders>
              <w:top w:val="nil"/>
              <w:left w:val="nil"/>
              <w:bottom w:val="single" w:sz="8" w:space="0" w:color="BFBFBF"/>
              <w:right w:val="single" w:sz="8" w:space="0" w:color="BFBFBF"/>
            </w:tcBorders>
          </w:tcPr>
          <w:p w14:paraId="75795985" w14:textId="537F4283" w:rsidR="0024799F" w:rsidRPr="002310BE" w:rsidRDefault="0024799F" w:rsidP="0024799F">
            <w:pPr>
              <w:spacing w:after="240"/>
              <w:jc w:val="left"/>
              <w:rPr>
                <w:rFonts w:ascii="Times New Roman" w:hAnsi="Times New Roman" w:cs="Times New Roman"/>
                <w:bCs/>
                <w:sz w:val="24"/>
                <w:szCs w:val="24"/>
              </w:rPr>
            </w:pPr>
            <w:r w:rsidRPr="002310BE">
              <w:rPr>
                <w:rFonts w:ascii="Times New Roman" w:hAnsi="Times New Roman" w:cs="Times New Roman"/>
                <w:sz w:val="24"/>
                <w:szCs w:val="24"/>
              </w:rPr>
              <w:t>Esošā budžeta ietvaros</w:t>
            </w:r>
          </w:p>
        </w:tc>
        <w:tc>
          <w:tcPr>
            <w:tcW w:w="2657" w:type="dxa"/>
            <w:tcBorders>
              <w:top w:val="nil"/>
              <w:left w:val="nil"/>
              <w:bottom w:val="single" w:sz="8" w:space="0" w:color="BFBFBF"/>
              <w:right w:val="single" w:sz="8" w:space="0" w:color="BFBFBF"/>
            </w:tcBorders>
          </w:tcPr>
          <w:p w14:paraId="54278A55" w14:textId="31A6B698" w:rsidR="0024799F" w:rsidRPr="002310BE" w:rsidRDefault="0022530C" w:rsidP="002310BE">
            <w:pPr>
              <w:spacing w:after="240"/>
              <w:jc w:val="left"/>
              <w:rPr>
                <w:rFonts w:ascii="Times New Roman" w:eastAsia="Times New Roman" w:hAnsi="Times New Roman" w:cs="Times New Roman"/>
                <w:sz w:val="24"/>
                <w:szCs w:val="24"/>
              </w:rPr>
            </w:pPr>
            <w:r w:rsidRPr="002310BE">
              <w:rPr>
                <w:rFonts w:ascii="Times New Roman" w:eastAsia="Times New Roman" w:hAnsi="Times New Roman" w:cs="Times New Roman"/>
                <w:sz w:val="24"/>
                <w:szCs w:val="24"/>
              </w:rPr>
              <w:t>T</w:t>
            </w:r>
            <w:r w:rsidR="0024799F" w:rsidRPr="002310BE">
              <w:rPr>
                <w:rFonts w:ascii="Times New Roman" w:eastAsia="Times New Roman" w:hAnsi="Times New Roman" w:cs="Times New Roman"/>
                <w:sz w:val="24"/>
                <w:szCs w:val="24"/>
              </w:rPr>
              <w:t>iek izvērtēta iespēja pilnveidot  informācijas</w:t>
            </w:r>
            <w:r w:rsidR="002310BE">
              <w:rPr>
                <w:rFonts w:ascii="Times New Roman" w:eastAsia="Times New Roman" w:hAnsi="Times New Roman" w:cs="Times New Roman"/>
                <w:sz w:val="24"/>
                <w:szCs w:val="24"/>
              </w:rPr>
              <w:t xml:space="preserve"> attēlošanu (</w:t>
            </w:r>
            <w:r w:rsidR="002310BE" w:rsidRPr="00B87B98">
              <w:rPr>
                <w:rFonts w:ascii="Times New Roman" w:hAnsi="Times New Roman" w:cs="Times New Roman"/>
                <w:sz w:val="24"/>
                <w:szCs w:val="24"/>
                <w:shd w:val="clear" w:color="auto" w:fill="FFFFFF"/>
              </w:rPr>
              <w:t>skaidrāk norādīt</w:t>
            </w:r>
            <w:r w:rsidR="002310BE" w:rsidRPr="00B87B98">
              <w:rPr>
                <w:rFonts w:ascii="Times New Roman" w:hAnsi="Times New Roman" w:cs="Times New Roman"/>
                <w:spacing w:val="6"/>
                <w:sz w:val="24"/>
                <w:szCs w:val="24"/>
              </w:rPr>
              <w:t xml:space="preserve"> konkrēto īpašnieku</w:t>
            </w:r>
            <w:r w:rsidR="002310BE">
              <w:rPr>
                <w:rFonts w:ascii="Times New Roman" w:hAnsi="Times New Roman" w:cs="Times New Roman"/>
                <w:spacing w:val="6"/>
                <w:sz w:val="24"/>
                <w:szCs w:val="24"/>
              </w:rPr>
              <w:t xml:space="preserve">) </w:t>
            </w:r>
            <w:r w:rsidR="002310BE" w:rsidRPr="002310BE">
              <w:rPr>
                <w:rFonts w:ascii="Times New Roman" w:hAnsi="Times New Roman" w:cs="Times New Roman"/>
                <w:sz w:val="24"/>
                <w:szCs w:val="24"/>
              </w:rPr>
              <w:t xml:space="preserve">Valsts vienotās datorizētās </w:t>
            </w:r>
            <w:r w:rsidR="002310BE" w:rsidRPr="002310BE">
              <w:rPr>
                <w:rFonts w:ascii="Times New Roman" w:hAnsi="Times New Roman" w:cs="Times New Roman"/>
                <w:sz w:val="24"/>
                <w:szCs w:val="24"/>
              </w:rPr>
              <w:lastRenderedPageBreak/>
              <w:t>zemesgrāmatas datu bāzē</w:t>
            </w:r>
            <w:r w:rsidR="002310BE" w:rsidRPr="002310BE">
              <w:rPr>
                <w:rFonts w:ascii="Times New Roman" w:hAnsi="Times New Roman" w:cs="Times New Roman"/>
                <w:spacing w:val="6"/>
                <w:sz w:val="24"/>
                <w:szCs w:val="24"/>
              </w:rPr>
              <w:t xml:space="preserve"> un datu publicēšanas un e-pakalpojumu portālā </w:t>
            </w:r>
            <w:hyperlink r:id="rId56" w:history="1">
              <w:r w:rsidR="002310BE" w:rsidRPr="002310BE">
                <w:rPr>
                  <w:rStyle w:val="Hyperlink"/>
                  <w:rFonts w:ascii="Times New Roman" w:hAnsi="Times New Roman" w:cs="Times New Roman"/>
                  <w:spacing w:val="6"/>
                  <w:sz w:val="24"/>
                  <w:szCs w:val="24"/>
                </w:rPr>
                <w:t>www.kadastrs.lv</w:t>
              </w:r>
            </w:hyperlink>
            <w:r w:rsidR="002310BE" w:rsidRPr="002310BE">
              <w:rPr>
                <w:rFonts w:ascii="Times New Roman" w:hAnsi="Times New Roman" w:cs="Times New Roman"/>
                <w:spacing w:val="6"/>
                <w:sz w:val="24"/>
                <w:szCs w:val="24"/>
              </w:rPr>
              <w:t xml:space="preserve">  attiecībā uz publiskas personas īpašumiem (konkrēto tvērumu nosaka </w:t>
            </w:r>
            <w:proofErr w:type="spellStart"/>
            <w:r w:rsidR="002310BE" w:rsidRPr="002310BE">
              <w:rPr>
                <w:rFonts w:ascii="Times New Roman" w:hAnsi="Times New Roman" w:cs="Times New Roman"/>
                <w:spacing w:val="6"/>
                <w:sz w:val="24"/>
                <w:szCs w:val="24"/>
              </w:rPr>
              <w:t>izvērtējumā</w:t>
            </w:r>
            <w:proofErr w:type="spellEnd"/>
            <w:r w:rsidR="002310BE">
              <w:rPr>
                <w:rFonts w:ascii="Times New Roman" w:hAnsi="Times New Roman" w:cs="Times New Roman"/>
                <w:spacing w:val="6"/>
                <w:sz w:val="24"/>
                <w:szCs w:val="24"/>
              </w:rPr>
              <w:t>)</w:t>
            </w:r>
          </w:p>
          <w:p w14:paraId="2F6CB106" w14:textId="6464047C" w:rsidR="0024799F" w:rsidRPr="002310BE" w:rsidRDefault="0022530C" w:rsidP="002310BE">
            <w:pPr>
              <w:spacing w:after="240"/>
              <w:jc w:val="left"/>
              <w:rPr>
                <w:rFonts w:ascii="Times New Roman" w:eastAsia="Times New Roman" w:hAnsi="Times New Roman" w:cs="Times New Roman"/>
                <w:sz w:val="24"/>
                <w:szCs w:val="24"/>
              </w:rPr>
            </w:pPr>
            <w:r w:rsidRPr="002310BE">
              <w:rPr>
                <w:rFonts w:ascii="Times New Roman" w:eastAsia="Times New Roman" w:hAnsi="Times New Roman" w:cs="Times New Roman"/>
                <w:sz w:val="24"/>
                <w:szCs w:val="24"/>
              </w:rPr>
              <w:t>S</w:t>
            </w:r>
            <w:r w:rsidR="0024799F" w:rsidRPr="002310BE">
              <w:rPr>
                <w:rFonts w:ascii="Times New Roman" w:eastAsia="Times New Roman" w:hAnsi="Times New Roman" w:cs="Times New Roman"/>
                <w:sz w:val="24"/>
                <w:szCs w:val="24"/>
              </w:rPr>
              <w:t>agatavot</w:t>
            </w:r>
            <w:r w:rsidR="002310BE">
              <w:rPr>
                <w:rFonts w:ascii="Times New Roman" w:eastAsia="Times New Roman" w:hAnsi="Times New Roman" w:cs="Times New Roman"/>
                <w:sz w:val="24"/>
                <w:szCs w:val="24"/>
              </w:rPr>
              <w:t xml:space="preserve">s skaidrojums </w:t>
            </w:r>
            <w:r w:rsidR="0024799F" w:rsidRPr="002310BE">
              <w:rPr>
                <w:rFonts w:ascii="Times New Roman" w:eastAsia="Times New Roman" w:hAnsi="Times New Roman" w:cs="Times New Roman"/>
                <w:sz w:val="24"/>
                <w:szCs w:val="24"/>
              </w:rPr>
              <w:t xml:space="preserve">valsts iestādēm un pašvaldībām informācijas </w:t>
            </w:r>
            <w:r w:rsidR="003440F4" w:rsidRPr="002310BE">
              <w:rPr>
                <w:rFonts w:ascii="Times New Roman" w:eastAsia="Times New Roman" w:hAnsi="Times New Roman" w:cs="Times New Roman"/>
                <w:sz w:val="24"/>
                <w:szCs w:val="24"/>
              </w:rPr>
              <w:t xml:space="preserve">publicēšanai </w:t>
            </w:r>
            <w:r w:rsidR="0024799F" w:rsidRPr="002310BE">
              <w:rPr>
                <w:rFonts w:ascii="Times New Roman" w:eastAsia="Times New Roman" w:hAnsi="Times New Roman" w:cs="Times New Roman"/>
                <w:sz w:val="24"/>
                <w:szCs w:val="24"/>
              </w:rPr>
              <w:t xml:space="preserve">par to nekustamajiem īpašumiem </w:t>
            </w:r>
          </w:p>
          <w:p w14:paraId="177D8718" w14:textId="2B5B99B8" w:rsidR="0024799F" w:rsidRPr="002310BE" w:rsidRDefault="0022530C" w:rsidP="002310BE">
            <w:pPr>
              <w:spacing w:after="240"/>
              <w:jc w:val="left"/>
              <w:rPr>
                <w:rFonts w:ascii="Times New Roman" w:eastAsia="Times New Roman" w:hAnsi="Times New Roman" w:cs="Times New Roman"/>
                <w:sz w:val="24"/>
                <w:szCs w:val="24"/>
              </w:rPr>
            </w:pPr>
            <w:r w:rsidRPr="002310BE">
              <w:rPr>
                <w:rFonts w:ascii="Times New Roman" w:eastAsia="Times New Roman" w:hAnsi="Times New Roman" w:cs="Times New Roman"/>
                <w:sz w:val="24"/>
                <w:szCs w:val="24"/>
              </w:rPr>
              <w:t>T</w:t>
            </w:r>
            <w:r w:rsidR="0024799F" w:rsidRPr="002310BE">
              <w:rPr>
                <w:rFonts w:ascii="Times New Roman" w:eastAsia="Times New Roman" w:hAnsi="Times New Roman" w:cs="Times New Roman"/>
                <w:sz w:val="24"/>
                <w:szCs w:val="24"/>
              </w:rPr>
              <w:t xml:space="preserve">iek pilnveidota iestāžu tīmekļvietnēs pieejamā informācija par tām piederošajiem nekustamajiem īpašumiem </w:t>
            </w:r>
          </w:p>
        </w:tc>
      </w:tr>
      <w:bookmarkEnd w:id="50"/>
      <w:tr w:rsidR="0024799F" w:rsidRPr="001844D4" w14:paraId="24FE87C1" w14:textId="77777777" w:rsidTr="00CE73CB">
        <w:tc>
          <w:tcPr>
            <w:tcW w:w="706" w:type="dxa"/>
            <w:vMerge/>
          </w:tcPr>
          <w:p w14:paraId="501C1A3E" w14:textId="77777777" w:rsidR="0024799F" w:rsidRPr="006E2D4B" w:rsidRDefault="0024799F" w:rsidP="0024799F">
            <w:pPr>
              <w:spacing w:after="220"/>
              <w:jc w:val="left"/>
              <w:rPr>
                <w:rFonts w:ascii="Times New Roman" w:hAnsi="Times New Roman" w:cs="Times New Roman"/>
                <w:sz w:val="24"/>
                <w:szCs w:val="24"/>
              </w:rPr>
            </w:pPr>
          </w:p>
        </w:tc>
        <w:tc>
          <w:tcPr>
            <w:tcW w:w="3885" w:type="dxa"/>
          </w:tcPr>
          <w:p w14:paraId="28A1B211" w14:textId="02BE179A" w:rsidR="0024799F" w:rsidRPr="006E2D4B" w:rsidRDefault="0024799F" w:rsidP="0024799F">
            <w:pPr>
              <w:jc w:val="left"/>
              <w:rPr>
                <w:rFonts w:ascii="Times New Roman" w:hAnsi="Times New Roman" w:cs="Times New Roman"/>
                <w:sz w:val="24"/>
                <w:szCs w:val="24"/>
              </w:rPr>
            </w:pPr>
            <w:r w:rsidRPr="006E2D4B">
              <w:rPr>
                <w:rFonts w:ascii="Times New Roman" w:hAnsi="Times New Roman" w:cs="Times New Roman"/>
                <w:sz w:val="24"/>
                <w:szCs w:val="24"/>
              </w:rPr>
              <w:t xml:space="preserve">b) turpināsies </w:t>
            </w:r>
            <w:proofErr w:type="spellStart"/>
            <w:r w:rsidRPr="006E2D4B">
              <w:rPr>
                <w:rFonts w:ascii="Times New Roman" w:hAnsi="Times New Roman" w:cs="Times New Roman"/>
                <w:sz w:val="24"/>
                <w:szCs w:val="24"/>
              </w:rPr>
              <w:t>izvērtējumi</w:t>
            </w:r>
            <w:proofErr w:type="spellEnd"/>
            <w:r w:rsidRPr="006E2D4B">
              <w:rPr>
                <w:rFonts w:ascii="Times New Roman" w:hAnsi="Times New Roman" w:cs="Times New Roman"/>
                <w:sz w:val="24"/>
                <w:szCs w:val="24"/>
              </w:rPr>
              <w:t xml:space="preserve"> un darbs pie šādu datu publicēšanas atvērto datu formā: </w:t>
            </w:r>
          </w:p>
          <w:p w14:paraId="4CDBC4B7" w14:textId="78EBD4BA" w:rsidR="0024799F" w:rsidRPr="006E2D4B" w:rsidRDefault="0024799F" w:rsidP="00373700">
            <w:pPr>
              <w:pStyle w:val="ListParagraph"/>
              <w:numPr>
                <w:ilvl w:val="0"/>
                <w:numId w:val="41"/>
              </w:numPr>
              <w:spacing w:after="120"/>
              <w:ind w:left="357" w:hanging="357"/>
              <w:contextualSpacing w:val="0"/>
              <w:jc w:val="left"/>
              <w:rPr>
                <w:rFonts w:ascii="Times New Roman" w:hAnsi="Times New Roman" w:cs="Times New Roman"/>
                <w:sz w:val="24"/>
                <w:szCs w:val="24"/>
              </w:rPr>
            </w:pPr>
            <w:r w:rsidRPr="006E2D4B">
              <w:rPr>
                <w:rFonts w:ascii="Times New Roman" w:hAnsi="Times New Roman" w:cs="Times New Roman"/>
                <w:sz w:val="24"/>
                <w:szCs w:val="24"/>
              </w:rPr>
              <w:t xml:space="preserve">valsts amatpersonu deklarācijas, </w:t>
            </w:r>
          </w:p>
          <w:p w14:paraId="24C317CA" w14:textId="5BB240CF" w:rsidR="00707693" w:rsidRPr="006E2D4B" w:rsidRDefault="0024799F" w:rsidP="00373700">
            <w:pPr>
              <w:pStyle w:val="ListParagraph"/>
              <w:numPr>
                <w:ilvl w:val="0"/>
                <w:numId w:val="41"/>
              </w:numPr>
              <w:spacing w:after="120"/>
              <w:ind w:left="357" w:hanging="357"/>
              <w:contextualSpacing w:val="0"/>
              <w:jc w:val="left"/>
              <w:rPr>
                <w:rFonts w:ascii="Times New Roman" w:hAnsi="Times New Roman" w:cs="Times New Roman"/>
                <w:sz w:val="24"/>
                <w:szCs w:val="24"/>
              </w:rPr>
            </w:pPr>
            <w:r w:rsidRPr="006E2D4B">
              <w:rPr>
                <w:rFonts w:ascii="Times New Roman" w:hAnsi="Times New Roman" w:cs="Times New Roman"/>
                <w:sz w:val="24"/>
                <w:szCs w:val="24"/>
              </w:rPr>
              <w:lastRenderedPageBreak/>
              <w:t>dati no valsts tiešās pārvaldes iestāžu un citu valsts un pašvaldību institūciju amatpersonu (darbinieku) atlīdzības un personu uzskaites sistēmas,</w:t>
            </w:r>
          </w:p>
          <w:p w14:paraId="00B693BA" w14:textId="61CEFB25" w:rsidR="0024799F" w:rsidRPr="00373700" w:rsidRDefault="0024799F" w:rsidP="00707693">
            <w:pPr>
              <w:pStyle w:val="ListParagraph"/>
              <w:numPr>
                <w:ilvl w:val="0"/>
                <w:numId w:val="41"/>
              </w:numPr>
              <w:spacing w:after="240"/>
              <w:jc w:val="left"/>
              <w:rPr>
                <w:rFonts w:ascii="Times New Roman" w:hAnsi="Times New Roman" w:cs="Times New Roman"/>
                <w:sz w:val="24"/>
                <w:szCs w:val="24"/>
              </w:rPr>
            </w:pPr>
            <w:r w:rsidRPr="00373700">
              <w:rPr>
                <w:rFonts w:ascii="Times New Roman" w:hAnsi="Times New Roman" w:cs="Times New Roman"/>
                <w:sz w:val="24"/>
                <w:szCs w:val="24"/>
              </w:rPr>
              <w:t xml:space="preserve">valsts un pašvaldību budžetu izlietojuma dati, ievērojot </w:t>
            </w:r>
            <w:r w:rsidR="00707693" w:rsidRPr="00373700">
              <w:rPr>
                <w:rFonts w:ascii="Times New Roman" w:hAnsi="Times New Roman" w:cs="Times New Roman"/>
                <w:sz w:val="24"/>
                <w:szCs w:val="24"/>
              </w:rPr>
              <w:t xml:space="preserve">definētās </w:t>
            </w:r>
            <w:r w:rsidRPr="00373700">
              <w:rPr>
                <w:rFonts w:ascii="Times New Roman" w:hAnsi="Times New Roman" w:cs="Times New Roman"/>
                <w:sz w:val="24"/>
                <w:szCs w:val="24"/>
              </w:rPr>
              <w:t>budžeta jomas (</w:t>
            </w:r>
            <w:proofErr w:type="spellStart"/>
            <w:r w:rsidRPr="00373700">
              <w:rPr>
                <w:rFonts w:ascii="Times New Roman" w:hAnsi="Times New Roman" w:cs="Times New Roman"/>
                <w:sz w:val="24"/>
                <w:szCs w:val="24"/>
              </w:rPr>
              <w:t>anonimizēta</w:t>
            </w:r>
            <w:proofErr w:type="spellEnd"/>
            <w:r w:rsidRPr="00373700">
              <w:rPr>
                <w:rFonts w:ascii="Times New Roman" w:hAnsi="Times New Roman" w:cs="Times New Roman"/>
                <w:sz w:val="24"/>
                <w:szCs w:val="24"/>
              </w:rPr>
              <w:t xml:space="preserve"> informācija par budžeta līdzekļu izlietojumu sadalījumā pa budžeta tipiem, </w:t>
            </w:r>
            <w:r w:rsidRPr="00373700">
              <w:rPr>
                <w:rFonts w:ascii="Times New Roman" w:hAnsi="Times New Roman" w:cs="Times New Roman"/>
                <w:spacing w:val="-2"/>
                <w:sz w:val="24"/>
                <w:szCs w:val="24"/>
              </w:rPr>
              <w:t>programmām, apakšprogrammām,</w:t>
            </w:r>
            <w:r w:rsidRPr="00373700">
              <w:rPr>
                <w:rFonts w:ascii="Times New Roman" w:hAnsi="Times New Roman" w:cs="Times New Roman"/>
                <w:sz w:val="24"/>
                <w:szCs w:val="24"/>
              </w:rPr>
              <w:t xml:space="preserve"> funkcijām un izdevumu ekonomiskajām kategorijām)</w:t>
            </w:r>
          </w:p>
        </w:tc>
        <w:tc>
          <w:tcPr>
            <w:tcW w:w="1275" w:type="dxa"/>
          </w:tcPr>
          <w:p w14:paraId="774DEA89" w14:textId="128375F0" w:rsidR="0024799F" w:rsidRPr="006E2D4B" w:rsidRDefault="0024799F" w:rsidP="0024799F">
            <w:pPr>
              <w:spacing w:after="240"/>
              <w:jc w:val="left"/>
              <w:rPr>
                <w:rFonts w:ascii="Times New Roman" w:hAnsi="Times New Roman" w:cs="Times New Roman"/>
                <w:bCs/>
                <w:sz w:val="24"/>
                <w:szCs w:val="24"/>
              </w:rPr>
            </w:pPr>
            <w:r w:rsidRPr="006E2D4B">
              <w:rPr>
                <w:rFonts w:ascii="Times New Roman" w:hAnsi="Times New Roman" w:cs="Times New Roman"/>
                <w:sz w:val="24"/>
                <w:szCs w:val="24"/>
              </w:rPr>
              <w:lastRenderedPageBreak/>
              <w:t>2022.–2025. gads</w:t>
            </w:r>
          </w:p>
        </w:tc>
        <w:tc>
          <w:tcPr>
            <w:tcW w:w="1698" w:type="dxa"/>
          </w:tcPr>
          <w:p w14:paraId="5D0D7B2D" w14:textId="0034BF72"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VARAM</w:t>
            </w:r>
          </w:p>
          <w:p w14:paraId="43800DBA" w14:textId="350C27E7"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FM (VID) </w:t>
            </w:r>
          </w:p>
          <w:p w14:paraId="666F59EC" w14:textId="0F9FCAD3"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p w14:paraId="032B764E" w14:textId="30B91E3E"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lastRenderedPageBreak/>
              <w:t xml:space="preserve">FM </w:t>
            </w:r>
          </w:p>
        </w:tc>
        <w:tc>
          <w:tcPr>
            <w:tcW w:w="1972" w:type="dxa"/>
            <w:vMerge/>
          </w:tcPr>
          <w:p w14:paraId="3566421D" w14:textId="77777777" w:rsidR="0024799F" w:rsidRPr="006E2D4B" w:rsidRDefault="0024799F" w:rsidP="0024799F">
            <w:pPr>
              <w:spacing w:after="240"/>
              <w:jc w:val="left"/>
              <w:rPr>
                <w:rFonts w:ascii="Times New Roman" w:hAnsi="Times New Roman" w:cs="Times New Roman"/>
                <w:sz w:val="24"/>
                <w:szCs w:val="24"/>
              </w:rPr>
            </w:pPr>
          </w:p>
        </w:tc>
        <w:tc>
          <w:tcPr>
            <w:tcW w:w="1699" w:type="dxa"/>
          </w:tcPr>
          <w:p w14:paraId="79923B6F" w14:textId="620E8E23" w:rsidR="0024799F" w:rsidRPr="006E2D4B" w:rsidRDefault="0024799F" w:rsidP="0024799F">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r w:rsidRPr="006E2D4B">
              <w:rPr>
                <w:rFonts w:ascii="Times New Roman" w:hAnsi="Times New Roman" w:cs="Times New Roman"/>
                <w:sz w:val="24"/>
                <w:szCs w:val="24"/>
              </w:rPr>
              <w:t xml:space="preserve"> </w:t>
            </w:r>
          </w:p>
        </w:tc>
        <w:tc>
          <w:tcPr>
            <w:tcW w:w="2657" w:type="dxa"/>
          </w:tcPr>
          <w:p w14:paraId="11E6BCF6" w14:textId="022DE006" w:rsidR="0024799F" w:rsidRPr="006E2D4B" w:rsidRDefault="0024799F" w:rsidP="0024799F">
            <w:pPr>
              <w:spacing w:after="240"/>
              <w:jc w:val="left"/>
              <w:rPr>
                <w:rFonts w:ascii="Times New Roman" w:hAnsi="Times New Roman" w:cs="Times New Roman"/>
                <w:bCs/>
                <w:sz w:val="24"/>
                <w:szCs w:val="24"/>
              </w:rPr>
            </w:pPr>
            <w:proofErr w:type="spellStart"/>
            <w:r w:rsidRPr="006E2D4B">
              <w:rPr>
                <w:rFonts w:ascii="Times New Roman" w:hAnsi="Times New Roman" w:cs="Times New Roman"/>
                <w:bCs/>
                <w:sz w:val="24"/>
                <w:szCs w:val="24"/>
              </w:rPr>
              <w:t>Izvērtējumi</w:t>
            </w:r>
            <w:proofErr w:type="spellEnd"/>
          </w:p>
          <w:p w14:paraId="2F0319B9" w14:textId="08E69B76" w:rsidR="0024799F" w:rsidRPr="006E2D4B" w:rsidRDefault="0024799F" w:rsidP="0024799F">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 xml:space="preserve">Atvērtas datu kopas </w:t>
            </w:r>
          </w:p>
        </w:tc>
      </w:tr>
      <w:tr w:rsidR="0024799F" w:rsidRPr="001844D4" w14:paraId="4B69E9B3" w14:textId="77777777" w:rsidTr="00CE73CB">
        <w:tc>
          <w:tcPr>
            <w:tcW w:w="706" w:type="dxa"/>
            <w:vMerge/>
          </w:tcPr>
          <w:p w14:paraId="47C8B38F" w14:textId="77777777" w:rsidR="0024799F" w:rsidRPr="006E2D4B" w:rsidRDefault="0024799F" w:rsidP="0024799F">
            <w:pPr>
              <w:spacing w:after="220"/>
              <w:jc w:val="left"/>
              <w:rPr>
                <w:rFonts w:ascii="Times New Roman" w:hAnsi="Times New Roman" w:cs="Times New Roman"/>
                <w:sz w:val="24"/>
                <w:szCs w:val="24"/>
              </w:rPr>
            </w:pPr>
          </w:p>
        </w:tc>
        <w:tc>
          <w:tcPr>
            <w:tcW w:w="3885" w:type="dxa"/>
          </w:tcPr>
          <w:p w14:paraId="2C8343C4" w14:textId="7AC37C98"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c) veicināta plašsaziņas līdzekļu īpašumtiesību informācijas pieejamība sabiedrībai</w:t>
            </w:r>
          </w:p>
        </w:tc>
        <w:tc>
          <w:tcPr>
            <w:tcW w:w="1275" w:type="dxa"/>
          </w:tcPr>
          <w:p w14:paraId="42CB7C69" w14:textId="77777777" w:rsidR="0024799F" w:rsidRPr="006E2D4B" w:rsidRDefault="0024799F" w:rsidP="0024799F">
            <w:pPr>
              <w:spacing w:after="240"/>
              <w:jc w:val="left"/>
              <w:rPr>
                <w:rFonts w:ascii="Times New Roman" w:hAnsi="Times New Roman" w:cs="Times New Roman"/>
                <w:bCs/>
                <w:sz w:val="24"/>
                <w:szCs w:val="24"/>
              </w:rPr>
            </w:pPr>
          </w:p>
        </w:tc>
        <w:tc>
          <w:tcPr>
            <w:tcW w:w="1698" w:type="dxa"/>
          </w:tcPr>
          <w:p w14:paraId="1370A98E" w14:textId="77777777" w:rsidR="0024799F" w:rsidRPr="006E2D4B" w:rsidRDefault="0024799F" w:rsidP="0024799F">
            <w:pPr>
              <w:spacing w:after="240"/>
              <w:jc w:val="left"/>
              <w:rPr>
                <w:rFonts w:ascii="Times New Roman" w:hAnsi="Times New Roman" w:cs="Times New Roman"/>
                <w:sz w:val="24"/>
                <w:szCs w:val="24"/>
              </w:rPr>
            </w:pPr>
          </w:p>
        </w:tc>
        <w:tc>
          <w:tcPr>
            <w:tcW w:w="1972" w:type="dxa"/>
          </w:tcPr>
          <w:p w14:paraId="393760DA" w14:textId="44361D0E"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NEPLP (elektronisko plašsaziņas līdzekļu informācija)</w:t>
            </w:r>
          </w:p>
          <w:p w14:paraId="64256528" w14:textId="1C8B6975" w:rsidR="0024799F" w:rsidRPr="006E2D4B" w:rsidRDefault="0024799F" w:rsidP="0024799F">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Plašsaziņas līdzekļi </w:t>
            </w:r>
          </w:p>
        </w:tc>
        <w:tc>
          <w:tcPr>
            <w:tcW w:w="1699" w:type="dxa"/>
          </w:tcPr>
          <w:p w14:paraId="09A68EB2" w14:textId="4F3FEABC" w:rsidR="0024799F" w:rsidRPr="006E2D4B" w:rsidRDefault="0024799F" w:rsidP="0024799F">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p>
        </w:tc>
        <w:tc>
          <w:tcPr>
            <w:tcW w:w="2657" w:type="dxa"/>
          </w:tcPr>
          <w:p w14:paraId="55BCEA00" w14:textId="775EAC32" w:rsidR="0024799F" w:rsidRPr="006E2D4B" w:rsidRDefault="0024799F" w:rsidP="0024799F">
            <w:pPr>
              <w:spacing w:after="240"/>
              <w:jc w:val="left"/>
              <w:rPr>
                <w:rFonts w:ascii="Times New Roman" w:hAnsi="Times New Roman" w:cs="Times New Roman"/>
                <w:bCs/>
                <w:sz w:val="24"/>
                <w:szCs w:val="24"/>
              </w:rPr>
            </w:pPr>
            <w:r w:rsidRPr="006E2D4B">
              <w:rPr>
                <w:rFonts w:ascii="Times New Roman" w:hAnsi="Times New Roman" w:cs="Times New Roman"/>
                <w:sz w:val="24"/>
                <w:szCs w:val="24"/>
              </w:rPr>
              <w:t>Plašsaziņas līdzekļ</w:t>
            </w:r>
            <w:r w:rsidRPr="006E2D4B">
              <w:rPr>
                <w:rFonts w:ascii="Times New Roman" w:hAnsi="Times New Roman" w:cs="Times New Roman"/>
                <w:bCs/>
                <w:sz w:val="24"/>
                <w:szCs w:val="24"/>
              </w:rPr>
              <w:t>u vai NEPLP publicēti dati</w:t>
            </w:r>
          </w:p>
        </w:tc>
      </w:tr>
    </w:tbl>
    <w:p w14:paraId="52D29E89" w14:textId="37B500DA" w:rsidR="00CE6AA1" w:rsidRPr="00B35F60" w:rsidRDefault="00CE6AA1" w:rsidP="006E2D4B"/>
    <w:p w14:paraId="5160D661" w14:textId="77777777" w:rsidR="00C4482F" w:rsidRPr="00B35F60" w:rsidRDefault="00C4482F" w:rsidP="00C4482F"/>
    <w:p w14:paraId="0B0D25CD" w14:textId="77777777" w:rsidR="00C4482F" w:rsidRPr="009D6A7D" w:rsidRDefault="00C4482F" w:rsidP="00C4482F">
      <w:pPr>
        <w:rPr>
          <w:rFonts w:ascii="Times New Roman" w:hAnsi="Times New Roman" w:cs="Times New Roman"/>
          <w:bCs/>
          <w:sz w:val="24"/>
          <w:szCs w:val="24"/>
        </w:rPr>
        <w:sectPr w:rsidR="00C4482F" w:rsidRPr="009D6A7D" w:rsidSect="003E2F5C">
          <w:pgSz w:w="16838" w:h="11906" w:orient="landscape"/>
          <w:pgMar w:top="1797" w:right="1440" w:bottom="1797" w:left="1440" w:header="709" w:footer="709" w:gutter="0"/>
          <w:cols w:space="720"/>
          <w:docGrid w:linePitch="299"/>
        </w:sectPr>
      </w:pPr>
    </w:p>
    <w:p w14:paraId="4350CC90" w14:textId="1763413F" w:rsidR="00BF40C5" w:rsidRPr="006E2D4B" w:rsidRDefault="00F746E1" w:rsidP="006E2D4B">
      <w:pPr>
        <w:pStyle w:val="Heading2"/>
        <w:spacing w:before="240"/>
        <w:jc w:val="center"/>
        <w:rPr>
          <w:rFonts w:ascii="Times New Roman" w:hAnsi="Times New Roman" w:cs="Times New Roman"/>
          <w:sz w:val="28"/>
          <w:szCs w:val="28"/>
        </w:rPr>
      </w:pPr>
      <w:bookmarkStart w:id="52" w:name="_Toc93939508"/>
      <w:r w:rsidRPr="006E2D4B">
        <w:rPr>
          <w:rFonts w:ascii="Times New Roman" w:hAnsi="Times New Roman" w:cs="Times New Roman"/>
          <w:sz w:val="28"/>
          <w:szCs w:val="28"/>
        </w:rPr>
        <w:lastRenderedPageBreak/>
        <w:t xml:space="preserve">3. </w:t>
      </w:r>
      <w:r w:rsidR="008708F9" w:rsidRPr="006E2D4B">
        <w:rPr>
          <w:rFonts w:ascii="Times New Roman" w:hAnsi="Times New Roman" w:cs="Times New Roman"/>
          <w:sz w:val="28"/>
          <w:szCs w:val="28"/>
        </w:rPr>
        <w:t xml:space="preserve">rīcības virziens: </w:t>
      </w:r>
      <w:r w:rsidR="00A37C67" w:rsidRPr="00E22F54">
        <w:rPr>
          <w:rFonts w:ascii="Times New Roman" w:hAnsi="Times New Roman" w:cs="Times New Roman"/>
          <w:sz w:val="28"/>
          <w:szCs w:val="28"/>
        </w:rPr>
        <w:br/>
      </w:r>
      <w:r w:rsidR="00BF40C5" w:rsidRPr="006E2D4B">
        <w:rPr>
          <w:rFonts w:ascii="Times New Roman" w:hAnsi="Times New Roman" w:cs="Times New Roman"/>
          <w:sz w:val="28"/>
          <w:szCs w:val="28"/>
        </w:rPr>
        <w:t xml:space="preserve">Pašvaldību </w:t>
      </w:r>
      <w:proofErr w:type="spellStart"/>
      <w:r w:rsidR="00BF40C5" w:rsidRPr="006E2D4B">
        <w:rPr>
          <w:rFonts w:ascii="Times New Roman" w:hAnsi="Times New Roman" w:cs="Times New Roman"/>
          <w:sz w:val="28"/>
          <w:szCs w:val="28"/>
        </w:rPr>
        <w:t>atvērtība</w:t>
      </w:r>
      <w:proofErr w:type="spellEnd"/>
      <w:r w:rsidR="00BF40C5" w:rsidRPr="006E2D4B">
        <w:rPr>
          <w:rFonts w:ascii="Times New Roman" w:hAnsi="Times New Roman" w:cs="Times New Roman"/>
          <w:sz w:val="28"/>
          <w:szCs w:val="28"/>
        </w:rPr>
        <w:t xml:space="preserve"> un iedzīvotāju iespējas iesaistīties savas pašvaldības darbā</w:t>
      </w:r>
      <w:bookmarkEnd w:id="52"/>
    </w:p>
    <w:p w14:paraId="1855FAF9" w14:textId="6CC4E8A2" w:rsidR="00B42153" w:rsidRPr="006E2D4B" w:rsidRDefault="00B42153">
      <w:pPr>
        <w:rPr>
          <w:rFonts w:ascii="Times New Roman" w:hAnsi="Times New Roman" w:cs="Times New Roman"/>
          <w:bCs/>
          <w:sz w:val="24"/>
          <w:szCs w:val="24"/>
        </w:rPr>
      </w:pPr>
    </w:p>
    <w:p w14:paraId="40523C95" w14:textId="049F5B1C" w:rsidR="00FA0D61" w:rsidRPr="006E2D4B" w:rsidRDefault="005809E8" w:rsidP="006E2D4B">
      <w:pPr>
        <w:ind w:firstLine="720"/>
        <w:rPr>
          <w:rFonts w:ascii="Times New Roman" w:hAnsi="Times New Roman" w:cs="Times New Roman"/>
          <w:sz w:val="24"/>
          <w:szCs w:val="24"/>
          <w:shd w:val="clear" w:color="auto" w:fill="FDF5F5"/>
        </w:rPr>
      </w:pPr>
      <w:r w:rsidRPr="006E2D4B">
        <w:rPr>
          <w:rFonts w:ascii="Times New Roman" w:hAnsi="Times New Roman" w:cs="Times New Roman"/>
          <w:sz w:val="24"/>
          <w:szCs w:val="24"/>
        </w:rPr>
        <w:t>Šajā rīcības virzienā</w:t>
      </w:r>
      <w:r w:rsidR="00244863" w:rsidRPr="006E2D4B">
        <w:rPr>
          <w:rFonts w:ascii="Times New Roman" w:hAnsi="Times New Roman" w:cs="Times New Roman"/>
          <w:sz w:val="24"/>
          <w:szCs w:val="24"/>
        </w:rPr>
        <w:t xml:space="preserve"> </w:t>
      </w:r>
      <w:r w:rsidR="004C54B1" w:rsidRPr="006E2D4B">
        <w:rPr>
          <w:rFonts w:ascii="Times New Roman" w:hAnsi="Times New Roman" w:cs="Times New Roman"/>
          <w:sz w:val="24"/>
          <w:szCs w:val="24"/>
        </w:rPr>
        <w:t>iekļauti</w:t>
      </w:r>
      <w:r w:rsidR="00912373" w:rsidRPr="006E2D4B">
        <w:rPr>
          <w:rFonts w:ascii="Times New Roman" w:hAnsi="Times New Roman" w:cs="Times New Roman"/>
          <w:sz w:val="24"/>
          <w:szCs w:val="24"/>
        </w:rPr>
        <w:t>e</w:t>
      </w:r>
      <w:r w:rsidR="004C54B1" w:rsidRPr="006E2D4B">
        <w:rPr>
          <w:rFonts w:ascii="Times New Roman" w:hAnsi="Times New Roman" w:cs="Times New Roman"/>
          <w:sz w:val="24"/>
          <w:szCs w:val="24"/>
        </w:rPr>
        <w:t xml:space="preserve"> </w:t>
      </w:r>
      <w:r w:rsidR="00244863" w:rsidRPr="006E2D4B">
        <w:rPr>
          <w:rFonts w:ascii="Times New Roman" w:hAnsi="Times New Roman" w:cs="Times New Roman"/>
          <w:sz w:val="24"/>
          <w:szCs w:val="24"/>
        </w:rPr>
        <w:t>pasākumi</w:t>
      </w:r>
      <w:r w:rsidR="00912373" w:rsidRPr="006E2D4B">
        <w:rPr>
          <w:rFonts w:ascii="Times New Roman" w:hAnsi="Times New Roman" w:cs="Times New Roman"/>
          <w:sz w:val="24"/>
          <w:szCs w:val="24"/>
        </w:rPr>
        <w:t xml:space="preserve"> ir</w:t>
      </w:r>
      <w:r w:rsidR="00244863" w:rsidRPr="006E2D4B">
        <w:rPr>
          <w:rFonts w:ascii="Times New Roman" w:hAnsi="Times New Roman" w:cs="Times New Roman"/>
          <w:sz w:val="24"/>
          <w:szCs w:val="24"/>
        </w:rPr>
        <w:t xml:space="preserve"> </w:t>
      </w:r>
      <w:r w:rsidR="005C44FA" w:rsidRPr="006E2D4B">
        <w:rPr>
          <w:rFonts w:ascii="Times New Roman" w:hAnsi="Times New Roman" w:cs="Times New Roman"/>
          <w:sz w:val="24"/>
          <w:szCs w:val="24"/>
        </w:rPr>
        <w:t xml:space="preserve">īstenojami </w:t>
      </w:r>
      <w:r w:rsidR="00244863" w:rsidRPr="006E2D4B">
        <w:rPr>
          <w:rFonts w:ascii="Times New Roman" w:hAnsi="Times New Roman" w:cs="Times New Roman"/>
          <w:sz w:val="24"/>
          <w:szCs w:val="24"/>
        </w:rPr>
        <w:t>pašvaldīb</w:t>
      </w:r>
      <w:r w:rsidR="00912373" w:rsidRPr="006E2D4B">
        <w:rPr>
          <w:rFonts w:ascii="Times New Roman" w:hAnsi="Times New Roman" w:cs="Times New Roman"/>
          <w:sz w:val="24"/>
          <w:szCs w:val="24"/>
        </w:rPr>
        <w:t>u</w:t>
      </w:r>
      <w:r w:rsidR="005C44FA" w:rsidRPr="006E2D4B">
        <w:rPr>
          <w:rFonts w:ascii="Times New Roman" w:hAnsi="Times New Roman" w:cs="Times New Roman"/>
          <w:sz w:val="24"/>
          <w:szCs w:val="24"/>
        </w:rPr>
        <w:t xml:space="preserve"> līmenī</w:t>
      </w:r>
      <w:r w:rsidR="00244863" w:rsidRPr="006E2D4B">
        <w:rPr>
          <w:rFonts w:ascii="Times New Roman" w:hAnsi="Times New Roman" w:cs="Times New Roman"/>
          <w:sz w:val="24"/>
          <w:szCs w:val="24"/>
        </w:rPr>
        <w:t xml:space="preserve">. </w:t>
      </w:r>
      <w:r w:rsidR="00912373" w:rsidRPr="006E2D4B">
        <w:rPr>
          <w:rFonts w:ascii="Times New Roman" w:hAnsi="Times New Roman" w:cs="Times New Roman"/>
          <w:sz w:val="24"/>
          <w:szCs w:val="24"/>
        </w:rPr>
        <w:t xml:space="preserve">Šie pasākumi kopumā </w:t>
      </w:r>
      <w:r w:rsidR="00E22F54">
        <w:rPr>
          <w:rFonts w:ascii="Times New Roman" w:hAnsi="Times New Roman" w:cs="Times New Roman"/>
          <w:sz w:val="24"/>
          <w:szCs w:val="24"/>
        </w:rPr>
        <w:t xml:space="preserve">ir </w:t>
      </w:r>
      <w:r w:rsidR="00912373" w:rsidRPr="006E2D4B">
        <w:rPr>
          <w:rFonts w:ascii="Times New Roman" w:hAnsi="Times New Roman" w:cs="Times New Roman"/>
          <w:sz w:val="24"/>
          <w:szCs w:val="24"/>
        </w:rPr>
        <w:t xml:space="preserve">balstīti saņemtajās iedzīvotāju idejās, kā arī darba grupās pārrunātajā. Ikviena pašvaldība ir aicināta īstenot šos pasākumus, tādējādi palīdzot sasniegt plāna mērķus un veicināt lielāku sabiedrības uzticēšanos publiskajai pārvaldei. </w:t>
      </w:r>
      <w:r w:rsidR="00E22F54">
        <w:rPr>
          <w:rFonts w:ascii="Times New Roman" w:hAnsi="Times New Roman" w:cs="Times New Roman"/>
          <w:sz w:val="24"/>
          <w:szCs w:val="24"/>
        </w:rPr>
        <w:t>P</w:t>
      </w:r>
      <w:r w:rsidR="00E22F54" w:rsidRPr="00111BB1">
        <w:rPr>
          <w:rFonts w:ascii="Times New Roman" w:hAnsi="Times New Roman" w:cs="Times New Roman"/>
          <w:sz w:val="24"/>
          <w:szCs w:val="24"/>
        </w:rPr>
        <w:t>lānam stājoties spēkā</w:t>
      </w:r>
      <w:r w:rsidR="00E22F54">
        <w:rPr>
          <w:rFonts w:ascii="Times New Roman" w:hAnsi="Times New Roman" w:cs="Times New Roman"/>
          <w:sz w:val="24"/>
          <w:szCs w:val="24"/>
        </w:rPr>
        <w:t xml:space="preserve">, </w:t>
      </w:r>
      <w:r w:rsidR="00DE2528" w:rsidRPr="006E2D4B">
        <w:rPr>
          <w:rFonts w:ascii="Times New Roman" w:hAnsi="Times New Roman" w:cs="Times New Roman"/>
          <w:sz w:val="24"/>
          <w:szCs w:val="24"/>
        </w:rPr>
        <w:t xml:space="preserve">VK un VARAM rīko </w:t>
      </w:r>
      <w:r w:rsidR="00E22F54" w:rsidRPr="0094426E">
        <w:rPr>
          <w:rFonts w:ascii="Times New Roman" w:hAnsi="Times New Roman" w:cs="Times New Roman"/>
          <w:sz w:val="24"/>
          <w:szCs w:val="24"/>
        </w:rPr>
        <w:t>pašvaldībām</w:t>
      </w:r>
      <w:r w:rsidR="00E22F54" w:rsidRPr="00E22F54">
        <w:rPr>
          <w:rFonts w:ascii="Times New Roman" w:hAnsi="Times New Roman" w:cs="Times New Roman"/>
          <w:sz w:val="24"/>
          <w:szCs w:val="24"/>
        </w:rPr>
        <w:t xml:space="preserve"> </w:t>
      </w:r>
      <w:r w:rsidR="00DE2528" w:rsidRPr="006E2D4B">
        <w:rPr>
          <w:rFonts w:ascii="Times New Roman" w:hAnsi="Times New Roman" w:cs="Times New Roman"/>
          <w:sz w:val="24"/>
          <w:szCs w:val="24"/>
        </w:rPr>
        <w:t>informatīvu tiešsaistes semināru.</w:t>
      </w:r>
      <w:r w:rsidR="00DE2528" w:rsidRPr="006E2D4B">
        <w:rPr>
          <w:rFonts w:ascii="Times New Roman" w:hAnsi="Times New Roman" w:cs="Times New Roman"/>
          <w:sz w:val="24"/>
          <w:szCs w:val="24"/>
          <w:shd w:val="clear" w:color="auto" w:fill="FDF5F5"/>
        </w:rPr>
        <w:t xml:space="preserve"> </w:t>
      </w:r>
    </w:p>
    <w:p w14:paraId="5E29E1CE" w14:textId="77777777" w:rsidR="00FB552C" w:rsidRPr="006E2D4B" w:rsidRDefault="00FB552C" w:rsidP="006E2D4B">
      <w:pPr>
        <w:ind w:firstLine="720"/>
        <w:rPr>
          <w:rFonts w:ascii="Times New Roman" w:hAnsi="Times New Roman" w:cs="Times New Roman"/>
          <w:b/>
          <w:bCs/>
          <w:sz w:val="24"/>
          <w:szCs w:val="24"/>
        </w:rPr>
      </w:pPr>
    </w:p>
    <w:p w14:paraId="43E38F91" w14:textId="7BBAFDFE" w:rsidR="00CC2CD1" w:rsidRPr="006E2D4B" w:rsidRDefault="00CC2CD1"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Viens no šā </w:t>
      </w:r>
      <w:r w:rsidR="00E22F54" w:rsidRPr="006E2D4B">
        <w:rPr>
          <w:rFonts w:ascii="Times New Roman" w:hAnsi="Times New Roman" w:cs="Times New Roman"/>
          <w:sz w:val="24"/>
          <w:szCs w:val="24"/>
        </w:rPr>
        <w:t>plān</w:t>
      </w:r>
      <w:r w:rsidR="00E22F54">
        <w:rPr>
          <w:rFonts w:ascii="Times New Roman" w:hAnsi="Times New Roman" w:cs="Times New Roman"/>
          <w:sz w:val="24"/>
          <w:szCs w:val="24"/>
        </w:rPr>
        <w:t>a</w:t>
      </w:r>
      <w:r w:rsidR="00E22F54" w:rsidRPr="006E2D4B">
        <w:rPr>
          <w:rFonts w:ascii="Times New Roman" w:hAnsi="Times New Roman" w:cs="Times New Roman"/>
          <w:sz w:val="24"/>
          <w:szCs w:val="24"/>
        </w:rPr>
        <w:t xml:space="preserve"> rīcības </w:t>
      </w:r>
      <w:r w:rsidR="00E22F54" w:rsidRPr="00B81963">
        <w:rPr>
          <w:rFonts w:ascii="Times New Roman" w:hAnsi="Times New Roman" w:cs="Times New Roman"/>
          <w:sz w:val="24"/>
          <w:szCs w:val="24"/>
        </w:rPr>
        <w:t xml:space="preserve">virzieniem </w:t>
      </w:r>
      <w:r w:rsidRPr="006E2D4B">
        <w:rPr>
          <w:rFonts w:ascii="Times New Roman" w:hAnsi="Times New Roman" w:cs="Times New Roman"/>
          <w:sz w:val="24"/>
          <w:szCs w:val="24"/>
        </w:rPr>
        <w:t>ir veicināt salīdzināmu datu pieejamību</w:t>
      </w:r>
      <w:r w:rsidR="00912373" w:rsidRPr="006E2D4B">
        <w:rPr>
          <w:rFonts w:ascii="Times New Roman" w:hAnsi="Times New Roman" w:cs="Times New Roman"/>
          <w:sz w:val="24"/>
          <w:szCs w:val="24"/>
        </w:rPr>
        <w:t>, kas ļautu</w:t>
      </w:r>
      <w:r w:rsidRPr="006E2D4B">
        <w:rPr>
          <w:rFonts w:ascii="Times New Roman" w:hAnsi="Times New Roman" w:cs="Times New Roman"/>
          <w:sz w:val="24"/>
          <w:szCs w:val="24"/>
        </w:rPr>
        <w:t xml:space="preserve"> </w:t>
      </w:r>
      <w:r w:rsidR="00912373" w:rsidRPr="006E2D4B">
        <w:rPr>
          <w:rFonts w:ascii="Times New Roman" w:hAnsi="Times New Roman" w:cs="Times New Roman"/>
          <w:sz w:val="24"/>
          <w:szCs w:val="24"/>
        </w:rPr>
        <w:t xml:space="preserve">salīdzināt pašvaldību funkciju izmaksas dažādās pašvaldībās. Šādi dati </w:t>
      </w:r>
      <w:r w:rsidR="00A01DE0" w:rsidRPr="006E2D4B">
        <w:rPr>
          <w:rFonts w:ascii="Times New Roman" w:hAnsi="Times New Roman" w:cs="Times New Roman"/>
          <w:sz w:val="24"/>
          <w:szCs w:val="24"/>
        </w:rPr>
        <w:t xml:space="preserve">būtu noderīgi </w:t>
      </w:r>
      <w:r w:rsidR="00912373" w:rsidRPr="006E2D4B">
        <w:rPr>
          <w:rFonts w:ascii="Times New Roman" w:hAnsi="Times New Roman" w:cs="Times New Roman"/>
          <w:sz w:val="24"/>
          <w:szCs w:val="24"/>
        </w:rPr>
        <w:t xml:space="preserve">pašvaldību </w:t>
      </w:r>
      <w:r w:rsidRPr="006E2D4B">
        <w:rPr>
          <w:rFonts w:ascii="Times New Roman" w:hAnsi="Times New Roman" w:cs="Times New Roman"/>
          <w:sz w:val="24"/>
          <w:szCs w:val="24"/>
        </w:rPr>
        <w:t>finansiālās darbības izvērtēšanai</w:t>
      </w:r>
      <w:r w:rsidR="00A01DE0" w:rsidRPr="006E2D4B">
        <w:rPr>
          <w:rFonts w:ascii="Times New Roman" w:hAnsi="Times New Roman" w:cs="Times New Roman"/>
          <w:sz w:val="24"/>
          <w:szCs w:val="24"/>
        </w:rPr>
        <w:t>, atbildībai un arī savstarpējai sadarbībai</w:t>
      </w:r>
      <w:r w:rsidRPr="006E2D4B">
        <w:rPr>
          <w:rFonts w:ascii="Times New Roman" w:hAnsi="Times New Roman" w:cs="Times New Roman"/>
          <w:sz w:val="24"/>
          <w:szCs w:val="24"/>
        </w:rPr>
        <w:t>,</w:t>
      </w:r>
      <w:r w:rsidR="00912373" w:rsidRPr="006E2D4B">
        <w:rPr>
          <w:rFonts w:ascii="Times New Roman" w:hAnsi="Times New Roman" w:cs="Times New Roman"/>
          <w:sz w:val="24"/>
          <w:szCs w:val="24"/>
        </w:rPr>
        <w:t xml:space="preserve"> veicinot</w:t>
      </w:r>
      <w:r w:rsidRPr="006E2D4B">
        <w:rPr>
          <w:rFonts w:ascii="Times New Roman" w:hAnsi="Times New Roman" w:cs="Times New Roman"/>
          <w:sz w:val="24"/>
          <w:szCs w:val="24"/>
        </w:rPr>
        <w:t xml:space="preserve"> efektivitāti</w:t>
      </w:r>
      <w:r w:rsidR="00912373" w:rsidRPr="006E2D4B">
        <w:rPr>
          <w:rFonts w:ascii="Times New Roman" w:hAnsi="Times New Roman" w:cs="Times New Roman"/>
          <w:sz w:val="24"/>
          <w:szCs w:val="24"/>
        </w:rPr>
        <w:t xml:space="preserve"> un</w:t>
      </w:r>
      <w:r w:rsidRPr="006E2D4B">
        <w:rPr>
          <w:rFonts w:ascii="Times New Roman" w:hAnsi="Times New Roman" w:cs="Times New Roman"/>
          <w:sz w:val="24"/>
          <w:szCs w:val="24"/>
        </w:rPr>
        <w:t xml:space="preserve"> līdzsvarotu attīstību. </w:t>
      </w:r>
      <w:r w:rsidR="00912373" w:rsidRPr="006E2D4B">
        <w:rPr>
          <w:rFonts w:ascii="Times New Roman" w:hAnsi="Times New Roman" w:cs="Times New Roman"/>
          <w:sz w:val="24"/>
          <w:szCs w:val="24"/>
        </w:rPr>
        <w:t>Lai šādus datus varētu sniegt, nepieciešams a</w:t>
      </w:r>
      <w:r w:rsidRPr="006E2D4B">
        <w:rPr>
          <w:rFonts w:ascii="Times New Roman" w:hAnsi="Times New Roman" w:cs="Times New Roman"/>
          <w:sz w:val="24"/>
          <w:szCs w:val="24"/>
        </w:rPr>
        <w:t>tbildīg</w:t>
      </w:r>
      <w:r w:rsidR="005900C2" w:rsidRPr="006E2D4B">
        <w:rPr>
          <w:rFonts w:ascii="Times New Roman" w:hAnsi="Times New Roman" w:cs="Times New Roman"/>
          <w:sz w:val="24"/>
          <w:szCs w:val="24"/>
        </w:rPr>
        <w:t>ā</w:t>
      </w:r>
      <w:r w:rsidR="00912373" w:rsidRPr="006E2D4B">
        <w:rPr>
          <w:rFonts w:ascii="Times New Roman" w:hAnsi="Times New Roman" w:cs="Times New Roman"/>
          <w:sz w:val="24"/>
          <w:szCs w:val="24"/>
        </w:rPr>
        <w:t>s</w:t>
      </w:r>
      <w:r w:rsidR="005900C2" w:rsidRPr="006E2D4B">
        <w:rPr>
          <w:rFonts w:ascii="Times New Roman" w:hAnsi="Times New Roman" w:cs="Times New Roman"/>
          <w:sz w:val="24"/>
          <w:szCs w:val="24"/>
        </w:rPr>
        <w:t xml:space="preserve"> </w:t>
      </w:r>
      <w:r w:rsidRPr="006E2D4B">
        <w:rPr>
          <w:rFonts w:ascii="Times New Roman" w:hAnsi="Times New Roman" w:cs="Times New Roman"/>
          <w:sz w:val="24"/>
          <w:szCs w:val="24"/>
        </w:rPr>
        <w:t>ministrija</w:t>
      </w:r>
      <w:r w:rsidR="00912373" w:rsidRPr="006E2D4B">
        <w:rPr>
          <w:rFonts w:ascii="Times New Roman" w:hAnsi="Times New Roman" w:cs="Times New Roman"/>
          <w:sz w:val="24"/>
          <w:szCs w:val="24"/>
        </w:rPr>
        <w:t>s</w:t>
      </w:r>
      <w:r w:rsidR="00A01DE0" w:rsidRPr="006E2D4B">
        <w:rPr>
          <w:rFonts w:ascii="Times New Roman" w:hAnsi="Times New Roman" w:cs="Times New Roman"/>
          <w:sz w:val="24"/>
          <w:szCs w:val="24"/>
        </w:rPr>
        <w:t xml:space="preserve"> metodisk</w:t>
      </w:r>
      <w:r w:rsidR="00912373" w:rsidRPr="006E2D4B">
        <w:rPr>
          <w:rFonts w:ascii="Times New Roman" w:hAnsi="Times New Roman" w:cs="Times New Roman"/>
          <w:sz w:val="24"/>
          <w:szCs w:val="24"/>
        </w:rPr>
        <w:t>s</w:t>
      </w:r>
      <w:r w:rsidR="00A01DE0" w:rsidRPr="006E2D4B">
        <w:rPr>
          <w:rFonts w:ascii="Times New Roman" w:hAnsi="Times New Roman" w:cs="Times New Roman"/>
          <w:sz w:val="24"/>
          <w:szCs w:val="24"/>
        </w:rPr>
        <w:t xml:space="preserve"> atbalst</w:t>
      </w:r>
      <w:r w:rsidR="00912373" w:rsidRPr="006E2D4B">
        <w:rPr>
          <w:rFonts w:ascii="Times New Roman" w:hAnsi="Times New Roman" w:cs="Times New Roman"/>
          <w:sz w:val="24"/>
          <w:szCs w:val="24"/>
        </w:rPr>
        <w:t xml:space="preserve">s. </w:t>
      </w:r>
    </w:p>
    <w:p w14:paraId="0A0CDC49" w14:textId="77777777" w:rsidR="00403232" w:rsidRPr="006E2D4B" w:rsidRDefault="00403232" w:rsidP="006E2D4B">
      <w:pPr>
        <w:ind w:firstLine="720"/>
        <w:rPr>
          <w:rFonts w:ascii="Times New Roman" w:hAnsi="Times New Roman" w:cs="Times New Roman"/>
          <w:sz w:val="24"/>
          <w:szCs w:val="24"/>
        </w:rPr>
      </w:pPr>
    </w:p>
    <w:p w14:paraId="5F264BBE" w14:textId="221CFF2B" w:rsidR="00912373" w:rsidRPr="006E2D4B" w:rsidRDefault="00912373" w:rsidP="006E2D4B">
      <w:pPr>
        <w:ind w:firstLine="720"/>
        <w:rPr>
          <w:rFonts w:ascii="Times New Roman" w:hAnsi="Times New Roman" w:cs="Times New Roman"/>
          <w:sz w:val="24"/>
          <w:szCs w:val="24"/>
          <w:shd w:val="clear" w:color="auto" w:fill="FDF5F5"/>
        </w:rPr>
      </w:pPr>
      <w:r w:rsidRPr="006E2D4B">
        <w:rPr>
          <w:rFonts w:ascii="Times New Roman" w:hAnsi="Times New Roman" w:cs="Times New Roman"/>
          <w:sz w:val="24"/>
          <w:szCs w:val="24"/>
          <w:shd w:val="clear" w:color="auto" w:fill="FFFFFF"/>
        </w:rPr>
        <w:t>Būtiska ir publiskās pārvaldes pieejamība iedzīvotājiem</w:t>
      </w:r>
      <w:r w:rsidR="00DE2528" w:rsidRPr="006E2D4B">
        <w:rPr>
          <w:rFonts w:ascii="Times New Roman" w:hAnsi="Times New Roman" w:cs="Times New Roman"/>
          <w:sz w:val="24"/>
          <w:szCs w:val="24"/>
          <w:shd w:val="clear" w:color="auto" w:fill="FFFFFF"/>
        </w:rPr>
        <w:t xml:space="preserve"> arī laikā, kad publiskās pārvaldes nodarbinātie strādā attālināti</w:t>
      </w:r>
      <w:r w:rsidRPr="006E2D4B">
        <w:rPr>
          <w:rFonts w:ascii="Times New Roman" w:hAnsi="Times New Roman" w:cs="Times New Roman"/>
          <w:sz w:val="24"/>
          <w:szCs w:val="24"/>
          <w:shd w:val="clear" w:color="auto" w:fill="FFFFFF"/>
        </w:rPr>
        <w:t xml:space="preserve">. Tādēļ svarīgi ir paredzēt iespēju iedzīvotājiem tikt sadzirdētiem un uzklausītiem arī attālinātā darba laikā, piemēram, </w:t>
      </w:r>
      <w:r w:rsidRPr="006E2D4B">
        <w:rPr>
          <w:rFonts w:ascii="Times New Roman" w:hAnsi="Times New Roman" w:cs="Times New Roman"/>
          <w:sz w:val="24"/>
          <w:szCs w:val="24"/>
        </w:rPr>
        <w:t>pieņemšanas laiki tiešsaistē (</w:t>
      </w:r>
      <w:proofErr w:type="spellStart"/>
      <w:r w:rsidRPr="006E2D4B">
        <w:rPr>
          <w:rFonts w:ascii="Times New Roman" w:hAnsi="Times New Roman" w:cs="Times New Roman"/>
          <w:sz w:val="24"/>
          <w:szCs w:val="24"/>
        </w:rPr>
        <w:t>videozvana</w:t>
      </w:r>
      <w:proofErr w:type="spellEnd"/>
      <w:r w:rsidRPr="006E2D4B">
        <w:rPr>
          <w:rFonts w:ascii="Times New Roman" w:hAnsi="Times New Roman" w:cs="Times New Roman"/>
          <w:sz w:val="24"/>
          <w:szCs w:val="24"/>
        </w:rPr>
        <w:t xml:space="preserve"> iespējas, tiešsaistes čats) publisko iestāžu darbiniekiem, līdzīgi, kā bija pieņemšanas laiki</w:t>
      </w:r>
      <w:r w:rsidR="00674474" w:rsidRPr="00674474">
        <w:rPr>
          <w:rFonts w:ascii="Times New Roman" w:hAnsi="Times New Roman" w:cs="Times New Roman"/>
          <w:sz w:val="24"/>
          <w:szCs w:val="24"/>
        </w:rPr>
        <w:t xml:space="preserve"> </w:t>
      </w:r>
      <w:r w:rsidR="00674474" w:rsidRPr="00700940">
        <w:rPr>
          <w:rFonts w:ascii="Times New Roman" w:hAnsi="Times New Roman" w:cs="Times New Roman"/>
          <w:sz w:val="24"/>
          <w:szCs w:val="24"/>
        </w:rPr>
        <w:t>klātienē</w:t>
      </w:r>
      <w:r w:rsidRPr="006E2D4B">
        <w:rPr>
          <w:rFonts w:ascii="Times New Roman" w:hAnsi="Times New Roman" w:cs="Times New Roman"/>
          <w:sz w:val="24"/>
          <w:szCs w:val="24"/>
        </w:rPr>
        <w:t>, darba telefona pāradresācija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Pr="006E2D4B">
        <w:rPr>
          <w:rFonts w:ascii="Times New Roman" w:hAnsi="Times New Roman" w:cs="Times New Roman"/>
          <w:sz w:val="24"/>
          <w:szCs w:val="24"/>
        </w:rPr>
        <w:t>c.</w:t>
      </w:r>
    </w:p>
    <w:p w14:paraId="7F21208C" w14:textId="77777777" w:rsidR="00912373" w:rsidRPr="006E2D4B" w:rsidRDefault="00912373" w:rsidP="006E2D4B">
      <w:pPr>
        <w:ind w:firstLine="720"/>
        <w:rPr>
          <w:rFonts w:ascii="Times New Roman" w:hAnsi="Times New Roman" w:cs="Times New Roman"/>
          <w:sz w:val="24"/>
          <w:szCs w:val="24"/>
          <w:shd w:val="clear" w:color="auto" w:fill="FFFFFF"/>
        </w:rPr>
      </w:pPr>
    </w:p>
    <w:p w14:paraId="34314796" w14:textId="264748D3" w:rsidR="00DC0A6B" w:rsidRPr="006E2D4B" w:rsidRDefault="005D311F" w:rsidP="006E2D4B">
      <w:pPr>
        <w:ind w:firstLine="720"/>
        <w:rPr>
          <w:rFonts w:ascii="Times New Roman" w:hAnsi="Times New Roman" w:cs="Times New Roman"/>
          <w:sz w:val="24"/>
          <w:szCs w:val="24"/>
        </w:rPr>
      </w:pPr>
      <w:r w:rsidRPr="006E2D4B">
        <w:rPr>
          <w:rFonts w:ascii="Times New Roman" w:hAnsi="Times New Roman" w:cs="Times New Roman"/>
          <w:sz w:val="24"/>
          <w:szCs w:val="24"/>
        </w:rPr>
        <w:t>2021</w:t>
      </w:r>
      <w:r w:rsidR="007E3A40" w:rsidRPr="006E2D4B">
        <w:rPr>
          <w:rFonts w:ascii="Times New Roman" w:hAnsi="Times New Roman" w:cs="Times New Roman"/>
          <w:sz w:val="24"/>
          <w:szCs w:val="24"/>
        </w:rPr>
        <w:t>.</w:t>
      </w:r>
      <w:r w:rsidR="007E3A40">
        <w:rPr>
          <w:rFonts w:ascii="Times New Roman" w:hAnsi="Times New Roman" w:cs="Times New Roman"/>
          <w:sz w:val="24"/>
          <w:szCs w:val="24"/>
        </w:rPr>
        <w:t> </w:t>
      </w:r>
      <w:r w:rsidRPr="006E2D4B">
        <w:rPr>
          <w:rFonts w:ascii="Times New Roman" w:hAnsi="Times New Roman" w:cs="Times New Roman"/>
          <w:sz w:val="24"/>
          <w:szCs w:val="24"/>
        </w:rPr>
        <w:t xml:space="preserve">gadā </w:t>
      </w:r>
      <w:r w:rsidR="00674474" w:rsidRPr="00093EA0">
        <w:rPr>
          <w:rFonts w:ascii="Times New Roman" w:hAnsi="Times New Roman" w:cs="Times New Roman"/>
          <w:sz w:val="24"/>
          <w:szCs w:val="24"/>
        </w:rPr>
        <w:t xml:space="preserve">LPS </w:t>
      </w:r>
      <w:r w:rsidR="00A20BA6" w:rsidRPr="006E2D4B">
        <w:rPr>
          <w:rFonts w:ascii="Times New Roman" w:hAnsi="Times New Roman" w:cs="Times New Roman"/>
          <w:sz w:val="24"/>
          <w:szCs w:val="24"/>
        </w:rPr>
        <w:t xml:space="preserve">sadarbībā ar Latvijas Lielo pilsētu asociāciju </w:t>
      </w:r>
      <w:r w:rsidR="00674474" w:rsidRPr="006E2D4B">
        <w:rPr>
          <w:rFonts w:ascii="Times New Roman" w:hAnsi="Times New Roman" w:cs="Times New Roman"/>
          <w:sz w:val="24"/>
          <w:szCs w:val="24"/>
        </w:rPr>
        <w:t>un</w:t>
      </w:r>
      <w:r w:rsidR="00674474">
        <w:rPr>
          <w:rFonts w:ascii="Times New Roman" w:hAnsi="Times New Roman" w:cs="Times New Roman"/>
          <w:sz w:val="24"/>
          <w:szCs w:val="24"/>
        </w:rPr>
        <w:t xml:space="preserve"> </w:t>
      </w:r>
      <w:r w:rsidR="00A20BA6" w:rsidRPr="006E2D4B">
        <w:rPr>
          <w:rFonts w:ascii="Times New Roman" w:hAnsi="Times New Roman" w:cs="Times New Roman"/>
          <w:sz w:val="24"/>
          <w:szCs w:val="24"/>
        </w:rPr>
        <w:t>Norvēģijas Vietējo un reģionālo varas iestāžu asociācij</w:t>
      </w:r>
      <w:r w:rsidRPr="006E2D4B">
        <w:rPr>
          <w:rFonts w:ascii="Times New Roman" w:hAnsi="Times New Roman" w:cs="Times New Roman"/>
          <w:sz w:val="24"/>
          <w:szCs w:val="24"/>
        </w:rPr>
        <w:t>u</w:t>
      </w:r>
      <w:r w:rsidR="00A20BA6" w:rsidRPr="006E2D4B">
        <w:rPr>
          <w:rFonts w:ascii="Times New Roman" w:hAnsi="Times New Roman" w:cs="Times New Roman"/>
          <w:sz w:val="24"/>
          <w:szCs w:val="24"/>
        </w:rPr>
        <w:t xml:space="preserve"> Eiropas Ekonomikas zonas finanšu instrumenta 2014.</w:t>
      </w:r>
      <w:r w:rsidR="00295F97" w:rsidRPr="006E2D4B">
        <w:rPr>
          <w:rFonts w:ascii="Times New Roman" w:hAnsi="Times New Roman" w:cs="Times New Roman"/>
          <w:sz w:val="24"/>
          <w:szCs w:val="24"/>
        </w:rPr>
        <w:t>–</w:t>
      </w:r>
      <w:r w:rsidR="00A20BA6" w:rsidRPr="006E2D4B">
        <w:rPr>
          <w:rFonts w:ascii="Times New Roman" w:hAnsi="Times New Roman" w:cs="Times New Roman"/>
          <w:sz w:val="24"/>
          <w:szCs w:val="24"/>
        </w:rPr>
        <w:t>2021</w:t>
      </w:r>
      <w:r w:rsidR="007E3A40" w:rsidRPr="006E2D4B">
        <w:rPr>
          <w:rFonts w:ascii="Times New Roman" w:hAnsi="Times New Roman" w:cs="Times New Roman"/>
          <w:sz w:val="24"/>
          <w:szCs w:val="24"/>
        </w:rPr>
        <w:t>.</w:t>
      </w:r>
      <w:r w:rsidR="007E3A40">
        <w:rPr>
          <w:rFonts w:ascii="Times New Roman" w:hAnsi="Times New Roman" w:cs="Times New Roman"/>
          <w:sz w:val="24"/>
          <w:szCs w:val="24"/>
        </w:rPr>
        <w:t> </w:t>
      </w:r>
      <w:r w:rsidR="00A20BA6" w:rsidRPr="006E2D4B">
        <w:rPr>
          <w:rFonts w:ascii="Times New Roman" w:hAnsi="Times New Roman" w:cs="Times New Roman"/>
          <w:sz w:val="24"/>
          <w:szCs w:val="24"/>
        </w:rPr>
        <w:t xml:space="preserve">gada perioda programmas </w:t>
      </w:r>
      <w:r w:rsidR="00CE2C0A" w:rsidRPr="00844DE9">
        <w:rPr>
          <w:rFonts w:ascii="Times New Roman" w:hAnsi="Times New Roman"/>
          <w:sz w:val="24"/>
          <w:szCs w:val="24"/>
        </w:rPr>
        <w:t>"</w:t>
      </w:r>
      <w:r w:rsidR="00A20BA6" w:rsidRPr="006E2D4B">
        <w:rPr>
          <w:rFonts w:ascii="Times New Roman" w:hAnsi="Times New Roman" w:cs="Times New Roman"/>
          <w:sz w:val="24"/>
          <w:szCs w:val="24"/>
        </w:rPr>
        <w:t>Vietējā attīstība, nabadzības mazināšana un kultūras sadarbība</w:t>
      </w:r>
      <w:r w:rsidR="00CE2C0A" w:rsidRPr="00844DE9">
        <w:rPr>
          <w:rFonts w:ascii="Times New Roman" w:hAnsi="Times New Roman"/>
          <w:sz w:val="24"/>
          <w:szCs w:val="24"/>
        </w:rPr>
        <w:t>"</w:t>
      </w:r>
      <w:r w:rsidR="00A20BA6" w:rsidRPr="006E2D4B">
        <w:rPr>
          <w:rFonts w:ascii="Times New Roman" w:hAnsi="Times New Roman" w:cs="Times New Roman"/>
          <w:sz w:val="24"/>
          <w:szCs w:val="24"/>
        </w:rPr>
        <w:t xml:space="preserve"> ietvaros </w:t>
      </w:r>
      <w:r w:rsidRPr="006E2D4B">
        <w:rPr>
          <w:rFonts w:ascii="Times New Roman" w:hAnsi="Times New Roman" w:cs="Times New Roman"/>
          <w:sz w:val="24"/>
          <w:szCs w:val="24"/>
        </w:rPr>
        <w:t xml:space="preserve">sāka </w:t>
      </w:r>
      <w:r w:rsidR="00A20BA6" w:rsidRPr="006E2D4B">
        <w:rPr>
          <w:rFonts w:ascii="Times New Roman" w:hAnsi="Times New Roman" w:cs="Times New Roman"/>
          <w:sz w:val="24"/>
          <w:szCs w:val="24"/>
        </w:rPr>
        <w:t>īsteno</w:t>
      </w:r>
      <w:r w:rsidRPr="006E2D4B">
        <w:rPr>
          <w:rFonts w:ascii="Times New Roman" w:hAnsi="Times New Roman" w:cs="Times New Roman"/>
          <w:sz w:val="24"/>
          <w:szCs w:val="24"/>
        </w:rPr>
        <w:t>t</w:t>
      </w:r>
      <w:r w:rsidR="00A20BA6" w:rsidRPr="006E2D4B">
        <w:rPr>
          <w:rFonts w:ascii="Times New Roman" w:hAnsi="Times New Roman" w:cs="Times New Roman"/>
          <w:sz w:val="24"/>
          <w:szCs w:val="24"/>
        </w:rPr>
        <w:t xml:space="preserve"> projektu </w:t>
      </w:r>
      <w:r w:rsidR="00CE2C0A" w:rsidRPr="00844DE9">
        <w:rPr>
          <w:rFonts w:ascii="Times New Roman" w:hAnsi="Times New Roman"/>
          <w:sz w:val="24"/>
          <w:szCs w:val="24"/>
        </w:rPr>
        <w:t>"</w:t>
      </w:r>
      <w:r w:rsidR="00A20BA6" w:rsidRPr="006E2D4B">
        <w:rPr>
          <w:rFonts w:ascii="Times New Roman" w:hAnsi="Times New Roman" w:cs="Times New Roman"/>
          <w:sz w:val="24"/>
          <w:szCs w:val="24"/>
        </w:rPr>
        <w:t>Latvijas pašvaldību sadarbības veicināšana un labas pārvaldības stiprināšana</w:t>
      </w:r>
      <w:r w:rsidR="00CE2C0A" w:rsidRPr="00844DE9">
        <w:rPr>
          <w:rFonts w:ascii="Times New Roman" w:hAnsi="Times New Roman"/>
          <w:sz w:val="24"/>
          <w:szCs w:val="24"/>
        </w:rPr>
        <w:t>"</w:t>
      </w:r>
      <w:r w:rsidR="00A20BA6" w:rsidRPr="006E2D4B">
        <w:rPr>
          <w:rFonts w:ascii="Times New Roman" w:hAnsi="Times New Roman" w:cs="Times New Roman"/>
          <w:sz w:val="24"/>
          <w:szCs w:val="24"/>
        </w:rPr>
        <w:t xml:space="preserve">. Projekta mērķis ir vietējo pašvaldību sadarbības optimizācija un labas pārvaldības principu veicināšana, lai uzlabotu publisko pakalpojumu kvalitāti un efektivitāti. Projektā </w:t>
      </w:r>
      <w:r w:rsidRPr="006E2D4B">
        <w:rPr>
          <w:rFonts w:ascii="Times New Roman" w:hAnsi="Times New Roman" w:cs="Times New Roman"/>
          <w:sz w:val="24"/>
          <w:szCs w:val="24"/>
        </w:rPr>
        <w:t>iecerēt</w:t>
      </w:r>
      <w:r w:rsidR="00912373" w:rsidRPr="006E2D4B">
        <w:rPr>
          <w:rFonts w:ascii="Times New Roman" w:hAnsi="Times New Roman" w:cs="Times New Roman"/>
          <w:sz w:val="24"/>
          <w:szCs w:val="24"/>
        </w:rPr>
        <w:t>i šādi pasākumi:</w:t>
      </w:r>
      <w:r w:rsidRPr="006E2D4B">
        <w:rPr>
          <w:rFonts w:ascii="Times New Roman" w:hAnsi="Times New Roman" w:cs="Times New Roman"/>
          <w:sz w:val="24"/>
          <w:szCs w:val="24"/>
        </w:rPr>
        <w:t xml:space="preserve"> labas pārvaldības vadlīnijas un ētikas pašnovērtējuma rīk</w:t>
      </w:r>
      <w:r w:rsidR="00912373" w:rsidRPr="006E2D4B">
        <w:rPr>
          <w:rFonts w:ascii="Times New Roman" w:hAnsi="Times New Roman" w:cs="Times New Roman"/>
          <w:sz w:val="24"/>
          <w:szCs w:val="24"/>
        </w:rPr>
        <w:t>s</w:t>
      </w:r>
      <w:r w:rsidRPr="006E2D4B">
        <w:rPr>
          <w:rFonts w:ascii="Times New Roman" w:hAnsi="Times New Roman" w:cs="Times New Roman"/>
          <w:sz w:val="24"/>
          <w:szCs w:val="24"/>
        </w:rPr>
        <w:t xml:space="preserve"> pašvaldībām, seminār</w:t>
      </w:r>
      <w:r w:rsidR="00912373" w:rsidRPr="006E2D4B">
        <w:rPr>
          <w:rFonts w:ascii="Times New Roman" w:hAnsi="Times New Roman" w:cs="Times New Roman"/>
          <w:sz w:val="24"/>
          <w:szCs w:val="24"/>
        </w:rPr>
        <w:t xml:space="preserve">i </w:t>
      </w:r>
      <w:r w:rsidRPr="006E2D4B">
        <w:rPr>
          <w:rFonts w:ascii="Times New Roman" w:hAnsi="Times New Roman" w:cs="Times New Roman"/>
          <w:sz w:val="24"/>
          <w:szCs w:val="24"/>
        </w:rPr>
        <w:t>par labu pārvaldību vietējiem politiķiem un pašvaldību darbiniekiem</w:t>
      </w:r>
      <w:r w:rsidR="00912373" w:rsidRPr="006E2D4B">
        <w:rPr>
          <w:rFonts w:ascii="Times New Roman" w:hAnsi="Times New Roman" w:cs="Times New Roman"/>
          <w:sz w:val="24"/>
          <w:szCs w:val="24"/>
        </w:rPr>
        <w:t xml:space="preserve">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00912373" w:rsidRPr="006E2D4B">
        <w:rPr>
          <w:rFonts w:ascii="Times New Roman" w:hAnsi="Times New Roman" w:cs="Times New Roman"/>
          <w:sz w:val="24"/>
          <w:szCs w:val="24"/>
        </w:rPr>
        <w:t>c.</w:t>
      </w:r>
      <w:r w:rsidR="00B538BA" w:rsidRPr="006E2D4B">
        <w:rPr>
          <w:rFonts w:ascii="Times New Roman" w:hAnsi="Times New Roman" w:cs="Times New Roman"/>
          <w:sz w:val="24"/>
          <w:szCs w:val="24"/>
        </w:rPr>
        <w:t xml:space="preserve"> LPS pauž apņemšanos un iniciatīvu pašvaldību </w:t>
      </w:r>
      <w:proofErr w:type="spellStart"/>
      <w:r w:rsidR="00B538BA" w:rsidRPr="006E2D4B">
        <w:rPr>
          <w:rFonts w:ascii="Times New Roman" w:hAnsi="Times New Roman" w:cs="Times New Roman"/>
          <w:sz w:val="24"/>
          <w:szCs w:val="24"/>
        </w:rPr>
        <w:t>atvērtības</w:t>
      </w:r>
      <w:proofErr w:type="spellEnd"/>
      <w:r w:rsidR="00B538BA" w:rsidRPr="006E2D4B">
        <w:rPr>
          <w:rFonts w:ascii="Times New Roman" w:hAnsi="Times New Roman" w:cs="Times New Roman"/>
          <w:sz w:val="24"/>
          <w:szCs w:val="24"/>
        </w:rPr>
        <w:t xml:space="preserve"> sekmēšanai, </w:t>
      </w:r>
      <w:r w:rsidR="009F208C">
        <w:rPr>
          <w:rFonts w:ascii="Times New Roman" w:hAnsi="Times New Roman" w:cs="Times New Roman"/>
          <w:sz w:val="24"/>
          <w:szCs w:val="24"/>
        </w:rPr>
        <w:t xml:space="preserve">līdz ar to tabulas </w:t>
      </w:r>
      <w:r w:rsidR="00B538BA" w:rsidRPr="006E2D4B">
        <w:rPr>
          <w:rFonts w:ascii="Times New Roman" w:hAnsi="Times New Roman" w:cs="Times New Roman"/>
          <w:sz w:val="24"/>
          <w:szCs w:val="24"/>
        </w:rPr>
        <w:t>6.3.</w:t>
      </w:r>
      <w:r w:rsidR="009F208C">
        <w:rPr>
          <w:rFonts w:ascii="Times New Roman" w:hAnsi="Times New Roman" w:cs="Times New Roman"/>
          <w:sz w:val="24"/>
          <w:szCs w:val="24"/>
        </w:rPr>
        <w:t xml:space="preserve"> punkta </w:t>
      </w:r>
      <w:r w:rsidR="009F208C" w:rsidRPr="00844DE9">
        <w:rPr>
          <w:rFonts w:ascii="Times New Roman" w:hAnsi="Times New Roman"/>
          <w:sz w:val="24"/>
          <w:szCs w:val="24"/>
        </w:rPr>
        <w:t>"</w:t>
      </w:r>
      <w:r w:rsidR="00B538BA" w:rsidRPr="006E2D4B">
        <w:rPr>
          <w:rFonts w:ascii="Times New Roman" w:hAnsi="Times New Roman" w:cs="Times New Roman"/>
          <w:sz w:val="24"/>
          <w:szCs w:val="24"/>
        </w:rPr>
        <w:t>b</w:t>
      </w:r>
      <w:r w:rsidR="009F208C" w:rsidRPr="00844DE9">
        <w:rPr>
          <w:rFonts w:ascii="Times New Roman" w:hAnsi="Times New Roman"/>
          <w:sz w:val="24"/>
          <w:szCs w:val="24"/>
        </w:rPr>
        <w:t>"</w:t>
      </w:r>
      <w:r w:rsidR="00B538BA" w:rsidRPr="006E2D4B">
        <w:rPr>
          <w:rFonts w:ascii="Times New Roman" w:hAnsi="Times New Roman" w:cs="Times New Roman"/>
          <w:sz w:val="24"/>
          <w:szCs w:val="24"/>
        </w:rPr>
        <w:t xml:space="preserve">, </w:t>
      </w:r>
      <w:r w:rsidR="009F208C" w:rsidRPr="00844DE9">
        <w:rPr>
          <w:rFonts w:ascii="Times New Roman" w:hAnsi="Times New Roman"/>
          <w:sz w:val="24"/>
          <w:szCs w:val="24"/>
        </w:rPr>
        <w:t>"</w:t>
      </w:r>
      <w:r w:rsidR="00B538BA" w:rsidRPr="006E2D4B">
        <w:rPr>
          <w:rFonts w:ascii="Times New Roman" w:hAnsi="Times New Roman" w:cs="Times New Roman"/>
          <w:sz w:val="24"/>
          <w:szCs w:val="24"/>
        </w:rPr>
        <w:t>d</w:t>
      </w:r>
      <w:r w:rsidR="009F208C" w:rsidRPr="00844DE9">
        <w:rPr>
          <w:rFonts w:ascii="Times New Roman" w:hAnsi="Times New Roman"/>
          <w:sz w:val="24"/>
          <w:szCs w:val="24"/>
        </w:rPr>
        <w:t>"</w:t>
      </w:r>
      <w:r w:rsidR="00B538BA" w:rsidRPr="006E2D4B">
        <w:rPr>
          <w:rFonts w:ascii="Times New Roman" w:hAnsi="Times New Roman" w:cs="Times New Roman"/>
          <w:sz w:val="24"/>
          <w:szCs w:val="24"/>
        </w:rPr>
        <w:t xml:space="preserve">, </w:t>
      </w:r>
      <w:r w:rsidR="009F208C" w:rsidRPr="00844DE9">
        <w:rPr>
          <w:rFonts w:ascii="Times New Roman" w:hAnsi="Times New Roman"/>
          <w:sz w:val="24"/>
          <w:szCs w:val="24"/>
        </w:rPr>
        <w:t>"</w:t>
      </w:r>
      <w:r w:rsidR="00B538BA" w:rsidRPr="006E2D4B">
        <w:rPr>
          <w:rFonts w:ascii="Times New Roman" w:hAnsi="Times New Roman" w:cs="Times New Roman"/>
          <w:sz w:val="24"/>
          <w:szCs w:val="24"/>
        </w:rPr>
        <w:t>e</w:t>
      </w:r>
      <w:r w:rsidR="009F208C" w:rsidRPr="00844DE9">
        <w:rPr>
          <w:rFonts w:ascii="Times New Roman" w:hAnsi="Times New Roman"/>
          <w:sz w:val="24"/>
          <w:szCs w:val="24"/>
        </w:rPr>
        <w:t>"</w:t>
      </w:r>
      <w:r w:rsidR="009F208C">
        <w:rPr>
          <w:rFonts w:ascii="Times New Roman" w:hAnsi="Times New Roman" w:cs="Times New Roman"/>
          <w:sz w:val="24"/>
          <w:szCs w:val="24"/>
        </w:rPr>
        <w:t xml:space="preserve"> un</w:t>
      </w:r>
      <w:r w:rsidR="009F208C" w:rsidRPr="006E2D4B">
        <w:rPr>
          <w:rFonts w:ascii="Times New Roman" w:hAnsi="Times New Roman" w:cs="Times New Roman"/>
          <w:sz w:val="24"/>
          <w:szCs w:val="24"/>
        </w:rPr>
        <w:t xml:space="preserve"> </w:t>
      </w:r>
      <w:r w:rsidR="009F208C" w:rsidRPr="00844DE9">
        <w:rPr>
          <w:rFonts w:ascii="Times New Roman" w:hAnsi="Times New Roman"/>
          <w:sz w:val="24"/>
          <w:szCs w:val="24"/>
        </w:rPr>
        <w:t>"</w:t>
      </w:r>
      <w:r w:rsidR="00B538BA" w:rsidRPr="006E2D4B">
        <w:rPr>
          <w:rFonts w:ascii="Times New Roman" w:hAnsi="Times New Roman" w:cs="Times New Roman"/>
          <w:sz w:val="24"/>
          <w:szCs w:val="24"/>
        </w:rPr>
        <w:t>f</w:t>
      </w:r>
      <w:r w:rsidR="009F208C" w:rsidRPr="00844DE9">
        <w:rPr>
          <w:rFonts w:ascii="Times New Roman" w:hAnsi="Times New Roman"/>
          <w:sz w:val="24"/>
          <w:szCs w:val="24"/>
        </w:rPr>
        <w:t>"</w:t>
      </w:r>
      <w:r w:rsidR="00B538BA" w:rsidRPr="006E2D4B">
        <w:rPr>
          <w:rFonts w:ascii="Times New Roman" w:hAnsi="Times New Roman" w:cs="Times New Roman"/>
          <w:sz w:val="24"/>
          <w:szCs w:val="24"/>
        </w:rPr>
        <w:t xml:space="preserve"> </w:t>
      </w:r>
      <w:r w:rsidR="009F208C">
        <w:rPr>
          <w:rFonts w:ascii="Times New Roman" w:hAnsi="Times New Roman" w:cs="Times New Roman"/>
          <w:sz w:val="24"/>
          <w:szCs w:val="24"/>
        </w:rPr>
        <w:t xml:space="preserve">apakšpunktā minētie </w:t>
      </w:r>
      <w:r w:rsidR="00B538BA" w:rsidRPr="006E2D4B">
        <w:rPr>
          <w:rFonts w:ascii="Times New Roman" w:hAnsi="Times New Roman" w:cs="Times New Roman"/>
          <w:sz w:val="24"/>
          <w:szCs w:val="24"/>
        </w:rPr>
        <w:t xml:space="preserve">pasākumi ir pašvaldību ziņā un </w:t>
      </w:r>
      <w:r w:rsidR="009F208C" w:rsidRPr="006E2D4B">
        <w:rPr>
          <w:rFonts w:ascii="Times New Roman" w:hAnsi="Times New Roman" w:cs="Times New Roman"/>
          <w:sz w:val="24"/>
          <w:szCs w:val="24"/>
        </w:rPr>
        <w:t>atbildībā</w:t>
      </w:r>
      <w:r w:rsidR="009F208C">
        <w:rPr>
          <w:rFonts w:ascii="Times New Roman" w:hAnsi="Times New Roman" w:cs="Times New Roman"/>
          <w:sz w:val="24"/>
          <w:szCs w:val="24"/>
        </w:rPr>
        <w:t> </w:t>
      </w:r>
      <w:r w:rsidR="00B538BA" w:rsidRPr="006E2D4B">
        <w:rPr>
          <w:rFonts w:ascii="Times New Roman" w:hAnsi="Times New Roman" w:cs="Times New Roman"/>
          <w:sz w:val="24"/>
          <w:szCs w:val="24"/>
        </w:rPr>
        <w:t>– pasākumi ir veicami</w:t>
      </w:r>
      <w:r w:rsidR="009F208C" w:rsidRPr="009F208C">
        <w:rPr>
          <w:rFonts w:ascii="Times New Roman" w:hAnsi="Times New Roman" w:cs="Times New Roman"/>
          <w:sz w:val="24"/>
          <w:szCs w:val="24"/>
        </w:rPr>
        <w:t xml:space="preserve"> </w:t>
      </w:r>
      <w:r w:rsidR="009F208C" w:rsidRPr="003B6BA0">
        <w:rPr>
          <w:rFonts w:ascii="Times New Roman" w:hAnsi="Times New Roman" w:cs="Times New Roman"/>
          <w:sz w:val="24"/>
          <w:szCs w:val="24"/>
        </w:rPr>
        <w:t xml:space="preserve">atbilstoši </w:t>
      </w:r>
      <w:r w:rsidR="009F208C">
        <w:rPr>
          <w:rFonts w:ascii="Times New Roman" w:hAnsi="Times New Roman" w:cs="Times New Roman"/>
          <w:sz w:val="24"/>
          <w:szCs w:val="24"/>
        </w:rPr>
        <w:t xml:space="preserve">konkrētās </w:t>
      </w:r>
      <w:r w:rsidR="009F208C" w:rsidRPr="003B6BA0">
        <w:rPr>
          <w:rFonts w:ascii="Times New Roman" w:hAnsi="Times New Roman" w:cs="Times New Roman"/>
          <w:sz w:val="24"/>
          <w:szCs w:val="24"/>
        </w:rPr>
        <w:t>pašvaldības specifikai</w:t>
      </w:r>
      <w:r w:rsidR="00B538BA" w:rsidRPr="006E2D4B">
        <w:rPr>
          <w:rFonts w:ascii="Times New Roman" w:hAnsi="Times New Roman" w:cs="Times New Roman"/>
          <w:sz w:val="24"/>
          <w:szCs w:val="24"/>
        </w:rPr>
        <w:t>, katrai pašvaldībai tos pielāgojot konkrēt</w:t>
      </w:r>
      <w:r w:rsidR="009F208C">
        <w:rPr>
          <w:rFonts w:ascii="Times New Roman" w:hAnsi="Times New Roman" w:cs="Times New Roman"/>
          <w:sz w:val="24"/>
          <w:szCs w:val="24"/>
        </w:rPr>
        <w:t>aj</w:t>
      </w:r>
      <w:r w:rsidR="00B538BA" w:rsidRPr="006E2D4B">
        <w:rPr>
          <w:rFonts w:ascii="Times New Roman" w:hAnsi="Times New Roman" w:cs="Times New Roman"/>
          <w:sz w:val="24"/>
          <w:szCs w:val="24"/>
        </w:rPr>
        <w:t>ai situācijai.</w:t>
      </w:r>
    </w:p>
    <w:p w14:paraId="07BCD17F" w14:textId="77777777" w:rsidR="00DC0A6B" w:rsidRPr="006E2D4B" w:rsidRDefault="00DC0A6B" w:rsidP="006E2D4B">
      <w:pPr>
        <w:ind w:firstLine="720"/>
        <w:rPr>
          <w:rFonts w:ascii="Times New Roman" w:hAnsi="Times New Roman" w:cs="Times New Roman"/>
          <w:sz w:val="24"/>
          <w:szCs w:val="24"/>
        </w:rPr>
      </w:pPr>
    </w:p>
    <w:p w14:paraId="17B18AD2" w14:textId="7DFB318B" w:rsidR="007E3A40" w:rsidRDefault="00403232" w:rsidP="006E2D4B">
      <w:pPr>
        <w:ind w:firstLine="720"/>
        <w:rPr>
          <w:rFonts w:ascii="Times New Roman" w:hAnsi="Times New Roman" w:cs="Times New Roman"/>
          <w:sz w:val="24"/>
          <w:szCs w:val="24"/>
        </w:rPr>
      </w:pPr>
      <w:r w:rsidRPr="006E2D4B">
        <w:rPr>
          <w:rFonts w:ascii="Times New Roman" w:hAnsi="Times New Roman" w:cs="Times New Roman"/>
          <w:sz w:val="24"/>
          <w:szCs w:val="24"/>
        </w:rPr>
        <w:t>L</w:t>
      </w:r>
      <w:r w:rsidR="00687865" w:rsidRPr="006E2D4B">
        <w:rPr>
          <w:rFonts w:ascii="Times New Roman" w:hAnsi="Times New Roman" w:cs="Times New Roman"/>
          <w:sz w:val="24"/>
          <w:szCs w:val="24"/>
        </w:rPr>
        <w:t>īdzdalības budžet</w:t>
      </w:r>
      <w:r w:rsidRPr="006E2D4B">
        <w:rPr>
          <w:rFonts w:ascii="Times New Roman" w:hAnsi="Times New Roman" w:cs="Times New Roman"/>
          <w:sz w:val="24"/>
          <w:szCs w:val="24"/>
        </w:rPr>
        <w:t xml:space="preserve">a projektu konkursus, kas tiek praktizēti, piemēram, Rīgas </w:t>
      </w:r>
      <w:proofErr w:type="spellStart"/>
      <w:r w:rsidR="00976FF5">
        <w:rPr>
          <w:rFonts w:ascii="Times New Roman" w:hAnsi="Times New Roman" w:cs="Times New Roman"/>
          <w:sz w:val="24"/>
          <w:szCs w:val="24"/>
        </w:rPr>
        <w:t>valsts</w:t>
      </w:r>
      <w:r w:rsidRPr="006E2D4B">
        <w:rPr>
          <w:rFonts w:ascii="Times New Roman" w:hAnsi="Times New Roman" w:cs="Times New Roman"/>
          <w:sz w:val="24"/>
          <w:szCs w:val="24"/>
        </w:rPr>
        <w:t>pilsētā</w:t>
      </w:r>
      <w:proofErr w:type="spellEnd"/>
      <w:r w:rsidRPr="006E2D4B">
        <w:rPr>
          <w:rFonts w:ascii="Times New Roman" w:hAnsi="Times New Roman" w:cs="Times New Roman"/>
          <w:sz w:val="24"/>
          <w:szCs w:val="24"/>
        </w:rPr>
        <w:t>, iecerēts pakāpeniski ieviest visās pašvaldībās</w:t>
      </w:r>
      <w:r w:rsidR="00687865" w:rsidRPr="006E2D4B">
        <w:rPr>
          <w:rFonts w:ascii="Times New Roman" w:hAnsi="Times New Roman" w:cs="Times New Roman"/>
          <w:sz w:val="24"/>
          <w:szCs w:val="24"/>
        </w:rPr>
        <w:t xml:space="preserve">, </w:t>
      </w:r>
      <w:r w:rsidRPr="006E2D4B">
        <w:rPr>
          <w:rFonts w:ascii="Times New Roman" w:hAnsi="Times New Roman" w:cs="Times New Roman"/>
          <w:sz w:val="24"/>
          <w:szCs w:val="24"/>
        </w:rPr>
        <w:t xml:space="preserve">dodot iespēju </w:t>
      </w:r>
      <w:r w:rsidR="00687865" w:rsidRPr="006E2D4B">
        <w:rPr>
          <w:rFonts w:ascii="Times New Roman" w:hAnsi="Times New Roman" w:cs="Times New Roman"/>
          <w:sz w:val="24"/>
          <w:szCs w:val="24"/>
        </w:rPr>
        <w:t>iedzīvotājiem</w:t>
      </w:r>
      <w:r w:rsidRPr="006E2D4B">
        <w:rPr>
          <w:rFonts w:ascii="Times New Roman" w:hAnsi="Times New Roman" w:cs="Times New Roman"/>
          <w:sz w:val="24"/>
          <w:szCs w:val="24"/>
        </w:rPr>
        <w:t xml:space="preserve"> aktīvāk</w:t>
      </w:r>
      <w:r w:rsidR="006A4826" w:rsidRPr="006E2D4B">
        <w:rPr>
          <w:rFonts w:ascii="Times New Roman" w:hAnsi="Times New Roman" w:cs="Times New Roman"/>
          <w:sz w:val="24"/>
          <w:szCs w:val="24"/>
        </w:rPr>
        <w:t xml:space="preserve"> iesaistīties savas pašvaldības </w:t>
      </w:r>
      <w:r w:rsidRPr="006E2D4B">
        <w:rPr>
          <w:rFonts w:ascii="Times New Roman" w:hAnsi="Times New Roman" w:cs="Times New Roman"/>
          <w:sz w:val="24"/>
          <w:szCs w:val="24"/>
        </w:rPr>
        <w:t xml:space="preserve">vai apkaimes </w:t>
      </w:r>
      <w:r w:rsidR="006A4826" w:rsidRPr="006E2D4B">
        <w:rPr>
          <w:rFonts w:ascii="Times New Roman" w:hAnsi="Times New Roman" w:cs="Times New Roman"/>
          <w:sz w:val="24"/>
          <w:szCs w:val="24"/>
        </w:rPr>
        <w:t>attīstībā.</w:t>
      </w:r>
      <w:r w:rsidR="00687865" w:rsidRPr="006E2D4B">
        <w:rPr>
          <w:rFonts w:ascii="Times New Roman" w:hAnsi="Times New Roman" w:cs="Times New Roman"/>
          <w:sz w:val="24"/>
          <w:szCs w:val="24"/>
        </w:rPr>
        <w:t xml:space="preserve"> </w:t>
      </w:r>
      <w:r w:rsidR="006A4826" w:rsidRPr="006E2D4B">
        <w:rPr>
          <w:rFonts w:ascii="Times New Roman" w:hAnsi="Times New Roman" w:cs="Times New Roman"/>
          <w:sz w:val="24"/>
          <w:szCs w:val="24"/>
        </w:rPr>
        <w:t>L</w:t>
      </w:r>
      <w:r w:rsidR="00687865" w:rsidRPr="006E2D4B">
        <w:rPr>
          <w:rFonts w:ascii="Times New Roman" w:hAnsi="Times New Roman" w:cs="Times New Roman"/>
          <w:sz w:val="24"/>
          <w:szCs w:val="24"/>
        </w:rPr>
        <w:t xml:space="preserve">īdzdalības </w:t>
      </w:r>
      <w:proofErr w:type="spellStart"/>
      <w:r w:rsidR="00687865" w:rsidRPr="006E2D4B">
        <w:rPr>
          <w:rFonts w:ascii="Times New Roman" w:hAnsi="Times New Roman" w:cs="Times New Roman"/>
          <w:sz w:val="24"/>
          <w:szCs w:val="24"/>
        </w:rPr>
        <w:t>budžetēšanai</w:t>
      </w:r>
      <w:proofErr w:type="spellEnd"/>
      <w:r w:rsidR="00687865" w:rsidRPr="006E2D4B">
        <w:rPr>
          <w:rFonts w:ascii="Times New Roman" w:hAnsi="Times New Roman" w:cs="Times New Roman"/>
          <w:sz w:val="24"/>
          <w:szCs w:val="24"/>
        </w:rPr>
        <w:t xml:space="preserve"> VARAM plāno izstrādāt vienotu platformu </w:t>
      </w:r>
      <w:r w:rsidR="00DE56EF" w:rsidRPr="006E2D4B">
        <w:rPr>
          <w:rFonts w:ascii="Times New Roman" w:hAnsi="Times New Roman" w:cs="Times New Roman"/>
          <w:sz w:val="24"/>
          <w:szCs w:val="24"/>
        </w:rPr>
        <w:t xml:space="preserve">(informācijas sistēmu) </w:t>
      </w:r>
      <w:r w:rsidR="00687865" w:rsidRPr="006E2D4B">
        <w:rPr>
          <w:rFonts w:ascii="Times New Roman" w:hAnsi="Times New Roman" w:cs="Times New Roman"/>
          <w:sz w:val="24"/>
          <w:szCs w:val="24"/>
        </w:rPr>
        <w:t>pašvaldībām, kuras administratīvā vide būs TAPIS</w:t>
      </w:r>
      <w:r w:rsidR="00687865" w:rsidRPr="006E2D4B">
        <w:rPr>
          <w:rStyle w:val="FootnoteReference"/>
          <w:rFonts w:ascii="Times New Roman" w:hAnsi="Times New Roman" w:cs="Times New Roman"/>
          <w:sz w:val="24"/>
          <w:szCs w:val="24"/>
        </w:rPr>
        <w:footnoteReference w:id="59"/>
      </w:r>
      <w:r w:rsidR="00687865" w:rsidRPr="006E2D4B">
        <w:rPr>
          <w:rFonts w:ascii="Times New Roman" w:hAnsi="Times New Roman" w:cs="Times New Roman"/>
          <w:sz w:val="24"/>
          <w:szCs w:val="24"/>
        </w:rPr>
        <w:t xml:space="preserve"> ietvaros, savukārt publiskā vide </w:t>
      </w:r>
      <w:r w:rsidR="00D47946" w:rsidRPr="00B27450">
        <w:rPr>
          <w:rFonts w:ascii="Times New Roman" w:hAnsi="Times New Roman" w:cs="Times New Roman"/>
          <w:sz w:val="24"/>
          <w:szCs w:val="24"/>
        </w:rPr>
        <w:t>–</w:t>
      </w:r>
      <w:r w:rsidR="00687865" w:rsidRPr="006E2D4B">
        <w:rPr>
          <w:rFonts w:ascii="Times New Roman" w:hAnsi="Times New Roman" w:cs="Times New Roman"/>
          <w:sz w:val="24"/>
          <w:szCs w:val="24"/>
        </w:rPr>
        <w:t xml:space="preserve"> Latvija.lv ietvaros.</w:t>
      </w:r>
      <w:r w:rsidR="007E3A40">
        <w:rPr>
          <w:rFonts w:ascii="Times New Roman" w:hAnsi="Times New Roman" w:cs="Times New Roman"/>
          <w:sz w:val="24"/>
          <w:szCs w:val="24"/>
        </w:rPr>
        <w:t xml:space="preserve"> </w:t>
      </w:r>
    </w:p>
    <w:p w14:paraId="74D13CEE" w14:textId="77777777" w:rsidR="007E3A40" w:rsidRPr="006E2D4B" w:rsidRDefault="007E3A40" w:rsidP="008577CC">
      <w:pPr>
        <w:rPr>
          <w:rFonts w:ascii="Times New Roman" w:hAnsi="Times New Roman" w:cs="Times New Roman"/>
          <w:sz w:val="24"/>
          <w:szCs w:val="24"/>
        </w:rPr>
      </w:pPr>
    </w:p>
    <w:p w14:paraId="6A5515F4" w14:textId="2F475AEE" w:rsidR="00C4482F" w:rsidRPr="00B35F60" w:rsidRDefault="00C4482F" w:rsidP="00C4482F"/>
    <w:p w14:paraId="5D3820FC" w14:textId="77777777" w:rsidR="00C4482F" w:rsidRPr="009D6A7D" w:rsidRDefault="00C4482F" w:rsidP="00C4482F">
      <w:pPr>
        <w:rPr>
          <w:rFonts w:ascii="Times New Roman" w:hAnsi="Times New Roman" w:cs="Times New Roman"/>
          <w:bCs/>
          <w:sz w:val="24"/>
          <w:szCs w:val="24"/>
        </w:rPr>
        <w:sectPr w:rsidR="00C4482F" w:rsidRPr="009D6A7D" w:rsidSect="006E2D4B">
          <w:pgSz w:w="11906" w:h="16838"/>
          <w:pgMar w:top="1440" w:right="1797" w:bottom="1440" w:left="1797" w:header="709" w:footer="709" w:gutter="0"/>
          <w:cols w:space="720"/>
          <w:docGrid w:linePitch="299"/>
        </w:sectPr>
      </w:pPr>
    </w:p>
    <w:p w14:paraId="71F946BC" w14:textId="3BCA77A9" w:rsidR="008708F9" w:rsidRPr="006E2D4B" w:rsidRDefault="00244863" w:rsidP="006E2D4B">
      <w:pPr>
        <w:ind w:firstLine="720"/>
        <w:rPr>
          <w:rFonts w:ascii="Times New Roman" w:hAnsi="Times New Roman" w:cs="Times New Roman"/>
          <w:b/>
          <w:bCs/>
          <w:sz w:val="24"/>
          <w:szCs w:val="24"/>
          <w:u w:val="single"/>
        </w:rPr>
      </w:pPr>
      <w:r w:rsidRPr="006E2D4B">
        <w:rPr>
          <w:rFonts w:ascii="Times New Roman" w:hAnsi="Times New Roman" w:cs="Times New Roman"/>
          <w:b/>
          <w:bCs/>
          <w:sz w:val="24"/>
          <w:szCs w:val="24"/>
          <w:u w:val="single"/>
        </w:rPr>
        <w:lastRenderedPageBreak/>
        <w:t>R</w:t>
      </w:r>
      <w:r w:rsidR="00BF40C5" w:rsidRPr="006E2D4B">
        <w:rPr>
          <w:rFonts w:ascii="Times New Roman" w:hAnsi="Times New Roman" w:cs="Times New Roman"/>
          <w:b/>
          <w:bCs/>
          <w:sz w:val="24"/>
          <w:szCs w:val="24"/>
          <w:u w:val="single"/>
        </w:rPr>
        <w:t xml:space="preserve">īcības </w:t>
      </w:r>
      <w:r w:rsidR="004C54B1" w:rsidRPr="006E2D4B">
        <w:rPr>
          <w:rFonts w:ascii="Times New Roman" w:hAnsi="Times New Roman" w:cs="Times New Roman"/>
          <w:b/>
          <w:bCs/>
          <w:sz w:val="24"/>
          <w:szCs w:val="24"/>
          <w:u w:val="single"/>
        </w:rPr>
        <w:t xml:space="preserve">virziena ietvaros </w:t>
      </w:r>
      <w:r w:rsidR="008708F9" w:rsidRPr="006E2D4B">
        <w:rPr>
          <w:rFonts w:ascii="Times New Roman" w:hAnsi="Times New Roman" w:cs="Times New Roman"/>
          <w:b/>
          <w:bCs/>
          <w:sz w:val="24"/>
          <w:szCs w:val="24"/>
          <w:u w:val="single"/>
        </w:rPr>
        <w:t>īstenojamie pasākumi</w:t>
      </w:r>
    </w:p>
    <w:p w14:paraId="591D6DC9" w14:textId="77777777" w:rsidR="008708F9" w:rsidRPr="006E2D4B" w:rsidRDefault="008708F9">
      <w:pPr>
        <w:rPr>
          <w:rFonts w:ascii="Times New Roman" w:hAnsi="Times New Roman" w:cs="Times New Roman"/>
          <w:bCs/>
          <w:sz w:val="24"/>
          <w:szCs w:val="24"/>
        </w:rPr>
      </w:pPr>
    </w:p>
    <w:tbl>
      <w:tblPr>
        <w:tblStyle w:val="TableGridLight"/>
        <w:tblW w:w="14029" w:type="dxa"/>
        <w:tblLayout w:type="fixed"/>
        <w:tblLook w:val="04A0" w:firstRow="1" w:lastRow="0" w:firstColumn="1" w:lastColumn="0" w:noHBand="0" w:noVBand="1"/>
      </w:tblPr>
      <w:tblGrid>
        <w:gridCol w:w="579"/>
        <w:gridCol w:w="3206"/>
        <w:gridCol w:w="1485"/>
        <w:gridCol w:w="1472"/>
        <w:gridCol w:w="2797"/>
        <w:gridCol w:w="1696"/>
        <w:gridCol w:w="2794"/>
      </w:tblGrid>
      <w:tr w:rsidR="0000668F" w:rsidRPr="001844D4" w14:paraId="5A8D93DE" w14:textId="221EB619" w:rsidTr="00CE73CB">
        <w:tc>
          <w:tcPr>
            <w:tcW w:w="14029" w:type="dxa"/>
            <w:gridSpan w:val="7"/>
            <w:shd w:val="clear" w:color="auto" w:fill="FDE9D9" w:themeFill="accent6" w:themeFillTint="33"/>
          </w:tcPr>
          <w:p w14:paraId="0F3CABFC" w14:textId="05C6B55E" w:rsidR="0000668F" w:rsidRPr="006E2D4B" w:rsidRDefault="0000668F" w:rsidP="000A3947">
            <w:pPr>
              <w:pStyle w:val="Heading3"/>
              <w:jc w:val="left"/>
            </w:pPr>
            <w:bookmarkStart w:id="53" w:name="_Toc93939509"/>
            <w:bookmarkStart w:id="54" w:name="_Hlk91666414"/>
            <w:r w:rsidRPr="006E2D4B">
              <w:t xml:space="preserve">6. apņemšanās: Veicināt </w:t>
            </w:r>
            <w:proofErr w:type="spellStart"/>
            <w:r w:rsidRPr="006E2D4B">
              <w:t>atvērtību</w:t>
            </w:r>
            <w:proofErr w:type="spellEnd"/>
            <w:r w:rsidRPr="006E2D4B">
              <w:t xml:space="preserve"> un iedzīvotāju iesaisti un līdzdalību pašvaldībās</w:t>
            </w:r>
            <w:bookmarkEnd w:id="53"/>
            <w:r w:rsidRPr="006E2D4B">
              <w:t xml:space="preserve"> </w:t>
            </w:r>
          </w:p>
        </w:tc>
      </w:tr>
      <w:tr w:rsidR="0000668F" w:rsidRPr="001844D4" w14:paraId="046E87E4" w14:textId="259EA04A" w:rsidTr="00CE73CB">
        <w:tc>
          <w:tcPr>
            <w:tcW w:w="3785" w:type="dxa"/>
            <w:gridSpan w:val="2"/>
          </w:tcPr>
          <w:p w14:paraId="00000156" w14:textId="524E1652" w:rsidR="0000668F" w:rsidRPr="006E2D4B" w:rsidRDefault="0000668F" w:rsidP="006E2D4B">
            <w:pPr>
              <w:spacing w:before="60" w:after="60"/>
              <w:jc w:val="left"/>
              <w:rPr>
                <w:rFonts w:ascii="Times New Roman" w:hAnsi="Times New Roman" w:cs="Times New Roman"/>
                <w:b/>
                <w:bCs/>
                <w:sz w:val="24"/>
                <w:szCs w:val="24"/>
              </w:rPr>
            </w:pPr>
            <w:bookmarkStart w:id="55" w:name="_Hlk91585045"/>
            <w:r w:rsidRPr="006E2D4B">
              <w:rPr>
                <w:rFonts w:ascii="Times New Roman" w:hAnsi="Times New Roman" w:cs="Times New Roman"/>
                <w:b/>
                <w:bCs/>
                <w:sz w:val="24"/>
                <w:szCs w:val="24"/>
              </w:rPr>
              <w:t>Pasākum</w:t>
            </w:r>
            <w:r w:rsidR="00191539" w:rsidRPr="006E2D4B">
              <w:rPr>
                <w:rFonts w:ascii="Times New Roman" w:hAnsi="Times New Roman" w:cs="Times New Roman"/>
                <w:b/>
                <w:bCs/>
                <w:sz w:val="24"/>
                <w:szCs w:val="24"/>
              </w:rPr>
              <w:t>s</w:t>
            </w:r>
          </w:p>
        </w:tc>
        <w:tc>
          <w:tcPr>
            <w:tcW w:w="1485" w:type="dxa"/>
          </w:tcPr>
          <w:p w14:paraId="00000157" w14:textId="77777777" w:rsidR="0000668F" w:rsidRPr="006E2D4B" w:rsidRDefault="0000668F"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Termiņš </w:t>
            </w:r>
          </w:p>
        </w:tc>
        <w:tc>
          <w:tcPr>
            <w:tcW w:w="1472" w:type="dxa"/>
          </w:tcPr>
          <w:p w14:paraId="00000158" w14:textId="3445F0BB" w:rsidR="0000668F" w:rsidRPr="006E2D4B" w:rsidRDefault="0000668F"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Atbildīgās institūcijas</w:t>
            </w:r>
          </w:p>
        </w:tc>
        <w:tc>
          <w:tcPr>
            <w:tcW w:w="2797" w:type="dxa"/>
          </w:tcPr>
          <w:p w14:paraId="00000159" w14:textId="75D38AFB" w:rsidR="0000668F" w:rsidRPr="006E2D4B" w:rsidRDefault="0000668F"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Līdzatbildīgās institūcijas un citi īstenotāji</w:t>
            </w:r>
          </w:p>
        </w:tc>
        <w:tc>
          <w:tcPr>
            <w:tcW w:w="1696" w:type="dxa"/>
          </w:tcPr>
          <w:p w14:paraId="5E6EB3DA" w14:textId="28DFCCC4" w:rsidR="0000668F" w:rsidRPr="006E2D4B" w:rsidRDefault="0000668F"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Finansējums un tā avoti</w:t>
            </w:r>
          </w:p>
        </w:tc>
        <w:tc>
          <w:tcPr>
            <w:tcW w:w="2794" w:type="dxa"/>
          </w:tcPr>
          <w:p w14:paraId="51780422" w14:textId="2766ABF6" w:rsidR="0000668F" w:rsidRPr="006E2D4B" w:rsidRDefault="0000668F" w:rsidP="006E2D4B">
            <w:pPr>
              <w:spacing w:before="60" w:after="60"/>
              <w:jc w:val="left"/>
              <w:rPr>
                <w:rFonts w:ascii="Times New Roman" w:hAnsi="Times New Roman" w:cs="Times New Roman"/>
                <w:b/>
                <w:bCs/>
                <w:sz w:val="24"/>
                <w:szCs w:val="24"/>
              </w:rPr>
            </w:pPr>
            <w:r w:rsidRPr="006E2D4B">
              <w:rPr>
                <w:rFonts w:ascii="Times New Roman" w:hAnsi="Times New Roman" w:cs="Times New Roman"/>
                <w:b/>
                <w:bCs/>
                <w:sz w:val="24"/>
                <w:szCs w:val="24"/>
              </w:rPr>
              <w:t xml:space="preserve">Darbības rezultāti un to rezultatīvie rādītāji </w:t>
            </w:r>
          </w:p>
        </w:tc>
      </w:tr>
      <w:bookmarkEnd w:id="55"/>
      <w:tr w:rsidR="0000668F" w:rsidRPr="001844D4" w14:paraId="1F5FD9F2" w14:textId="0443709C" w:rsidTr="00CE73CB">
        <w:tc>
          <w:tcPr>
            <w:tcW w:w="579" w:type="dxa"/>
          </w:tcPr>
          <w:p w14:paraId="6DB59A04" w14:textId="076D9F15" w:rsidR="0000668F" w:rsidRPr="006E2D4B" w:rsidRDefault="0000668F" w:rsidP="006E2D4B">
            <w:pPr>
              <w:spacing w:after="220"/>
              <w:ind w:left="-57" w:right="-57"/>
              <w:jc w:val="left"/>
              <w:rPr>
                <w:rFonts w:ascii="Times New Roman" w:hAnsi="Times New Roman" w:cs="Times New Roman"/>
                <w:sz w:val="24"/>
                <w:szCs w:val="24"/>
              </w:rPr>
            </w:pPr>
            <w:r w:rsidRPr="006E2D4B">
              <w:rPr>
                <w:rFonts w:ascii="Times New Roman" w:hAnsi="Times New Roman" w:cs="Times New Roman"/>
                <w:sz w:val="24"/>
                <w:szCs w:val="24"/>
              </w:rPr>
              <w:t>6.1. </w:t>
            </w:r>
          </w:p>
        </w:tc>
        <w:tc>
          <w:tcPr>
            <w:tcW w:w="3206" w:type="dxa"/>
          </w:tcPr>
          <w:p w14:paraId="0000015C" w14:textId="439CB003" w:rsidR="0000668F" w:rsidRPr="006E2D4B" w:rsidRDefault="0000668F" w:rsidP="006E2D4B">
            <w:pPr>
              <w:spacing w:after="240"/>
              <w:jc w:val="left"/>
              <w:rPr>
                <w:rFonts w:ascii="Times New Roman" w:hAnsi="Times New Roman" w:cs="Times New Roman"/>
                <w:b/>
                <w:bCs/>
                <w:sz w:val="24"/>
                <w:szCs w:val="24"/>
              </w:rPr>
            </w:pPr>
            <w:proofErr w:type="spellStart"/>
            <w:r w:rsidRPr="006E2D4B">
              <w:rPr>
                <w:rFonts w:ascii="Times New Roman" w:hAnsi="Times New Roman" w:cs="Times New Roman"/>
                <w:b/>
                <w:bCs/>
                <w:sz w:val="24"/>
                <w:szCs w:val="24"/>
              </w:rPr>
              <w:t>Atvērtības</w:t>
            </w:r>
            <w:proofErr w:type="spellEnd"/>
            <w:r w:rsidRPr="006E2D4B">
              <w:rPr>
                <w:rFonts w:ascii="Times New Roman" w:hAnsi="Times New Roman" w:cs="Times New Roman"/>
                <w:b/>
                <w:bCs/>
                <w:sz w:val="24"/>
                <w:szCs w:val="24"/>
              </w:rPr>
              <w:t xml:space="preserve"> standartu iedzīvināšana pašvaldībās, veicinot lielāku iedzīvotāju informētību un iesaisti, lai uzlabotu dzīvi savā pašvaldībā </w:t>
            </w:r>
          </w:p>
        </w:tc>
        <w:tc>
          <w:tcPr>
            <w:tcW w:w="1485" w:type="dxa"/>
          </w:tcPr>
          <w:p w14:paraId="0000015D" w14:textId="1EB3CB5A"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2024. gada </w:t>
            </w:r>
            <w:r w:rsidRPr="006E2D4B">
              <w:rPr>
                <w:rFonts w:ascii="Times New Roman" w:hAnsi="Times New Roman" w:cs="Times New Roman"/>
                <w:bCs/>
                <w:spacing w:val="-2"/>
                <w:sz w:val="24"/>
                <w:szCs w:val="24"/>
              </w:rPr>
              <w:t>IV </w:t>
            </w:r>
            <w:r w:rsidRPr="006E2D4B">
              <w:rPr>
                <w:rFonts w:ascii="Times New Roman" w:hAnsi="Times New Roman" w:cs="Times New Roman"/>
                <w:spacing w:val="-2"/>
                <w:sz w:val="24"/>
                <w:szCs w:val="24"/>
              </w:rPr>
              <w:t>ceturksnis</w:t>
            </w:r>
          </w:p>
        </w:tc>
        <w:tc>
          <w:tcPr>
            <w:tcW w:w="1472" w:type="dxa"/>
          </w:tcPr>
          <w:p w14:paraId="2C0525EE" w14:textId="04241A15"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VARAM </w:t>
            </w:r>
          </w:p>
          <w:p w14:paraId="0000015E" w14:textId="2CBF5139" w:rsidR="0000668F" w:rsidRPr="006E2D4B" w:rsidRDefault="0000668F" w:rsidP="006E2D4B">
            <w:pPr>
              <w:spacing w:after="240"/>
              <w:jc w:val="left"/>
              <w:rPr>
                <w:rFonts w:ascii="Times New Roman" w:hAnsi="Times New Roman" w:cs="Times New Roman"/>
                <w:sz w:val="24"/>
                <w:szCs w:val="24"/>
              </w:rPr>
            </w:pPr>
          </w:p>
        </w:tc>
        <w:tc>
          <w:tcPr>
            <w:tcW w:w="2797" w:type="dxa"/>
          </w:tcPr>
          <w:p w14:paraId="72997FC7" w14:textId="1E1C3001"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pašvaldības</w:t>
            </w:r>
          </w:p>
          <w:p w14:paraId="3A6A500F" w14:textId="4045E648"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LPS</w:t>
            </w:r>
          </w:p>
          <w:p w14:paraId="6913328F" w14:textId="6A3BABBB"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Biedrība </w:t>
            </w:r>
            <w:r w:rsidR="00CE2C0A" w:rsidRPr="00844DE9">
              <w:rPr>
                <w:rFonts w:ascii="Times New Roman" w:hAnsi="Times New Roman"/>
                <w:sz w:val="24"/>
                <w:szCs w:val="24"/>
              </w:rPr>
              <w:t>"</w:t>
            </w:r>
            <w:r w:rsidRPr="006E2D4B">
              <w:rPr>
                <w:rFonts w:ascii="Times New Roman" w:hAnsi="Times New Roman" w:cs="Times New Roman"/>
                <w:sz w:val="24"/>
                <w:szCs w:val="24"/>
              </w:rPr>
              <w:t>Latvijas Lielo pilsētu asociācija</w:t>
            </w:r>
            <w:r w:rsidR="00CE2C0A" w:rsidRPr="00844DE9">
              <w:rPr>
                <w:rFonts w:ascii="Times New Roman" w:hAnsi="Times New Roman"/>
                <w:sz w:val="24"/>
                <w:szCs w:val="24"/>
              </w:rPr>
              <w:t>"</w:t>
            </w:r>
          </w:p>
          <w:p w14:paraId="1C8EAB54" w14:textId="1ADBA28E" w:rsidR="0000668F" w:rsidRPr="006E2D4B" w:rsidRDefault="00CE2C0A"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00668F" w:rsidRPr="006E2D4B">
              <w:rPr>
                <w:rFonts w:ascii="Times New Roman" w:hAnsi="Times New Roman" w:cs="Times New Roman"/>
                <w:sz w:val="24"/>
                <w:szCs w:val="24"/>
              </w:rPr>
              <w:t>Providus</w:t>
            </w:r>
            <w:proofErr w:type="spellEnd"/>
            <w:r w:rsidRPr="00844DE9">
              <w:rPr>
                <w:rFonts w:ascii="Times New Roman" w:hAnsi="Times New Roman"/>
                <w:sz w:val="24"/>
                <w:szCs w:val="24"/>
              </w:rPr>
              <w:t>"</w:t>
            </w:r>
          </w:p>
          <w:p w14:paraId="17315179" w14:textId="0B30E449" w:rsidR="00AE43A2" w:rsidRPr="006E2D4B" w:rsidRDefault="009258C2" w:rsidP="006E2D4B">
            <w:pPr>
              <w:spacing w:after="240"/>
              <w:jc w:val="left"/>
              <w:rPr>
                <w:rFonts w:ascii="Times New Roman" w:hAnsi="Times New Roman" w:cs="Times New Roman"/>
                <w:sz w:val="24"/>
                <w:szCs w:val="24"/>
              </w:rPr>
            </w:pPr>
            <w:r w:rsidRPr="00844DE9">
              <w:rPr>
                <w:rFonts w:ascii="Times New Roman" w:hAnsi="Times New Roman"/>
                <w:sz w:val="24"/>
                <w:szCs w:val="24"/>
              </w:rPr>
              <w:t>"</w:t>
            </w:r>
            <w:r w:rsidR="00AE43A2" w:rsidRPr="006E2D4B">
              <w:rPr>
                <w:rFonts w:ascii="Times New Roman" w:hAnsi="Times New Roman" w:cs="Times New Roman"/>
                <w:sz w:val="24"/>
                <w:szCs w:val="24"/>
              </w:rPr>
              <w:t>Delna</w:t>
            </w:r>
            <w:r w:rsidRPr="00844DE9">
              <w:rPr>
                <w:rFonts w:ascii="Times New Roman" w:hAnsi="Times New Roman"/>
                <w:sz w:val="24"/>
                <w:szCs w:val="24"/>
              </w:rPr>
              <w:t>"</w:t>
            </w:r>
            <w:r w:rsidR="00AE43A2" w:rsidRPr="006E2D4B">
              <w:rPr>
                <w:rFonts w:ascii="Times New Roman" w:hAnsi="Times New Roman" w:cs="Times New Roman"/>
                <w:sz w:val="24"/>
                <w:szCs w:val="24"/>
              </w:rPr>
              <w:t xml:space="preserve"> </w:t>
            </w:r>
          </w:p>
          <w:p w14:paraId="0000015F" w14:textId="1242C07A"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color w:val="000000"/>
                <w:sz w:val="24"/>
                <w:szCs w:val="24"/>
                <w:lang w:eastAsia="en-GB"/>
              </w:rPr>
              <w:t>Reģionālās NVO, NVO centri, apkaimju biedrības utt. </w:t>
            </w:r>
          </w:p>
        </w:tc>
        <w:tc>
          <w:tcPr>
            <w:tcW w:w="1696" w:type="dxa"/>
          </w:tcPr>
          <w:p w14:paraId="2BD97F3D" w14:textId="378D5CEB"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bCs/>
                <w:sz w:val="24"/>
                <w:szCs w:val="24"/>
              </w:rPr>
              <w:t>Esošā budžeta ietvaros</w:t>
            </w:r>
            <w:r w:rsidR="00CA536B" w:rsidRPr="006E2D4B">
              <w:rPr>
                <w:rFonts w:ascii="Times New Roman" w:hAnsi="Times New Roman" w:cs="Times New Roman"/>
                <w:bCs/>
                <w:sz w:val="24"/>
                <w:szCs w:val="24"/>
              </w:rPr>
              <w:t xml:space="preserve"> </w:t>
            </w:r>
          </w:p>
        </w:tc>
        <w:tc>
          <w:tcPr>
            <w:tcW w:w="2794" w:type="dxa"/>
          </w:tcPr>
          <w:p w14:paraId="22977143" w14:textId="76F7D356"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Pašvaldību skaits, kuras ir </w:t>
            </w:r>
            <w:r w:rsidR="00DE2528" w:rsidRPr="006E2D4B">
              <w:rPr>
                <w:rFonts w:ascii="Times New Roman" w:hAnsi="Times New Roman" w:cs="Times New Roman"/>
                <w:sz w:val="24"/>
                <w:szCs w:val="24"/>
              </w:rPr>
              <w:t xml:space="preserve">iepazinušās </w:t>
            </w:r>
            <w:r w:rsidRPr="006E2D4B">
              <w:rPr>
                <w:rFonts w:ascii="Times New Roman" w:hAnsi="Times New Roman" w:cs="Times New Roman"/>
                <w:sz w:val="24"/>
                <w:szCs w:val="24"/>
              </w:rPr>
              <w:t xml:space="preserve">ar standartu un </w:t>
            </w:r>
            <w:r w:rsidR="009A29E4" w:rsidRPr="006E2D4B">
              <w:rPr>
                <w:rFonts w:ascii="Times New Roman" w:hAnsi="Times New Roman" w:cs="Times New Roman"/>
                <w:sz w:val="24"/>
                <w:szCs w:val="24"/>
              </w:rPr>
              <w:t xml:space="preserve">vērtēs iespējas </w:t>
            </w:r>
            <w:r w:rsidRPr="006E2D4B">
              <w:rPr>
                <w:rFonts w:ascii="Times New Roman" w:hAnsi="Times New Roman" w:cs="Times New Roman"/>
                <w:sz w:val="24"/>
                <w:szCs w:val="24"/>
              </w:rPr>
              <w:t>to iedzīvināt</w:t>
            </w:r>
            <w:r w:rsidR="001A1151" w:rsidRPr="006E2D4B">
              <w:rPr>
                <w:rFonts w:ascii="Times New Roman" w:hAnsi="Times New Roman" w:cs="Times New Roman"/>
                <w:sz w:val="24"/>
                <w:szCs w:val="24"/>
              </w:rPr>
              <w:t xml:space="preserve"> </w:t>
            </w:r>
            <w:r w:rsidR="009A29E4" w:rsidRPr="006E2D4B">
              <w:rPr>
                <w:rFonts w:ascii="Times New Roman" w:hAnsi="Times New Roman" w:cs="Times New Roman"/>
                <w:sz w:val="24"/>
                <w:szCs w:val="24"/>
              </w:rPr>
              <w:t>(sākotnējā aptauja)</w:t>
            </w:r>
          </w:p>
          <w:p w14:paraId="01049FF8" w14:textId="1C737B76"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Pašvaldību pašvērtējuma aptauja</w:t>
            </w:r>
          </w:p>
          <w:p w14:paraId="2A43C57F" w14:textId="77CEF4F9"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Neatkarīgs pašvaldību novērtējums </w:t>
            </w:r>
            <w:r w:rsidR="00DE2528" w:rsidRPr="006E2D4B">
              <w:rPr>
                <w:rFonts w:ascii="Times New Roman" w:hAnsi="Times New Roman" w:cs="Times New Roman"/>
                <w:sz w:val="24"/>
                <w:szCs w:val="24"/>
              </w:rPr>
              <w:t xml:space="preserve">par </w:t>
            </w:r>
            <w:r w:rsidRPr="006E2D4B">
              <w:rPr>
                <w:rFonts w:ascii="Times New Roman" w:hAnsi="Times New Roman" w:cs="Times New Roman"/>
                <w:sz w:val="24"/>
                <w:szCs w:val="24"/>
              </w:rPr>
              <w:t>sabiedrības līdzdalības iedzīvināšan</w:t>
            </w:r>
            <w:r w:rsidR="00487FED" w:rsidRPr="006E2D4B">
              <w:rPr>
                <w:rFonts w:ascii="Times New Roman" w:hAnsi="Times New Roman" w:cs="Times New Roman"/>
                <w:sz w:val="24"/>
                <w:szCs w:val="24"/>
              </w:rPr>
              <w:t>u</w:t>
            </w:r>
            <w:r w:rsidRPr="006E2D4B">
              <w:rPr>
                <w:rFonts w:ascii="Times New Roman" w:hAnsi="Times New Roman" w:cs="Times New Roman"/>
                <w:sz w:val="24"/>
                <w:szCs w:val="24"/>
              </w:rPr>
              <w:t xml:space="preserve"> </w:t>
            </w:r>
            <w:r w:rsidR="00295F97" w:rsidRPr="006E2D4B">
              <w:rPr>
                <w:rFonts w:ascii="Times New Roman" w:hAnsi="Times New Roman" w:cs="Times New Roman"/>
                <w:sz w:val="24"/>
                <w:szCs w:val="24"/>
              </w:rPr>
              <w:t>(</w:t>
            </w:r>
            <w:r w:rsidR="00295F97" w:rsidRPr="006E2D4B">
              <w:rPr>
                <w:rFonts w:ascii="Times New Roman" w:hAnsi="Times New Roman" w:cs="Times New Roman"/>
                <w:bCs/>
                <w:sz w:val="24"/>
                <w:szCs w:val="24"/>
              </w:rPr>
              <w:t xml:space="preserve">izmanto </w:t>
            </w:r>
            <w:r w:rsidR="00295F97" w:rsidRPr="006E2D4B">
              <w:rPr>
                <w:rFonts w:ascii="Times New Roman" w:hAnsi="Times New Roman" w:cs="Times New Roman"/>
                <w:sz w:val="24"/>
                <w:szCs w:val="24"/>
              </w:rPr>
              <w:t>kvalitatīvās datu iegūšanas metodes)</w:t>
            </w:r>
          </w:p>
        </w:tc>
      </w:tr>
      <w:tr w:rsidR="0000668F" w:rsidRPr="001844D4" w14:paraId="064EDCE6" w14:textId="77777777" w:rsidTr="00CE73CB">
        <w:tc>
          <w:tcPr>
            <w:tcW w:w="579" w:type="dxa"/>
          </w:tcPr>
          <w:p w14:paraId="0C8B0672" w14:textId="644A87AC" w:rsidR="0000668F" w:rsidRPr="006E2D4B" w:rsidRDefault="0000668F" w:rsidP="006E2D4B">
            <w:pPr>
              <w:spacing w:after="220"/>
              <w:ind w:left="-57" w:right="-57"/>
              <w:jc w:val="left"/>
              <w:rPr>
                <w:rFonts w:ascii="Times New Roman" w:hAnsi="Times New Roman" w:cs="Times New Roman"/>
                <w:sz w:val="24"/>
                <w:szCs w:val="24"/>
              </w:rPr>
            </w:pPr>
            <w:r w:rsidRPr="006E2D4B">
              <w:rPr>
                <w:rFonts w:ascii="Times New Roman" w:hAnsi="Times New Roman" w:cs="Times New Roman"/>
                <w:sz w:val="24"/>
                <w:szCs w:val="24"/>
              </w:rPr>
              <w:t>6.2.</w:t>
            </w:r>
          </w:p>
        </w:tc>
        <w:tc>
          <w:tcPr>
            <w:tcW w:w="3206" w:type="dxa"/>
          </w:tcPr>
          <w:p w14:paraId="7FCC8E91" w14:textId="5C85A55D" w:rsidR="000F1EEF" w:rsidRPr="00E43EE0" w:rsidRDefault="00B87B98" w:rsidP="006E2D4B">
            <w:pPr>
              <w:spacing w:after="240"/>
              <w:jc w:val="left"/>
              <w:rPr>
                <w:rFonts w:ascii="Times New Roman" w:hAnsi="Times New Roman" w:cs="Times New Roman"/>
                <w:b/>
                <w:bCs/>
                <w:sz w:val="24"/>
                <w:szCs w:val="24"/>
              </w:rPr>
            </w:pPr>
            <w:r w:rsidRPr="00E43EE0">
              <w:rPr>
                <w:rFonts w:ascii="Times New Roman" w:hAnsi="Times New Roman" w:cs="Times New Roman"/>
                <w:b/>
                <w:bCs/>
                <w:sz w:val="24"/>
                <w:szCs w:val="24"/>
              </w:rPr>
              <w:t>Regulāras pašvaldību darbinieku pieredzes apmaiņas, t.</w:t>
            </w:r>
            <w:r w:rsidR="00814E7B" w:rsidRPr="00E43EE0">
              <w:rPr>
                <w:rFonts w:ascii="Times New Roman" w:hAnsi="Times New Roman" w:cs="Times New Roman"/>
                <w:b/>
                <w:bCs/>
                <w:sz w:val="24"/>
                <w:szCs w:val="24"/>
              </w:rPr>
              <w:t xml:space="preserve"> </w:t>
            </w:r>
            <w:r w:rsidRPr="00E43EE0">
              <w:rPr>
                <w:rFonts w:ascii="Times New Roman" w:hAnsi="Times New Roman" w:cs="Times New Roman"/>
                <w:b/>
                <w:bCs/>
                <w:sz w:val="24"/>
                <w:szCs w:val="24"/>
              </w:rPr>
              <w:t>sk. par sabiedrības līdzdalības jautājumiem</w:t>
            </w:r>
          </w:p>
        </w:tc>
        <w:tc>
          <w:tcPr>
            <w:tcW w:w="1485" w:type="dxa"/>
          </w:tcPr>
          <w:p w14:paraId="65864736" w14:textId="58AD34F5"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1472" w:type="dxa"/>
          </w:tcPr>
          <w:p w14:paraId="6B66CA3E" w14:textId="15542307"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VARAM</w:t>
            </w:r>
          </w:p>
        </w:tc>
        <w:tc>
          <w:tcPr>
            <w:tcW w:w="2797" w:type="dxa"/>
          </w:tcPr>
          <w:p w14:paraId="15E94179" w14:textId="57D0901E" w:rsidR="003408FE" w:rsidRPr="006E2D4B" w:rsidRDefault="003408FE"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LPS</w:t>
            </w:r>
          </w:p>
          <w:p w14:paraId="5D5FE4B5" w14:textId="43405427"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VK</w:t>
            </w:r>
          </w:p>
          <w:p w14:paraId="61698E61" w14:textId="7735C129" w:rsidR="0000668F" w:rsidRPr="006E2D4B" w:rsidRDefault="00CE2C0A" w:rsidP="006E2D4B">
            <w:pPr>
              <w:spacing w:after="240"/>
              <w:jc w:val="left"/>
              <w:rPr>
                <w:rFonts w:ascii="Times New Roman" w:hAnsi="Times New Roman" w:cs="Times New Roman"/>
                <w:sz w:val="24"/>
                <w:szCs w:val="24"/>
              </w:rPr>
            </w:pPr>
            <w:r w:rsidRPr="00844DE9">
              <w:rPr>
                <w:rFonts w:ascii="Times New Roman" w:hAnsi="Times New Roman"/>
                <w:sz w:val="24"/>
                <w:szCs w:val="24"/>
              </w:rPr>
              <w:t>"</w:t>
            </w:r>
            <w:proofErr w:type="spellStart"/>
            <w:r w:rsidR="0000668F" w:rsidRPr="006E2D4B">
              <w:rPr>
                <w:rFonts w:ascii="Times New Roman" w:hAnsi="Times New Roman" w:cs="Times New Roman"/>
                <w:sz w:val="24"/>
                <w:szCs w:val="24"/>
              </w:rPr>
              <w:t>Providus</w:t>
            </w:r>
            <w:proofErr w:type="spellEnd"/>
            <w:r w:rsidRPr="00844DE9">
              <w:rPr>
                <w:rFonts w:ascii="Times New Roman" w:hAnsi="Times New Roman"/>
                <w:sz w:val="24"/>
                <w:szCs w:val="24"/>
              </w:rPr>
              <w:t>"</w:t>
            </w:r>
            <w:r w:rsidR="009A29E4" w:rsidRPr="006E2D4B">
              <w:rPr>
                <w:rFonts w:ascii="Times New Roman" w:hAnsi="Times New Roman" w:cs="Times New Roman"/>
                <w:sz w:val="24"/>
                <w:szCs w:val="24"/>
              </w:rPr>
              <w:t xml:space="preserve"> </w:t>
            </w:r>
          </w:p>
        </w:tc>
        <w:tc>
          <w:tcPr>
            <w:tcW w:w="1696" w:type="dxa"/>
          </w:tcPr>
          <w:p w14:paraId="298801C5" w14:textId="10376AA1" w:rsidR="0000668F" w:rsidRPr="006E2D4B" w:rsidRDefault="0000668F" w:rsidP="006E2D4B">
            <w:pPr>
              <w:spacing w:after="240"/>
              <w:jc w:val="left"/>
              <w:rPr>
                <w:rFonts w:ascii="Times New Roman" w:hAnsi="Times New Roman" w:cs="Times New Roman"/>
                <w:bCs/>
                <w:sz w:val="24"/>
                <w:szCs w:val="24"/>
              </w:rPr>
            </w:pPr>
            <w:r w:rsidRPr="006E2D4B">
              <w:rPr>
                <w:rFonts w:ascii="Times New Roman" w:hAnsi="Times New Roman" w:cs="Times New Roman"/>
                <w:bCs/>
                <w:sz w:val="24"/>
                <w:szCs w:val="24"/>
              </w:rPr>
              <w:t>Esošā budžeta ietvaros</w:t>
            </w:r>
            <w:r w:rsidR="004440B4" w:rsidRPr="006E2D4B">
              <w:rPr>
                <w:rFonts w:ascii="Times New Roman" w:hAnsi="Times New Roman" w:cs="Times New Roman"/>
                <w:sz w:val="24"/>
                <w:szCs w:val="24"/>
              </w:rPr>
              <w:t xml:space="preserve"> </w:t>
            </w:r>
          </w:p>
        </w:tc>
        <w:tc>
          <w:tcPr>
            <w:tcW w:w="2794" w:type="dxa"/>
          </w:tcPr>
          <w:p w14:paraId="61B8B6EF" w14:textId="28F95E4B" w:rsidR="0000668F" w:rsidRPr="006E2D4B" w:rsidRDefault="00121CB7" w:rsidP="006E2D4B">
            <w:pPr>
              <w:spacing w:after="240"/>
              <w:jc w:val="left"/>
              <w:rPr>
                <w:rFonts w:ascii="Times New Roman" w:hAnsi="Times New Roman" w:cs="Times New Roman"/>
                <w:sz w:val="24"/>
                <w:szCs w:val="24"/>
              </w:rPr>
            </w:pPr>
            <w:r>
              <w:rPr>
                <w:rFonts w:ascii="Times New Roman" w:hAnsi="Times New Roman" w:cs="Times New Roman"/>
                <w:sz w:val="24"/>
                <w:szCs w:val="24"/>
              </w:rPr>
              <w:t>1</w:t>
            </w:r>
            <w:r w:rsidR="00976FF5">
              <w:rPr>
                <w:rFonts w:ascii="Times New Roman" w:hAnsi="Times New Roman" w:cs="Times New Roman"/>
                <w:sz w:val="24"/>
                <w:szCs w:val="24"/>
              </w:rPr>
              <w:t xml:space="preserve"> </w:t>
            </w:r>
            <w:r w:rsidR="0000668F" w:rsidRPr="006E2D4B">
              <w:rPr>
                <w:rFonts w:ascii="Times New Roman" w:hAnsi="Times New Roman" w:cs="Times New Roman"/>
                <w:sz w:val="24"/>
                <w:szCs w:val="24"/>
              </w:rPr>
              <w:t xml:space="preserve">tikšanās </w:t>
            </w:r>
            <w:r w:rsidR="00043AF5">
              <w:rPr>
                <w:rFonts w:ascii="Times New Roman" w:hAnsi="Times New Roman" w:cs="Times New Roman"/>
                <w:sz w:val="24"/>
                <w:szCs w:val="24"/>
              </w:rPr>
              <w:t>katru</w:t>
            </w:r>
            <w:r w:rsidR="00043AF5" w:rsidRPr="006E2D4B">
              <w:rPr>
                <w:rFonts w:ascii="Times New Roman" w:hAnsi="Times New Roman" w:cs="Times New Roman"/>
                <w:sz w:val="24"/>
                <w:szCs w:val="24"/>
              </w:rPr>
              <w:t xml:space="preserve"> </w:t>
            </w:r>
            <w:r w:rsidR="00F02B96" w:rsidRPr="006E2D4B">
              <w:rPr>
                <w:rFonts w:ascii="Times New Roman" w:hAnsi="Times New Roman" w:cs="Times New Roman"/>
                <w:sz w:val="24"/>
                <w:szCs w:val="24"/>
              </w:rPr>
              <w:t>gadu</w:t>
            </w:r>
          </w:p>
        </w:tc>
      </w:tr>
      <w:tr w:rsidR="0000668F" w:rsidRPr="001844D4" w14:paraId="02232115" w14:textId="77777777" w:rsidTr="00CE73CB">
        <w:tc>
          <w:tcPr>
            <w:tcW w:w="579" w:type="dxa"/>
          </w:tcPr>
          <w:p w14:paraId="564965E1" w14:textId="23A4F39B" w:rsidR="0000668F" w:rsidRPr="006E2D4B" w:rsidRDefault="0000668F" w:rsidP="006E2D4B">
            <w:pPr>
              <w:spacing w:after="220"/>
              <w:ind w:left="-57" w:right="-57"/>
              <w:jc w:val="left"/>
              <w:rPr>
                <w:rFonts w:ascii="Times New Roman" w:hAnsi="Times New Roman" w:cs="Times New Roman"/>
                <w:sz w:val="24"/>
                <w:szCs w:val="24"/>
              </w:rPr>
            </w:pPr>
            <w:bookmarkStart w:id="56" w:name="_Hlk92792818"/>
            <w:r w:rsidRPr="006E2D4B">
              <w:rPr>
                <w:rFonts w:ascii="Times New Roman" w:hAnsi="Times New Roman" w:cs="Times New Roman"/>
                <w:sz w:val="24"/>
                <w:szCs w:val="24"/>
              </w:rPr>
              <w:lastRenderedPageBreak/>
              <w:t>6.3.</w:t>
            </w:r>
          </w:p>
        </w:tc>
        <w:tc>
          <w:tcPr>
            <w:tcW w:w="3206" w:type="dxa"/>
          </w:tcPr>
          <w:p w14:paraId="132D2CBA" w14:textId="69DF8CD7" w:rsidR="0000668F" w:rsidRPr="006E2D4B" w:rsidRDefault="0000668F" w:rsidP="006E2D4B">
            <w:pPr>
              <w:spacing w:after="240"/>
              <w:jc w:val="left"/>
              <w:rPr>
                <w:rFonts w:ascii="Times New Roman" w:hAnsi="Times New Roman" w:cs="Times New Roman"/>
                <w:b/>
                <w:bCs/>
                <w:sz w:val="24"/>
                <w:szCs w:val="24"/>
                <w:u w:val="single"/>
              </w:rPr>
            </w:pPr>
            <w:r w:rsidRPr="006E2D4B">
              <w:rPr>
                <w:rFonts w:ascii="Times New Roman" w:hAnsi="Times New Roman" w:cs="Times New Roman"/>
                <w:b/>
                <w:bCs/>
                <w:sz w:val="24"/>
                <w:szCs w:val="24"/>
              </w:rPr>
              <w:t xml:space="preserve">Pašvaldības iedzīvotāju </w:t>
            </w:r>
            <w:r w:rsidR="00B74EA0" w:rsidRPr="006E2D4B">
              <w:rPr>
                <w:rFonts w:ascii="Times New Roman" w:hAnsi="Times New Roman" w:cs="Times New Roman"/>
                <w:b/>
                <w:bCs/>
                <w:sz w:val="24"/>
                <w:szCs w:val="24"/>
              </w:rPr>
              <w:t>līdzdalīb</w:t>
            </w:r>
            <w:r w:rsidR="00B74EA0">
              <w:rPr>
                <w:rFonts w:ascii="Times New Roman" w:hAnsi="Times New Roman" w:cs="Times New Roman"/>
                <w:b/>
                <w:bCs/>
                <w:sz w:val="24"/>
                <w:szCs w:val="24"/>
              </w:rPr>
              <w:t>as</w:t>
            </w:r>
            <w:r w:rsidR="00B74EA0" w:rsidRPr="006E2D4B">
              <w:rPr>
                <w:rFonts w:ascii="Times New Roman" w:hAnsi="Times New Roman" w:cs="Times New Roman"/>
                <w:b/>
                <w:bCs/>
                <w:sz w:val="24"/>
                <w:szCs w:val="24"/>
              </w:rPr>
              <w:t xml:space="preserve"> stiprin</w:t>
            </w:r>
            <w:r w:rsidR="00B74EA0">
              <w:rPr>
                <w:rFonts w:ascii="Times New Roman" w:hAnsi="Times New Roman" w:cs="Times New Roman"/>
                <w:b/>
                <w:bCs/>
                <w:sz w:val="24"/>
                <w:szCs w:val="24"/>
              </w:rPr>
              <w:t>āšana</w:t>
            </w:r>
            <w:r w:rsidR="00B74EA0" w:rsidRPr="006E2D4B">
              <w:rPr>
                <w:rFonts w:ascii="Times New Roman" w:hAnsi="Times New Roman" w:cs="Times New Roman"/>
                <w:b/>
                <w:bCs/>
                <w:sz w:val="24"/>
                <w:szCs w:val="24"/>
              </w:rPr>
              <w:t xml:space="preserve"> </w:t>
            </w:r>
            <w:r w:rsidRPr="006E2D4B">
              <w:rPr>
                <w:rFonts w:ascii="Times New Roman" w:hAnsi="Times New Roman" w:cs="Times New Roman"/>
                <w:b/>
                <w:bCs/>
                <w:sz w:val="24"/>
                <w:szCs w:val="24"/>
              </w:rPr>
              <w:t>ar šādiem pasākumiem</w:t>
            </w:r>
            <w:r w:rsidR="0021303E" w:rsidRPr="006E2D4B">
              <w:rPr>
                <w:rFonts w:ascii="Times New Roman" w:hAnsi="Times New Roman" w:cs="Times New Roman"/>
                <w:b/>
                <w:bCs/>
                <w:sz w:val="24"/>
                <w:szCs w:val="24"/>
              </w:rPr>
              <w:t>, to integrējot kā lēmumu pieņemšanas daļu</w:t>
            </w:r>
            <w:r w:rsidRPr="006E2D4B">
              <w:rPr>
                <w:rFonts w:ascii="Times New Roman" w:hAnsi="Times New Roman" w:cs="Times New Roman"/>
                <w:b/>
                <w:bCs/>
                <w:sz w:val="24"/>
                <w:szCs w:val="24"/>
              </w:rPr>
              <w:t xml:space="preserve">: </w:t>
            </w:r>
          </w:p>
        </w:tc>
        <w:tc>
          <w:tcPr>
            <w:tcW w:w="1485" w:type="dxa"/>
            <w:vMerge w:val="restart"/>
          </w:tcPr>
          <w:p w14:paraId="47199D95" w14:textId="73111821"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2022.–2025. gads</w:t>
            </w:r>
          </w:p>
        </w:tc>
        <w:tc>
          <w:tcPr>
            <w:tcW w:w="1472" w:type="dxa"/>
            <w:vMerge w:val="restart"/>
          </w:tcPr>
          <w:p w14:paraId="1232AA7E" w14:textId="77777777" w:rsidR="00EE63DF" w:rsidRDefault="0000668F" w:rsidP="006E2D4B">
            <w:pPr>
              <w:spacing w:after="240"/>
              <w:jc w:val="left"/>
              <w:rPr>
                <w:rFonts w:ascii="Times New Roman" w:hAnsi="Times New Roman" w:cs="Times New Roman"/>
                <w:i/>
                <w:iCs/>
                <w:sz w:val="24"/>
                <w:szCs w:val="24"/>
              </w:rPr>
            </w:pPr>
            <w:r w:rsidRPr="006E2D4B">
              <w:rPr>
                <w:rFonts w:ascii="Times New Roman" w:hAnsi="Times New Roman" w:cs="Times New Roman"/>
                <w:sz w:val="24"/>
                <w:szCs w:val="24"/>
              </w:rPr>
              <w:t>VARAM</w:t>
            </w:r>
            <w:r w:rsidR="0021303E" w:rsidRPr="006E2D4B">
              <w:rPr>
                <w:rFonts w:ascii="Times New Roman" w:hAnsi="Times New Roman" w:cs="Times New Roman"/>
                <w:sz w:val="24"/>
                <w:szCs w:val="24"/>
              </w:rPr>
              <w:t xml:space="preserve"> (informatīvi koordinējoša loma kompetences ietvaros)</w:t>
            </w:r>
            <w:r w:rsidRPr="006E2D4B">
              <w:rPr>
                <w:rFonts w:ascii="Times New Roman" w:hAnsi="Times New Roman" w:cs="Times New Roman"/>
                <w:i/>
                <w:iCs/>
                <w:sz w:val="24"/>
                <w:szCs w:val="24"/>
              </w:rPr>
              <w:t xml:space="preserve"> </w:t>
            </w:r>
          </w:p>
          <w:p w14:paraId="3CBF37F1" w14:textId="2EAED023" w:rsidR="006157FF" w:rsidRPr="006157FF" w:rsidRDefault="006157FF" w:rsidP="006E2D4B">
            <w:pPr>
              <w:spacing w:after="240"/>
              <w:jc w:val="left"/>
              <w:rPr>
                <w:rFonts w:ascii="Times New Roman" w:hAnsi="Times New Roman" w:cs="Times New Roman"/>
                <w:sz w:val="24"/>
                <w:szCs w:val="24"/>
              </w:rPr>
            </w:pPr>
            <w:r w:rsidRPr="006157FF">
              <w:rPr>
                <w:rFonts w:ascii="Times New Roman" w:hAnsi="Times New Roman" w:cs="Times New Roman"/>
                <w:sz w:val="24"/>
                <w:szCs w:val="24"/>
              </w:rPr>
              <w:t>VK</w:t>
            </w:r>
          </w:p>
        </w:tc>
        <w:tc>
          <w:tcPr>
            <w:tcW w:w="2797" w:type="dxa"/>
            <w:vMerge w:val="restart"/>
          </w:tcPr>
          <w:p w14:paraId="40EFCEB3" w14:textId="60AFF295"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Visas pašvaldības</w:t>
            </w:r>
          </w:p>
          <w:p w14:paraId="58FA393C" w14:textId="091CCE37"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LPS</w:t>
            </w:r>
          </w:p>
          <w:p w14:paraId="0ED1F816" w14:textId="028BCC1C"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Biedrība </w:t>
            </w:r>
            <w:r w:rsidR="00CE2C0A" w:rsidRPr="00844DE9">
              <w:rPr>
                <w:rFonts w:ascii="Times New Roman" w:hAnsi="Times New Roman"/>
                <w:sz w:val="24"/>
                <w:szCs w:val="24"/>
              </w:rPr>
              <w:t>"</w:t>
            </w:r>
            <w:r w:rsidRPr="006E2D4B">
              <w:rPr>
                <w:rFonts w:ascii="Times New Roman" w:hAnsi="Times New Roman" w:cs="Times New Roman"/>
                <w:sz w:val="24"/>
                <w:szCs w:val="24"/>
              </w:rPr>
              <w:t>Latvijas Lielo pilsētu asociācija</w:t>
            </w:r>
            <w:r w:rsidR="00CE2C0A" w:rsidRPr="00844DE9">
              <w:rPr>
                <w:rFonts w:ascii="Times New Roman" w:hAnsi="Times New Roman"/>
                <w:sz w:val="24"/>
                <w:szCs w:val="24"/>
              </w:rPr>
              <w:t>"</w:t>
            </w:r>
          </w:p>
        </w:tc>
        <w:tc>
          <w:tcPr>
            <w:tcW w:w="1696" w:type="dxa"/>
            <w:vMerge w:val="restart"/>
          </w:tcPr>
          <w:p w14:paraId="77542E06" w14:textId="25EEA394" w:rsidR="0000668F" w:rsidRPr="006E2D4B" w:rsidRDefault="00387BC6"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Nepieciešams papildu valsts budžeta</w:t>
            </w:r>
            <w:r w:rsidR="00B142C3" w:rsidRPr="006E2D4B">
              <w:rPr>
                <w:rFonts w:ascii="Times New Roman" w:hAnsi="Times New Roman" w:cs="Times New Roman"/>
                <w:sz w:val="24"/>
                <w:szCs w:val="24"/>
              </w:rPr>
              <w:t xml:space="preserve"> finansējums</w:t>
            </w:r>
          </w:p>
        </w:tc>
        <w:tc>
          <w:tcPr>
            <w:tcW w:w="2794" w:type="dxa"/>
            <w:vMerge w:val="restart"/>
          </w:tcPr>
          <w:p w14:paraId="43AA54C4" w14:textId="0E25C258"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bCs/>
                <w:sz w:val="24"/>
                <w:szCs w:val="24"/>
              </w:rPr>
              <w:t xml:space="preserve">Izveidota līdzdalības budžeta </w:t>
            </w:r>
            <w:r w:rsidR="006157FF">
              <w:rPr>
                <w:rFonts w:ascii="Times New Roman" w:hAnsi="Times New Roman" w:cs="Times New Roman"/>
                <w:bCs/>
                <w:sz w:val="24"/>
                <w:szCs w:val="24"/>
              </w:rPr>
              <w:t xml:space="preserve">informācijas sistēma </w:t>
            </w:r>
            <w:r w:rsidRPr="006E2D4B">
              <w:rPr>
                <w:rFonts w:ascii="Times New Roman" w:hAnsi="Times New Roman" w:cs="Times New Roman"/>
                <w:bCs/>
                <w:sz w:val="24"/>
                <w:szCs w:val="24"/>
              </w:rPr>
              <w:t>pašvaldībām</w:t>
            </w:r>
          </w:p>
          <w:p w14:paraId="7CB8F35D" w14:textId="4884F18E"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Pašvaldību pašvērtējuma aptauja</w:t>
            </w:r>
          </w:p>
          <w:p w14:paraId="289686A6" w14:textId="2F33ADD4" w:rsidR="0000668F" w:rsidRPr="006E2D4B" w:rsidRDefault="0000668F"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Neatkarīgs pašvaldību novērtējums</w:t>
            </w:r>
          </w:p>
          <w:p w14:paraId="76664ED1" w14:textId="7BCFB59A" w:rsidR="0000668F" w:rsidRPr="006E2D4B" w:rsidRDefault="00CE2C0A" w:rsidP="006E2D4B">
            <w:pPr>
              <w:spacing w:after="240"/>
              <w:jc w:val="left"/>
              <w:rPr>
                <w:rFonts w:ascii="Times New Roman" w:hAnsi="Times New Roman" w:cs="Times New Roman"/>
                <w:sz w:val="24"/>
                <w:szCs w:val="24"/>
              </w:rPr>
            </w:pPr>
            <w:r w:rsidRPr="00844DE9">
              <w:rPr>
                <w:rFonts w:ascii="Times New Roman" w:hAnsi="Times New Roman"/>
                <w:sz w:val="24"/>
                <w:szCs w:val="24"/>
              </w:rPr>
              <w:t>"</w:t>
            </w:r>
            <w:r w:rsidR="0000668F" w:rsidRPr="006E2D4B">
              <w:rPr>
                <w:rFonts w:ascii="Times New Roman" w:hAnsi="Times New Roman" w:cs="Times New Roman"/>
                <w:sz w:val="24"/>
                <w:szCs w:val="24"/>
              </w:rPr>
              <w:t>b</w:t>
            </w:r>
            <w:r w:rsidRPr="00844DE9">
              <w:rPr>
                <w:rFonts w:ascii="Times New Roman" w:hAnsi="Times New Roman"/>
                <w:sz w:val="24"/>
                <w:szCs w:val="24"/>
              </w:rPr>
              <w:t>"</w:t>
            </w:r>
            <w:r w:rsidR="0000668F" w:rsidRPr="006E2D4B">
              <w:rPr>
                <w:rFonts w:ascii="Times New Roman" w:hAnsi="Times New Roman" w:cs="Times New Roman"/>
                <w:sz w:val="24"/>
                <w:szCs w:val="24"/>
              </w:rPr>
              <w:t xml:space="preserve"> apakšpunkta rādītājs – pašvaldību īstenota aptauja reizi gadā, kas ļautu </w:t>
            </w:r>
            <w:r w:rsidR="00474DC3" w:rsidRPr="00D558C1">
              <w:rPr>
                <w:rFonts w:ascii="Times New Roman" w:hAnsi="Times New Roman" w:cs="Times New Roman"/>
                <w:sz w:val="24"/>
                <w:szCs w:val="24"/>
              </w:rPr>
              <w:t xml:space="preserve">iedzīvotāju vajadzības </w:t>
            </w:r>
            <w:proofErr w:type="spellStart"/>
            <w:r w:rsidR="0000668F" w:rsidRPr="006E2D4B">
              <w:rPr>
                <w:rFonts w:ascii="Times New Roman" w:hAnsi="Times New Roman" w:cs="Times New Roman"/>
                <w:sz w:val="24"/>
                <w:szCs w:val="24"/>
              </w:rPr>
              <w:t>monitorēt</w:t>
            </w:r>
            <w:proofErr w:type="spellEnd"/>
            <w:r w:rsidR="0000668F" w:rsidRPr="006E2D4B">
              <w:rPr>
                <w:rFonts w:ascii="Times New Roman" w:hAnsi="Times New Roman" w:cs="Times New Roman"/>
                <w:sz w:val="24"/>
                <w:szCs w:val="24"/>
              </w:rPr>
              <w:t xml:space="preserve"> </w:t>
            </w:r>
            <w:r w:rsidR="00474DC3" w:rsidRPr="00B148CC">
              <w:rPr>
                <w:rFonts w:ascii="Times New Roman" w:hAnsi="Times New Roman" w:cs="Times New Roman"/>
                <w:sz w:val="24"/>
                <w:szCs w:val="24"/>
              </w:rPr>
              <w:t xml:space="preserve">regulāri </w:t>
            </w:r>
            <w:r w:rsidR="0000668F" w:rsidRPr="006E2D4B">
              <w:rPr>
                <w:rFonts w:ascii="Times New Roman" w:hAnsi="Times New Roman" w:cs="Times New Roman"/>
                <w:sz w:val="24"/>
                <w:szCs w:val="24"/>
              </w:rPr>
              <w:t>(nevis tikai tad, kad tiek izstrādāti attīstības plānošanas dokumenti)</w:t>
            </w:r>
          </w:p>
          <w:p w14:paraId="3EA0DB6C" w14:textId="05A76F35" w:rsidR="003817B9" w:rsidRPr="006E2D4B" w:rsidRDefault="00CE2C0A" w:rsidP="006E2D4B">
            <w:pPr>
              <w:spacing w:after="240"/>
              <w:jc w:val="left"/>
              <w:rPr>
                <w:rFonts w:ascii="Times New Roman" w:hAnsi="Times New Roman" w:cs="Times New Roman"/>
                <w:sz w:val="24"/>
                <w:szCs w:val="24"/>
              </w:rPr>
            </w:pPr>
            <w:r w:rsidRPr="00844DE9">
              <w:rPr>
                <w:rFonts w:ascii="Times New Roman" w:hAnsi="Times New Roman"/>
                <w:sz w:val="24"/>
                <w:szCs w:val="24"/>
              </w:rPr>
              <w:t>"</w:t>
            </w:r>
            <w:r w:rsidR="003817B9" w:rsidRPr="006E2D4B">
              <w:rPr>
                <w:rFonts w:ascii="Times New Roman" w:hAnsi="Times New Roman" w:cs="Times New Roman"/>
                <w:sz w:val="24"/>
                <w:szCs w:val="24"/>
              </w:rPr>
              <w:t>c</w:t>
            </w:r>
            <w:r w:rsidRPr="00844DE9">
              <w:rPr>
                <w:rFonts w:ascii="Times New Roman" w:hAnsi="Times New Roman"/>
                <w:sz w:val="24"/>
                <w:szCs w:val="24"/>
              </w:rPr>
              <w:t>"</w:t>
            </w:r>
            <w:r w:rsidR="003817B9" w:rsidRPr="006E2D4B">
              <w:rPr>
                <w:rFonts w:ascii="Times New Roman" w:hAnsi="Times New Roman" w:cs="Times New Roman"/>
                <w:sz w:val="24"/>
                <w:szCs w:val="24"/>
              </w:rPr>
              <w:t xml:space="preserve"> apakšpunkta rādītājs – VARAM skaidrojums</w:t>
            </w:r>
            <w:r w:rsidR="003817B9" w:rsidRPr="006E2D4B">
              <w:rPr>
                <w:rStyle w:val="FootnoteReference"/>
                <w:rFonts w:ascii="Times New Roman" w:hAnsi="Times New Roman" w:cs="Times New Roman"/>
                <w:sz w:val="24"/>
                <w:szCs w:val="24"/>
              </w:rPr>
              <w:footnoteReference w:id="60"/>
            </w:r>
          </w:p>
          <w:p w14:paraId="28272E2C" w14:textId="23378EAE" w:rsidR="0000668F" w:rsidRPr="006E2D4B" w:rsidRDefault="00CE2C0A" w:rsidP="006E2D4B">
            <w:pPr>
              <w:spacing w:after="240"/>
              <w:jc w:val="left"/>
              <w:rPr>
                <w:rFonts w:ascii="Times New Roman" w:hAnsi="Times New Roman" w:cs="Times New Roman"/>
                <w:sz w:val="24"/>
                <w:szCs w:val="24"/>
              </w:rPr>
            </w:pPr>
            <w:r w:rsidRPr="00844DE9">
              <w:rPr>
                <w:rFonts w:ascii="Times New Roman" w:hAnsi="Times New Roman"/>
                <w:sz w:val="24"/>
                <w:szCs w:val="24"/>
              </w:rPr>
              <w:t>"</w:t>
            </w:r>
            <w:r w:rsidR="0000668F" w:rsidRPr="006E2D4B">
              <w:rPr>
                <w:rFonts w:ascii="Times New Roman" w:hAnsi="Times New Roman" w:cs="Times New Roman"/>
                <w:sz w:val="24"/>
                <w:szCs w:val="24"/>
              </w:rPr>
              <w:t>g</w:t>
            </w:r>
            <w:r w:rsidRPr="00844DE9">
              <w:rPr>
                <w:rFonts w:ascii="Times New Roman" w:hAnsi="Times New Roman"/>
                <w:sz w:val="24"/>
                <w:szCs w:val="24"/>
              </w:rPr>
              <w:t>"</w:t>
            </w:r>
            <w:r w:rsidR="0000668F" w:rsidRPr="006E2D4B">
              <w:rPr>
                <w:rFonts w:ascii="Times New Roman" w:hAnsi="Times New Roman" w:cs="Times New Roman"/>
                <w:sz w:val="24"/>
                <w:szCs w:val="24"/>
              </w:rPr>
              <w:t xml:space="preserve"> apakšpunkta rādītājs – </w:t>
            </w:r>
            <w:r w:rsidR="00EB32B8" w:rsidRPr="006E2D4B">
              <w:rPr>
                <w:rFonts w:ascii="Times New Roman" w:hAnsi="Times New Roman" w:cs="Times New Roman"/>
                <w:sz w:val="24"/>
                <w:szCs w:val="24"/>
              </w:rPr>
              <w:t xml:space="preserve">VARAM sagatavoti ieteikumi pašvaldībām saistošo noteikumu par </w:t>
            </w:r>
            <w:r w:rsidR="00EB32B8" w:rsidRPr="006E2D4B">
              <w:rPr>
                <w:rFonts w:ascii="Times New Roman" w:hAnsi="Times New Roman" w:cs="Times New Roman"/>
                <w:sz w:val="24"/>
                <w:szCs w:val="24"/>
              </w:rPr>
              <w:lastRenderedPageBreak/>
              <w:t>budžetu sagatavošanai, lai uzlabotu informācijas pieejamību sabiedrībai</w:t>
            </w:r>
          </w:p>
        </w:tc>
      </w:tr>
      <w:tr w:rsidR="00CE73CB" w:rsidRPr="001844D4" w14:paraId="10308589" w14:textId="496D63FE" w:rsidTr="00CE73CB">
        <w:tc>
          <w:tcPr>
            <w:tcW w:w="579" w:type="dxa"/>
            <w:vMerge w:val="restart"/>
          </w:tcPr>
          <w:p w14:paraId="314E9C36" w14:textId="77777777" w:rsidR="00CE73CB" w:rsidRPr="006E2D4B" w:rsidRDefault="00CE73CB" w:rsidP="006E2D4B">
            <w:pPr>
              <w:ind w:left="-57" w:right="-57"/>
              <w:rPr>
                <w:rFonts w:ascii="Times New Roman" w:hAnsi="Times New Roman" w:cs="Times New Roman"/>
                <w:sz w:val="24"/>
                <w:szCs w:val="24"/>
              </w:rPr>
            </w:pPr>
            <w:bookmarkStart w:id="57" w:name="_Hlk92792840"/>
            <w:bookmarkEnd w:id="56"/>
          </w:p>
        </w:tc>
        <w:tc>
          <w:tcPr>
            <w:tcW w:w="3206" w:type="dxa"/>
          </w:tcPr>
          <w:p w14:paraId="00000168" w14:textId="6ECD1480" w:rsidR="00CE73CB" w:rsidRPr="006E2D4B" w:rsidRDefault="00CE73CB" w:rsidP="006E2D4B">
            <w:pPr>
              <w:spacing w:after="240"/>
              <w:jc w:val="left"/>
              <w:rPr>
                <w:rFonts w:ascii="Times New Roman" w:hAnsi="Times New Roman" w:cs="Times New Roman"/>
                <w:i/>
                <w:sz w:val="24"/>
                <w:szCs w:val="24"/>
              </w:rPr>
            </w:pPr>
            <w:r w:rsidRPr="006E2D4B">
              <w:rPr>
                <w:rFonts w:ascii="Times New Roman" w:hAnsi="Times New Roman" w:cs="Times New Roman"/>
                <w:sz w:val="24"/>
                <w:szCs w:val="24"/>
              </w:rPr>
              <w:t xml:space="preserve">a) līdzdalības budžeta plašāka izmantošana </w:t>
            </w:r>
            <w:r w:rsidRPr="00B27450">
              <w:rPr>
                <w:rFonts w:ascii="Times New Roman" w:hAnsi="Times New Roman" w:cs="Times New Roman"/>
                <w:sz w:val="24"/>
                <w:szCs w:val="24"/>
              </w:rPr>
              <w:t>–</w:t>
            </w:r>
            <w:r w:rsidRPr="006E2D4B">
              <w:rPr>
                <w:rFonts w:ascii="Times New Roman" w:hAnsi="Times New Roman" w:cs="Times New Roman"/>
                <w:sz w:val="24"/>
                <w:szCs w:val="24"/>
              </w:rPr>
              <w:t xml:space="preserve"> līdzdalības budžeta informācijas sistēmas izveide izmantošanai pašvaldībām</w:t>
            </w:r>
            <w:r w:rsidR="006A1F41">
              <w:rPr>
                <w:rFonts w:ascii="Times New Roman" w:hAnsi="Times New Roman" w:cs="Times New Roman"/>
                <w:sz w:val="24"/>
                <w:szCs w:val="24"/>
              </w:rPr>
              <w:t>;</w:t>
            </w:r>
          </w:p>
        </w:tc>
        <w:tc>
          <w:tcPr>
            <w:tcW w:w="1485" w:type="dxa"/>
            <w:vMerge/>
          </w:tcPr>
          <w:p w14:paraId="00000169"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0000016A" w14:textId="5EB3497C"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0000016B"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253271C4"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04A1E05E" w14:textId="73768753" w:rsidR="00CE73CB" w:rsidRPr="006E2D4B" w:rsidRDefault="00CE73CB" w:rsidP="006E2D4B">
            <w:pPr>
              <w:spacing w:after="240"/>
              <w:jc w:val="left"/>
              <w:rPr>
                <w:rFonts w:ascii="Times New Roman" w:hAnsi="Times New Roman" w:cs="Times New Roman"/>
                <w:sz w:val="24"/>
                <w:szCs w:val="24"/>
              </w:rPr>
            </w:pPr>
          </w:p>
        </w:tc>
      </w:tr>
      <w:tr w:rsidR="00CE73CB" w:rsidRPr="001844D4" w14:paraId="307F808F" w14:textId="51292880" w:rsidTr="00CE73CB">
        <w:tc>
          <w:tcPr>
            <w:tcW w:w="579" w:type="dxa"/>
            <w:vMerge/>
          </w:tcPr>
          <w:p w14:paraId="2FBAF651"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0000016D" w14:textId="3E59DE98"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b) ātras, vienkāršas aptaujas un konsultatīvi pasākumi pašvaldībās</w:t>
            </w:r>
            <w:r w:rsidR="006A1F41">
              <w:rPr>
                <w:rFonts w:ascii="Times New Roman" w:hAnsi="Times New Roman" w:cs="Times New Roman"/>
                <w:sz w:val="24"/>
                <w:szCs w:val="24"/>
              </w:rPr>
              <w:t>;</w:t>
            </w:r>
          </w:p>
        </w:tc>
        <w:tc>
          <w:tcPr>
            <w:tcW w:w="1485" w:type="dxa"/>
            <w:vMerge/>
          </w:tcPr>
          <w:p w14:paraId="0000016E"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0000016F" w14:textId="77777777"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00000170"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7C3C842F"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330392BD" w14:textId="1B43345D" w:rsidR="00CE73CB" w:rsidRPr="006E2D4B" w:rsidRDefault="00CE73CB" w:rsidP="006E2D4B">
            <w:pPr>
              <w:spacing w:after="240"/>
              <w:jc w:val="left"/>
              <w:rPr>
                <w:rFonts w:ascii="Times New Roman" w:hAnsi="Times New Roman" w:cs="Times New Roman"/>
                <w:sz w:val="24"/>
                <w:szCs w:val="24"/>
              </w:rPr>
            </w:pPr>
          </w:p>
        </w:tc>
      </w:tr>
      <w:tr w:rsidR="00CE73CB" w:rsidRPr="001844D4" w14:paraId="04B6E474" w14:textId="77777777" w:rsidTr="00CE73CB">
        <w:tc>
          <w:tcPr>
            <w:tcW w:w="579" w:type="dxa"/>
            <w:vMerge/>
          </w:tcPr>
          <w:p w14:paraId="337B58E1"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7FCAB184" w14:textId="7190D0EE"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c) iedzīvotāju padomju izveide un caurskatāma darbība</w:t>
            </w:r>
            <w:r w:rsidR="006A1F41">
              <w:rPr>
                <w:rFonts w:ascii="Times New Roman" w:hAnsi="Times New Roman" w:cs="Times New Roman"/>
                <w:sz w:val="24"/>
                <w:szCs w:val="24"/>
              </w:rPr>
              <w:t>;</w:t>
            </w:r>
          </w:p>
        </w:tc>
        <w:tc>
          <w:tcPr>
            <w:tcW w:w="1485" w:type="dxa"/>
            <w:vMerge/>
          </w:tcPr>
          <w:p w14:paraId="1E0905F3"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5B35EB74" w14:textId="77777777"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3E96B97A"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21ED420A"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37564C38" w14:textId="38A80C51" w:rsidR="00CE73CB" w:rsidRPr="006E2D4B" w:rsidRDefault="00CE73CB" w:rsidP="006E2D4B">
            <w:pPr>
              <w:spacing w:after="240"/>
              <w:jc w:val="left"/>
              <w:rPr>
                <w:rFonts w:ascii="Times New Roman" w:hAnsi="Times New Roman" w:cs="Times New Roman"/>
                <w:sz w:val="24"/>
                <w:szCs w:val="24"/>
              </w:rPr>
            </w:pPr>
          </w:p>
        </w:tc>
      </w:tr>
      <w:tr w:rsidR="00CE73CB" w:rsidRPr="001844D4" w14:paraId="2673B2BC" w14:textId="2B212724" w:rsidTr="00CE73CB">
        <w:tc>
          <w:tcPr>
            <w:tcW w:w="579" w:type="dxa"/>
            <w:vMerge/>
          </w:tcPr>
          <w:p w14:paraId="03E5F82C"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00000172" w14:textId="71EEF803"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d) biežākas pašvaldības teritorijā esošo biedrību tikšanās ar pašvaldības vadošajiem darbiniekiem un deputātiem</w:t>
            </w:r>
            <w:r w:rsidR="006A1F41">
              <w:rPr>
                <w:rFonts w:ascii="Times New Roman" w:hAnsi="Times New Roman" w:cs="Times New Roman"/>
                <w:sz w:val="24"/>
                <w:szCs w:val="24"/>
              </w:rPr>
              <w:t>;</w:t>
            </w:r>
          </w:p>
        </w:tc>
        <w:tc>
          <w:tcPr>
            <w:tcW w:w="1485" w:type="dxa"/>
            <w:vMerge/>
          </w:tcPr>
          <w:p w14:paraId="00000173"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00000174" w14:textId="5166C361"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00000175"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188E9D29"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31E758AF" w14:textId="260B3F78" w:rsidR="00CE73CB" w:rsidRPr="006E2D4B" w:rsidRDefault="00CE73CB" w:rsidP="006E2D4B">
            <w:pPr>
              <w:spacing w:after="240"/>
              <w:jc w:val="left"/>
              <w:rPr>
                <w:rFonts w:ascii="Times New Roman" w:hAnsi="Times New Roman" w:cs="Times New Roman"/>
                <w:sz w:val="24"/>
                <w:szCs w:val="24"/>
              </w:rPr>
            </w:pPr>
          </w:p>
        </w:tc>
      </w:tr>
      <w:tr w:rsidR="00CE73CB" w:rsidRPr="001844D4" w14:paraId="7A39CF66" w14:textId="77777777" w:rsidTr="00CE73CB">
        <w:tc>
          <w:tcPr>
            <w:tcW w:w="579" w:type="dxa"/>
            <w:vMerge/>
          </w:tcPr>
          <w:p w14:paraId="2DAB3A63"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5F43979F" w14:textId="4C985734"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e) iedzīvotāju ieteikumu uzklausīšana </w:t>
            </w:r>
            <w:r w:rsidR="00976FF5">
              <w:rPr>
                <w:rFonts w:ascii="Times New Roman" w:hAnsi="Times New Roman" w:cs="Times New Roman"/>
                <w:sz w:val="24"/>
                <w:szCs w:val="24"/>
              </w:rPr>
              <w:t xml:space="preserve">par </w:t>
            </w:r>
            <w:r w:rsidRPr="006E2D4B">
              <w:rPr>
                <w:rFonts w:ascii="Times New Roman" w:hAnsi="Times New Roman" w:cs="Times New Roman"/>
                <w:sz w:val="24"/>
                <w:szCs w:val="24"/>
              </w:rPr>
              <w:t xml:space="preserve">pašvaldības </w:t>
            </w:r>
            <w:r w:rsidRPr="006E2D4B">
              <w:rPr>
                <w:rFonts w:ascii="Times New Roman" w:hAnsi="Times New Roman" w:cs="Times New Roman"/>
                <w:sz w:val="24"/>
                <w:szCs w:val="24"/>
              </w:rPr>
              <w:lastRenderedPageBreak/>
              <w:t xml:space="preserve">stratēģisko virzienu </w:t>
            </w:r>
            <w:r w:rsidR="00976FF5" w:rsidRPr="006E2D4B">
              <w:rPr>
                <w:rFonts w:ascii="Times New Roman" w:hAnsi="Times New Roman" w:cs="Times New Roman"/>
                <w:sz w:val="24"/>
                <w:szCs w:val="24"/>
              </w:rPr>
              <w:t>sasniegšan</w:t>
            </w:r>
            <w:r w:rsidR="00976FF5">
              <w:rPr>
                <w:rFonts w:ascii="Times New Roman" w:hAnsi="Times New Roman" w:cs="Times New Roman"/>
                <w:sz w:val="24"/>
                <w:szCs w:val="24"/>
              </w:rPr>
              <w:t>u</w:t>
            </w:r>
            <w:r w:rsidR="00976FF5" w:rsidRPr="006E2D4B">
              <w:rPr>
                <w:rFonts w:ascii="Times New Roman" w:hAnsi="Times New Roman" w:cs="Times New Roman"/>
                <w:sz w:val="24"/>
                <w:szCs w:val="24"/>
              </w:rPr>
              <w:t xml:space="preserve"> </w:t>
            </w:r>
            <w:r w:rsidRPr="006E2D4B">
              <w:rPr>
                <w:rFonts w:ascii="Times New Roman" w:hAnsi="Times New Roman" w:cs="Times New Roman"/>
                <w:sz w:val="24"/>
                <w:szCs w:val="24"/>
              </w:rPr>
              <w:t>un par risināmajām problēmām pašvaldībā</w:t>
            </w:r>
            <w:r w:rsidR="006A1F41">
              <w:rPr>
                <w:rFonts w:ascii="Times New Roman" w:hAnsi="Times New Roman" w:cs="Times New Roman"/>
                <w:sz w:val="24"/>
                <w:szCs w:val="24"/>
              </w:rPr>
              <w:t>;</w:t>
            </w:r>
            <w:r w:rsidRPr="006E2D4B">
              <w:rPr>
                <w:rFonts w:ascii="Times New Roman" w:hAnsi="Times New Roman" w:cs="Times New Roman"/>
                <w:sz w:val="24"/>
                <w:szCs w:val="24"/>
                <w:shd w:val="clear" w:color="auto" w:fill="FDF5F5"/>
              </w:rPr>
              <w:t xml:space="preserve"> </w:t>
            </w:r>
          </w:p>
        </w:tc>
        <w:tc>
          <w:tcPr>
            <w:tcW w:w="1485" w:type="dxa"/>
            <w:vMerge/>
          </w:tcPr>
          <w:p w14:paraId="3F1C9A0F"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474F0F7C" w14:textId="77777777"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3F11E050"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75BFBED2"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2BD735DB" w14:textId="322FFB12" w:rsidR="00CE73CB" w:rsidRPr="006E2D4B" w:rsidRDefault="00CE73CB" w:rsidP="006E2D4B">
            <w:pPr>
              <w:spacing w:after="240"/>
              <w:jc w:val="left"/>
              <w:rPr>
                <w:rFonts w:ascii="Times New Roman" w:hAnsi="Times New Roman" w:cs="Times New Roman"/>
                <w:sz w:val="24"/>
                <w:szCs w:val="24"/>
              </w:rPr>
            </w:pPr>
          </w:p>
        </w:tc>
      </w:tr>
      <w:tr w:rsidR="00CE73CB" w:rsidRPr="001844D4" w14:paraId="41683DFD" w14:textId="77777777" w:rsidTr="00CE73CB">
        <w:tc>
          <w:tcPr>
            <w:tcW w:w="579" w:type="dxa"/>
            <w:vMerge/>
          </w:tcPr>
          <w:p w14:paraId="17BC7872"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0A15EC8B" w14:textId="2204FBAC"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f) iekļaujoša iedzīvotāju iesaiste, pievēršot uzmanību t. s. nomales teritorijām un to iedzīvotājiem</w:t>
            </w:r>
            <w:r w:rsidR="006A1F41">
              <w:rPr>
                <w:rFonts w:ascii="Times New Roman" w:hAnsi="Times New Roman" w:cs="Times New Roman"/>
                <w:sz w:val="24"/>
                <w:szCs w:val="24"/>
              </w:rPr>
              <w:t>;</w:t>
            </w:r>
          </w:p>
        </w:tc>
        <w:tc>
          <w:tcPr>
            <w:tcW w:w="1485" w:type="dxa"/>
            <w:vMerge/>
          </w:tcPr>
          <w:p w14:paraId="062052F7"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211B7642" w14:textId="77777777"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359496D3"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59BB5001"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206AEF3A" w14:textId="580883F6" w:rsidR="00CE73CB" w:rsidRPr="006E2D4B" w:rsidRDefault="00CE73CB" w:rsidP="006E2D4B">
            <w:pPr>
              <w:spacing w:after="240"/>
              <w:jc w:val="left"/>
              <w:rPr>
                <w:rFonts w:ascii="Times New Roman" w:hAnsi="Times New Roman" w:cs="Times New Roman"/>
                <w:sz w:val="24"/>
                <w:szCs w:val="24"/>
              </w:rPr>
            </w:pPr>
          </w:p>
        </w:tc>
      </w:tr>
      <w:tr w:rsidR="00CE73CB" w:rsidRPr="001844D4" w14:paraId="11A39DEF" w14:textId="77777777" w:rsidTr="00CE73CB">
        <w:tc>
          <w:tcPr>
            <w:tcW w:w="579" w:type="dxa"/>
            <w:vMerge/>
          </w:tcPr>
          <w:p w14:paraId="3402F14E" w14:textId="77777777" w:rsidR="00CE73CB" w:rsidRPr="006E2D4B" w:rsidRDefault="00CE73CB" w:rsidP="006E2D4B">
            <w:pPr>
              <w:spacing w:after="220"/>
              <w:ind w:left="-57" w:right="-57"/>
              <w:jc w:val="left"/>
              <w:rPr>
                <w:rFonts w:ascii="Times New Roman" w:hAnsi="Times New Roman" w:cs="Times New Roman"/>
                <w:sz w:val="24"/>
                <w:szCs w:val="24"/>
              </w:rPr>
            </w:pPr>
          </w:p>
        </w:tc>
        <w:tc>
          <w:tcPr>
            <w:tcW w:w="3206" w:type="dxa"/>
          </w:tcPr>
          <w:p w14:paraId="50B13DA5" w14:textId="0EDB9F3C" w:rsidR="00CE73CB" w:rsidRPr="006E2D4B" w:rsidRDefault="00CE73CB" w:rsidP="006E2D4B">
            <w:pPr>
              <w:spacing w:after="240"/>
              <w:jc w:val="left"/>
              <w:rPr>
                <w:rFonts w:ascii="Times New Roman" w:hAnsi="Times New Roman" w:cs="Times New Roman"/>
                <w:sz w:val="24"/>
                <w:szCs w:val="24"/>
              </w:rPr>
            </w:pPr>
            <w:r w:rsidRPr="006E2D4B">
              <w:rPr>
                <w:rFonts w:ascii="Times New Roman" w:hAnsi="Times New Roman" w:cs="Times New Roman"/>
                <w:sz w:val="24"/>
                <w:szCs w:val="24"/>
              </w:rPr>
              <w:t xml:space="preserve">g) </w:t>
            </w:r>
            <w:r w:rsidR="00474DC3">
              <w:rPr>
                <w:rFonts w:ascii="Times New Roman" w:hAnsi="Times New Roman" w:cs="Times New Roman"/>
                <w:sz w:val="24"/>
                <w:szCs w:val="24"/>
              </w:rPr>
              <w:t xml:space="preserve">izstrādājot </w:t>
            </w:r>
            <w:r w:rsidRPr="006E2D4B">
              <w:rPr>
                <w:rFonts w:ascii="Times New Roman" w:hAnsi="Times New Roman" w:cs="Times New Roman"/>
                <w:sz w:val="24"/>
                <w:szCs w:val="24"/>
              </w:rPr>
              <w:t>vadlīnij</w:t>
            </w:r>
            <w:r w:rsidR="00474DC3">
              <w:rPr>
                <w:rFonts w:ascii="Times New Roman" w:hAnsi="Times New Roman" w:cs="Times New Roman"/>
                <w:sz w:val="24"/>
                <w:szCs w:val="24"/>
              </w:rPr>
              <w:t>as</w:t>
            </w:r>
            <w:r w:rsidRPr="006E2D4B">
              <w:rPr>
                <w:rFonts w:ascii="Times New Roman" w:hAnsi="Times New Roman" w:cs="Times New Roman"/>
                <w:sz w:val="24"/>
                <w:szCs w:val="24"/>
              </w:rPr>
              <w:t xml:space="preserve"> </w:t>
            </w:r>
            <w:r w:rsidR="00474DC3">
              <w:rPr>
                <w:rFonts w:ascii="Times New Roman" w:hAnsi="Times New Roman" w:cs="Times New Roman"/>
                <w:sz w:val="24"/>
                <w:szCs w:val="24"/>
              </w:rPr>
              <w:t>par</w:t>
            </w:r>
            <w:r w:rsidRPr="006E2D4B">
              <w:rPr>
                <w:rFonts w:ascii="Times New Roman" w:hAnsi="Times New Roman" w:cs="Times New Roman"/>
                <w:sz w:val="24"/>
                <w:szCs w:val="24"/>
              </w:rPr>
              <w:t xml:space="preserve"> saistošo noteikumu par pašvaldību budžetu un to grozījumu izstrādi</w:t>
            </w:r>
            <w:r w:rsidR="00474DC3">
              <w:rPr>
                <w:rFonts w:ascii="Times New Roman" w:hAnsi="Times New Roman" w:cs="Times New Roman"/>
                <w:sz w:val="24"/>
                <w:szCs w:val="24"/>
              </w:rPr>
              <w:t>,</w:t>
            </w:r>
            <w:r w:rsidRPr="006E2D4B">
              <w:rPr>
                <w:rFonts w:ascii="Times New Roman" w:hAnsi="Times New Roman" w:cs="Times New Roman"/>
                <w:sz w:val="24"/>
                <w:szCs w:val="24"/>
              </w:rPr>
              <w:t xml:space="preserve"> turpināts darbs</w:t>
            </w:r>
            <w:r w:rsidR="00733495">
              <w:rPr>
                <w:rFonts w:ascii="Times New Roman" w:hAnsi="Times New Roman" w:cs="Times New Roman"/>
                <w:sz w:val="24"/>
                <w:szCs w:val="24"/>
              </w:rPr>
              <w:t>,</w:t>
            </w:r>
            <w:r w:rsidR="00733495" w:rsidRPr="00953099">
              <w:rPr>
                <w:rFonts w:ascii="Times New Roman" w:hAnsi="Times New Roman" w:cs="Times New Roman"/>
                <w:sz w:val="24"/>
                <w:szCs w:val="24"/>
              </w:rPr>
              <w:t xml:space="preserve"> lai uzlabotu</w:t>
            </w:r>
            <w:r w:rsidRPr="006E2D4B">
              <w:rPr>
                <w:rFonts w:ascii="Times New Roman" w:hAnsi="Times New Roman" w:cs="Times New Roman"/>
                <w:sz w:val="24"/>
                <w:szCs w:val="24"/>
              </w:rPr>
              <w:t xml:space="preserve"> informācijas </w:t>
            </w:r>
            <w:r w:rsidR="00733495" w:rsidRPr="00B05C23">
              <w:rPr>
                <w:rFonts w:ascii="Times New Roman" w:hAnsi="Times New Roman" w:cs="Times New Roman"/>
                <w:sz w:val="24"/>
                <w:szCs w:val="24"/>
              </w:rPr>
              <w:t>pieejamīb</w:t>
            </w:r>
            <w:r w:rsidR="00733495">
              <w:rPr>
                <w:rFonts w:ascii="Times New Roman" w:hAnsi="Times New Roman" w:cs="Times New Roman"/>
                <w:sz w:val="24"/>
                <w:szCs w:val="24"/>
              </w:rPr>
              <w:t>u</w:t>
            </w:r>
            <w:r w:rsidR="00733495" w:rsidRPr="00B05C23">
              <w:rPr>
                <w:rFonts w:ascii="Times New Roman" w:hAnsi="Times New Roman" w:cs="Times New Roman"/>
                <w:sz w:val="24"/>
                <w:szCs w:val="24"/>
              </w:rPr>
              <w:t xml:space="preserve"> </w:t>
            </w:r>
            <w:r w:rsidRPr="006E2D4B">
              <w:rPr>
                <w:rFonts w:ascii="Times New Roman" w:hAnsi="Times New Roman" w:cs="Times New Roman"/>
                <w:sz w:val="24"/>
                <w:szCs w:val="24"/>
              </w:rPr>
              <w:t xml:space="preserve">par pašvaldību budžetiem </w:t>
            </w:r>
          </w:p>
        </w:tc>
        <w:tc>
          <w:tcPr>
            <w:tcW w:w="1485" w:type="dxa"/>
            <w:vMerge/>
          </w:tcPr>
          <w:p w14:paraId="3A96D1B0" w14:textId="77777777" w:rsidR="00CE73CB" w:rsidRPr="006E2D4B" w:rsidRDefault="00CE73CB" w:rsidP="006E2D4B">
            <w:pPr>
              <w:spacing w:after="240"/>
              <w:jc w:val="left"/>
              <w:rPr>
                <w:rFonts w:ascii="Times New Roman" w:hAnsi="Times New Roman" w:cs="Times New Roman"/>
                <w:sz w:val="24"/>
                <w:szCs w:val="24"/>
              </w:rPr>
            </w:pPr>
          </w:p>
        </w:tc>
        <w:tc>
          <w:tcPr>
            <w:tcW w:w="1472" w:type="dxa"/>
            <w:vMerge/>
          </w:tcPr>
          <w:p w14:paraId="46F7123F" w14:textId="77777777" w:rsidR="00CE73CB" w:rsidRPr="006E2D4B" w:rsidRDefault="00CE73CB" w:rsidP="006E2D4B">
            <w:pPr>
              <w:spacing w:after="240"/>
              <w:jc w:val="left"/>
              <w:rPr>
                <w:rFonts w:ascii="Times New Roman" w:hAnsi="Times New Roman" w:cs="Times New Roman"/>
                <w:sz w:val="24"/>
                <w:szCs w:val="24"/>
              </w:rPr>
            </w:pPr>
          </w:p>
        </w:tc>
        <w:tc>
          <w:tcPr>
            <w:tcW w:w="2797" w:type="dxa"/>
            <w:vMerge/>
          </w:tcPr>
          <w:p w14:paraId="0F83D567" w14:textId="77777777" w:rsidR="00CE73CB" w:rsidRPr="006E2D4B" w:rsidRDefault="00CE73CB" w:rsidP="006E2D4B">
            <w:pPr>
              <w:spacing w:after="240"/>
              <w:jc w:val="left"/>
              <w:rPr>
                <w:rFonts w:ascii="Times New Roman" w:hAnsi="Times New Roman" w:cs="Times New Roman"/>
                <w:sz w:val="24"/>
                <w:szCs w:val="24"/>
              </w:rPr>
            </w:pPr>
          </w:p>
        </w:tc>
        <w:tc>
          <w:tcPr>
            <w:tcW w:w="1696" w:type="dxa"/>
            <w:vMerge/>
          </w:tcPr>
          <w:p w14:paraId="4BC702DD" w14:textId="77777777" w:rsidR="00CE73CB" w:rsidRPr="006E2D4B" w:rsidRDefault="00CE73CB" w:rsidP="006E2D4B">
            <w:pPr>
              <w:spacing w:after="240"/>
              <w:jc w:val="left"/>
              <w:rPr>
                <w:rFonts w:ascii="Times New Roman" w:hAnsi="Times New Roman" w:cs="Times New Roman"/>
                <w:sz w:val="24"/>
                <w:szCs w:val="24"/>
              </w:rPr>
            </w:pPr>
          </w:p>
        </w:tc>
        <w:tc>
          <w:tcPr>
            <w:tcW w:w="2794" w:type="dxa"/>
            <w:vMerge/>
          </w:tcPr>
          <w:p w14:paraId="4F9E9414" w14:textId="01F915D3" w:rsidR="00CE73CB" w:rsidRPr="006E2D4B" w:rsidRDefault="00CE73CB" w:rsidP="006E2D4B">
            <w:pPr>
              <w:spacing w:after="240"/>
              <w:jc w:val="left"/>
              <w:rPr>
                <w:rFonts w:ascii="Times New Roman" w:hAnsi="Times New Roman" w:cs="Times New Roman"/>
                <w:sz w:val="24"/>
                <w:szCs w:val="24"/>
              </w:rPr>
            </w:pPr>
          </w:p>
        </w:tc>
      </w:tr>
    </w:tbl>
    <w:p w14:paraId="1C857DD2" w14:textId="77777777" w:rsidR="00E07D92" w:rsidRPr="006E2D4B" w:rsidRDefault="00E07D92" w:rsidP="00E07D92">
      <w:pPr>
        <w:rPr>
          <w:rFonts w:ascii="Times New Roman" w:hAnsi="Times New Roman" w:cs="Times New Roman"/>
          <w:sz w:val="24"/>
          <w:szCs w:val="24"/>
        </w:rPr>
      </w:pPr>
      <w:bookmarkStart w:id="58" w:name="_Toc71256749"/>
      <w:bookmarkEnd w:id="54"/>
      <w:bookmarkEnd w:id="57"/>
    </w:p>
    <w:p w14:paraId="4050969D" w14:textId="77777777" w:rsidR="00244863" w:rsidRPr="00B35F60" w:rsidRDefault="00244863" w:rsidP="006E2D4B"/>
    <w:p w14:paraId="3570A6F1" w14:textId="4838A64C" w:rsidR="00E07D92" w:rsidRPr="006E2D4B" w:rsidRDefault="00E07D92" w:rsidP="00747D33">
      <w:pPr>
        <w:rPr>
          <w:rFonts w:ascii="Times New Roman" w:hAnsi="Times New Roman" w:cs="Times New Roman"/>
          <w:bCs/>
          <w:sz w:val="24"/>
          <w:szCs w:val="24"/>
        </w:rPr>
        <w:sectPr w:rsidR="00E07D92" w:rsidRPr="006E2D4B" w:rsidSect="003E2F5C">
          <w:pgSz w:w="16838" w:h="11906" w:orient="landscape"/>
          <w:pgMar w:top="1797" w:right="1440" w:bottom="1797" w:left="1440" w:header="709" w:footer="709" w:gutter="0"/>
          <w:cols w:space="720"/>
          <w:docGrid w:linePitch="299"/>
        </w:sectPr>
      </w:pPr>
    </w:p>
    <w:p w14:paraId="7E8B7A52" w14:textId="136D1434" w:rsidR="00F74F9D" w:rsidRPr="006E2D4B" w:rsidRDefault="00F74F9D" w:rsidP="009E3706">
      <w:pPr>
        <w:pStyle w:val="Heading1"/>
        <w:spacing w:before="240"/>
        <w:rPr>
          <w:rFonts w:ascii="Times New Roman" w:hAnsi="Times New Roman" w:cs="Times New Roman"/>
        </w:rPr>
      </w:pPr>
      <w:bookmarkStart w:id="59" w:name="_Toc93939510"/>
      <w:r w:rsidRPr="006E2D4B">
        <w:rPr>
          <w:rFonts w:ascii="Times New Roman" w:hAnsi="Times New Roman" w:cs="Times New Roman"/>
        </w:rPr>
        <w:lastRenderedPageBreak/>
        <w:t>Plāna īstenošanai nepieciešamais finansējums</w:t>
      </w:r>
      <w:bookmarkEnd w:id="59"/>
      <w:r w:rsidRPr="006E2D4B">
        <w:rPr>
          <w:rFonts w:ascii="Times New Roman" w:hAnsi="Times New Roman" w:cs="Times New Roman"/>
        </w:rPr>
        <w:t xml:space="preserve"> </w:t>
      </w:r>
    </w:p>
    <w:p w14:paraId="28492745" w14:textId="77777777" w:rsidR="004300CA" w:rsidRPr="006E2D4B" w:rsidRDefault="004300CA" w:rsidP="004300CA">
      <w:pPr>
        <w:rPr>
          <w:rFonts w:ascii="Times New Roman" w:hAnsi="Times New Roman" w:cs="Times New Roman"/>
          <w:sz w:val="24"/>
          <w:szCs w:val="24"/>
        </w:rPr>
      </w:pPr>
    </w:p>
    <w:p w14:paraId="5E2F04D6" w14:textId="18AD0324" w:rsidR="005709CE" w:rsidRPr="006E2D4B" w:rsidRDefault="004300CA" w:rsidP="006E2D4B">
      <w:pPr>
        <w:ind w:firstLine="720"/>
        <w:rPr>
          <w:rFonts w:ascii="Times New Roman" w:hAnsi="Times New Roman" w:cs="Times New Roman"/>
          <w:bCs/>
          <w:sz w:val="24"/>
          <w:szCs w:val="24"/>
        </w:rPr>
      </w:pPr>
      <w:r w:rsidRPr="006E2D4B">
        <w:rPr>
          <w:rFonts w:ascii="Times New Roman" w:hAnsi="Times New Roman" w:cs="Times New Roman"/>
          <w:bCs/>
          <w:sz w:val="24"/>
          <w:szCs w:val="24"/>
        </w:rPr>
        <w:t xml:space="preserve">Lielākā daļa plānā </w:t>
      </w:r>
      <w:r w:rsidR="002365B5" w:rsidRPr="006E2D4B">
        <w:rPr>
          <w:rFonts w:ascii="Times New Roman" w:hAnsi="Times New Roman" w:cs="Times New Roman"/>
          <w:bCs/>
          <w:sz w:val="24"/>
          <w:szCs w:val="24"/>
        </w:rPr>
        <w:t xml:space="preserve">iekļauto pasākumu </w:t>
      </w:r>
      <w:r w:rsidRPr="006E2D4B">
        <w:rPr>
          <w:rFonts w:ascii="Times New Roman" w:hAnsi="Times New Roman" w:cs="Times New Roman"/>
          <w:bCs/>
          <w:sz w:val="24"/>
          <w:szCs w:val="24"/>
        </w:rPr>
        <w:t>tiks īstenot</w:t>
      </w:r>
      <w:r w:rsidR="000E39E5" w:rsidRPr="006E2D4B">
        <w:rPr>
          <w:rFonts w:ascii="Times New Roman" w:hAnsi="Times New Roman" w:cs="Times New Roman"/>
          <w:bCs/>
          <w:sz w:val="24"/>
          <w:szCs w:val="24"/>
        </w:rPr>
        <w:t>i</w:t>
      </w:r>
      <w:r w:rsidR="0065298F" w:rsidRPr="006E2D4B">
        <w:rPr>
          <w:rFonts w:ascii="Times New Roman" w:hAnsi="Times New Roman" w:cs="Times New Roman"/>
          <w:bCs/>
          <w:sz w:val="24"/>
          <w:szCs w:val="24"/>
        </w:rPr>
        <w:t xml:space="preserve"> </w:t>
      </w:r>
      <w:r w:rsidRPr="006E2D4B">
        <w:rPr>
          <w:rFonts w:ascii="Times New Roman" w:hAnsi="Times New Roman" w:cs="Times New Roman"/>
          <w:bCs/>
          <w:sz w:val="24"/>
          <w:szCs w:val="24"/>
        </w:rPr>
        <w:t>institūcij</w:t>
      </w:r>
      <w:r w:rsidR="008F3778" w:rsidRPr="006E2D4B">
        <w:rPr>
          <w:rFonts w:ascii="Times New Roman" w:hAnsi="Times New Roman" w:cs="Times New Roman"/>
          <w:bCs/>
          <w:sz w:val="24"/>
          <w:szCs w:val="24"/>
        </w:rPr>
        <w:t xml:space="preserve">u esošo </w:t>
      </w:r>
      <w:r w:rsidRPr="006E2D4B">
        <w:rPr>
          <w:rFonts w:ascii="Times New Roman" w:hAnsi="Times New Roman" w:cs="Times New Roman"/>
          <w:bCs/>
          <w:sz w:val="24"/>
          <w:szCs w:val="24"/>
        </w:rPr>
        <w:t xml:space="preserve">valsts budžeta līdzekļu, </w:t>
      </w:r>
      <w:r w:rsidR="0030213D">
        <w:rPr>
          <w:rFonts w:ascii="Times New Roman" w:hAnsi="Times New Roman" w:cs="Times New Roman"/>
          <w:sz w:val="24"/>
          <w:szCs w:val="24"/>
        </w:rPr>
        <w:t>K</w:t>
      </w:r>
      <w:r w:rsidR="0030213D" w:rsidRPr="00DB3AAA">
        <w:rPr>
          <w:rFonts w:ascii="Times New Roman" w:hAnsi="Times New Roman" w:cs="Times New Roman"/>
          <w:sz w:val="24"/>
          <w:szCs w:val="24"/>
        </w:rPr>
        <w:t>ohēzijas politikas p</w:t>
      </w:r>
      <w:r w:rsidR="00C93793" w:rsidRPr="006E2D4B">
        <w:rPr>
          <w:rFonts w:ascii="Times New Roman" w:hAnsi="Times New Roman" w:cs="Times New Roman"/>
          <w:sz w:val="24"/>
          <w:szCs w:val="24"/>
        </w:rPr>
        <w:t>rogramm</w:t>
      </w:r>
      <w:r w:rsidR="005709CE" w:rsidRPr="006E2D4B">
        <w:rPr>
          <w:rFonts w:ascii="Times New Roman" w:hAnsi="Times New Roman" w:cs="Times New Roman"/>
          <w:sz w:val="24"/>
          <w:szCs w:val="24"/>
        </w:rPr>
        <w:t>ā noteikto</w:t>
      </w:r>
      <w:r w:rsidR="005709CE" w:rsidRPr="006E2D4B">
        <w:rPr>
          <w:rFonts w:ascii="Times New Roman" w:hAnsi="Times New Roman" w:cs="Times New Roman"/>
          <w:bCs/>
          <w:sz w:val="24"/>
          <w:szCs w:val="24"/>
        </w:rPr>
        <w:t xml:space="preserve"> </w:t>
      </w:r>
      <w:r w:rsidR="005709CE" w:rsidRPr="006E2D4B">
        <w:rPr>
          <w:rFonts w:ascii="Times New Roman" w:hAnsi="Times New Roman" w:cs="Times New Roman"/>
          <w:sz w:val="24"/>
          <w:szCs w:val="24"/>
        </w:rPr>
        <w:t>specifisko atbalsta mērķu un/vai pasākumu</w:t>
      </w:r>
      <w:r w:rsidR="005709CE" w:rsidRPr="006E2D4B">
        <w:rPr>
          <w:rFonts w:ascii="Times New Roman" w:hAnsi="Times New Roman" w:cs="Times New Roman"/>
          <w:bCs/>
          <w:sz w:val="24"/>
          <w:szCs w:val="24"/>
        </w:rPr>
        <w:t xml:space="preserve"> finansējuma </w:t>
      </w:r>
      <w:r w:rsidRPr="006E2D4B">
        <w:rPr>
          <w:rFonts w:ascii="Times New Roman" w:hAnsi="Times New Roman" w:cs="Times New Roman"/>
          <w:bCs/>
          <w:sz w:val="24"/>
          <w:szCs w:val="24"/>
        </w:rPr>
        <w:t xml:space="preserve">un </w:t>
      </w:r>
      <w:r w:rsidR="0088595F" w:rsidRPr="006E2D4B">
        <w:rPr>
          <w:rFonts w:ascii="Times New Roman" w:hAnsi="Times New Roman" w:cs="Times New Roman"/>
          <w:sz w:val="24"/>
          <w:szCs w:val="24"/>
          <w:shd w:val="clear" w:color="auto" w:fill="FFFFFF"/>
        </w:rPr>
        <w:t>Atveseļošanas fonda</w:t>
      </w:r>
      <w:r w:rsidR="00641088" w:rsidRPr="006E2D4B">
        <w:rPr>
          <w:rFonts w:ascii="Times New Roman" w:hAnsi="Times New Roman" w:cs="Times New Roman"/>
          <w:bCs/>
          <w:sz w:val="24"/>
          <w:szCs w:val="24"/>
        </w:rPr>
        <w:t xml:space="preserve"> </w:t>
      </w:r>
      <w:r w:rsidRPr="006E2D4B">
        <w:rPr>
          <w:rFonts w:ascii="Times New Roman" w:hAnsi="Times New Roman" w:cs="Times New Roman"/>
          <w:sz w:val="24"/>
          <w:szCs w:val="24"/>
          <w:shd w:val="clear" w:color="auto" w:fill="FFFFFF"/>
        </w:rPr>
        <w:t>plān</w:t>
      </w:r>
      <w:r w:rsidR="002D5D8F">
        <w:rPr>
          <w:rFonts w:ascii="Times New Roman" w:hAnsi="Times New Roman" w:cs="Times New Roman"/>
          <w:sz w:val="24"/>
          <w:szCs w:val="24"/>
        </w:rPr>
        <w:t>ā</w:t>
      </w:r>
      <w:r w:rsidR="002D5D8F" w:rsidRPr="00093EA0">
        <w:rPr>
          <w:rFonts w:ascii="Times New Roman" w:hAnsi="Times New Roman" w:cs="Times New Roman"/>
          <w:sz w:val="24"/>
          <w:szCs w:val="24"/>
        </w:rPr>
        <w:t xml:space="preserve"> pieejamo </w:t>
      </w:r>
      <w:r w:rsidR="004D34D1" w:rsidRPr="006E2D4B">
        <w:rPr>
          <w:rFonts w:ascii="Times New Roman" w:hAnsi="Times New Roman" w:cs="Times New Roman"/>
          <w:sz w:val="24"/>
          <w:szCs w:val="24"/>
          <w:shd w:val="clear" w:color="auto" w:fill="FFFFFF"/>
        </w:rPr>
        <w:t xml:space="preserve">līdzekļu </w:t>
      </w:r>
      <w:r w:rsidRPr="006E2D4B">
        <w:rPr>
          <w:rFonts w:ascii="Times New Roman" w:hAnsi="Times New Roman" w:cs="Times New Roman"/>
          <w:bCs/>
          <w:sz w:val="24"/>
          <w:szCs w:val="24"/>
        </w:rPr>
        <w:t xml:space="preserve">ietvaros. </w:t>
      </w:r>
      <w:r w:rsidR="00D126F6" w:rsidRPr="006E2D4B">
        <w:rPr>
          <w:rFonts w:ascii="Times New Roman" w:hAnsi="Times New Roman" w:cs="Times New Roman"/>
          <w:bCs/>
          <w:sz w:val="24"/>
          <w:szCs w:val="24"/>
        </w:rPr>
        <w:t>I</w:t>
      </w:r>
      <w:r w:rsidRPr="006E2D4B">
        <w:rPr>
          <w:rFonts w:ascii="Times New Roman" w:hAnsi="Times New Roman" w:cs="Times New Roman"/>
          <w:bCs/>
          <w:sz w:val="24"/>
          <w:szCs w:val="24"/>
        </w:rPr>
        <w:t xml:space="preserve">nformācija par finansējuma avotu norādīta pie attiecīgā pasākuma. </w:t>
      </w:r>
    </w:p>
    <w:p w14:paraId="5BFEA342" w14:textId="77777777" w:rsidR="008F3778" w:rsidRPr="006E2D4B" w:rsidRDefault="008F3778" w:rsidP="006E2D4B">
      <w:pPr>
        <w:ind w:firstLine="720"/>
        <w:rPr>
          <w:rFonts w:ascii="Times New Roman" w:hAnsi="Times New Roman" w:cs="Times New Roman"/>
          <w:bCs/>
          <w:sz w:val="24"/>
          <w:szCs w:val="24"/>
        </w:rPr>
      </w:pPr>
    </w:p>
    <w:p w14:paraId="12A7D8CD" w14:textId="405E3B65" w:rsidR="008F3778" w:rsidRPr="006E2D4B" w:rsidRDefault="006C1CD2"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Ministrijas un citas centrālās valsts iestādes </w:t>
      </w:r>
      <w:r w:rsidR="008F3778" w:rsidRPr="006E2D4B">
        <w:rPr>
          <w:rFonts w:ascii="Times New Roman" w:hAnsi="Times New Roman" w:cs="Times New Roman"/>
          <w:sz w:val="24"/>
          <w:szCs w:val="24"/>
        </w:rPr>
        <w:t xml:space="preserve">2022. gadā pasākumus nodrošinās tām piešķirto </w:t>
      </w:r>
      <w:r w:rsidR="00474DC3" w:rsidRPr="00093EA0">
        <w:rPr>
          <w:rFonts w:ascii="Times New Roman" w:hAnsi="Times New Roman" w:cs="Times New Roman"/>
          <w:bCs/>
          <w:sz w:val="24"/>
          <w:szCs w:val="24"/>
        </w:rPr>
        <w:t>līdzekļu</w:t>
      </w:r>
      <w:r w:rsidR="00474DC3" w:rsidRPr="00474DC3">
        <w:rPr>
          <w:rFonts w:ascii="Times New Roman" w:hAnsi="Times New Roman" w:cs="Times New Roman"/>
          <w:sz w:val="24"/>
          <w:szCs w:val="24"/>
        </w:rPr>
        <w:t xml:space="preserve"> </w:t>
      </w:r>
      <w:r w:rsidR="008F3778" w:rsidRPr="006E2D4B">
        <w:rPr>
          <w:rFonts w:ascii="Times New Roman" w:hAnsi="Times New Roman" w:cs="Times New Roman"/>
          <w:sz w:val="24"/>
          <w:szCs w:val="24"/>
        </w:rPr>
        <w:t>ietvaros. Savukārt jautājums par nepieciešamo papildu valsts budžeta finansējumu 2023. gadam un turpmākajiem gadiem (2. pielikums) skatāms Ministru kabinetā gadskārtējā valsts budžeta projekta un vidēja termiņa budžeta ietvara projekta sagatavošanas procesā.</w:t>
      </w:r>
    </w:p>
    <w:p w14:paraId="24885EC7" w14:textId="77777777" w:rsidR="00434776" w:rsidRPr="006E2D4B" w:rsidRDefault="00434776" w:rsidP="006E2D4B">
      <w:pPr>
        <w:ind w:firstLine="720"/>
        <w:rPr>
          <w:rFonts w:ascii="Times New Roman" w:hAnsi="Times New Roman" w:cs="Times New Roman"/>
          <w:sz w:val="24"/>
          <w:szCs w:val="24"/>
        </w:rPr>
      </w:pPr>
    </w:p>
    <w:p w14:paraId="665BE8B2" w14:textId="5289F5B8" w:rsidR="00B33A9D" w:rsidRPr="006E2D4B" w:rsidRDefault="008F3778" w:rsidP="006E2D4B">
      <w:pPr>
        <w:ind w:firstLine="720"/>
        <w:rPr>
          <w:rFonts w:ascii="Times New Roman" w:hAnsi="Times New Roman" w:cs="Times New Roman"/>
          <w:sz w:val="24"/>
          <w:szCs w:val="24"/>
        </w:rPr>
      </w:pPr>
      <w:r w:rsidRPr="006E2D4B">
        <w:rPr>
          <w:rFonts w:ascii="Times New Roman" w:hAnsi="Times New Roman" w:cs="Times New Roman"/>
          <w:sz w:val="24"/>
          <w:szCs w:val="24"/>
        </w:rPr>
        <w:t xml:space="preserve">Nevalstiskās organizācijas </w:t>
      </w:r>
      <w:r w:rsidR="00D126F6" w:rsidRPr="006E2D4B">
        <w:rPr>
          <w:rFonts w:ascii="Times New Roman" w:hAnsi="Times New Roman" w:cs="Times New Roman"/>
          <w:sz w:val="24"/>
          <w:szCs w:val="24"/>
        </w:rPr>
        <w:t>pasākumu</w:t>
      </w:r>
      <w:r w:rsidR="00200DA5" w:rsidRPr="006E2D4B">
        <w:rPr>
          <w:rFonts w:ascii="Times New Roman" w:hAnsi="Times New Roman" w:cs="Times New Roman"/>
          <w:sz w:val="24"/>
          <w:szCs w:val="24"/>
        </w:rPr>
        <w:t xml:space="preserve"> (piemēram, 1.5., 2.1., 2.2., 2.3., 2.4., 2.5., 3.2., 3.4., 3.5., 4.4., 6.1., 6.2., 6.3.</w:t>
      </w:r>
      <w:r w:rsidR="00B74EA0">
        <w:rPr>
          <w:rFonts w:ascii="Times New Roman" w:hAnsi="Times New Roman" w:cs="Times New Roman"/>
          <w:sz w:val="24"/>
          <w:szCs w:val="24"/>
        </w:rPr>
        <w:t> </w:t>
      </w:r>
      <w:r w:rsidR="00B74EA0" w:rsidRPr="00093EA0">
        <w:rPr>
          <w:rFonts w:ascii="Times New Roman" w:hAnsi="Times New Roman" w:cs="Times New Roman"/>
          <w:sz w:val="24"/>
          <w:szCs w:val="24"/>
        </w:rPr>
        <w:t>pasākum</w:t>
      </w:r>
      <w:r w:rsidR="00B74EA0">
        <w:rPr>
          <w:rFonts w:ascii="Times New Roman" w:hAnsi="Times New Roman" w:cs="Times New Roman"/>
          <w:sz w:val="24"/>
          <w:szCs w:val="24"/>
        </w:rPr>
        <w:t>a</w:t>
      </w:r>
      <w:r w:rsidR="00200DA5" w:rsidRPr="006E2D4B">
        <w:rPr>
          <w:rFonts w:ascii="Times New Roman" w:hAnsi="Times New Roman" w:cs="Times New Roman"/>
          <w:sz w:val="24"/>
          <w:szCs w:val="24"/>
        </w:rPr>
        <w:t>)</w:t>
      </w:r>
      <w:r w:rsidR="00D126F6" w:rsidRPr="006E2D4B">
        <w:rPr>
          <w:rFonts w:ascii="Times New Roman" w:hAnsi="Times New Roman" w:cs="Times New Roman"/>
          <w:sz w:val="24"/>
          <w:szCs w:val="24"/>
        </w:rPr>
        <w:t xml:space="preserve"> īstenošanai </w:t>
      </w:r>
      <w:r w:rsidR="004D34D1" w:rsidRPr="006E2D4B">
        <w:rPr>
          <w:rFonts w:ascii="Times New Roman" w:hAnsi="Times New Roman" w:cs="Times New Roman"/>
          <w:sz w:val="24"/>
          <w:szCs w:val="24"/>
        </w:rPr>
        <w:t xml:space="preserve">var piesaistīt </w:t>
      </w:r>
      <w:r w:rsidR="004300CA" w:rsidRPr="006E2D4B">
        <w:rPr>
          <w:rFonts w:ascii="Times New Roman" w:hAnsi="Times New Roman" w:cs="Times New Roman"/>
          <w:sz w:val="24"/>
          <w:szCs w:val="24"/>
        </w:rPr>
        <w:t>papildu finansējumu</w:t>
      </w:r>
      <w:r w:rsidR="0065298F" w:rsidRPr="006E2D4B">
        <w:rPr>
          <w:rFonts w:ascii="Times New Roman" w:hAnsi="Times New Roman" w:cs="Times New Roman"/>
          <w:sz w:val="24"/>
          <w:szCs w:val="24"/>
        </w:rPr>
        <w:t>,</w:t>
      </w:r>
      <w:r w:rsidR="00CB5B50" w:rsidRPr="006E2D4B">
        <w:rPr>
          <w:rFonts w:ascii="Times New Roman" w:hAnsi="Times New Roman" w:cs="Times New Roman"/>
          <w:sz w:val="24"/>
          <w:szCs w:val="24"/>
        </w:rPr>
        <w:t xml:space="preserve"> iesniedzot </w:t>
      </w:r>
      <w:r w:rsidR="002E1CCD" w:rsidRPr="006E2D4B">
        <w:rPr>
          <w:rFonts w:ascii="Times New Roman" w:hAnsi="Times New Roman" w:cs="Times New Roman"/>
          <w:sz w:val="24"/>
          <w:szCs w:val="24"/>
        </w:rPr>
        <w:t xml:space="preserve">pieteikumus </w:t>
      </w:r>
      <w:r w:rsidRPr="006E2D4B">
        <w:rPr>
          <w:rFonts w:ascii="Times New Roman" w:hAnsi="Times New Roman" w:cs="Times New Roman"/>
          <w:sz w:val="24"/>
          <w:szCs w:val="24"/>
        </w:rPr>
        <w:t>vietēj</w:t>
      </w:r>
      <w:r w:rsidR="00B74EA0">
        <w:rPr>
          <w:rFonts w:ascii="Times New Roman" w:hAnsi="Times New Roman" w:cs="Times New Roman"/>
          <w:sz w:val="24"/>
          <w:szCs w:val="24"/>
        </w:rPr>
        <w:t>a</w:t>
      </w:r>
      <w:r w:rsidRPr="006E2D4B">
        <w:rPr>
          <w:rFonts w:ascii="Times New Roman" w:hAnsi="Times New Roman" w:cs="Times New Roman"/>
          <w:sz w:val="24"/>
          <w:szCs w:val="24"/>
        </w:rPr>
        <w:t xml:space="preserve"> un starptautiska mēroga </w:t>
      </w:r>
      <w:r w:rsidR="002E1CCD" w:rsidRPr="006E2D4B">
        <w:rPr>
          <w:rFonts w:ascii="Times New Roman" w:hAnsi="Times New Roman" w:cs="Times New Roman"/>
          <w:sz w:val="24"/>
          <w:szCs w:val="24"/>
        </w:rPr>
        <w:t>projektu konkursos</w:t>
      </w:r>
      <w:r w:rsidR="002A138D" w:rsidRPr="006E2D4B">
        <w:rPr>
          <w:rFonts w:ascii="Times New Roman" w:hAnsi="Times New Roman" w:cs="Times New Roman"/>
          <w:sz w:val="24"/>
          <w:szCs w:val="24"/>
        </w:rPr>
        <w:t xml:space="preserve">, piemēram, </w:t>
      </w:r>
      <w:r w:rsidR="002E1CCD" w:rsidRPr="006E2D4B">
        <w:rPr>
          <w:rFonts w:ascii="Times New Roman" w:hAnsi="Times New Roman" w:cs="Times New Roman"/>
          <w:sz w:val="24"/>
          <w:szCs w:val="24"/>
        </w:rPr>
        <w:t>valsts</w:t>
      </w:r>
      <w:r w:rsidR="002A138D" w:rsidRPr="006E2D4B">
        <w:rPr>
          <w:rFonts w:ascii="Times New Roman" w:hAnsi="Times New Roman" w:cs="Times New Roman"/>
          <w:sz w:val="24"/>
          <w:szCs w:val="24"/>
        </w:rPr>
        <w:t xml:space="preserve"> </w:t>
      </w:r>
      <w:r w:rsidR="002E1CCD" w:rsidRPr="006E2D4B">
        <w:rPr>
          <w:rFonts w:ascii="Times New Roman" w:hAnsi="Times New Roman" w:cs="Times New Roman"/>
          <w:sz w:val="24"/>
          <w:szCs w:val="24"/>
        </w:rPr>
        <w:t>budžeta finansētā</w:t>
      </w:r>
      <w:r w:rsidR="002A138D" w:rsidRPr="006E2D4B">
        <w:rPr>
          <w:rFonts w:ascii="Times New Roman" w:hAnsi="Times New Roman" w:cs="Times New Roman"/>
          <w:sz w:val="24"/>
          <w:szCs w:val="24"/>
        </w:rPr>
        <w:t>s</w:t>
      </w:r>
      <w:r w:rsidR="002E1CCD" w:rsidRPr="006E2D4B">
        <w:rPr>
          <w:rFonts w:ascii="Times New Roman" w:hAnsi="Times New Roman" w:cs="Times New Roman"/>
          <w:sz w:val="24"/>
          <w:szCs w:val="24"/>
        </w:rPr>
        <w:t xml:space="preserve"> programma</w:t>
      </w:r>
      <w:r w:rsidR="002A138D" w:rsidRPr="006E2D4B">
        <w:rPr>
          <w:rFonts w:ascii="Times New Roman" w:hAnsi="Times New Roman" w:cs="Times New Roman"/>
          <w:sz w:val="24"/>
          <w:szCs w:val="24"/>
        </w:rPr>
        <w:t>s</w:t>
      </w:r>
      <w:r w:rsidR="002E1CCD" w:rsidRPr="006E2D4B">
        <w:rPr>
          <w:rFonts w:ascii="Times New Roman" w:hAnsi="Times New Roman" w:cs="Times New Roman"/>
          <w:sz w:val="24"/>
          <w:szCs w:val="24"/>
        </w:rPr>
        <w:t xml:space="preserve"> </w:t>
      </w:r>
      <w:r w:rsidR="00CE2C0A" w:rsidRPr="00844DE9">
        <w:rPr>
          <w:rFonts w:ascii="Times New Roman" w:hAnsi="Times New Roman"/>
          <w:sz w:val="24"/>
          <w:szCs w:val="24"/>
        </w:rPr>
        <w:t>"</w:t>
      </w:r>
      <w:r w:rsidR="002E1CCD" w:rsidRPr="006E2D4B">
        <w:rPr>
          <w:rFonts w:ascii="Times New Roman" w:hAnsi="Times New Roman" w:cs="Times New Roman"/>
          <w:sz w:val="24"/>
          <w:szCs w:val="24"/>
        </w:rPr>
        <w:t>NVO fonds</w:t>
      </w:r>
      <w:r w:rsidR="00CE2C0A" w:rsidRPr="00844DE9">
        <w:rPr>
          <w:rFonts w:ascii="Times New Roman" w:hAnsi="Times New Roman"/>
          <w:sz w:val="24"/>
          <w:szCs w:val="24"/>
        </w:rPr>
        <w:t>"</w:t>
      </w:r>
      <w:r w:rsidR="00B74EA0">
        <w:rPr>
          <w:rFonts w:ascii="Times New Roman" w:hAnsi="Times New Roman"/>
          <w:sz w:val="24"/>
          <w:szCs w:val="24"/>
        </w:rPr>
        <w:t xml:space="preserve"> </w:t>
      </w:r>
      <w:r w:rsidR="00B74EA0" w:rsidRPr="00093EA0">
        <w:rPr>
          <w:rFonts w:ascii="Times New Roman" w:hAnsi="Times New Roman" w:cs="Times New Roman"/>
          <w:sz w:val="24"/>
          <w:szCs w:val="24"/>
        </w:rPr>
        <w:t>projektu konkursos</w:t>
      </w:r>
      <w:r w:rsidR="002E1CCD" w:rsidRPr="006E2D4B">
        <w:rPr>
          <w:rFonts w:ascii="Times New Roman" w:hAnsi="Times New Roman" w:cs="Times New Roman"/>
          <w:sz w:val="24"/>
          <w:szCs w:val="24"/>
        </w:rPr>
        <w:t>, Aktīvo iedzīvotāju fond</w:t>
      </w:r>
      <w:r w:rsidR="002A138D" w:rsidRPr="006E2D4B">
        <w:rPr>
          <w:rFonts w:ascii="Times New Roman" w:hAnsi="Times New Roman" w:cs="Times New Roman"/>
          <w:sz w:val="24"/>
          <w:szCs w:val="24"/>
        </w:rPr>
        <w:t>a</w:t>
      </w:r>
      <w:r w:rsidR="002E1CCD" w:rsidRPr="006E2D4B">
        <w:rPr>
          <w:rFonts w:ascii="Times New Roman" w:hAnsi="Times New Roman" w:cs="Times New Roman"/>
          <w:sz w:val="24"/>
          <w:szCs w:val="24"/>
        </w:rPr>
        <w:t xml:space="preserve"> projektu konkursos u</w:t>
      </w:r>
      <w:r w:rsidR="00F3623B" w:rsidRPr="00B27450">
        <w:rPr>
          <w:rFonts w:ascii="Times New Roman" w:hAnsi="Times New Roman" w:cs="Times New Roman"/>
          <w:sz w:val="24"/>
          <w:szCs w:val="24"/>
        </w:rPr>
        <w:t>.</w:t>
      </w:r>
      <w:r w:rsidR="00F3623B">
        <w:rPr>
          <w:rFonts w:ascii="Times New Roman" w:hAnsi="Times New Roman" w:cs="Times New Roman"/>
          <w:sz w:val="24"/>
          <w:szCs w:val="24"/>
        </w:rPr>
        <w:t> </w:t>
      </w:r>
      <w:r w:rsidR="002E1CCD" w:rsidRPr="006E2D4B">
        <w:rPr>
          <w:rFonts w:ascii="Times New Roman" w:hAnsi="Times New Roman" w:cs="Times New Roman"/>
          <w:sz w:val="24"/>
          <w:szCs w:val="24"/>
        </w:rPr>
        <w:t>c</w:t>
      </w:r>
      <w:r w:rsidR="004300CA" w:rsidRPr="006E2D4B">
        <w:rPr>
          <w:rFonts w:ascii="Times New Roman" w:hAnsi="Times New Roman" w:cs="Times New Roman"/>
          <w:sz w:val="24"/>
          <w:szCs w:val="24"/>
        </w:rPr>
        <w:t>.</w:t>
      </w:r>
    </w:p>
    <w:bookmarkEnd w:id="58"/>
    <w:p w14:paraId="78594821" w14:textId="11A47747" w:rsidR="00DA692D" w:rsidRPr="006E2D4B" w:rsidRDefault="00DA692D" w:rsidP="006E2D4B">
      <w:pPr>
        <w:ind w:firstLine="720"/>
        <w:rPr>
          <w:rFonts w:ascii="Times New Roman" w:hAnsi="Times New Roman" w:cs="Times New Roman"/>
          <w:sz w:val="24"/>
          <w:szCs w:val="24"/>
        </w:rPr>
      </w:pPr>
    </w:p>
    <w:p w14:paraId="06708F9A" w14:textId="171AFB5D" w:rsidR="00DD0081" w:rsidRDefault="002D5D8F" w:rsidP="006E2D4B">
      <w:pPr>
        <w:ind w:firstLine="720"/>
        <w:rPr>
          <w:rFonts w:ascii="Times New Roman" w:hAnsi="Times New Roman" w:cs="Times New Roman"/>
          <w:sz w:val="24"/>
          <w:szCs w:val="24"/>
        </w:rPr>
      </w:pPr>
      <w:r>
        <w:rPr>
          <w:rFonts w:ascii="Times New Roman" w:hAnsi="Times New Roman" w:cs="Times New Roman"/>
          <w:sz w:val="24"/>
          <w:szCs w:val="24"/>
        </w:rPr>
        <w:t>P</w:t>
      </w:r>
      <w:r w:rsidR="00B74EA0" w:rsidRPr="00FE119D">
        <w:rPr>
          <w:rFonts w:ascii="Times New Roman" w:hAnsi="Times New Roman" w:cs="Times New Roman"/>
          <w:sz w:val="24"/>
          <w:szCs w:val="24"/>
        </w:rPr>
        <w:t xml:space="preserve">ašvaldības </w:t>
      </w:r>
      <w:r>
        <w:rPr>
          <w:rFonts w:ascii="Times New Roman" w:hAnsi="Times New Roman" w:cs="Times New Roman"/>
          <w:sz w:val="24"/>
          <w:szCs w:val="24"/>
        </w:rPr>
        <w:t>šajā p</w:t>
      </w:r>
      <w:r w:rsidRPr="006E2D4B">
        <w:rPr>
          <w:rFonts w:ascii="Times New Roman" w:hAnsi="Times New Roman" w:cs="Times New Roman"/>
          <w:sz w:val="24"/>
          <w:szCs w:val="24"/>
        </w:rPr>
        <w:t xml:space="preserve">lānā </w:t>
      </w:r>
      <w:r w:rsidR="00DD0081" w:rsidRPr="006E2D4B">
        <w:rPr>
          <w:rFonts w:ascii="Times New Roman" w:hAnsi="Times New Roman" w:cs="Times New Roman"/>
          <w:sz w:val="24"/>
          <w:szCs w:val="24"/>
        </w:rPr>
        <w:t>norādīto</w:t>
      </w:r>
      <w:r>
        <w:rPr>
          <w:rFonts w:ascii="Times New Roman" w:hAnsi="Times New Roman" w:cs="Times New Roman"/>
          <w:sz w:val="24"/>
          <w:szCs w:val="24"/>
        </w:rPr>
        <w:t>s</w:t>
      </w:r>
      <w:r w:rsidR="00DD0081" w:rsidRPr="006E2D4B">
        <w:rPr>
          <w:rFonts w:ascii="Times New Roman" w:hAnsi="Times New Roman" w:cs="Times New Roman"/>
          <w:sz w:val="24"/>
          <w:szCs w:val="24"/>
        </w:rPr>
        <w:t xml:space="preserve"> pasākumu</w:t>
      </w:r>
      <w:r>
        <w:rPr>
          <w:rFonts w:ascii="Times New Roman" w:hAnsi="Times New Roman" w:cs="Times New Roman"/>
          <w:sz w:val="24"/>
          <w:szCs w:val="24"/>
        </w:rPr>
        <w:t>s</w:t>
      </w:r>
      <w:r w:rsidR="00DD0081" w:rsidRPr="006E2D4B">
        <w:rPr>
          <w:rFonts w:ascii="Times New Roman" w:hAnsi="Times New Roman" w:cs="Times New Roman"/>
          <w:sz w:val="24"/>
          <w:szCs w:val="24"/>
        </w:rPr>
        <w:t xml:space="preserve"> </w:t>
      </w:r>
      <w:r w:rsidRPr="006E2D4B">
        <w:rPr>
          <w:rFonts w:ascii="Times New Roman" w:hAnsi="Times New Roman" w:cs="Times New Roman"/>
          <w:sz w:val="24"/>
          <w:szCs w:val="24"/>
        </w:rPr>
        <w:t>īsteno</w:t>
      </w:r>
      <w:r>
        <w:rPr>
          <w:rFonts w:ascii="Times New Roman" w:hAnsi="Times New Roman" w:cs="Times New Roman"/>
          <w:sz w:val="24"/>
          <w:szCs w:val="24"/>
        </w:rPr>
        <w:t>s</w:t>
      </w:r>
      <w:r w:rsidRPr="006E2D4B">
        <w:rPr>
          <w:rFonts w:ascii="Times New Roman" w:hAnsi="Times New Roman" w:cs="Times New Roman"/>
          <w:sz w:val="24"/>
          <w:szCs w:val="24"/>
        </w:rPr>
        <w:t xml:space="preserve"> </w:t>
      </w:r>
      <w:r w:rsidR="00DD0081" w:rsidRPr="006E2D4B">
        <w:rPr>
          <w:rFonts w:ascii="Times New Roman" w:hAnsi="Times New Roman" w:cs="Times New Roman"/>
          <w:sz w:val="24"/>
          <w:szCs w:val="24"/>
        </w:rPr>
        <w:t>savu budžeta līdzekļu</w:t>
      </w:r>
      <w:r w:rsidR="00BF37F0" w:rsidRPr="006E2D4B">
        <w:rPr>
          <w:rFonts w:ascii="Times New Roman" w:hAnsi="Times New Roman" w:cs="Times New Roman"/>
          <w:sz w:val="24"/>
          <w:szCs w:val="24"/>
        </w:rPr>
        <w:t>,</w:t>
      </w:r>
      <w:r w:rsidR="00DD0081" w:rsidRPr="006E2D4B">
        <w:rPr>
          <w:rFonts w:ascii="Times New Roman" w:hAnsi="Times New Roman" w:cs="Times New Roman"/>
          <w:sz w:val="24"/>
          <w:szCs w:val="24"/>
        </w:rPr>
        <w:t xml:space="preserve"> </w:t>
      </w:r>
      <w:r w:rsidR="0030213D">
        <w:rPr>
          <w:rFonts w:ascii="Times New Roman" w:hAnsi="Times New Roman" w:cs="Times New Roman"/>
          <w:sz w:val="24"/>
          <w:szCs w:val="24"/>
        </w:rPr>
        <w:t>K</w:t>
      </w:r>
      <w:r w:rsidR="0030213D" w:rsidRPr="00DB3AAA">
        <w:rPr>
          <w:rFonts w:ascii="Times New Roman" w:hAnsi="Times New Roman" w:cs="Times New Roman"/>
          <w:sz w:val="24"/>
          <w:szCs w:val="24"/>
        </w:rPr>
        <w:t>ohēzijas politikas p</w:t>
      </w:r>
      <w:r w:rsidR="005709CE" w:rsidRPr="006E2D4B">
        <w:rPr>
          <w:rFonts w:ascii="Times New Roman" w:hAnsi="Times New Roman" w:cs="Times New Roman"/>
          <w:sz w:val="24"/>
          <w:szCs w:val="24"/>
        </w:rPr>
        <w:t xml:space="preserve">rogrammas finansētu projektu un/vai </w:t>
      </w:r>
      <w:r w:rsidR="0088595F" w:rsidRPr="006E2D4B">
        <w:rPr>
          <w:rFonts w:ascii="Times New Roman" w:hAnsi="Times New Roman" w:cs="Times New Roman"/>
          <w:sz w:val="24"/>
          <w:szCs w:val="24"/>
          <w:shd w:val="clear" w:color="auto" w:fill="FFFFFF"/>
        </w:rPr>
        <w:t xml:space="preserve">Atveseļošanas fonda </w:t>
      </w:r>
      <w:r w:rsidRPr="006E2D4B">
        <w:rPr>
          <w:rFonts w:ascii="Times New Roman" w:hAnsi="Times New Roman" w:cs="Times New Roman"/>
          <w:sz w:val="24"/>
          <w:szCs w:val="24"/>
        </w:rPr>
        <w:t>plān</w:t>
      </w:r>
      <w:r>
        <w:rPr>
          <w:rFonts w:ascii="Times New Roman" w:hAnsi="Times New Roman" w:cs="Times New Roman"/>
          <w:sz w:val="24"/>
          <w:szCs w:val="24"/>
        </w:rPr>
        <w:t>ā</w:t>
      </w:r>
      <w:r w:rsidRPr="006E2D4B">
        <w:rPr>
          <w:rFonts w:ascii="Times New Roman" w:hAnsi="Times New Roman" w:cs="Times New Roman"/>
          <w:sz w:val="24"/>
          <w:szCs w:val="24"/>
        </w:rPr>
        <w:t xml:space="preserve"> </w:t>
      </w:r>
      <w:r w:rsidR="00BF37F0" w:rsidRPr="006E2D4B">
        <w:rPr>
          <w:rFonts w:ascii="Times New Roman" w:hAnsi="Times New Roman" w:cs="Times New Roman"/>
          <w:sz w:val="24"/>
          <w:szCs w:val="24"/>
        </w:rPr>
        <w:t xml:space="preserve">pieejamo </w:t>
      </w:r>
      <w:r w:rsidR="00DD0081" w:rsidRPr="006E2D4B">
        <w:rPr>
          <w:rFonts w:ascii="Times New Roman" w:hAnsi="Times New Roman" w:cs="Times New Roman"/>
          <w:sz w:val="24"/>
          <w:szCs w:val="24"/>
        </w:rPr>
        <w:t>līdzekļu ietvaros.</w:t>
      </w:r>
    </w:p>
    <w:p w14:paraId="2312D27A" w14:textId="77777777" w:rsidR="003670C1" w:rsidRDefault="003670C1">
      <w:pPr>
        <w:rPr>
          <w:rFonts w:ascii="Times New Roman" w:hAnsi="Times New Roman" w:cs="Times New Roman"/>
          <w:sz w:val="24"/>
          <w:szCs w:val="24"/>
        </w:rPr>
      </w:pPr>
    </w:p>
    <w:p w14:paraId="12570E8B" w14:textId="77777777" w:rsidR="001F20DF" w:rsidRDefault="001F20DF">
      <w:pPr>
        <w:rPr>
          <w:rFonts w:ascii="Times New Roman" w:hAnsi="Times New Roman" w:cs="Times New Roman"/>
          <w:sz w:val="24"/>
          <w:szCs w:val="24"/>
        </w:rPr>
      </w:pPr>
    </w:p>
    <w:p w14:paraId="0DE66D76" w14:textId="77777777" w:rsidR="001F20DF" w:rsidRDefault="001F20DF">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339FF" w14:paraId="02885407" w14:textId="77777777" w:rsidTr="001339FF">
        <w:tc>
          <w:tcPr>
            <w:tcW w:w="9061" w:type="dxa"/>
          </w:tcPr>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1339FF" w:rsidRPr="001339FF" w14:paraId="04495830" w14:textId="77777777">
              <w:tc>
                <w:tcPr>
                  <w:tcW w:w="3119" w:type="dxa"/>
                  <w:hideMark/>
                </w:tcPr>
                <w:p w14:paraId="54ECAE79" w14:textId="77777777" w:rsidR="001339FF" w:rsidRPr="001339FF" w:rsidRDefault="001339FF">
                  <w:pPr>
                    <w:overflowPunct w:val="0"/>
                    <w:autoSpaceDE w:val="0"/>
                    <w:autoSpaceDN w:val="0"/>
                    <w:adjustRightInd w:val="0"/>
                    <w:spacing w:before="20"/>
                    <w:textAlignment w:val="baseline"/>
                    <w:rPr>
                      <w:rFonts w:ascii="Times New Roman" w:eastAsia="Times New Roman" w:hAnsi="Times New Roman" w:cs="Times New Roman"/>
                      <w:sz w:val="28"/>
                      <w:szCs w:val="28"/>
                      <w:lang w:eastAsia="zh-CN"/>
                    </w:rPr>
                  </w:pPr>
                  <w:r w:rsidRPr="001339FF">
                    <w:rPr>
                      <w:rFonts w:ascii="Times New Roman" w:eastAsia="Times New Roman" w:hAnsi="Times New Roman" w:cs="Times New Roman"/>
                      <w:sz w:val="28"/>
                      <w:szCs w:val="28"/>
                      <w:lang w:val="en-GB" w:eastAsia="zh-CN"/>
                    </w:rPr>
                    <w:t>Ministru prezidenta vietā - zemkopības ministrs</w:t>
                  </w:r>
                </w:p>
              </w:tc>
              <w:tc>
                <w:tcPr>
                  <w:tcW w:w="2410" w:type="dxa"/>
                  <w:hideMark/>
                </w:tcPr>
                <w:p w14:paraId="16EE297B" w14:textId="77777777" w:rsidR="001339FF" w:rsidRPr="001339FF" w:rsidRDefault="001339FF">
                  <w:pPr>
                    <w:overflowPunct w:val="0"/>
                    <w:autoSpaceDE w:val="0"/>
                    <w:autoSpaceDN w:val="0"/>
                    <w:adjustRightInd w:val="0"/>
                    <w:spacing w:before="20"/>
                    <w:jc w:val="center"/>
                    <w:textAlignment w:val="baseline"/>
                    <w:rPr>
                      <w:rFonts w:ascii="Times New Roman" w:eastAsia="Times New Roman" w:hAnsi="Times New Roman" w:cs="Times New Roman"/>
                      <w:sz w:val="24"/>
                      <w:szCs w:val="24"/>
                      <w:lang w:eastAsia="zh-CN"/>
                    </w:rPr>
                  </w:pPr>
                  <w:r w:rsidRPr="001339FF">
                    <w:rPr>
                      <w:rFonts w:ascii="Times New Roman" w:eastAsia="Times New Roman" w:hAnsi="Times New Roman" w:cs="Times New Roman"/>
                      <w:sz w:val="24"/>
                      <w:szCs w:val="24"/>
                      <w:lang w:eastAsia="zh-CN"/>
                    </w:rPr>
                    <w:t>(paraksts**)</w:t>
                  </w:r>
                </w:p>
              </w:tc>
              <w:tc>
                <w:tcPr>
                  <w:tcW w:w="3577" w:type="dxa"/>
                  <w:hideMark/>
                </w:tcPr>
                <w:p w14:paraId="49BA1F23" w14:textId="77777777" w:rsidR="001339FF" w:rsidRPr="001339FF" w:rsidRDefault="001339FF">
                  <w:pPr>
                    <w:overflowPunct w:val="0"/>
                    <w:autoSpaceDE w:val="0"/>
                    <w:autoSpaceDN w:val="0"/>
                    <w:adjustRightInd w:val="0"/>
                    <w:spacing w:before="20"/>
                    <w:textAlignment w:val="baseline"/>
                    <w:rPr>
                      <w:rFonts w:ascii="Times New Roman" w:eastAsia="Times New Roman" w:hAnsi="Times New Roman" w:cs="Times New Roman"/>
                      <w:sz w:val="28"/>
                      <w:szCs w:val="28"/>
                      <w:lang w:eastAsia="en-GB"/>
                    </w:rPr>
                  </w:pPr>
                  <w:r w:rsidRPr="001339FF">
                    <w:rPr>
                      <w:rFonts w:ascii="Times New Roman" w:eastAsia="Times New Roman" w:hAnsi="Times New Roman" w:cs="Times New Roman"/>
                      <w:noProof/>
                      <w:sz w:val="28"/>
                      <w:szCs w:val="28"/>
                      <w:lang w:val="en-GB" w:eastAsia="en-GB"/>
                    </w:rPr>
                    <w:t>K. Gerhards</w:t>
                  </w:r>
                </w:p>
              </w:tc>
            </w:tr>
          </w:tbl>
          <w:p w14:paraId="0CC8CE15" w14:textId="77777777" w:rsidR="001339FF" w:rsidRPr="001339FF" w:rsidRDefault="001339FF">
            <w:pPr>
              <w:rPr>
                <w:rFonts w:ascii="Times New Roman" w:eastAsia="Times New Roman" w:hAnsi="Times New Roman" w:cs="Times New Roman"/>
                <w:sz w:val="24"/>
                <w:szCs w:val="18"/>
                <w:lang w:val="en-GB" w:eastAsia="en-GB"/>
              </w:rPr>
            </w:pPr>
          </w:p>
          <w:p w14:paraId="0E96A84A" w14:textId="77777777" w:rsidR="001339FF" w:rsidRPr="001339FF" w:rsidRDefault="001339FF">
            <w:pPr>
              <w:rPr>
                <w:rFonts w:ascii="Times New Roman" w:eastAsia="Times New Roman" w:hAnsi="Times New Roman" w:cs="Times New Roman"/>
                <w:szCs w:val="18"/>
                <w:lang w:val="en-GB" w:eastAsia="en-GB"/>
              </w:rPr>
            </w:pPr>
          </w:p>
          <w:p w14:paraId="44C2DC40" w14:textId="77777777" w:rsidR="001339FF" w:rsidRPr="001339FF" w:rsidRDefault="001339FF">
            <w:pPr>
              <w:rPr>
                <w:rFonts w:ascii="Times New Roman" w:eastAsia="Times New Roman" w:hAnsi="Times New Roman" w:cs="Times New Roman"/>
                <w:sz w:val="24"/>
                <w:szCs w:val="24"/>
                <w:lang w:eastAsia="en-GB"/>
              </w:rPr>
            </w:pPr>
            <w:r w:rsidRPr="001339FF">
              <w:rPr>
                <w:rFonts w:ascii="Times New Roman" w:eastAsia="Times New Roman" w:hAnsi="Times New Roman" w:cs="Times New Roman"/>
                <w:sz w:val="24"/>
                <w:szCs w:val="24"/>
                <w:lang w:eastAsia="zh-CN"/>
              </w:rPr>
              <w:t>** Dokuments ir parakstīts ar TAP portāla elektroniskās parakstīšanas rīku</w:t>
            </w:r>
          </w:p>
        </w:tc>
      </w:tr>
    </w:tbl>
    <w:p w14:paraId="52DC7B9F" w14:textId="3EAE928D" w:rsidR="004E7141" w:rsidRPr="001F20DF" w:rsidRDefault="004E7141" w:rsidP="001F20DF">
      <w:pPr>
        <w:autoSpaceDE w:val="0"/>
        <w:autoSpaceDN w:val="0"/>
        <w:adjustRightInd w:val="0"/>
        <w:rPr>
          <w:rFonts w:ascii="Times New Roman" w:hAnsi="Times New Roman" w:cs="Times New Roman"/>
          <w:sz w:val="24"/>
          <w:szCs w:val="24"/>
        </w:rPr>
      </w:pPr>
    </w:p>
    <w:sectPr w:rsidR="004E7141" w:rsidRPr="001F20DF" w:rsidSect="006E2D4B">
      <w:pgSz w:w="16838" w:h="11906" w:orient="landscape" w:code="9"/>
      <w:pgMar w:top="1701" w:right="1134"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B0F9" w14:textId="77777777" w:rsidR="00CF7852" w:rsidRDefault="00CF7852">
      <w:r>
        <w:separator/>
      </w:r>
    </w:p>
  </w:endnote>
  <w:endnote w:type="continuationSeparator" w:id="0">
    <w:p w14:paraId="6327512E" w14:textId="77777777" w:rsidR="00CF7852" w:rsidRDefault="00CF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2FCD" w14:textId="40CEF067" w:rsidR="002310BE" w:rsidRDefault="002310BE" w:rsidP="00EB33AF">
    <w:pPr>
      <w:pStyle w:val="Footer"/>
    </w:pPr>
    <w:r>
      <w:rPr>
        <w:rFonts w:ascii="Times New Roman" w:hAnsi="Times New Roman" w:cs="Times New Roman"/>
        <w:sz w:val="16"/>
        <w:szCs w:val="16"/>
      </w:rPr>
      <w:t>MKplans_OGP5_2</w:t>
    </w:r>
    <w:r w:rsidR="006765E1">
      <w:rPr>
        <w:rFonts w:ascii="Times New Roman" w:hAnsi="Times New Roman" w:cs="Times New Roman"/>
        <w:sz w:val="16"/>
        <w:szCs w:val="16"/>
      </w:rPr>
      <w:t>4</w:t>
    </w:r>
    <w:r>
      <w:rPr>
        <w:rFonts w:ascii="Times New Roman" w:hAnsi="Times New Roman" w:cs="Times New Roman"/>
        <w:sz w:val="16"/>
        <w:szCs w:val="16"/>
      </w:rPr>
      <w:t>0122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3F2C" w14:textId="6036F226" w:rsidR="002310BE" w:rsidRDefault="002310BE">
    <w:pPr>
      <w:pStyle w:val="Footer"/>
    </w:pPr>
    <w:r>
      <w:rPr>
        <w:rFonts w:ascii="Times New Roman" w:hAnsi="Times New Roman" w:cs="Times New Roman"/>
        <w:sz w:val="16"/>
        <w:szCs w:val="16"/>
      </w:rPr>
      <w:t>MKplans_OGP5_2</w:t>
    </w:r>
    <w:r w:rsidR="006765E1">
      <w:rPr>
        <w:rFonts w:ascii="Times New Roman" w:hAnsi="Times New Roman" w:cs="Times New Roman"/>
        <w:sz w:val="16"/>
        <w:szCs w:val="16"/>
      </w:rPr>
      <w:t>4</w:t>
    </w:r>
    <w:r>
      <w:rPr>
        <w:rFonts w:ascii="Times New Roman" w:hAnsi="Times New Roman" w:cs="Times New Roman"/>
        <w:sz w:val="16"/>
        <w:szCs w:val="16"/>
      </w:rPr>
      <w:t>0122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440" w14:textId="4BF55048" w:rsidR="002310BE" w:rsidRDefault="002310BE" w:rsidP="00AF28B1">
    <w:pPr>
      <w:pStyle w:val="Footer"/>
    </w:pPr>
    <w:r>
      <w:rPr>
        <w:rFonts w:ascii="Times New Roman" w:hAnsi="Times New Roman" w:cs="Times New Roman"/>
        <w:sz w:val="16"/>
        <w:szCs w:val="16"/>
      </w:rPr>
      <w:t>MKplans_OGP5_2</w:t>
    </w:r>
    <w:r w:rsidR="0088093E">
      <w:rPr>
        <w:rFonts w:ascii="Times New Roman" w:hAnsi="Times New Roman" w:cs="Times New Roman"/>
        <w:sz w:val="16"/>
        <w:szCs w:val="16"/>
      </w:rPr>
      <w:t>4</w:t>
    </w:r>
    <w:r>
      <w:rPr>
        <w:rFonts w:ascii="Times New Roman" w:hAnsi="Times New Roman" w:cs="Times New Roman"/>
        <w:sz w:val="16"/>
        <w:szCs w:val="16"/>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B8A" w14:textId="77777777" w:rsidR="00CF7852" w:rsidRDefault="00CF7852">
      <w:r>
        <w:separator/>
      </w:r>
    </w:p>
  </w:footnote>
  <w:footnote w:type="continuationSeparator" w:id="0">
    <w:p w14:paraId="5C819DD6" w14:textId="77777777" w:rsidR="00CF7852" w:rsidRDefault="00CF7852">
      <w:r>
        <w:continuationSeparator/>
      </w:r>
    </w:p>
  </w:footnote>
  <w:footnote w:id="1">
    <w:p w14:paraId="138FE78F" w14:textId="1B5453E1" w:rsidR="002310BE" w:rsidRPr="006E2D4B" w:rsidRDefault="002310BE" w:rsidP="006E2D4B">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sidRPr="00152861">
        <w:rPr>
          <w:rFonts w:ascii="Times New Roman" w:hAnsi="Times New Roman" w:cs="Times New Roman"/>
        </w:rPr>
        <w:t> </w:t>
      </w:r>
      <w:r w:rsidRPr="006E2D4B">
        <w:rPr>
          <w:rFonts w:ascii="Times New Roman" w:hAnsi="Times New Roman" w:cs="Times New Roman"/>
        </w:rPr>
        <w:t xml:space="preserve">Plašāka informācija par Atvērtās pārvaldības partnerību atrodama tās tīmekļvietnē </w:t>
      </w:r>
      <w:hyperlink r:id="rId1" w:history="1">
        <w:r w:rsidRPr="006E2D4B">
          <w:rPr>
            <w:rStyle w:val="Hyperlink"/>
            <w:rFonts w:ascii="Times New Roman" w:hAnsi="Times New Roman" w:cs="Times New Roman"/>
          </w:rPr>
          <w:t>www.opengovpartnership.org</w:t>
        </w:r>
      </w:hyperlink>
      <w:r w:rsidRPr="00152861">
        <w:rPr>
          <w:rFonts w:ascii="Times New Roman" w:hAnsi="Times New Roman" w:cs="Times New Roman"/>
        </w:rPr>
        <w:t>.</w:t>
      </w:r>
    </w:p>
  </w:footnote>
  <w:footnote w:id="2">
    <w:p w14:paraId="3870F685" w14:textId="062A0D4C" w:rsidR="002310BE" w:rsidRPr="006E2D4B" w:rsidRDefault="002310BE" w:rsidP="006E2D4B">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r w:rsidRPr="006E2D4B">
        <w:rPr>
          <w:rFonts w:ascii="Times New Roman" w:hAnsi="Times New Roman" w:cs="Times New Roman"/>
          <w:i/>
          <w:iCs/>
        </w:rPr>
        <w:t xml:space="preserve">OGP National </w:t>
      </w:r>
      <w:proofErr w:type="spellStart"/>
      <w:r w:rsidRPr="006E2D4B">
        <w:rPr>
          <w:rFonts w:ascii="Times New Roman" w:hAnsi="Times New Roman" w:cs="Times New Roman"/>
          <w:i/>
          <w:iCs/>
        </w:rPr>
        <w:t>Handbook</w:t>
      </w:r>
      <w:proofErr w:type="spellEnd"/>
      <w:r w:rsidRPr="006E2D4B">
        <w:rPr>
          <w:rFonts w:ascii="Times New Roman" w:hAnsi="Times New Roman" w:cs="Times New Roman"/>
          <w:i/>
          <w:iCs/>
        </w:rPr>
        <w:t xml:space="preserve"> – </w:t>
      </w:r>
      <w:proofErr w:type="spellStart"/>
      <w:r w:rsidRPr="006E2D4B">
        <w:rPr>
          <w:rFonts w:ascii="Times New Roman" w:hAnsi="Times New Roman" w:cs="Times New Roman"/>
          <w:i/>
          <w:iCs/>
        </w:rPr>
        <w:t>Rules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and</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Guidance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for</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Participants</w:t>
      </w:r>
      <w:proofErr w:type="spellEnd"/>
      <w:r w:rsidRPr="006E2D4B">
        <w:rPr>
          <w:rFonts w:ascii="Times New Roman" w:hAnsi="Times New Roman" w:cs="Times New Roman"/>
          <w:i/>
          <w:iCs/>
        </w:rPr>
        <w:t xml:space="preserve"> (2021); OGP </w:t>
      </w:r>
      <w:proofErr w:type="spellStart"/>
      <w:r w:rsidRPr="006E2D4B">
        <w:rPr>
          <w:rFonts w:ascii="Times New Roman" w:hAnsi="Times New Roman" w:cs="Times New Roman"/>
          <w:i/>
          <w:iCs/>
        </w:rPr>
        <w:t>Participation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and</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Co-Creation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Standards</w:t>
      </w:r>
      <w:proofErr w:type="spellEnd"/>
      <w:r w:rsidRPr="006E2D4B">
        <w:rPr>
          <w:rFonts w:ascii="Times New Roman" w:hAnsi="Times New Roman" w:cs="Times New Roman"/>
        </w:rPr>
        <w:t xml:space="preserve"> </w:t>
      </w:r>
      <w:hyperlink r:id="rId2" w:history="1">
        <w:r w:rsidRPr="006E2D4B">
          <w:rPr>
            <w:rStyle w:val="Hyperlink"/>
            <w:rFonts w:ascii="Times New Roman" w:hAnsi="Times New Roman" w:cs="Times New Roman"/>
          </w:rPr>
          <w:t>www.opengovpartnership.org</w:t>
        </w:r>
      </w:hyperlink>
      <w:r>
        <w:rPr>
          <w:rFonts w:ascii="Times New Roman" w:hAnsi="Times New Roman" w:cs="Times New Roman"/>
        </w:rPr>
        <w:t>.</w:t>
      </w:r>
    </w:p>
  </w:footnote>
  <w:footnote w:id="3">
    <w:p w14:paraId="4471D5E9" w14:textId="1CA9843A" w:rsidR="002310BE" w:rsidRPr="00F11077" w:rsidRDefault="002310BE" w:rsidP="002C101F">
      <w:pPr>
        <w:pStyle w:val="FootnoteText"/>
        <w:ind w:left="142" w:hanging="142"/>
        <w:rPr>
          <w:rFonts w:asciiTheme="majorHAnsi" w:hAnsiTheme="majorHAnsi" w:cstheme="majorHAnsi"/>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Plašāka informācija Ministru kabineta tīmekļvietnē </w:t>
      </w:r>
      <w:hyperlink r:id="rId3" w:history="1">
        <w:r w:rsidRPr="006E2D4B">
          <w:rPr>
            <w:rStyle w:val="Hyperlink"/>
            <w:rFonts w:ascii="Times New Roman" w:hAnsi="Times New Roman" w:cs="Times New Roman"/>
          </w:rPr>
          <w:t>www.mk.gov.lv/lv/nevalstisko-organizaciju-un-ministru-kabineta-sadarbibas-memoranda-istenosanas-padome</w:t>
        </w:r>
      </w:hyperlink>
      <w:r>
        <w:rPr>
          <w:rFonts w:ascii="Times New Roman" w:hAnsi="Times New Roman" w:cs="Times New Roman"/>
        </w:rPr>
        <w:t>.</w:t>
      </w:r>
    </w:p>
  </w:footnote>
  <w:footnote w:id="4">
    <w:p w14:paraId="7FFEBEDB" w14:textId="43235AD5" w:rsidR="002310BE" w:rsidRPr="006E2D4B" w:rsidRDefault="002310BE" w:rsidP="002C101F">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shd w:val="clear" w:color="auto" w:fill="FFFFFF"/>
        </w:rPr>
        <w:t>Ceturtais rīcības plāns ir pieejams</w:t>
      </w:r>
      <w:r w:rsidRPr="006E2D4B">
        <w:rPr>
          <w:rFonts w:ascii="Times New Roman" w:hAnsi="Times New Roman" w:cs="Times New Roman"/>
        </w:rPr>
        <w:t xml:space="preserve"> </w:t>
      </w:r>
      <w:hyperlink r:id="rId4" w:history="1">
        <w:r w:rsidRPr="006E2D4B">
          <w:rPr>
            <w:rStyle w:val="Hyperlink"/>
            <w:rFonts w:ascii="Times New Roman" w:hAnsi="Times New Roman" w:cs="Times New Roman"/>
          </w:rPr>
          <w:t>https://likumi.lv/ta/id/312544-par-latvijas-ceturto-nacionalo-atvertas-parvaldibas-ricibas-planu-20202021-gadam</w:t>
        </w:r>
      </w:hyperlink>
      <w:r w:rsidRPr="006E2D4B">
        <w:rPr>
          <w:rFonts w:ascii="Times New Roman" w:hAnsi="Times New Roman" w:cs="Times New Roman"/>
        </w:rPr>
        <w:t>.</w:t>
      </w:r>
    </w:p>
  </w:footnote>
  <w:footnote w:id="5">
    <w:p w14:paraId="0A942856" w14:textId="3E607499" w:rsidR="002310BE" w:rsidRPr="006E2D4B" w:rsidRDefault="002310BE" w:rsidP="002C101F">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Sīkāka informācija atrodama </w:t>
      </w:r>
      <w:proofErr w:type="spellStart"/>
      <w:r w:rsidRPr="006E2D4B">
        <w:rPr>
          <w:rFonts w:ascii="Times New Roman" w:hAnsi="Times New Roman" w:cs="Times New Roman"/>
        </w:rPr>
        <w:t>Vidusposma</w:t>
      </w:r>
      <w:proofErr w:type="spellEnd"/>
      <w:r w:rsidRPr="006E2D4B">
        <w:rPr>
          <w:rFonts w:ascii="Times New Roman" w:hAnsi="Times New Roman" w:cs="Times New Roman"/>
        </w:rPr>
        <w:t xml:space="preserve"> </w:t>
      </w:r>
      <w:proofErr w:type="spellStart"/>
      <w:r w:rsidRPr="006E2D4B">
        <w:rPr>
          <w:rFonts w:ascii="Times New Roman" w:hAnsi="Times New Roman" w:cs="Times New Roman"/>
        </w:rPr>
        <w:t>izvērtējumā</w:t>
      </w:r>
      <w:proofErr w:type="spellEnd"/>
      <w:r w:rsidRPr="006E2D4B">
        <w:rPr>
          <w:rFonts w:ascii="Times New Roman" w:hAnsi="Times New Roman" w:cs="Times New Roman"/>
        </w:rPr>
        <w:t xml:space="preserve"> par plāna izpildi 2020. gadā </w:t>
      </w:r>
      <w:hyperlink r:id="rId5">
        <w:r w:rsidRPr="006E2D4B">
          <w:rPr>
            <w:rFonts w:ascii="Times New Roman" w:hAnsi="Times New Roman" w:cs="Times New Roman"/>
            <w:color w:val="0563C1"/>
            <w:u w:val="single"/>
          </w:rPr>
          <w:t>www.mk.gov.lv/lv/media/8928/download</w:t>
        </w:r>
      </w:hyperlink>
      <w:r w:rsidRPr="006E2D4B">
        <w:rPr>
          <w:rFonts w:ascii="Times New Roman" w:hAnsi="Times New Roman" w:cs="Times New Roman"/>
        </w:rPr>
        <w:t>.</w:t>
      </w:r>
    </w:p>
  </w:footnote>
  <w:footnote w:id="6">
    <w:p w14:paraId="09280E71" w14:textId="5AEC5899" w:rsidR="002310BE" w:rsidRPr="006E2D4B" w:rsidRDefault="002310BE" w:rsidP="002C101F">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Delna, </w:t>
      </w:r>
      <w:proofErr w:type="spellStart"/>
      <w:r w:rsidRPr="006E2D4B">
        <w:rPr>
          <w:rFonts w:ascii="Times New Roman" w:hAnsi="Times New Roman" w:cs="Times New Roman"/>
          <w:i/>
          <w:iCs/>
        </w:rPr>
        <w:t>Transparency</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International</w:t>
      </w:r>
      <w:proofErr w:type="spellEnd"/>
      <w:r w:rsidRPr="006E2D4B">
        <w:rPr>
          <w:rFonts w:ascii="Times New Roman" w:hAnsi="Times New Roman" w:cs="Times New Roman"/>
        </w:rPr>
        <w:t xml:space="preserve">. 2021. "ES finansētu ieguldījumu aizsardzība ar integritātes </w:t>
      </w:r>
      <w:proofErr w:type="spellStart"/>
      <w:r w:rsidRPr="006E2D4B">
        <w:rPr>
          <w:rFonts w:ascii="Times New Roman" w:hAnsi="Times New Roman" w:cs="Times New Roman"/>
        </w:rPr>
        <w:t>paktiem</w:t>
      </w:r>
      <w:proofErr w:type="spellEnd"/>
      <w:r w:rsidRPr="006E2D4B">
        <w:rPr>
          <w:rFonts w:ascii="Times New Roman" w:hAnsi="Times New Roman" w:cs="Times New Roman"/>
        </w:rPr>
        <w:t xml:space="preserve">: rokasgrāmata lēmumu pieņēmējam par publiskā iepirkuma kopīgu uzraudzību" </w:t>
      </w:r>
      <w:hyperlink r:id="rId6" w:history="1">
        <w:r w:rsidRPr="006E2D4B">
          <w:rPr>
            <w:rStyle w:val="Hyperlink"/>
            <w:rFonts w:ascii="Times New Roman" w:hAnsi="Times New Roman" w:cs="Times New Roman"/>
          </w:rPr>
          <w:t>https://delna.lv/wp-content/uploads/2021/06/AA_IP_publication-01_LV_WEB-1.pdf</w:t>
        </w:r>
      </w:hyperlink>
      <w:r w:rsidRPr="006E2D4B">
        <w:rPr>
          <w:rFonts w:ascii="Times New Roman" w:hAnsi="Times New Roman" w:cs="Times New Roman"/>
        </w:rPr>
        <w:t>.</w:t>
      </w:r>
    </w:p>
  </w:footnote>
  <w:footnote w:id="7">
    <w:p w14:paraId="78DAE527" w14:textId="4EA45133" w:rsidR="002310BE" w:rsidRPr="006E2D4B" w:rsidRDefault="002310BE" w:rsidP="006E2D4B">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proofErr w:type="spellStart"/>
      <w:r w:rsidRPr="006E2D4B">
        <w:rPr>
          <w:rFonts w:ascii="Times New Roman" w:hAnsi="Times New Roman" w:cs="Times New Roman"/>
        </w:rPr>
        <w:t>Providus</w:t>
      </w:r>
      <w:proofErr w:type="spellEnd"/>
      <w:r w:rsidRPr="006E2D4B">
        <w:rPr>
          <w:rFonts w:ascii="Times New Roman" w:hAnsi="Times New Roman" w:cs="Times New Roman"/>
        </w:rPr>
        <w:t>, VARAM. 2021. "</w:t>
      </w:r>
      <w:proofErr w:type="spellStart"/>
      <w:r w:rsidRPr="006E2D4B">
        <w:rPr>
          <w:rFonts w:ascii="Times New Roman" w:hAnsi="Times New Roman" w:cs="Times New Roman"/>
        </w:rPr>
        <w:t>Atvērtības</w:t>
      </w:r>
      <w:proofErr w:type="spellEnd"/>
      <w:r w:rsidRPr="006E2D4B">
        <w:rPr>
          <w:rFonts w:ascii="Times New Roman" w:hAnsi="Times New Roman" w:cs="Times New Roman"/>
        </w:rPr>
        <w:t xml:space="preserve"> standarti: ieteikumi pašvaldībām lielākas </w:t>
      </w:r>
      <w:proofErr w:type="spellStart"/>
      <w:r w:rsidRPr="006E2D4B">
        <w:rPr>
          <w:rFonts w:ascii="Times New Roman" w:hAnsi="Times New Roman" w:cs="Times New Roman"/>
        </w:rPr>
        <w:t>atvērtības</w:t>
      </w:r>
      <w:proofErr w:type="spellEnd"/>
      <w:r w:rsidRPr="006E2D4B">
        <w:rPr>
          <w:rFonts w:ascii="Times New Roman" w:hAnsi="Times New Roman" w:cs="Times New Roman"/>
        </w:rPr>
        <w:t xml:space="preserve"> nodrošināšanai" </w:t>
      </w:r>
      <w:hyperlink r:id="rId7" w:history="1">
        <w:r w:rsidRPr="006E2D4B">
          <w:rPr>
            <w:rStyle w:val="Hyperlink"/>
            <w:rFonts w:ascii="Times New Roman" w:hAnsi="Times New Roman" w:cs="Times New Roman"/>
          </w:rPr>
          <w:t>https://providus.lv/wp-content/uploads/2021/10/Atvertibas-standarti-1.pdf</w:t>
        </w:r>
      </w:hyperlink>
      <w:r>
        <w:rPr>
          <w:rFonts w:ascii="Times New Roman" w:hAnsi="Times New Roman" w:cs="Times New Roman"/>
        </w:rPr>
        <w:t>.</w:t>
      </w:r>
    </w:p>
  </w:footnote>
  <w:footnote w:id="8">
    <w:p w14:paraId="037DA3CC" w14:textId="10CBE8E6" w:rsidR="002310BE" w:rsidRPr="006E2D4B" w:rsidRDefault="002310BE" w:rsidP="002C101F">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proofErr w:type="spellStart"/>
      <w:r w:rsidRPr="006E2D4B">
        <w:rPr>
          <w:rFonts w:ascii="Times New Roman" w:hAnsi="Times New Roman" w:cs="Times New Roman"/>
        </w:rPr>
        <w:t>Izvērtējums</w:t>
      </w:r>
      <w:proofErr w:type="spellEnd"/>
      <w:r w:rsidRPr="006E2D4B">
        <w:rPr>
          <w:rFonts w:ascii="Times New Roman" w:hAnsi="Times New Roman" w:cs="Times New Roman"/>
        </w:rPr>
        <w:t xml:space="preserve"> ir pieejams SIF tīmekļvietnē </w:t>
      </w:r>
      <w:hyperlink r:id="rId8" w:history="1">
        <w:r w:rsidRPr="006E2D4B">
          <w:rPr>
            <w:rStyle w:val="Hyperlink"/>
            <w:rFonts w:ascii="Times New Roman" w:hAnsi="Times New Roman" w:cs="Times New Roman"/>
          </w:rPr>
          <w:t>https://www.sif.gov.lv/lv/jaunums/petijums-nvo-fonds-kluvis-pieejams-plasakam-sabiedribas-grupam</w:t>
        </w:r>
      </w:hyperlink>
      <w:r w:rsidRPr="006E2D4B">
        <w:rPr>
          <w:rFonts w:ascii="Times New Roman" w:hAnsi="Times New Roman" w:cs="Times New Roman"/>
        </w:rPr>
        <w:t>.</w:t>
      </w:r>
    </w:p>
  </w:footnote>
  <w:footnote w:id="9">
    <w:p w14:paraId="0CE1DE29" w14:textId="4CC31949" w:rsidR="002310BE" w:rsidRPr="006E2D4B" w:rsidRDefault="002310BE" w:rsidP="006E2D4B">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i/>
          <w:iCs/>
        </w:rPr>
        <w:t xml:space="preserve">Latvia </w:t>
      </w:r>
      <w:proofErr w:type="spellStart"/>
      <w:r w:rsidRPr="006E2D4B">
        <w:rPr>
          <w:rFonts w:ascii="Times New Roman" w:hAnsi="Times New Roman" w:cs="Times New Roman"/>
          <w:i/>
          <w:iCs/>
        </w:rPr>
        <w:t>Design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Report</w:t>
      </w:r>
      <w:proofErr w:type="spellEnd"/>
      <w:r w:rsidRPr="006E2D4B">
        <w:rPr>
          <w:rFonts w:ascii="Times New Roman" w:hAnsi="Times New Roman" w:cs="Times New Roman"/>
          <w:i/>
          <w:iCs/>
        </w:rPr>
        <w:t xml:space="preserve"> 2019-2021</w:t>
      </w:r>
      <w:r w:rsidRPr="006E2D4B">
        <w:rPr>
          <w:rFonts w:ascii="Times New Roman" w:hAnsi="Times New Roman" w:cs="Times New Roman"/>
        </w:rPr>
        <w:t xml:space="preserve">. Neatkarīgā eksperta </w:t>
      </w:r>
      <w:proofErr w:type="spellStart"/>
      <w:r w:rsidRPr="006E2D4B">
        <w:rPr>
          <w:rFonts w:ascii="Times New Roman" w:hAnsi="Times New Roman" w:cs="Times New Roman"/>
        </w:rPr>
        <w:t>izvērtējums</w:t>
      </w:r>
      <w:proofErr w:type="spellEnd"/>
      <w:r w:rsidRPr="006E2D4B">
        <w:rPr>
          <w:rFonts w:ascii="Times New Roman" w:hAnsi="Times New Roman" w:cs="Times New Roman"/>
        </w:rPr>
        <w:t xml:space="preserve"> par Latvijas Ceturto nacionālo atvērtās pārvaldības rīcības plānu 2020.–2021. gadam </w:t>
      </w:r>
      <w:hyperlink r:id="rId9">
        <w:r w:rsidRPr="006E2D4B">
          <w:rPr>
            <w:rFonts w:ascii="Times New Roman" w:hAnsi="Times New Roman" w:cs="Times New Roman"/>
            <w:color w:val="0563C1"/>
            <w:u w:val="single"/>
          </w:rPr>
          <w:t>www.opengovpartnership.org/documents/latvia-design-report-2019-2021</w:t>
        </w:r>
      </w:hyperlink>
      <w:r w:rsidRPr="006E2D4B">
        <w:rPr>
          <w:rFonts w:ascii="Times New Roman" w:hAnsi="Times New Roman" w:cs="Times New Roman"/>
        </w:rPr>
        <w:t>.</w:t>
      </w:r>
    </w:p>
  </w:footnote>
  <w:footnote w:id="10">
    <w:p w14:paraId="78A36895" w14:textId="40BFFB97" w:rsidR="002310BE" w:rsidRPr="006E2D4B" w:rsidRDefault="002310BE" w:rsidP="006E2D4B">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proofErr w:type="spellStart"/>
      <w:r w:rsidRPr="006E2D4B">
        <w:rPr>
          <w:rFonts w:ascii="Times New Roman" w:hAnsi="Times New Roman" w:cs="Times New Roman"/>
        </w:rPr>
        <w:t>Deliberatīvās</w:t>
      </w:r>
      <w:proofErr w:type="spellEnd"/>
      <w:r w:rsidRPr="006E2D4B">
        <w:rPr>
          <w:rFonts w:ascii="Times New Roman" w:hAnsi="Times New Roman" w:cs="Times New Roman"/>
        </w:rPr>
        <w:t xml:space="preserve"> metodes (</w:t>
      </w:r>
      <w:proofErr w:type="spellStart"/>
      <w:r w:rsidRPr="006E2D4B">
        <w:rPr>
          <w:rFonts w:ascii="Times New Roman" w:hAnsi="Times New Roman" w:cs="Times New Roman"/>
        </w:rPr>
        <w:t>deliberatīvi</w:t>
      </w:r>
      <w:proofErr w:type="spellEnd"/>
      <w:r w:rsidRPr="006E2D4B">
        <w:rPr>
          <w:rFonts w:ascii="Times New Roman" w:hAnsi="Times New Roman" w:cs="Times New Roman"/>
        </w:rPr>
        <w:t xml:space="preserve"> procesi, pasākumi) – sabiedrībai aktuālas problēmas nodošana </w:t>
      </w:r>
      <w:r w:rsidRPr="006E2D4B">
        <w:rPr>
          <w:rFonts w:ascii="Times New Roman" w:hAnsi="Times New Roman" w:cs="Times New Roman"/>
          <w:spacing w:val="-2"/>
        </w:rPr>
        <w:t xml:space="preserve">publiskai apspriešanai un izsvēršanai. Atklātā procesā atlasa sabiedrības pārstāvjus, lai nodrošinātu viedokļu dažādību. </w:t>
      </w:r>
      <w:r>
        <w:rPr>
          <w:rFonts w:ascii="Times New Roman" w:hAnsi="Times New Roman" w:cs="Times New Roman"/>
          <w:spacing w:val="-2"/>
        </w:rPr>
        <w:t>A</w:t>
      </w:r>
      <w:r w:rsidRPr="009D6A7D">
        <w:rPr>
          <w:rFonts w:ascii="Times New Roman" w:hAnsi="Times New Roman" w:cs="Times New Roman"/>
          <w:spacing w:val="-2"/>
        </w:rPr>
        <w:t>tlas</w:t>
      </w:r>
      <w:r>
        <w:rPr>
          <w:rFonts w:ascii="Times New Roman" w:hAnsi="Times New Roman" w:cs="Times New Roman"/>
          <w:spacing w:val="-2"/>
        </w:rPr>
        <w:t>ītajiem</w:t>
      </w:r>
      <w:r w:rsidRPr="009D6A7D">
        <w:rPr>
          <w:rFonts w:ascii="Times New Roman" w:hAnsi="Times New Roman" w:cs="Times New Roman"/>
          <w:spacing w:val="-2"/>
        </w:rPr>
        <w:t xml:space="preserve"> sabiedrības pārstāvj</w:t>
      </w:r>
      <w:r>
        <w:rPr>
          <w:rFonts w:ascii="Times New Roman" w:hAnsi="Times New Roman" w:cs="Times New Roman"/>
          <w:spacing w:val="-2"/>
        </w:rPr>
        <w:t>iem</w:t>
      </w:r>
      <w:r w:rsidRPr="001657E2">
        <w:rPr>
          <w:rFonts w:ascii="Times New Roman" w:hAnsi="Times New Roman" w:cs="Times New Roman"/>
          <w:spacing w:val="-2"/>
        </w:rPr>
        <w:t xml:space="preserve"> </w:t>
      </w:r>
      <w:r w:rsidRPr="006E2D4B">
        <w:rPr>
          <w:rFonts w:ascii="Times New Roman" w:hAnsi="Times New Roman" w:cs="Times New Roman"/>
          <w:spacing w:val="-2"/>
        </w:rPr>
        <w:t>ir pieeja datiem un informācijai</w:t>
      </w:r>
      <w:r>
        <w:rPr>
          <w:rFonts w:ascii="Times New Roman" w:hAnsi="Times New Roman" w:cs="Times New Roman"/>
          <w:spacing w:val="-2"/>
        </w:rPr>
        <w:t>, un viņi</w:t>
      </w:r>
      <w:r w:rsidRPr="006E2D4B">
        <w:rPr>
          <w:rFonts w:ascii="Times New Roman" w:hAnsi="Times New Roman" w:cs="Times New Roman"/>
          <w:spacing w:val="-2"/>
        </w:rPr>
        <w:t xml:space="preserve"> piedalās kopīgās apspriedēs</w:t>
      </w:r>
      <w:r>
        <w:rPr>
          <w:rFonts w:ascii="Times New Roman" w:hAnsi="Times New Roman" w:cs="Times New Roman"/>
          <w:spacing w:val="-2"/>
        </w:rPr>
        <w:t>, kuru r</w:t>
      </w:r>
      <w:r w:rsidRPr="006E2D4B">
        <w:rPr>
          <w:rFonts w:ascii="Times New Roman" w:hAnsi="Times New Roman" w:cs="Times New Roman"/>
          <w:spacing w:val="-2"/>
        </w:rPr>
        <w:t>ezultātā sagatavo viedokli, ieteikumus vai vērtējumu, k</w:t>
      </w:r>
      <w:r>
        <w:rPr>
          <w:rFonts w:ascii="Times New Roman" w:hAnsi="Times New Roman" w:cs="Times New Roman"/>
          <w:spacing w:val="-2"/>
        </w:rPr>
        <w:t>o</w:t>
      </w:r>
      <w:r w:rsidRPr="006E2D4B">
        <w:rPr>
          <w:rFonts w:ascii="Times New Roman" w:hAnsi="Times New Roman" w:cs="Times New Roman"/>
          <w:spacing w:val="-2"/>
        </w:rPr>
        <w:t xml:space="preserve"> nodod atbildīgajai institūcijai ieviešanai</w:t>
      </w:r>
      <w:r>
        <w:rPr>
          <w:rFonts w:ascii="Times New Roman" w:hAnsi="Times New Roman" w:cs="Times New Roman"/>
          <w:spacing w:val="-2"/>
        </w:rPr>
        <w:t>.</w:t>
      </w:r>
      <w:r w:rsidRPr="006E2D4B">
        <w:rPr>
          <w:rFonts w:ascii="Times New Roman" w:hAnsi="Times New Roman" w:cs="Times New Roman"/>
          <w:spacing w:val="-2"/>
        </w:rPr>
        <w:t xml:space="preserve"> </w:t>
      </w:r>
      <w:hyperlink r:id="rId10" w:history="1">
        <w:r w:rsidRPr="006E2D4B">
          <w:rPr>
            <w:rStyle w:val="Hyperlink"/>
            <w:rFonts w:ascii="Times New Roman" w:hAnsi="Times New Roman" w:cs="Times New Roman"/>
            <w:spacing w:val="-2"/>
          </w:rPr>
          <w:t>OECD 11 deliberatīvo pasākumu principi</w:t>
        </w:r>
      </w:hyperlink>
      <w:r w:rsidRPr="006E2D4B">
        <w:rPr>
          <w:rFonts w:ascii="Times New Roman" w:hAnsi="Times New Roman" w:cs="Times New Roman"/>
          <w:spacing w:val="-2"/>
        </w:rPr>
        <w:t xml:space="preserve">; OECD </w:t>
      </w:r>
      <w:proofErr w:type="spellStart"/>
      <w:r w:rsidRPr="006E2D4B">
        <w:rPr>
          <w:rFonts w:ascii="Times New Roman" w:hAnsi="Times New Roman" w:cs="Times New Roman"/>
          <w:spacing w:val="-2"/>
        </w:rPr>
        <w:t>deliberatīvo</w:t>
      </w:r>
      <w:proofErr w:type="spellEnd"/>
      <w:r w:rsidRPr="006E2D4B">
        <w:rPr>
          <w:rFonts w:ascii="Times New Roman" w:hAnsi="Times New Roman" w:cs="Times New Roman"/>
          <w:spacing w:val="-2"/>
        </w:rPr>
        <w:t xml:space="preserve"> metožu skaidrojums atrodams </w:t>
      </w:r>
      <w:hyperlink r:id="rId11" w:history="1">
        <w:r w:rsidRPr="006E2D4B">
          <w:rPr>
            <w:rStyle w:val="Hyperlink"/>
            <w:rFonts w:ascii="Times New Roman" w:hAnsi="Times New Roman" w:cs="Times New Roman"/>
            <w:spacing w:val="-2"/>
          </w:rPr>
          <w:t>https://www.oecd-ilibrary.org/governance/innovative-citizen-participation-and-new-democratic-institutions_339306da-en;jsessionid=7qxmQNRjZfmWrgV5NFSvqVFy.ip-10-240-5-8</w:t>
        </w:r>
      </w:hyperlink>
      <w:r w:rsidRPr="006E2D4B">
        <w:rPr>
          <w:rFonts w:ascii="Times New Roman" w:hAnsi="Times New Roman" w:cs="Times New Roman"/>
        </w:rPr>
        <w:t xml:space="preserve">. </w:t>
      </w:r>
    </w:p>
  </w:footnote>
  <w:footnote w:id="11">
    <w:p w14:paraId="66FFF319" w14:textId="1293CA74"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Informatīvs materiāls par atvērtās pārvaldības vērtībām </w:t>
      </w:r>
      <w:hyperlink r:id="rId12" w:history="1">
        <w:r w:rsidRPr="006E2D4B">
          <w:rPr>
            <w:rStyle w:val="Hyperlink"/>
            <w:rFonts w:ascii="Times New Roman" w:hAnsi="Times New Roman" w:cs="Times New Roman"/>
          </w:rPr>
          <w:t>www.opengovpartnership.org/wp-content/uploads/2019/06/OGPvaluesguidancenote.pdf</w:t>
        </w:r>
      </w:hyperlink>
      <w:r>
        <w:rPr>
          <w:rFonts w:ascii="Times New Roman" w:hAnsi="Times New Roman" w:cs="Times New Roman"/>
        </w:rPr>
        <w:t>.</w:t>
      </w:r>
    </w:p>
  </w:footnote>
  <w:footnote w:id="12">
    <w:p w14:paraId="3EB00B4B" w14:textId="096A31BA" w:rsidR="002310BE" w:rsidRPr="006E2D4B" w:rsidRDefault="002310BE" w:rsidP="006E2D4B">
      <w:pPr>
        <w:pStyle w:val="FootnoteText"/>
        <w:ind w:left="142" w:hanging="142"/>
        <w:rPr>
          <w:rStyle w:val="FootnoteReference"/>
          <w:rFonts w:ascii="Times New Roman" w:hAnsi="Times New Roman" w:cs="Times New Roman"/>
          <w:color w:val="000000"/>
          <w:vertAlign w:val="baseline"/>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Sīkāks apraksts</w:t>
      </w:r>
      <w:r>
        <w:rPr>
          <w:rFonts w:ascii="Times New Roman" w:hAnsi="Times New Roman" w:cs="Times New Roman"/>
        </w:rPr>
        <w:t xml:space="preserve"> </w:t>
      </w:r>
      <w:r w:rsidRPr="006E2D4B">
        <w:rPr>
          <w:rFonts w:ascii="Times New Roman" w:hAnsi="Times New Roman" w:cs="Times New Roman"/>
        </w:rPr>
        <w:t xml:space="preserve">pieejams šajā OECD publikācijā: OECD (2017), </w:t>
      </w:r>
      <w:proofErr w:type="spellStart"/>
      <w:r w:rsidRPr="006E2D4B">
        <w:rPr>
          <w:rFonts w:ascii="Times New Roman" w:hAnsi="Times New Roman" w:cs="Times New Roman"/>
          <w:i/>
          <w:iCs/>
        </w:rPr>
        <w:t>Trust</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and</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Public</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Policy</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How</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Better</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Governance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Can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Help</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Rebuild</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Public</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Trust</w:t>
      </w:r>
      <w:proofErr w:type="spellEnd"/>
      <w:r w:rsidRPr="006E2D4B">
        <w:rPr>
          <w:rFonts w:ascii="Times New Roman" w:hAnsi="Times New Roman" w:cs="Times New Roman"/>
          <w:i/>
          <w:iCs/>
        </w:rPr>
        <w:t xml:space="preserve">, OECD </w:t>
      </w:r>
      <w:proofErr w:type="spellStart"/>
      <w:r w:rsidRPr="006E2D4B">
        <w:rPr>
          <w:rFonts w:ascii="Times New Roman" w:hAnsi="Times New Roman" w:cs="Times New Roman"/>
          <w:i/>
          <w:iCs/>
        </w:rPr>
        <w:t>Publishing</w:t>
      </w:r>
      <w:proofErr w:type="spellEnd"/>
      <w:r w:rsidRPr="006E2D4B">
        <w:rPr>
          <w:rFonts w:ascii="Times New Roman" w:hAnsi="Times New Roman" w:cs="Times New Roman"/>
          <w:i/>
          <w:iCs/>
        </w:rPr>
        <w:t>, Paris</w:t>
      </w:r>
      <w:r w:rsidRPr="006E2D4B">
        <w:rPr>
          <w:rFonts w:ascii="Times New Roman" w:hAnsi="Times New Roman" w:cs="Times New Roman"/>
        </w:rPr>
        <w:t>.</w:t>
      </w:r>
    </w:p>
  </w:footnote>
  <w:footnote w:id="13">
    <w:p w14:paraId="68FFC641" w14:textId="0A36F272" w:rsidR="002310BE" w:rsidRPr="006E2D4B" w:rsidRDefault="002310BE" w:rsidP="006E2D4B">
      <w:pPr>
        <w:pStyle w:val="FootnoteText"/>
        <w:ind w:left="170" w:hanging="170"/>
        <w:rPr>
          <w:rFonts w:ascii="Times New Roman" w:hAnsi="Times New Roman" w:cs="Times New Roman"/>
          <w:spacing w:val="-2"/>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Atvērtas valsts (</w:t>
      </w:r>
      <w:proofErr w:type="spellStart"/>
      <w:r w:rsidRPr="006E2D4B">
        <w:rPr>
          <w:rFonts w:ascii="Times New Roman" w:hAnsi="Times New Roman" w:cs="Times New Roman"/>
          <w:i/>
          <w:iCs/>
        </w:rPr>
        <w:t>Open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State</w:t>
      </w:r>
      <w:proofErr w:type="spellEnd"/>
      <w:r w:rsidRPr="006E2D4B">
        <w:rPr>
          <w:rFonts w:ascii="Times New Roman" w:hAnsi="Times New Roman" w:cs="Times New Roman"/>
        </w:rPr>
        <w:t>) koncepts sīkāk aprakstīts 2017.</w:t>
      </w:r>
      <w:r>
        <w:rPr>
          <w:rFonts w:ascii="Times New Roman" w:hAnsi="Times New Roman" w:cs="Times New Roman"/>
        </w:rPr>
        <w:t> </w:t>
      </w:r>
      <w:r w:rsidRPr="006E2D4B">
        <w:rPr>
          <w:rFonts w:ascii="Times New Roman" w:hAnsi="Times New Roman" w:cs="Times New Roman"/>
        </w:rPr>
        <w:t>gada 14.</w:t>
      </w:r>
      <w:r>
        <w:rPr>
          <w:rFonts w:ascii="Times New Roman" w:hAnsi="Times New Roman" w:cs="Times New Roman"/>
        </w:rPr>
        <w:t> </w:t>
      </w:r>
      <w:r w:rsidRPr="006E2D4B">
        <w:rPr>
          <w:rFonts w:ascii="Times New Roman" w:hAnsi="Times New Roman" w:cs="Times New Roman"/>
        </w:rPr>
        <w:t xml:space="preserve">decembrī pieņemtajā OECD </w:t>
      </w:r>
      <w:r w:rsidRPr="006E2D4B">
        <w:rPr>
          <w:rFonts w:ascii="Times New Roman" w:hAnsi="Times New Roman" w:cs="Times New Roman"/>
          <w:spacing w:val="-2"/>
        </w:rPr>
        <w:t xml:space="preserve">Padomes Rekomendācijā par atvērto pārvaldību </w:t>
      </w:r>
      <w:hyperlink r:id="rId13" w:history="1">
        <w:r w:rsidRPr="006E2D4B">
          <w:rPr>
            <w:rStyle w:val="Hyperlink"/>
            <w:rFonts w:ascii="Times New Roman" w:hAnsi="Times New Roman" w:cs="Times New Roman"/>
            <w:spacing w:val="-2"/>
          </w:rPr>
          <w:t>https://legalinstruments.oecd.org/en/instruments/OECD-LEGAL-0438</w:t>
        </w:r>
      </w:hyperlink>
      <w:r>
        <w:rPr>
          <w:rFonts w:ascii="Times New Roman" w:hAnsi="Times New Roman" w:cs="Times New Roman"/>
        </w:rPr>
        <w:t>.</w:t>
      </w:r>
    </w:p>
  </w:footnote>
  <w:footnote w:id="14">
    <w:p w14:paraId="3382AF37" w14:textId="05C937A2"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i/>
          <w:iCs/>
          <w:spacing w:val="-2"/>
        </w:rPr>
        <w:t xml:space="preserve">Standard </w:t>
      </w:r>
      <w:proofErr w:type="spellStart"/>
      <w:r w:rsidRPr="006E2D4B">
        <w:rPr>
          <w:rFonts w:ascii="Times New Roman" w:hAnsi="Times New Roman" w:cs="Times New Roman"/>
          <w:i/>
          <w:iCs/>
          <w:spacing w:val="-2"/>
        </w:rPr>
        <w:t>Eurobarometer</w:t>
      </w:r>
      <w:proofErr w:type="spellEnd"/>
      <w:r w:rsidRPr="006E2D4B">
        <w:rPr>
          <w:rFonts w:ascii="Times New Roman" w:hAnsi="Times New Roman" w:cs="Times New Roman"/>
          <w:i/>
          <w:iCs/>
          <w:spacing w:val="-2"/>
        </w:rPr>
        <w:t xml:space="preserve"> 93</w:t>
      </w:r>
      <w:r w:rsidRPr="006E2D4B">
        <w:rPr>
          <w:rFonts w:ascii="Times New Roman" w:hAnsi="Times New Roman" w:cs="Times New Roman"/>
          <w:spacing w:val="-2"/>
        </w:rPr>
        <w:t xml:space="preserve"> (2020. g.), </w:t>
      </w:r>
      <w:r w:rsidRPr="006E2D4B">
        <w:rPr>
          <w:rFonts w:ascii="Times New Roman" w:hAnsi="Times New Roman" w:cs="Times New Roman"/>
          <w:i/>
          <w:iCs/>
          <w:spacing w:val="-2"/>
        </w:rPr>
        <w:t xml:space="preserve">Standard </w:t>
      </w:r>
      <w:proofErr w:type="spellStart"/>
      <w:r w:rsidRPr="006E2D4B">
        <w:rPr>
          <w:rFonts w:ascii="Times New Roman" w:hAnsi="Times New Roman" w:cs="Times New Roman"/>
          <w:i/>
          <w:iCs/>
          <w:spacing w:val="-2"/>
        </w:rPr>
        <w:t>Eurobarometer</w:t>
      </w:r>
      <w:proofErr w:type="spellEnd"/>
      <w:r w:rsidRPr="006E2D4B">
        <w:rPr>
          <w:rFonts w:ascii="Times New Roman" w:hAnsi="Times New Roman" w:cs="Times New Roman"/>
          <w:i/>
          <w:iCs/>
          <w:spacing w:val="-2"/>
        </w:rPr>
        <w:t xml:space="preserve"> 95</w:t>
      </w:r>
      <w:r w:rsidRPr="006E2D4B">
        <w:rPr>
          <w:rFonts w:ascii="Times New Roman" w:hAnsi="Times New Roman" w:cs="Times New Roman"/>
          <w:spacing w:val="-2"/>
        </w:rPr>
        <w:t xml:space="preserve"> (2021.g.), </w:t>
      </w:r>
      <w:r w:rsidRPr="006E2D4B">
        <w:rPr>
          <w:rFonts w:ascii="Times New Roman" w:hAnsi="Times New Roman" w:cs="Times New Roman"/>
          <w:i/>
          <w:iCs/>
          <w:spacing w:val="-2"/>
        </w:rPr>
        <w:t xml:space="preserve">Standard </w:t>
      </w:r>
      <w:proofErr w:type="spellStart"/>
      <w:r w:rsidRPr="006E2D4B">
        <w:rPr>
          <w:rFonts w:ascii="Times New Roman" w:hAnsi="Times New Roman" w:cs="Times New Roman"/>
          <w:i/>
          <w:iCs/>
          <w:spacing w:val="-2"/>
        </w:rPr>
        <w:t>Eurobarometer</w:t>
      </w:r>
      <w:proofErr w:type="spellEnd"/>
      <w:r w:rsidRPr="006E2D4B">
        <w:rPr>
          <w:rFonts w:ascii="Times New Roman" w:hAnsi="Times New Roman" w:cs="Times New Roman"/>
          <w:i/>
          <w:iCs/>
        </w:rPr>
        <w:t xml:space="preserve"> 90.3. un 91.5.</w:t>
      </w:r>
      <w:r w:rsidRPr="006E2D4B">
        <w:rPr>
          <w:rFonts w:ascii="Times New Roman" w:hAnsi="Times New Roman" w:cs="Times New Roman"/>
        </w:rPr>
        <w:t xml:space="preserve"> (2019.g.). Jautājums: QA6a.6</w:t>
      </w:r>
      <w:r>
        <w:rPr>
          <w:rFonts w:ascii="Times New Roman" w:hAnsi="Times New Roman" w:cs="Times New Roman"/>
        </w:rPr>
        <w:t>.</w:t>
      </w:r>
    </w:p>
  </w:footnote>
  <w:footnote w:id="15">
    <w:p w14:paraId="71961583" w14:textId="2DA86087"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i/>
          <w:iCs/>
        </w:rPr>
        <w:t>RSU</w:t>
      </w:r>
      <w:r w:rsidRPr="006E2D4B">
        <w:rPr>
          <w:rFonts w:ascii="Times New Roman" w:hAnsi="Times New Roman" w:cs="Times New Roman"/>
        </w:rPr>
        <w:t xml:space="preserve"> Zinātnieku brokastis. Valsts pētījumu programmas projekta "Dzīve ar Covid-19" rezultāti </w:t>
      </w:r>
      <w:hyperlink r:id="rId14" w:history="1">
        <w:r w:rsidRPr="006E2D4B">
          <w:rPr>
            <w:rStyle w:val="Hyperlink"/>
            <w:rFonts w:ascii="Times New Roman" w:hAnsi="Times New Roman" w:cs="Times New Roman"/>
          </w:rPr>
          <w:t>https://www.youtube.com/watch?v=r6NmR46b1zc</w:t>
        </w:r>
      </w:hyperlink>
      <w:r>
        <w:rPr>
          <w:rFonts w:ascii="Times New Roman" w:hAnsi="Times New Roman" w:cs="Times New Roman"/>
        </w:rPr>
        <w:t>.</w:t>
      </w:r>
    </w:p>
  </w:footnote>
  <w:footnote w:id="16">
    <w:p w14:paraId="4066BF89" w14:textId="1AC8959A"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spacing w:val="-2"/>
        </w:rPr>
        <w:t>Informatīvais</w:t>
      </w:r>
      <w:r w:rsidRPr="006E2D4B">
        <w:rPr>
          <w:rFonts w:ascii="Times New Roman" w:hAnsi="Times New Roman" w:cs="Times New Roman"/>
        </w:rPr>
        <w:t xml:space="preserve"> ziņojums "Par valsts pētījumu programmas "Covid-19 seku mazināšanai" ietvaros sasniegtajiem rezultātiem</w:t>
      </w:r>
      <w:r w:rsidRPr="00DB3AAA">
        <w:rPr>
          <w:rFonts w:ascii="Times New Roman" w:hAnsi="Times New Roman" w:cs="Times New Roman"/>
        </w:rPr>
        <w:t>"</w:t>
      </w:r>
      <w:r w:rsidRPr="006E2D4B">
        <w:rPr>
          <w:rFonts w:ascii="Times New Roman" w:hAnsi="Times New Roman" w:cs="Times New Roman"/>
        </w:rPr>
        <w:t xml:space="preserve"> (izskatīts MK 08.04.2021.)</w:t>
      </w:r>
      <w:r>
        <w:rPr>
          <w:rFonts w:ascii="Times New Roman" w:hAnsi="Times New Roman" w:cs="Times New Roman"/>
        </w:rPr>
        <w:t>.</w:t>
      </w:r>
    </w:p>
  </w:footnote>
  <w:footnote w:id="17">
    <w:p w14:paraId="1E00498B" w14:textId="1F664FE3"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Atbildes uz jautājumu </w:t>
      </w:r>
      <w:r w:rsidRPr="006E2D4B">
        <w:rPr>
          <w:rFonts w:ascii="Times New Roman" w:hAnsi="Times New Roman"/>
        </w:rPr>
        <w:t>"C</w:t>
      </w:r>
      <w:r w:rsidRPr="006E2D4B">
        <w:rPr>
          <w:rFonts w:ascii="Times New Roman" w:hAnsi="Times New Roman" w:cs="Times New Roman"/>
        </w:rPr>
        <w:t>ik lielā mērā Jūs uzticaties valsts pārvaldes institūcijām Jūsu valstī? Vai Jūs tām drīzāk uzticaties vai drīzāk neuzticaties?</w:t>
      </w:r>
      <w:r w:rsidRPr="006E2D4B">
        <w:rPr>
          <w:rFonts w:ascii="Times New Roman" w:hAnsi="Times New Roman"/>
        </w:rPr>
        <w:t>"</w:t>
      </w:r>
    </w:p>
  </w:footnote>
  <w:footnote w:id="18">
    <w:p w14:paraId="42F9664B" w14:textId="07111C24" w:rsidR="002310BE" w:rsidRPr="006E2D4B" w:rsidRDefault="002310BE" w:rsidP="005B3C4C">
      <w:pPr>
        <w:rPr>
          <w:rFonts w:ascii="Times New Roman" w:hAnsi="Times New Roman" w:cs="Times New Roman"/>
          <w:color w:val="333333"/>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r w:rsidRPr="006E2D4B">
        <w:rPr>
          <w:rFonts w:ascii="Times New Roman" w:hAnsi="Times New Roman" w:cs="Times New Roman"/>
          <w:i/>
          <w:iCs/>
          <w:sz w:val="20"/>
          <w:szCs w:val="20"/>
        </w:rPr>
        <w:t xml:space="preserve">Standard </w:t>
      </w:r>
      <w:proofErr w:type="spellStart"/>
      <w:r w:rsidRPr="006E2D4B">
        <w:rPr>
          <w:rFonts w:ascii="Times New Roman" w:hAnsi="Times New Roman" w:cs="Times New Roman"/>
          <w:i/>
          <w:iCs/>
          <w:sz w:val="20"/>
          <w:szCs w:val="20"/>
        </w:rPr>
        <w:t>Eurobarometer</w:t>
      </w:r>
      <w:proofErr w:type="spellEnd"/>
      <w:r w:rsidRPr="006E2D4B">
        <w:rPr>
          <w:rFonts w:ascii="Times New Roman" w:hAnsi="Times New Roman" w:cs="Times New Roman"/>
          <w:i/>
          <w:iCs/>
          <w:sz w:val="20"/>
          <w:szCs w:val="20"/>
        </w:rPr>
        <w:t xml:space="preserve"> 95 – </w:t>
      </w:r>
      <w:proofErr w:type="spellStart"/>
      <w:r w:rsidRPr="006E2D4B">
        <w:rPr>
          <w:rFonts w:ascii="Times New Roman" w:hAnsi="Times New Roman" w:cs="Times New Roman"/>
          <w:i/>
          <w:iCs/>
          <w:sz w:val="20"/>
          <w:szCs w:val="20"/>
        </w:rPr>
        <w:t>Spring</w:t>
      </w:r>
      <w:proofErr w:type="spellEnd"/>
      <w:r w:rsidRPr="006E2D4B">
        <w:rPr>
          <w:rFonts w:ascii="Times New Roman" w:hAnsi="Times New Roman" w:cs="Times New Roman"/>
          <w:i/>
          <w:iCs/>
          <w:sz w:val="20"/>
          <w:szCs w:val="20"/>
        </w:rPr>
        <w:t xml:space="preserve"> 2021</w:t>
      </w:r>
      <w:r w:rsidRPr="006E2D4B">
        <w:rPr>
          <w:rFonts w:ascii="Times New Roman" w:hAnsi="Times New Roman" w:cs="Times New Roman"/>
          <w:sz w:val="20"/>
          <w:szCs w:val="20"/>
        </w:rPr>
        <w:t xml:space="preserve">. </w:t>
      </w:r>
    </w:p>
  </w:footnote>
  <w:footnote w:id="19">
    <w:p w14:paraId="79BCCA2B" w14:textId="06BB6643"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bookmarkStart w:id="12" w:name="_Hlk90479494"/>
      <w:r w:rsidRPr="006E2D4B">
        <w:rPr>
          <w:rFonts w:ascii="Times New Roman" w:hAnsi="Times New Roman" w:cs="Times New Roman"/>
          <w:i/>
          <w:iCs/>
        </w:rPr>
        <w:t xml:space="preserve">Standard </w:t>
      </w:r>
      <w:proofErr w:type="spellStart"/>
      <w:r w:rsidRPr="006E2D4B">
        <w:rPr>
          <w:rFonts w:ascii="Times New Roman" w:hAnsi="Times New Roman" w:cs="Times New Roman"/>
          <w:i/>
          <w:iCs/>
        </w:rPr>
        <w:t>Eurobarometer</w:t>
      </w:r>
      <w:proofErr w:type="spellEnd"/>
      <w:r w:rsidRPr="006E2D4B">
        <w:rPr>
          <w:rFonts w:ascii="Times New Roman" w:hAnsi="Times New Roman" w:cs="Times New Roman"/>
          <w:i/>
          <w:iCs/>
        </w:rPr>
        <w:t xml:space="preserve"> 91 </w:t>
      </w:r>
      <w:proofErr w:type="spellStart"/>
      <w:r w:rsidRPr="006E2D4B">
        <w:rPr>
          <w:rFonts w:ascii="Times New Roman" w:hAnsi="Times New Roman" w:cs="Times New Roman"/>
          <w:i/>
          <w:iCs/>
        </w:rPr>
        <w:t>Spring</w:t>
      </w:r>
      <w:proofErr w:type="spellEnd"/>
      <w:r w:rsidRPr="006E2D4B">
        <w:rPr>
          <w:rFonts w:ascii="Times New Roman" w:hAnsi="Times New Roman" w:cs="Times New Roman"/>
          <w:i/>
          <w:iCs/>
        </w:rPr>
        <w:t xml:space="preserve"> 2019</w:t>
      </w:r>
      <w:r w:rsidRPr="006E2D4B">
        <w:rPr>
          <w:rFonts w:ascii="Times New Roman" w:hAnsi="Times New Roman" w:cs="Times New Roman"/>
        </w:rPr>
        <w:t>.</w:t>
      </w:r>
      <w:bookmarkEnd w:id="12"/>
    </w:p>
  </w:footnote>
  <w:footnote w:id="20">
    <w:p w14:paraId="5D4373BD" w14:textId="11CC83A6" w:rsidR="002310BE" w:rsidRPr="006E2D4B" w:rsidRDefault="002310BE" w:rsidP="006E2D4B">
      <w:pPr>
        <w:pStyle w:val="FootnoteText"/>
        <w:ind w:left="170" w:hanging="170"/>
        <w:rPr>
          <w:rFonts w:ascii="Times New Roman" w:hAnsi="Times New Roman" w:cs="Times New Roman"/>
        </w:rPr>
      </w:pPr>
      <w:r w:rsidRPr="006E2D4B">
        <w:rPr>
          <w:rFonts w:ascii="Times New Roman" w:hAnsi="Times New Roman" w:cs="Times New Roman"/>
          <w:vertAlign w:val="superscript"/>
        </w:rPr>
        <w:footnoteRef/>
      </w:r>
      <w:r>
        <w:rPr>
          <w:rFonts w:ascii="Times New Roman" w:hAnsi="Times New Roman" w:cs="Times New Roman"/>
          <w:i/>
          <w:iCs/>
        </w:rPr>
        <w:t> </w:t>
      </w:r>
      <w:r w:rsidRPr="006E2D4B">
        <w:rPr>
          <w:rFonts w:ascii="Times New Roman" w:hAnsi="Times New Roman" w:cs="Times New Roman"/>
        </w:rPr>
        <w:t xml:space="preserve">Valsts pētījumu programmas "Latvijas mantojums un nākotnes izaicinājumi valsts ilgtspējai" ietvaros veikto pētījumu starprezultāti </w:t>
      </w:r>
      <w:hyperlink r:id="rId15" w:history="1">
        <w:r w:rsidRPr="006E2D4B">
          <w:rPr>
            <w:rStyle w:val="Hyperlink"/>
            <w:rFonts w:ascii="Times New Roman" w:hAnsi="Times New Roman" w:cs="Times New Roman"/>
          </w:rPr>
          <w:t>https://lzp.gov.lv/programmas/valsts-petijumu-programmas/latvijas-mantojums-un-nakotnes-izaicinajumi-valsts-ilgtspejai/istenotie-projekti</w:t>
        </w:r>
        <w:r w:rsidRPr="00A25ED8">
          <w:rPr>
            <w:rStyle w:val="Hyperlink"/>
            <w:rFonts w:ascii="Times New Roman" w:hAnsi="Times New Roman" w:cs="Times New Roman"/>
          </w:rPr>
          <w:t>/</w:t>
        </w:r>
      </w:hyperlink>
      <w:r w:rsidRPr="006E2D4B">
        <w:rPr>
          <w:rFonts w:ascii="Times New Roman" w:hAnsi="Times New Roman" w:cs="Times New Roman"/>
        </w:rPr>
        <w:t>; Rīgas Stradiņ</w:t>
      </w:r>
      <w:r>
        <w:rPr>
          <w:rFonts w:ascii="Times New Roman" w:hAnsi="Times New Roman" w:cs="Times New Roman"/>
        </w:rPr>
        <w:t>a</w:t>
      </w:r>
      <w:r w:rsidRPr="006E2D4B">
        <w:rPr>
          <w:rFonts w:ascii="Times New Roman" w:hAnsi="Times New Roman" w:cs="Times New Roman"/>
        </w:rPr>
        <w:t xml:space="preserve"> </w:t>
      </w:r>
      <w:r>
        <w:rPr>
          <w:rFonts w:ascii="Times New Roman" w:hAnsi="Times New Roman" w:cs="Times New Roman"/>
        </w:rPr>
        <w:t>u</w:t>
      </w:r>
      <w:r w:rsidRPr="006E2D4B">
        <w:rPr>
          <w:rFonts w:ascii="Times New Roman" w:hAnsi="Times New Roman" w:cs="Times New Roman"/>
        </w:rPr>
        <w:t xml:space="preserve">niversitātes Prof. Dr. sc. </w:t>
      </w:r>
      <w:proofErr w:type="spellStart"/>
      <w:r w:rsidRPr="006E2D4B">
        <w:rPr>
          <w:rFonts w:ascii="Times New Roman" w:hAnsi="Times New Roman" w:cs="Times New Roman"/>
        </w:rPr>
        <w:t>inf</w:t>
      </w:r>
      <w:proofErr w:type="spellEnd"/>
      <w:r w:rsidRPr="006E2D4B">
        <w:rPr>
          <w:rFonts w:ascii="Times New Roman" w:hAnsi="Times New Roman" w:cs="Times New Roman"/>
        </w:rPr>
        <w:t xml:space="preserve">. Sergeja </w:t>
      </w:r>
      <w:proofErr w:type="spellStart"/>
      <w:r w:rsidRPr="006E2D4B">
        <w:rPr>
          <w:rFonts w:ascii="Times New Roman" w:hAnsi="Times New Roman" w:cs="Times New Roman"/>
        </w:rPr>
        <w:t>Kruka</w:t>
      </w:r>
      <w:proofErr w:type="spellEnd"/>
      <w:r w:rsidRPr="006E2D4B">
        <w:rPr>
          <w:rFonts w:ascii="Times New Roman" w:hAnsi="Times New Roman" w:cs="Times New Roman"/>
        </w:rPr>
        <w:t xml:space="preserve"> tr</w:t>
      </w:r>
      <w:r>
        <w:rPr>
          <w:rFonts w:ascii="Times New Roman" w:hAnsi="Times New Roman" w:cs="Times New Roman"/>
        </w:rPr>
        <w:t>iju</w:t>
      </w:r>
      <w:r w:rsidRPr="006E2D4B">
        <w:rPr>
          <w:rFonts w:ascii="Times New Roman" w:hAnsi="Times New Roman" w:cs="Times New Roman"/>
        </w:rPr>
        <w:t xml:space="preserve"> </w:t>
      </w:r>
      <w:r>
        <w:rPr>
          <w:rFonts w:ascii="Times New Roman" w:hAnsi="Times New Roman" w:cs="Times New Roman"/>
        </w:rPr>
        <w:t>n</w:t>
      </w:r>
      <w:r w:rsidRPr="006E2D4B">
        <w:rPr>
          <w:rFonts w:ascii="Times New Roman" w:hAnsi="Times New Roman" w:cs="Times New Roman"/>
        </w:rPr>
        <w:t>acionālo attīstības plānu un četru integrācijas, saliedētības un pilsoniskās sabiedrības politikas dokumentu analīze.</w:t>
      </w:r>
    </w:p>
  </w:footnote>
  <w:footnote w:id="21">
    <w:p w14:paraId="57FA8916" w14:textId="6DE32070" w:rsidR="002310BE" w:rsidRPr="006E2D4B" w:rsidRDefault="002310BE" w:rsidP="000220C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hyperlink r:id="rId16" w:history="1">
        <w:r w:rsidRPr="006E2D4B">
          <w:rPr>
            <w:rStyle w:val="Hyperlink"/>
            <w:rFonts w:ascii="Times New Roman" w:hAnsi="Times New Roman" w:cs="Times New Roman"/>
          </w:rPr>
          <w:t>https://www.mk.gov.lv/lv/petijumi</w:t>
        </w:r>
      </w:hyperlink>
      <w:r>
        <w:rPr>
          <w:rFonts w:ascii="Times New Roman" w:hAnsi="Times New Roman" w:cs="Times New Roman"/>
        </w:rPr>
        <w:t>.</w:t>
      </w:r>
    </w:p>
  </w:footnote>
  <w:footnote w:id="22">
    <w:p w14:paraId="120AC3CB" w14:textId="3509B6FF" w:rsidR="002310BE" w:rsidRPr="006E2D4B" w:rsidRDefault="002310BE" w:rsidP="000220CE">
      <w:pPr>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proofErr w:type="spellStart"/>
      <w:r w:rsidRPr="006E2D4B">
        <w:rPr>
          <w:rFonts w:ascii="Times New Roman" w:hAnsi="Times New Roman" w:cs="Times New Roman"/>
          <w:i/>
          <w:iCs/>
          <w:sz w:val="20"/>
          <w:szCs w:val="20"/>
        </w:rPr>
        <w:t>Foa</w:t>
      </w:r>
      <w:proofErr w:type="spellEnd"/>
      <w:r w:rsidRPr="006E2D4B">
        <w:rPr>
          <w:rFonts w:ascii="Times New Roman" w:hAnsi="Times New Roman" w:cs="Times New Roman"/>
          <w:i/>
          <w:iCs/>
          <w:sz w:val="20"/>
          <w:szCs w:val="20"/>
        </w:rPr>
        <w:t xml:space="preserve">, R.S., </w:t>
      </w:r>
      <w:proofErr w:type="spellStart"/>
      <w:r w:rsidRPr="006E2D4B">
        <w:rPr>
          <w:rFonts w:ascii="Times New Roman" w:hAnsi="Times New Roman" w:cs="Times New Roman"/>
          <w:i/>
          <w:iCs/>
          <w:sz w:val="20"/>
          <w:szCs w:val="20"/>
        </w:rPr>
        <w:t>Klassen</w:t>
      </w:r>
      <w:proofErr w:type="spellEnd"/>
      <w:r w:rsidRPr="006E2D4B">
        <w:rPr>
          <w:rFonts w:ascii="Times New Roman" w:hAnsi="Times New Roman" w:cs="Times New Roman"/>
          <w:i/>
          <w:iCs/>
          <w:sz w:val="20"/>
          <w:szCs w:val="20"/>
        </w:rPr>
        <w:t xml:space="preserve">, A., </w:t>
      </w:r>
      <w:proofErr w:type="spellStart"/>
      <w:r w:rsidRPr="006E2D4B">
        <w:rPr>
          <w:rFonts w:ascii="Times New Roman" w:hAnsi="Times New Roman" w:cs="Times New Roman"/>
          <w:i/>
          <w:iCs/>
          <w:sz w:val="20"/>
          <w:szCs w:val="20"/>
        </w:rPr>
        <w:t>Slade</w:t>
      </w:r>
      <w:proofErr w:type="spellEnd"/>
      <w:r w:rsidRPr="006E2D4B">
        <w:rPr>
          <w:rFonts w:ascii="Times New Roman" w:hAnsi="Times New Roman" w:cs="Times New Roman"/>
          <w:i/>
          <w:iCs/>
          <w:sz w:val="20"/>
          <w:szCs w:val="20"/>
        </w:rPr>
        <w:t xml:space="preserve">, M., </w:t>
      </w:r>
      <w:proofErr w:type="spellStart"/>
      <w:r w:rsidRPr="006E2D4B">
        <w:rPr>
          <w:rFonts w:ascii="Times New Roman" w:hAnsi="Times New Roman" w:cs="Times New Roman"/>
          <w:i/>
          <w:iCs/>
          <w:sz w:val="20"/>
          <w:szCs w:val="20"/>
        </w:rPr>
        <w:t>Rand</w:t>
      </w:r>
      <w:proofErr w:type="spellEnd"/>
      <w:r w:rsidRPr="006E2D4B">
        <w:rPr>
          <w:rFonts w:ascii="Times New Roman" w:hAnsi="Times New Roman" w:cs="Times New Roman"/>
          <w:i/>
          <w:iCs/>
          <w:sz w:val="20"/>
          <w:szCs w:val="20"/>
        </w:rPr>
        <w:t xml:space="preserve">, A. </w:t>
      </w:r>
      <w:proofErr w:type="spellStart"/>
      <w:r w:rsidRPr="006E2D4B">
        <w:rPr>
          <w:rFonts w:ascii="Times New Roman" w:hAnsi="Times New Roman" w:cs="Times New Roman"/>
          <w:i/>
          <w:iCs/>
          <w:sz w:val="20"/>
          <w:szCs w:val="20"/>
        </w:rPr>
        <w:t>and</w:t>
      </w:r>
      <w:proofErr w:type="spellEnd"/>
      <w:r w:rsidRPr="006E2D4B">
        <w:rPr>
          <w:rFonts w:ascii="Times New Roman" w:hAnsi="Times New Roman" w:cs="Times New Roman"/>
          <w:i/>
          <w:iCs/>
          <w:sz w:val="20"/>
          <w:szCs w:val="20"/>
        </w:rPr>
        <w:t xml:space="preserve"> R. </w:t>
      </w:r>
      <w:proofErr w:type="spellStart"/>
      <w:r w:rsidRPr="006E2D4B">
        <w:rPr>
          <w:rFonts w:ascii="Times New Roman" w:hAnsi="Times New Roman" w:cs="Times New Roman"/>
          <w:i/>
          <w:iCs/>
          <w:sz w:val="20"/>
          <w:szCs w:val="20"/>
        </w:rPr>
        <w:t>Collins</w:t>
      </w:r>
      <w:proofErr w:type="spellEnd"/>
      <w:r w:rsidRPr="006E2D4B">
        <w:rPr>
          <w:rFonts w:ascii="Times New Roman" w:hAnsi="Times New Roman" w:cs="Times New Roman"/>
          <w:i/>
          <w:iCs/>
          <w:sz w:val="20"/>
          <w:szCs w:val="20"/>
        </w:rPr>
        <w:t>. 2020. "</w:t>
      </w:r>
      <w:proofErr w:type="spellStart"/>
      <w:r w:rsidRPr="006E2D4B">
        <w:rPr>
          <w:rFonts w:ascii="Times New Roman" w:hAnsi="Times New Roman" w:cs="Times New Roman"/>
          <w:i/>
          <w:iCs/>
          <w:sz w:val="20"/>
          <w:szCs w:val="20"/>
        </w:rPr>
        <w:t>The</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Global</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Satisfaction</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with</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Democracy</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Report</w:t>
      </w:r>
      <w:proofErr w:type="spellEnd"/>
      <w:r w:rsidRPr="006E2D4B">
        <w:rPr>
          <w:rFonts w:ascii="Times New Roman" w:hAnsi="Times New Roman" w:cs="Times New Roman"/>
          <w:i/>
          <w:iCs/>
          <w:sz w:val="20"/>
          <w:szCs w:val="20"/>
        </w:rPr>
        <w:t xml:space="preserve"> 2020." </w:t>
      </w:r>
      <w:proofErr w:type="spellStart"/>
      <w:r w:rsidRPr="006E2D4B">
        <w:rPr>
          <w:rFonts w:ascii="Times New Roman" w:hAnsi="Times New Roman" w:cs="Times New Roman"/>
          <w:i/>
          <w:iCs/>
          <w:sz w:val="20"/>
          <w:szCs w:val="20"/>
        </w:rPr>
        <w:t>Cambridge</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United</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Kingdom</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Centre</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for</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the</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Future</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of</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Democracy</w:t>
      </w:r>
      <w:proofErr w:type="spellEnd"/>
      <w:r w:rsidRPr="006E2D4B">
        <w:rPr>
          <w:rFonts w:ascii="Times New Roman" w:hAnsi="Times New Roman" w:cs="Times New Roman"/>
          <w:sz w:val="20"/>
          <w:szCs w:val="20"/>
          <w:shd w:val="clear" w:color="auto" w:fill="FFFFFF"/>
          <w:lang w:val="en-GB"/>
        </w:rPr>
        <w:t>.</w:t>
      </w:r>
    </w:p>
  </w:footnote>
  <w:footnote w:id="23">
    <w:p w14:paraId="42060B21" w14:textId="77777777" w:rsidR="002310BE" w:rsidRPr="006E2D4B" w:rsidRDefault="002310BE" w:rsidP="000220CE">
      <w:pPr>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hyperlink r:id="rId17" w:history="1">
        <w:r w:rsidRPr="006E2D4B">
          <w:rPr>
            <w:rStyle w:val="Hyperlink"/>
            <w:rFonts w:ascii="Times New Roman" w:hAnsi="Times New Roman" w:cs="Times New Roman"/>
            <w:sz w:val="20"/>
            <w:szCs w:val="20"/>
            <w:shd w:val="clear" w:color="auto" w:fill="FFFFFF"/>
            <w:lang w:val="en-GB"/>
          </w:rPr>
          <w:t>Edelman Trust Barometer 2021</w:t>
        </w:r>
      </w:hyperlink>
      <w:r w:rsidRPr="006E2D4B">
        <w:rPr>
          <w:rFonts w:ascii="Times New Roman" w:hAnsi="Times New Roman" w:cs="Times New Roman"/>
          <w:sz w:val="20"/>
          <w:szCs w:val="20"/>
          <w:shd w:val="clear" w:color="auto" w:fill="FFFFFF"/>
          <w:lang w:val="en-GB"/>
        </w:rPr>
        <w:t xml:space="preserve">. </w:t>
      </w:r>
    </w:p>
  </w:footnote>
  <w:footnote w:id="24">
    <w:p w14:paraId="47A50372" w14:textId="10C9B40A"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r w:rsidRPr="006E2D4B">
        <w:rPr>
          <w:rFonts w:ascii="Times New Roman" w:hAnsi="Times New Roman" w:cs="Times New Roman"/>
          <w:i/>
          <w:iCs/>
        </w:rPr>
        <w:t xml:space="preserve">OECD/KDI (2018), </w:t>
      </w:r>
      <w:proofErr w:type="spellStart"/>
      <w:r w:rsidRPr="006E2D4B">
        <w:rPr>
          <w:rFonts w:ascii="Times New Roman" w:hAnsi="Times New Roman" w:cs="Times New Roman"/>
          <w:i/>
          <w:iCs/>
        </w:rPr>
        <w:t>Understanding</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the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Drivers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of</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Trust</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Government</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Institutions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w:t>
      </w:r>
      <w:proofErr w:type="spellEnd"/>
      <w:r w:rsidRPr="006E2D4B">
        <w:rPr>
          <w:rFonts w:ascii="Times New Roman" w:hAnsi="Times New Roman" w:cs="Times New Roman"/>
          <w:i/>
          <w:iCs/>
        </w:rPr>
        <w:t xml:space="preserve"> Korea, OECD </w:t>
      </w:r>
      <w:proofErr w:type="spellStart"/>
      <w:r w:rsidRPr="006E2D4B">
        <w:rPr>
          <w:rFonts w:ascii="Times New Roman" w:hAnsi="Times New Roman" w:cs="Times New Roman"/>
          <w:i/>
          <w:iCs/>
        </w:rPr>
        <w:t>Publishing</w:t>
      </w:r>
      <w:proofErr w:type="spellEnd"/>
      <w:r w:rsidRPr="006E2D4B">
        <w:rPr>
          <w:rFonts w:ascii="Times New Roman" w:hAnsi="Times New Roman" w:cs="Times New Roman"/>
          <w:i/>
          <w:iCs/>
        </w:rPr>
        <w:t xml:space="preserve">, Paris. OECD (2021), </w:t>
      </w:r>
      <w:proofErr w:type="spellStart"/>
      <w:r w:rsidRPr="006E2D4B">
        <w:rPr>
          <w:rFonts w:ascii="Times New Roman" w:hAnsi="Times New Roman" w:cs="Times New Roman"/>
          <w:i/>
          <w:iCs/>
        </w:rPr>
        <w:t>Drivers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of</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Trust</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Public</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Institutions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Finland</w:t>
      </w:r>
      <w:proofErr w:type="spellEnd"/>
      <w:r w:rsidRPr="006E2D4B">
        <w:rPr>
          <w:rFonts w:ascii="Times New Roman" w:hAnsi="Times New Roman" w:cs="Times New Roman"/>
        </w:rPr>
        <w:t>.</w:t>
      </w:r>
    </w:p>
  </w:footnote>
  <w:footnote w:id="25">
    <w:p w14:paraId="5972DB8F" w14:textId="64BB74DD" w:rsidR="002310BE" w:rsidRPr="006E2D4B" w:rsidRDefault="002310BE" w:rsidP="009E3706">
      <w:pPr>
        <w:pStyle w:val="FootnoteText"/>
        <w:ind w:right="-57"/>
        <w:rPr>
          <w:rFonts w:ascii="Times New Roman" w:hAnsi="Times New Roman" w:cs="Times New Roman"/>
          <w:spacing w:val="-3"/>
        </w:rPr>
      </w:pPr>
      <w:r w:rsidRPr="006E2D4B">
        <w:rPr>
          <w:rStyle w:val="FootnoteReference"/>
          <w:rFonts w:ascii="Times New Roman" w:hAnsi="Times New Roman" w:cs="Times New Roman"/>
          <w:spacing w:val="-3"/>
        </w:rPr>
        <w:footnoteRef/>
      </w:r>
      <w:r w:rsidRPr="006E2D4B">
        <w:rPr>
          <w:rFonts w:ascii="Times New Roman" w:hAnsi="Times New Roman" w:cs="Times New Roman"/>
          <w:spacing w:val="-3"/>
        </w:rPr>
        <w:t xml:space="preserve"> Piemēram, </w:t>
      </w:r>
      <w:hyperlink r:id="rId18" w:history="1">
        <w:r w:rsidRPr="006E2D4B">
          <w:rPr>
            <w:rStyle w:val="Hyperlink"/>
            <w:rFonts w:ascii="Times New Roman" w:hAnsi="Times New Roman" w:cs="Times New Roman"/>
            <w:spacing w:val="-3"/>
          </w:rPr>
          <w:t>https://lzp.gov.lv/project/politiskas-uzticesanas-psihologiska-modela-izstrade-un-parbaude/</w:t>
        </w:r>
      </w:hyperlink>
      <w:r w:rsidRPr="006E2D4B">
        <w:rPr>
          <w:rFonts w:ascii="Times New Roman" w:hAnsi="Times New Roman" w:cs="Times New Roman"/>
          <w:spacing w:val="-3"/>
        </w:rPr>
        <w:t>.</w:t>
      </w:r>
    </w:p>
  </w:footnote>
  <w:footnote w:id="26">
    <w:p w14:paraId="0BDE4800" w14:textId="50BE1586"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FM </w:t>
      </w:r>
      <w:proofErr w:type="spellStart"/>
      <w:r w:rsidRPr="006E2D4B">
        <w:rPr>
          <w:rFonts w:ascii="Times New Roman" w:hAnsi="Times New Roman" w:cs="Times New Roman"/>
        </w:rPr>
        <w:t>infografika</w:t>
      </w:r>
      <w:proofErr w:type="spellEnd"/>
      <w:r w:rsidRPr="006E2D4B">
        <w:rPr>
          <w:rFonts w:ascii="Times New Roman" w:hAnsi="Times New Roman" w:cs="Times New Roman"/>
        </w:rPr>
        <w:t xml:space="preserve"> </w:t>
      </w:r>
      <w:hyperlink r:id="rId19" w:history="1">
        <w:r w:rsidRPr="006E2D4B">
          <w:rPr>
            <w:rStyle w:val="Hyperlink"/>
            <w:rFonts w:ascii="Times New Roman" w:hAnsi="Times New Roman" w:cs="Times New Roman"/>
          </w:rPr>
          <w:t>www.esfondi.lv/planosana-1</w:t>
        </w:r>
      </w:hyperlink>
      <w:r>
        <w:rPr>
          <w:rFonts w:ascii="Times New Roman" w:hAnsi="Times New Roman" w:cs="Times New Roman"/>
        </w:rPr>
        <w:t>.</w:t>
      </w:r>
    </w:p>
  </w:footnote>
  <w:footnote w:id="27">
    <w:p w14:paraId="39F39D7B" w14:textId="274C9B0F" w:rsidR="002310BE" w:rsidRPr="006E2D4B" w:rsidRDefault="002310BE" w:rsidP="00990098">
      <w:pPr>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proofErr w:type="spellStart"/>
      <w:r w:rsidRPr="006E2D4B">
        <w:rPr>
          <w:rFonts w:ascii="Times New Roman" w:hAnsi="Times New Roman" w:cs="Times New Roman"/>
          <w:i/>
          <w:iCs/>
          <w:sz w:val="20"/>
          <w:szCs w:val="20"/>
        </w:rPr>
        <w:t>Open</w:t>
      </w:r>
      <w:proofErr w:type="spellEnd"/>
      <w:r w:rsidRPr="006E2D4B">
        <w:rPr>
          <w:rFonts w:ascii="Times New Roman" w:hAnsi="Times New Roman" w:cs="Times New Roman"/>
          <w:i/>
          <w:iCs/>
          <w:sz w:val="20"/>
          <w:szCs w:val="20"/>
        </w:rPr>
        <w:t xml:space="preserve"> </w:t>
      </w:r>
      <w:proofErr w:type="spellStart"/>
      <w:r w:rsidRPr="006E2D4B">
        <w:rPr>
          <w:rFonts w:ascii="Times New Roman" w:hAnsi="Times New Roman" w:cs="Times New Roman"/>
          <w:i/>
          <w:iCs/>
          <w:sz w:val="20"/>
          <w:szCs w:val="20"/>
        </w:rPr>
        <w:t>Spending</w:t>
      </w:r>
      <w:proofErr w:type="spellEnd"/>
      <w:r w:rsidRPr="006E2D4B">
        <w:rPr>
          <w:rFonts w:ascii="Times New Roman" w:hAnsi="Times New Roman" w:cs="Times New Roman"/>
          <w:i/>
          <w:iCs/>
          <w:sz w:val="20"/>
          <w:szCs w:val="20"/>
        </w:rPr>
        <w:t xml:space="preserve"> EU </w:t>
      </w:r>
      <w:proofErr w:type="spellStart"/>
      <w:r w:rsidRPr="006E2D4B">
        <w:rPr>
          <w:rFonts w:ascii="Times New Roman" w:hAnsi="Times New Roman" w:cs="Times New Roman"/>
          <w:i/>
          <w:iCs/>
          <w:sz w:val="20"/>
          <w:szCs w:val="20"/>
        </w:rPr>
        <w:t>Coalition</w:t>
      </w:r>
      <w:proofErr w:type="spellEnd"/>
      <w:r w:rsidRPr="006E2D4B">
        <w:rPr>
          <w:rFonts w:ascii="Times New Roman" w:hAnsi="Times New Roman" w:cs="Times New Roman"/>
          <w:sz w:val="20"/>
          <w:szCs w:val="20"/>
        </w:rPr>
        <w:t xml:space="preserve"> </w:t>
      </w:r>
      <w:hyperlink r:id="rId20" w:history="1">
        <w:r w:rsidRPr="006E2D4B">
          <w:rPr>
            <w:rStyle w:val="Hyperlink"/>
            <w:rFonts w:ascii="Times New Roman" w:hAnsi="Times New Roman" w:cs="Times New Roman"/>
            <w:sz w:val="20"/>
            <w:szCs w:val="20"/>
          </w:rPr>
          <w:t>www.open-spending.eu</w:t>
        </w:r>
      </w:hyperlink>
      <w:r>
        <w:rPr>
          <w:rFonts w:ascii="Times New Roman" w:hAnsi="Times New Roman" w:cs="Times New Roman"/>
          <w:sz w:val="20"/>
          <w:szCs w:val="20"/>
        </w:rPr>
        <w:t>.</w:t>
      </w:r>
    </w:p>
  </w:footnote>
  <w:footnote w:id="28">
    <w:p w14:paraId="11652817" w14:textId="6D53306C" w:rsidR="002310BE" w:rsidRPr="006E2D4B" w:rsidRDefault="002310BE" w:rsidP="005C64B5">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w:t>
      </w:r>
      <w:r>
        <w:rPr>
          <w:rFonts w:ascii="Times New Roman" w:hAnsi="Times New Roman" w:cs="Times New Roman"/>
        </w:rPr>
        <w:t>I</w:t>
      </w:r>
      <w:r w:rsidRPr="006E2D4B">
        <w:rPr>
          <w:rFonts w:ascii="Times New Roman" w:hAnsi="Times New Roman" w:cs="Times New Roman"/>
        </w:rPr>
        <w:t>nformatīvais ziņojums "Par Latvijas Atveseļošanas un noturības mehānisma plāna ieviešanu"</w:t>
      </w:r>
      <w:r>
        <w:rPr>
          <w:rFonts w:ascii="Times New Roman" w:hAnsi="Times New Roman" w:cs="Times New Roman"/>
        </w:rPr>
        <w:t xml:space="preserve"> </w:t>
      </w:r>
      <w:r w:rsidRPr="009D6A7D">
        <w:rPr>
          <w:rFonts w:ascii="Times New Roman" w:hAnsi="Times New Roman" w:cs="Times New Roman"/>
        </w:rPr>
        <w:t>(izskatīts MK 0</w:t>
      </w:r>
      <w:r>
        <w:rPr>
          <w:rFonts w:ascii="Times New Roman" w:hAnsi="Times New Roman" w:cs="Times New Roman"/>
        </w:rPr>
        <w:t>7</w:t>
      </w:r>
      <w:r w:rsidRPr="009D6A7D">
        <w:rPr>
          <w:rFonts w:ascii="Times New Roman" w:hAnsi="Times New Roman" w:cs="Times New Roman"/>
        </w:rPr>
        <w:t>.0</w:t>
      </w:r>
      <w:r>
        <w:rPr>
          <w:rFonts w:ascii="Times New Roman" w:hAnsi="Times New Roman" w:cs="Times New Roman"/>
        </w:rPr>
        <w:t>9</w:t>
      </w:r>
      <w:r w:rsidRPr="009D6A7D">
        <w:rPr>
          <w:rFonts w:ascii="Times New Roman" w:hAnsi="Times New Roman" w:cs="Times New Roman"/>
        </w:rPr>
        <w:t>.2021.)</w:t>
      </w:r>
      <w:r w:rsidRPr="006E2D4B">
        <w:rPr>
          <w:rFonts w:ascii="Times New Roman" w:hAnsi="Times New Roman" w:cs="Times New Roman"/>
        </w:rPr>
        <w:t xml:space="preserve">. </w:t>
      </w:r>
    </w:p>
  </w:footnote>
  <w:footnote w:id="29">
    <w:p w14:paraId="03DB9D4C" w14:textId="58B66E5D" w:rsidR="002310BE" w:rsidRPr="006E2D4B" w:rsidRDefault="002310BE" w:rsidP="005C64B5">
      <w:pPr>
        <w:shd w:val="clear" w:color="auto" w:fill="FFFFFF"/>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6E2D4B">
        <w:rPr>
          <w:rFonts w:ascii="Times New Roman" w:hAnsi="Times New Roman" w:cs="Times New Roman"/>
          <w:sz w:val="20"/>
          <w:szCs w:val="20"/>
        </w:rPr>
        <w:t>MK 2012. gada 8. maija</w:t>
      </w:r>
      <w:r w:rsidRPr="006E2D4B" w:rsidDel="00DA2497">
        <w:rPr>
          <w:rFonts w:ascii="Times New Roman" w:hAnsi="Times New Roman" w:cs="Times New Roman"/>
          <w:sz w:val="20"/>
          <w:szCs w:val="20"/>
        </w:rPr>
        <w:t xml:space="preserve"> </w:t>
      </w:r>
      <w:r w:rsidRPr="006E2D4B">
        <w:rPr>
          <w:rFonts w:ascii="Times New Roman" w:hAnsi="Times New Roman" w:cs="Times New Roman"/>
          <w:sz w:val="20"/>
          <w:szCs w:val="20"/>
        </w:rPr>
        <w:t>noteikumi Nr. 326 "Noteikumi par iekšējās kontroles sistēmu tiešās pārvaldes iestādēs".</w:t>
      </w:r>
    </w:p>
  </w:footnote>
  <w:footnote w:id="30">
    <w:p w14:paraId="0D7D0897" w14:textId="69B4CC23"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hyperlink r:id="rId21" w:history="1">
        <w:r w:rsidRPr="006E2D4B">
          <w:rPr>
            <w:rStyle w:val="Hyperlink"/>
            <w:rFonts w:ascii="Times New Roman" w:hAnsi="Times New Roman" w:cs="Times New Roman"/>
          </w:rPr>
          <w:t>https://providus.lv/wp-content/uploads/2021/04/NVO_petijums.pdf</w:t>
        </w:r>
      </w:hyperlink>
      <w:r>
        <w:rPr>
          <w:rFonts w:ascii="Times New Roman" w:hAnsi="Times New Roman" w:cs="Times New Roman"/>
        </w:rPr>
        <w:t>.</w:t>
      </w:r>
    </w:p>
  </w:footnote>
  <w:footnote w:id="31">
    <w:p w14:paraId="491C04EE" w14:textId="34124B97"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Valsts pētījumu programmas projekta </w:t>
      </w:r>
      <w:proofErr w:type="spellStart"/>
      <w:r w:rsidRPr="006E2D4B">
        <w:rPr>
          <w:rFonts w:ascii="Times New Roman" w:hAnsi="Times New Roman" w:cs="Times New Roman"/>
          <w:i/>
          <w:iCs/>
        </w:rPr>
        <w:t>reCOVery</w:t>
      </w:r>
      <w:proofErr w:type="spellEnd"/>
      <w:r w:rsidRPr="006E2D4B">
        <w:rPr>
          <w:rFonts w:ascii="Times New Roman" w:hAnsi="Times New Roman" w:cs="Times New Roman"/>
          <w:i/>
          <w:iCs/>
        </w:rPr>
        <w:t>-LV</w:t>
      </w:r>
      <w:r w:rsidRPr="006E2D4B">
        <w:rPr>
          <w:rFonts w:ascii="Times New Roman" w:hAnsi="Times New Roman" w:cs="Times New Roman"/>
        </w:rPr>
        <w:t xml:space="preserve"> ietvaros 2020.</w:t>
      </w:r>
      <w:r>
        <w:rPr>
          <w:rFonts w:ascii="Times New Roman" w:hAnsi="Times New Roman" w:cs="Times New Roman"/>
        </w:rPr>
        <w:t> </w:t>
      </w:r>
      <w:r w:rsidRPr="006E2D4B">
        <w:rPr>
          <w:rFonts w:ascii="Times New Roman" w:hAnsi="Times New Roman" w:cs="Times New Roman"/>
        </w:rPr>
        <w:t xml:space="preserve">gada septembrī veiktā sabiedriskās domas </w:t>
      </w:r>
      <w:r w:rsidRPr="006E2D4B">
        <w:rPr>
          <w:rFonts w:ascii="Times New Roman" w:hAnsi="Times New Roman" w:cs="Times New Roman"/>
          <w:shd w:val="clear" w:color="auto" w:fill="FFFFFF"/>
        </w:rPr>
        <w:t>aptauja</w:t>
      </w:r>
      <w:r w:rsidRPr="006E2D4B">
        <w:rPr>
          <w:rFonts w:ascii="Times New Roman" w:hAnsi="Times New Roman" w:cs="Times New Roman"/>
        </w:rPr>
        <w:t xml:space="preserve">. </w:t>
      </w:r>
    </w:p>
  </w:footnote>
  <w:footnote w:id="32">
    <w:p w14:paraId="39B8C0E6" w14:textId="3CEA9EF2" w:rsidR="002310BE" w:rsidRPr="006E2D4B" w:rsidRDefault="002310BE" w:rsidP="00721D97">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Skatīt 10. zemsvītras atsauci; </w:t>
      </w:r>
      <w:r w:rsidRPr="006E2D4B">
        <w:rPr>
          <w:rFonts w:ascii="Times New Roman" w:hAnsi="Times New Roman" w:cs="Times New Roman"/>
          <w:i/>
          <w:iCs/>
        </w:rPr>
        <w:t xml:space="preserve">OECD. 2020. </w:t>
      </w:r>
      <w:proofErr w:type="spellStart"/>
      <w:r w:rsidRPr="006E2D4B">
        <w:rPr>
          <w:rFonts w:ascii="Times New Roman" w:hAnsi="Times New Roman" w:cs="Times New Roman"/>
          <w:i/>
          <w:iCs/>
        </w:rPr>
        <w:t>Innovative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Citizen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Participation</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and</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New</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Democratic</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Institutions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Catching</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the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Deliberative</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Wave</w:t>
      </w:r>
      <w:proofErr w:type="spellEnd"/>
      <w:r w:rsidRPr="006E2D4B">
        <w:rPr>
          <w:rFonts w:ascii="Times New Roman" w:hAnsi="Times New Roman" w:cs="Times New Roman"/>
          <w:i/>
          <w:iCs/>
        </w:rPr>
        <w:t xml:space="preserve">, OECD </w:t>
      </w:r>
      <w:proofErr w:type="spellStart"/>
      <w:r w:rsidRPr="006E2D4B">
        <w:rPr>
          <w:rFonts w:ascii="Times New Roman" w:hAnsi="Times New Roman" w:cs="Times New Roman"/>
          <w:i/>
          <w:iCs/>
        </w:rPr>
        <w:t>Publishing</w:t>
      </w:r>
      <w:proofErr w:type="spellEnd"/>
      <w:r w:rsidRPr="006E2D4B">
        <w:rPr>
          <w:rFonts w:ascii="Times New Roman" w:hAnsi="Times New Roman" w:cs="Times New Roman"/>
          <w:i/>
          <w:iCs/>
        </w:rPr>
        <w:t>, Paris</w:t>
      </w:r>
      <w:r w:rsidRPr="006E2D4B">
        <w:rPr>
          <w:rFonts w:ascii="Times New Roman" w:hAnsi="Times New Roman" w:cs="Times New Roman"/>
        </w:rPr>
        <w:t xml:space="preserve"> </w:t>
      </w:r>
      <w:hyperlink r:id="rId22" w:history="1">
        <w:r w:rsidRPr="006E2D4B">
          <w:rPr>
            <w:rStyle w:val="Hyperlink"/>
            <w:rFonts w:ascii="Times New Roman" w:hAnsi="Times New Roman" w:cs="Times New Roman"/>
          </w:rPr>
          <w:t>www.oecd.org/gov/innovative-citizen-participation-and-new-democratic-institutions-339306da-en.htm</w:t>
        </w:r>
      </w:hyperlink>
      <w:r w:rsidRPr="006E2D4B">
        <w:rPr>
          <w:rFonts w:ascii="Times New Roman" w:hAnsi="Times New Roman" w:cs="Times New Roman"/>
        </w:rPr>
        <w:t xml:space="preserve">; </w:t>
      </w:r>
      <w:proofErr w:type="spellStart"/>
      <w:r w:rsidRPr="006E2D4B">
        <w:rPr>
          <w:rFonts w:ascii="Times New Roman" w:hAnsi="Times New Roman" w:cs="Times New Roman"/>
        </w:rPr>
        <w:t>deliberatīvā</w:t>
      </w:r>
      <w:proofErr w:type="spellEnd"/>
      <w:r w:rsidRPr="006E2D4B">
        <w:rPr>
          <w:rFonts w:ascii="Times New Roman" w:hAnsi="Times New Roman" w:cs="Times New Roman"/>
        </w:rPr>
        <w:t xml:space="preserve"> koncepcija demokrātijā </w:t>
      </w:r>
      <w:hyperlink r:id="rId23" w:history="1">
        <w:r w:rsidRPr="006E2D4B">
          <w:rPr>
            <w:rStyle w:val="Hyperlink"/>
            <w:rFonts w:ascii="Times New Roman" w:hAnsi="Times New Roman" w:cs="Times New Roman"/>
          </w:rPr>
          <w:t>https://enciklopedija.lv/skirklis/130264</w:t>
        </w:r>
      </w:hyperlink>
      <w:r w:rsidRPr="006E2D4B">
        <w:rPr>
          <w:rFonts w:ascii="Times New Roman" w:hAnsi="Times New Roman" w:cs="Times New Roman"/>
        </w:rPr>
        <w:t xml:space="preserve">. </w:t>
      </w:r>
    </w:p>
  </w:footnote>
  <w:footnote w:id="33">
    <w:p w14:paraId="237DA099" w14:textId="32D518AB"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E-diskusija 2021. gada 9. aprīlī</w:t>
      </w:r>
      <w:r>
        <w:rPr>
          <w:rFonts w:ascii="Times New Roman" w:hAnsi="Times New Roman" w:cs="Times New Roman"/>
        </w:rPr>
        <w:t>,</w:t>
      </w:r>
      <w:r w:rsidRPr="006E2D4B">
        <w:rPr>
          <w:rFonts w:ascii="Times New Roman" w:hAnsi="Times New Roman" w:cs="Times New Roman"/>
        </w:rPr>
        <w:t xml:space="preserve"> Digitālās demokrātijas attīstība: E-platformas un rīki sabiedrības līdzdalībai </w:t>
      </w:r>
      <w:hyperlink r:id="rId24" w:history="1">
        <w:r w:rsidRPr="006E2D4B">
          <w:rPr>
            <w:rStyle w:val="Hyperlink"/>
            <w:rFonts w:ascii="Times New Roman" w:hAnsi="Times New Roman" w:cs="Times New Roman"/>
          </w:rPr>
          <w:t>www.mk.gov.lv/lv/media/8976/download</w:t>
        </w:r>
      </w:hyperlink>
      <w:r w:rsidRPr="009D6A7D">
        <w:rPr>
          <w:rFonts w:ascii="Times New Roman" w:hAnsi="Times New Roman" w:cs="Times New Roman"/>
        </w:rPr>
        <w:t>.</w:t>
      </w:r>
    </w:p>
  </w:footnote>
  <w:footnote w:id="34">
    <w:p w14:paraId="091956D5" w14:textId="342013B1"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hyperlink r:id="rId25" w:history="1">
        <w:r w:rsidRPr="006E2D4B">
          <w:rPr>
            <w:rStyle w:val="Hyperlink"/>
            <w:rFonts w:ascii="Times New Roman" w:hAnsi="Times New Roman" w:cs="Times New Roman"/>
          </w:rPr>
          <w:t>Latvija – joprojām zemas uzticēšanās sabiedrība; iedzīvotāji vēlētos plašākas iesaistes iespējas</w:t>
        </w:r>
      </w:hyperlink>
      <w:r w:rsidRPr="006E2D4B">
        <w:rPr>
          <w:rFonts w:ascii="Times New Roman" w:hAnsi="Times New Roman" w:cs="Times New Roman"/>
        </w:rPr>
        <w:t xml:space="preserve"> (</w:t>
      </w:r>
      <w:r w:rsidRPr="006E2D4B">
        <w:rPr>
          <w:rFonts w:ascii="Times New Roman" w:hAnsi="Times New Roman" w:cs="Times New Roman"/>
          <w:shd w:val="clear" w:color="auto" w:fill="FFFFFF"/>
        </w:rPr>
        <w:t xml:space="preserve">SKDS </w:t>
      </w:r>
      <w:r w:rsidRPr="006E2D4B">
        <w:rPr>
          <w:rFonts w:ascii="Times New Roman" w:hAnsi="Times New Roman" w:cs="Times New Roman"/>
        </w:rPr>
        <w:t>a</w:t>
      </w:r>
      <w:r w:rsidRPr="006E2D4B">
        <w:rPr>
          <w:rFonts w:ascii="Times New Roman" w:hAnsi="Times New Roman" w:cs="Times New Roman"/>
          <w:shd w:val="clear" w:color="auto" w:fill="FFFFFF"/>
        </w:rPr>
        <w:t xml:space="preserve">ptauja pēc </w:t>
      </w:r>
      <w:r w:rsidRPr="006E2D4B">
        <w:rPr>
          <w:rFonts w:ascii="Times New Roman" w:hAnsi="Times New Roman"/>
        </w:rPr>
        <w:t>"</w:t>
      </w:r>
      <w:proofErr w:type="spellStart"/>
      <w:r w:rsidRPr="006E2D4B">
        <w:rPr>
          <w:rFonts w:ascii="Times New Roman" w:hAnsi="Times New Roman" w:cs="Times New Roman"/>
          <w:shd w:val="clear" w:color="auto" w:fill="FFFFFF"/>
        </w:rPr>
        <w:t>Providus</w:t>
      </w:r>
      <w:proofErr w:type="spellEnd"/>
      <w:r w:rsidRPr="006E2D4B">
        <w:rPr>
          <w:rFonts w:ascii="Times New Roman" w:hAnsi="Times New Roman"/>
        </w:rPr>
        <w:t>"</w:t>
      </w:r>
      <w:r w:rsidRPr="006E2D4B">
        <w:rPr>
          <w:rFonts w:ascii="Times New Roman" w:hAnsi="Times New Roman" w:cs="Times New Roman"/>
          <w:shd w:val="clear" w:color="auto" w:fill="FFFFFF"/>
        </w:rPr>
        <w:t xml:space="preserve"> pasūtījuma</w:t>
      </w:r>
      <w:r w:rsidRPr="006E2D4B">
        <w:rPr>
          <w:rFonts w:ascii="Times New Roman" w:hAnsi="Times New Roman" w:cs="Times New Roman"/>
        </w:rPr>
        <w:t>)</w:t>
      </w:r>
      <w:r>
        <w:rPr>
          <w:rFonts w:ascii="Times New Roman" w:hAnsi="Times New Roman" w:cs="Times New Roman"/>
        </w:rPr>
        <w:t>.</w:t>
      </w:r>
    </w:p>
  </w:footnote>
  <w:footnote w:id="35">
    <w:p w14:paraId="7F6DDAFD" w14:textId="6357F1FD" w:rsidR="002310BE" w:rsidRPr="006E2D4B" w:rsidRDefault="002310BE" w:rsidP="00721D97">
      <w:pPr>
        <w:pStyle w:val="FootnoteText"/>
        <w:ind w:left="170" w:hanging="170"/>
        <w:rPr>
          <w:rFonts w:ascii="Times New Roman" w:hAnsi="Times New Roman" w:cs="Times New Roman"/>
          <w:color w:val="0000FF" w:themeColor="hyperlink"/>
          <w:u w:val="single"/>
        </w:rPr>
      </w:pPr>
      <w:r w:rsidRPr="006E2D4B">
        <w:rPr>
          <w:rStyle w:val="FootnoteReference"/>
          <w:rFonts w:ascii="Times New Roman" w:hAnsi="Times New Roman" w:cs="Times New Roman"/>
        </w:rPr>
        <w:footnoteRef/>
      </w:r>
      <w:r w:rsidRPr="006E2D4B">
        <w:rPr>
          <w:rFonts w:ascii="Times New Roman" w:hAnsi="Times New Roman" w:cs="Times New Roman"/>
        </w:rPr>
        <w:t xml:space="preserve"> Memoranda padomes 2021. gada 15. septembra ārkārtas sēde, dalībnieku diskusija: ieraksts pieejams </w:t>
      </w:r>
      <w:hyperlink r:id="rId26" w:history="1">
        <w:r w:rsidRPr="006E2D4B">
          <w:rPr>
            <w:rStyle w:val="Hyperlink"/>
            <w:rFonts w:ascii="Times New Roman" w:hAnsi="Times New Roman" w:cs="Times New Roman"/>
          </w:rPr>
          <w:t>www.youtube.com/watch?v=JbBqgxi_3MY</w:t>
        </w:r>
      </w:hyperlink>
      <w:r w:rsidRPr="006E2D4B">
        <w:rPr>
          <w:rStyle w:val="Hyperlink"/>
          <w:rFonts w:ascii="Times New Roman" w:hAnsi="Times New Roman" w:cs="Times New Roman"/>
          <w:u w:val="none"/>
        </w:rPr>
        <w:t xml:space="preserve"> </w:t>
      </w:r>
      <w:r w:rsidRPr="006E2D4B">
        <w:rPr>
          <w:rFonts w:ascii="Times New Roman" w:hAnsi="Times New Roman" w:cs="Times New Roman"/>
        </w:rPr>
        <w:t xml:space="preserve">un sēdes protokols pieejams Ministru kabineta tīmekļvietnē </w:t>
      </w:r>
      <w:r w:rsidRPr="006E2D4B">
        <w:rPr>
          <w:rStyle w:val="Hyperlink"/>
          <w:rFonts w:ascii="Times New Roman" w:hAnsi="Times New Roman" w:cs="Times New Roman"/>
        </w:rPr>
        <w:t>www.mk.gov.lv/lv/media/11319/download</w:t>
      </w:r>
      <w:r w:rsidRPr="006E2D4B">
        <w:rPr>
          <w:rFonts w:ascii="Times New Roman" w:hAnsi="Times New Roman" w:cs="Times New Roman"/>
        </w:rPr>
        <w:t>.</w:t>
      </w:r>
    </w:p>
  </w:footnote>
  <w:footnote w:id="36">
    <w:p w14:paraId="5206AC58" w14:textId="15694933"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Style w:val="Hyperlink"/>
          <w:rFonts w:ascii="Times New Roman" w:hAnsi="Times New Roman" w:cs="Times New Roman"/>
        </w:rPr>
        <w:t xml:space="preserve">Piemēram, </w:t>
      </w:r>
      <w:hyperlink r:id="rId27" w:history="1">
        <w:r w:rsidRPr="006E2D4B">
          <w:rPr>
            <w:rStyle w:val="Hyperlink"/>
            <w:rFonts w:ascii="Times New Roman" w:hAnsi="Times New Roman" w:cs="Times New Roman"/>
          </w:rPr>
          <w:t>www.partizipation.at</w:t>
        </w:r>
      </w:hyperlink>
      <w:r w:rsidRPr="006E2D4B">
        <w:rPr>
          <w:rFonts w:ascii="Times New Roman" w:hAnsi="Times New Roman" w:cs="Times New Roman"/>
        </w:rPr>
        <w:t xml:space="preserve">, </w:t>
      </w:r>
      <w:hyperlink r:id="rId28" w:history="1">
        <w:r w:rsidRPr="006E2D4B">
          <w:rPr>
            <w:rStyle w:val="Hyperlink"/>
            <w:rFonts w:ascii="Times New Roman" w:hAnsi="Times New Roman" w:cs="Times New Roman"/>
          </w:rPr>
          <w:t>www.gov.ie/en/consultations</w:t>
        </w:r>
      </w:hyperlink>
      <w:r w:rsidRPr="006E2D4B">
        <w:rPr>
          <w:rFonts w:ascii="Times New Roman" w:hAnsi="Times New Roman" w:cs="Times New Roman"/>
        </w:rPr>
        <w:t xml:space="preserve">, </w:t>
      </w:r>
      <w:hyperlink r:id="rId29" w:history="1">
        <w:r w:rsidRPr="006E2D4B">
          <w:rPr>
            <w:rStyle w:val="Hyperlink"/>
            <w:rFonts w:ascii="Times New Roman" w:hAnsi="Times New Roman" w:cs="Times New Roman"/>
          </w:rPr>
          <w:t>www.digital.govt.nz/standards-and-guidance/engagement</w:t>
        </w:r>
      </w:hyperlink>
      <w:r w:rsidRPr="006E2D4B">
        <w:rPr>
          <w:rFonts w:ascii="Times New Roman" w:hAnsi="Times New Roman" w:cs="Times New Roman"/>
        </w:rPr>
        <w:t>.</w:t>
      </w:r>
    </w:p>
  </w:footnote>
  <w:footnote w:id="37">
    <w:p w14:paraId="78C210C1" w14:textId="6DAD478B" w:rsidR="002310BE" w:rsidRPr="006E2D4B" w:rsidRDefault="002310BE" w:rsidP="006E2D4B">
      <w:pPr>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proofErr w:type="spellStart"/>
      <w:r w:rsidRPr="006E2D4B">
        <w:rPr>
          <w:rFonts w:ascii="Times New Roman" w:hAnsi="Times New Roman" w:cs="Times New Roman"/>
          <w:sz w:val="20"/>
          <w:szCs w:val="20"/>
        </w:rPr>
        <w:t>Domnīca</w:t>
      </w:r>
      <w:proofErr w:type="spellEnd"/>
      <w:r w:rsidRPr="006E2D4B">
        <w:rPr>
          <w:rFonts w:ascii="Times New Roman" w:hAnsi="Times New Roman" w:cs="Times New Roman"/>
          <w:sz w:val="20"/>
          <w:szCs w:val="20"/>
        </w:rPr>
        <w:t xml:space="preserve"> tik</w:t>
      </w:r>
      <w:r>
        <w:rPr>
          <w:rFonts w:ascii="Times New Roman" w:hAnsi="Times New Roman" w:cs="Times New Roman"/>
          <w:sz w:val="20"/>
          <w:szCs w:val="20"/>
        </w:rPr>
        <w:t>a</w:t>
      </w:r>
      <w:r w:rsidRPr="006E2D4B">
        <w:rPr>
          <w:rFonts w:ascii="Times New Roman" w:hAnsi="Times New Roman" w:cs="Times New Roman"/>
          <w:sz w:val="20"/>
          <w:szCs w:val="20"/>
        </w:rPr>
        <w:t xml:space="preserve"> atbalstīta Islandes, Lihtenšteinas un Norvēģijas Eiropas Ekonomikas zonas un Norvēģijas </w:t>
      </w:r>
      <w:proofErr w:type="spellStart"/>
      <w:r w:rsidRPr="006E2D4B">
        <w:rPr>
          <w:rFonts w:ascii="Times New Roman" w:hAnsi="Times New Roman" w:cs="Times New Roman"/>
          <w:sz w:val="20"/>
          <w:szCs w:val="20"/>
        </w:rPr>
        <w:t>granta</w:t>
      </w:r>
      <w:proofErr w:type="spellEnd"/>
      <w:r w:rsidRPr="006E2D4B">
        <w:rPr>
          <w:rFonts w:ascii="Times New Roman" w:hAnsi="Times New Roman" w:cs="Times New Roman"/>
          <w:sz w:val="20"/>
          <w:szCs w:val="20"/>
        </w:rPr>
        <w:t xml:space="preserve"> 2014.–2021. gadam Divpusējās sadarbības fonda ietvaros.</w:t>
      </w:r>
    </w:p>
  </w:footnote>
  <w:footnote w:id="38">
    <w:p w14:paraId="1B3118DE" w14:textId="0098E128"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8977CD">
        <w:rPr>
          <w:rFonts w:ascii="Times New Roman" w:hAnsi="Times New Roman" w:cs="Times New Roman"/>
        </w:rPr>
        <w:t> </w:t>
      </w:r>
      <w:r w:rsidRPr="006E2D4B">
        <w:rPr>
          <w:rFonts w:ascii="Times New Roman" w:hAnsi="Times New Roman" w:cs="Times New Roman"/>
        </w:rPr>
        <w:t xml:space="preserve">Aktīvākās organizācijas ir LPS, LDDK, Lauksaimniecības organizāciju sadarbības padome, Latvijas Tirdzniecības un rūpniecības kamera, biedrība "Zemnieku saeima", Latvijas Pārtikas uzņēmumu federācija, Latvijas Brīvo arodbiedrību savienība un Latvijas Lielo pilsētu asociācija. Latvijas Pilsoniskā alianse (2021) "Sabiedriskā līdzdalība lēmumu pieņemšanas procesā" </w:t>
      </w:r>
      <w:hyperlink r:id="rId30" w:history="1">
        <w:r w:rsidRPr="006E2D4B">
          <w:rPr>
            <w:rStyle w:val="Hyperlink"/>
            <w:rFonts w:ascii="Times New Roman" w:hAnsi="Times New Roman" w:cs="Times New Roman"/>
          </w:rPr>
          <w:t>https://nvo.lv/lv/portfelis/petijumi/sabiedriska_lidzdaliba_lemumu_pienemsanas_procesa_2021</w:t>
        </w:r>
      </w:hyperlink>
      <w:r w:rsidRPr="006E2D4B">
        <w:rPr>
          <w:rFonts w:ascii="Times New Roman" w:hAnsi="Times New Roman" w:cs="Times New Roman"/>
        </w:rPr>
        <w:t xml:space="preserve">. </w:t>
      </w:r>
    </w:p>
  </w:footnote>
  <w:footnote w:id="39">
    <w:p w14:paraId="545DE92C" w14:textId="7E91F9F2" w:rsidR="002310BE" w:rsidRPr="006E2D4B" w:rsidRDefault="002310BE" w:rsidP="002E06F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Integritātes pakts – korupcijas risku novēršanas un atklātības rīks, kura ietvaros </w:t>
      </w:r>
      <w:r w:rsidRPr="006E2D4B">
        <w:rPr>
          <w:rFonts w:ascii="Times New Roman" w:hAnsi="Times New Roman" w:cs="Times New Roman"/>
          <w:bCs/>
        </w:rPr>
        <w:t>neatkarīga sabiedriskā labuma organizācija veic publiskā iepirkuma sabiedrisko uzraudzību no iepirkuma dokumentācijas izstrādes brīža līdz iepirkuma līguma pilnīgai izpildei.</w:t>
      </w:r>
    </w:p>
  </w:footnote>
  <w:footnote w:id="40">
    <w:p w14:paraId="4AD012C7" w14:textId="4D773075" w:rsidR="002310BE" w:rsidRPr="006E2D4B" w:rsidRDefault="002310BE" w:rsidP="006E2D4B">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 xml:space="preserve">Memoranda padomes 2021. gada 26. augusta ārkārtas sēde: ieraksts pieejams </w:t>
      </w:r>
      <w:hyperlink r:id="rId31" w:history="1">
        <w:r w:rsidRPr="006E2D4B">
          <w:rPr>
            <w:rStyle w:val="Hyperlink"/>
            <w:rFonts w:ascii="Times New Roman" w:hAnsi="Times New Roman" w:cs="Times New Roman"/>
          </w:rPr>
          <w:t>https://www.youtube.com/watch?v=eSvMTuPZVu0</w:t>
        </w:r>
      </w:hyperlink>
      <w:r w:rsidRPr="006E2D4B">
        <w:rPr>
          <w:rFonts w:ascii="Times New Roman" w:hAnsi="Times New Roman" w:cs="Times New Roman"/>
        </w:rPr>
        <w:t xml:space="preserve"> un protokols pieejams Ministru kabineta tīmekļvietnē </w:t>
      </w:r>
      <w:hyperlink r:id="rId32" w:history="1">
        <w:r w:rsidRPr="006E2D4B">
          <w:rPr>
            <w:rStyle w:val="Hyperlink"/>
            <w:rFonts w:ascii="Times New Roman" w:hAnsi="Times New Roman" w:cs="Times New Roman"/>
          </w:rPr>
          <w:t>https://www.mk.gov.lv/lv/media/10858/download</w:t>
        </w:r>
      </w:hyperlink>
      <w:r w:rsidRPr="006E2D4B">
        <w:rPr>
          <w:rFonts w:ascii="Times New Roman" w:hAnsi="Times New Roman" w:cs="Times New Roman"/>
        </w:rPr>
        <w:t xml:space="preserve">. </w:t>
      </w:r>
    </w:p>
  </w:footnote>
  <w:footnote w:id="41">
    <w:p w14:paraId="21CA0E50" w14:textId="10479369"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r w:rsidRPr="006E2D4B">
        <w:rPr>
          <w:rFonts w:ascii="Times New Roman" w:hAnsi="Times New Roman" w:cs="Times New Roman"/>
          <w:shd w:val="clear" w:color="auto" w:fill="FFFFFF"/>
        </w:rPr>
        <w:t xml:space="preserve">Detalizēta informācija </w:t>
      </w:r>
      <w:r w:rsidRPr="0003259B">
        <w:rPr>
          <w:rFonts w:ascii="Times New Roman" w:hAnsi="Times New Roman" w:cs="Times New Roman"/>
          <w:shd w:val="clear" w:color="auto" w:fill="FFFFFF"/>
        </w:rPr>
        <w:t>norādīta</w:t>
      </w:r>
      <w:r w:rsidRPr="006E2D4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šā plāna </w:t>
      </w:r>
      <w:r w:rsidRPr="006E2D4B">
        <w:rPr>
          <w:rFonts w:ascii="Times New Roman" w:hAnsi="Times New Roman" w:cs="Times New Roman"/>
          <w:shd w:val="clear" w:color="auto" w:fill="FFFFFF"/>
        </w:rPr>
        <w:t>2.</w:t>
      </w:r>
      <w:r>
        <w:rPr>
          <w:rFonts w:ascii="Times New Roman" w:hAnsi="Times New Roman" w:cs="Times New Roman"/>
          <w:shd w:val="clear" w:color="auto" w:fill="FFFFFF"/>
        </w:rPr>
        <w:t> </w:t>
      </w:r>
      <w:r w:rsidRPr="006E2D4B">
        <w:rPr>
          <w:rFonts w:ascii="Times New Roman" w:hAnsi="Times New Roman" w:cs="Times New Roman"/>
          <w:shd w:val="clear" w:color="auto" w:fill="FFFFFF"/>
        </w:rPr>
        <w:t>pielikumā</w:t>
      </w:r>
      <w:r w:rsidRPr="006E2D4B">
        <w:rPr>
          <w:rFonts w:ascii="Times New Roman" w:hAnsi="Times New Roman" w:cs="Times New Roman"/>
        </w:rPr>
        <w:t xml:space="preserve"> </w:t>
      </w:r>
      <w:r w:rsidRPr="006E2D4B">
        <w:rPr>
          <w:rFonts w:ascii="Times New Roman" w:hAnsi="Times New Roman"/>
        </w:rPr>
        <w:t>"</w:t>
      </w:r>
      <w:r w:rsidRPr="006E2D4B">
        <w:rPr>
          <w:rFonts w:ascii="Times New Roman" w:hAnsi="Times New Roman" w:cs="Times New Roman"/>
        </w:rPr>
        <w:t xml:space="preserve">Plāna īstenošanai nepieciešamais </w:t>
      </w:r>
      <w:r w:rsidRPr="006E2D4B">
        <w:rPr>
          <w:rFonts w:ascii="Times New Roman" w:hAnsi="Times New Roman" w:cs="Times New Roman"/>
          <w:shd w:val="clear" w:color="auto" w:fill="FFFFFF"/>
        </w:rPr>
        <w:t xml:space="preserve">indikatīvais </w:t>
      </w:r>
      <w:r w:rsidRPr="006E2D4B">
        <w:rPr>
          <w:rFonts w:ascii="Times New Roman" w:hAnsi="Times New Roman" w:cs="Times New Roman"/>
        </w:rPr>
        <w:t>finansējums</w:t>
      </w:r>
      <w:r w:rsidRPr="006E2D4B">
        <w:rPr>
          <w:rFonts w:ascii="Times New Roman" w:hAnsi="Times New Roman"/>
        </w:rPr>
        <w:t>"</w:t>
      </w:r>
      <w:r>
        <w:rPr>
          <w:rFonts w:ascii="Times New Roman" w:hAnsi="Times New Roman"/>
        </w:rPr>
        <w:t>.</w:t>
      </w:r>
    </w:p>
  </w:footnote>
  <w:footnote w:id="42">
    <w:p w14:paraId="50A00E2C" w14:textId="2EF894C1"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hyperlink r:id="rId33" w:history="1">
        <w:r w:rsidRPr="006E2D4B">
          <w:rPr>
            <w:rStyle w:val="Hyperlink"/>
            <w:rFonts w:ascii="Times New Roman" w:hAnsi="Times New Roman" w:cs="Times New Roman"/>
          </w:rPr>
          <w:t>https://inovacija.mk.gov.lv</w:t>
        </w:r>
      </w:hyperlink>
      <w:r w:rsidRPr="006E2D4B">
        <w:rPr>
          <w:rStyle w:val="Hyperlink"/>
          <w:rFonts w:ascii="Times New Roman" w:hAnsi="Times New Roman" w:cs="Times New Roman"/>
          <w:color w:val="auto"/>
          <w:u w:val="none"/>
        </w:rPr>
        <w:t>.</w:t>
      </w:r>
    </w:p>
  </w:footnote>
  <w:footnote w:id="43">
    <w:p w14:paraId="10B3B6D2" w14:textId="24EED7D2"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Atbildīgo amatpersonu par līdzdalību saraksts atrodams </w:t>
      </w:r>
      <w:hyperlink r:id="rId34" w:history="1">
        <w:r w:rsidRPr="006E2D4B">
          <w:rPr>
            <w:rStyle w:val="Hyperlink"/>
            <w:rFonts w:ascii="Times New Roman" w:hAnsi="Times New Roman" w:cs="Times New Roman"/>
          </w:rPr>
          <w:t>https://www.mk.gov.lv/lv/kontakti</w:t>
        </w:r>
      </w:hyperlink>
      <w:r w:rsidRPr="006E2D4B">
        <w:rPr>
          <w:rFonts w:ascii="Times New Roman" w:hAnsi="Times New Roman" w:cs="Times New Roman"/>
        </w:rPr>
        <w:t>.</w:t>
      </w:r>
    </w:p>
  </w:footnote>
  <w:footnote w:id="44">
    <w:p w14:paraId="040E9098" w14:textId="79DA615C" w:rsidR="002310BE" w:rsidRPr="006E2D4B" w:rsidRDefault="002310BE">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hyperlink r:id="rId35" w:history="1">
        <w:r w:rsidRPr="006E2D4B">
          <w:rPr>
            <w:rStyle w:val="Hyperlink"/>
            <w:rFonts w:ascii="Times New Roman" w:hAnsi="Times New Roman" w:cs="Times New Roman"/>
          </w:rPr>
          <w:t>https://www.lps.lv/lv/starptautiska-sadarbiba/ep-vietejo-un-regionalo-pasvaldibu-kongress</w:t>
        </w:r>
      </w:hyperlink>
      <w:r>
        <w:rPr>
          <w:rFonts w:ascii="Times New Roman" w:hAnsi="Times New Roman" w:cs="Times New Roman"/>
        </w:rPr>
        <w:t>.</w:t>
      </w:r>
    </w:p>
  </w:footnote>
  <w:footnote w:id="45">
    <w:p w14:paraId="149D8134" w14:textId="063ED8EB" w:rsidR="002310BE" w:rsidRPr="006E2D4B" w:rsidRDefault="002310BE" w:rsidP="00C47055">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Tiks papildināta VK anketa ministrijām par valsts pārvaldes institūciju sadarbību ar NVO valsts pārvaldes funkciju veikšanā. </w:t>
      </w:r>
    </w:p>
  </w:footnote>
  <w:footnote w:id="46">
    <w:p w14:paraId="3BA0B95E" w14:textId="34145848" w:rsidR="002310BE" w:rsidRPr="006E2D4B" w:rsidRDefault="002310BE" w:rsidP="009E3706">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Tiks papildināta VK anketa ministrijām par valsts pārvaldes institūciju sadarbību ar NVO valsts pārvaldes funkciju veikšanā. </w:t>
      </w:r>
    </w:p>
  </w:footnote>
  <w:footnote w:id="47">
    <w:p w14:paraId="5DF86AE9" w14:textId="1B9F8540" w:rsidR="002310BE" w:rsidRPr="006E2D4B" w:rsidRDefault="002310BE" w:rsidP="009E3706">
      <w:pPr>
        <w:pStyle w:val="FootnoteText"/>
        <w:ind w:left="142" w:hanging="142"/>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w:t>
      </w:r>
      <w:proofErr w:type="spellStart"/>
      <w:r w:rsidRPr="006E2D4B">
        <w:rPr>
          <w:rFonts w:ascii="Times New Roman" w:hAnsi="Times New Roman" w:cs="Times New Roman"/>
        </w:rPr>
        <w:t>Hakatons</w:t>
      </w:r>
      <w:proofErr w:type="spellEnd"/>
      <w:r w:rsidRPr="006E2D4B">
        <w:rPr>
          <w:rFonts w:ascii="Times New Roman" w:hAnsi="Times New Roman" w:cs="Times New Roman"/>
        </w:rPr>
        <w:t xml:space="preserve"> – ideju maratons, kurā ekspertu grupa kopīgi izstrādā kādas problēmas risinājumu. Termins radies kontekstā ar jaunu tehnoloģisku risinājumu izstrādi IT jomā.</w:t>
      </w:r>
    </w:p>
  </w:footnote>
  <w:footnote w:id="48">
    <w:p w14:paraId="5FBE1A2C" w14:textId="27D20299" w:rsidR="002310BE" w:rsidRPr="006E2D4B" w:rsidRDefault="002310BE" w:rsidP="0071581A">
      <w:pPr>
        <w:pStyle w:val="FootnoteText"/>
        <w:ind w:left="170" w:hanging="170"/>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Iedzīvotāju apspriedes (angļu valodā – </w:t>
      </w:r>
      <w:proofErr w:type="spellStart"/>
      <w:r w:rsidRPr="006E2D4B">
        <w:rPr>
          <w:rFonts w:ascii="Times New Roman" w:hAnsi="Times New Roman" w:cs="Times New Roman"/>
          <w:i/>
          <w:iCs/>
        </w:rPr>
        <w:t>Citizens</w:t>
      </w:r>
      <w:proofErr w:type="spellEnd"/>
      <w:r w:rsidRPr="006E2D4B">
        <w:rPr>
          <w:rFonts w:ascii="Times New Roman" w:hAnsi="Times New Roman" w:cs="Times New Roman"/>
          <w:i/>
          <w:iCs/>
        </w:rPr>
        <w:t xml:space="preserve">’ </w:t>
      </w:r>
      <w:proofErr w:type="spellStart"/>
      <w:r w:rsidRPr="006E2D4B">
        <w:rPr>
          <w:rFonts w:ascii="Times New Roman" w:hAnsi="Times New Roman" w:cs="Times New Roman"/>
          <w:i/>
          <w:iCs/>
        </w:rPr>
        <w:t>panel</w:t>
      </w:r>
      <w:proofErr w:type="spellEnd"/>
      <w:r>
        <w:rPr>
          <w:rFonts w:ascii="Times New Roman" w:hAnsi="Times New Roman" w:cs="Times New Roman"/>
        </w:rPr>
        <w:t>;</w:t>
      </w:r>
      <w:r w:rsidRPr="006E2D4B">
        <w:rPr>
          <w:rFonts w:ascii="Times New Roman" w:hAnsi="Times New Roman" w:cs="Times New Roman"/>
        </w:rPr>
        <w:t xml:space="preserve"> </w:t>
      </w:r>
      <w:r>
        <w:rPr>
          <w:rFonts w:ascii="Times New Roman" w:hAnsi="Times New Roman" w:cs="Times New Roman"/>
        </w:rPr>
        <w:t xml:space="preserve">tās </w:t>
      </w:r>
      <w:r w:rsidRPr="006E2D4B">
        <w:rPr>
          <w:rFonts w:ascii="Times New Roman" w:hAnsi="Times New Roman" w:cs="Times New Roman"/>
        </w:rPr>
        <w:t xml:space="preserve">sauc arī par iedzīvotāju paneli vai pilsoņu asambleju) – no 500 līdz vairākiem tūkstošiem </w:t>
      </w:r>
      <w:r>
        <w:rPr>
          <w:rFonts w:ascii="Times New Roman" w:hAnsi="Times New Roman" w:cs="Times New Roman"/>
        </w:rPr>
        <w:t xml:space="preserve">personu liela </w:t>
      </w:r>
      <w:proofErr w:type="spellStart"/>
      <w:r w:rsidRPr="006E2D4B">
        <w:rPr>
          <w:rFonts w:ascii="Times New Roman" w:hAnsi="Times New Roman" w:cs="Times New Roman"/>
        </w:rPr>
        <w:t>sociāldemogrāfiski</w:t>
      </w:r>
      <w:proofErr w:type="spellEnd"/>
      <w:r w:rsidRPr="006E2D4B">
        <w:rPr>
          <w:rFonts w:ascii="Times New Roman" w:hAnsi="Times New Roman" w:cs="Times New Roman"/>
        </w:rPr>
        <w:t xml:space="preserve"> dažāda iedzīvotāju grupa, kura izvērtē aktuālu problēmu un piedāvā sabiedrībai piemērotāko risinājumu. </w:t>
      </w:r>
      <w:hyperlink r:id="rId36" w:history="1">
        <w:r w:rsidRPr="006E2D4B">
          <w:rPr>
            <w:rStyle w:val="Hyperlink"/>
            <w:rFonts w:ascii="Times New Roman" w:hAnsi="Times New Roman" w:cs="Times New Roman"/>
          </w:rPr>
          <w:t>www.involve.org.uk/resources/methods/citizens-panel</w:t>
        </w:r>
      </w:hyperlink>
      <w:r>
        <w:rPr>
          <w:rFonts w:ascii="Times New Roman" w:hAnsi="Times New Roman" w:cs="Times New Roman"/>
        </w:rPr>
        <w:t>.</w:t>
      </w:r>
    </w:p>
  </w:footnote>
  <w:footnote w:id="49">
    <w:p w14:paraId="4B9A768A" w14:textId="13DE7F97" w:rsidR="002310BE" w:rsidRPr="006E2D4B" w:rsidRDefault="002310BE" w:rsidP="006E2D4B">
      <w:pPr>
        <w:tabs>
          <w:tab w:val="center" w:pos="4153"/>
          <w:tab w:val="right" w:pos="8306"/>
        </w:tabs>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Nevalstisko organizāciju un Ministru kabineta sadarbības memoranda īstenošanas padomes 2021. gada 26. augusta ārkārtas sēdes protokols, pieejams Ministru kabineta tīmekļvietnē </w:t>
      </w:r>
      <w:hyperlink r:id="rId37" w:history="1">
        <w:r w:rsidRPr="006E2D4B">
          <w:rPr>
            <w:rStyle w:val="Hyperlink"/>
            <w:rFonts w:ascii="Times New Roman" w:hAnsi="Times New Roman" w:cs="Times New Roman"/>
            <w:sz w:val="20"/>
            <w:szCs w:val="20"/>
          </w:rPr>
          <w:t>https://www.mk.gov.lv/lv/media/10858/download</w:t>
        </w:r>
      </w:hyperlink>
      <w:r w:rsidRPr="006E2D4B">
        <w:rPr>
          <w:rFonts w:ascii="Times New Roman" w:hAnsi="Times New Roman" w:cs="Times New Roman"/>
          <w:sz w:val="20"/>
          <w:szCs w:val="20"/>
        </w:rPr>
        <w:t>, un Ministru prezidenta 07.09.2021. rezolūcija Nr.</w:t>
      </w:r>
      <w:r>
        <w:rPr>
          <w:rFonts w:ascii="Times New Roman" w:hAnsi="Times New Roman" w:cs="Times New Roman"/>
          <w:sz w:val="20"/>
          <w:szCs w:val="20"/>
        </w:rPr>
        <w:t> </w:t>
      </w:r>
      <w:r w:rsidRPr="006E2D4B">
        <w:rPr>
          <w:rFonts w:ascii="Times New Roman" w:hAnsi="Times New Roman" w:cs="Times New Roman"/>
          <w:sz w:val="20"/>
          <w:szCs w:val="20"/>
        </w:rPr>
        <w:t>2021-1.1.1./50-50</w:t>
      </w:r>
      <w:r>
        <w:rPr>
          <w:rFonts w:ascii="Times New Roman" w:hAnsi="Times New Roman" w:cs="Times New Roman"/>
          <w:sz w:val="20"/>
          <w:szCs w:val="20"/>
        </w:rPr>
        <w:t>.</w:t>
      </w:r>
    </w:p>
  </w:footnote>
  <w:footnote w:id="50">
    <w:p w14:paraId="5C483E20" w14:textId="59D26EBE" w:rsidR="002310BE" w:rsidRPr="006E2D4B" w:rsidRDefault="002310BE" w:rsidP="00602820">
      <w:pPr>
        <w:pStyle w:val="FootnoteTex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Tiks papildināta VK anketa ministrijām par valsts pārvaldes institūciju sadarbību ar NVO valsts pārvaldes funkciju veikšanā. </w:t>
      </w:r>
    </w:p>
  </w:footnote>
  <w:footnote w:id="51">
    <w:p w14:paraId="165B6E83" w14:textId="145D9DFA" w:rsidR="002310BE" w:rsidRPr="006E2D4B" w:rsidRDefault="002310BE" w:rsidP="006E2D4B">
      <w:pPr>
        <w:tabs>
          <w:tab w:val="center" w:pos="4153"/>
          <w:tab w:val="right" w:pos="8306"/>
        </w:tabs>
        <w:ind w:left="170" w:hanging="170"/>
        <w:rPr>
          <w:rFonts w:ascii="Times New Roman" w:hAnsi="Times New Roman" w:cs="Times New Roman"/>
          <w:sz w:val="20"/>
          <w:szCs w:val="20"/>
        </w:rPr>
      </w:pPr>
      <w:r w:rsidRPr="006E2D4B">
        <w:rPr>
          <w:rStyle w:val="FootnoteReference"/>
          <w:rFonts w:ascii="Times New Roman" w:hAnsi="Times New Roman" w:cs="Times New Roman"/>
          <w:spacing w:val="-2"/>
          <w:sz w:val="20"/>
          <w:szCs w:val="20"/>
        </w:rPr>
        <w:footnoteRef/>
      </w:r>
      <w:r w:rsidRPr="006E2D4B">
        <w:rPr>
          <w:rFonts w:ascii="Times New Roman" w:hAnsi="Times New Roman" w:cs="Times New Roman"/>
          <w:spacing w:val="-2"/>
          <w:sz w:val="20"/>
          <w:szCs w:val="20"/>
        </w:rPr>
        <w:t xml:space="preserve"> </w:t>
      </w:r>
      <w:r>
        <w:rPr>
          <w:rFonts w:ascii="Times New Roman" w:hAnsi="Times New Roman" w:cs="Times New Roman"/>
          <w:spacing w:val="-2"/>
          <w:sz w:val="20"/>
          <w:szCs w:val="20"/>
        </w:rPr>
        <w:t>I</w:t>
      </w:r>
      <w:r w:rsidRPr="006E2D4B">
        <w:rPr>
          <w:rFonts w:ascii="Times New Roman" w:hAnsi="Times New Roman" w:cs="Times New Roman"/>
          <w:spacing w:val="-2"/>
          <w:sz w:val="20"/>
          <w:szCs w:val="20"/>
        </w:rPr>
        <w:t xml:space="preserve">nformatīvais ziņojums "Par valsts pētījumu programmas "Covid-19 </w:t>
      </w:r>
      <w:r w:rsidRPr="006E2D4B">
        <w:rPr>
          <w:rFonts w:ascii="Times New Roman" w:hAnsi="Times New Roman" w:cs="Times New Roman"/>
          <w:sz w:val="20"/>
          <w:szCs w:val="20"/>
        </w:rPr>
        <w:t>seku mazināšanai" ietvaros sasniegtajiem rezultātiem</w:t>
      </w:r>
      <w:r w:rsidRPr="00DB3AAA">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sidRPr="009D6A7D">
        <w:rPr>
          <w:rFonts w:ascii="Times New Roman" w:hAnsi="Times New Roman" w:cs="Times New Roman"/>
          <w:sz w:val="20"/>
          <w:szCs w:val="20"/>
        </w:rPr>
        <w:t>(izskatīts MK 08.04.2021.)</w:t>
      </w:r>
      <w:r w:rsidRPr="006E2D4B">
        <w:rPr>
          <w:rFonts w:ascii="Times New Roman" w:hAnsi="Times New Roman" w:cs="Times New Roman"/>
          <w:sz w:val="20"/>
          <w:szCs w:val="20"/>
        </w:rPr>
        <w:t xml:space="preserve">; </w:t>
      </w:r>
      <w:hyperlink r:id="rId38" w:history="1">
        <w:proofErr w:type="spellStart"/>
        <w:r w:rsidRPr="006E2D4B">
          <w:rPr>
            <w:rStyle w:val="Hyperlink"/>
            <w:rFonts w:ascii="Times New Roman" w:hAnsi="Times New Roman" w:cs="Times New Roman"/>
            <w:color w:val="0070C0"/>
            <w:sz w:val="20"/>
            <w:szCs w:val="20"/>
          </w:rPr>
          <w:t>Ietvarpētījums</w:t>
        </w:r>
        <w:proofErr w:type="spellEnd"/>
        <w:r w:rsidRPr="006E2D4B">
          <w:rPr>
            <w:rStyle w:val="Hyperlink"/>
            <w:rFonts w:ascii="Times New Roman" w:hAnsi="Times New Roman" w:cs="Times New Roman"/>
            <w:color w:val="0070C0"/>
            <w:sz w:val="20"/>
            <w:szCs w:val="20"/>
          </w:rPr>
          <w:t xml:space="preserve"> </w:t>
        </w:r>
        <w:r w:rsidRPr="006E2D4B">
          <w:rPr>
            <w:rFonts w:ascii="Times New Roman" w:hAnsi="Times New Roman" w:cs="Times New Roman"/>
            <w:color w:val="0070C0"/>
            <w:sz w:val="20"/>
            <w:szCs w:val="20"/>
            <w:u w:val="single"/>
          </w:rPr>
          <w:t>"</w:t>
        </w:r>
        <w:r w:rsidRPr="006E2D4B">
          <w:rPr>
            <w:rStyle w:val="Hyperlink"/>
            <w:rFonts w:ascii="Times New Roman" w:hAnsi="Times New Roman" w:cs="Times New Roman"/>
            <w:color w:val="0070C0"/>
            <w:sz w:val="20"/>
            <w:szCs w:val="20"/>
          </w:rPr>
          <w:t>Pandēmijas sekas</w:t>
        </w:r>
        <w:r w:rsidRPr="006E2D4B">
          <w:rPr>
            <w:rFonts w:asciiTheme="majorHAnsi" w:hAnsiTheme="majorHAnsi" w:cstheme="majorHAnsi"/>
            <w:color w:val="0070C0"/>
            <w:sz w:val="20"/>
            <w:szCs w:val="20"/>
            <w:u w:val="single"/>
          </w:rPr>
          <w:t>"</w:t>
        </w:r>
      </w:hyperlink>
      <w:r w:rsidRPr="009D6A7D">
        <w:rPr>
          <w:rFonts w:ascii="Times New Roman" w:hAnsi="Times New Roman" w:cs="Times New Roman"/>
          <w:sz w:val="20"/>
          <w:szCs w:val="20"/>
        </w:rPr>
        <w:t>.</w:t>
      </w:r>
    </w:p>
  </w:footnote>
  <w:footnote w:id="52">
    <w:p w14:paraId="6C254C9D" w14:textId="7741633B" w:rsidR="002310BE" w:rsidRPr="006E2D4B" w:rsidRDefault="002310BE" w:rsidP="006E2D4B">
      <w:pPr>
        <w:tabs>
          <w:tab w:val="center" w:pos="4153"/>
          <w:tab w:val="right" w:pos="8306"/>
        </w:tabs>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Pr>
          <w:rFonts w:ascii="Times New Roman" w:hAnsi="Times New Roman" w:cs="Times New Roman"/>
          <w:sz w:val="20"/>
          <w:szCs w:val="20"/>
        </w:rPr>
        <w:t> </w:t>
      </w:r>
      <w:hyperlink r:id="rId39" w:history="1">
        <w:r w:rsidRPr="006E2D4B">
          <w:rPr>
            <w:rStyle w:val="Hyperlink"/>
            <w:rFonts w:ascii="Times New Roman" w:hAnsi="Times New Roman" w:cs="Times New Roman"/>
            <w:sz w:val="20"/>
            <w:szCs w:val="20"/>
          </w:rPr>
          <w:t>https://data.gov.lv/dati/lv/dataset/valsts-parvaldes-iestazu-amatu-un-nodarbinato-statistika</w:t>
        </w:r>
      </w:hyperlink>
      <w:r w:rsidRPr="006E2D4B">
        <w:rPr>
          <w:rFonts w:ascii="Times New Roman" w:hAnsi="Times New Roman" w:cs="Times New Roman"/>
          <w:sz w:val="20"/>
          <w:szCs w:val="20"/>
        </w:rPr>
        <w:t xml:space="preserve">, </w:t>
      </w:r>
      <w:hyperlink r:id="rId40" w:history="1">
        <w:r w:rsidRPr="006E2D4B">
          <w:rPr>
            <w:rStyle w:val="Hyperlink"/>
            <w:rFonts w:ascii="Times New Roman" w:hAnsi="Times New Roman" w:cs="Times New Roman"/>
            <w:sz w:val="20"/>
            <w:szCs w:val="20"/>
          </w:rPr>
          <w:t>https://data.gov.lv/dati/dataset/valsts-tiesas-parvaldes-iestazu-amatu-sadalijums-pec-amatu-kataloga-klasifikacijas</w:t>
        </w:r>
      </w:hyperlink>
      <w:r w:rsidRPr="006E2D4B">
        <w:rPr>
          <w:rStyle w:val="Hyperlink"/>
          <w:rFonts w:ascii="Times New Roman" w:hAnsi="Times New Roman" w:cs="Times New Roman"/>
          <w:color w:val="auto"/>
          <w:sz w:val="20"/>
          <w:szCs w:val="20"/>
          <w:u w:val="none"/>
        </w:rPr>
        <w:t>.</w:t>
      </w:r>
    </w:p>
  </w:footnote>
  <w:footnote w:id="53">
    <w:p w14:paraId="3939EDE8" w14:textId="0DCB6AD7" w:rsidR="002310BE" w:rsidRPr="006E2D4B" w:rsidRDefault="002310BE" w:rsidP="006E2D4B">
      <w:pPr>
        <w:tabs>
          <w:tab w:val="center" w:pos="4153"/>
          <w:tab w:val="right" w:pos="8306"/>
        </w:tabs>
        <w:ind w:left="170" w:hanging="170"/>
        <w:rPr>
          <w:rFonts w:ascii="Times New Roman" w:hAnsi="Times New Roman" w:cs="Times New Roman"/>
        </w:rPr>
      </w:pPr>
      <w:r w:rsidRPr="006E2D4B">
        <w:rPr>
          <w:rStyle w:val="FootnoteReference"/>
          <w:rFonts w:ascii="Times New Roman" w:hAnsi="Times New Roman" w:cs="Times New Roman"/>
          <w:sz w:val="20"/>
          <w:szCs w:val="20"/>
        </w:rPr>
        <w:footnoteRef/>
      </w:r>
      <w:r w:rsidRPr="00876C18">
        <w:rPr>
          <w:rFonts w:ascii="Times New Roman" w:hAnsi="Times New Roman" w:cs="Times New Roman"/>
          <w:sz w:val="20"/>
          <w:szCs w:val="20"/>
        </w:rPr>
        <w:t> </w:t>
      </w:r>
      <w:r w:rsidRPr="006E2D4B">
        <w:rPr>
          <w:rFonts w:ascii="Times New Roman" w:hAnsi="Times New Roman" w:cs="Times New Roman"/>
          <w:sz w:val="20"/>
          <w:szCs w:val="20"/>
        </w:rPr>
        <w:t>Piemēram, Rīgas pilsētas līdzdalības budžeta projektu ideju īstenošanas konkursa nolikums</w:t>
      </w:r>
      <w:r w:rsidRPr="006E2D4B">
        <w:rPr>
          <w:rFonts w:ascii="Times New Roman" w:hAnsi="Times New Roman" w:cs="Times New Roman"/>
          <w:b/>
          <w:noProof/>
          <w:sz w:val="20"/>
          <w:szCs w:val="20"/>
        </w:rPr>
        <w:t xml:space="preserve"> </w:t>
      </w:r>
      <w:hyperlink r:id="rId41" w:history="1">
        <w:r w:rsidRPr="006E2D4B">
          <w:rPr>
            <w:rStyle w:val="Hyperlink"/>
            <w:rFonts w:ascii="Times New Roman" w:hAnsi="Times New Roman" w:cs="Times New Roman"/>
            <w:sz w:val="20"/>
            <w:szCs w:val="20"/>
          </w:rPr>
          <w:t>www.riga.lv/lv/rigas-pilsetas-lidzdalibas-budzeta-projektu-ideju-istenosanas-konkurss</w:t>
        </w:r>
      </w:hyperlink>
      <w:r w:rsidRPr="003F57F4">
        <w:rPr>
          <w:rFonts w:ascii="Times New Roman" w:hAnsi="Times New Roman" w:cs="Times New Roman"/>
          <w:sz w:val="20"/>
          <w:szCs w:val="20"/>
        </w:rPr>
        <w:t>.</w:t>
      </w:r>
    </w:p>
  </w:footnote>
  <w:footnote w:id="54">
    <w:p w14:paraId="101AC8E8" w14:textId="3CC1E523" w:rsidR="002310BE" w:rsidRPr="006E2D4B" w:rsidRDefault="002310BE" w:rsidP="00931A54">
      <w:pPr>
        <w:pStyle w:val="FootnoteText"/>
        <w:ind w:left="170" w:hanging="170"/>
        <w:jc w:val="left"/>
        <w:rPr>
          <w:rFonts w:ascii="Times New Roman" w:hAnsi="Times New Roman" w:cs="Times New Roman"/>
        </w:rPr>
      </w:pPr>
      <w:r w:rsidRPr="006E2D4B">
        <w:rPr>
          <w:rStyle w:val="FootnoteReference"/>
          <w:rFonts w:ascii="Times New Roman" w:hAnsi="Times New Roman" w:cs="Times New Roman"/>
        </w:rPr>
        <w:footnoteRef/>
      </w:r>
      <w:r w:rsidRPr="006E2D4B">
        <w:rPr>
          <w:rFonts w:ascii="Times New Roman" w:hAnsi="Times New Roman" w:cs="Times New Roman"/>
        </w:rPr>
        <w:t xml:space="preserve"> Eiropas Komisijas 2021.</w:t>
      </w:r>
      <w:r>
        <w:rPr>
          <w:rFonts w:ascii="Times New Roman" w:hAnsi="Times New Roman" w:cs="Times New Roman"/>
        </w:rPr>
        <w:t> </w:t>
      </w:r>
      <w:r w:rsidRPr="006E2D4B">
        <w:rPr>
          <w:rFonts w:ascii="Times New Roman" w:hAnsi="Times New Roman" w:cs="Times New Roman"/>
        </w:rPr>
        <w:t xml:space="preserve">gada ziņojums par tiesiskumu </w:t>
      </w:r>
      <w:hyperlink r:id="rId42" w:history="1">
        <w:r w:rsidRPr="006E2D4B">
          <w:rPr>
            <w:rStyle w:val="Hyperlink"/>
            <w:rFonts w:ascii="Times New Roman" w:hAnsi="Times New Roman" w:cs="Times New Roman"/>
          </w:rPr>
          <w:t>https://ec.europa.eu/info/sites/default/files/2021_rolr_country_chapter_latvia_lv_0.pdf</w:t>
        </w:r>
      </w:hyperlink>
      <w:r w:rsidRPr="006E2D4B">
        <w:rPr>
          <w:rStyle w:val="Hyperlink"/>
          <w:rFonts w:ascii="Times New Roman" w:hAnsi="Times New Roman" w:cs="Times New Roman"/>
          <w:color w:val="auto"/>
          <w:u w:val="none"/>
        </w:rPr>
        <w:t>.</w:t>
      </w:r>
    </w:p>
  </w:footnote>
  <w:footnote w:id="55">
    <w:p w14:paraId="774F1FFF" w14:textId="57056D93" w:rsidR="002310BE" w:rsidRPr="006E2D4B" w:rsidRDefault="002310BE" w:rsidP="006E2D4B">
      <w:pPr>
        <w:tabs>
          <w:tab w:val="center" w:pos="4153"/>
          <w:tab w:val="right" w:pos="8306"/>
        </w:tabs>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6E2D4B">
        <w:rPr>
          <w:rFonts w:ascii="Times New Roman" w:hAnsi="Times New Roman" w:cs="Times New Roman"/>
          <w:sz w:val="20"/>
          <w:szCs w:val="20"/>
        </w:rPr>
        <w:t>Informācija par elektroniskā plašsaziņas līdzekļa īpašnieku atrodama katra elektroniskā plašsaziņas līdzekļa apraides atļaujas darbības pamatnosacījumos, piemēram</w:t>
      </w:r>
      <w:r>
        <w:rPr>
          <w:rFonts w:ascii="Times New Roman" w:hAnsi="Times New Roman" w:cs="Times New Roman"/>
          <w:sz w:val="20"/>
          <w:szCs w:val="20"/>
        </w:rPr>
        <w:t>,</w:t>
      </w:r>
      <w:r w:rsidRPr="006E2D4B">
        <w:rPr>
          <w:rFonts w:ascii="Times New Roman" w:hAnsi="Times New Roman" w:cs="Times New Roman"/>
          <w:sz w:val="20"/>
          <w:szCs w:val="20"/>
        </w:rPr>
        <w:t xml:space="preserve"> </w:t>
      </w:r>
      <w:hyperlink r:id="rId43" w:history="1">
        <w:r w:rsidRPr="006E2D4B">
          <w:rPr>
            <w:rStyle w:val="Hyperlink"/>
            <w:rFonts w:ascii="Times New Roman" w:hAnsi="Times New Roman" w:cs="Times New Roman"/>
            <w:sz w:val="20"/>
            <w:szCs w:val="20"/>
          </w:rPr>
          <w:t>www.neplpadome.lv/lv/sakums/komercialie-mediji/komercialas-televizijas</w:t>
        </w:r>
      </w:hyperlink>
      <w:r w:rsidRPr="006E2D4B">
        <w:rPr>
          <w:rFonts w:ascii="Times New Roman" w:hAnsi="Times New Roman" w:cs="Times New Roman"/>
          <w:sz w:val="20"/>
          <w:szCs w:val="20"/>
        </w:rPr>
        <w:t>.</w:t>
      </w:r>
      <w:r w:rsidRPr="006E2D4B">
        <w:rPr>
          <w:rFonts w:ascii="Times New Roman" w:eastAsia="Times New Roman" w:hAnsi="Times New Roman" w:cs="Times New Roman"/>
          <w:color w:val="000000"/>
          <w:sz w:val="20"/>
          <w:szCs w:val="20"/>
        </w:rPr>
        <w:t xml:space="preserve"> </w:t>
      </w:r>
    </w:p>
  </w:footnote>
  <w:footnote w:id="56">
    <w:p w14:paraId="244E5B98" w14:textId="0EA9555D" w:rsidR="002310BE" w:rsidRPr="006E2D4B" w:rsidRDefault="002310BE" w:rsidP="006E2D4B">
      <w:pPr>
        <w:ind w:left="170" w:hanging="170"/>
        <w:jc w:val="left"/>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hyperlink r:id="rId44" w:history="1">
        <w:r w:rsidRPr="006E2D4B">
          <w:rPr>
            <w:rStyle w:val="Hyperlink"/>
            <w:rFonts w:ascii="Times New Roman" w:hAnsi="Times New Roman" w:cs="Times New Roman"/>
            <w:sz w:val="20"/>
            <w:szCs w:val="20"/>
          </w:rPr>
          <w:t>https://lzp.gov.lv/wp-content/uploads/2021/02/34_zinojums_final_c.pdf</w:t>
        </w:r>
      </w:hyperlink>
      <w:r w:rsidRPr="006E2D4B">
        <w:rPr>
          <w:rStyle w:val="Hyperlink"/>
          <w:rFonts w:ascii="Times New Roman" w:hAnsi="Times New Roman" w:cs="Times New Roman"/>
          <w:color w:val="auto"/>
          <w:sz w:val="20"/>
          <w:szCs w:val="20"/>
          <w:u w:val="none"/>
        </w:rPr>
        <w:t>.</w:t>
      </w:r>
    </w:p>
  </w:footnote>
  <w:footnote w:id="57">
    <w:p w14:paraId="7E7319F3" w14:textId="227ED1E3" w:rsidR="002310BE" w:rsidRPr="006E2D4B" w:rsidRDefault="002310BE" w:rsidP="006E2D4B">
      <w:pPr>
        <w:tabs>
          <w:tab w:val="center" w:pos="4153"/>
          <w:tab w:val="right" w:pos="8306"/>
        </w:tabs>
        <w:ind w:left="170" w:hanging="170"/>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9027D8">
        <w:rPr>
          <w:rFonts w:ascii="Times New Roman" w:hAnsi="Times New Roman" w:cs="Times New Roman"/>
          <w:sz w:val="20"/>
          <w:szCs w:val="20"/>
        </w:rPr>
        <w:t xml:space="preserve">Dr. hist. </w:t>
      </w:r>
      <w:r w:rsidRPr="006E2D4B">
        <w:rPr>
          <w:rFonts w:ascii="Times New Roman" w:hAnsi="Times New Roman" w:cs="Times New Roman"/>
          <w:sz w:val="20"/>
          <w:szCs w:val="20"/>
        </w:rPr>
        <w:t>Gatis Krūmiņš, Galvenās atziņas par valsts stratēģiju, stratēģisko komunikāciju un valdības komunikāciju COVID-19 krīzes kontekstā (2021.</w:t>
      </w:r>
      <w:r>
        <w:rPr>
          <w:rFonts w:ascii="Times New Roman" w:hAnsi="Times New Roman" w:cs="Times New Roman"/>
          <w:sz w:val="20"/>
          <w:szCs w:val="20"/>
        </w:rPr>
        <w:t> </w:t>
      </w:r>
      <w:r w:rsidRPr="006E2D4B">
        <w:rPr>
          <w:rFonts w:ascii="Times New Roman" w:hAnsi="Times New Roman" w:cs="Times New Roman"/>
          <w:sz w:val="20"/>
          <w:szCs w:val="20"/>
        </w:rPr>
        <w:t>gada 3.</w:t>
      </w:r>
      <w:r>
        <w:rPr>
          <w:rFonts w:ascii="Times New Roman" w:hAnsi="Times New Roman" w:cs="Times New Roman"/>
          <w:sz w:val="20"/>
          <w:szCs w:val="20"/>
        </w:rPr>
        <w:t> </w:t>
      </w:r>
      <w:r w:rsidRPr="006E2D4B">
        <w:rPr>
          <w:rFonts w:ascii="Times New Roman" w:hAnsi="Times New Roman" w:cs="Times New Roman"/>
          <w:sz w:val="20"/>
          <w:szCs w:val="20"/>
        </w:rPr>
        <w:t xml:space="preserve">februāris) </w:t>
      </w:r>
      <w:hyperlink r:id="rId45" w:history="1">
        <w:r w:rsidRPr="006E2D4B">
          <w:rPr>
            <w:rStyle w:val="Hyperlink"/>
            <w:rFonts w:ascii="Times New Roman" w:hAnsi="Times New Roman" w:cs="Times New Roman"/>
            <w:sz w:val="20"/>
            <w:szCs w:val="20"/>
          </w:rPr>
          <w:t>https://www.rsu.lv/sites/default/files/imce/Dokumenti/prezentacijas/07_krumins_gatis.pdf</w:t>
        </w:r>
      </w:hyperlink>
      <w:r w:rsidRPr="006E2D4B">
        <w:rPr>
          <w:rFonts w:ascii="Times New Roman" w:hAnsi="Times New Roman" w:cs="Times New Roman"/>
          <w:sz w:val="20"/>
          <w:szCs w:val="20"/>
        </w:rPr>
        <w:t>.</w:t>
      </w:r>
    </w:p>
  </w:footnote>
  <w:footnote w:id="58">
    <w:p w14:paraId="4450643A" w14:textId="29BA15C4" w:rsidR="002310BE" w:rsidRPr="006E2D4B" w:rsidRDefault="002310BE" w:rsidP="006E2D4B">
      <w:pPr>
        <w:tabs>
          <w:tab w:val="center" w:pos="4153"/>
          <w:tab w:val="right" w:pos="8306"/>
        </w:tabs>
        <w:ind w:left="170" w:hanging="170"/>
        <w:rPr>
          <w:rFonts w:ascii="Times New Roman" w:hAnsi="Times New Roman" w:cs="Times New Roman"/>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w:t>
      </w:r>
      <w:r w:rsidRPr="00CB0A69">
        <w:rPr>
          <w:rFonts w:ascii="Times New Roman" w:hAnsi="Times New Roman" w:cs="Times New Roman"/>
          <w:sz w:val="20"/>
          <w:szCs w:val="20"/>
        </w:rPr>
        <w:t xml:space="preserve">Eiropas Parlamenta un Padomes </w:t>
      </w:r>
      <w:r w:rsidRPr="006E2D4B">
        <w:rPr>
          <w:rFonts w:ascii="Times New Roman" w:hAnsi="Times New Roman" w:cs="Times New Roman"/>
          <w:sz w:val="20"/>
          <w:szCs w:val="20"/>
        </w:rPr>
        <w:t>2019.</w:t>
      </w:r>
      <w:r>
        <w:rPr>
          <w:rFonts w:ascii="Times New Roman" w:hAnsi="Times New Roman" w:cs="Times New Roman"/>
          <w:sz w:val="20"/>
          <w:szCs w:val="20"/>
        </w:rPr>
        <w:t> </w:t>
      </w:r>
      <w:r w:rsidRPr="006E2D4B">
        <w:rPr>
          <w:rFonts w:ascii="Times New Roman" w:hAnsi="Times New Roman" w:cs="Times New Roman"/>
          <w:sz w:val="20"/>
          <w:szCs w:val="20"/>
        </w:rPr>
        <w:t>gada 17.</w:t>
      </w:r>
      <w:r>
        <w:rPr>
          <w:rFonts w:ascii="Times New Roman" w:hAnsi="Times New Roman" w:cs="Times New Roman"/>
          <w:sz w:val="20"/>
          <w:szCs w:val="20"/>
        </w:rPr>
        <w:t> </w:t>
      </w:r>
      <w:r w:rsidRPr="006E2D4B">
        <w:rPr>
          <w:rFonts w:ascii="Times New Roman" w:hAnsi="Times New Roman" w:cs="Times New Roman"/>
          <w:sz w:val="20"/>
          <w:szCs w:val="20"/>
        </w:rPr>
        <w:t xml:space="preserve">aprīļa Direktīva (ES) 2019/882 par produktu un pakalpojumu </w:t>
      </w:r>
      <w:proofErr w:type="spellStart"/>
      <w:r w:rsidRPr="006E2D4B">
        <w:rPr>
          <w:rFonts w:ascii="Times New Roman" w:hAnsi="Times New Roman" w:cs="Times New Roman"/>
          <w:sz w:val="20"/>
          <w:szCs w:val="20"/>
        </w:rPr>
        <w:t>piekļūstamību</w:t>
      </w:r>
      <w:proofErr w:type="spellEnd"/>
      <w:r w:rsidRPr="006E2D4B">
        <w:rPr>
          <w:rFonts w:ascii="Times New Roman" w:hAnsi="Times New Roman" w:cs="Times New Roman"/>
          <w:sz w:val="20"/>
          <w:szCs w:val="20"/>
        </w:rPr>
        <w:t xml:space="preserve"> </w:t>
      </w:r>
      <w:hyperlink r:id="rId46" w:history="1">
        <w:r w:rsidRPr="006E2D4B">
          <w:rPr>
            <w:rStyle w:val="Hyperlink"/>
            <w:rFonts w:ascii="Times New Roman" w:hAnsi="Times New Roman" w:cs="Times New Roman"/>
            <w:sz w:val="20"/>
            <w:szCs w:val="20"/>
          </w:rPr>
          <w:t>www.lm.gov.lv/lv/pieklustamibas-direktiva-0</w:t>
        </w:r>
      </w:hyperlink>
      <w:r w:rsidRPr="006E2D4B">
        <w:rPr>
          <w:rFonts w:ascii="Times New Roman" w:hAnsi="Times New Roman" w:cs="Times New Roman"/>
          <w:sz w:val="20"/>
          <w:szCs w:val="20"/>
        </w:rPr>
        <w:t xml:space="preserve">; </w:t>
      </w:r>
      <w:r w:rsidRPr="00016145">
        <w:rPr>
          <w:rFonts w:ascii="Times New Roman" w:hAnsi="Times New Roman" w:cs="Times New Roman"/>
          <w:sz w:val="20"/>
          <w:szCs w:val="20"/>
        </w:rPr>
        <w:t xml:space="preserve">Eiropas Parlamenta un Padomes </w:t>
      </w:r>
      <w:r w:rsidRPr="006E2D4B">
        <w:rPr>
          <w:rFonts w:ascii="Times New Roman" w:hAnsi="Times New Roman" w:cs="Times New Roman"/>
          <w:sz w:val="20"/>
          <w:szCs w:val="20"/>
        </w:rPr>
        <w:t>2016.</w:t>
      </w:r>
      <w:r>
        <w:rPr>
          <w:rFonts w:ascii="Times New Roman" w:hAnsi="Times New Roman" w:cs="Times New Roman"/>
          <w:sz w:val="20"/>
          <w:szCs w:val="20"/>
        </w:rPr>
        <w:t> </w:t>
      </w:r>
      <w:r w:rsidRPr="006E2D4B">
        <w:rPr>
          <w:rFonts w:ascii="Times New Roman" w:hAnsi="Times New Roman" w:cs="Times New Roman"/>
          <w:sz w:val="20"/>
          <w:szCs w:val="20"/>
        </w:rPr>
        <w:t>gada 26.</w:t>
      </w:r>
      <w:r>
        <w:rPr>
          <w:rFonts w:ascii="Times New Roman" w:hAnsi="Times New Roman" w:cs="Times New Roman"/>
          <w:sz w:val="20"/>
          <w:szCs w:val="20"/>
        </w:rPr>
        <w:t> </w:t>
      </w:r>
      <w:r w:rsidRPr="006E2D4B">
        <w:rPr>
          <w:rFonts w:ascii="Times New Roman" w:hAnsi="Times New Roman" w:cs="Times New Roman"/>
          <w:sz w:val="20"/>
          <w:szCs w:val="20"/>
        </w:rPr>
        <w:t xml:space="preserve">oktobra Direktīva (ES) 2016/2102 par publiskā sektora struktūru tīmekļvietņu un mobilo lietotņu </w:t>
      </w:r>
      <w:proofErr w:type="spellStart"/>
      <w:r w:rsidRPr="006E2D4B">
        <w:rPr>
          <w:rFonts w:ascii="Times New Roman" w:hAnsi="Times New Roman" w:cs="Times New Roman"/>
          <w:sz w:val="20"/>
          <w:szCs w:val="20"/>
        </w:rPr>
        <w:t>piekļūstamību</w:t>
      </w:r>
      <w:proofErr w:type="spellEnd"/>
      <w:r w:rsidRPr="006E2D4B">
        <w:rPr>
          <w:rFonts w:ascii="Times New Roman" w:hAnsi="Times New Roman" w:cs="Times New Roman"/>
          <w:sz w:val="20"/>
          <w:szCs w:val="20"/>
        </w:rPr>
        <w:t xml:space="preserve">; sk. arī </w:t>
      </w:r>
      <w:hyperlink r:id="rId47" w:history="1">
        <w:r w:rsidRPr="006E2D4B">
          <w:rPr>
            <w:rStyle w:val="Hyperlink"/>
            <w:rFonts w:ascii="Times New Roman" w:hAnsi="Times New Roman" w:cs="Times New Roman"/>
            <w:sz w:val="20"/>
            <w:szCs w:val="20"/>
          </w:rPr>
          <w:t>LM informatīvo izdevumu</w:t>
        </w:r>
      </w:hyperlink>
      <w:r w:rsidRPr="006E2D4B">
        <w:rPr>
          <w:rFonts w:ascii="Times New Roman" w:hAnsi="Times New Roman" w:cs="Times New Roman"/>
          <w:sz w:val="20"/>
          <w:szCs w:val="20"/>
        </w:rPr>
        <w:t xml:space="preserve"> un </w:t>
      </w:r>
      <w:hyperlink r:id="rId48" w:history="1">
        <w:r w:rsidRPr="006E2D4B">
          <w:rPr>
            <w:rStyle w:val="Hyperlink"/>
            <w:rFonts w:ascii="Times New Roman" w:hAnsi="Times New Roman" w:cs="Times New Roman"/>
            <w:sz w:val="20"/>
            <w:szCs w:val="20"/>
          </w:rPr>
          <w:t xml:space="preserve">tīmekļvietņu </w:t>
        </w:r>
        <w:proofErr w:type="spellStart"/>
        <w:r w:rsidRPr="006E2D4B">
          <w:rPr>
            <w:rStyle w:val="Hyperlink"/>
            <w:rFonts w:ascii="Times New Roman" w:hAnsi="Times New Roman" w:cs="Times New Roman"/>
            <w:sz w:val="20"/>
            <w:szCs w:val="20"/>
          </w:rPr>
          <w:t>piekļūstamības</w:t>
        </w:r>
        <w:proofErr w:type="spellEnd"/>
        <w:r w:rsidRPr="006E2D4B">
          <w:rPr>
            <w:rStyle w:val="Hyperlink"/>
            <w:rFonts w:ascii="Times New Roman" w:hAnsi="Times New Roman" w:cs="Times New Roman"/>
            <w:sz w:val="20"/>
            <w:szCs w:val="20"/>
          </w:rPr>
          <w:t xml:space="preserve"> vadlīnijas</w:t>
        </w:r>
      </w:hyperlink>
      <w:r w:rsidRPr="006E2D4B">
        <w:rPr>
          <w:rFonts w:ascii="Times New Roman" w:hAnsi="Times New Roman" w:cs="Times New Roman"/>
          <w:sz w:val="20"/>
          <w:szCs w:val="20"/>
        </w:rPr>
        <w:t>.</w:t>
      </w:r>
    </w:p>
  </w:footnote>
  <w:footnote w:id="59">
    <w:p w14:paraId="317B1646" w14:textId="09DED30E" w:rsidR="002310BE" w:rsidRPr="006E2D4B" w:rsidRDefault="002310BE" w:rsidP="00687865">
      <w:pPr>
        <w:rPr>
          <w:rFonts w:ascii="Times New Roman" w:hAnsi="Times New Roman" w:cs="Times New Roman"/>
          <w:sz w:val="20"/>
          <w:szCs w:val="20"/>
        </w:rPr>
      </w:pPr>
      <w:r w:rsidRPr="006E2D4B">
        <w:rPr>
          <w:rStyle w:val="FootnoteReference"/>
          <w:rFonts w:ascii="Times New Roman" w:hAnsi="Times New Roman" w:cs="Times New Roman"/>
          <w:sz w:val="20"/>
          <w:szCs w:val="20"/>
        </w:rPr>
        <w:footnoteRef/>
      </w:r>
      <w:r w:rsidRPr="006E2D4B">
        <w:rPr>
          <w:rFonts w:ascii="Times New Roman" w:hAnsi="Times New Roman" w:cs="Times New Roman"/>
          <w:sz w:val="20"/>
          <w:szCs w:val="20"/>
        </w:rPr>
        <w:t xml:space="preserve"> Teritorijas attīstības plānošanas informācijas sistēma </w:t>
      </w:r>
      <w:hyperlink r:id="rId49" w:history="1">
        <w:r w:rsidRPr="006E2D4B">
          <w:rPr>
            <w:rStyle w:val="Hyperlink"/>
            <w:rFonts w:ascii="Times New Roman" w:hAnsi="Times New Roman" w:cs="Times New Roman"/>
            <w:sz w:val="20"/>
            <w:szCs w:val="20"/>
          </w:rPr>
          <w:t>https://tapis.gov.lv</w:t>
        </w:r>
      </w:hyperlink>
      <w:r>
        <w:rPr>
          <w:rFonts w:ascii="Times New Roman" w:hAnsi="Times New Roman" w:cs="Times New Roman"/>
          <w:sz w:val="20"/>
          <w:szCs w:val="20"/>
        </w:rPr>
        <w:t>.</w:t>
      </w:r>
    </w:p>
  </w:footnote>
  <w:footnote w:id="60">
    <w:p w14:paraId="141B630A" w14:textId="43394321" w:rsidR="002310BE" w:rsidRPr="006E2D4B" w:rsidRDefault="002310BE" w:rsidP="006E2D4B">
      <w:pPr>
        <w:pStyle w:val="CommentText"/>
        <w:ind w:left="170" w:hanging="170"/>
        <w:rPr>
          <w:rFonts w:ascii="Times New Roman" w:hAnsi="Times New Roman" w:cs="Times New Roman"/>
        </w:rPr>
      </w:pPr>
      <w:r w:rsidRPr="006E2D4B">
        <w:rPr>
          <w:rStyle w:val="FootnoteReference"/>
          <w:rFonts w:ascii="Times New Roman" w:hAnsi="Times New Roman" w:cs="Times New Roman"/>
        </w:rPr>
        <w:footnoteRef/>
      </w:r>
      <w:r>
        <w:rPr>
          <w:rFonts w:ascii="Times New Roman" w:hAnsi="Times New Roman" w:cs="Times New Roman"/>
        </w:rPr>
        <w:t> </w:t>
      </w:r>
      <w:r w:rsidRPr="006E2D4B">
        <w:rPr>
          <w:rFonts w:ascii="Times New Roman" w:hAnsi="Times New Roman" w:cs="Times New Roman"/>
        </w:rPr>
        <w:t>Pēc attiecīga tiesiskā regulējuma pieņemšanas (iedzīvotāju padomes ir paredzētas likumprojektā "Pašvaldību likums", Nr.</w:t>
      </w:r>
      <w:r>
        <w:rPr>
          <w:rFonts w:ascii="Times New Roman" w:hAnsi="Times New Roman" w:cs="Times New Roman"/>
        </w:rPr>
        <w:t> </w:t>
      </w:r>
      <w:r w:rsidRPr="006E2D4B">
        <w:rPr>
          <w:rFonts w:ascii="Times New Roman" w:hAnsi="Times New Roman" w:cs="Times New Roman"/>
        </w:rPr>
        <w:t>976/Lp13, kas ir izskatīšanā Saeimā pirms 2.</w:t>
      </w:r>
      <w:r>
        <w:rPr>
          <w:rFonts w:ascii="Times New Roman" w:hAnsi="Times New Roman" w:cs="Times New Roman"/>
        </w:rPr>
        <w:t> </w:t>
      </w:r>
      <w:r w:rsidRPr="006E2D4B">
        <w:rPr>
          <w:rFonts w:ascii="Times New Roman" w:hAnsi="Times New Roman" w:cs="Times New Roman"/>
        </w:rPr>
        <w:t>lasījuma).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83885068"/>
      <w:docPartObj>
        <w:docPartGallery w:val="Page Numbers (Top of Page)"/>
        <w:docPartUnique/>
      </w:docPartObj>
    </w:sdtPr>
    <w:sdtEndPr>
      <w:rPr>
        <w:noProof/>
      </w:rPr>
    </w:sdtEndPr>
    <w:sdtContent>
      <w:p w14:paraId="71502F06" w14:textId="722D32F0" w:rsidR="002310BE" w:rsidRPr="006E2D4B" w:rsidRDefault="002310BE" w:rsidP="006E2D4B">
        <w:pPr>
          <w:pStyle w:val="Header"/>
          <w:jc w:val="center"/>
          <w:rPr>
            <w:rFonts w:ascii="Times New Roman" w:hAnsi="Times New Roman" w:cs="Times New Roman"/>
          </w:rPr>
        </w:pPr>
        <w:r w:rsidRPr="006E2D4B">
          <w:rPr>
            <w:rFonts w:ascii="Times New Roman" w:hAnsi="Times New Roman" w:cs="Times New Roman"/>
          </w:rPr>
          <w:fldChar w:fldCharType="begin"/>
        </w:r>
        <w:r w:rsidRPr="006E2D4B">
          <w:rPr>
            <w:rFonts w:ascii="Times New Roman" w:hAnsi="Times New Roman" w:cs="Times New Roman"/>
          </w:rPr>
          <w:instrText xml:space="preserve"> PAGE   \* MERGEFORMAT </w:instrText>
        </w:r>
        <w:r w:rsidRPr="006E2D4B">
          <w:rPr>
            <w:rFonts w:ascii="Times New Roman" w:hAnsi="Times New Roman" w:cs="Times New Roman"/>
          </w:rPr>
          <w:fldChar w:fldCharType="separate"/>
        </w:r>
        <w:r>
          <w:rPr>
            <w:rFonts w:ascii="Times New Roman" w:hAnsi="Times New Roman" w:cs="Times New Roman"/>
            <w:noProof/>
          </w:rPr>
          <w:t>3</w:t>
        </w:r>
        <w:r w:rsidRPr="006E2D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F755"/>
      </v:shape>
    </w:pict>
  </w:numPicBullet>
  <w:abstractNum w:abstractNumId="0" w15:restartNumberingAfterBreak="0">
    <w:nsid w:val="02094FFC"/>
    <w:multiLevelType w:val="hybridMultilevel"/>
    <w:tmpl w:val="720CA888"/>
    <w:lvl w:ilvl="0" w:tplc="0426000F">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 w15:restartNumberingAfterBreak="0">
    <w:nsid w:val="07F16103"/>
    <w:multiLevelType w:val="hybridMultilevel"/>
    <w:tmpl w:val="83189D7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3F0AE2"/>
    <w:multiLevelType w:val="hybridMultilevel"/>
    <w:tmpl w:val="5A76C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1008F"/>
    <w:multiLevelType w:val="hybridMultilevel"/>
    <w:tmpl w:val="2EE2F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D64580"/>
    <w:multiLevelType w:val="hybridMultilevel"/>
    <w:tmpl w:val="175204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5E1089"/>
    <w:multiLevelType w:val="multilevel"/>
    <w:tmpl w:val="BBD46958"/>
    <w:lvl w:ilvl="0">
      <w:start w:val="1"/>
      <w:numFmt w:val="decimal"/>
      <w:lvlText w:val="%1."/>
      <w:lvlJc w:val="left"/>
      <w:pPr>
        <w:ind w:left="720" w:hanging="360"/>
      </w:pPr>
      <w:rPr>
        <w:rFonts w:ascii="Times New Roman" w:hAnsi="Times New Roman" w:cs="Times New Roman" w:hint="default"/>
        <w:b/>
        <w:color w:val="auto"/>
      </w:rPr>
    </w:lvl>
    <w:lvl w:ilvl="1">
      <w:start w:val="4"/>
      <w:numFmt w:val="decimal"/>
      <w:isLgl/>
      <w:lvlText w:val="%1.%2."/>
      <w:lvlJc w:val="left"/>
      <w:pPr>
        <w:ind w:left="927" w:hanging="36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DDA06DD"/>
    <w:multiLevelType w:val="hybridMultilevel"/>
    <w:tmpl w:val="F90A7E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62DEF"/>
    <w:multiLevelType w:val="hybridMultilevel"/>
    <w:tmpl w:val="60366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F126C"/>
    <w:multiLevelType w:val="hybridMultilevel"/>
    <w:tmpl w:val="84E845B6"/>
    <w:lvl w:ilvl="0" w:tplc="D97A9D50">
      <w:start w:val="1"/>
      <w:numFmt w:val="decimal"/>
      <w:lvlText w:val="%1."/>
      <w:lvlJc w:val="left"/>
      <w:pPr>
        <w:ind w:left="720" w:hanging="360"/>
      </w:pPr>
      <w:rPr>
        <w:rFonts w:ascii="Calibri" w:eastAsia="Calibri" w:hAnsi="Calibri" w:cs="Calibri" w:hint="default"/>
        <w:b w:val="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86667"/>
    <w:multiLevelType w:val="hybridMultilevel"/>
    <w:tmpl w:val="9926D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3B5428"/>
    <w:multiLevelType w:val="hybridMultilevel"/>
    <w:tmpl w:val="B3D68D24"/>
    <w:lvl w:ilvl="0" w:tplc="4078CEE8">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A425D"/>
    <w:multiLevelType w:val="multilevel"/>
    <w:tmpl w:val="1CECD3DE"/>
    <w:lvl w:ilvl="0">
      <w:start w:val="1"/>
      <w:numFmt w:val="decimal"/>
      <w:lvlText w:val="%1."/>
      <w:lvlJc w:val="left"/>
      <w:pPr>
        <w:ind w:left="720" w:hanging="360"/>
      </w:pPr>
    </w:lvl>
    <w:lvl w:ilvl="1">
      <w:start w:val="5"/>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A9C16CF"/>
    <w:multiLevelType w:val="hybridMultilevel"/>
    <w:tmpl w:val="69D2F32E"/>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CF48B1"/>
    <w:multiLevelType w:val="hybridMultilevel"/>
    <w:tmpl w:val="5DDC4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9E6B77"/>
    <w:multiLevelType w:val="hybridMultilevel"/>
    <w:tmpl w:val="0F9C31EA"/>
    <w:lvl w:ilvl="0" w:tplc="7A80063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96EB1"/>
    <w:multiLevelType w:val="hybridMultilevel"/>
    <w:tmpl w:val="8764B0AC"/>
    <w:lvl w:ilvl="0" w:tplc="416C35E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E00333"/>
    <w:multiLevelType w:val="hybridMultilevel"/>
    <w:tmpl w:val="6C4AF5E4"/>
    <w:lvl w:ilvl="0" w:tplc="04260011">
      <w:start w:val="202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0380C"/>
    <w:multiLevelType w:val="hybridMultilevel"/>
    <w:tmpl w:val="E1507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296872"/>
    <w:multiLevelType w:val="hybridMultilevel"/>
    <w:tmpl w:val="2F9C0316"/>
    <w:lvl w:ilvl="0" w:tplc="9E548C1C">
      <w:start w:val="1"/>
      <w:numFmt w:val="bullet"/>
      <w:lvlText w:val=""/>
      <w:lvlJc w:val="left"/>
      <w:pPr>
        <w:ind w:left="720" w:hanging="360"/>
      </w:pPr>
      <w:rPr>
        <w:rFonts w:ascii="Symbol" w:hAnsi="Symbol" w:hint="default"/>
      </w:rPr>
    </w:lvl>
    <w:lvl w:ilvl="1" w:tplc="956AB0F8">
      <w:start w:val="1"/>
      <w:numFmt w:val="bullet"/>
      <w:lvlText w:val="o"/>
      <w:lvlJc w:val="left"/>
      <w:pPr>
        <w:ind w:left="1440" w:hanging="360"/>
      </w:pPr>
      <w:rPr>
        <w:rFonts w:ascii="Courier New" w:hAnsi="Courier New" w:hint="default"/>
      </w:rPr>
    </w:lvl>
    <w:lvl w:ilvl="2" w:tplc="AF5A864C">
      <w:start w:val="1"/>
      <w:numFmt w:val="bullet"/>
      <w:lvlText w:val=""/>
      <w:lvlJc w:val="left"/>
      <w:pPr>
        <w:ind w:left="2160" w:hanging="360"/>
      </w:pPr>
      <w:rPr>
        <w:rFonts w:ascii="Wingdings" w:hAnsi="Wingdings" w:hint="default"/>
      </w:rPr>
    </w:lvl>
    <w:lvl w:ilvl="3" w:tplc="843A3F9A">
      <w:start w:val="1"/>
      <w:numFmt w:val="bullet"/>
      <w:lvlText w:val=""/>
      <w:lvlJc w:val="left"/>
      <w:pPr>
        <w:ind w:left="2880" w:hanging="360"/>
      </w:pPr>
      <w:rPr>
        <w:rFonts w:ascii="Symbol" w:hAnsi="Symbol" w:hint="default"/>
      </w:rPr>
    </w:lvl>
    <w:lvl w:ilvl="4" w:tplc="69F2FAEC">
      <w:start w:val="1"/>
      <w:numFmt w:val="bullet"/>
      <w:lvlText w:val="o"/>
      <w:lvlJc w:val="left"/>
      <w:pPr>
        <w:ind w:left="3600" w:hanging="360"/>
      </w:pPr>
      <w:rPr>
        <w:rFonts w:ascii="Courier New" w:hAnsi="Courier New" w:hint="default"/>
      </w:rPr>
    </w:lvl>
    <w:lvl w:ilvl="5" w:tplc="BEF682E0">
      <w:start w:val="1"/>
      <w:numFmt w:val="bullet"/>
      <w:lvlText w:val=""/>
      <w:lvlJc w:val="left"/>
      <w:pPr>
        <w:ind w:left="4320" w:hanging="360"/>
      </w:pPr>
      <w:rPr>
        <w:rFonts w:ascii="Wingdings" w:hAnsi="Wingdings" w:hint="default"/>
      </w:rPr>
    </w:lvl>
    <w:lvl w:ilvl="6" w:tplc="2E8ABE50">
      <w:start w:val="1"/>
      <w:numFmt w:val="bullet"/>
      <w:lvlText w:val=""/>
      <w:lvlJc w:val="left"/>
      <w:pPr>
        <w:ind w:left="5040" w:hanging="360"/>
      </w:pPr>
      <w:rPr>
        <w:rFonts w:ascii="Symbol" w:hAnsi="Symbol" w:hint="default"/>
      </w:rPr>
    </w:lvl>
    <w:lvl w:ilvl="7" w:tplc="7D12ACD6">
      <w:start w:val="1"/>
      <w:numFmt w:val="bullet"/>
      <w:lvlText w:val="o"/>
      <w:lvlJc w:val="left"/>
      <w:pPr>
        <w:ind w:left="5760" w:hanging="360"/>
      </w:pPr>
      <w:rPr>
        <w:rFonts w:ascii="Courier New" w:hAnsi="Courier New" w:hint="default"/>
      </w:rPr>
    </w:lvl>
    <w:lvl w:ilvl="8" w:tplc="3D7067C8">
      <w:start w:val="1"/>
      <w:numFmt w:val="bullet"/>
      <w:lvlText w:val=""/>
      <w:lvlJc w:val="left"/>
      <w:pPr>
        <w:ind w:left="6480" w:hanging="360"/>
      </w:pPr>
      <w:rPr>
        <w:rFonts w:ascii="Wingdings" w:hAnsi="Wingdings" w:hint="default"/>
      </w:rPr>
    </w:lvl>
  </w:abstractNum>
  <w:abstractNum w:abstractNumId="19" w15:restartNumberingAfterBreak="0">
    <w:nsid w:val="2C2E2436"/>
    <w:multiLevelType w:val="hybridMultilevel"/>
    <w:tmpl w:val="9A925C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D32309"/>
    <w:multiLevelType w:val="hybridMultilevel"/>
    <w:tmpl w:val="C14652FE"/>
    <w:lvl w:ilvl="0" w:tplc="2C66A1B8">
      <w:start w:val="2024"/>
      <w:numFmt w:val="decimal"/>
      <w:lvlText w:val="%1."/>
      <w:lvlJc w:val="left"/>
      <w:pPr>
        <w:ind w:left="720" w:hanging="360"/>
      </w:pPr>
      <w:rPr>
        <w:rFonts w:eastAsia="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784EF6"/>
    <w:multiLevelType w:val="hybridMultilevel"/>
    <w:tmpl w:val="086A1E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3992CC4"/>
    <w:multiLevelType w:val="hybridMultilevel"/>
    <w:tmpl w:val="34622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4522D9"/>
    <w:multiLevelType w:val="hybridMultilevel"/>
    <w:tmpl w:val="315033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8490985"/>
    <w:multiLevelType w:val="hybridMultilevel"/>
    <w:tmpl w:val="17F69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A074BA"/>
    <w:multiLevelType w:val="hybridMultilevel"/>
    <w:tmpl w:val="B4EEA0A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8285F54"/>
    <w:multiLevelType w:val="multilevel"/>
    <w:tmpl w:val="D7BE53D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8953CCA"/>
    <w:multiLevelType w:val="hybridMultilevel"/>
    <w:tmpl w:val="9EA0C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3F0457"/>
    <w:multiLevelType w:val="hybridMultilevel"/>
    <w:tmpl w:val="BF8CEFC6"/>
    <w:lvl w:ilvl="0" w:tplc="F984DA06">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AB788B"/>
    <w:multiLevelType w:val="hybridMultilevel"/>
    <w:tmpl w:val="9D80E87A"/>
    <w:lvl w:ilvl="0" w:tplc="472010DE">
      <w:start w:val="1"/>
      <w:numFmt w:val="decimal"/>
      <w:lvlText w:val="%1."/>
      <w:lvlJc w:val="left"/>
      <w:pPr>
        <w:ind w:left="360" w:hanging="360"/>
      </w:pPr>
      <w:rPr>
        <w:rFonts w:hint="default"/>
        <w:i w:val="0"/>
        <w:iCs/>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8ED3520"/>
    <w:multiLevelType w:val="hybridMultilevel"/>
    <w:tmpl w:val="7A406E5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9031753"/>
    <w:multiLevelType w:val="multilevel"/>
    <w:tmpl w:val="E3282A90"/>
    <w:lvl w:ilvl="0">
      <w:start w:val="1"/>
      <w:numFmt w:val="decimal"/>
      <w:lvlText w:val="[%1]"/>
      <w:lvlJc w:val="left"/>
      <w:pPr>
        <w:ind w:left="501"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39081A"/>
    <w:multiLevelType w:val="hybridMultilevel"/>
    <w:tmpl w:val="8168E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067775"/>
    <w:multiLevelType w:val="hybridMultilevel"/>
    <w:tmpl w:val="392EE52E"/>
    <w:lvl w:ilvl="0" w:tplc="CFD8215E">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53B615E"/>
    <w:multiLevelType w:val="hybridMultilevel"/>
    <w:tmpl w:val="2960B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52628A"/>
    <w:multiLevelType w:val="hybridMultilevel"/>
    <w:tmpl w:val="9118C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706B5E"/>
    <w:multiLevelType w:val="hybridMultilevel"/>
    <w:tmpl w:val="679C66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7" w15:restartNumberingAfterBreak="0">
    <w:nsid w:val="6B9B5C7C"/>
    <w:multiLevelType w:val="hybridMultilevel"/>
    <w:tmpl w:val="F8BA7902"/>
    <w:lvl w:ilvl="0" w:tplc="893064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B0446D"/>
    <w:multiLevelType w:val="hybridMultilevel"/>
    <w:tmpl w:val="0C9042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C542E3"/>
    <w:multiLevelType w:val="multilevel"/>
    <w:tmpl w:val="A54271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845780"/>
    <w:multiLevelType w:val="hybridMultilevel"/>
    <w:tmpl w:val="2E1A031E"/>
    <w:lvl w:ilvl="0" w:tplc="D228C45E">
      <w:start w:val="1"/>
      <w:numFmt w:val="bullet"/>
      <w:lvlText w:val="•"/>
      <w:lvlJc w:val="left"/>
      <w:pPr>
        <w:tabs>
          <w:tab w:val="num" w:pos="720"/>
        </w:tabs>
        <w:ind w:left="720" w:hanging="360"/>
      </w:pPr>
      <w:rPr>
        <w:rFonts w:ascii="Arial" w:hAnsi="Arial" w:hint="default"/>
      </w:rPr>
    </w:lvl>
    <w:lvl w:ilvl="1" w:tplc="C9E03746" w:tentative="1">
      <w:start w:val="1"/>
      <w:numFmt w:val="bullet"/>
      <w:lvlText w:val="•"/>
      <w:lvlJc w:val="left"/>
      <w:pPr>
        <w:tabs>
          <w:tab w:val="num" w:pos="1440"/>
        </w:tabs>
        <w:ind w:left="1440" w:hanging="360"/>
      </w:pPr>
      <w:rPr>
        <w:rFonts w:ascii="Arial" w:hAnsi="Arial" w:hint="default"/>
      </w:rPr>
    </w:lvl>
    <w:lvl w:ilvl="2" w:tplc="FF80628A" w:tentative="1">
      <w:start w:val="1"/>
      <w:numFmt w:val="bullet"/>
      <w:lvlText w:val="•"/>
      <w:lvlJc w:val="left"/>
      <w:pPr>
        <w:tabs>
          <w:tab w:val="num" w:pos="2160"/>
        </w:tabs>
        <w:ind w:left="2160" w:hanging="360"/>
      </w:pPr>
      <w:rPr>
        <w:rFonts w:ascii="Arial" w:hAnsi="Arial" w:hint="default"/>
      </w:rPr>
    </w:lvl>
    <w:lvl w:ilvl="3" w:tplc="B5FACFA0" w:tentative="1">
      <w:start w:val="1"/>
      <w:numFmt w:val="bullet"/>
      <w:lvlText w:val="•"/>
      <w:lvlJc w:val="left"/>
      <w:pPr>
        <w:tabs>
          <w:tab w:val="num" w:pos="2880"/>
        </w:tabs>
        <w:ind w:left="2880" w:hanging="360"/>
      </w:pPr>
      <w:rPr>
        <w:rFonts w:ascii="Arial" w:hAnsi="Arial" w:hint="default"/>
      </w:rPr>
    </w:lvl>
    <w:lvl w:ilvl="4" w:tplc="D190274A" w:tentative="1">
      <w:start w:val="1"/>
      <w:numFmt w:val="bullet"/>
      <w:lvlText w:val="•"/>
      <w:lvlJc w:val="left"/>
      <w:pPr>
        <w:tabs>
          <w:tab w:val="num" w:pos="3600"/>
        </w:tabs>
        <w:ind w:left="3600" w:hanging="360"/>
      </w:pPr>
      <w:rPr>
        <w:rFonts w:ascii="Arial" w:hAnsi="Arial" w:hint="default"/>
      </w:rPr>
    </w:lvl>
    <w:lvl w:ilvl="5" w:tplc="A71C470A" w:tentative="1">
      <w:start w:val="1"/>
      <w:numFmt w:val="bullet"/>
      <w:lvlText w:val="•"/>
      <w:lvlJc w:val="left"/>
      <w:pPr>
        <w:tabs>
          <w:tab w:val="num" w:pos="4320"/>
        </w:tabs>
        <w:ind w:left="4320" w:hanging="360"/>
      </w:pPr>
      <w:rPr>
        <w:rFonts w:ascii="Arial" w:hAnsi="Arial" w:hint="default"/>
      </w:rPr>
    </w:lvl>
    <w:lvl w:ilvl="6" w:tplc="B9DA639E" w:tentative="1">
      <w:start w:val="1"/>
      <w:numFmt w:val="bullet"/>
      <w:lvlText w:val="•"/>
      <w:lvlJc w:val="left"/>
      <w:pPr>
        <w:tabs>
          <w:tab w:val="num" w:pos="5040"/>
        </w:tabs>
        <w:ind w:left="5040" w:hanging="360"/>
      </w:pPr>
      <w:rPr>
        <w:rFonts w:ascii="Arial" w:hAnsi="Arial" w:hint="default"/>
      </w:rPr>
    </w:lvl>
    <w:lvl w:ilvl="7" w:tplc="43BAB52A" w:tentative="1">
      <w:start w:val="1"/>
      <w:numFmt w:val="bullet"/>
      <w:lvlText w:val="•"/>
      <w:lvlJc w:val="left"/>
      <w:pPr>
        <w:tabs>
          <w:tab w:val="num" w:pos="5760"/>
        </w:tabs>
        <w:ind w:left="5760" w:hanging="360"/>
      </w:pPr>
      <w:rPr>
        <w:rFonts w:ascii="Arial" w:hAnsi="Arial" w:hint="default"/>
      </w:rPr>
    </w:lvl>
    <w:lvl w:ilvl="8" w:tplc="B95A386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574152"/>
    <w:multiLevelType w:val="hybridMultilevel"/>
    <w:tmpl w:val="D87A6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87374F"/>
    <w:multiLevelType w:val="hybridMultilevel"/>
    <w:tmpl w:val="B3D68D24"/>
    <w:lvl w:ilvl="0" w:tplc="4078CEE8">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7A3460"/>
    <w:multiLevelType w:val="multilevel"/>
    <w:tmpl w:val="F9CCC92E"/>
    <w:lvl w:ilvl="0">
      <w:start w:val="1"/>
      <w:numFmt w:val="bullet"/>
      <w:lvlText w:val="-"/>
      <w:lvlJc w:val="left"/>
      <w:pPr>
        <w:ind w:left="360" w:hanging="360"/>
      </w:pPr>
      <w:rPr>
        <w:rFonts w:ascii="Calibri" w:eastAsia="Calibri" w:hAnsi="Calibri" w:cs="Calibri"/>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
      <w:lvlJc w:val="left"/>
      <w:pPr>
        <w:ind w:left="3240" w:hanging="360"/>
      </w:pPr>
      <w:rPr>
        <w:rFonts w:ascii="Times New Roman" w:eastAsia="Times New Roman" w:hAnsi="Times New Roman" w:cs="Times New Roman"/>
      </w:rPr>
    </w:lvl>
    <w:lvl w:ilvl="5">
      <w:start w:val="1"/>
      <w:numFmt w:val="bullet"/>
      <w:lvlText w:val="•"/>
      <w:lvlJc w:val="left"/>
      <w:pPr>
        <w:ind w:left="3960" w:hanging="360"/>
      </w:pPr>
      <w:rPr>
        <w:rFonts w:ascii="Times New Roman" w:eastAsia="Times New Roman" w:hAnsi="Times New Roman" w:cs="Times New Roman"/>
      </w:rPr>
    </w:lvl>
    <w:lvl w:ilvl="6">
      <w:start w:val="1"/>
      <w:numFmt w:val="bullet"/>
      <w:lvlText w:val="•"/>
      <w:lvlJc w:val="left"/>
      <w:pPr>
        <w:ind w:left="4680" w:hanging="360"/>
      </w:pPr>
      <w:rPr>
        <w:rFonts w:ascii="Times New Roman" w:eastAsia="Times New Roman" w:hAnsi="Times New Roman" w:cs="Times New Roman"/>
      </w:rPr>
    </w:lvl>
    <w:lvl w:ilvl="7">
      <w:start w:val="1"/>
      <w:numFmt w:val="bullet"/>
      <w:lvlText w:val="•"/>
      <w:lvlJc w:val="left"/>
      <w:pPr>
        <w:ind w:left="5400" w:hanging="360"/>
      </w:pPr>
      <w:rPr>
        <w:rFonts w:ascii="Times New Roman" w:eastAsia="Times New Roman" w:hAnsi="Times New Roman" w:cs="Times New Roman"/>
      </w:rPr>
    </w:lvl>
    <w:lvl w:ilvl="8">
      <w:start w:val="1"/>
      <w:numFmt w:val="bullet"/>
      <w:lvlText w:val="•"/>
      <w:lvlJc w:val="left"/>
      <w:pPr>
        <w:ind w:left="6120" w:hanging="360"/>
      </w:pPr>
      <w:rPr>
        <w:rFonts w:ascii="Times New Roman" w:eastAsia="Times New Roman" w:hAnsi="Times New Roman" w:cs="Times New Roman"/>
      </w:rPr>
    </w:lvl>
  </w:abstractNum>
  <w:abstractNum w:abstractNumId="44" w15:restartNumberingAfterBreak="0">
    <w:nsid w:val="7D980907"/>
    <w:multiLevelType w:val="hybridMultilevel"/>
    <w:tmpl w:val="F3244E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DC36570"/>
    <w:multiLevelType w:val="hybridMultilevel"/>
    <w:tmpl w:val="24D8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E070B"/>
    <w:multiLevelType w:val="hybridMultilevel"/>
    <w:tmpl w:val="A0B02A0E"/>
    <w:lvl w:ilvl="0" w:tplc="0426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EE1525"/>
    <w:multiLevelType w:val="hybridMultilevel"/>
    <w:tmpl w:val="2332AA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9"/>
  </w:num>
  <w:num w:numId="2">
    <w:abstractNumId w:val="43"/>
  </w:num>
  <w:num w:numId="3">
    <w:abstractNumId w:val="26"/>
  </w:num>
  <w:num w:numId="4">
    <w:abstractNumId w:val="27"/>
  </w:num>
  <w:num w:numId="5">
    <w:abstractNumId w:val="23"/>
  </w:num>
  <w:num w:numId="6">
    <w:abstractNumId w:val="24"/>
  </w:num>
  <w:num w:numId="7">
    <w:abstractNumId w:val="25"/>
  </w:num>
  <w:num w:numId="8">
    <w:abstractNumId w:val="18"/>
  </w:num>
  <w:num w:numId="9">
    <w:abstractNumId w:val="29"/>
  </w:num>
  <w:num w:numId="10">
    <w:abstractNumId w:val="12"/>
  </w:num>
  <w:num w:numId="11">
    <w:abstractNumId w:val="36"/>
  </w:num>
  <w:num w:numId="12">
    <w:abstractNumId w:val="34"/>
  </w:num>
  <w:num w:numId="13">
    <w:abstractNumId w:val="13"/>
  </w:num>
  <w:num w:numId="14">
    <w:abstractNumId w:val="32"/>
  </w:num>
  <w:num w:numId="15">
    <w:abstractNumId w:val="2"/>
  </w:num>
  <w:num w:numId="16">
    <w:abstractNumId w:val="4"/>
  </w:num>
  <w:num w:numId="17">
    <w:abstractNumId w:val="44"/>
  </w:num>
  <w:num w:numId="18">
    <w:abstractNumId w:val="30"/>
  </w:num>
  <w:num w:numId="19">
    <w:abstractNumId w:val="9"/>
  </w:num>
  <w:num w:numId="20">
    <w:abstractNumId w:val="1"/>
  </w:num>
  <w:num w:numId="21">
    <w:abstractNumId w:val="3"/>
  </w:num>
  <w:num w:numId="22">
    <w:abstractNumId w:val="22"/>
  </w:num>
  <w:num w:numId="23">
    <w:abstractNumId w:val="42"/>
  </w:num>
  <w:num w:numId="24">
    <w:abstractNumId w:val="38"/>
  </w:num>
  <w:num w:numId="25">
    <w:abstractNumId w:val="11"/>
  </w:num>
  <w:num w:numId="26">
    <w:abstractNumId w:val="6"/>
  </w:num>
  <w:num w:numId="27">
    <w:abstractNumId w:val="5"/>
  </w:num>
  <w:num w:numId="28">
    <w:abstractNumId w:val="10"/>
  </w:num>
  <w:num w:numId="29">
    <w:abstractNumId w:val="21"/>
  </w:num>
  <w:num w:numId="30">
    <w:abstractNumId w:val="7"/>
  </w:num>
  <w:num w:numId="31">
    <w:abstractNumId w:val="40"/>
  </w:num>
  <w:num w:numId="32">
    <w:abstractNumId w:val="35"/>
  </w:num>
  <w:num w:numId="33">
    <w:abstractNumId w:val="33"/>
  </w:num>
  <w:num w:numId="34">
    <w:abstractNumId w:val="14"/>
  </w:num>
  <w:num w:numId="35">
    <w:abstractNumId w:val="31"/>
  </w:num>
  <w:num w:numId="36">
    <w:abstractNumId w:val="45"/>
  </w:num>
  <w:num w:numId="37">
    <w:abstractNumId w:val="17"/>
  </w:num>
  <w:num w:numId="38">
    <w:abstractNumId w:val="8"/>
  </w:num>
  <w:num w:numId="39">
    <w:abstractNumId w:val="0"/>
  </w:num>
  <w:num w:numId="40">
    <w:abstractNumId w:val="41"/>
  </w:num>
  <w:num w:numId="41">
    <w:abstractNumId w:val="47"/>
  </w:num>
  <w:num w:numId="42">
    <w:abstractNumId w:val="28"/>
  </w:num>
  <w:num w:numId="43">
    <w:abstractNumId w:val="20"/>
  </w:num>
  <w:num w:numId="44">
    <w:abstractNumId w:val="46"/>
  </w:num>
  <w:num w:numId="45">
    <w:abstractNumId w:val="19"/>
  </w:num>
  <w:num w:numId="46">
    <w:abstractNumId w:val="15"/>
  </w:num>
  <w:num w:numId="47">
    <w:abstractNumId w:val="16"/>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59"/>
    <w:rsid w:val="000000A0"/>
    <w:rsid w:val="00003615"/>
    <w:rsid w:val="000040E2"/>
    <w:rsid w:val="0000668F"/>
    <w:rsid w:val="0000720A"/>
    <w:rsid w:val="00011390"/>
    <w:rsid w:val="000125B3"/>
    <w:rsid w:val="00014913"/>
    <w:rsid w:val="00014EC4"/>
    <w:rsid w:val="00015BE2"/>
    <w:rsid w:val="0001703B"/>
    <w:rsid w:val="00017613"/>
    <w:rsid w:val="000220CE"/>
    <w:rsid w:val="000221DC"/>
    <w:rsid w:val="000225B9"/>
    <w:rsid w:val="00022C0C"/>
    <w:rsid w:val="000252F2"/>
    <w:rsid w:val="00025654"/>
    <w:rsid w:val="00026526"/>
    <w:rsid w:val="0003014E"/>
    <w:rsid w:val="00030C6E"/>
    <w:rsid w:val="00030D82"/>
    <w:rsid w:val="00031A7D"/>
    <w:rsid w:val="0003223C"/>
    <w:rsid w:val="0003259B"/>
    <w:rsid w:val="00032643"/>
    <w:rsid w:val="00032753"/>
    <w:rsid w:val="00032D42"/>
    <w:rsid w:val="00032F65"/>
    <w:rsid w:val="000358CC"/>
    <w:rsid w:val="000371E4"/>
    <w:rsid w:val="00037369"/>
    <w:rsid w:val="00037468"/>
    <w:rsid w:val="00040096"/>
    <w:rsid w:val="00043AF5"/>
    <w:rsid w:val="00045645"/>
    <w:rsid w:val="0004615B"/>
    <w:rsid w:val="0004759C"/>
    <w:rsid w:val="00050B61"/>
    <w:rsid w:val="00050CC6"/>
    <w:rsid w:val="0005115E"/>
    <w:rsid w:val="000531AF"/>
    <w:rsid w:val="00053AD9"/>
    <w:rsid w:val="00053C8D"/>
    <w:rsid w:val="00053FFE"/>
    <w:rsid w:val="000540F4"/>
    <w:rsid w:val="00055AAE"/>
    <w:rsid w:val="000601FD"/>
    <w:rsid w:val="00060CA2"/>
    <w:rsid w:val="00060D17"/>
    <w:rsid w:val="00060DB8"/>
    <w:rsid w:val="000624A7"/>
    <w:rsid w:val="000649C9"/>
    <w:rsid w:val="00064BA8"/>
    <w:rsid w:val="00064C80"/>
    <w:rsid w:val="00066712"/>
    <w:rsid w:val="00066BB5"/>
    <w:rsid w:val="00076650"/>
    <w:rsid w:val="000767CE"/>
    <w:rsid w:val="00076941"/>
    <w:rsid w:val="00076DAD"/>
    <w:rsid w:val="00080FC2"/>
    <w:rsid w:val="00082331"/>
    <w:rsid w:val="00082A0F"/>
    <w:rsid w:val="000831A1"/>
    <w:rsid w:val="000843CD"/>
    <w:rsid w:val="00086B91"/>
    <w:rsid w:val="000870B6"/>
    <w:rsid w:val="000871E4"/>
    <w:rsid w:val="00087A15"/>
    <w:rsid w:val="00090540"/>
    <w:rsid w:val="00090AC1"/>
    <w:rsid w:val="00090D81"/>
    <w:rsid w:val="00090E44"/>
    <w:rsid w:val="000912BF"/>
    <w:rsid w:val="00091F60"/>
    <w:rsid w:val="00092E1C"/>
    <w:rsid w:val="0009364C"/>
    <w:rsid w:val="00095003"/>
    <w:rsid w:val="00095036"/>
    <w:rsid w:val="00095069"/>
    <w:rsid w:val="00096156"/>
    <w:rsid w:val="00096B43"/>
    <w:rsid w:val="000A1DC3"/>
    <w:rsid w:val="000A23BE"/>
    <w:rsid w:val="000A3947"/>
    <w:rsid w:val="000A3BCD"/>
    <w:rsid w:val="000A4CC6"/>
    <w:rsid w:val="000A4F2E"/>
    <w:rsid w:val="000A5FE2"/>
    <w:rsid w:val="000A696F"/>
    <w:rsid w:val="000A7C69"/>
    <w:rsid w:val="000B1396"/>
    <w:rsid w:val="000B2080"/>
    <w:rsid w:val="000B45AC"/>
    <w:rsid w:val="000B74EC"/>
    <w:rsid w:val="000B7A1B"/>
    <w:rsid w:val="000B7A64"/>
    <w:rsid w:val="000B7D48"/>
    <w:rsid w:val="000C0292"/>
    <w:rsid w:val="000C1119"/>
    <w:rsid w:val="000C28BC"/>
    <w:rsid w:val="000C2CC2"/>
    <w:rsid w:val="000C3BC9"/>
    <w:rsid w:val="000C52B5"/>
    <w:rsid w:val="000C6055"/>
    <w:rsid w:val="000C742F"/>
    <w:rsid w:val="000D0281"/>
    <w:rsid w:val="000D05E9"/>
    <w:rsid w:val="000D06EB"/>
    <w:rsid w:val="000D093A"/>
    <w:rsid w:val="000D42D0"/>
    <w:rsid w:val="000D45EB"/>
    <w:rsid w:val="000D5BAE"/>
    <w:rsid w:val="000D5C28"/>
    <w:rsid w:val="000E079A"/>
    <w:rsid w:val="000E084C"/>
    <w:rsid w:val="000E0E1A"/>
    <w:rsid w:val="000E0E42"/>
    <w:rsid w:val="000E1747"/>
    <w:rsid w:val="000E2666"/>
    <w:rsid w:val="000E28A8"/>
    <w:rsid w:val="000E2FD4"/>
    <w:rsid w:val="000E39E5"/>
    <w:rsid w:val="000E4F1B"/>
    <w:rsid w:val="000E50C9"/>
    <w:rsid w:val="000F02C9"/>
    <w:rsid w:val="000F0AE3"/>
    <w:rsid w:val="000F0F27"/>
    <w:rsid w:val="000F1EEF"/>
    <w:rsid w:val="000F1F9C"/>
    <w:rsid w:val="000F2302"/>
    <w:rsid w:val="000F31FE"/>
    <w:rsid w:val="000F3225"/>
    <w:rsid w:val="000F438A"/>
    <w:rsid w:val="000F4D90"/>
    <w:rsid w:val="000F6065"/>
    <w:rsid w:val="000F656F"/>
    <w:rsid w:val="000F6958"/>
    <w:rsid w:val="000F6C20"/>
    <w:rsid w:val="000F76DB"/>
    <w:rsid w:val="000F78C1"/>
    <w:rsid w:val="00100A6F"/>
    <w:rsid w:val="00101AB1"/>
    <w:rsid w:val="0010251F"/>
    <w:rsid w:val="00102DC4"/>
    <w:rsid w:val="00103D14"/>
    <w:rsid w:val="00106686"/>
    <w:rsid w:val="0011216A"/>
    <w:rsid w:val="001133C6"/>
    <w:rsid w:val="00114B22"/>
    <w:rsid w:val="001153D8"/>
    <w:rsid w:val="00116445"/>
    <w:rsid w:val="00116E21"/>
    <w:rsid w:val="001175DC"/>
    <w:rsid w:val="001200A4"/>
    <w:rsid w:val="00120CA5"/>
    <w:rsid w:val="00120E5A"/>
    <w:rsid w:val="001210E4"/>
    <w:rsid w:val="00121CB7"/>
    <w:rsid w:val="00122663"/>
    <w:rsid w:val="00124063"/>
    <w:rsid w:val="00125C0B"/>
    <w:rsid w:val="00125DF3"/>
    <w:rsid w:val="00133258"/>
    <w:rsid w:val="001339FF"/>
    <w:rsid w:val="0013410E"/>
    <w:rsid w:val="00134F9C"/>
    <w:rsid w:val="00136E53"/>
    <w:rsid w:val="001377BA"/>
    <w:rsid w:val="00137BD4"/>
    <w:rsid w:val="00141F1B"/>
    <w:rsid w:val="00142E16"/>
    <w:rsid w:val="001431D5"/>
    <w:rsid w:val="00143778"/>
    <w:rsid w:val="00144E9B"/>
    <w:rsid w:val="001451B1"/>
    <w:rsid w:val="00152666"/>
    <w:rsid w:val="00152861"/>
    <w:rsid w:val="00152EE5"/>
    <w:rsid w:val="00153A62"/>
    <w:rsid w:val="00153AD8"/>
    <w:rsid w:val="00155B63"/>
    <w:rsid w:val="00155FC2"/>
    <w:rsid w:val="00156390"/>
    <w:rsid w:val="00157140"/>
    <w:rsid w:val="00157D1E"/>
    <w:rsid w:val="001606EA"/>
    <w:rsid w:val="00160C54"/>
    <w:rsid w:val="00160C85"/>
    <w:rsid w:val="00161B37"/>
    <w:rsid w:val="00162975"/>
    <w:rsid w:val="00162ACB"/>
    <w:rsid w:val="001635A6"/>
    <w:rsid w:val="00163CDE"/>
    <w:rsid w:val="001657E2"/>
    <w:rsid w:val="001666D0"/>
    <w:rsid w:val="00170E3A"/>
    <w:rsid w:val="0017136A"/>
    <w:rsid w:val="00171682"/>
    <w:rsid w:val="00172D4A"/>
    <w:rsid w:val="00174950"/>
    <w:rsid w:val="001749D2"/>
    <w:rsid w:val="00174BA7"/>
    <w:rsid w:val="00174FBF"/>
    <w:rsid w:val="001751C8"/>
    <w:rsid w:val="00176758"/>
    <w:rsid w:val="00176967"/>
    <w:rsid w:val="001777AB"/>
    <w:rsid w:val="00177D33"/>
    <w:rsid w:val="00177E7E"/>
    <w:rsid w:val="001844D4"/>
    <w:rsid w:val="001867D3"/>
    <w:rsid w:val="00186F17"/>
    <w:rsid w:val="00190C6F"/>
    <w:rsid w:val="001911BD"/>
    <w:rsid w:val="00191539"/>
    <w:rsid w:val="00192562"/>
    <w:rsid w:val="00192CD3"/>
    <w:rsid w:val="00193118"/>
    <w:rsid w:val="00195865"/>
    <w:rsid w:val="00195885"/>
    <w:rsid w:val="001A094F"/>
    <w:rsid w:val="001A1151"/>
    <w:rsid w:val="001A1765"/>
    <w:rsid w:val="001A3A2A"/>
    <w:rsid w:val="001A5FE9"/>
    <w:rsid w:val="001A6D15"/>
    <w:rsid w:val="001B2280"/>
    <w:rsid w:val="001B2D58"/>
    <w:rsid w:val="001B452E"/>
    <w:rsid w:val="001B4CBA"/>
    <w:rsid w:val="001B6B7E"/>
    <w:rsid w:val="001C01E6"/>
    <w:rsid w:val="001C0889"/>
    <w:rsid w:val="001C14E9"/>
    <w:rsid w:val="001C187D"/>
    <w:rsid w:val="001C361D"/>
    <w:rsid w:val="001C3CAD"/>
    <w:rsid w:val="001C4468"/>
    <w:rsid w:val="001C480D"/>
    <w:rsid w:val="001C555B"/>
    <w:rsid w:val="001C6968"/>
    <w:rsid w:val="001C72C3"/>
    <w:rsid w:val="001D268A"/>
    <w:rsid w:val="001D322C"/>
    <w:rsid w:val="001D391B"/>
    <w:rsid w:val="001D42CC"/>
    <w:rsid w:val="001D57BC"/>
    <w:rsid w:val="001D665B"/>
    <w:rsid w:val="001D6C41"/>
    <w:rsid w:val="001E0B8E"/>
    <w:rsid w:val="001E1383"/>
    <w:rsid w:val="001E16BB"/>
    <w:rsid w:val="001E33F0"/>
    <w:rsid w:val="001E3733"/>
    <w:rsid w:val="001E37F5"/>
    <w:rsid w:val="001E4C40"/>
    <w:rsid w:val="001E7C6D"/>
    <w:rsid w:val="001F1969"/>
    <w:rsid w:val="001F1B57"/>
    <w:rsid w:val="001F20DF"/>
    <w:rsid w:val="001F20E4"/>
    <w:rsid w:val="001F2345"/>
    <w:rsid w:val="001F3B46"/>
    <w:rsid w:val="001F3FA1"/>
    <w:rsid w:val="001F56EA"/>
    <w:rsid w:val="001F7A38"/>
    <w:rsid w:val="001F7D8B"/>
    <w:rsid w:val="00200DA5"/>
    <w:rsid w:val="0020240D"/>
    <w:rsid w:val="00202537"/>
    <w:rsid w:val="002027CE"/>
    <w:rsid w:val="0020282B"/>
    <w:rsid w:val="00202BDB"/>
    <w:rsid w:val="00204A99"/>
    <w:rsid w:val="002070ED"/>
    <w:rsid w:val="00210458"/>
    <w:rsid w:val="002116EB"/>
    <w:rsid w:val="00211EDE"/>
    <w:rsid w:val="00212348"/>
    <w:rsid w:val="0021303E"/>
    <w:rsid w:val="00213742"/>
    <w:rsid w:val="002146EC"/>
    <w:rsid w:val="00215010"/>
    <w:rsid w:val="00215190"/>
    <w:rsid w:val="00215276"/>
    <w:rsid w:val="00217411"/>
    <w:rsid w:val="00220B0E"/>
    <w:rsid w:val="00220E94"/>
    <w:rsid w:val="0022118B"/>
    <w:rsid w:val="00222009"/>
    <w:rsid w:val="00223028"/>
    <w:rsid w:val="002234EA"/>
    <w:rsid w:val="00223C86"/>
    <w:rsid w:val="002241F1"/>
    <w:rsid w:val="0022530C"/>
    <w:rsid w:val="00225644"/>
    <w:rsid w:val="002262B0"/>
    <w:rsid w:val="002263F5"/>
    <w:rsid w:val="00226AD5"/>
    <w:rsid w:val="00226F0E"/>
    <w:rsid w:val="0022783C"/>
    <w:rsid w:val="00231065"/>
    <w:rsid w:val="002310BE"/>
    <w:rsid w:val="00231215"/>
    <w:rsid w:val="00232114"/>
    <w:rsid w:val="00232885"/>
    <w:rsid w:val="00233492"/>
    <w:rsid w:val="0023519D"/>
    <w:rsid w:val="00235923"/>
    <w:rsid w:val="002365B5"/>
    <w:rsid w:val="00237093"/>
    <w:rsid w:val="00240210"/>
    <w:rsid w:val="00240387"/>
    <w:rsid w:val="0024168B"/>
    <w:rsid w:val="002424E6"/>
    <w:rsid w:val="00243A8C"/>
    <w:rsid w:val="00243AAE"/>
    <w:rsid w:val="002445BA"/>
    <w:rsid w:val="002447A7"/>
    <w:rsid w:val="00244863"/>
    <w:rsid w:val="0024547D"/>
    <w:rsid w:val="00246021"/>
    <w:rsid w:val="00246C43"/>
    <w:rsid w:val="0024739B"/>
    <w:rsid w:val="0024799F"/>
    <w:rsid w:val="00247DE9"/>
    <w:rsid w:val="00251306"/>
    <w:rsid w:val="00256DA9"/>
    <w:rsid w:val="002625D0"/>
    <w:rsid w:val="00265B11"/>
    <w:rsid w:val="00267464"/>
    <w:rsid w:val="00267D88"/>
    <w:rsid w:val="002706E4"/>
    <w:rsid w:val="00271197"/>
    <w:rsid w:val="002715AD"/>
    <w:rsid w:val="002719E7"/>
    <w:rsid w:val="00271CBC"/>
    <w:rsid w:val="0027212F"/>
    <w:rsid w:val="00273379"/>
    <w:rsid w:val="00274E91"/>
    <w:rsid w:val="00275A67"/>
    <w:rsid w:val="002770E8"/>
    <w:rsid w:val="00277694"/>
    <w:rsid w:val="00277EC0"/>
    <w:rsid w:val="00280C25"/>
    <w:rsid w:val="00282961"/>
    <w:rsid w:val="00283501"/>
    <w:rsid w:val="002851F5"/>
    <w:rsid w:val="0028522B"/>
    <w:rsid w:val="002852AA"/>
    <w:rsid w:val="00285BBD"/>
    <w:rsid w:val="00286709"/>
    <w:rsid w:val="00286D27"/>
    <w:rsid w:val="00290946"/>
    <w:rsid w:val="0029141C"/>
    <w:rsid w:val="00293672"/>
    <w:rsid w:val="00295A0B"/>
    <w:rsid w:val="00295F97"/>
    <w:rsid w:val="00297E68"/>
    <w:rsid w:val="002A04D0"/>
    <w:rsid w:val="002A0AFD"/>
    <w:rsid w:val="002A138D"/>
    <w:rsid w:val="002A1ED8"/>
    <w:rsid w:val="002A1FCE"/>
    <w:rsid w:val="002A44F5"/>
    <w:rsid w:val="002A5E77"/>
    <w:rsid w:val="002A63A1"/>
    <w:rsid w:val="002A6D8C"/>
    <w:rsid w:val="002B2A9D"/>
    <w:rsid w:val="002B3B00"/>
    <w:rsid w:val="002B4662"/>
    <w:rsid w:val="002B4E09"/>
    <w:rsid w:val="002B5A70"/>
    <w:rsid w:val="002B5C6A"/>
    <w:rsid w:val="002C0315"/>
    <w:rsid w:val="002C0F23"/>
    <w:rsid w:val="002C101F"/>
    <w:rsid w:val="002C2D79"/>
    <w:rsid w:val="002C3DDF"/>
    <w:rsid w:val="002C4609"/>
    <w:rsid w:val="002C46DE"/>
    <w:rsid w:val="002C48EC"/>
    <w:rsid w:val="002C4C71"/>
    <w:rsid w:val="002C5635"/>
    <w:rsid w:val="002C5E3A"/>
    <w:rsid w:val="002C5EBF"/>
    <w:rsid w:val="002C6AD8"/>
    <w:rsid w:val="002D0856"/>
    <w:rsid w:val="002D12CE"/>
    <w:rsid w:val="002D19AD"/>
    <w:rsid w:val="002D2B66"/>
    <w:rsid w:val="002D3F24"/>
    <w:rsid w:val="002D48F6"/>
    <w:rsid w:val="002D5D8F"/>
    <w:rsid w:val="002D6AAE"/>
    <w:rsid w:val="002D6B62"/>
    <w:rsid w:val="002D7A91"/>
    <w:rsid w:val="002D7F34"/>
    <w:rsid w:val="002E06FB"/>
    <w:rsid w:val="002E1100"/>
    <w:rsid w:val="002E1CCD"/>
    <w:rsid w:val="002E4139"/>
    <w:rsid w:val="002E5860"/>
    <w:rsid w:val="002E5ADF"/>
    <w:rsid w:val="002E62A7"/>
    <w:rsid w:val="002E6D2C"/>
    <w:rsid w:val="002E740E"/>
    <w:rsid w:val="002E754E"/>
    <w:rsid w:val="002E77BF"/>
    <w:rsid w:val="002E7B37"/>
    <w:rsid w:val="002F0899"/>
    <w:rsid w:val="002F3406"/>
    <w:rsid w:val="002F3AEA"/>
    <w:rsid w:val="002F635B"/>
    <w:rsid w:val="002F68CF"/>
    <w:rsid w:val="002F7ED2"/>
    <w:rsid w:val="0030172B"/>
    <w:rsid w:val="0030213D"/>
    <w:rsid w:val="003023AC"/>
    <w:rsid w:val="00304415"/>
    <w:rsid w:val="00306A7A"/>
    <w:rsid w:val="0031028E"/>
    <w:rsid w:val="00312EFC"/>
    <w:rsid w:val="00313228"/>
    <w:rsid w:val="00315CAE"/>
    <w:rsid w:val="00316DB7"/>
    <w:rsid w:val="003210B8"/>
    <w:rsid w:val="0032112D"/>
    <w:rsid w:val="00321C74"/>
    <w:rsid w:val="00321D26"/>
    <w:rsid w:val="003226BF"/>
    <w:rsid w:val="00323B2A"/>
    <w:rsid w:val="00323B74"/>
    <w:rsid w:val="00323B83"/>
    <w:rsid w:val="00324F21"/>
    <w:rsid w:val="00325B49"/>
    <w:rsid w:val="00325F2F"/>
    <w:rsid w:val="00333431"/>
    <w:rsid w:val="003342CC"/>
    <w:rsid w:val="00335EB8"/>
    <w:rsid w:val="00337F02"/>
    <w:rsid w:val="0034000D"/>
    <w:rsid w:val="003408FE"/>
    <w:rsid w:val="00340A55"/>
    <w:rsid w:val="003431AA"/>
    <w:rsid w:val="003440F4"/>
    <w:rsid w:val="0034704B"/>
    <w:rsid w:val="00350B34"/>
    <w:rsid w:val="00350C70"/>
    <w:rsid w:val="00350FF8"/>
    <w:rsid w:val="003524C4"/>
    <w:rsid w:val="003537E9"/>
    <w:rsid w:val="00353B05"/>
    <w:rsid w:val="0035449E"/>
    <w:rsid w:val="00356B72"/>
    <w:rsid w:val="00357A25"/>
    <w:rsid w:val="00363CF9"/>
    <w:rsid w:val="003670C1"/>
    <w:rsid w:val="0037188B"/>
    <w:rsid w:val="003729EB"/>
    <w:rsid w:val="00372CBC"/>
    <w:rsid w:val="00373700"/>
    <w:rsid w:val="00375045"/>
    <w:rsid w:val="003776E1"/>
    <w:rsid w:val="00377DB4"/>
    <w:rsid w:val="003800F3"/>
    <w:rsid w:val="003817B9"/>
    <w:rsid w:val="00381953"/>
    <w:rsid w:val="003829C0"/>
    <w:rsid w:val="00382AA3"/>
    <w:rsid w:val="00386359"/>
    <w:rsid w:val="00386AF2"/>
    <w:rsid w:val="00387845"/>
    <w:rsid w:val="00387BC6"/>
    <w:rsid w:val="003904BD"/>
    <w:rsid w:val="00390C83"/>
    <w:rsid w:val="00390D73"/>
    <w:rsid w:val="00391CAE"/>
    <w:rsid w:val="0039204F"/>
    <w:rsid w:val="00392150"/>
    <w:rsid w:val="003921D9"/>
    <w:rsid w:val="00392247"/>
    <w:rsid w:val="003938D1"/>
    <w:rsid w:val="00394073"/>
    <w:rsid w:val="00394264"/>
    <w:rsid w:val="0039627C"/>
    <w:rsid w:val="003969BA"/>
    <w:rsid w:val="00396E70"/>
    <w:rsid w:val="003976E9"/>
    <w:rsid w:val="003A180F"/>
    <w:rsid w:val="003A18C2"/>
    <w:rsid w:val="003A18CE"/>
    <w:rsid w:val="003A2300"/>
    <w:rsid w:val="003A3B01"/>
    <w:rsid w:val="003A4435"/>
    <w:rsid w:val="003A46CB"/>
    <w:rsid w:val="003A5F6E"/>
    <w:rsid w:val="003A62DB"/>
    <w:rsid w:val="003A7880"/>
    <w:rsid w:val="003A7DFC"/>
    <w:rsid w:val="003B0C7B"/>
    <w:rsid w:val="003B1757"/>
    <w:rsid w:val="003B1C90"/>
    <w:rsid w:val="003B2E80"/>
    <w:rsid w:val="003B37BA"/>
    <w:rsid w:val="003B4D5B"/>
    <w:rsid w:val="003B5CE0"/>
    <w:rsid w:val="003B5D72"/>
    <w:rsid w:val="003B5D7D"/>
    <w:rsid w:val="003B60E1"/>
    <w:rsid w:val="003B6F13"/>
    <w:rsid w:val="003C4B38"/>
    <w:rsid w:val="003C4C44"/>
    <w:rsid w:val="003C4FF8"/>
    <w:rsid w:val="003C56B4"/>
    <w:rsid w:val="003C5B9D"/>
    <w:rsid w:val="003C6A74"/>
    <w:rsid w:val="003D03B4"/>
    <w:rsid w:val="003D072C"/>
    <w:rsid w:val="003D129C"/>
    <w:rsid w:val="003D308B"/>
    <w:rsid w:val="003D31F3"/>
    <w:rsid w:val="003D3596"/>
    <w:rsid w:val="003D4B8A"/>
    <w:rsid w:val="003D4FA0"/>
    <w:rsid w:val="003D792F"/>
    <w:rsid w:val="003E1F47"/>
    <w:rsid w:val="003E2F5C"/>
    <w:rsid w:val="003E3832"/>
    <w:rsid w:val="003E4722"/>
    <w:rsid w:val="003E59BD"/>
    <w:rsid w:val="003E6052"/>
    <w:rsid w:val="003E66DF"/>
    <w:rsid w:val="003E7586"/>
    <w:rsid w:val="003E7684"/>
    <w:rsid w:val="003E7D99"/>
    <w:rsid w:val="003F0B00"/>
    <w:rsid w:val="003F1694"/>
    <w:rsid w:val="003F29D6"/>
    <w:rsid w:val="003F3383"/>
    <w:rsid w:val="003F4A8D"/>
    <w:rsid w:val="003F506D"/>
    <w:rsid w:val="003F51D6"/>
    <w:rsid w:val="003F57F4"/>
    <w:rsid w:val="003F582F"/>
    <w:rsid w:val="003F7473"/>
    <w:rsid w:val="003F7AD3"/>
    <w:rsid w:val="00400FA2"/>
    <w:rsid w:val="00403232"/>
    <w:rsid w:val="004040A4"/>
    <w:rsid w:val="004049F8"/>
    <w:rsid w:val="00404F0A"/>
    <w:rsid w:val="00406566"/>
    <w:rsid w:val="004068D7"/>
    <w:rsid w:val="0040728E"/>
    <w:rsid w:val="0041144E"/>
    <w:rsid w:val="00412485"/>
    <w:rsid w:val="00413318"/>
    <w:rsid w:val="004171C5"/>
    <w:rsid w:val="00421013"/>
    <w:rsid w:val="00421C7E"/>
    <w:rsid w:val="0042235F"/>
    <w:rsid w:val="00422741"/>
    <w:rsid w:val="0042771F"/>
    <w:rsid w:val="004300CA"/>
    <w:rsid w:val="00430AAD"/>
    <w:rsid w:val="00430AFF"/>
    <w:rsid w:val="0043280C"/>
    <w:rsid w:val="004336A0"/>
    <w:rsid w:val="00433F31"/>
    <w:rsid w:val="00434776"/>
    <w:rsid w:val="00434C10"/>
    <w:rsid w:val="00434EA5"/>
    <w:rsid w:val="0043508B"/>
    <w:rsid w:val="00436241"/>
    <w:rsid w:val="0043752E"/>
    <w:rsid w:val="00437EB2"/>
    <w:rsid w:val="004416E1"/>
    <w:rsid w:val="00441B11"/>
    <w:rsid w:val="004440B4"/>
    <w:rsid w:val="0044720E"/>
    <w:rsid w:val="004478D8"/>
    <w:rsid w:val="004506CB"/>
    <w:rsid w:val="00452565"/>
    <w:rsid w:val="004526F1"/>
    <w:rsid w:val="00452752"/>
    <w:rsid w:val="00452FA7"/>
    <w:rsid w:val="004554E2"/>
    <w:rsid w:val="004564C0"/>
    <w:rsid w:val="00456DEA"/>
    <w:rsid w:val="00457409"/>
    <w:rsid w:val="00460982"/>
    <w:rsid w:val="00461020"/>
    <w:rsid w:val="00461BA2"/>
    <w:rsid w:val="00461C8F"/>
    <w:rsid w:val="004623DD"/>
    <w:rsid w:val="004641A4"/>
    <w:rsid w:val="00465F35"/>
    <w:rsid w:val="00467384"/>
    <w:rsid w:val="00471AD7"/>
    <w:rsid w:val="00471EC5"/>
    <w:rsid w:val="00472405"/>
    <w:rsid w:val="004735B9"/>
    <w:rsid w:val="00473800"/>
    <w:rsid w:val="00474404"/>
    <w:rsid w:val="00474AD4"/>
    <w:rsid w:val="00474DC3"/>
    <w:rsid w:val="004753A7"/>
    <w:rsid w:val="00475540"/>
    <w:rsid w:val="00476518"/>
    <w:rsid w:val="004839C6"/>
    <w:rsid w:val="00483A72"/>
    <w:rsid w:val="004847A1"/>
    <w:rsid w:val="00486F70"/>
    <w:rsid w:val="00487FED"/>
    <w:rsid w:val="0049059B"/>
    <w:rsid w:val="004915C1"/>
    <w:rsid w:val="00491D13"/>
    <w:rsid w:val="00492C51"/>
    <w:rsid w:val="004932FC"/>
    <w:rsid w:val="00493C60"/>
    <w:rsid w:val="00496183"/>
    <w:rsid w:val="004968BB"/>
    <w:rsid w:val="004970F3"/>
    <w:rsid w:val="00497E44"/>
    <w:rsid w:val="004A1858"/>
    <w:rsid w:val="004A1E77"/>
    <w:rsid w:val="004A22AF"/>
    <w:rsid w:val="004A2B08"/>
    <w:rsid w:val="004A4A72"/>
    <w:rsid w:val="004A5B9C"/>
    <w:rsid w:val="004A6379"/>
    <w:rsid w:val="004A71A6"/>
    <w:rsid w:val="004A74C1"/>
    <w:rsid w:val="004B2A29"/>
    <w:rsid w:val="004B42FB"/>
    <w:rsid w:val="004B50CA"/>
    <w:rsid w:val="004B55A5"/>
    <w:rsid w:val="004B6F8C"/>
    <w:rsid w:val="004C00D1"/>
    <w:rsid w:val="004C148A"/>
    <w:rsid w:val="004C2DC6"/>
    <w:rsid w:val="004C3323"/>
    <w:rsid w:val="004C4447"/>
    <w:rsid w:val="004C54B1"/>
    <w:rsid w:val="004C5E47"/>
    <w:rsid w:val="004C5F87"/>
    <w:rsid w:val="004C61AD"/>
    <w:rsid w:val="004C7103"/>
    <w:rsid w:val="004C7BC5"/>
    <w:rsid w:val="004D128E"/>
    <w:rsid w:val="004D34D1"/>
    <w:rsid w:val="004D3C6E"/>
    <w:rsid w:val="004D6C00"/>
    <w:rsid w:val="004D7053"/>
    <w:rsid w:val="004E18C4"/>
    <w:rsid w:val="004E653E"/>
    <w:rsid w:val="004E7141"/>
    <w:rsid w:val="004E758C"/>
    <w:rsid w:val="004F00CD"/>
    <w:rsid w:val="004F2785"/>
    <w:rsid w:val="004F4250"/>
    <w:rsid w:val="0050053F"/>
    <w:rsid w:val="00500BBA"/>
    <w:rsid w:val="0050117E"/>
    <w:rsid w:val="0050241E"/>
    <w:rsid w:val="0050446C"/>
    <w:rsid w:val="00505D64"/>
    <w:rsid w:val="005071A0"/>
    <w:rsid w:val="00510C98"/>
    <w:rsid w:val="00510FAE"/>
    <w:rsid w:val="005112DC"/>
    <w:rsid w:val="005116C9"/>
    <w:rsid w:val="00512C2E"/>
    <w:rsid w:val="005133C7"/>
    <w:rsid w:val="00513DE0"/>
    <w:rsid w:val="00514FAE"/>
    <w:rsid w:val="005170F8"/>
    <w:rsid w:val="00517E47"/>
    <w:rsid w:val="00520A9B"/>
    <w:rsid w:val="00520E6B"/>
    <w:rsid w:val="00522547"/>
    <w:rsid w:val="00522717"/>
    <w:rsid w:val="00522CC6"/>
    <w:rsid w:val="005248E4"/>
    <w:rsid w:val="005260EE"/>
    <w:rsid w:val="005272AB"/>
    <w:rsid w:val="0052752C"/>
    <w:rsid w:val="00531B64"/>
    <w:rsid w:val="005344C4"/>
    <w:rsid w:val="00537C93"/>
    <w:rsid w:val="00540797"/>
    <w:rsid w:val="0054100F"/>
    <w:rsid w:val="0054369C"/>
    <w:rsid w:val="00545EF7"/>
    <w:rsid w:val="005460FD"/>
    <w:rsid w:val="00546771"/>
    <w:rsid w:val="00546FF0"/>
    <w:rsid w:val="00550D05"/>
    <w:rsid w:val="005522AB"/>
    <w:rsid w:val="00553BC7"/>
    <w:rsid w:val="005555A7"/>
    <w:rsid w:val="005629F7"/>
    <w:rsid w:val="0056313F"/>
    <w:rsid w:val="00563B97"/>
    <w:rsid w:val="00563E9B"/>
    <w:rsid w:val="00564613"/>
    <w:rsid w:val="005657CB"/>
    <w:rsid w:val="00565EF3"/>
    <w:rsid w:val="00566E84"/>
    <w:rsid w:val="00567730"/>
    <w:rsid w:val="0057091A"/>
    <w:rsid w:val="005709CE"/>
    <w:rsid w:val="00570EA8"/>
    <w:rsid w:val="005722D3"/>
    <w:rsid w:val="00572DB0"/>
    <w:rsid w:val="005752F6"/>
    <w:rsid w:val="00575B0E"/>
    <w:rsid w:val="005762F5"/>
    <w:rsid w:val="00576EE0"/>
    <w:rsid w:val="005773CB"/>
    <w:rsid w:val="005779D9"/>
    <w:rsid w:val="00577F33"/>
    <w:rsid w:val="005809E8"/>
    <w:rsid w:val="00580B1E"/>
    <w:rsid w:val="005839E1"/>
    <w:rsid w:val="00585385"/>
    <w:rsid w:val="005858FC"/>
    <w:rsid w:val="00586264"/>
    <w:rsid w:val="00586C08"/>
    <w:rsid w:val="00587331"/>
    <w:rsid w:val="00587E73"/>
    <w:rsid w:val="00587FB9"/>
    <w:rsid w:val="005900C2"/>
    <w:rsid w:val="00592FB7"/>
    <w:rsid w:val="00593A8E"/>
    <w:rsid w:val="0059457E"/>
    <w:rsid w:val="00594AE0"/>
    <w:rsid w:val="005979FD"/>
    <w:rsid w:val="005A3297"/>
    <w:rsid w:val="005A3FAA"/>
    <w:rsid w:val="005A454D"/>
    <w:rsid w:val="005A4DA4"/>
    <w:rsid w:val="005A5601"/>
    <w:rsid w:val="005A5938"/>
    <w:rsid w:val="005A60CF"/>
    <w:rsid w:val="005A6A19"/>
    <w:rsid w:val="005B0D8E"/>
    <w:rsid w:val="005B3C4C"/>
    <w:rsid w:val="005B4CD7"/>
    <w:rsid w:val="005B6E57"/>
    <w:rsid w:val="005C2EEC"/>
    <w:rsid w:val="005C3D3B"/>
    <w:rsid w:val="005C44FA"/>
    <w:rsid w:val="005C4500"/>
    <w:rsid w:val="005C59BA"/>
    <w:rsid w:val="005C59EA"/>
    <w:rsid w:val="005C64B5"/>
    <w:rsid w:val="005C68AC"/>
    <w:rsid w:val="005C6EF9"/>
    <w:rsid w:val="005D0127"/>
    <w:rsid w:val="005D0993"/>
    <w:rsid w:val="005D16AD"/>
    <w:rsid w:val="005D21A0"/>
    <w:rsid w:val="005D311F"/>
    <w:rsid w:val="005D3233"/>
    <w:rsid w:val="005D327D"/>
    <w:rsid w:val="005D33DE"/>
    <w:rsid w:val="005D36AC"/>
    <w:rsid w:val="005D54C5"/>
    <w:rsid w:val="005D58B3"/>
    <w:rsid w:val="005D62D1"/>
    <w:rsid w:val="005D658F"/>
    <w:rsid w:val="005E01CF"/>
    <w:rsid w:val="005E04CC"/>
    <w:rsid w:val="005E4EA3"/>
    <w:rsid w:val="005E5076"/>
    <w:rsid w:val="005E733C"/>
    <w:rsid w:val="005F01F0"/>
    <w:rsid w:val="005F1F5C"/>
    <w:rsid w:val="005F3072"/>
    <w:rsid w:val="005F37B0"/>
    <w:rsid w:val="005F3B26"/>
    <w:rsid w:val="005F44FB"/>
    <w:rsid w:val="005F495C"/>
    <w:rsid w:val="005F512D"/>
    <w:rsid w:val="005F6F89"/>
    <w:rsid w:val="00600749"/>
    <w:rsid w:val="0060234F"/>
    <w:rsid w:val="00602820"/>
    <w:rsid w:val="00603535"/>
    <w:rsid w:val="00604CD4"/>
    <w:rsid w:val="00605AB5"/>
    <w:rsid w:val="00607424"/>
    <w:rsid w:val="006106ED"/>
    <w:rsid w:val="00611D0B"/>
    <w:rsid w:val="0061377A"/>
    <w:rsid w:val="00613F06"/>
    <w:rsid w:val="006157FF"/>
    <w:rsid w:val="006166AB"/>
    <w:rsid w:val="006169EE"/>
    <w:rsid w:val="00621A96"/>
    <w:rsid w:val="006222EC"/>
    <w:rsid w:val="006236F8"/>
    <w:rsid w:val="0062492B"/>
    <w:rsid w:val="006273E3"/>
    <w:rsid w:val="0062745A"/>
    <w:rsid w:val="006306CD"/>
    <w:rsid w:val="00630C2F"/>
    <w:rsid w:val="00630C31"/>
    <w:rsid w:val="00632389"/>
    <w:rsid w:val="006336B5"/>
    <w:rsid w:val="006341D3"/>
    <w:rsid w:val="00635BE1"/>
    <w:rsid w:val="00641088"/>
    <w:rsid w:val="00642C6C"/>
    <w:rsid w:val="00643498"/>
    <w:rsid w:val="00643D7A"/>
    <w:rsid w:val="00645C7C"/>
    <w:rsid w:val="00646BCB"/>
    <w:rsid w:val="006477D2"/>
    <w:rsid w:val="00650B53"/>
    <w:rsid w:val="00651733"/>
    <w:rsid w:val="0065203F"/>
    <w:rsid w:val="0065298F"/>
    <w:rsid w:val="006529FE"/>
    <w:rsid w:val="00652B4E"/>
    <w:rsid w:val="006538B2"/>
    <w:rsid w:val="00654C60"/>
    <w:rsid w:val="0065627D"/>
    <w:rsid w:val="00661FBF"/>
    <w:rsid w:val="00662E16"/>
    <w:rsid w:val="006635E4"/>
    <w:rsid w:val="0066554F"/>
    <w:rsid w:val="006678AE"/>
    <w:rsid w:val="00667FBE"/>
    <w:rsid w:val="0067011C"/>
    <w:rsid w:val="00673172"/>
    <w:rsid w:val="00673C5A"/>
    <w:rsid w:val="00674474"/>
    <w:rsid w:val="006751D0"/>
    <w:rsid w:val="00675FDB"/>
    <w:rsid w:val="00676562"/>
    <w:rsid w:val="006765E1"/>
    <w:rsid w:val="006812A6"/>
    <w:rsid w:val="00681868"/>
    <w:rsid w:val="00681A12"/>
    <w:rsid w:val="00681DF9"/>
    <w:rsid w:val="00684A7F"/>
    <w:rsid w:val="00685410"/>
    <w:rsid w:val="006855C1"/>
    <w:rsid w:val="00686427"/>
    <w:rsid w:val="0068700B"/>
    <w:rsid w:val="00687865"/>
    <w:rsid w:val="00687CC0"/>
    <w:rsid w:val="0069038A"/>
    <w:rsid w:val="00691470"/>
    <w:rsid w:val="00691D86"/>
    <w:rsid w:val="00691E8B"/>
    <w:rsid w:val="00693415"/>
    <w:rsid w:val="00693BEB"/>
    <w:rsid w:val="00693C40"/>
    <w:rsid w:val="00693DC2"/>
    <w:rsid w:val="00694568"/>
    <w:rsid w:val="00694627"/>
    <w:rsid w:val="00697B51"/>
    <w:rsid w:val="00697DE9"/>
    <w:rsid w:val="006A0B2B"/>
    <w:rsid w:val="006A1F41"/>
    <w:rsid w:val="006A2DA6"/>
    <w:rsid w:val="006A3504"/>
    <w:rsid w:val="006A435B"/>
    <w:rsid w:val="006A4826"/>
    <w:rsid w:val="006B1215"/>
    <w:rsid w:val="006B1285"/>
    <w:rsid w:val="006B19E8"/>
    <w:rsid w:val="006B1EB1"/>
    <w:rsid w:val="006B41B9"/>
    <w:rsid w:val="006B48EE"/>
    <w:rsid w:val="006B5FB1"/>
    <w:rsid w:val="006B64D8"/>
    <w:rsid w:val="006B7BA0"/>
    <w:rsid w:val="006C02E8"/>
    <w:rsid w:val="006C162A"/>
    <w:rsid w:val="006C1CD2"/>
    <w:rsid w:val="006C1CEB"/>
    <w:rsid w:val="006C2010"/>
    <w:rsid w:val="006C22F6"/>
    <w:rsid w:val="006C2499"/>
    <w:rsid w:val="006C2717"/>
    <w:rsid w:val="006C3103"/>
    <w:rsid w:val="006C31B1"/>
    <w:rsid w:val="006C3F34"/>
    <w:rsid w:val="006C4219"/>
    <w:rsid w:val="006C5CF1"/>
    <w:rsid w:val="006C6BEC"/>
    <w:rsid w:val="006C6DA6"/>
    <w:rsid w:val="006D2784"/>
    <w:rsid w:val="006D4321"/>
    <w:rsid w:val="006D49A8"/>
    <w:rsid w:val="006D7250"/>
    <w:rsid w:val="006D7C39"/>
    <w:rsid w:val="006E124E"/>
    <w:rsid w:val="006E2AC0"/>
    <w:rsid w:val="006E2D4B"/>
    <w:rsid w:val="006E5AE0"/>
    <w:rsid w:val="006E69DE"/>
    <w:rsid w:val="006E7A4B"/>
    <w:rsid w:val="006F1C43"/>
    <w:rsid w:val="006F27E0"/>
    <w:rsid w:val="006F2C3E"/>
    <w:rsid w:val="006F3A59"/>
    <w:rsid w:val="006F432F"/>
    <w:rsid w:val="006F5C55"/>
    <w:rsid w:val="006F7CAD"/>
    <w:rsid w:val="00700B6F"/>
    <w:rsid w:val="007012F9"/>
    <w:rsid w:val="00701445"/>
    <w:rsid w:val="00701FE2"/>
    <w:rsid w:val="007024A0"/>
    <w:rsid w:val="00703D64"/>
    <w:rsid w:val="00703DA5"/>
    <w:rsid w:val="00704E42"/>
    <w:rsid w:val="0070522D"/>
    <w:rsid w:val="00705427"/>
    <w:rsid w:val="00706C0D"/>
    <w:rsid w:val="00707693"/>
    <w:rsid w:val="0070794C"/>
    <w:rsid w:val="00707E74"/>
    <w:rsid w:val="0071052D"/>
    <w:rsid w:val="00711CC2"/>
    <w:rsid w:val="00711E19"/>
    <w:rsid w:val="00711F25"/>
    <w:rsid w:val="00714F1B"/>
    <w:rsid w:val="007155E5"/>
    <w:rsid w:val="007157E7"/>
    <w:rsid w:val="0071581A"/>
    <w:rsid w:val="00715A18"/>
    <w:rsid w:val="0071661E"/>
    <w:rsid w:val="00720DA1"/>
    <w:rsid w:val="00721C73"/>
    <w:rsid w:val="00721D97"/>
    <w:rsid w:val="0072224B"/>
    <w:rsid w:val="00722BB3"/>
    <w:rsid w:val="00722D35"/>
    <w:rsid w:val="007262EA"/>
    <w:rsid w:val="00727D6C"/>
    <w:rsid w:val="00727DE1"/>
    <w:rsid w:val="00732AF5"/>
    <w:rsid w:val="00732B20"/>
    <w:rsid w:val="00733192"/>
    <w:rsid w:val="00733495"/>
    <w:rsid w:val="00734EAD"/>
    <w:rsid w:val="00735C3A"/>
    <w:rsid w:val="007405FA"/>
    <w:rsid w:val="00740D1C"/>
    <w:rsid w:val="00743750"/>
    <w:rsid w:val="00743FDB"/>
    <w:rsid w:val="00744789"/>
    <w:rsid w:val="00745562"/>
    <w:rsid w:val="007455C8"/>
    <w:rsid w:val="007458D2"/>
    <w:rsid w:val="00745B18"/>
    <w:rsid w:val="00747071"/>
    <w:rsid w:val="0074716A"/>
    <w:rsid w:val="00747D33"/>
    <w:rsid w:val="00752D90"/>
    <w:rsid w:val="00753AA7"/>
    <w:rsid w:val="0075512E"/>
    <w:rsid w:val="00755379"/>
    <w:rsid w:val="0075609A"/>
    <w:rsid w:val="00757815"/>
    <w:rsid w:val="007605D1"/>
    <w:rsid w:val="007607C1"/>
    <w:rsid w:val="00760DF0"/>
    <w:rsid w:val="00761446"/>
    <w:rsid w:val="007625AD"/>
    <w:rsid w:val="007633E9"/>
    <w:rsid w:val="00763888"/>
    <w:rsid w:val="007641F4"/>
    <w:rsid w:val="00764DA6"/>
    <w:rsid w:val="0076692C"/>
    <w:rsid w:val="00766EEB"/>
    <w:rsid w:val="00772CC7"/>
    <w:rsid w:val="0077354E"/>
    <w:rsid w:val="00773AFF"/>
    <w:rsid w:val="00773F24"/>
    <w:rsid w:val="00775E4F"/>
    <w:rsid w:val="007760F3"/>
    <w:rsid w:val="00776B44"/>
    <w:rsid w:val="00781337"/>
    <w:rsid w:val="00781560"/>
    <w:rsid w:val="007817D2"/>
    <w:rsid w:val="007817EF"/>
    <w:rsid w:val="00782A6D"/>
    <w:rsid w:val="00782D2B"/>
    <w:rsid w:val="0078391F"/>
    <w:rsid w:val="007843F7"/>
    <w:rsid w:val="00784C2E"/>
    <w:rsid w:val="00785683"/>
    <w:rsid w:val="00785DA0"/>
    <w:rsid w:val="00786D10"/>
    <w:rsid w:val="00790D2D"/>
    <w:rsid w:val="00791F2B"/>
    <w:rsid w:val="00792581"/>
    <w:rsid w:val="00793FFA"/>
    <w:rsid w:val="00796047"/>
    <w:rsid w:val="007A09DD"/>
    <w:rsid w:val="007A22EB"/>
    <w:rsid w:val="007A496A"/>
    <w:rsid w:val="007A4F26"/>
    <w:rsid w:val="007B25C5"/>
    <w:rsid w:val="007B3EF2"/>
    <w:rsid w:val="007B3F91"/>
    <w:rsid w:val="007B50F0"/>
    <w:rsid w:val="007B6887"/>
    <w:rsid w:val="007C1D50"/>
    <w:rsid w:val="007C2B0E"/>
    <w:rsid w:val="007C30AC"/>
    <w:rsid w:val="007C315A"/>
    <w:rsid w:val="007C633F"/>
    <w:rsid w:val="007C634F"/>
    <w:rsid w:val="007C7DEA"/>
    <w:rsid w:val="007C7EC7"/>
    <w:rsid w:val="007D0D5A"/>
    <w:rsid w:val="007D3C6F"/>
    <w:rsid w:val="007D3F93"/>
    <w:rsid w:val="007D492E"/>
    <w:rsid w:val="007D4BEF"/>
    <w:rsid w:val="007D5153"/>
    <w:rsid w:val="007D590A"/>
    <w:rsid w:val="007D695C"/>
    <w:rsid w:val="007D6FAF"/>
    <w:rsid w:val="007E32C2"/>
    <w:rsid w:val="007E3A40"/>
    <w:rsid w:val="007E59E4"/>
    <w:rsid w:val="007E6F6B"/>
    <w:rsid w:val="007E6F77"/>
    <w:rsid w:val="007E7DBC"/>
    <w:rsid w:val="007F0BD7"/>
    <w:rsid w:val="007F0EDC"/>
    <w:rsid w:val="007F10A1"/>
    <w:rsid w:val="007F120A"/>
    <w:rsid w:val="007F25B8"/>
    <w:rsid w:val="007F28E1"/>
    <w:rsid w:val="007F2C5C"/>
    <w:rsid w:val="007F3E6B"/>
    <w:rsid w:val="007F4534"/>
    <w:rsid w:val="007F46B5"/>
    <w:rsid w:val="007F6FFA"/>
    <w:rsid w:val="00800839"/>
    <w:rsid w:val="00801E5B"/>
    <w:rsid w:val="00802144"/>
    <w:rsid w:val="00803BBF"/>
    <w:rsid w:val="00804E04"/>
    <w:rsid w:val="0080551A"/>
    <w:rsid w:val="00806120"/>
    <w:rsid w:val="008064C7"/>
    <w:rsid w:val="008065B5"/>
    <w:rsid w:val="00806EB9"/>
    <w:rsid w:val="0081076A"/>
    <w:rsid w:val="00810C03"/>
    <w:rsid w:val="00811041"/>
    <w:rsid w:val="00811321"/>
    <w:rsid w:val="00811466"/>
    <w:rsid w:val="008131C5"/>
    <w:rsid w:val="00814E7B"/>
    <w:rsid w:val="0081578D"/>
    <w:rsid w:val="00815A0E"/>
    <w:rsid w:val="008204A0"/>
    <w:rsid w:val="008204C5"/>
    <w:rsid w:val="00820E1B"/>
    <w:rsid w:val="008211BE"/>
    <w:rsid w:val="00822DE3"/>
    <w:rsid w:val="008239B6"/>
    <w:rsid w:val="008260D0"/>
    <w:rsid w:val="008268AA"/>
    <w:rsid w:val="00826BBD"/>
    <w:rsid w:val="00831562"/>
    <w:rsid w:val="0083206A"/>
    <w:rsid w:val="008328AD"/>
    <w:rsid w:val="00832FFE"/>
    <w:rsid w:val="008337FC"/>
    <w:rsid w:val="00833DE0"/>
    <w:rsid w:val="0083402E"/>
    <w:rsid w:val="00834C6D"/>
    <w:rsid w:val="008377AD"/>
    <w:rsid w:val="00841A71"/>
    <w:rsid w:val="00842FC5"/>
    <w:rsid w:val="00843721"/>
    <w:rsid w:val="00843AE0"/>
    <w:rsid w:val="0084455C"/>
    <w:rsid w:val="008445DA"/>
    <w:rsid w:val="008461A4"/>
    <w:rsid w:val="00846D75"/>
    <w:rsid w:val="00847F18"/>
    <w:rsid w:val="0085114B"/>
    <w:rsid w:val="00851AA5"/>
    <w:rsid w:val="00852D09"/>
    <w:rsid w:val="008549C4"/>
    <w:rsid w:val="00854A06"/>
    <w:rsid w:val="00854F66"/>
    <w:rsid w:val="008561E9"/>
    <w:rsid w:val="00856E0F"/>
    <w:rsid w:val="00856EDE"/>
    <w:rsid w:val="008577CC"/>
    <w:rsid w:val="00865504"/>
    <w:rsid w:val="008657BF"/>
    <w:rsid w:val="008708F9"/>
    <w:rsid w:val="0087280D"/>
    <w:rsid w:val="00873BD0"/>
    <w:rsid w:val="008740F3"/>
    <w:rsid w:val="0087410C"/>
    <w:rsid w:val="00875421"/>
    <w:rsid w:val="00876C18"/>
    <w:rsid w:val="00877A10"/>
    <w:rsid w:val="0088093E"/>
    <w:rsid w:val="00881C88"/>
    <w:rsid w:val="00881D66"/>
    <w:rsid w:val="008842D7"/>
    <w:rsid w:val="00884B20"/>
    <w:rsid w:val="0088595F"/>
    <w:rsid w:val="00885F49"/>
    <w:rsid w:val="00886BF2"/>
    <w:rsid w:val="00890A91"/>
    <w:rsid w:val="00890AB4"/>
    <w:rsid w:val="0089202C"/>
    <w:rsid w:val="00894FCD"/>
    <w:rsid w:val="00896FD5"/>
    <w:rsid w:val="008977CD"/>
    <w:rsid w:val="00897C15"/>
    <w:rsid w:val="00897DF2"/>
    <w:rsid w:val="008A0F9E"/>
    <w:rsid w:val="008A17D5"/>
    <w:rsid w:val="008A1D29"/>
    <w:rsid w:val="008A2B0E"/>
    <w:rsid w:val="008A2E8F"/>
    <w:rsid w:val="008A30D9"/>
    <w:rsid w:val="008A3E75"/>
    <w:rsid w:val="008A4BBC"/>
    <w:rsid w:val="008B563F"/>
    <w:rsid w:val="008B5777"/>
    <w:rsid w:val="008B71C1"/>
    <w:rsid w:val="008B763A"/>
    <w:rsid w:val="008B7790"/>
    <w:rsid w:val="008C0ACE"/>
    <w:rsid w:val="008C248D"/>
    <w:rsid w:val="008C4314"/>
    <w:rsid w:val="008C49C6"/>
    <w:rsid w:val="008C5D60"/>
    <w:rsid w:val="008D041F"/>
    <w:rsid w:val="008D0B8F"/>
    <w:rsid w:val="008D147C"/>
    <w:rsid w:val="008D1E41"/>
    <w:rsid w:val="008D43C4"/>
    <w:rsid w:val="008D4C85"/>
    <w:rsid w:val="008D4FAE"/>
    <w:rsid w:val="008D74E3"/>
    <w:rsid w:val="008E12CB"/>
    <w:rsid w:val="008E2980"/>
    <w:rsid w:val="008E4B4F"/>
    <w:rsid w:val="008E584D"/>
    <w:rsid w:val="008E595A"/>
    <w:rsid w:val="008E6C56"/>
    <w:rsid w:val="008E7353"/>
    <w:rsid w:val="008F0600"/>
    <w:rsid w:val="008F0E29"/>
    <w:rsid w:val="008F2DEB"/>
    <w:rsid w:val="008F31E3"/>
    <w:rsid w:val="008F3778"/>
    <w:rsid w:val="008F4E2A"/>
    <w:rsid w:val="008F5B11"/>
    <w:rsid w:val="008F6358"/>
    <w:rsid w:val="008F713D"/>
    <w:rsid w:val="008F73C5"/>
    <w:rsid w:val="008F7511"/>
    <w:rsid w:val="008F79B7"/>
    <w:rsid w:val="0090010C"/>
    <w:rsid w:val="00900CD7"/>
    <w:rsid w:val="009044E7"/>
    <w:rsid w:val="0090609F"/>
    <w:rsid w:val="009077E4"/>
    <w:rsid w:val="00910331"/>
    <w:rsid w:val="00910752"/>
    <w:rsid w:val="00910DB5"/>
    <w:rsid w:val="009113FD"/>
    <w:rsid w:val="00912373"/>
    <w:rsid w:val="00912487"/>
    <w:rsid w:val="00913D7F"/>
    <w:rsid w:val="00916051"/>
    <w:rsid w:val="009203BE"/>
    <w:rsid w:val="00920880"/>
    <w:rsid w:val="00920F13"/>
    <w:rsid w:val="0092182F"/>
    <w:rsid w:val="00921DE4"/>
    <w:rsid w:val="009227FE"/>
    <w:rsid w:val="00922FD0"/>
    <w:rsid w:val="00923D42"/>
    <w:rsid w:val="009246EF"/>
    <w:rsid w:val="00925151"/>
    <w:rsid w:val="009258C2"/>
    <w:rsid w:val="00925C96"/>
    <w:rsid w:val="00927406"/>
    <w:rsid w:val="00930F28"/>
    <w:rsid w:val="00931A54"/>
    <w:rsid w:val="00932FB8"/>
    <w:rsid w:val="00933107"/>
    <w:rsid w:val="0093379C"/>
    <w:rsid w:val="00933F5E"/>
    <w:rsid w:val="0093646B"/>
    <w:rsid w:val="0093654B"/>
    <w:rsid w:val="009376DB"/>
    <w:rsid w:val="00940366"/>
    <w:rsid w:val="0094082C"/>
    <w:rsid w:val="00944FD3"/>
    <w:rsid w:val="0094538E"/>
    <w:rsid w:val="00945BFD"/>
    <w:rsid w:val="00945D90"/>
    <w:rsid w:val="0094601D"/>
    <w:rsid w:val="0095104E"/>
    <w:rsid w:val="00951399"/>
    <w:rsid w:val="00952BBA"/>
    <w:rsid w:val="00952CFE"/>
    <w:rsid w:val="009552C6"/>
    <w:rsid w:val="00955918"/>
    <w:rsid w:val="00956F46"/>
    <w:rsid w:val="00960DA6"/>
    <w:rsid w:val="0096353B"/>
    <w:rsid w:val="00963BE9"/>
    <w:rsid w:val="00963C6B"/>
    <w:rsid w:val="00964361"/>
    <w:rsid w:val="009656FC"/>
    <w:rsid w:val="009657E3"/>
    <w:rsid w:val="00966912"/>
    <w:rsid w:val="00970B58"/>
    <w:rsid w:val="009712C6"/>
    <w:rsid w:val="00972DFB"/>
    <w:rsid w:val="00973A46"/>
    <w:rsid w:val="00974542"/>
    <w:rsid w:val="00974E32"/>
    <w:rsid w:val="00975ED0"/>
    <w:rsid w:val="00976FF5"/>
    <w:rsid w:val="00977E33"/>
    <w:rsid w:val="009813BA"/>
    <w:rsid w:val="0098167A"/>
    <w:rsid w:val="00982F86"/>
    <w:rsid w:val="009848C2"/>
    <w:rsid w:val="00985A5F"/>
    <w:rsid w:val="00986696"/>
    <w:rsid w:val="009868CA"/>
    <w:rsid w:val="009871FD"/>
    <w:rsid w:val="00990098"/>
    <w:rsid w:val="00991155"/>
    <w:rsid w:val="00992AEC"/>
    <w:rsid w:val="00993399"/>
    <w:rsid w:val="00993ABA"/>
    <w:rsid w:val="009955D0"/>
    <w:rsid w:val="00995981"/>
    <w:rsid w:val="00996237"/>
    <w:rsid w:val="009966AC"/>
    <w:rsid w:val="009A016A"/>
    <w:rsid w:val="009A08ED"/>
    <w:rsid w:val="009A1284"/>
    <w:rsid w:val="009A1C32"/>
    <w:rsid w:val="009A29E4"/>
    <w:rsid w:val="009A4E0E"/>
    <w:rsid w:val="009A631A"/>
    <w:rsid w:val="009A68EC"/>
    <w:rsid w:val="009A7F2A"/>
    <w:rsid w:val="009B1C62"/>
    <w:rsid w:val="009B4007"/>
    <w:rsid w:val="009B4E14"/>
    <w:rsid w:val="009B6884"/>
    <w:rsid w:val="009C431C"/>
    <w:rsid w:val="009C4B32"/>
    <w:rsid w:val="009C5489"/>
    <w:rsid w:val="009D022B"/>
    <w:rsid w:val="009D110E"/>
    <w:rsid w:val="009D1299"/>
    <w:rsid w:val="009D1C82"/>
    <w:rsid w:val="009D1EA3"/>
    <w:rsid w:val="009D2E61"/>
    <w:rsid w:val="009E1CAA"/>
    <w:rsid w:val="009E21F2"/>
    <w:rsid w:val="009E3706"/>
    <w:rsid w:val="009E3F33"/>
    <w:rsid w:val="009E56CA"/>
    <w:rsid w:val="009E6511"/>
    <w:rsid w:val="009F07F4"/>
    <w:rsid w:val="009F1BA4"/>
    <w:rsid w:val="009F208C"/>
    <w:rsid w:val="009F230A"/>
    <w:rsid w:val="009F4ABA"/>
    <w:rsid w:val="009F5164"/>
    <w:rsid w:val="009F5F06"/>
    <w:rsid w:val="009F6CCB"/>
    <w:rsid w:val="009F759E"/>
    <w:rsid w:val="009F76D5"/>
    <w:rsid w:val="00A01DE0"/>
    <w:rsid w:val="00A038A0"/>
    <w:rsid w:val="00A06B65"/>
    <w:rsid w:val="00A07482"/>
    <w:rsid w:val="00A10417"/>
    <w:rsid w:val="00A10FD6"/>
    <w:rsid w:val="00A1193B"/>
    <w:rsid w:val="00A11B2A"/>
    <w:rsid w:val="00A11EB0"/>
    <w:rsid w:val="00A12929"/>
    <w:rsid w:val="00A129EF"/>
    <w:rsid w:val="00A12C3B"/>
    <w:rsid w:val="00A139F1"/>
    <w:rsid w:val="00A13BC6"/>
    <w:rsid w:val="00A14C0A"/>
    <w:rsid w:val="00A2065A"/>
    <w:rsid w:val="00A20BA6"/>
    <w:rsid w:val="00A214FF"/>
    <w:rsid w:val="00A216CE"/>
    <w:rsid w:val="00A21AA8"/>
    <w:rsid w:val="00A21F70"/>
    <w:rsid w:val="00A224D1"/>
    <w:rsid w:val="00A23B63"/>
    <w:rsid w:val="00A23F0C"/>
    <w:rsid w:val="00A2565A"/>
    <w:rsid w:val="00A263FE"/>
    <w:rsid w:val="00A26551"/>
    <w:rsid w:val="00A27201"/>
    <w:rsid w:val="00A2778C"/>
    <w:rsid w:val="00A2795A"/>
    <w:rsid w:val="00A279B7"/>
    <w:rsid w:val="00A30007"/>
    <w:rsid w:val="00A321C8"/>
    <w:rsid w:val="00A3228F"/>
    <w:rsid w:val="00A32660"/>
    <w:rsid w:val="00A3392F"/>
    <w:rsid w:val="00A340F6"/>
    <w:rsid w:val="00A34476"/>
    <w:rsid w:val="00A34F5E"/>
    <w:rsid w:val="00A36649"/>
    <w:rsid w:val="00A36F57"/>
    <w:rsid w:val="00A372EA"/>
    <w:rsid w:val="00A373A2"/>
    <w:rsid w:val="00A37903"/>
    <w:rsid w:val="00A37C67"/>
    <w:rsid w:val="00A37C97"/>
    <w:rsid w:val="00A4176D"/>
    <w:rsid w:val="00A4195F"/>
    <w:rsid w:val="00A421DD"/>
    <w:rsid w:val="00A43F81"/>
    <w:rsid w:val="00A440D7"/>
    <w:rsid w:val="00A44BE2"/>
    <w:rsid w:val="00A4526A"/>
    <w:rsid w:val="00A4600C"/>
    <w:rsid w:val="00A477E9"/>
    <w:rsid w:val="00A47B7A"/>
    <w:rsid w:val="00A52314"/>
    <w:rsid w:val="00A52819"/>
    <w:rsid w:val="00A5281D"/>
    <w:rsid w:val="00A530F1"/>
    <w:rsid w:val="00A533D8"/>
    <w:rsid w:val="00A5434D"/>
    <w:rsid w:val="00A57745"/>
    <w:rsid w:val="00A6017F"/>
    <w:rsid w:val="00A60E5D"/>
    <w:rsid w:val="00A61134"/>
    <w:rsid w:val="00A621BA"/>
    <w:rsid w:val="00A62632"/>
    <w:rsid w:val="00A627DA"/>
    <w:rsid w:val="00A6395E"/>
    <w:rsid w:val="00A66475"/>
    <w:rsid w:val="00A67D18"/>
    <w:rsid w:val="00A70595"/>
    <w:rsid w:val="00A70C35"/>
    <w:rsid w:val="00A72675"/>
    <w:rsid w:val="00A73389"/>
    <w:rsid w:val="00A74337"/>
    <w:rsid w:val="00A745EA"/>
    <w:rsid w:val="00A74CAE"/>
    <w:rsid w:val="00A752A9"/>
    <w:rsid w:val="00A7568B"/>
    <w:rsid w:val="00A762AF"/>
    <w:rsid w:val="00A76F51"/>
    <w:rsid w:val="00A8077C"/>
    <w:rsid w:val="00A8187F"/>
    <w:rsid w:val="00A82174"/>
    <w:rsid w:val="00A84E7E"/>
    <w:rsid w:val="00A87B69"/>
    <w:rsid w:val="00A87B79"/>
    <w:rsid w:val="00A9250D"/>
    <w:rsid w:val="00A92B08"/>
    <w:rsid w:val="00A93B52"/>
    <w:rsid w:val="00A9470C"/>
    <w:rsid w:val="00A94EA1"/>
    <w:rsid w:val="00A96040"/>
    <w:rsid w:val="00A96910"/>
    <w:rsid w:val="00A97FD7"/>
    <w:rsid w:val="00AA014E"/>
    <w:rsid w:val="00AA11C7"/>
    <w:rsid w:val="00AA1FC7"/>
    <w:rsid w:val="00AA3F29"/>
    <w:rsid w:val="00AA4E37"/>
    <w:rsid w:val="00AA5B7A"/>
    <w:rsid w:val="00AA6E0E"/>
    <w:rsid w:val="00AA7928"/>
    <w:rsid w:val="00AA7C39"/>
    <w:rsid w:val="00AB0365"/>
    <w:rsid w:val="00AB043B"/>
    <w:rsid w:val="00AB1E3D"/>
    <w:rsid w:val="00AB261A"/>
    <w:rsid w:val="00AB3DD8"/>
    <w:rsid w:val="00AB6F53"/>
    <w:rsid w:val="00AC0BF2"/>
    <w:rsid w:val="00AC228A"/>
    <w:rsid w:val="00AC614A"/>
    <w:rsid w:val="00AC62C8"/>
    <w:rsid w:val="00AC7C31"/>
    <w:rsid w:val="00AD20F9"/>
    <w:rsid w:val="00AD3686"/>
    <w:rsid w:val="00AD3C80"/>
    <w:rsid w:val="00AD48A4"/>
    <w:rsid w:val="00AD5279"/>
    <w:rsid w:val="00AD530B"/>
    <w:rsid w:val="00AD56DA"/>
    <w:rsid w:val="00AD6384"/>
    <w:rsid w:val="00AD6443"/>
    <w:rsid w:val="00AD7291"/>
    <w:rsid w:val="00AE21AB"/>
    <w:rsid w:val="00AE2566"/>
    <w:rsid w:val="00AE34D7"/>
    <w:rsid w:val="00AE3BFF"/>
    <w:rsid w:val="00AE43A2"/>
    <w:rsid w:val="00AE4593"/>
    <w:rsid w:val="00AE51CC"/>
    <w:rsid w:val="00AE54A9"/>
    <w:rsid w:val="00AE77A9"/>
    <w:rsid w:val="00AF02F6"/>
    <w:rsid w:val="00AF0B39"/>
    <w:rsid w:val="00AF11DF"/>
    <w:rsid w:val="00AF162F"/>
    <w:rsid w:val="00AF28B1"/>
    <w:rsid w:val="00AF3206"/>
    <w:rsid w:val="00AF34B1"/>
    <w:rsid w:val="00AF3AFC"/>
    <w:rsid w:val="00AF3EA1"/>
    <w:rsid w:val="00AF5285"/>
    <w:rsid w:val="00AF69BD"/>
    <w:rsid w:val="00B008A2"/>
    <w:rsid w:val="00B0104F"/>
    <w:rsid w:val="00B0174B"/>
    <w:rsid w:val="00B02406"/>
    <w:rsid w:val="00B02D80"/>
    <w:rsid w:val="00B039D1"/>
    <w:rsid w:val="00B045DE"/>
    <w:rsid w:val="00B064B2"/>
    <w:rsid w:val="00B068F0"/>
    <w:rsid w:val="00B06993"/>
    <w:rsid w:val="00B06F13"/>
    <w:rsid w:val="00B0762F"/>
    <w:rsid w:val="00B079BC"/>
    <w:rsid w:val="00B07AE0"/>
    <w:rsid w:val="00B1024E"/>
    <w:rsid w:val="00B1266F"/>
    <w:rsid w:val="00B142C3"/>
    <w:rsid w:val="00B14B9F"/>
    <w:rsid w:val="00B17464"/>
    <w:rsid w:val="00B174D7"/>
    <w:rsid w:val="00B1776B"/>
    <w:rsid w:val="00B177A0"/>
    <w:rsid w:val="00B208C3"/>
    <w:rsid w:val="00B21182"/>
    <w:rsid w:val="00B2151E"/>
    <w:rsid w:val="00B22229"/>
    <w:rsid w:val="00B225E3"/>
    <w:rsid w:val="00B23B08"/>
    <w:rsid w:val="00B242AD"/>
    <w:rsid w:val="00B268B6"/>
    <w:rsid w:val="00B30C90"/>
    <w:rsid w:val="00B311F9"/>
    <w:rsid w:val="00B31B11"/>
    <w:rsid w:val="00B33058"/>
    <w:rsid w:val="00B33152"/>
    <w:rsid w:val="00B332B8"/>
    <w:rsid w:val="00B337A2"/>
    <w:rsid w:val="00B33A9D"/>
    <w:rsid w:val="00B344EB"/>
    <w:rsid w:val="00B35BC4"/>
    <w:rsid w:val="00B35F60"/>
    <w:rsid w:val="00B4060A"/>
    <w:rsid w:val="00B419BC"/>
    <w:rsid w:val="00B41A04"/>
    <w:rsid w:val="00B41AAF"/>
    <w:rsid w:val="00B42153"/>
    <w:rsid w:val="00B424A9"/>
    <w:rsid w:val="00B449A1"/>
    <w:rsid w:val="00B45854"/>
    <w:rsid w:val="00B4585D"/>
    <w:rsid w:val="00B45FCD"/>
    <w:rsid w:val="00B50043"/>
    <w:rsid w:val="00B5165D"/>
    <w:rsid w:val="00B51E22"/>
    <w:rsid w:val="00B538BA"/>
    <w:rsid w:val="00B53C30"/>
    <w:rsid w:val="00B546E3"/>
    <w:rsid w:val="00B54964"/>
    <w:rsid w:val="00B54D39"/>
    <w:rsid w:val="00B56010"/>
    <w:rsid w:val="00B56AD2"/>
    <w:rsid w:val="00B57644"/>
    <w:rsid w:val="00B60816"/>
    <w:rsid w:val="00B60B80"/>
    <w:rsid w:val="00B61C9B"/>
    <w:rsid w:val="00B6540E"/>
    <w:rsid w:val="00B656AC"/>
    <w:rsid w:val="00B7174A"/>
    <w:rsid w:val="00B71E5F"/>
    <w:rsid w:val="00B7322C"/>
    <w:rsid w:val="00B73465"/>
    <w:rsid w:val="00B741C2"/>
    <w:rsid w:val="00B74EA0"/>
    <w:rsid w:val="00B76989"/>
    <w:rsid w:val="00B76EA7"/>
    <w:rsid w:val="00B85535"/>
    <w:rsid w:val="00B85933"/>
    <w:rsid w:val="00B86955"/>
    <w:rsid w:val="00B87B98"/>
    <w:rsid w:val="00B90B6E"/>
    <w:rsid w:val="00B92967"/>
    <w:rsid w:val="00B9321C"/>
    <w:rsid w:val="00B93660"/>
    <w:rsid w:val="00B943CC"/>
    <w:rsid w:val="00B95CA4"/>
    <w:rsid w:val="00B9720E"/>
    <w:rsid w:val="00B9748F"/>
    <w:rsid w:val="00BA012B"/>
    <w:rsid w:val="00BA06E7"/>
    <w:rsid w:val="00BA15B0"/>
    <w:rsid w:val="00BA24F0"/>
    <w:rsid w:val="00BA3737"/>
    <w:rsid w:val="00BB09B2"/>
    <w:rsid w:val="00BB121E"/>
    <w:rsid w:val="00BB1F5E"/>
    <w:rsid w:val="00BB3D03"/>
    <w:rsid w:val="00BB4366"/>
    <w:rsid w:val="00BB4CFB"/>
    <w:rsid w:val="00BB5ABD"/>
    <w:rsid w:val="00BC40B2"/>
    <w:rsid w:val="00BC518A"/>
    <w:rsid w:val="00BC5C3F"/>
    <w:rsid w:val="00BC5F8E"/>
    <w:rsid w:val="00BC62CF"/>
    <w:rsid w:val="00BC64B5"/>
    <w:rsid w:val="00BC68C5"/>
    <w:rsid w:val="00BC7299"/>
    <w:rsid w:val="00BC778C"/>
    <w:rsid w:val="00BD0749"/>
    <w:rsid w:val="00BD2AD1"/>
    <w:rsid w:val="00BD2B34"/>
    <w:rsid w:val="00BD3E06"/>
    <w:rsid w:val="00BD47B6"/>
    <w:rsid w:val="00BE052B"/>
    <w:rsid w:val="00BE0955"/>
    <w:rsid w:val="00BE1BD0"/>
    <w:rsid w:val="00BE238A"/>
    <w:rsid w:val="00BE2AAF"/>
    <w:rsid w:val="00BE4270"/>
    <w:rsid w:val="00BE4A88"/>
    <w:rsid w:val="00BE68ED"/>
    <w:rsid w:val="00BE7EEF"/>
    <w:rsid w:val="00BF02D1"/>
    <w:rsid w:val="00BF065C"/>
    <w:rsid w:val="00BF0720"/>
    <w:rsid w:val="00BF37F0"/>
    <w:rsid w:val="00BF40C5"/>
    <w:rsid w:val="00BF4946"/>
    <w:rsid w:val="00BF6724"/>
    <w:rsid w:val="00BF75B9"/>
    <w:rsid w:val="00BF7857"/>
    <w:rsid w:val="00BF7B68"/>
    <w:rsid w:val="00C0001D"/>
    <w:rsid w:val="00C006AA"/>
    <w:rsid w:val="00C0791C"/>
    <w:rsid w:val="00C07FDA"/>
    <w:rsid w:val="00C1287C"/>
    <w:rsid w:val="00C1612B"/>
    <w:rsid w:val="00C16CCE"/>
    <w:rsid w:val="00C176AE"/>
    <w:rsid w:val="00C200C1"/>
    <w:rsid w:val="00C20142"/>
    <w:rsid w:val="00C23357"/>
    <w:rsid w:val="00C244C9"/>
    <w:rsid w:val="00C26936"/>
    <w:rsid w:val="00C279D2"/>
    <w:rsid w:val="00C30E88"/>
    <w:rsid w:val="00C33520"/>
    <w:rsid w:val="00C33B8D"/>
    <w:rsid w:val="00C351BE"/>
    <w:rsid w:val="00C3587C"/>
    <w:rsid w:val="00C3606F"/>
    <w:rsid w:val="00C36B71"/>
    <w:rsid w:val="00C370A7"/>
    <w:rsid w:val="00C4002D"/>
    <w:rsid w:val="00C4113F"/>
    <w:rsid w:val="00C4482F"/>
    <w:rsid w:val="00C449B7"/>
    <w:rsid w:val="00C47055"/>
    <w:rsid w:val="00C47F81"/>
    <w:rsid w:val="00C513B4"/>
    <w:rsid w:val="00C51858"/>
    <w:rsid w:val="00C53824"/>
    <w:rsid w:val="00C53A8A"/>
    <w:rsid w:val="00C54DD8"/>
    <w:rsid w:val="00C55836"/>
    <w:rsid w:val="00C55F17"/>
    <w:rsid w:val="00C6010D"/>
    <w:rsid w:val="00C60B2A"/>
    <w:rsid w:val="00C61BD1"/>
    <w:rsid w:val="00C63D04"/>
    <w:rsid w:val="00C7054B"/>
    <w:rsid w:val="00C70BC6"/>
    <w:rsid w:val="00C71ADD"/>
    <w:rsid w:val="00C724CF"/>
    <w:rsid w:val="00C8195F"/>
    <w:rsid w:val="00C827A9"/>
    <w:rsid w:val="00C838CF"/>
    <w:rsid w:val="00C84553"/>
    <w:rsid w:val="00C86D1C"/>
    <w:rsid w:val="00C86F20"/>
    <w:rsid w:val="00C90F6C"/>
    <w:rsid w:val="00C91FC6"/>
    <w:rsid w:val="00C93793"/>
    <w:rsid w:val="00C95724"/>
    <w:rsid w:val="00C95F5D"/>
    <w:rsid w:val="00C95FDF"/>
    <w:rsid w:val="00C96C29"/>
    <w:rsid w:val="00C97633"/>
    <w:rsid w:val="00CA05C5"/>
    <w:rsid w:val="00CA1232"/>
    <w:rsid w:val="00CA1701"/>
    <w:rsid w:val="00CA177D"/>
    <w:rsid w:val="00CA1F3A"/>
    <w:rsid w:val="00CA2BA0"/>
    <w:rsid w:val="00CA2F27"/>
    <w:rsid w:val="00CA536B"/>
    <w:rsid w:val="00CA5E85"/>
    <w:rsid w:val="00CA5ED3"/>
    <w:rsid w:val="00CB0E46"/>
    <w:rsid w:val="00CB37B8"/>
    <w:rsid w:val="00CB5B50"/>
    <w:rsid w:val="00CB5D4C"/>
    <w:rsid w:val="00CB7285"/>
    <w:rsid w:val="00CB7CB6"/>
    <w:rsid w:val="00CC06BD"/>
    <w:rsid w:val="00CC0C62"/>
    <w:rsid w:val="00CC18C4"/>
    <w:rsid w:val="00CC2CD1"/>
    <w:rsid w:val="00CC47C4"/>
    <w:rsid w:val="00CC66F7"/>
    <w:rsid w:val="00CD0F13"/>
    <w:rsid w:val="00CD1398"/>
    <w:rsid w:val="00CD17F4"/>
    <w:rsid w:val="00CD3592"/>
    <w:rsid w:val="00CD36E9"/>
    <w:rsid w:val="00CD4444"/>
    <w:rsid w:val="00CD44E3"/>
    <w:rsid w:val="00CD55BE"/>
    <w:rsid w:val="00CD57A5"/>
    <w:rsid w:val="00CD6E35"/>
    <w:rsid w:val="00CD7F93"/>
    <w:rsid w:val="00CE17FB"/>
    <w:rsid w:val="00CE1F40"/>
    <w:rsid w:val="00CE2C0A"/>
    <w:rsid w:val="00CE3AFC"/>
    <w:rsid w:val="00CE43E2"/>
    <w:rsid w:val="00CE455E"/>
    <w:rsid w:val="00CE6357"/>
    <w:rsid w:val="00CE64E1"/>
    <w:rsid w:val="00CE6AA1"/>
    <w:rsid w:val="00CE6CC8"/>
    <w:rsid w:val="00CE73CB"/>
    <w:rsid w:val="00CF08AE"/>
    <w:rsid w:val="00CF1E3C"/>
    <w:rsid w:val="00CF56E8"/>
    <w:rsid w:val="00CF58AD"/>
    <w:rsid w:val="00CF58CB"/>
    <w:rsid w:val="00CF6C53"/>
    <w:rsid w:val="00CF7852"/>
    <w:rsid w:val="00D0027A"/>
    <w:rsid w:val="00D00551"/>
    <w:rsid w:val="00D028F8"/>
    <w:rsid w:val="00D02AD1"/>
    <w:rsid w:val="00D03433"/>
    <w:rsid w:val="00D039FC"/>
    <w:rsid w:val="00D040B6"/>
    <w:rsid w:val="00D052B5"/>
    <w:rsid w:val="00D05B19"/>
    <w:rsid w:val="00D10C0E"/>
    <w:rsid w:val="00D11024"/>
    <w:rsid w:val="00D11B90"/>
    <w:rsid w:val="00D126F6"/>
    <w:rsid w:val="00D12CE2"/>
    <w:rsid w:val="00D14843"/>
    <w:rsid w:val="00D15415"/>
    <w:rsid w:val="00D1795E"/>
    <w:rsid w:val="00D20F1A"/>
    <w:rsid w:val="00D22B05"/>
    <w:rsid w:val="00D22DAA"/>
    <w:rsid w:val="00D22F1A"/>
    <w:rsid w:val="00D239ED"/>
    <w:rsid w:val="00D23E56"/>
    <w:rsid w:val="00D23EDA"/>
    <w:rsid w:val="00D255B7"/>
    <w:rsid w:val="00D264DC"/>
    <w:rsid w:val="00D2686E"/>
    <w:rsid w:val="00D3004F"/>
    <w:rsid w:val="00D30931"/>
    <w:rsid w:val="00D309CB"/>
    <w:rsid w:val="00D31E34"/>
    <w:rsid w:val="00D330B7"/>
    <w:rsid w:val="00D33CEB"/>
    <w:rsid w:val="00D344BE"/>
    <w:rsid w:val="00D34ABE"/>
    <w:rsid w:val="00D35A53"/>
    <w:rsid w:val="00D36326"/>
    <w:rsid w:val="00D402E7"/>
    <w:rsid w:val="00D4034D"/>
    <w:rsid w:val="00D409C8"/>
    <w:rsid w:val="00D40C16"/>
    <w:rsid w:val="00D41158"/>
    <w:rsid w:val="00D41B0C"/>
    <w:rsid w:val="00D41BB2"/>
    <w:rsid w:val="00D41BD9"/>
    <w:rsid w:val="00D441E4"/>
    <w:rsid w:val="00D44BF7"/>
    <w:rsid w:val="00D46D79"/>
    <w:rsid w:val="00D47910"/>
    <w:rsid w:val="00D47946"/>
    <w:rsid w:val="00D52D4B"/>
    <w:rsid w:val="00D5312E"/>
    <w:rsid w:val="00D53A53"/>
    <w:rsid w:val="00D542EF"/>
    <w:rsid w:val="00D56516"/>
    <w:rsid w:val="00D57AB0"/>
    <w:rsid w:val="00D57EEE"/>
    <w:rsid w:val="00D62794"/>
    <w:rsid w:val="00D665DC"/>
    <w:rsid w:val="00D677F0"/>
    <w:rsid w:val="00D70B92"/>
    <w:rsid w:val="00D71050"/>
    <w:rsid w:val="00D71DB6"/>
    <w:rsid w:val="00D71E17"/>
    <w:rsid w:val="00D73DE4"/>
    <w:rsid w:val="00D753A3"/>
    <w:rsid w:val="00D75836"/>
    <w:rsid w:val="00D76210"/>
    <w:rsid w:val="00D80956"/>
    <w:rsid w:val="00D83C56"/>
    <w:rsid w:val="00D84566"/>
    <w:rsid w:val="00D8490A"/>
    <w:rsid w:val="00D84D9C"/>
    <w:rsid w:val="00D85ABC"/>
    <w:rsid w:val="00D87333"/>
    <w:rsid w:val="00D906AC"/>
    <w:rsid w:val="00D936D6"/>
    <w:rsid w:val="00D940D6"/>
    <w:rsid w:val="00D94193"/>
    <w:rsid w:val="00D94272"/>
    <w:rsid w:val="00D94784"/>
    <w:rsid w:val="00D9708E"/>
    <w:rsid w:val="00D9713F"/>
    <w:rsid w:val="00D97D41"/>
    <w:rsid w:val="00DA040A"/>
    <w:rsid w:val="00DA0B6F"/>
    <w:rsid w:val="00DA14AE"/>
    <w:rsid w:val="00DA150B"/>
    <w:rsid w:val="00DA2497"/>
    <w:rsid w:val="00DA2864"/>
    <w:rsid w:val="00DA60B4"/>
    <w:rsid w:val="00DA692D"/>
    <w:rsid w:val="00DA6B19"/>
    <w:rsid w:val="00DB15BD"/>
    <w:rsid w:val="00DB2B3A"/>
    <w:rsid w:val="00DB3F0B"/>
    <w:rsid w:val="00DB4F13"/>
    <w:rsid w:val="00DB5FC6"/>
    <w:rsid w:val="00DB63E8"/>
    <w:rsid w:val="00DC0A6B"/>
    <w:rsid w:val="00DC2424"/>
    <w:rsid w:val="00DC7620"/>
    <w:rsid w:val="00DC79AD"/>
    <w:rsid w:val="00DD0081"/>
    <w:rsid w:val="00DD2ED3"/>
    <w:rsid w:val="00DD3C59"/>
    <w:rsid w:val="00DD576E"/>
    <w:rsid w:val="00DD5DAA"/>
    <w:rsid w:val="00DD6C43"/>
    <w:rsid w:val="00DE04D6"/>
    <w:rsid w:val="00DE0E72"/>
    <w:rsid w:val="00DE1817"/>
    <w:rsid w:val="00DE242E"/>
    <w:rsid w:val="00DE2528"/>
    <w:rsid w:val="00DE272A"/>
    <w:rsid w:val="00DE4DD7"/>
    <w:rsid w:val="00DE4F3D"/>
    <w:rsid w:val="00DE56EF"/>
    <w:rsid w:val="00DE6398"/>
    <w:rsid w:val="00DE6D85"/>
    <w:rsid w:val="00DE76DE"/>
    <w:rsid w:val="00DF0F8B"/>
    <w:rsid w:val="00DF1008"/>
    <w:rsid w:val="00DF2242"/>
    <w:rsid w:val="00DF22C6"/>
    <w:rsid w:val="00DF2F9F"/>
    <w:rsid w:val="00DF36DC"/>
    <w:rsid w:val="00DF4B24"/>
    <w:rsid w:val="00DF4ED6"/>
    <w:rsid w:val="00DF7124"/>
    <w:rsid w:val="00E0009D"/>
    <w:rsid w:val="00E01477"/>
    <w:rsid w:val="00E01A50"/>
    <w:rsid w:val="00E01C71"/>
    <w:rsid w:val="00E02FC2"/>
    <w:rsid w:val="00E034F9"/>
    <w:rsid w:val="00E03F51"/>
    <w:rsid w:val="00E0402E"/>
    <w:rsid w:val="00E040C4"/>
    <w:rsid w:val="00E05A73"/>
    <w:rsid w:val="00E06BBC"/>
    <w:rsid w:val="00E07762"/>
    <w:rsid w:val="00E07D92"/>
    <w:rsid w:val="00E102F0"/>
    <w:rsid w:val="00E10426"/>
    <w:rsid w:val="00E10F5B"/>
    <w:rsid w:val="00E1115D"/>
    <w:rsid w:val="00E11DAD"/>
    <w:rsid w:val="00E12934"/>
    <w:rsid w:val="00E12C83"/>
    <w:rsid w:val="00E15225"/>
    <w:rsid w:val="00E160EB"/>
    <w:rsid w:val="00E16BBE"/>
    <w:rsid w:val="00E2091C"/>
    <w:rsid w:val="00E22F54"/>
    <w:rsid w:val="00E24F7E"/>
    <w:rsid w:val="00E27331"/>
    <w:rsid w:val="00E30E46"/>
    <w:rsid w:val="00E31244"/>
    <w:rsid w:val="00E316CE"/>
    <w:rsid w:val="00E32128"/>
    <w:rsid w:val="00E3283E"/>
    <w:rsid w:val="00E34273"/>
    <w:rsid w:val="00E35939"/>
    <w:rsid w:val="00E37673"/>
    <w:rsid w:val="00E37756"/>
    <w:rsid w:val="00E40432"/>
    <w:rsid w:val="00E41101"/>
    <w:rsid w:val="00E4175C"/>
    <w:rsid w:val="00E43EE0"/>
    <w:rsid w:val="00E45775"/>
    <w:rsid w:val="00E45C54"/>
    <w:rsid w:val="00E50122"/>
    <w:rsid w:val="00E5076E"/>
    <w:rsid w:val="00E533CD"/>
    <w:rsid w:val="00E548D4"/>
    <w:rsid w:val="00E54C19"/>
    <w:rsid w:val="00E55079"/>
    <w:rsid w:val="00E56517"/>
    <w:rsid w:val="00E57287"/>
    <w:rsid w:val="00E60D55"/>
    <w:rsid w:val="00E616D4"/>
    <w:rsid w:val="00E629C3"/>
    <w:rsid w:val="00E6392A"/>
    <w:rsid w:val="00E64FF2"/>
    <w:rsid w:val="00E67D2D"/>
    <w:rsid w:val="00E70D55"/>
    <w:rsid w:val="00E7136A"/>
    <w:rsid w:val="00E71717"/>
    <w:rsid w:val="00E71997"/>
    <w:rsid w:val="00E72B4C"/>
    <w:rsid w:val="00E732F6"/>
    <w:rsid w:val="00E7483E"/>
    <w:rsid w:val="00E76CFF"/>
    <w:rsid w:val="00E77001"/>
    <w:rsid w:val="00E812DA"/>
    <w:rsid w:val="00E83B96"/>
    <w:rsid w:val="00E84DE4"/>
    <w:rsid w:val="00E90770"/>
    <w:rsid w:val="00E91C75"/>
    <w:rsid w:val="00E91C95"/>
    <w:rsid w:val="00E93E3E"/>
    <w:rsid w:val="00E93EB1"/>
    <w:rsid w:val="00E96655"/>
    <w:rsid w:val="00E96991"/>
    <w:rsid w:val="00E96D28"/>
    <w:rsid w:val="00EA03A9"/>
    <w:rsid w:val="00EA2094"/>
    <w:rsid w:val="00EA2102"/>
    <w:rsid w:val="00EA28A5"/>
    <w:rsid w:val="00EA2E8F"/>
    <w:rsid w:val="00EA335D"/>
    <w:rsid w:val="00EA4010"/>
    <w:rsid w:val="00EA434A"/>
    <w:rsid w:val="00EA4776"/>
    <w:rsid w:val="00EA7A40"/>
    <w:rsid w:val="00EA7A6B"/>
    <w:rsid w:val="00EB02F3"/>
    <w:rsid w:val="00EB18E9"/>
    <w:rsid w:val="00EB19F4"/>
    <w:rsid w:val="00EB1A48"/>
    <w:rsid w:val="00EB1C38"/>
    <w:rsid w:val="00EB1DE0"/>
    <w:rsid w:val="00EB218E"/>
    <w:rsid w:val="00EB32B8"/>
    <w:rsid w:val="00EB33AF"/>
    <w:rsid w:val="00EB3A07"/>
    <w:rsid w:val="00EC2976"/>
    <w:rsid w:val="00EC37DB"/>
    <w:rsid w:val="00EC3AD7"/>
    <w:rsid w:val="00EC3B88"/>
    <w:rsid w:val="00EC47F6"/>
    <w:rsid w:val="00EC5DE3"/>
    <w:rsid w:val="00EC65BE"/>
    <w:rsid w:val="00EC6AF4"/>
    <w:rsid w:val="00EC6D44"/>
    <w:rsid w:val="00EC6FB0"/>
    <w:rsid w:val="00EC71D9"/>
    <w:rsid w:val="00EC7D0A"/>
    <w:rsid w:val="00ED0D4C"/>
    <w:rsid w:val="00ED14F2"/>
    <w:rsid w:val="00ED1C78"/>
    <w:rsid w:val="00ED1CFD"/>
    <w:rsid w:val="00ED2956"/>
    <w:rsid w:val="00ED296C"/>
    <w:rsid w:val="00ED4E4C"/>
    <w:rsid w:val="00ED5108"/>
    <w:rsid w:val="00EE10E1"/>
    <w:rsid w:val="00EE18D8"/>
    <w:rsid w:val="00EE1A86"/>
    <w:rsid w:val="00EE357E"/>
    <w:rsid w:val="00EE41DD"/>
    <w:rsid w:val="00EE4A93"/>
    <w:rsid w:val="00EE4C8F"/>
    <w:rsid w:val="00EE63DF"/>
    <w:rsid w:val="00EE736E"/>
    <w:rsid w:val="00EF0BD5"/>
    <w:rsid w:val="00EF0C4C"/>
    <w:rsid w:val="00EF41D8"/>
    <w:rsid w:val="00EF7A7F"/>
    <w:rsid w:val="00EF7D45"/>
    <w:rsid w:val="00F025CA"/>
    <w:rsid w:val="00F02933"/>
    <w:rsid w:val="00F02B96"/>
    <w:rsid w:val="00F02C70"/>
    <w:rsid w:val="00F030B5"/>
    <w:rsid w:val="00F0311C"/>
    <w:rsid w:val="00F055D9"/>
    <w:rsid w:val="00F06A6B"/>
    <w:rsid w:val="00F06DD5"/>
    <w:rsid w:val="00F0779C"/>
    <w:rsid w:val="00F07A63"/>
    <w:rsid w:val="00F1016E"/>
    <w:rsid w:val="00F11077"/>
    <w:rsid w:val="00F1167A"/>
    <w:rsid w:val="00F1303A"/>
    <w:rsid w:val="00F168C7"/>
    <w:rsid w:val="00F2194D"/>
    <w:rsid w:val="00F22E94"/>
    <w:rsid w:val="00F23063"/>
    <w:rsid w:val="00F23FB3"/>
    <w:rsid w:val="00F24ABE"/>
    <w:rsid w:val="00F2666F"/>
    <w:rsid w:val="00F30CA0"/>
    <w:rsid w:val="00F336F3"/>
    <w:rsid w:val="00F3623B"/>
    <w:rsid w:val="00F40F44"/>
    <w:rsid w:val="00F502EC"/>
    <w:rsid w:val="00F50C79"/>
    <w:rsid w:val="00F50F5A"/>
    <w:rsid w:val="00F52C34"/>
    <w:rsid w:val="00F53ADE"/>
    <w:rsid w:val="00F53AEE"/>
    <w:rsid w:val="00F55E29"/>
    <w:rsid w:val="00F608AE"/>
    <w:rsid w:val="00F6110A"/>
    <w:rsid w:val="00F624AF"/>
    <w:rsid w:val="00F634EC"/>
    <w:rsid w:val="00F66B1A"/>
    <w:rsid w:val="00F674EF"/>
    <w:rsid w:val="00F6771A"/>
    <w:rsid w:val="00F70E25"/>
    <w:rsid w:val="00F71425"/>
    <w:rsid w:val="00F72689"/>
    <w:rsid w:val="00F73C23"/>
    <w:rsid w:val="00F746E1"/>
    <w:rsid w:val="00F74F9D"/>
    <w:rsid w:val="00F754AA"/>
    <w:rsid w:val="00F75F45"/>
    <w:rsid w:val="00F7715A"/>
    <w:rsid w:val="00F77854"/>
    <w:rsid w:val="00F802D8"/>
    <w:rsid w:val="00F805F0"/>
    <w:rsid w:val="00F81D6B"/>
    <w:rsid w:val="00F843CF"/>
    <w:rsid w:val="00F855D7"/>
    <w:rsid w:val="00F87FB9"/>
    <w:rsid w:val="00F9000A"/>
    <w:rsid w:val="00F91267"/>
    <w:rsid w:val="00F926B2"/>
    <w:rsid w:val="00F92DBA"/>
    <w:rsid w:val="00F95014"/>
    <w:rsid w:val="00F9591E"/>
    <w:rsid w:val="00F967BC"/>
    <w:rsid w:val="00F967F0"/>
    <w:rsid w:val="00F971E5"/>
    <w:rsid w:val="00F972E4"/>
    <w:rsid w:val="00FA055E"/>
    <w:rsid w:val="00FA09A9"/>
    <w:rsid w:val="00FA0D61"/>
    <w:rsid w:val="00FA16AD"/>
    <w:rsid w:val="00FA1C5F"/>
    <w:rsid w:val="00FA2BB0"/>
    <w:rsid w:val="00FA40C9"/>
    <w:rsid w:val="00FA5053"/>
    <w:rsid w:val="00FA52A4"/>
    <w:rsid w:val="00FA52B0"/>
    <w:rsid w:val="00FA5581"/>
    <w:rsid w:val="00FA59B6"/>
    <w:rsid w:val="00FA648E"/>
    <w:rsid w:val="00FA72ED"/>
    <w:rsid w:val="00FA768D"/>
    <w:rsid w:val="00FB043D"/>
    <w:rsid w:val="00FB0844"/>
    <w:rsid w:val="00FB125F"/>
    <w:rsid w:val="00FB23D6"/>
    <w:rsid w:val="00FB254E"/>
    <w:rsid w:val="00FB30C0"/>
    <w:rsid w:val="00FB31D0"/>
    <w:rsid w:val="00FB3F1C"/>
    <w:rsid w:val="00FB552C"/>
    <w:rsid w:val="00FB6B9B"/>
    <w:rsid w:val="00FB6C2A"/>
    <w:rsid w:val="00FC090A"/>
    <w:rsid w:val="00FC1423"/>
    <w:rsid w:val="00FC2A21"/>
    <w:rsid w:val="00FC669A"/>
    <w:rsid w:val="00FC6BA9"/>
    <w:rsid w:val="00FC6CE8"/>
    <w:rsid w:val="00FD002A"/>
    <w:rsid w:val="00FD16B4"/>
    <w:rsid w:val="00FD1987"/>
    <w:rsid w:val="00FD3B9E"/>
    <w:rsid w:val="00FD41BE"/>
    <w:rsid w:val="00FD46AC"/>
    <w:rsid w:val="00FD6F99"/>
    <w:rsid w:val="00FE0378"/>
    <w:rsid w:val="00FE09C5"/>
    <w:rsid w:val="00FE17B8"/>
    <w:rsid w:val="00FE2D74"/>
    <w:rsid w:val="00FE321A"/>
    <w:rsid w:val="00FE71C8"/>
    <w:rsid w:val="00FE7325"/>
    <w:rsid w:val="00FE7887"/>
    <w:rsid w:val="00FF2DD4"/>
    <w:rsid w:val="00FF3EF0"/>
    <w:rsid w:val="00FF5C68"/>
    <w:rsid w:val="00FF6837"/>
    <w:rsid w:val="00FF7166"/>
    <w:rsid w:val="00FF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D028DB"/>
  <w15:docId w15:val="{F7065FE1-23DD-4789-A65E-D933562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2F"/>
  </w:style>
  <w:style w:type="paragraph" w:styleId="Heading1">
    <w:name w:val="heading 1"/>
    <w:basedOn w:val="Normal"/>
    <w:next w:val="Normal"/>
    <w:uiPriority w:val="9"/>
    <w:qFormat/>
    <w:pPr>
      <w:keepNext/>
      <w:keepLines/>
      <w:spacing w:before="480"/>
      <w:jc w:val="center"/>
      <w:outlineLvl w:val="0"/>
    </w:pPr>
    <w:rPr>
      <w:b/>
      <w:sz w:val="28"/>
      <w:szCs w:val="28"/>
    </w:rPr>
  </w:style>
  <w:style w:type="paragraph" w:styleId="Heading2">
    <w:name w:val="heading 2"/>
    <w:basedOn w:val="Normal"/>
    <w:next w:val="Normal"/>
    <w:link w:val="Heading2Char"/>
    <w:uiPriority w:val="9"/>
    <w:unhideWhenUsed/>
    <w:qFormat/>
    <w:rsid w:val="00925151"/>
    <w:pPr>
      <w:keepNext/>
      <w:keepLines/>
      <w:spacing w:before="40"/>
      <w:outlineLvl w:val="1"/>
    </w:pPr>
    <w:rPr>
      <w:rFonts w:ascii="Verdana" w:eastAsia="Verdana" w:hAnsi="Verdana" w:cs="Verdana"/>
      <w:b/>
      <w:sz w:val="24"/>
      <w:szCs w:val="26"/>
    </w:rPr>
  </w:style>
  <w:style w:type="paragraph" w:styleId="Heading3">
    <w:name w:val="heading 3"/>
    <w:basedOn w:val="Normal"/>
    <w:next w:val="Normal"/>
    <w:uiPriority w:val="9"/>
    <w:unhideWhenUsed/>
    <w:qFormat/>
    <w:pPr>
      <w:spacing w:after="120"/>
      <w:outlineLvl w:val="2"/>
    </w:pPr>
    <w:rPr>
      <w:rFonts w:ascii="Times New Roman" w:eastAsia="Times New Roman" w:hAnsi="Times New Roman" w:cs="Times New Roman"/>
      <w:b/>
      <w:color w:val="44546A"/>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538135"/>
    </w:r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0">
    <w:basedOn w:val="TableNormal"/>
    <w:rPr>
      <w:color w:val="53813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2">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3">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4">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5">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6">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7">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8">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9">
    <w:basedOn w:val="TableNormal"/>
    <w:rPr>
      <w:color w:val="538135"/>
    </w:r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styleId="PlainTable4">
    <w:name w:val="Plain Table 4"/>
    <w:basedOn w:val="TableNormal"/>
    <w:uiPriority w:val="44"/>
    <w:rsid w:val="00F130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F1303A"/>
    <w:rPr>
      <w:sz w:val="20"/>
      <w:szCs w:val="20"/>
    </w:rPr>
  </w:style>
  <w:style w:type="character" w:customStyle="1" w:styleId="FootnoteTextChar">
    <w:name w:val="Footnote Text Char"/>
    <w:basedOn w:val="DefaultParagraphFont"/>
    <w:link w:val="FootnoteText"/>
    <w:uiPriority w:val="99"/>
    <w:semiHidden/>
    <w:rsid w:val="00F1303A"/>
    <w:rPr>
      <w:sz w:val="20"/>
      <w:szCs w:val="20"/>
    </w:rPr>
  </w:style>
  <w:style w:type="character" w:styleId="FootnoteReference">
    <w:name w:val="footnote reference"/>
    <w:basedOn w:val="DefaultParagraphFont"/>
    <w:uiPriority w:val="99"/>
    <w:semiHidden/>
    <w:unhideWhenUsed/>
    <w:rsid w:val="00F1303A"/>
    <w:rPr>
      <w:vertAlign w:val="superscript"/>
    </w:rPr>
  </w:style>
  <w:style w:type="character" w:styleId="Hyperlink">
    <w:name w:val="Hyperlink"/>
    <w:basedOn w:val="DefaultParagraphFont"/>
    <w:uiPriority w:val="99"/>
    <w:unhideWhenUsed/>
    <w:rsid w:val="00F1303A"/>
    <w:rPr>
      <w:color w:val="0000FF" w:themeColor="hyperlink"/>
      <w:u w:val="single"/>
    </w:rPr>
  </w:style>
  <w:style w:type="character" w:customStyle="1" w:styleId="UnresolvedMention1">
    <w:name w:val="Unresolved Mention1"/>
    <w:basedOn w:val="DefaultParagraphFont"/>
    <w:uiPriority w:val="99"/>
    <w:semiHidden/>
    <w:unhideWhenUsed/>
    <w:rsid w:val="00F1303A"/>
    <w:rPr>
      <w:color w:val="605E5C"/>
      <w:shd w:val="clear" w:color="auto" w:fill="E1DFDD"/>
    </w:rPr>
  </w:style>
  <w:style w:type="paragraph" w:customStyle="1" w:styleId="Default">
    <w:name w:val="Default"/>
    <w:rsid w:val="00925C96"/>
    <w:pPr>
      <w:autoSpaceDE w:val="0"/>
      <w:autoSpaceDN w:val="0"/>
      <w:adjustRightInd w:val="0"/>
      <w:jc w:val="left"/>
    </w:pPr>
    <w:rPr>
      <w:rFonts w:ascii="Times New Roman" w:hAnsi="Times New Roman" w:cs="Times New Roman"/>
      <w:color w:val="000000"/>
      <w:sz w:val="24"/>
      <w:szCs w:val="24"/>
    </w:rPr>
  </w:style>
  <w:style w:type="table" w:styleId="GridTable1Light-Accent3">
    <w:name w:val="Grid Table 1 Light Accent 3"/>
    <w:basedOn w:val="TableNormal"/>
    <w:uiPriority w:val="46"/>
    <w:rsid w:val="005839E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83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243AA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aliases w:val="2,Strip,H&amp;P List Paragraph"/>
    <w:basedOn w:val="Normal"/>
    <w:link w:val="ListParagraphChar"/>
    <w:uiPriority w:val="34"/>
    <w:qFormat/>
    <w:rsid w:val="004040A4"/>
    <w:pPr>
      <w:ind w:left="720"/>
      <w:contextualSpacing/>
    </w:pPr>
  </w:style>
  <w:style w:type="paragraph" w:styleId="Header">
    <w:name w:val="header"/>
    <w:basedOn w:val="Normal"/>
    <w:link w:val="HeaderChar"/>
    <w:uiPriority w:val="99"/>
    <w:unhideWhenUsed/>
    <w:rsid w:val="00D44BF7"/>
    <w:pPr>
      <w:tabs>
        <w:tab w:val="center" w:pos="4153"/>
        <w:tab w:val="right" w:pos="8306"/>
      </w:tabs>
    </w:pPr>
  </w:style>
  <w:style w:type="character" w:customStyle="1" w:styleId="HeaderChar">
    <w:name w:val="Header Char"/>
    <w:basedOn w:val="DefaultParagraphFont"/>
    <w:link w:val="Header"/>
    <w:uiPriority w:val="99"/>
    <w:rsid w:val="00D44BF7"/>
  </w:style>
  <w:style w:type="paragraph" w:styleId="Footer">
    <w:name w:val="footer"/>
    <w:basedOn w:val="Normal"/>
    <w:link w:val="FooterChar"/>
    <w:uiPriority w:val="99"/>
    <w:unhideWhenUsed/>
    <w:rsid w:val="00D44BF7"/>
    <w:pPr>
      <w:tabs>
        <w:tab w:val="center" w:pos="4153"/>
        <w:tab w:val="right" w:pos="8306"/>
      </w:tabs>
    </w:pPr>
  </w:style>
  <w:style w:type="character" w:customStyle="1" w:styleId="FooterChar">
    <w:name w:val="Footer Char"/>
    <w:basedOn w:val="DefaultParagraphFont"/>
    <w:link w:val="Footer"/>
    <w:uiPriority w:val="99"/>
    <w:rsid w:val="00D44BF7"/>
  </w:style>
  <w:style w:type="table" w:styleId="GridTable1Light-Accent2">
    <w:name w:val="Grid Table 1 Light Accent 2"/>
    <w:basedOn w:val="TableNormal"/>
    <w:uiPriority w:val="46"/>
    <w:rsid w:val="00727D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30F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8A2E8F"/>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qFormat/>
    <w:rsid w:val="0035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167A"/>
    <w:p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46021"/>
    <w:pPr>
      <w:tabs>
        <w:tab w:val="right" w:leader="dot" w:pos="9071"/>
      </w:tabs>
      <w:spacing w:before="120" w:after="120"/>
      <w:jc w:val="left"/>
    </w:pPr>
    <w:rPr>
      <w:b/>
    </w:rPr>
  </w:style>
  <w:style w:type="paragraph" w:styleId="TOC2">
    <w:name w:val="toc 2"/>
    <w:basedOn w:val="Normal"/>
    <w:next w:val="Normal"/>
    <w:autoRedefine/>
    <w:uiPriority w:val="39"/>
    <w:unhideWhenUsed/>
    <w:rsid w:val="00246021"/>
    <w:pPr>
      <w:tabs>
        <w:tab w:val="right" w:leader="dot" w:pos="9071"/>
      </w:tabs>
      <w:spacing w:before="120" w:after="220"/>
      <w:ind w:left="220"/>
      <w:jc w:val="left"/>
    </w:pPr>
    <w:rPr>
      <w:b/>
      <w:bCs/>
      <w:noProof/>
    </w:rPr>
  </w:style>
  <w:style w:type="character" w:styleId="CommentReference">
    <w:name w:val="annotation reference"/>
    <w:basedOn w:val="DefaultParagraphFont"/>
    <w:uiPriority w:val="99"/>
    <w:semiHidden/>
    <w:unhideWhenUsed/>
    <w:rsid w:val="00FB3F1C"/>
    <w:rPr>
      <w:sz w:val="16"/>
      <w:szCs w:val="16"/>
    </w:rPr>
  </w:style>
  <w:style w:type="paragraph" w:styleId="CommentText">
    <w:name w:val="annotation text"/>
    <w:basedOn w:val="Normal"/>
    <w:link w:val="CommentTextChar"/>
    <w:uiPriority w:val="99"/>
    <w:unhideWhenUsed/>
    <w:rsid w:val="00FB3F1C"/>
    <w:rPr>
      <w:sz w:val="20"/>
      <w:szCs w:val="20"/>
    </w:rPr>
  </w:style>
  <w:style w:type="character" w:customStyle="1" w:styleId="CommentTextChar">
    <w:name w:val="Comment Text Char"/>
    <w:basedOn w:val="DefaultParagraphFont"/>
    <w:link w:val="CommentText"/>
    <w:uiPriority w:val="99"/>
    <w:rsid w:val="00FB3F1C"/>
    <w:rPr>
      <w:sz w:val="20"/>
      <w:szCs w:val="20"/>
    </w:rPr>
  </w:style>
  <w:style w:type="paragraph" w:styleId="CommentSubject">
    <w:name w:val="annotation subject"/>
    <w:basedOn w:val="CommentText"/>
    <w:next w:val="CommentText"/>
    <w:link w:val="CommentSubjectChar"/>
    <w:uiPriority w:val="99"/>
    <w:semiHidden/>
    <w:unhideWhenUsed/>
    <w:rsid w:val="00FB3F1C"/>
    <w:rPr>
      <w:b/>
      <w:bCs/>
    </w:rPr>
  </w:style>
  <w:style w:type="character" w:customStyle="1" w:styleId="CommentSubjectChar">
    <w:name w:val="Comment Subject Char"/>
    <w:basedOn w:val="CommentTextChar"/>
    <w:link w:val="CommentSubject"/>
    <w:uiPriority w:val="99"/>
    <w:semiHidden/>
    <w:rsid w:val="00FB3F1C"/>
    <w:rPr>
      <w:b/>
      <w:bCs/>
      <w:sz w:val="20"/>
      <w:szCs w:val="20"/>
    </w:rPr>
  </w:style>
  <w:style w:type="character" w:styleId="FollowedHyperlink">
    <w:name w:val="FollowedHyperlink"/>
    <w:basedOn w:val="DefaultParagraphFont"/>
    <w:uiPriority w:val="99"/>
    <w:semiHidden/>
    <w:unhideWhenUsed/>
    <w:rsid w:val="00B208C3"/>
    <w:rPr>
      <w:color w:val="800080" w:themeColor="followedHyperlink"/>
      <w:u w:val="single"/>
    </w:rPr>
  </w:style>
  <w:style w:type="character" w:customStyle="1" w:styleId="header-title">
    <w:name w:val="header-title"/>
    <w:basedOn w:val="DefaultParagraphFont"/>
    <w:rsid w:val="008D4C85"/>
  </w:style>
  <w:style w:type="character" w:styleId="Emphasis">
    <w:name w:val="Emphasis"/>
    <w:basedOn w:val="DefaultParagraphFont"/>
    <w:uiPriority w:val="20"/>
    <w:qFormat/>
    <w:rsid w:val="00F02C70"/>
    <w:rPr>
      <w:i/>
      <w:iCs/>
    </w:rPr>
  </w:style>
  <w:style w:type="character" w:styleId="SubtleEmphasis">
    <w:name w:val="Subtle Emphasis"/>
    <w:basedOn w:val="DefaultParagraphFont"/>
    <w:uiPriority w:val="19"/>
    <w:qFormat/>
    <w:rsid w:val="00F02C70"/>
    <w:rPr>
      <w:i/>
      <w:iCs/>
      <w:color w:val="404040" w:themeColor="text1" w:themeTint="BF"/>
    </w:rPr>
  </w:style>
  <w:style w:type="paragraph" w:styleId="IntenseQuote">
    <w:name w:val="Intense Quote"/>
    <w:basedOn w:val="Normal"/>
    <w:next w:val="Normal"/>
    <w:link w:val="IntenseQuoteChar"/>
    <w:uiPriority w:val="30"/>
    <w:qFormat/>
    <w:rsid w:val="00F02C70"/>
    <w:pPr>
      <w:pBdr>
        <w:top w:val="single" w:sz="4" w:space="10" w:color="4F81BD" w:themeColor="accent1"/>
        <w:bottom w:val="single" w:sz="4" w:space="10" w:color="4F81BD" w:themeColor="accent1"/>
      </w:pBdr>
      <w:spacing w:before="120" w:after="12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F02C70"/>
    <w:rPr>
      <w:i/>
      <w:iCs/>
      <w:color w:val="4F81BD" w:themeColor="accent1"/>
    </w:rPr>
  </w:style>
  <w:style w:type="paragraph" w:styleId="TOC3">
    <w:name w:val="toc 3"/>
    <w:basedOn w:val="Normal"/>
    <w:next w:val="Normal"/>
    <w:autoRedefine/>
    <w:uiPriority w:val="39"/>
    <w:unhideWhenUsed/>
    <w:rsid w:val="005D62D1"/>
    <w:pPr>
      <w:tabs>
        <w:tab w:val="right" w:leader="dot" w:pos="9061"/>
      </w:tabs>
      <w:spacing w:before="120" w:after="220"/>
      <w:ind w:left="440"/>
    </w:pPr>
  </w:style>
  <w:style w:type="character" w:customStyle="1" w:styleId="ListParagraphChar">
    <w:name w:val="List Paragraph Char"/>
    <w:aliases w:val="2 Char,Strip Char,H&amp;P List Paragraph Char"/>
    <w:link w:val="ListParagraph"/>
    <w:uiPriority w:val="34"/>
    <w:locked/>
    <w:rsid w:val="009077E4"/>
  </w:style>
  <w:style w:type="paragraph" w:styleId="NoSpacing">
    <w:name w:val="No Spacing"/>
    <w:uiPriority w:val="1"/>
    <w:qFormat/>
    <w:rsid w:val="004E653E"/>
  </w:style>
  <w:style w:type="table" w:styleId="GridTable6Colorful-Accent3">
    <w:name w:val="Grid Table 6 Colorful Accent 3"/>
    <w:basedOn w:val="TableNormal"/>
    <w:uiPriority w:val="51"/>
    <w:rsid w:val="00897D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5">
    <w:name w:val="Grid Table 6 Colorful Accent 5"/>
    <w:basedOn w:val="TableNormal"/>
    <w:uiPriority w:val="51"/>
    <w:rsid w:val="00897D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897D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5CAE"/>
    <w:pPr>
      <w:jc w:val="left"/>
    </w:pPr>
  </w:style>
  <w:style w:type="paragraph" w:styleId="BalloonText">
    <w:name w:val="Balloon Text"/>
    <w:basedOn w:val="Normal"/>
    <w:link w:val="BalloonTextChar"/>
    <w:uiPriority w:val="99"/>
    <w:semiHidden/>
    <w:unhideWhenUsed/>
    <w:rsid w:val="00CA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32"/>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28A5"/>
    <w:rPr>
      <w:color w:val="605E5C"/>
      <w:shd w:val="clear" w:color="auto" w:fill="E1DFDD"/>
    </w:rPr>
  </w:style>
  <w:style w:type="character" w:styleId="Strong">
    <w:name w:val="Strong"/>
    <w:basedOn w:val="DefaultParagraphFont"/>
    <w:uiPriority w:val="22"/>
    <w:qFormat/>
    <w:rsid w:val="001175DC"/>
    <w:rPr>
      <w:b/>
      <w:bCs/>
    </w:rPr>
  </w:style>
  <w:style w:type="table" w:customStyle="1" w:styleId="ListTable3-Accent31">
    <w:name w:val="List Table 3 - Accent 31"/>
    <w:basedOn w:val="TableNormal"/>
    <w:uiPriority w:val="48"/>
    <w:rsid w:val="00E71717"/>
    <w:pPr>
      <w:jc w:val="left"/>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1Light-Accent1">
    <w:name w:val="Grid Table 1 Light Accent 1"/>
    <w:basedOn w:val="TableNormal"/>
    <w:uiPriority w:val="46"/>
    <w:rsid w:val="008437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B043D"/>
    <w:pPr>
      <w:spacing w:before="100" w:beforeAutospacing="1" w:after="100" w:afterAutospacing="1"/>
      <w:jc w:val="left"/>
    </w:pPr>
    <w:rPr>
      <w:rFonts w:ascii="Times New Roman" w:eastAsia="Times New Roman" w:hAnsi="Times New Roman" w:cs="Times New Roman"/>
      <w:sz w:val="24"/>
      <w:szCs w:val="24"/>
    </w:rPr>
  </w:style>
  <w:style w:type="table" w:styleId="GridTable6Colorful-Accent6">
    <w:name w:val="Grid Table 6 Colorful Accent 6"/>
    <w:basedOn w:val="TableNormal"/>
    <w:uiPriority w:val="51"/>
    <w:rsid w:val="0076388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7638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76388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6Colorful-Accent5">
    <w:name w:val="List Table 6 Colorful Accent 5"/>
    <w:basedOn w:val="TableNormal"/>
    <w:uiPriority w:val="51"/>
    <w:rsid w:val="007638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semiHidden/>
    <w:unhideWhenUsed/>
    <w:qFormat/>
    <w:rsid w:val="00DB2B3A"/>
    <w:pPr>
      <w:spacing w:after="200"/>
    </w:pPr>
    <w:rPr>
      <w:i/>
      <w:iCs/>
      <w:color w:val="1F497D" w:themeColor="text2"/>
      <w:sz w:val="18"/>
      <w:szCs w:val="18"/>
    </w:rPr>
  </w:style>
  <w:style w:type="table" w:styleId="PlainTable1">
    <w:name w:val="Plain Table 1"/>
    <w:basedOn w:val="TableNormal"/>
    <w:uiPriority w:val="41"/>
    <w:rsid w:val="000531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603535"/>
    <w:rPr>
      <w:rFonts w:ascii="Verdana" w:eastAsia="Verdana" w:hAnsi="Verdana" w:cs="Verdana"/>
      <w:b/>
      <w:sz w:val="24"/>
      <w:szCs w:val="26"/>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070">
      <w:bodyDiv w:val="1"/>
      <w:marLeft w:val="0"/>
      <w:marRight w:val="0"/>
      <w:marTop w:val="0"/>
      <w:marBottom w:val="0"/>
      <w:divBdr>
        <w:top w:val="none" w:sz="0" w:space="0" w:color="auto"/>
        <w:left w:val="none" w:sz="0" w:space="0" w:color="auto"/>
        <w:bottom w:val="none" w:sz="0" w:space="0" w:color="auto"/>
        <w:right w:val="none" w:sz="0" w:space="0" w:color="auto"/>
      </w:divBdr>
    </w:div>
    <w:div w:id="121273966">
      <w:bodyDiv w:val="1"/>
      <w:marLeft w:val="0"/>
      <w:marRight w:val="0"/>
      <w:marTop w:val="0"/>
      <w:marBottom w:val="0"/>
      <w:divBdr>
        <w:top w:val="none" w:sz="0" w:space="0" w:color="auto"/>
        <w:left w:val="none" w:sz="0" w:space="0" w:color="auto"/>
        <w:bottom w:val="none" w:sz="0" w:space="0" w:color="auto"/>
        <w:right w:val="none" w:sz="0" w:space="0" w:color="auto"/>
      </w:divBdr>
    </w:div>
    <w:div w:id="139154944">
      <w:bodyDiv w:val="1"/>
      <w:marLeft w:val="0"/>
      <w:marRight w:val="0"/>
      <w:marTop w:val="0"/>
      <w:marBottom w:val="0"/>
      <w:divBdr>
        <w:top w:val="none" w:sz="0" w:space="0" w:color="auto"/>
        <w:left w:val="none" w:sz="0" w:space="0" w:color="auto"/>
        <w:bottom w:val="none" w:sz="0" w:space="0" w:color="auto"/>
        <w:right w:val="none" w:sz="0" w:space="0" w:color="auto"/>
      </w:divBdr>
    </w:div>
    <w:div w:id="163401210">
      <w:bodyDiv w:val="1"/>
      <w:marLeft w:val="0"/>
      <w:marRight w:val="0"/>
      <w:marTop w:val="0"/>
      <w:marBottom w:val="0"/>
      <w:divBdr>
        <w:top w:val="none" w:sz="0" w:space="0" w:color="auto"/>
        <w:left w:val="none" w:sz="0" w:space="0" w:color="auto"/>
        <w:bottom w:val="none" w:sz="0" w:space="0" w:color="auto"/>
        <w:right w:val="none" w:sz="0" w:space="0" w:color="auto"/>
      </w:divBdr>
    </w:div>
    <w:div w:id="170067710">
      <w:bodyDiv w:val="1"/>
      <w:marLeft w:val="0"/>
      <w:marRight w:val="0"/>
      <w:marTop w:val="0"/>
      <w:marBottom w:val="0"/>
      <w:divBdr>
        <w:top w:val="none" w:sz="0" w:space="0" w:color="auto"/>
        <w:left w:val="none" w:sz="0" w:space="0" w:color="auto"/>
        <w:bottom w:val="none" w:sz="0" w:space="0" w:color="auto"/>
        <w:right w:val="none" w:sz="0" w:space="0" w:color="auto"/>
      </w:divBdr>
    </w:div>
    <w:div w:id="195701829">
      <w:bodyDiv w:val="1"/>
      <w:marLeft w:val="0"/>
      <w:marRight w:val="0"/>
      <w:marTop w:val="0"/>
      <w:marBottom w:val="0"/>
      <w:divBdr>
        <w:top w:val="none" w:sz="0" w:space="0" w:color="auto"/>
        <w:left w:val="none" w:sz="0" w:space="0" w:color="auto"/>
        <w:bottom w:val="none" w:sz="0" w:space="0" w:color="auto"/>
        <w:right w:val="none" w:sz="0" w:space="0" w:color="auto"/>
      </w:divBdr>
    </w:div>
    <w:div w:id="201212166">
      <w:bodyDiv w:val="1"/>
      <w:marLeft w:val="0"/>
      <w:marRight w:val="0"/>
      <w:marTop w:val="0"/>
      <w:marBottom w:val="0"/>
      <w:divBdr>
        <w:top w:val="none" w:sz="0" w:space="0" w:color="auto"/>
        <w:left w:val="none" w:sz="0" w:space="0" w:color="auto"/>
        <w:bottom w:val="none" w:sz="0" w:space="0" w:color="auto"/>
        <w:right w:val="none" w:sz="0" w:space="0" w:color="auto"/>
      </w:divBdr>
    </w:div>
    <w:div w:id="227695653">
      <w:bodyDiv w:val="1"/>
      <w:marLeft w:val="0"/>
      <w:marRight w:val="0"/>
      <w:marTop w:val="0"/>
      <w:marBottom w:val="0"/>
      <w:divBdr>
        <w:top w:val="none" w:sz="0" w:space="0" w:color="auto"/>
        <w:left w:val="none" w:sz="0" w:space="0" w:color="auto"/>
        <w:bottom w:val="none" w:sz="0" w:space="0" w:color="auto"/>
        <w:right w:val="none" w:sz="0" w:space="0" w:color="auto"/>
      </w:divBdr>
    </w:div>
    <w:div w:id="234904470">
      <w:bodyDiv w:val="1"/>
      <w:marLeft w:val="0"/>
      <w:marRight w:val="0"/>
      <w:marTop w:val="0"/>
      <w:marBottom w:val="0"/>
      <w:divBdr>
        <w:top w:val="none" w:sz="0" w:space="0" w:color="auto"/>
        <w:left w:val="none" w:sz="0" w:space="0" w:color="auto"/>
        <w:bottom w:val="none" w:sz="0" w:space="0" w:color="auto"/>
        <w:right w:val="none" w:sz="0" w:space="0" w:color="auto"/>
      </w:divBdr>
      <w:divsChild>
        <w:div w:id="1797987119">
          <w:marLeft w:val="0"/>
          <w:marRight w:val="0"/>
          <w:marTop w:val="0"/>
          <w:marBottom w:val="0"/>
          <w:divBdr>
            <w:top w:val="none" w:sz="0" w:space="0" w:color="auto"/>
            <w:left w:val="none" w:sz="0" w:space="0" w:color="auto"/>
            <w:bottom w:val="none" w:sz="0" w:space="0" w:color="auto"/>
            <w:right w:val="none" w:sz="0" w:space="0" w:color="auto"/>
          </w:divBdr>
          <w:divsChild>
            <w:div w:id="1893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4267">
      <w:bodyDiv w:val="1"/>
      <w:marLeft w:val="0"/>
      <w:marRight w:val="0"/>
      <w:marTop w:val="0"/>
      <w:marBottom w:val="0"/>
      <w:divBdr>
        <w:top w:val="none" w:sz="0" w:space="0" w:color="auto"/>
        <w:left w:val="none" w:sz="0" w:space="0" w:color="auto"/>
        <w:bottom w:val="none" w:sz="0" w:space="0" w:color="auto"/>
        <w:right w:val="none" w:sz="0" w:space="0" w:color="auto"/>
      </w:divBdr>
    </w:div>
    <w:div w:id="280579213">
      <w:bodyDiv w:val="1"/>
      <w:marLeft w:val="0"/>
      <w:marRight w:val="0"/>
      <w:marTop w:val="0"/>
      <w:marBottom w:val="0"/>
      <w:divBdr>
        <w:top w:val="none" w:sz="0" w:space="0" w:color="auto"/>
        <w:left w:val="none" w:sz="0" w:space="0" w:color="auto"/>
        <w:bottom w:val="none" w:sz="0" w:space="0" w:color="auto"/>
        <w:right w:val="none" w:sz="0" w:space="0" w:color="auto"/>
      </w:divBdr>
    </w:div>
    <w:div w:id="347954316">
      <w:bodyDiv w:val="1"/>
      <w:marLeft w:val="0"/>
      <w:marRight w:val="0"/>
      <w:marTop w:val="0"/>
      <w:marBottom w:val="0"/>
      <w:divBdr>
        <w:top w:val="none" w:sz="0" w:space="0" w:color="auto"/>
        <w:left w:val="none" w:sz="0" w:space="0" w:color="auto"/>
        <w:bottom w:val="none" w:sz="0" w:space="0" w:color="auto"/>
        <w:right w:val="none" w:sz="0" w:space="0" w:color="auto"/>
      </w:divBdr>
    </w:div>
    <w:div w:id="365525021">
      <w:bodyDiv w:val="1"/>
      <w:marLeft w:val="0"/>
      <w:marRight w:val="0"/>
      <w:marTop w:val="0"/>
      <w:marBottom w:val="0"/>
      <w:divBdr>
        <w:top w:val="none" w:sz="0" w:space="0" w:color="auto"/>
        <w:left w:val="none" w:sz="0" w:space="0" w:color="auto"/>
        <w:bottom w:val="none" w:sz="0" w:space="0" w:color="auto"/>
        <w:right w:val="none" w:sz="0" w:space="0" w:color="auto"/>
      </w:divBdr>
    </w:div>
    <w:div w:id="376051046">
      <w:bodyDiv w:val="1"/>
      <w:marLeft w:val="0"/>
      <w:marRight w:val="0"/>
      <w:marTop w:val="0"/>
      <w:marBottom w:val="0"/>
      <w:divBdr>
        <w:top w:val="none" w:sz="0" w:space="0" w:color="auto"/>
        <w:left w:val="none" w:sz="0" w:space="0" w:color="auto"/>
        <w:bottom w:val="none" w:sz="0" w:space="0" w:color="auto"/>
        <w:right w:val="none" w:sz="0" w:space="0" w:color="auto"/>
      </w:divBdr>
    </w:div>
    <w:div w:id="407002936">
      <w:bodyDiv w:val="1"/>
      <w:marLeft w:val="0"/>
      <w:marRight w:val="0"/>
      <w:marTop w:val="0"/>
      <w:marBottom w:val="0"/>
      <w:divBdr>
        <w:top w:val="none" w:sz="0" w:space="0" w:color="auto"/>
        <w:left w:val="none" w:sz="0" w:space="0" w:color="auto"/>
        <w:bottom w:val="none" w:sz="0" w:space="0" w:color="auto"/>
        <w:right w:val="none" w:sz="0" w:space="0" w:color="auto"/>
      </w:divBdr>
    </w:div>
    <w:div w:id="421879754">
      <w:bodyDiv w:val="1"/>
      <w:marLeft w:val="0"/>
      <w:marRight w:val="0"/>
      <w:marTop w:val="0"/>
      <w:marBottom w:val="0"/>
      <w:divBdr>
        <w:top w:val="none" w:sz="0" w:space="0" w:color="auto"/>
        <w:left w:val="none" w:sz="0" w:space="0" w:color="auto"/>
        <w:bottom w:val="none" w:sz="0" w:space="0" w:color="auto"/>
        <w:right w:val="none" w:sz="0" w:space="0" w:color="auto"/>
      </w:divBdr>
      <w:divsChild>
        <w:div w:id="257955145">
          <w:marLeft w:val="-225"/>
          <w:marRight w:val="-225"/>
          <w:marTop w:val="0"/>
          <w:marBottom w:val="0"/>
          <w:divBdr>
            <w:top w:val="none" w:sz="0" w:space="0" w:color="auto"/>
            <w:left w:val="none" w:sz="0" w:space="0" w:color="auto"/>
            <w:bottom w:val="none" w:sz="0" w:space="0" w:color="auto"/>
            <w:right w:val="none" w:sz="0" w:space="0" w:color="auto"/>
          </w:divBdr>
          <w:divsChild>
            <w:div w:id="20831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2014">
      <w:bodyDiv w:val="1"/>
      <w:marLeft w:val="0"/>
      <w:marRight w:val="0"/>
      <w:marTop w:val="0"/>
      <w:marBottom w:val="0"/>
      <w:divBdr>
        <w:top w:val="none" w:sz="0" w:space="0" w:color="auto"/>
        <w:left w:val="none" w:sz="0" w:space="0" w:color="auto"/>
        <w:bottom w:val="none" w:sz="0" w:space="0" w:color="auto"/>
        <w:right w:val="none" w:sz="0" w:space="0" w:color="auto"/>
      </w:divBdr>
    </w:div>
    <w:div w:id="469903815">
      <w:bodyDiv w:val="1"/>
      <w:marLeft w:val="0"/>
      <w:marRight w:val="0"/>
      <w:marTop w:val="0"/>
      <w:marBottom w:val="0"/>
      <w:divBdr>
        <w:top w:val="none" w:sz="0" w:space="0" w:color="auto"/>
        <w:left w:val="none" w:sz="0" w:space="0" w:color="auto"/>
        <w:bottom w:val="none" w:sz="0" w:space="0" w:color="auto"/>
        <w:right w:val="none" w:sz="0" w:space="0" w:color="auto"/>
      </w:divBdr>
    </w:div>
    <w:div w:id="475416807">
      <w:bodyDiv w:val="1"/>
      <w:marLeft w:val="0"/>
      <w:marRight w:val="0"/>
      <w:marTop w:val="0"/>
      <w:marBottom w:val="0"/>
      <w:divBdr>
        <w:top w:val="none" w:sz="0" w:space="0" w:color="auto"/>
        <w:left w:val="none" w:sz="0" w:space="0" w:color="auto"/>
        <w:bottom w:val="none" w:sz="0" w:space="0" w:color="auto"/>
        <w:right w:val="none" w:sz="0" w:space="0" w:color="auto"/>
      </w:divBdr>
    </w:div>
    <w:div w:id="521356960">
      <w:bodyDiv w:val="1"/>
      <w:marLeft w:val="0"/>
      <w:marRight w:val="0"/>
      <w:marTop w:val="0"/>
      <w:marBottom w:val="0"/>
      <w:divBdr>
        <w:top w:val="none" w:sz="0" w:space="0" w:color="auto"/>
        <w:left w:val="none" w:sz="0" w:space="0" w:color="auto"/>
        <w:bottom w:val="none" w:sz="0" w:space="0" w:color="auto"/>
        <w:right w:val="none" w:sz="0" w:space="0" w:color="auto"/>
      </w:divBdr>
    </w:div>
    <w:div w:id="528226202">
      <w:bodyDiv w:val="1"/>
      <w:marLeft w:val="0"/>
      <w:marRight w:val="0"/>
      <w:marTop w:val="0"/>
      <w:marBottom w:val="0"/>
      <w:divBdr>
        <w:top w:val="none" w:sz="0" w:space="0" w:color="auto"/>
        <w:left w:val="none" w:sz="0" w:space="0" w:color="auto"/>
        <w:bottom w:val="none" w:sz="0" w:space="0" w:color="auto"/>
        <w:right w:val="none" w:sz="0" w:space="0" w:color="auto"/>
      </w:divBdr>
    </w:div>
    <w:div w:id="549732663">
      <w:bodyDiv w:val="1"/>
      <w:marLeft w:val="0"/>
      <w:marRight w:val="0"/>
      <w:marTop w:val="0"/>
      <w:marBottom w:val="0"/>
      <w:divBdr>
        <w:top w:val="none" w:sz="0" w:space="0" w:color="auto"/>
        <w:left w:val="none" w:sz="0" w:space="0" w:color="auto"/>
        <w:bottom w:val="none" w:sz="0" w:space="0" w:color="auto"/>
        <w:right w:val="none" w:sz="0" w:space="0" w:color="auto"/>
      </w:divBdr>
      <w:divsChild>
        <w:div w:id="734468611">
          <w:marLeft w:val="547"/>
          <w:marRight w:val="0"/>
          <w:marTop w:val="0"/>
          <w:marBottom w:val="0"/>
          <w:divBdr>
            <w:top w:val="none" w:sz="0" w:space="0" w:color="auto"/>
            <w:left w:val="none" w:sz="0" w:space="0" w:color="auto"/>
            <w:bottom w:val="none" w:sz="0" w:space="0" w:color="auto"/>
            <w:right w:val="none" w:sz="0" w:space="0" w:color="auto"/>
          </w:divBdr>
        </w:div>
        <w:div w:id="153885111">
          <w:marLeft w:val="547"/>
          <w:marRight w:val="0"/>
          <w:marTop w:val="0"/>
          <w:marBottom w:val="0"/>
          <w:divBdr>
            <w:top w:val="none" w:sz="0" w:space="0" w:color="auto"/>
            <w:left w:val="none" w:sz="0" w:space="0" w:color="auto"/>
            <w:bottom w:val="none" w:sz="0" w:space="0" w:color="auto"/>
            <w:right w:val="none" w:sz="0" w:space="0" w:color="auto"/>
          </w:divBdr>
        </w:div>
      </w:divsChild>
    </w:div>
    <w:div w:id="614559162">
      <w:bodyDiv w:val="1"/>
      <w:marLeft w:val="0"/>
      <w:marRight w:val="0"/>
      <w:marTop w:val="0"/>
      <w:marBottom w:val="0"/>
      <w:divBdr>
        <w:top w:val="none" w:sz="0" w:space="0" w:color="auto"/>
        <w:left w:val="none" w:sz="0" w:space="0" w:color="auto"/>
        <w:bottom w:val="none" w:sz="0" w:space="0" w:color="auto"/>
        <w:right w:val="none" w:sz="0" w:space="0" w:color="auto"/>
      </w:divBdr>
    </w:div>
    <w:div w:id="615139001">
      <w:bodyDiv w:val="1"/>
      <w:marLeft w:val="0"/>
      <w:marRight w:val="0"/>
      <w:marTop w:val="0"/>
      <w:marBottom w:val="0"/>
      <w:divBdr>
        <w:top w:val="none" w:sz="0" w:space="0" w:color="auto"/>
        <w:left w:val="none" w:sz="0" w:space="0" w:color="auto"/>
        <w:bottom w:val="none" w:sz="0" w:space="0" w:color="auto"/>
        <w:right w:val="none" w:sz="0" w:space="0" w:color="auto"/>
      </w:divBdr>
    </w:div>
    <w:div w:id="687176035">
      <w:bodyDiv w:val="1"/>
      <w:marLeft w:val="0"/>
      <w:marRight w:val="0"/>
      <w:marTop w:val="0"/>
      <w:marBottom w:val="0"/>
      <w:divBdr>
        <w:top w:val="none" w:sz="0" w:space="0" w:color="auto"/>
        <w:left w:val="none" w:sz="0" w:space="0" w:color="auto"/>
        <w:bottom w:val="none" w:sz="0" w:space="0" w:color="auto"/>
        <w:right w:val="none" w:sz="0" w:space="0" w:color="auto"/>
      </w:divBdr>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6369834">
      <w:bodyDiv w:val="1"/>
      <w:marLeft w:val="0"/>
      <w:marRight w:val="0"/>
      <w:marTop w:val="0"/>
      <w:marBottom w:val="0"/>
      <w:divBdr>
        <w:top w:val="none" w:sz="0" w:space="0" w:color="auto"/>
        <w:left w:val="none" w:sz="0" w:space="0" w:color="auto"/>
        <w:bottom w:val="none" w:sz="0" w:space="0" w:color="auto"/>
        <w:right w:val="none" w:sz="0" w:space="0" w:color="auto"/>
      </w:divBdr>
    </w:div>
    <w:div w:id="760640299">
      <w:bodyDiv w:val="1"/>
      <w:marLeft w:val="0"/>
      <w:marRight w:val="0"/>
      <w:marTop w:val="0"/>
      <w:marBottom w:val="0"/>
      <w:divBdr>
        <w:top w:val="none" w:sz="0" w:space="0" w:color="auto"/>
        <w:left w:val="none" w:sz="0" w:space="0" w:color="auto"/>
        <w:bottom w:val="none" w:sz="0" w:space="0" w:color="auto"/>
        <w:right w:val="none" w:sz="0" w:space="0" w:color="auto"/>
      </w:divBdr>
    </w:div>
    <w:div w:id="777410596">
      <w:bodyDiv w:val="1"/>
      <w:marLeft w:val="0"/>
      <w:marRight w:val="0"/>
      <w:marTop w:val="0"/>
      <w:marBottom w:val="0"/>
      <w:divBdr>
        <w:top w:val="none" w:sz="0" w:space="0" w:color="auto"/>
        <w:left w:val="none" w:sz="0" w:space="0" w:color="auto"/>
        <w:bottom w:val="none" w:sz="0" w:space="0" w:color="auto"/>
        <w:right w:val="none" w:sz="0" w:space="0" w:color="auto"/>
      </w:divBdr>
    </w:div>
    <w:div w:id="840972523">
      <w:bodyDiv w:val="1"/>
      <w:marLeft w:val="0"/>
      <w:marRight w:val="0"/>
      <w:marTop w:val="0"/>
      <w:marBottom w:val="0"/>
      <w:divBdr>
        <w:top w:val="none" w:sz="0" w:space="0" w:color="auto"/>
        <w:left w:val="none" w:sz="0" w:space="0" w:color="auto"/>
        <w:bottom w:val="none" w:sz="0" w:space="0" w:color="auto"/>
        <w:right w:val="none" w:sz="0" w:space="0" w:color="auto"/>
      </w:divBdr>
    </w:div>
    <w:div w:id="908922515">
      <w:bodyDiv w:val="1"/>
      <w:marLeft w:val="0"/>
      <w:marRight w:val="0"/>
      <w:marTop w:val="0"/>
      <w:marBottom w:val="0"/>
      <w:divBdr>
        <w:top w:val="none" w:sz="0" w:space="0" w:color="auto"/>
        <w:left w:val="none" w:sz="0" w:space="0" w:color="auto"/>
        <w:bottom w:val="none" w:sz="0" w:space="0" w:color="auto"/>
        <w:right w:val="none" w:sz="0" w:space="0" w:color="auto"/>
      </w:divBdr>
    </w:div>
    <w:div w:id="912468703">
      <w:bodyDiv w:val="1"/>
      <w:marLeft w:val="0"/>
      <w:marRight w:val="0"/>
      <w:marTop w:val="0"/>
      <w:marBottom w:val="0"/>
      <w:divBdr>
        <w:top w:val="none" w:sz="0" w:space="0" w:color="auto"/>
        <w:left w:val="none" w:sz="0" w:space="0" w:color="auto"/>
        <w:bottom w:val="none" w:sz="0" w:space="0" w:color="auto"/>
        <w:right w:val="none" w:sz="0" w:space="0" w:color="auto"/>
      </w:divBdr>
    </w:div>
    <w:div w:id="952905488">
      <w:bodyDiv w:val="1"/>
      <w:marLeft w:val="0"/>
      <w:marRight w:val="0"/>
      <w:marTop w:val="0"/>
      <w:marBottom w:val="0"/>
      <w:divBdr>
        <w:top w:val="none" w:sz="0" w:space="0" w:color="auto"/>
        <w:left w:val="none" w:sz="0" w:space="0" w:color="auto"/>
        <w:bottom w:val="none" w:sz="0" w:space="0" w:color="auto"/>
        <w:right w:val="none" w:sz="0" w:space="0" w:color="auto"/>
      </w:divBdr>
    </w:div>
    <w:div w:id="992291416">
      <w:bodyDiv w:val="1"/>
      <w:marLeft w:val="0"/>
      <w:marRight w:val="0"/>
      <w:marTop w:val="0"/>
      <w:marBottom w:val="0"/>
      <w:divBdr>
        <w:top w:val="none" w:sz="0" w:space="0" w:color="auto"/>
        <w:left w:val="none" w:sz="0" w:space="0" w:color="auto"/>
        <w:bottom w:val="none" w:sz="0" w:space="0" w:color="auto"/>
        <w:right w:val="none" w:sz="0" w:space="0" w:color="auto"/>
      </w:divBdr>
    </w:div>
    <w:div w:id="1053652408">
      <w:bodyDiv w:val="1"/>
      <w:marLeft w:val="0"/>
      <w:marRight w:val="0"/>
      <w:marTop w:val="0"/>
      <w:marBottom w:val="0"/>
      <w:divBdr>
        <w:top w:val="none" w:sz="0" w:space="0" w:color="auto"/>
        <w:left w:val="none" w:sz="0" w:space="0" w:color="auto"/>
        <w:bottom w:val="none" w:sz="0" w:space="0" w:color="auto"/>
        <w:right w:val="none" w:sz="0" w:space="0" w:color="auto"/>
      </w:divBdr>
      <w:divsChild>
        <w:div w:id="1595358190">
          <w:marLeft w:val="547"/>
          <w:marRight w:val="0"/>
          <w:marTop w:val="0"/>
          <w:marBottom w:val="0"/>
          <w:divBdr>
            <w:top w:val="none" w:sz="0" w:space="0" w:color="auto"/>
            <w:left w:val="none" w:sz="0" w:space="0" w:color="auto"/>
            <w:bottom w:val="none" w:sz="0" w:space="0" w:color="auto"/>
            <w:right w:val="none" w:sz="0" w:space="0" w:color="auto"/>
          </w:divBdr>
        </w:div>
      </w:divsChild>
    </w:div>
    <w:div w:id="1079525643">
      <w:bodyDiv w:val="1"/>
      <w:marLeft w:val="0"/>
      <w:marRight w:val="0"/>
      <w:marTop w:val="0"/>
      <w:marBottom w:val="0"/>
      <w:divBdr>
        <w:top w:val="none" w:sz="0" w:space="0" w:color="auto"/>
        <w:left w:val="none" w:sz="0" w:space="0" w:color="auto"/>
        <w:bottom w:val="none" w:sz="0" w:space="0" w:color="auto"/>
        <w:right w:val="none" w:sz="0" w:space="0" w:color="auto"/>
      </w:divBdr>
    </w:div>
    <w:div w:id="1126310151">
      <w:bodyDiv w:val="1"/>
      <w:marLeft w:val="0"/>
      <w:marRight w:val="0"/>
      <w:marTop w:val="0"/>
      <w:marBottom w:val="0"/>
      <w:divBdr>
        <w:top w:val="none" w:sz="0" w:space="0" w:color="auto"/>
        <w:left w:val="none" w:sz="0" w:space="0" w:color="auto"/>
        <w:bottom w:val="none" w:sz="0" w:space="0" w:color="auto"/>
        <w:right w:val="none" w:sz="0" w:space="0" w:color="auto"/>
      </w:divBdr>
      <w:divsChild>
        <w:div w:id="1913585943">
          <w:marLeft w:val="0"/>
          <w:marRight w:val="0"/>
          <w:marTop w:val="0"/>
          <w:marBottom w:val="0"/>
          <w:divBdr>
            <w:top w:val="none" w:sz="0" w:space="0" w:color="auto"/>
            <w:left w:val="none" w:sz="0" w:space="0" w:color="auto"/>
            <w:bottom w:val="none" w:sz="0" w:space="0" w:color="auto"/>
            <w:right w:val="none" w:sz="0" w:space="0" w:color="auto"/>
          </w:divBdr>
        </w:div>
      </w:divsChild>
    </w:div>
    <w:div w:id="1136068893">
      <w:bodyDiv w:val="1"/>
      <w:marLeft w:val="0"/>
      <w:marRight w:val="0"/>
      <w:marTop w:val="0"/>
      <w:marBottom w:val="0"/>
      <w:divBdr>
        <w:top w:val="none" w:sz="0" w:space="0" w:color="auto"/>
        <w:left w:val="none" w:sz="0" w:space="0" w:color="auto"/>
        <w:bottom w:val="none" w:sz="0" w:space="0" w:color="auto"/>
        <w:right w:val="none" w:sz="0" w:space="0" w:color="auto"/>
      </w:divBdr>
    </w:div>
    <w:div w:id="1213540937">
      <w:bodyDiv w:val="1"/>
      <w:marLeft w:val="0"/>
      <w:marRight w:val="0"/>
      <w:marTop w:val="0"/>
      <w:marBottom w:val="0"/>
      <w:divBdr>
        <w:top w:val="none" w:sz="0" w:space="0" w:color="auto"/>
        <w:left w:val="none" w:sz="0" w:space="0" w:color="auto"/>
        <w:bottom w:val="none" w:sz="0" w:space="0" w:color="auto"/>
        <w:right w:val="none" w:sz="0" w:space="0" w:color="auto"/>
      </w:divBdr>
    </w:div>
    <w:div w:id="1248152790">
      <w:bodyDiv w:val="1"/>
      <w:marLeft w:val="0"/>
      <w:marRight w:val="0"/>
      <w:marTop w:val="0"/>
      <w:marBottom w:val="0"/>
      <w:divBdr>
        <w:top w:val="none" w:sz="0" w:space="0" w:color="auto"/>
        <w:left w:val="none" w:sz="0" w:space="0" w:color="auto"/>
        <w:bottom w:val="none" w:sz="0" w:space="0" w:color="auto"/>
        <w:right w:val="none" w:sz="0" w:space="0" w:color="auto"/>
      </w:divBdr>
      <w:divsChild>
        <w:div w:id="1043627936">
          <w:marLeft w:val="0"/>
          <w:marRight w:val="0"/>
          <w:marTop w:val="0"/>
          <w:marBottom w:val="0"/>
          <w:divBdr>
            <w:top w:val="none" w:sz="0" w:space="0" w:color="auto"/>
            <w:left w:val="none" w:sz="0" w:space="0" w:color="auto"/>
            <w:bottom w:val="single" w:sz="6" w:space="0" w:color="D8D8D8"/>
            <w:right w:val="none" w:sz="0" w:space="0" w:color="auto"/>
          </w:divBdr>
          <w:divsChild>
            <w:div w:id="517234433">
              <w:marLeft w:val="0"/>
              <w:marRight w:val="0"/>
              <w:marTop w:val="0"/>
              <w:marBottom w:val="0"/>
              <w:divBdr>
                <w:top w:val="none" w:sz="0" w:space="0" w:color="auto"/>
                <w:left w:val="none" w:sz="0" w:space="0" w:color="auto"/>
                <w:bottom w:val="none" w:sz="0" w:space="0" w:color="auto"/>
                <w:right w:val="none" w:sz="0" w:space="0" w:color="auto"/>
              </w:divBdr>
              <w:divsChild>
                <w:div w:id="1714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5625">
      <w:bodyDiv w:val="1"/>
      <w:marLeft w:val="0"/>
      <w:marRight w:val="0"/>
      <w:marTop w:val="0"/>
      <w:marBottom w:val="0"/>
      <w:divBdr>
        <w:top w:val="none" w:sz="0" w:space="0" w:color="auto"/>
        <w:left w:val="none" w:sz="0" w:space="0" w:color="auto"/>
        <w:bottom w:val="none" w:sz="0" w:space="0" w:color="auto"/>
        <w:right w:val="none" w:sz="0" w:space="0" w:color="auto"/>
      </w:divBdr>
    </w:div>
    <w:div w:id="1324622437">
      <w:bodyDiv w:val="1"/>
      <w:marLeft w:val="0"/>
      <w:marRight w:val="0"/>
      <w:marTop w:val="0"/>
      <w:marBottom w:val="0"/>
      <w:divBdr>
        <w:top w:val="none" w:sz="0" w:space="0" w:color="auto"/>
        <w:left w:val="none" w:sz="0" w:space="0" w:color="auto"/>
        <w:bottom w:val="none" w:sz="0" w:space="0" w:color="auto"/>
        <w:right w:val="none" w:sz="0" w:space="0" w:color="auto"/>
      </w:divBdr>
    </w:div>
    <w:div w:id="1358041284">
      <w:bodyDiv w:val="1"/>
      <w:marLeft w:val="0"/>
      <w:marRight w:val="0"/>
      <w:marTop w:val="0"/>
      <w:marBottom w:val="0"/>
      <w:divBdr>
        <w:top w:val="none" w:sz="0" w:space="0" w:color="auto"/>
        <w:left w:val="none" w:sz="0" w:space="0" w:color="auto"/>
        <w:bottom w:val="none" w:sz="0" w:space="0" w:color="auto"/>
        <w:right w:val="none" w:sz="0" w:space="0" w:color="auto"/>
      </w:divBdr>
    </w:div>
    <w:div w:id="1367171279">
      <w:bodyDiv w:val="1"/>
      <w:marLeft w:val="0"/>
      <w:marRight w:val="0"/>
      <w:marTop w:val="0"/>
      <w:marBottom w:val="0"/>
      <w:divBdr>
        <w:top w:val="none" w:sz="0" w:space="0" w:color="auto"/>
        <w:left w:val="none" w:sz="0" w:space="0" w:color="auto"/>
        <w:bottom w:val="none" w:sz="0" w:space="0" w:color="auto"/>
        <w:right w:val="none" w:sz="0" w:space="0" w:color="auto"/>
      </w:divBdr>
    </w:div>
    <w:div w:id="1371803652">
      <w:bodyDiv w:val="1"/>
      <w:marLeft w:val="0"/>
      <w:marRight w:val="0"/>
      <w:marTop w:val="0"/>
      <w:marBottom w:val="0"/>
      <w:divBdr>
        <w:top w:val="none" w:sz="0" w:space="0" w:color="auto"/>
        <w:left w:val="none" w:sz="0" w:space="0" w:color="auto"/>
        <w:bottom w:val="none" w:sz="0" w:space="0" w:color="auto"/>
        <w:right w:val="none" w:sz="0" w:space="0" w:color="auto"/>
      </w:divBdr>
      <w:divsChild>
        <w:div w:id="35858780">
          <w:marLeft w:val="547"/>
          <w:marRight w:val="0"/>
          <w:marTop w:val="0"/>
          <w:marBottom w:val="0"/>
          <w:divBdr>
            <w:top w:val="none" w:sz="0" w:space="0" w:color="auto"/>
            <w:left w:val="none" w:sz="0" w:space="0" w:color="auto"/>
            <w:bottom w:val="none" w:sz="0" w:space="0" w:color="auto"/>
            <w:right w:val="none" w:sz="0" w:space="0" w:color="auto"/>
          </w:divBdr>
        </w:div>
      </w:divsChild>
    </w:div>
    <w:div w:id="1373195003">
      <w:bodyDiv w:val="1"/>
      <w:marLeft w:val="0"/>
      <w:marRight w:val="0"/>
      <w:marTop w:val="0"/>
      <w:marBottom w:val="0"/>
      <w:divBdr>
        <w:top w:val="none" w:sz="0" w:space="0" w:color="auto"/>
        <w:left w:val="none" w:sz="0" w:space="0" w:color="auto"/>
        <w:bottom w:val="none" w:sz="0" w:space="0" w:color="auto"/>
        <w:right w:val="none" w:sz="0" w:space="0" w:color="auto"/>
      </w:divBdr>
    </w:div>
    <w:div w:id="1406799567">
      <w:bodyDiv w:val="1"/>
      <w:marLeft w:val="0"/>
      <w:marRight w:val="0"/>
      <w:marTop w:val="0"/>
      <w:marBottom w:val="0"/>
      <w:divBdr>
        <w:top w:val="none" w:sz="0" w:space="0" w:color="auto"/>
        <w:left w:val="none" w:sz="0" w:space="0" w:color="auto"/>
        <w:bottom w:val="none" w:sz="0" w:space="0" w:color="auto"/>
        <w:right w:val="none" w:sz="0" w:space="0" w:color="auto"/>
      </w:divBdr>
    </w:div>
    <w:div w:id="1410691082">
      <w:bodyDiv w:val="1"/>
      <w:marLeft w:val="0"/>
      <w:marRight w:val="0"/>
      <w:marTop w:val="0"/>
      <w:marBottom w:val="0"/>
      <w:divBdr>
        <w:top w:val="none" w:sz="0" w:space="0" w:color="auto"/>
        <w:left w:val="none" w:sz="0" w:space="0" w:color="auto"/>
        <w:bottom w:val="none" w:sz="0" w:space="0" w:color="auto"/>
        <w:right w:val="none" w:sz="0" w:space="0" w:color="auto"/>
      </w:divBdr>
    </w:div>
    <w:div w:id="1414006010">
      <w:bodyDiv w:val="1"/>
      <w:marLeft w:val="0"/>
      <w:marRight w:val="0"/>
      <w:marTop w:val="0"/>
      <w:marBottom w:val="0"/>
      <w:divBdr>
        <w:top w:val="none" w:sz="0" w:space="0" w:color="auto"/>
        <w:left w:val="none" w:sz="0" w:space="0" w:color="auto"/>
        <w:bottom w:val="none" w:sz="0" w:space="0" w:color="auto"/>
        <w:right w:val="none" w:sz="0" w:space="0" w:color="auto"/>
      </w:divBdr>
    </w:div>
    <w:div w:id="1483039135">
      <w:bodyDiv w:val="1"/>
      <w:marLeft w:val="0"/>
      <w:marRight w:val="0"/>
      <w:marTop w:val="0"/>
      <w:marBottom w:val="0"/>
      <w:divBdr>
        <w:top w:val="none" w:sz="0" w:space="0" w:color="auto"/>
        <w:left w:val="none" w:sz="0" w:space="0" w:color="auto"/>
        <w:bottom w:val="none" w:sz="0" w:space="0" w:color="auto"/>
        <w:right w:val="none" w:sz="0" w:space="0" w:color="auto"/>
      </w:divBdr>
    </w:div>
    <w:div w:id="1695841825">
      <w:bodyDiv w:val="1"/>
      <w:marLeft w:val="0"/>
      <w:marRight w:val="0"/>
      <w:marTop w:val="0"/>
      <w:marBottom w:val="0"/>
      <w:divBdr>
        <w:top w:val="none" w:sz="0" w:space="0" w:color="auto"/>
        <w:left w:val="none" w:sz="0" w:space="0" w:color="auto"/>
        <w:bottom w:val="none" w:sz="0" w:space="0" w:color="auto"/>
        <w:right w:val="none" w:sz="0" w:space="0" w:color="auto"/>
      </w:divBdr>
    </w:div>
    <w:div w:id="1702393379">
      <w:bodyDiv w:val="1"/>
      <w:marLeft w:val="0"/>
      <w:marRight w:val="0"/>
      <w:marTop w:val="0"/>
      <w:marBottom w:val="0"/>
      <w:divBdr>
        <w:top w:val="none" w:sz="0" w:space="0" w:color="auto"/>
        <w:left w:val="none" w:sz="0" w:space="0" w:color="auto"/>
        <w:bottom w:val="none" w:sz="0" w:space="0" w:color="auto"/>
        <w:right w:val="none" w:sz="0" w:space="0" w:color="auto"/>
      </w:divBdr>
    </w:div>
    <w:div w:id="1702588417">
      <w:bodyDiv w:val="1"/>
      <w:marLeft w:val="0"/>
      <w:marRight w:val="0"/>
      <w:marTop w:val="0"/>
      <w:marBottom w:val="0"/>
      <w:divBdr>
        <w:top w:val="none" w:sz="0" w:space="0" w:color="auto"/>
        <w:left w:val="none" w:sz="0" w:space="0" w:color="auto"/>
        <w:bottom w:val="none" w:sz="0" w:space="0" w:color="auto"/>
        <w:right w:val="none" w:sz="0" w:space="0" w:color="auto"/>
      </w:divBdr>
    </w:div>
    <w:div w:id="1755543758">
      <w:bodyDiv w:val="1"/>
      <w:marLeft w:val="0"/>
      <w:marRight w:val="0"/>
      <w:marTop w:val="0"/>
      <w:marBottom w:val="0"/>
      <w:divBdr>
        <w:top w:val="none" w:sz="0" w:space="0" w:color="auto"/>
        <w:left w:val="none" w:sz="0" w:space="0" w:color="auto"/>
        <w:bottom w:val="none" w:sz="0" w:space="0" w:color="auto"/>
        <w:right w:val="none" w:sz="0" w:space="0" w:color="auto"/>
      </w:divBdr>
    </w:div>
    <w:div w:id="1771121209">
      <w:bodyDiv w:val="1"/>
      <w:marLeft w:val="0"/>
      <w:marRight w:val="0"/>
      <w:marTop w:val="0"/>
      <w:marBottom w:val="0"/>
      <w:divBdr>
        <w:top w:val="none" w:sz="0" w:space="0" w:color="auto"/>
        <w:left w:val="none" w:sz="0" w:space="0" w:color="auto"/>
        <w:bottom w:val="none" w:sz="0" w:space="0" w:color="auto"/>
        <w:right w:val="none" w:sz="0" w:space="0" w:color="auto"/>
      </w:divBdr>
      <w:divsChild>
        <w:div w:id="1189563787">
          <w:marLeft w:val="547"/>
          <w:marRight w:val="0"/>
          <w:marTop w:val="0"/>
          <w:marBottom w:val="0"/>
          <w:divBdr>
            <w:top w:val="none" w:sz="0" w:space="0" w:color="auto"/>
            <w:left w:val="none" w:sz="0" w:space="0" w:color="auto"/>
            <w:bottom w:val="none" w:sz="0" w:space="0" w:color="auto"/>
            <w:right w:val="none" w:sz="0" w:space="0" w:color="auto"/>
          </w:divBdr>
        </w:div>
      </w:divsChild>
    </w:div>
    <w:div w:id="1775008439">
      <w:bodyDiv w:val="1"/>
      <w:marLeft w:val="0"/>
      <w:marRight w:val="0"/>
      <w:marTop w:val="0"/>
      <w:marBottom w:val="0"/>
      <w:divBdr>
        <w:top w:val="none" w:sz="0" w:space="0" w:color="auto"/>
        <w:left w:val="none" w:sz="0" w:space="0" w:color="auto"/>
        <w:bottom w:val="none" w:sz="0" w:space="0" w:color="auto"/>
        <w:right w:val="none" w:sz="0" w:space="0" w:color="auto"/>
      </w:divBdr>
    </w:div>
    <w:div w:id="1826967635">
      <w:bodyDiv w:val="1"/>
      <w:marLeft w:val="0"/>
      <w:marRight w:val="0"/>
      <w:marTop w:val="0"/>
      <w:marBottom w:val="0"/>
      <w:divBdr>
        <w:top w:val="none" w:sz="0" w:space="0" w:color="auto"/>
        <w:left w:val="none" w:sz="0" w:space="0" w:color="auto"/>
        <w:bottom w:val="none" w:sz="0" w:space="0" w:color="auto"/>
        <w:right w:val="none" w:sz="0" w:space="0" w:color="auto"/>
      </w:divBdr>
    </w:div>
    <w:div w:id="1846438446">
      <w:bodyDiv w:val="1"/>
      <w:marLeft w:val="0"/>
      <w:marRight w:val="0"/>
      <w:marTop w:val="0"/>
      <w:marBottom w:val="0"/>
      <w:divBdr>
        <w:top w:val="none" w:sz="0" w:space="0" w:color="auto"/>
        <w:left w:val="none" w:sz="0" w:space="0" w:color="auto"/>
        <w:bottom w:val="none" w:sz="0" w:space="0" w:color="auto"/>
        <w:right w:val="none" w:sz="0" w:space="0" w:color="auto"/>
      </w:divBdr>
    </w:div>
    <w:div w:id="1875533365">
      <w:bodyDiv w:val="1"/>
      <w:marLeft w:val="0"/>
      <w:marRight w:val="0"/>
      <w:marTop w:val="0"/>
      <w:marBottom w:val="0"/>
      <w:divBdr>
        <w:top w:val="none" w:sz="0" w:space="0" w:color="auto"/>
        <w:left w:val="none" w:sz="0" w:space="0" w:color="auto"/>
        <w:bottom w:val="none" w:sz="0" w:space="0" w:color="auto"/>
        <w:right w:val="none" w:sz="0" w:space="0" w:color="auto"/>
      </w:divBdr>
    </w:div>
    <w:div w:id="1887913443">
      <w:bodyDiv w:val="1"/>
      <w:marLeft w:val="0"/>
      <w:marRight w:val="0"/>
      <w:marTop w:val="0"/>
      <w:marBottom w:val="0"/>
      <w:divBdr>
        <w:top w:val="none" w:sz="0" w:space="0" w:color="auto"/>
        <w:left w:val="none" w:sz="0" w:space="0" w:color="auto"/>
        <w:bottom w:val="none" w:sz="0" w:space="0" w:color="auto"/>
        <w:right w:val="none" w:sz="0" w:space="0" w:color="auto"/>
      </w:divBdr>
    </w:div>
    <w:div w:id="1899198242">
      <w:bodyDiv w:val="1"/>
      <w:marLeft w:val="0"/>
      <w:marRight w:val="0"/>
      <w:marTop w:val="0"/>
      <w:marBottom w:val="0"/>
      <w:divBdr>
        <w:top w:val="none" w:sz="0" w:space="0" w:color="auto"/>
        <w:left w:val="none" w:sz="0" w:space="0" w:color="auto"/>
        <w:bottom w:val="none" w:sz="0" w:space="0" w:color="auto"/>
        <w:right w:val="none" w:sz="0" w:space="0" w:color="auto"/>
      </w:divBdr>
    </w:div>
    <w:div w:id="1940481214">
      <w:bodyDiv w:val="1"/>
      <w:marLeft w:val="0"/>
      <w:marRight w:val="0"/>
      <w:marTop w:val="0"/>
      <w:marBottom w:val="0"/>
      <w:divBdr>
        <w:top w:val="none" w:sz="0" w:space="0" w:color="auto"/>
        <w:left w:val="none" w:sz="0" w:space="0" w:color="auto"/>
        <w:bottom w:val="none" w:sz="0" w:space="0" w:color="auto"/>
        <w:right w:val="none" w:sz="0" w:space="0" w:color="auto"/>
      </w:divBdr>
    </w:div>
    <w:div w:id="1968655662">
      <w:bodyDiv w:val="1"/>
      <w:marLeft w:val="0"/>
      <w:marRight w:val="0"/>
      <w:marTop w:val="0"/>
      <w:marBottom w:val="0"/>
      <w:divBdr>
        <w:top w:val="none" w:sz="0" w:space="0" w:color="auto"/>
        <w:left w:val="none" w:sz="0" w:space="0" w:color="auto"/>
        <w:bottom w:val="none" w:sz="0" w:space="0" w:color="auto"/>
        <w:right w:val="none" w:sz="0" w:space="0" w:color="auto"/>
      </w:divBdr>
    </w:div>
    <w:div w:id="2035114664">
      <w:bodyDiv w:val="1"/>
      <w:marLeft w:val="0"/>
      <w:marRight w:val="0"/>
      <w:marTop w:val="0"/>
      <w:marBottom w:val="0"/>
      <w:divBdr>
        <w:top w:val="none" w:sz="0" w:space="0" w:color="auto"/>
        <w:left w:val="none" w:sz="0" w:space="0" w:color="auto"/>
        <w:bottom w:val="none" w:sz="0" w:space="0" w:color="auto"/>
        <w:right w:val="none" w:sz="0" w:space="0" w:color="auto"/>
      </w:divBdr>
    </w:div>
    <w:div w:id="2069255129">
      <w:bodyDiv w:val="1"/>
      <w:marLeft w:val="0"/>
      <w:marRight w:val="0"/>
      <w:marTop w:val="0"/>
      <w:marBottom w:val="0"/>
      <w:divBdr>
        <w:top w:val="none" w:sz="0" w:space="0" w:color="auto"/>
        <w:left w:val="none" w:sz="0" w:space="0" w:color="auto"/>
        <w:bottom w:val="none" w:sz="0" w:space="0" w:color="auto"/>
        <w:right w:val="none" w:sz="0" w:space="0" w:color="auto"/>
      </w:divBdr>
    </w:div>
    <w:div w:id="2125071893">
      <w:bodyDiv w:val="1"/>
      <w:marLeft w:val="0"/>
      <w:marRight w:val="0"/>
      <w:marTop w:val="0"/>
      <w:marBottom w:val="0"/>
      <w:divBdr>
        <w:top w:val="none" w:sz="0" w:space="0" w:color="auto"/>
        <w:left w:val="none" w:sz="0" w:space="0" w:color="auto"/>
        <w:bottom w:val="none" w:sz="0" w:space="0" w:color="auto"/>
        <w:right w:val="none" w:sz="0" w:space="0" w:color="auto"/>
      </w:divBdr>
    </w:div>
    <w:div w:id="2142453814">
      <w:bodyDiv w:val="1"/>
      <w:marLeft w:val="0"/>
      <w:marRight w:val="0"/>
      <w:marTop w:val="0"/>
      <w:marBottom w:val="0"/>
      <w:divBdr>
        <w:top w:val="none" w:sz="0" w:space="0" w:color="auto"/>
        <w:left w:val="none" w:sz="0" w:space="0" w:color="auto"/>
        <w:bottom w:val="none" w:sz="0" w:space="0" w:color="auto"/>
        <w:right w:val="none" w:sz="0" w:space="0" w:color="auto"/>
      </w:divBdr>
    </w:div>
    <w:div w:id="2143619361">
      <w:bodyDiv w:val="1"/>
      <w:marLeft w:val="0"/>
      <w:marRight w:val="0"/>
      <w:marTop w:val="0"/>
      <w:marBottom w:val="0"/>
      <w:divBdr>
        <w:top w:val="none" w:sz="0" w:space="0" w:color="auto"/>
        <w:left w:val="none" w:sz="0" w:space="0" w:color="auto"/>
        <w:bottom w:val="none" w:sz="0" w:space="0" w:color="auto"/>
        <w:right w:val="none" w:sz="0" w:space="0" w:color="auto"/>
      </w:divBdr>
      <w:divsChild>
        <w:div w:id="322243128">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vertalatvija.manabalss.lv/" TargetMode="External"/><Relationship Id="rId18" Type="http://schemas.openxmlformats.org/officeDocument/2006/relationships/diagramLayout" Target="diagrams/layout1.xml"/><Relationship Id="rId26" Type="http://schemas.openxmlformats.org/officeDocument/2006/relationships/hyperlink" Target="http://tap.mk.gov.lv/lv/mk/tap/?pid=40472319" TargetMode="External"/><Relationship Id="rId39" Type="http://schemas.openxmlformats.org/officeDocument/2006/relationships/image" Target="cid:image009.png@01D7F323.F99A4180" TargetMode="External"/><Relationship Id="rId21" Type="http://schemas.microsoft.com/office/2007/relationships/diagramDrawing" Target="diagrams/drawing1.xml"/><Relationship Id="rId34" Type="http://schemas.openxmlformats.org/officeDocument/2006/relationships/diagramLayout" Target="diagrams/layout3.xml"/><Relationship Id="rId42" Type="http://schemas.openxmlformats.org/officeDocument/2006/relationships/hyperlink" Target="https://likumi.lv/ta/id/197033-sabiedribas-lidzdalibas-kartiba-attistibas-planosanas-procesa" TargetMode="External"/><Relationship Id="rId47" Type="http://schemas.openxmlformats.org/officeDocument/2006/relationships/footer" Target="footer3.xml"/><Relationship Id="rId50" Type="http://schemas.openxmlformats.org/officeDocument/2006/relationships/hyperlink" Target="https://izsoles.ta.gov.lv" TargetMode="External"/><Relationship Id="rId55" Type="http://schemas.openxmlformats.org/officeDocument/2006/relationships/hyperlink" Target="https://www.mk.gov.lv/sites/mk/files/media_file/vestulu_vadlinijas_2017.pdf" TargetMode="External"/><Relationship Id="rId7" Type="http://schemas.openxmlformats.org/officeDocument/2006/relationships/endnotes" Target="endnotes.xml"/><Relationship Id="rId12" Type="http://schemas.openxmlformats.org/officeDocument/2006/relationships/hyperlink" Target="https://atvertalatvija.manabalss.lv/" TargetMode="External"/><Relationship Id="rId17" Type="http://schemas.openxmlformats.org/officeDocument/2006/relationships/diagramData" Target="diagrams/data1.xml"/><Relationship Id="rId25" Type="http://schemas.openxmlformats.org/officeDocument/2006/relationships/hyperlink" Target="https://www.mk.gov.lv/sites/mk/files/media_file/memo_darba_plans_2021_2023_170221_0.pdf" TargetMode="External"/><Relationship Id="rId33" Type="http://schemas.openxmlformats.org/officeDocument/2006/relationships/diagramData" Target="diagrams/data3.xml"/><Relationship Id="rId38" Type="http://schemas.openxmlformats.org/officeDocument/2006/relationships/image" Target="media/image3.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tvertalatvija.manabalss.lv/" TargetMode="External"/><Relationship Id="rId20" Type="http://schemas.openxmlformats.org/officeDocument/2006/relationships/diagramColors" Target="diagrams/colors1.xml"/><Relationship Id="rId29" Type="http://schemas.openxmlformats.org/officeDocument/2006/relationships/diagramLayout" Target="diagrams/layout2.xml"/><Relationship Id="rId41" Type="http://schemas.openxmlformats.org/officeDocument/2006/relationships/hyperlink" Target="https://www.mk.gov.lv/sites/mk/files/media_file/memo_darba_plans_2021_2023_170221_0.pdf" TargetMode="External"/><Relationship Id="rId54" Type="http://schemas.openxmlformats.org/officeDocument/2006/relationships/hyperlink" Target="https://tai.mk.gov.lv/book/1/chapter/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vertalatvija.manabalss.lv/" TargetMode="External"/><Relationship Id="rId24" Type="http://schemas.openxmlformats.org/officeDocument/2006/relationships/hyperlink" Target="http://tap.mk.gov.lv/lv/mk/tap/?pid=40504535" TargetMode="Externa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chart" Target="charts/chart1.xml"/><Relationship Id="rId45" Type="http://schemas.openxmlformats.org/officeDocument/2006/relationships/footer" Target="footer1.xml"/><Relationship Id="rId53" Type="http://schemas.openxmlformats.org/officeDocument/2006/relationships/hyperlink" Target="https://www.pkc.gov.lv/sites/default/files/inline-files/pkc_rokasgramata_090316_web.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vertalatvija.manabalss.lv/" TargetMode="External"/><Relationship Id="rId23" Type="http://schemas.openxmlformats.org/officeDocument/2006/relationships/hyperlink" Target="http://tap.mk.gov.lv/lv/mk/tap/?pid=40502681" TargetMode="Externa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hyperlink" Target="http://www.kadastrs.lv" TargetMode="External"/><Relationship Id="rId57" Type="http://schemas.openxmlformats.org/officeDocument/2006/relationships/fontTable" Target="fontTable.xml"/><Relationship Id="rId10" Type="http://schemas.openxmlformats.org/officeDocument/2006/relationships/hyperlink" Target="https://tapportals.mk.gov.lv/" TargetMode="External"/><Relationship Id="rId19" Type="http://schemas.openxmlformats.org/officeDocument/2006/relationships/diagramQuickStyle" Target="diagrams/quickStyle1.xml"/><Relationship Id="rId31" Type="http://schemas.openxmlformats.org/officeDocument/2006/relationships/diagramColors" Target="diagrams/colors2.xml"/><Relationship Id="rId44" Type="http://schemas.openxmlformats.org/officeDocument/2006/relationships/header" Target="header1.xml"/><Relationship Id="rId52" Type="http://schemas.openxmlformats.org/officeDocument/2006/relationships/hyperlink" Target="http://www.neplpadome.lv" TargetMode="External"/><Relationship Id="rId4" Type="http://schemas.openxmlformats.org/officeDocument/2006/relationships/settings" Target="settings.xml"/><Relationship Id="rId9" Type="http://schemas.openxmlformats.org/officeDocument/2006/relationships/hyperlink" Target="https://www.mk.gov.lv/lv/projekts/eez-finansu-instruments" TargetMode="External"/><Relationship Id="rId14" Type="http://schemas.openxmlformats.org/officeDocument/2006/relationships/hyperlink" Target="https://atvertalatvija.manabalss.lv/" TargetMode="External"/><Relationship Id="rId22" Type="http://schemas.openxmlformats.org/officeDocument/2006/relationships/hyperlink" Target="http://tap.mk.gov.lv/lv/mk/tap/?pid=40504535" TargetMode="External"/><Relationship Id="rId27" Type="http://schemas.openxmlformats.org/officeDocument/2006/relationships/hyperlink" Target="https://likumi.lv/ta/id/325395-par-publiskaja-parvalde-nodarbinato-macisanas-un-attistibas-planu-20212027-gadam" TargetMode="Externa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hyperlink" Target="https://likumi.lv/ta/id/316109-kartiba-kada-iestades-ievieto-informaciju-interneta" TargetMode="External"/><Relationship Id="rId48" Type="http://schemas.openxmlformats.org/officeDocument/2006/relationships/hyperlink" Target="https://www6.vid.gov.lv/VAD" TargetMode="External"/><Relationship Id="rId56" Type="http://schemas.openxmlformats.org/officeDocument/2006/relationships/hyperlink" Target="http://www.kadastrs.lv" TargetMode="External"/><Relationship Id="rId8" Type="http://schemas.openxmlformats.org/officeDocument/2006/relationships/image" Target="media/image2.png"/><Relationship Id="rId51" Type="http://schemas.openxmlformats.org/officeDocument/2006/relationships/hyperlink" Target="http://www.kadastrs.l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legalinstruments.oecd.org/en/instruments/OECD-LEGAL-0438" TargetMode="External"/><Relationship Id="rId18" Type="http://schemas.openxmlformats.org/officeDocument/2006/relationships/hyperlink" Target="https://lzp.gov.lv/project/politiskas-uzticesanas-psihologiska-modela-izstrade-un-parbaude/" TargetMode="External"/><Relationship Id="rId26" Type="http://schemas.openxmlformats.org/officeDocument/2006/relationships/hyperlink" Target="file:///\\FS-01.mk.gov.lv\home\Koordep\Starptautisk&#257;%20sadarb&#299;ba\OGP\%23%205.pl&#257;ns\www.youtube.com\watch%3fv=JbBqgxi_3MY" TargetMode="External"/><Relationship Id="rId39" Type="http://schemas.openxmlformats.org/officeDocument/2006/relationships/hyperlink" Target="https://data.gov.lv/dati/lv/dataset/valsts-parvaldes-iestazu-amatu-un-nodarbinato-statistika" TargetMode="External"/><Relationship Id="rId3" Type="http://schemas.openxmlformats.org/officeDocument/2006/relationships/hyperlink" Target="http://www.mk.gov.lv/lv/nevalstisko-organizaciju-un-ministru-kabineta-sadarbibas-memoranda-istenosanas-padome" TargetMode="External"/><Relationship Id="rId21" Type="http://schemas.openxmlformats.org/officeDocument/2006/relationships/hyperlink" Target="https://providus.lv/wp-content/uploads/2021/04/NVO_petijums.pdf" TargetMode="External"/><Relationship Id="rId34" Type="http://schemas.openxmlformats.org/officeDocument/2006/relationships/hyperlink" Target="https://www.mk.gov.lv/lv/kontakti" TargetMode="External"/><Relationship Id="rId42" Type="http://schemas.openxmlformats.org/officeDocument/2006/relationships/hyperlink" Target="https://ec.europa.eu/info/sites/default/files/2021_rolr_country_chapter_latvia_lv_0.pdf" TargetMode="External"/><Relationship Id="rId47" Type="http://schemas.openxmlformats.org/officeDocument/2006/relationships/hyperlink" Target="https://www.nva.gov.lv/lv/media/12948/download" TargetMode="External"/><Relationship Id="rId7" Type="http://schemas.openxmlformats.org/officeDocument/2006/relationships/hyperlink" Target="https://providus.lv/wp-content/uploads/2021/10/Atvertibas-standarti-1.pdf" TargetMode="External"/><Relationship Id="rId12" Type="http://schemas.openxmlformats.org/officeDocument/2006/relationships/hyperlink" Target="http://www.opengovpartnership.org/wp-content/uploads/2019/06/OGPvaluesguidancenote.pdf" TargetMode="External"/><Relationship Id="rId17" Type="http://schemas.openxmlformats.org/officeDocument/2006/relationships/hyperlink" Target="https://www.edelman.com/sites/g/files/aatuss191/files/2021-01/2021-edelman-trust-barometer.pdf" TargetMode="External"/><Relationship Id="rId25" Type="http://schemas.openxmlformats.org/officeDocument/2006/relationships/hyperlink" Target="https://providus.lv/raksti/latvija-joprojam-zemas-uzticesanas-sabiedriba-iedzivotaji-veletos-plasakas-iesaistes-iespejas/?fbclid=IwAR16C2Jy908j_dMGI36kBlAEatohFPmPxeer8h_DSU3nwbL3HMdyRo16kGk" TargetMode="External"/><Relationship Id="rId33" Type="http://schemas.openxmlformats.org/officeDocument/2006/relationships/hyperlink" Target="https://inovacija.mk.gov.lv/" TargetMode="External"/><Relationship Id="rId38" Type="http://schemas.openxmlformats.org/officeDocument/2006/relationships/hyperlink" Target="https://lzp.gov.lv/wp-content/uploads/2021/04/ietvarpetijums_-29_30_31_32_zinojumiem_marts.pdf" TargetMode="External"/><Relationship Id="rId46" Type="http://schemas.openxmlformats.org/officeDocument/2006/relationships/hyperlink" Target="http://www.lm.gov.lv/lv/pieklustamibas-direktiva-0" TargetMode="External"/><Relationship Id="rId2" Type="http://schemas.openxmlformats.org/officeDocument/2006/relationships/hyperlink" Target="http://www.opengovpartnership.org" TargetMode="External"/><Relationship Id="rId16" Type="http://schemas.openxmlformats.org/officeDocument/2006/relationships/hyperlink" Target="https://www.mk.gov.lv/lv/petijumi" TargetMode="External"/><Relationship Id="rId20" Type="http://schemas.openxmlformats.org/officeDocument/2006/relationships/hyperlink" Target="http://www.open-spending.eu" TargetMode="External"/><Relationship Id="rId29" Type="http://schemas.openxmlformats.org/officeDocument/2006/relationships/hyperlink" Target="http://www.digital.govt.nz/standards-and-guidance/engagement" TargetMode="External"/><Relationship Id="rId41" Type="http://schemas.openxmlformats.org/officeDocument/2006/relationships/hyperlink" Target="http://www.riga.lv/lv/rigas-pilsetas-lidzdalibas-budzeta-projektu-ideju-istenosanas-konkurss" TargetMode="External"/><Relationship Id="rId1" Type="http://schemas.openxmlformats.org/officeDocument/2006/relationships/hyperlink" Target="http://www.opengovpartnership.org" TargetMode="External"/><Relationship Id="rId6" Type="http://schemas.openxmlformats.org/officeDocument/2006/relationships/hyperlink" Target="https://delna.lv/wp-content/uploads/2021/06/AA_IP_publication-01_LV_WEB-1.pdf" TargetMode="External"/><Relationship Id="rId11" Type="http://schemas.openxmlformats.org/officeDocument/2006/relationships/hyperlink" Target="https://www.oecd-ilibrary.org/governance/innovative-citizen-participation-and-new-democratic-institutions_339306da-en;jsessionid=7qxmQNRjZfmWrgV5NFSvqVFy.ip-10-240-5-8" TargetMode="External"/><Relationship Id="rId24" Type="http://schemas.openxmlformats.org/officeDocument/2006/relationships/hyperlink" Target="file:///\\FS-01.mk.gov.lv\home\Koordep\Starptautisk&#257;%20sadarb&#299;ba\OGP\%23%205.pl&#257;ns\www.mk.gov.lv\lv\media\8976\download" TargetMode="External"/><Relationship Id="rId32" Type="http://schemas.openxmlformats.org/officeDocument/2006/relationships/hyperlink" Target="https://www.mk.gov.lv/lv/media/10858/download" TargetMode="External"/><Relationship Id="rId37" Type="http://schemas.openxmlformats.org/officeDocument/2006/relationships/hyperlink" Target="https://www.mk.gov.lv/lv/media/10858/download" TargetMode="External"/><Relationship Id="rId40" Type="http://schemas.openxmlformats.org/officeDocument/2006/relationships/hyperlink" Target="https://data.gov.lv/dati/dataset/valsts-tiesas-parvaldes-iestazu-amatu-sadalijums-pec-amatu-kataloga-klasifikacijas" TargetMode="External"/><Relationship Id="rId45" Type="http://schemas.openxmlformats.org/officeDocument/2006/relationships/hyperlink" Target="https://www.rsu.lv/sites/default/files/imce/Dokumenti/prezentacijas/07_krumins_gatis.pdf" TargetMode="External"/><Relationship Id="rId5" Type="http://schemas.openxmlformats.org/officeDocument/2006/relationships/hyperlink" Target="http://www.mk.gov.lv/lv/media/8928/download" TargetMode="External"/><Relationship Id="rId15" Type="http://schemas.openxmlformats.org/officeDocument/2006/relationships/hyperlink" Target="https://lzp.gov.lv/programmas/valsts-petijumu-programmas/latvijas-mantojums-un-nakotnes-izaicinajumi-valsts-ilgtspejai/istenotie-projekti/" TargetMode="External"/><Relationship Id="rId23" Type="http://schemas.openxmlformats.org/officeDocument/2006/relationships/hyperlink" Target="https://enciklopedija.lv/skirklis/130264" TargetMode="External"/><Relationship Id="rId28" Type="http://schemas.openxmlformats.org/officeDocument/2006/relationships/hyperlink" Target="http://www.gov.ie/en/consultations/" TargetMode="External"/><Relationship Id="rId36" Type="http://schemas.openxmlformats.org/officeDocument/2006/relationships/hyperlink" Target="http://www.involve.org.uk/resources/methods/citizens-panel" TargetMode="External"/><Relationship Id="rId49" Type="http://schemas.openxmlformats.org/officeDocument/2006/relationships/hyperlink" Target="https://tapis.gov.lv" TargetMode="External"/><Relationship Id="rId10" Type="http://schemas.openxmlformats.org/officeDocument/2006/relationships/hyperlink" Target="https://www.oecd.org/gov/open-government/good-practice-principles-for-deliberative-processes-for-public-decision-making.pdf" TargetMode="External"/><Relationship Id="rId19" Type="http://schemas.openxmlformats.org/officeDocument/2006/relationships/hyperlink" Target="http://www.esfondi.lv/planosana-1" TargetMode="External"/><Relationship Id="rId31" Type="http://schemas.openxmlformats.org/officeDocument/2006/relationships/hyperlink" Target="https://www.youtube.com/watch?v=eSvMTuPZVu0" TargetMode="External"/><Relationship Id="rId44" Type="http://schemas.openxmlformats.org/officeDocument/2006/relationships/hyperlink" Target="https://lzp.gov.lv/wp-content/uploads/2021/02/34_zinojums_final_c.pdf" TargetMode="External"/><Relationship Id="rId4" Type="http://schemas.openxmlformats.org/officeDocument/2006/relationships/hyperlink" Target="https://likumi.lv/ta/id/312544-par-latvijas-ceturto-nacionalo-atvertas-parvaldibas-ricibas-planu-20202021-gadam" TargetMode="External"/><Relationship Id="rId9" Type="http://schemas.openxmlformats.org/officeDocument/2006/relationships/hyperlink" Target="http://www.opengovpartnership.org/documents/latvia-design-report-2019-2021" TargetMode="External"/><Relationship Id="rId14" Type="http://schemas.openxmlformats.org/officeDocument/2006/relationships/hyperlink" Target="https://www.youtube.com/watch?v=r6NmR46b1zc" TargetMode="External"/><Relationship Id="rId22" Type="http://schemas.openxmlformats.org/officeDocument/2006/relationships/hyperlink" Target="http://www.oecd.org/gov/innovative-citizen-participation-and-new-democratic-institutions-339306da-en.htm" TargetMode="External"/><Relationship Id="rId27" Type="http://schemas.openxmlformats.org/officeDocument/2006/relationships/hyperlink" Target="http://www.partizipation.at" TargetMode="External"/><Relationship Id="rId30" Type="http://schemas.openxmlformats.org/officeDocument/2006/relationships/hyperlink" Target="https://nvo.lv/lv/portfelis/petijumi/sabiedriska_lidzdaliba_lemumu_pienemsanas_procesa_2021" TargetMode="External"/><Relationship Id="rId35" Type="http://schemas.openxmlformats.org/officeDocument/2006/relationships/hyperlink" Target="https://www.lps.lv/lv/starptautiska-sadarbiba/ep-vietejo-un-regionalo-pasvaldibu-kongress/" TargetMode="External"/><Relationship Id="rId43" Type="http://schemas.openxmlformats.org/officeDocument/2006/relationships/hyperlink" Target="http://www.neplpadome.lv/lv/sakums/komercialie-mediji/komercialas-televizijas" TargetMode="External"/><Relationship Id="rId48" Type="http://schemas.openxmlformats.org/officeDocument/2006/relationships/hyperlink" Target="https://vadlinijas.pieklustamiba.lv/" TargetMode="External"/><Relationship Id="rId8" Type="http://schemas.openxmlformats.org/officeDocument/2006/relationships/hyperlink" Target="https://www.sif.gov.lv/lv/jaunums/petijums-nvo-fonds-kluvis-pieejams-plasakam-sabiedribas-grup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'Manai balsij ir nozīme'!$B$4</c:f>
              <c:strCache>
                <c:ptCount val="1"/>
                <c:pt idx="0">
                  <c:v>Kopā "Piekrītu"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'Manai balsij ir nozīme'!$A$5:$A$11</c:f>
              <c:strCache>
                <c:ptCount val="7"/>
                <c:pt idx="0">
                  <c:v>ES (vidēji)</c:v>
                </c:pt>
                <c:pt idx="1">
                  <c:v>Latvija</c:v>
                </c:pt>
                <c:pt idx="2">
                  <c:v>Igaunija</c:v>
                </c:pt>
                <c:pt idx="3">
                  <c:v>Lietuva</c:v>
                </c:pt>
                <c:pt idx="4">
                  <c:v>Somija</c:v>
                </c:pt>
                <c:pt idx="5">
                  <c:v>Dānija</c:v>
                </c:pt>
                <c:pt idx="6">
                  <c:v>Vācija</c:v>
                </c:pt>
              </c:strCache>
            </c:strRef>
          </c:cat>
          <c:val>
            <c:numRef>
              <c:f>'Manai balsij ir nozīme'!$B$5:$B$11</c:f>
              <c:numCache>
                <c:formatCode>General</c:formatCode>
                <c:ptCount val="7"/>
                <c:pt idx="0">
                  <c:v>58</c:v>
                </c:pt>
                <c:pt idx="1">
                  <c:v>28</c:v>
                </c:pt>
                <c:pt idx="2">
                  <c:v>30</c:v>
                </c:pt>
                <c:pt idx="3">
                  <c:v>33</c:v>
                </c:pt>
                <c:pt idx="4">
                  <c:v>78</c:v>
                </c:pt>
                <c:pt idx="5">
                  <c:v>91</c:v>
                </c:pt>
                <c:pt idx="6">
                  <c:v>74</c:v>
                </c:pt>
              </c:numCache>
            </c:numRef>
          </c:val>
          <c:extLst>
            <c:ext xmlns:c16="http://schemas.microsoft.com/office/drawing/2014/chart" uri="{C3380CC4-5D6E-409C-BE32-E72D297353CC}">
              <c16:uniqueId val="{00000000-ED40-4252-B77A-A27738D0F05B}"/>
            </c:ext>
          </c:extLst>
        </c:ser>
        <c:ser>
          <c:idx val="1"/>
          <c:order val="1"/>
          <c:tx>
            <c:strRef>
              <c:f>'Manai balsij ir nozīme'!$C$4</c:f>
              <c:strCache>
                <c:ptCount val="1"/>
                <c:pt idx="0">
                  <c:v>Kopā "Nepiekrītu"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'Manai balsij ir nozīme'!$A$5:$A$11</c:f>
              <c:strCache>
                <c:ptCount val="7"/>
                <c:pt idx="0">
                  <c:v>ES (vidēji)</c:v>
                </c:pt>
                <c:pt idx="1">
                  <c:v>Latvija</c:v>
                </c:pt>
                <c:pt idx="2">
                  <c:v>Igaunija</c:v>
                </c:pt>
                <c:pt idx="3">
                  <c:v>Lietuva</c:v>
                </c:pt>
                <c:pt idx="4">
                  <c:v>Somija</c:v>
                </c:pt>
                <c:pt idx="5">
                  <c:v>Dānija</c:v>
                </c:pt>
                <c:pt idx="6">
                  <c:v>Vācija</c:v>
                </c:pt>
              </c:strCache>
            </c:strRef>
          </c:cat>
          <c:val>
            <c:numRef>
              <c:f>'Manai balsij ir nozīme'!$C$5:$C$11</c:f>
              <c:numCache>
                <c:formatCode>General</c:formatCode>
                <c:ptCount val="7"/>
                <c:pt idx="0">
                  <c:v>40</c:v>
                </c:pt>
                <c:pt idx="1">
                  <c:v>71</c:v>
                </c:pt>
                <c:pt idx="2">
                  <c:v>70</c:v>
                </c:pt>
                <c:pt idx="3">
                  <c:v>67</c:v>
                </c:pt>
                <c:pt idx="4">
                  <c:v>22</c:v>
                </c:pt>
                <c:pt idx="5">
                  <c:v>8</c:v>
                </c:pt>
                <c:pt idx="6">
                  <c:v>24</c:v>
                </c:pt>
              </c:numCache>
            </c:numRef>
          </c:val>
          <c:extLst>
            <c:ext xmlns:c16="http://schemas.microsoft.com/office/drawing/2014/chart" uri="{C3380CC4-5D6E-409C-BE32-E72D297353CC}">
              <c16:uniqueId val="{00000001-ED40-4252-B77A-A27738D0F05B}"/>
            </c:ext>
          </c:extLst>
        </c:ser>
        <c:ser>
          <c:idx val="2"/>
          <c:order val="2"/>
          <c:tx>
            <c:strRef>
              <c:f>'Manai balsij ir nozīme'!$D$4</c:f>
              <c:strCache>
                <c:ptCount val="1"/>
                <c:pt idx="0">
                  <c:v>Nezinu</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'Manai balsij ir nozīme'!$A$5:$A$11</c:f>
              <c:strCache>
                <c:ptCount val="7"/>
                <c:pt idx="0">
                  <c:v>ES (vidēji)</c:v>
                </c:pt>
                <c:pt idx="1">
                  <c:v>Latvija</c:v>
                </c:pt>
                <c:pt idx="2">
                  <c:v>Igaunija</c:v>
                </c:pt>
                <c:pt idx="3">
                  <c:v>Lietuva</c:v>
                </c:pt>
                <c:pt idx="4">
                  <c:v>Somija</c:v>
                </c:pt>
                <c:pt idx="5">
                  <c:v>Dānija</c:v>
                </c:pt>
                <c:pt idx="6">
                  <c:v>Vācija</c:v>
                </c:pt>
              </c:strCache>
            </c:strRef>
          </c:cat>
          <c:val>
            <c:numRef>
              <c:f>'Manai balsij ir nozīme'!$D$5:$D$11</c:f>
              <c:numCache>
                <c:formatCode>General</c:formatCode>
                <c:ptCount val="7"/>
                <c:pt idx="0">
                  <c:v>2</c:v>
                </c:pt>
                <c:pt idx="1">
                  <c:v>1</c:v>
                </c:pt>
                <c:pt idx="2">
                  <c:v>0</c:v>
                </c:pt>
                <c:pt idx="3">
                  <c:v>0</c:v>
                </c:pt>
                <c:pt idx="4">
                  <c:v>0</c:v>
                </c:pt>
                <c:pt idx="5">
                  <c:v>1</c:v>
                </c:pt>
                <c:pt idx="6">
                  <c:v>2</c:v>
                </c:pt>
              </c:numCache>
            </c:numRef>
          </c:val>
          <c:extLst>
            <c:ext xmlns:c16="http://schemas.microsoft.com/office/drawing/2014/chart" uri="{C3380CC4-5D6E-409C-BE32-E72D297353CC}">
              <c16:uniqueId val="{00000002-ED40-4252-B77A-A27738D0F05B}"/>
            </c:ext>
          </c:extLst>
        </c:ser>
        <c:dLbls>
          <c:showLegendKey val="0"/>
          <c:showVal val="0"/>
          <c:showCatName val="0"/>
          <c:showSerName val="0"/>
          <c:showPercent val="0"/>
          <c:showBubbleSize val="0"/>
        </c:dLbls>
        <c:gapWidth val="150"/>
        <c:shape val="box"/>
        <c:axId val="298137592"/>
        <c:axId val="298137984"/>
        <c:axId val="0"/>
      </c:bar3DChart>
      <c:catAx>
        <c:axId val="298137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8137984"/>
        <c:crosses val="autoZero"/>
        <c:auto val="1"/>
        <c:lblAlgn val="ctr"/>
        <c:lblOffset val="100"/>
        <c:noMultiLvlLbl val="0"/>
      </c:catAx>
      <c:valAx>
        <c:axId val="29813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813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83C5C-623B-4171-BEAE-DDA38BE03656}"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lv-LV"/>
        </a:p>
      </dgm:t>
    </dgm:pt>
    <dgm:pt modelId="{5DAE1AD4-74CA-40CB-AE42-F9ABA071CE53}">
      <dgm:prSet phldrT="[Text]" custT="1"/>
      <dgm:spPr/>
      <dgm:t>
        <a:bodyPr/>
        <a:lstStyle/>
        <a:p>
          <a:r>
            <a:rPr lang="lv-LV" sz="900">
              <a:latin typeface="Arial" panose="020B0604020202020204" pitchFamily="34" charset="0"/>
              <a:cs typeface="Arial" panose="020B0604020202020204" pitchFamily="34" charset="0"/>
            </a:rPr>
            <a:t>Uzklausīt iedzīvotāju ieteikumus par pašvaldību attīstību, biežākas tikšanās ar iedzīvotājiem un biedrībām </a:t>
          </a:r>
        </a:p>
      </dgm:t>
    </dgm:pt>
    <dgm:pt modelId="{EFB30A44-153A-4967-A83E-34D4A8754128}" type="parTrans" cxnId="{ED4316D6-8497-4D19-AD44-F28373FD5E2F}">
      <dgm:prSet/>
      <dgm:spPr/>
      <dgm:t>
        <a:bodyPr/>
        <a:lstStyle/>
        <a:p>
          <a:endParaRPr lang="lv-LV" sz="1100">
            <a:latin typeface="Arial" panose="020B0604020202020204" pitchFamily="34" charset="0"/>
            <a:cs typeface="Arial" panose="020B0604020202020204" pitchFamily="34" charset="0"/>
          </a:endParaRPr>
        </a:p>
      </dgm:t>
    </dgm:pt>
    <dgm:pt modelId="{77D61D00-FF29-4DA3-9E02-0257ED629FB5}" type="sibTrans" cxnId="{ED4316D6-8497-4D19-AD44-F28373FD5E2F}">
      <dgm:prSet/>
      <dgm:spPr/>
      <dgm:t>
        <a:bodyPr/>
        <a:lstStyle/>
        <a:p>
          <a:endParaRPr lang="lv-LV" sz="1100">
            <a:latin typeface="Arial" panose="020B0604020202020204" pitchFamily="34" charset="0"/>
            <a:cs typeface="Arial" panose="020B0604020202020204" pitchFamily="34" charset="0"/>
          </a:endParaRPr>
        </a:p>
      </dgm:t>
    </dgm:pt>
    <dgm:pt modelId="{A00454C7-4E95-4D79-9A0C-279394A68756}">
      <dgm:prSet phldrT="[Text]" custT="1"/>
      <dgm:spPr/>
      <dgm:t>
        <a:bodyPr/>
        <a:lstStyle/>
        <a:p>
          <a:r>
            <a:rPr lang="lv-LV" sz="900">
              <a:latin typeface="Arial" panose="020B0604020202020204" pitchFamily="34" charset="0"/>
              <a:cs typeface="Arial" panose="020B0604020202020204" pitchFamily="34" charset="0"/>
            </a:rPr>
            <a:t>Valsts vai pašvaldību institūcijām informēt iedzīvotājus par viņu priekšlikumu apstiprināšanu un īstenošanu</a:t>
          </a:r>
        </a:p>
      </dgm:t>
    </dgm:pt>
    <dgm:pt modelId="{1D7CDA91-DB38-43A8-BE62-551A4F2FDA91}" type="parTrans" cxnId="{EB4596C8-C2BB-4308-8713-5973328D28AF}">
      <dgm:prSet/>
      <dgm:spPr/>
      <dgm:t>
        <a:bodyPr/>
        <a:lstStyle/>
        <a:p>
          <a:endParaRPr lang="lv-LV" sz="1100">
            <a:latin typeface="Arial" panose="020B0604020202020204" pitchFamily="34" charset="0"/>
            <a:cs typeface="Arial" panose="020B0604020202020204" pitchFamily="34" charset="0"/>
          </a:endParaRPr>
        </a:p>
      </dgm:t>
    </dgm:pt>
    <dgm:pt modelId="{CFBBD5CB-6562-414C-9935-8556FA084097}" type="sibTrans" cxnId="{EB4596C8-C2BB-4308-8713-5973328D28AF}">
      <dgm:prSet/>
      <dgm:spPr/>
      <dgm:t>
        <a:bodyPr/>
        <a:lstStyle/>
        <a:p>
          <a:endParaRPr lang="lv-LV" sz="1100">
            <a:latin typeface="Arial" panose="020B0604020202020204" pitchFamily="34" charset="0"/>
            <a:cs typeface="Arial" panose="020B0604020202020204" pitchFamily="34" charset="0"/>
          </a:endParaRPr>
        </a:p>
      </dgm:t>
    </dgm:pt>
    <dgm:pt modelId="{D2272A1E-8138-4316-BEC8-6A472B1C3482}">
      <dgm:prSet phldrT="[Text]" custT="1"/>
      <dgm:spPr/>
      <dgm:t>
        <a:bodyPr/>
        <a:lstStyle/>
        <a:p>
          <a:r>
            <a:rPr lang="lv-LV" sz="900">
              <a:latin typeface="Arial" panose="020B0604020202020204" pitchFamily="34" charset="0"/>
              <a:cs typeface="Arial" panose="020B0604020202020204" pitchFamily="34" charset="0"/>
            </a:rPr>
            <a:t>Praktiski skaidrojumi par pakalpojumiem. Valdības lēmumu skaidrojumi</a:t>
          </a:r>
        </a:p>
      </dgm:t>
    </dgm:pt>
    <dgm:pt modelId="{18DB221D-A998-46A8-A5D7-9F31F54B36A1}" type="parTrans" cxnId="{2D072F7C-9F01-4614-AEB6-DF1A23041CA8}">
      <dgm:prSet/>
      <dgm:spPr/>
      <dgm:t>
        <a:bodyPr/>
        <a:lstStyle/>
        <a:p>
          <a:endParaRPr lang="lv-LV" sz="1100">
            <a:latin typeface="Arial" panose="020B0604020202020204" pitchFamily="34" charset="0"/>
            <a:cs typeface="Arial" panose="020B0604020202020204" pitchFamily="34" charset="0"/>
          </a:endParaRPr>
        </a:p>
      </dgm:t>
    </dgm:pt>
    <dgm:pt modelId="{7BB58821-0993-44C4-8D73-D8027FD88145}" type="sibTrans" cxnId="{2D072F7C-9F01-4614-AEB6-DF1A23041CA8}">
      <dgm:prSet/>
      <dgm:spPr/>
      <dgm:t>
        <a:bodyPr/>
        <a:lstStyle/>
        <a:p>
          <a:endParaRPr lang="lv-LV" sz="1100">
            <a:latin typeface="Arial" panose="020B0604020202020204" pitchFamily="34" charset="0"/>
            <a:cs typeface="Arial" panose="020B0604020202020204" pitchFamily="34" charset="0"/>
          </a:endParaRPr>
        </a:p>
      </dgm:t>
    </dgm:pt>
    <dgm:pt modelId="{E3CD19AF-DB73-43CC-B5D4-7F438005AA62}">
      <dgm:prSet phldrT="[Text]" custT="1"/>
      <dgm:spPr/>
      <dgm:t>
        <a:bodyPr/>
        <a:lstStyle/>
        <a:p>
          <a:r>
            <a:rPr lang="lv-LV" sz="900">
              <a:latin typeface="Arial" panose="020B0604020202020204" pitchFamily="34" charset="0"/>
              <a:cs typeface="Arial" panose="020B0604020202020204" pitchFamily="34" charset="0"/>
            </a:rPr>
            <a:t>Stiprināt iedzīvotāju iespējas iesaistīties savas pašvaldības darbā </a:t>
          </a:r>
          <a:r>
            <a:rPr lang="lv-LV" sz="900"/>
            <a:t>–</a:t>
          </a:r>
          <a:r>
            <a:rPr lang="lv-LV" sz="900">
              <a:latin typeface="Arial" panose="020B0604020202020204" pitchFamily="34" charset="0"/>
              <a:cs typeface="Arial" panose="020B0604020202020204" pitchFamily="34" charset="0"/>
            </a:rPr>
            <a:t> ātras un vienkāršas aptaujas, konsultatīvie formāti</a:t>
          </a:r>
        </a:p>
      </dgm:t>
    </dgm:pt>
    <dgm:pt modelId="{EE58C9C6-A8B2-411B-9BF7-BBAE8C0C246C}" type="parTrans" cxnId="{81CBF97C-D47A-4560-827C-05915F52DE55}">
      <dgm:prSet/>
      <dgm:spPr/>
      <dgm:t>
        <a:bodyPr/>
        <a:lstStyle/>
        <a:p>
          <a:endParaRPr lang="lv-LV" sz="1100">
            <a:latin typeface="Arial" panose="020B0604020202020204" pitchFamily="34" charset="0"/>
            <a:cs typeface="Arial" panose="020B0604020202020204" pitchFamily="34" charset="0"/>
          </a:endParaRPr>
        </a:p>
      </dgm:t>
    </dgm:pt>
    <dgm:pt modelId="{3D40216D-B854-4506-94DF-76E758172AA2}" type="sibTrans" cxnId="{81CBF97C-D47A-4560-827C-05915F52DE55}">
      <dgm:prSet/>
      <dgm:spPr/>
      <dgm:t>
        <a:bodyPr/>
        <a:lstStyle/>
        <a:p>
          <a:endParaRPr lang="lv-LV" sz="1100">
            <a:latin typeface="Arial" panose="020B0604020202020204" pitchFamily="34" charset="0"/>
            <a:cs typeface="Arial" panose="020B0604020202020204" pitchFamily="34" charset="0"/>
          </a:endParaRPr>
        </a:p>
      </dgm:t>
    </dgm:pt>
    <dgm:pt modelId="{EA1324F7-40D6-4909-B5FD-3F96BE865A7C}">
      <dgm:prSet custT="1"/>
      <dgm:spPr/>
      <dgm:t>
        <a:bodyPr/>
        <a:lstStyle/>
        <a:p>
          <a:r>
            <a:rPr lang="lv-LV" sz="900">
              <a:latin typeface="Arial" panose="020B0604020202020204" pitchFamily="34" charset="0"/>
              <a:cs typeface="Arial" panose="020B0604020202020204" pitchFamily="34" charset="0"/>
            </a:rPr>
            <a:t>Strādāt pie valsts datu pieejamības un saprotamības. Ne tikai </a:t>
          </a:r>
          <a:r>
            <a:rPr lang="lv-LV" sz="900"/>
            <a:t>–</a:t>
          </a:r>
          <a:r>
            <a:rPr lang="lv-LV" sz="900">
              <a:latin typeface="Arial" panose="020B0604020202020204" pitchFamily="34" charset="0"/>
              <a:cs typeface="Arial" panose="020B0604020202020204" pitchFamily="34" charset="0"/>
            </a:rPr>
            <a:t> atvērti dati</a:t>
          </a:r>
        </a:p>
      </dgm:t>
    </dgm:pt>
    <dgm:pt modelId="{599EC0DD-F4CF-440D-90F8-DC845C32AD9F}" type="parTrans" cxnId="{2F2EFCE2-D928-459D-BC2E-1F7634A85B15}">
      <dgm:prSet/>
      <dgm:spPr/>
      <dgm:t>
        <a:bodyPr/>
        <a:lstStyle/>
        <a:p>
          <a:endParaRPr lang="lv-LV" sz="1100">
            <a:latin typeface="Arial" panose="020B0604020202020204" pitchFamily="34" charset="0"/>
            <a:cs typeface="Arial" panose="020B0604020202020204" pitchFamily="34" charset="0"/>
          </a:endParaRPr>
        </a:p>
      </dgm:t>
    </dgm:pt>
    <dgm:pt modelId="{E33478F4-C52E-43FD-BCD5-14703C1E8A6F}" type="sibTrans" cxnId="{2F2EFCE2-D928-459D-BC2E-1F7634A85B15}">
      <dgm:prSet/>
      <dgm:spPr/>
      <dgm:t>
        <a:bodyPr/>
        <a:lstStyle/>
        <a:p>
          <a:endParaRPr lang="lv-LV" sz="1100">
            <a:latin typeface="Arial" panose="020B0604020202020204" pitchFamily="34" charset="0"/>
            <a:cs typeface="Arial" panose="020B0604020202020204" pitchFamily="34" charset="0"/>
          </a:endParaRPr>
        </a:p>
      </dgm:t>
    </dgm:pt>
    <dgm:pt modelId="{27474BD9-35A3-48E5-BE59-FF0ED59593E1}">
      <dgm:prSet custT="1"/>
      <dgm:spPr/>
      <dgm:t>
        <a:bodyPr/>
        <a:lstStyle/>
        <a:p>
          <a:r>
            <a:rPr lang="lv-LV" sz="900">
              <a:latin typeface="Arial" panose="020B0604020202020204" pitchFamily="34" charset="0"/>
              <a:cs typeface="Arial" panose="020B0604020202020204" pitchFamily="34" charset="0"/>
            </a:rPr>
            <a:t>Profesionāļu vadīti hakatoni un darbnīcas, kas vērstas uz reālu problēmu risināšanu kopienas līmenī </a:t>
          </a:r>
        </a:p>
      </dgm:t>
    </dgm:pt>
    <dgm:pt modelId="{19819845-98BE-436A-8B14-1C4EBB03A210}" type="parTrans" cxnId="{3B90E9B6-1831-4AEF-A095-F366421EBEBA}">
      <dgm:prSet/>
      <dgm:spPr/>
      <dgm:t>
        <a:bodyPr/>
        <a:lstStyle/>
        <a:p>
          <a:endParaRPr lang="lv-LV" sz="1100">
            <a:latin typeface="Arial" panose="020B0604020202020204" pitchFamily="34" charset="0"/>
            <a:cs typeface="Arial" panose="020B0604020202020204" pitchFamily="34" charset="0"/>
          </a:endParaRPr>
        </a:p>
      </dgm:t>
    </dgm:pt>
    <dgm:pt modelId="{6878A6FA-3B3F-4F6C-8CDB-59700038BEFB}" type="sibTrans" cxnId="{3B90E9B6-1831-4AEF-A095-F366421EBEBA}">
      <dgm:prSet/>
      <dgm:spPr/>
      <dgm:t>
        <a:bodyPr/>
        <a:lstStyle/>
        <a:p>
          <a:endParaRPr lang="lv-LV" sz="1100">
            <a:latin typeface="Arial" panose="020B0604020202020204" pitchFamily="34" charset="0"/>
            <a:cs typeface="Arial" panose="020B0604020202020204" pitchFamily="34" charset="0"/>
          </a:endParaRPr>
        </a:p>
      </dgm:t>
    </dgm:pt>
    <dgm:pt modelId="{7FD8460D-9457-4F31-B0B9-57B71A2D42C2}">
      <dgm:prSet custT="1"/>
      <dgm:spPr/>
      <dgm:t>
        <a:bodyPr/>
        <a:lstStyle/>
        <a:p>
          <a:r>
            <a:rPr lang="lv-LV" sz="900">
              <a:latin typeface="Arial" panose="020B0604020202020204" pitchFamily="34" charset="0"/>
              <a:cs typeface="Arial" panose="020B0604020202020204" pitchFamily="34" charset="0"/>
            </a:rPr>
            <a:t> Izveidot valstij un pašvaldībām piederošo nekustamo īpašumu sarakstu</a:t>
          </a:r>
        </a:p>
      </dgm:t>
    </dgm:pt>
    <dgm:pt modelId="{46169F07-0CE7-438C-8343-1B27047C76C3}" type="parTrans" cxnId="{211CD1AF-1D9F-45B7-9D54-170A6B78591C}">
      <dgm:prSet/>
      <dgm:spPr/>
      <dgm:t>
        <a:bodyPr/>
        <a:lstStyle/>
        <a:p>
          <a:endParaRPr lang="lv-LV" sz="1100">
            <a:latin typeface="Arial" panose="020B0604020202020204" pitchFamily="34" charset="0"/>
            <a:cs typeface="Arial" panose="020B0604020202020204" pitchFamily="34" charset="0"/>
          </a:endParaRPr>
        </a:p>
      </dgm:t>
    </dgm:pt>
    <dgm:pt modelId="{743C7BA2-3CD2-484C-AFDF-B3626C6FF9E4}" type="sibTrans" cxnId="{211CD1AF-1D9F-45B7-9D54-170A6B78591C}">
      <dgm:prSet/>
      <dgm:spPr/>
      <dgm:t>
        <a:bodyPr/>
        <a:lstStyle/>
        <a:p>
          <a:endParaRPr lang="lv-LV" sz="1100">
            <a:latin typeface="Arial" panose="020B0604020202020204" pitchFamily="34" charset="0"/>
            <a:cs typeface="Arial" panose="020B0604020202020204" pitchFamily="34" charset="0"/>
          </a:endParaRPr>
        </a:p>
      </dgm:t>
    </dgm:pt>
    <dgm:pt modelId="{FE724102-FDBF-4456-81D1-4E9AE998C54C}">
      <dgm:prSet custT="1"/>
      <dgm:spPr/>
      <dgm:t>
        <a:bodyPr/>
        <a:lstStyle/>
        <a:p>
          <a:r>
            <a:rPr lang="lv-LV" sz="900">
              <a:latin typeface="Arial" panose="020B0604020202020204" pitchFamily="34" charset="0"/>
              <a:cs typeface="Arial" panose="020B0604020202020204" pitchFamily="34" charset="0"/>
            </a:rPr>
            <a:t>Jāpublisko un jāveido tādas valsts datu kopas, kuras ir vērstas uz pilsoņu iespēju palielināšanu</a:t>
          </a:r>
        </a:p>
      </dgm:t>
    </dgm:pt>
    <dgm:pt modelId="{6E00A3EF-BFA2-42A7-A7A0-BC9ED22F999F}" type="parTrans" cxnId="{704755FA-AFC1-47E1-923B-5D75EFBC7C53}">
      <dgm:prSet/>
      <dgm:spPr/>
      <dgm:t>
        <a:bodyPr/>
        <a:lstStyle/>
        <a:p>
          <a:endParaRPr lang="lv-LV" sz="1100">
            <a:latin typeface="Arial" panose="020B0604020202020204" pitchFamily="34" charset="0"/>
            <a:cs typeface="Arial" panose="020B0604020202020204" pitchFamily="34" charset="0"/>
          </a:endParaRPr>
        </a:p>
      </dgm:t>
    </dgm:pt>
    <dgm:pt modelId="{AC54CDF9-23B7-41FD-80AF-DBA8F18EA20D}" type="sibTrans" cxnId="{704755FA-AFC1-47E1-923B-5D75EFBC7C53}">
      <dgm:prSet/>
      <dgm:spPr/>
      <dgm:t>
        <a:bodyPr/>
        <a:lstStyle/>
        <a:p>
          <a:endParaRPr lang="lv-LV" sz="1100">
            <a:latin typeface="Arial" panose="020B0604020202020204" pitchFamily="34" charset="0"/>
            <a:cs typeface="Arial" panose="020B0604020202020204" pitchFamily="34" charset="0"/>
          </a:endParaRPr>
        </a:p>
      </dgm:t>
    </dgm:pt>
    <dgm:pt modelId="{343F7074-3713-4AAB-B5DB-3876822B045F}">
      <dgm:prSet phldrT="[Text]" custT="1"/>
      <dgm:spPr/>
      <dgm:t>
        <a:bodyPr/>
        <a:lstStyle/>
        <a:p>
          <a:r>
            <a:rPr lang="lv-LV" sz="900">
              <a:latin typeface="Arial" panose="020B0604020202020204" pitchFamily="34" charset="0"/>
              <a:cs typeface="Arial" panose="020B0604020202020204" pitchFamily="34" charset="0"/>
            </a:rPr>
            <a:t>Runāt cilvēcīgākā valodā. Vienkāršot sarežģītas tēmas, konsultējoties ar komunikācijas un satura speciālistiem. Uzsvērt ieguvumus sabiedrībai</a:t>
          </a:r>
        </a:p>
      </dgm:t>
    </dgm:pt>
    <dgm:pt modelId="{FE683BE4-BF04-4216-8015-65108E78458B}" type="parTrans" cxnId="{D123F54A-8243-4C50-A211-DF20B3FC7C7C}">
      <dgm:prSet/>
      <dgm:spPr/>
      <dgm:t>
        <a:bodyPr/>
        <a:lstStyle/>
        <a:p>
          <a:endParaRPr lang="lv-LV">
            <a:latin typeface="Arial" panose="020B0604020202020204" pitchFamily="34" charset="0"/>
            <a:cs typeface="Arial" panose="020B0604020202020204" pitchFamily="34" charset="0"/>
          </a:endParaRPr>
        </a:p>
      </dgm:t>
    </dgm:pt>
    <dgm:pt modelId="{38B5C048-6D54-4D67-813A-6213849A441D}" type="sibTrans" cxnId="{D123F54A-8243-4C50-A211-DF20B3FC7C7C}">
      <dgm:prSet/>
      <dgm:spPr/>
      <dgm:t>
        <a:bodyPr/>
        <a:lstStyle/>
        <a:p>
          <a:endParaRPr lang="lv-LV">
            <a:latin typeface="Arial" panose="020B0604020202020204" pitchFamily="34" charset="0"/>
            <a:cs typeface="Arial" panose="020B0604020202020204" pitchFamily="34" charset="0"/>
          </a:endParaRPr>
        </a:p>
      </dgm:t>
    </dgm:pt>
    <dgm:pt modelId="{E2B100C1-6200-41D0-9CF1-02723EB51C2D}" type="pres">
      <dgm:prSet presAssocID="{BF583C5C-623B-4171-BEAE-DDA38BE03656}" presName="diagram" presStyleCnt="0">
        <dgm:presLayoutVars>
          <dgm:dir/>
          <dgm:resizeHandles val="exact"/>
        </dgm:presLayoutVars>
      </dgm:prSet>
      <dgm:spPr/>
    </dgm:pt>
    <dgm:pt modelId="{07FEE693-EE4C-4D0C-AB18-6951EE1077CA}" type="pres">
      <dgm:prSet presAssocID="{5DAE1AD4-74CA-40CB-AE42-F9ABA071CE53}" presName="node" presStyleLbl="node1" presStyleIdx="0" presStyleCnt="9">
        <dgm:presLayoutVars>
          <dgm:bulletEnabled val="1"/>
        </dgm:presLayoutVars>
      </dgm:prSet>
      <dgm:spPr/>
    </dgm:pt>
    <dgm:pt modelId="{8E33D995-0DDC-4976-9260-83DA72E01DA7}" type="pres">
      <dgm:prSet presAssocID="{77D61D00-FF29-4DA3-9E02-0257ED629FB5}" presName="sibTrans" presStyleCnt="0"/>
      <dgm:spPr/>
    </dgm:pt>
    <dgm:pt modelId="{CC2DBD26-A7E9-40DC-9E42-CBC18580FDFD}" type="pres">
      <dgm:prSet presAssocID="{A00454C7-4E95-4D79-9A0C-279394A68756}" presName="node" presStyleLbl="node1" presStyleIdx="1" presStyleCnt="9">
        <dgm:presLayoutVars>
          <dgm:bulletEnabled val="1"/>
        </dgm:presLayoutVars>
      </dgm:prSet>
      <dgm:spPr/>
    </dgm:pt>
    <dgm:pt modelId="{748CBCCE-EE41-4352-818B-1DA962D58287}" type="pres">
      <dgm:prSet presAssocID="{CFBBD5CB-6562-414C-9935-8556FA084097}" presName="sibTrans" presStyleCnt="0"/>
      <dgm:spPr/>
    </dgm:pt>
    <dgm:pt modelId="{D9EEEBE6-5741-412C-B7A0-3739D5401811}" type="pres">
      <dgm:prSet presAssocID="{D2272A1E-8138-4316-BEC8-6A472B1C3482}" presName="node" presStyleLbl="node1" presStyleIdx="2" presStyleCnt="9">
        <dgm:presLayoutVars>
          <dgm:bulletEnabled val="1"/>
        </dgm:presLayoutVars>
      </dgm:prSet>
      <dgm:spPr/>
    </dgm:pt>
    <dgm:pt modelId="{4D5F40E6-CEDE-42CE-834F-7BD57ECECD8D}" type="pres">
      <dgm:prSet presAssocID="{7BB58821-0993-44C4-8D73-D8027FD88145}" presName="sibTrans" presStyleCnt="0"/>
      <dgm:spPr/>
    </dgm:pt>
    <dgm:pt modelId="{7DCBFB05-DC59-4491-B223-18CC384536E5}" type="pres">
      <dgm:prSet presAssocID="{E3CD19AF-DB73-43CC-B5D4-7F438005AA62}" presName="node" presStyleLbl="node1" presStyleIdx="3" presStyleCnt="9">
        <dgm:presLayoutVars>
          <dgm:bulletEnabled val="1"/>
        </dgm:presLayoutVars>
      </dgm:prSet>
      <dgm:spPr/>
    </dgm:pt>
    <dgm:pt modelId="{9C26AAD9-1B7F-4397-AC22-F4ACF5249269}" type="pres">
      <dgm:prSet presAssocID="{3D40216D-B854-4506-94DF-76E758172AA2}" presName="sibTrans" presStyleCnt="0"/>
      <dgm:spPr/>
    </dgm:pt>
    <dgm:pt modelId="{BC46D265-C728-427E-8DC2-56E8BCAA43B7}" type="pres">
      <dgm:prSet presAssocID="{EA1324F7-40D6-4909-B5FD-3F96BE865A7C}" presName="node" presStyleLbl="node1" presStyleIdx="4" presStyleCnt="9">
        <dgm:presLayoutVars>
          <dgm:bulletEnabled val="1"/>
        </dgm:presLayoutVars>
      </dgm:prSet>
      <dgm:spPr/>
    </dgm:pt>
    <dgm:pt modelId="{7FA7883B-78D8-42E2-B1F3-21875FA88D47}" type="pres">
      <dgm:prSet presAssocID="{E33478F4-C52E-43FD-BCD5-14703C1E8A6F}" presName="sibTrans" presStyleCnt="0"/>
      <dgm:spPr/>
    </dgm:pt>
    <dgm:pt modelId="{136A3B1B-A4C4-4A56-B1FA-3E05ADF81133}" type="pres">
      <dgm:prSet presAssocID="{27474BD9-35A3-48E5-BE59-FF0ED59593E1}" presName="node" presStyleLbl="node1" presStyleIdx="5" presStyleCnt="9">
        <dgm:presLayoutVars>
          <dgm:bulletEnabled val="1"/>
        </dgm:presLayoutVars>
      </dgm:prSet>
      <dgm:spPr/>
    </dgm:pt>
    <dgm:pt modelId="{47BE49D1-D3A8-4611-8203-0EB4C38A20CC}" type="pres">
      <dgm:prSet presAssocID="{6878A6FA-3B3F-4F6C-8CDB-59700038BEFB}" presName="sibTrans" presStyleCnt="0"/>
      <dgm:spPr/>
    </dgm:pt>
    <dgm:pt modelId="{38182FA0-E16F-491E-BA66-5E425BAED885}" type="pres">
      <dgm:prSet presAssocID="{7FD8460D-9457-4F31-B0B9-57B71A2D42C2}" presName="node" presStyleLbl="node1" presStyleIdx="6" presStyleCnt="9">
        <dgm:presLayoutVars>
          <dgm:bulletEnabled val="1"/>
        </dgm:presLayoutVars>
      </dgm:prSet>
      <dgm:spPr/>
    </dgm:pt>
    <dgm:pt modelId="{162BFD4E-CDA5-4E85-99E8-BC323D25344D}" type="pres">
      <dgm:prSet presAssocID="{743C7BA2-3CD2-484C-AFDF-B3626C6FF9E4}" presName="sibTrans" presStyleCnt="0"/>
      <dgm:spPr/>
    </dgm:pt>
    <dgm:pt modelId="{3BED275E-89A7-4DCF-B5D4-87A89A78C3EB}" type="pres">
      <dgm:prSet presAssocID="{FE724102-FDBF-4456-81D1-4E9AE998C54C}" presName="node" presStyleLbl="node1" presStyleIdx="7" presStyleCnt="9">
        <dgm:presLayoutVars>
          <dgm:bulletEnabled val="1"/>
        </dgm:presLayoutVars>
      </dgm:prSet>
      <dgm:spPr/>
    </dgm:pt>
    <dgm:pt modelId="{42621A62-993B-4D9E-AE87-C9BC71A86553}" type="pres">
      <dgm:prSet presAssocID="{AC54CDF9-23B7-41FD-80AF-DBA8F18EA20D}" presName="sibTrans" presStyleCnt="0"/>
      <dgm:spPr/>
    </dgm:pt>
    <dgm:pt modelId="{7DADBF86-2A43-4DF4-80FD-82430863A786}" type="pres">
      <dgm:prSet presAssocID="{343F7074-3713-4AAB-B5DB-3876822B045F}" presName="node" presStyleLbl="node1" presStyleIdx="8" presStyleCnt="9">
        <dgm:presLayoutVars>
          <dgm:bulletEnabled val="1"/>
        </dgm:presLayoutVars>
      </dgm:prSet>
      <dgm:spPr/>
    </dgm:pt>
  </dgm:ptLst>
  <dgm:cxnLst>
    <dgm:cxn modelId="{3FC97306-6316-44C9-8CB7-6D9AC12B86DE}" type="presOf" srcId="{EA1324F7-40D6-4909-B5FD-3F96BE865A7C}" destId="{BC46D265-C728-427E-8DC2-56E8BCAA43B7}" srcOrd="0" destOrd="0" presId="urn:microsoft.com/office/officeart/2005/8/layout/default"/>
    <dgm:cxn modelId="{538A5326-3B18-4894-BCDC-12E070C02791}" type="presOf" srcId="{E3CD19AF-DB73-43CC-B5D4-7F438005AA62}" destId="{7DCBFB05-DC59-4491-B223-18CC384536E5}" srcOrd="0" destOrd="0" presId="urn:microsoft.com/office/officeart/2005/8/layout/default"/>
    <dgm:cxn modelId="{E26B6741-2C03-4D4C-8C16-DADC3373A4D9}" type="presOf" srcId="{BF583C5C-623B-4171-BEAE-DDA38BE03656}" destId="{E2B100C1-6200-41D0-9CF1-02723EB51C2D}" srcOrd="0" destOrd="0" presId="urn:microsoft.com/office/officeart/2005/8/layout/default"/>
    <dgm:cxn modelId="{E9F11666-4030-4BBD-922E-D0F408A899CF}" type="presOf" srcId="{27474BD9-35A3-48E5-BE59-FF0ED59593E1}" destId="{136A3B1B-A4C4-4A56-B1FA-3E05ADF81133}" srcOrd="0" destOrd="0" presId="urn:microsoft.com/office/officeart/2005/8/layout/default"/>
    <dgm:cxn modelId="{D123F54A-8243-4C50-A211-DF20B3FC7C7C}" srcId="{BF583C5C-623B-4171-BEAE-DDA38BE03656}" destId="{343F7074-3713-4AAB-B5DB-3876822B045F}" srcOrd="8" destOrd="0" parTransId="{FE683BE4-BF04-4216-8015-65108E78458B}" sibTransId="{38B5C048-6D54-4D67-813A-6213849A441D}"/>
    <dgm:cxn modelId="{C6059777-1486-4890-8A6F-D84DCA47DB01}" type="presOf" srcId="{A00454C7-4E95-4D79-9A0C-279394A68756}" destId="{CC2DBD26-A7E9-40DC-9E42-CBC18580FDFD}" srcOrd="0" destOrd="0" presId="urn:microsoft.com/office/officeart/2005/8/layout/default"/>
    <dgm:cxn modelId="{2D072F7C-9F01-4614-AEB6-DF1A23041CA8}" srcId="{BF583C5C-623B-4171-BEAE-DDA38BE03656}" destId="{D2272A1E-8138-4316-BEC8-6A472B1C3482}" srcOrd="2" destOrd="0" parTransId="{18DB221D-A998-46A8-A5D7-9F31F54B36A1}" sibTransId="{7BB58821-0993-44C4-8D73-D8027FD88145}"/>
    <dgm:cxn modelId="{81CBF97C-D47A-4560-827C-05915F52DE55}" srcId="{BF583C5C-623B-4171-BEAE-DDA38BE03656}" destId="{E3CD19AF-DB73-43CC-B5D4-7F438005AA62}" srcOrd="3" destOrd="0" parTransId="{EE58C9C6-A8B2-411B-9BF7-BBAE8C0C246C}" sibTransId="{3D40216D-B854-4506-94DF-76E758172AA2}"/>
    <dgm:cxn modelId="{EE3A6B7F-8CD4-4985-BCE3-FBE86E0AC7D1}" type="presOf" srcId="{D2272A1E-8138-4316-BEC8-6A472B1C3482}" destId="{D9EEEBE6-5741-412C-B7A0-3739D5401811}" srcOrd="0" destOrd="0" presId="urn:microsoft.com/office/officeart/2005/8/layout/default"/>
    <dgm:cxn modelId="{A44A9F83-6C36-457F-BC34-7A1DC0F97829}" type="presOf" srcId="{343F7074-3713-4AAB-B5DB-3876822B045F}" destId="{7DADBF86-2A43-4DF4-80FD-82430863A786}" srcOrd="0" destOrd="0" presId="urn:microsoft.com/office/officeart/2005/8/layout/default"/>
    <dgm:cxn modelId="{211CD1AF-1D9F-45B7-9D54-170A6B78591C}" srcId="{BF583C5C-623B-4171-BEAE-DDA38BE03656}" destId="{7FD8460D-9457-4F31-B0B9-57B71A2D42C2}" srcOrd="6" destOrd="0" parTransId="{46169F07-0CE7-438C-8343-1B27047C76C3}" sibTransId="{743C7BA2-3CD2-484C-AFDF-B3626C6FF9E4}"/>
    <dgm:cxn modelId="{3B90E9B6-1831-4AEF-A095-F366421EBEBA}" srcId="{BF583C5C-623B-4171-BEAE-DDA38BE03656}" destId="{27474BD9-35A3-48E5-BE59-FF0ED59593E1}" srcOrd="5" destOrd="0" parTransId="{19819845-98BE-436A-8B14-1C4EBB03A210}" sibTransId="{6878A6FA-3B3F-4F6C-8CDB-59700038BEFB}"/>
    <dgm:cxn modelId="{EB4596C8-C2BB-4308-8713-5973328D28AF}" srcId="{BF583C5C-623B-4171-BEAE-DDA38BE03656}" destId="{A00454C7-4E95-4D79-9A0C-279394A68756}" srcOrd="1" destOrd="0" parTransId="{1D7CDA91-DB38-43A8-BE62-551A4F2FDA91}" sibTransId="{CFBBD5CB-6562-414C-9935-8556FA084097}"/>
    <dgm:cxn modelId="{AD1C70CB-FD90-469B-BD7A-3A58928FBE77}" type="presOf" srcId="{FE724102-FDBF-4456-81D1-4E9AE998C54C}" destId="{3BED275E-89A7-4DCF-B5D4-87A89A78C3EB}" srcOrd="0" destOrd="0" presId="urn:microsoft.com/office/officeart/2005/8/layout/default"/>
    <dgm:cxn modelId="{AB7B01D1-08FE-4BE9-966A-EFB92CD13666}" type="presOf" srcId="{7FD8460D-9457-4F31-B0B9-57B71A2D42C2}" destId="{38182FA0-E16F-491E-BA66-5E425BAED885}" srcOrd="0" destOrd="0" presId="urn:microsoft.com/office/officeart/2005/8/layout/default"/>
    <dgm:cxn modelId="{ED4316D6-8497-4D19-AD44-F28373FD5E2F}" srcId="{BF583C5C-623B-4171-BEAE-DDA38BE03656}" destId="{5DAE1AD4-74CA-40CB-AE42-F9ABA071CE53}" srcOrd="0" destOrd="0" parTransId="{EFB30A44-153A-4967-A83E-34D4A8754128}" sibTransId="{77D61D00-FF29-4DA3-9E02-0257ED629FB5}"/>
    <dgm:cxn modelId="{2F2EFCE2-D928-459D-BC2E-1F7634A85B15}" srcId="{BF583C5C-623B-4171-BEAE-DDA38BE03656}" destId="{EA1324F7-40D6-4909-B5FD-3F96BE865A7C}" srcOrd="4" destOrd="0" parTransId="{599EC0DD-F4CF-440D-90F8-DC845C32AD9F}" sibTransId="{E33478F4-C52E-43FD-BCD5-14703C1E8A6F}"/>
    <dgm:cxn modelId="{BB4097F8-C4B5-445F-909B-85726419BEEF}" type="presOf" srcId="{5DAE1AD4-74CA-40CB-AE42-F9ABA071CE53}" destId="{07FEE693-EE4C-4D0C-AB18-6951EE1077CA}" srcOrd="0" destOrd="0" presId="urn:microsoft.com/office/officeart/2005/8/layout/default"/>
    <dgm:cxn modelId="{704755FA-AFC1-47E1-923B-5D75EFBC7C53}" srcId="{BF583C5C-623B-4171-BEAE-DDA38BE03656}" destId="{FE724102-FDBF-4456-81D1-4E9AE998C54C}" srcOrd="7" destOrd="0" parTransId="{6E00A3EF-BFA2-42A7-A7A0-BC9ED22F999F}" sibTransId="{AC54CDF9-23B7-41FD-80AF-DBA8F18EA20D}"/>
    <dgm:cxn modelId="{4E3BD65E-7527-4B12-8136-FB5B16CC075C}" type="presParOf" srcId="{E2B100C1-6200-41D0-9CF1-02723EB51C2D}" destId="{07FEE693-EE4C-4D0C-AB18-6951EE1077CA}" srcOrd="0" destOrd="0" presId="urn:microsoft.com/office/officeart/2005/8/layout/default"/>
    <dgm:cxn modelId="{096BF771-ADFF-4D0E-A20F-BAD7DC1276EC}" type="presParOf" srcId="{E2B100C1-6200-41D0-9CF1-02723EB51C2D}" destId="{8E33D995-0DDC-4976-9260-83DA72E01DA7}" srcOrd="1" destOrd="0" presId="urn:microsoft.com/office/officeart/2005/8/layout/default"/>
    <dgm:cxn modelId="{9614F4E6-5490-4F9A-B17C-385060AA3995}" type="presParOf" srcId="{E2B100C1-6200-41D0-9CF1-02723EB51C2D}" destId="{CC2DBD26-A7E9-40DC-9E42-CBC18580FDFD}" srcOrd="2" destOrd="0" presId="urn:microsoft.com/office/officeart/2005/8/layout/default"/>
    <dgm:cxn modelId="{21B034BB-80E4-4A55-9EF9-123599D7EDCE}" type="presParOf" srcId="{E2B100C1-6200-41D0-9CF1-02723EB51C2D}" destId="{748CBCCE-EE41-4352-818B-1DA962D58287}" srcOrd="3" destOrd="0" presId="urn:microsoft.com/office/officeart/2005/8/layout/default"/>
    <dgm:cxn modelId="{2FEB6364-B70A-4549-AE9B-DDAF800E6AFE}" type="presParOf" srcId="{E2B100C1-6200-41D0-9CF1-02723EB51C2D}" destId="{D9EEEBE6-5741-412C-B7A0-3739D5401811}" srcOrd="4" destOrd="0" presId="urn:microsoft.com/office/officeart/2005/8/layout/default"/>
    <dgm:cxn modelId="{3EF1E916-B77B-4965-96AE-F4082336453D}" type="presParOf" srcId="{E2B100C1-6200-41D0-9CF1-02723EB51C2D}" destId="{4D5F40E6-CEDE-42CE-834F-7BD57ECECD8D}" srcOrd="5" destOrd="0" presId="urn:microsoft.com/office/officeart/2005/8/layout/default"/>
    <dgm:cxn modelId="{1AD5AF4C-C788-46D3-9B77-29E6E816C7F3}" type="presParOf" srcId="{E2B100C1-6200-41D0-9CF1-02723EB51C2D}" destId="{7DCBFB05-DC59-4491-B223-18CC384536E5}" srcOrd="6" destOrd="0" presId="urn:microsoft.com/office/officeart/2005/8/layout/default"/>
    <dgm:cxn modelId="{51433955-0EF1-4C2B-B67E-991A6FAE7667}" type="presParOf" srcId="{E2B100C1-6200-41D0-9CF1-02723EB51C2D}" destId="{9C26AAD9-1B7F-4397-AC22-F4ACF5249269}" srcOrd="7" destOrd="0" presId="urn:microsoft.com/office/officeart/2005/8/layout/default"/>
    <dgm:cxn modelId="{000120A4-1CFB-4286-B82D-055F781A0971}" type="presParOf" srcId="{E2B100C1-6200-41D0-9CF1-02723EB51C2D}" destId="{BC46D265-C728-427E-8DC2-56E8BCAA43B7}" srcOrd="8" destOrd="0" presId="urn:microsoft.com/office/officeart/2005/8/layout/default"/>
    <dgm:cxn modelId="{FAD73B70-65D2-4F25-9D7B-850BA7BCDCDC}" type="presParOf" srcId="{E2B100C1-6200-41D0-9CF1-02723EB51C2D}" destId="{7FA7883B-78D8-42E2-B1F3-21875FA88D47}" srcOrd="9" destOrd="0" presId="urn:microsoft.com/office/officeart/2005/8/layout/default"/>
    <dgm:cxn modelId="{CCD7325D-B261-45EB-B2E3-CBB46E2B59C3}" type="presParOf" srcId="{E2B100C1-6200-41D0-9CF1-02723EB51C2D}" destId="{136A3B1B-A4C4-4A56-B1FA-3E05ADF81133}" srcOrd="10" destOrd="0" presId="urn:microsoft.com/office/officeart/2005/8/layout/default"/>
    <dgm:cxn modelId="{1976A847-115D-4CF0-B335-3FE2608FB62B}" type="presParOf" srcId="{E2B100C1-6200-41D0-9CF1-02723EB51C2D}" destId="{47BE49D1-D3A8-4611-8203-0EB4C38A20CC}" srcOrd="11" destOrd="0" presId="urn:microsoft.com/office/officeart/2005/8/layout/default"/>
    <dgm:cxn modelId="{3D1C4AB5-842B-415E-B7BC-6B715423CBA9}" type="presParOf" srcId="{E2B100C1-6200-41D0-9CF1-02723EB51C2D}" destId="{38182FA0-E16F-491E-BA66-5E425BAED885}" srcOrd="12" destOrd="0" presId="urn:microsoft.com/office/officeart/2005/8/layout/default"/>
    <dgm:cxn modelId="{8ECB36D0-A184-4F6F-ADCD-636CE02E68B2}" type="presParOf" srcId="{E2B100C1-6200-41D0-9CF1-02723EB51C2D}" destId="{162BFD4E-CDA5-4E85-99E8-BC323D25344D}" srcOrd="13" destOrd="0" presId="urn:microsoft.com/office/officeart/2005/8/layout/default"/>
    <dgm:cxn modelId="{A8CF6AD2-5033-4B4B-BB14-B20209414397}" type="presParOf" srcId="{E2B100C1-6200-41D0-9CF1-02723EB51C2D}" destId="{3BED275E-89A7-4DCF-B5D4-87A89A78C3EB}" srcOrd="14" destOrd="0" presId="urn:microsoft.com/office/officeart/2005/8/layout/default"/>
    <dgm:cxn modelId="{479EB27C-03F1-4DF5-91D2-59EF8D282F4B}" type="presParOf" srcId="{E2B100C1-6200-41D0-9CF1-02723EB51C2D}" destId="{42621A62-993B-4D9E-AE87-C9BC71A86553}" srcOrd="15" destOrd="0" presId="urn:microsoft.com/office/officeart/2005/8/layout/default"/>
    <dgm:cxn modelId="{519A4BE1-05DA-4A4B-BC91-790C5F7EECFB}" type="presParOf" srcId="{E2B100C1-6200-41D0-9CF1-02723EB51C2D}" destId="{7DADBF86-2A43-4DF4-80FD-82430863A786}" srcOrd="16"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607658-9556-419C-A8CD-51B90D6C054A}" type="doc">
      <dgm:prSet loTypeId="urn:microsoft.com/office/officeart/2008/layout/VerticalCurvedList" loCatId="list" qsTypeId="urn:microsoft.com/office/officeart/2005/8/quickstyle/simple3" qsCatId="simple" csTypeId="urn:microsoft.com/office/officeart/2005/8/colors/colorful5" csCatId="colorful" phldr="1"/>
      <dgm:spPr/>
    </dgm:pt>
    <dgm:pt modelId="{232D23EC-8E7F-4A22-8AE4-30B30F1D4970}">
      <dgm:prSet phldrT="[Text]"/>
      <dgm:spPr/>
      <dgm:t>
        <a:bodyPr/>
        <a:lstStyle/>
        <a:p>
          <a:r>
            <a:rPr lang="lv-LV" dirty="0"/>
            <a:t>Atklātība </a:t>
          </a:r>
        </a:p>
      </dgm:t>
    </dgm:pt>
    <dgm:pt modelId="{D5E237F4-A755-4B87-BBCB-9C21A0183736}" type="parTrans" cxnId="{6F7E5D73-3E5F-469A-AD6B-8AFCAF06F6EF}">
      <dgm:prSet/>
      <dgm:spPr/>
      <dgm:t>
        <a:bodyPr/>
        <a:lstStyle/>
        <a:p>
          <a:endParaRPr lang="lv-LV"/>
        </a:p>
      </dgm:t>
    </dgm:pt>
    <dgm:pt modelId="{C7EE9ECF-F38D-461B-A026-A73694EEC620}" type="sibTrans" cxnId="{6F7E5D73-3E5F-469A-AD6B-8AFCAF06F6EF}">
      <dgm:prSet/>
      <dgm:spPr/>
      <dgm:t>
        <a:bodyPr/>
        <a:lstStyle/>
        <a:p>
          <a:endParaRPr lang="lv-LV"/>
        </a:p>
      </dgm:t>
    </dgm:pt>
    <dgm:pt modelId="{D08AB8E2-C75B-48A9-81D0-02B3B40A5E59}">
      <dgm:prSet phldrT="[Text]"/>
      <dgm:spPr/>
      <dgm:t>
        <a:bodyPr/>
        <a:lstStyle/>
        <a:p>
          <a:r>
            <a:rPr lang="lv-LV" dirty="0"/>
            <a:t>Atbildība</a:t>
          </a:r>
        </a:p>
      </dgm:t>
    </dgm:pt>
    <dgm:pt modelId="{16538933-FD72-4433-BF8F-3174FC7AB587}" type="parTrans" cxnId="{C4EFBDCD-CFDE-4C62-ABF3-163D965A97B9}">
      <dgm:prSet/>
      <dgm:spPr/>
      <dgm:t>
        <a:bodyPr/>
        <a:lstStyle/>
        <a:p>
          <a:endParaRPr lang="lv-LV"/>
        </a:p>
      </dgm:t>
    </dgm:pt>
    <dgm:pt modelId="{0C9E38DC-2152-456D-8943-E0923B38E3EF}" type="sibTrans" cxnId="{C4EFBDCD-CFDE-4C62-ABF3-163D965A97B9}">
      <dgm:prSet/>
      <dgm:spPr/>
      <dgm:t>
        <a:bodyPr/>
        <a:lstStyle/>
        <a:p>
          <a:endParaRPr lang="lv-LV"/>
        </a:p>
      </dgm:t>
    </dgm:pt>
    <dgm:pt modelId="{C73B51F9-5DE8-43F0-9A61-7594098224BD}">
      <dgm:prSet phldrT="[Text]"/>
      <dgm:spPr/>
      <dgm:t>
        <a:bodyPr/>
        <a:lstStyle/>
        <a:p>
          <a:r>
            <a:rPr lang="lv-LV" dirty="0"/>
            <a:t>Sabiedrības līdzdalība</a:t>
          </a:r>
        </a:p>
      </dgm:t>
    </dgm:pt>
    <dgm:pt modelId="{3983FDB2-8CB7-4EDA-A874-ADCFADE5F2A0}" type="parTrans" cxnId="{950D94B9-0235-47CF-AFE0-60D059E29E9A}">
      <dgm:prSet/>
      <dgm:spPr/>
      <dgm:t>
        <a:bodyPr/>
        <a:lstStyle/>
        <a:p>
          <a:endParaRPr lang="lv-LV"/>
        </a:p>
      </dgm:t>
    </dgm:pt>
    <dgm:pt modelId="{31E3D203-A490-4321-8B03-883D4ADF3249}" type="sibTrans" cxnId="{950D94B9-0235-47CF-AFE0-60D059E29E9A}">
      <dgm:prSet/>
      <dgm:spPr/>
      <dgm:t>
        <a:bodyPr/>
        <a:lstStyle/>
        <a:p>
          <a:endParaRPr lang="lv-LV"/>
        </a:p>
      </dgm:t>
    </dgm:pt>
    <dgm:pt modelId="{884F387A-749D-44DC-8A42-611F921ED228}">
      <dgm:prSet/>
      <dgm:spPr/>
      <dgm:t>
        <a:bodyPr/>
        <a:lstStyle/>
        <a:p>
          <a:r>
            <a:rPr lang="lv-LV"/>
            <a:t>Tehnoloģijas un inovācijas</a:t>
          </a:r>
        </a:p>
      </dgm:t>
    </dgm:pt>
    <dgm:pt modelId="{6C3CEC10-C750-41E1-9FED-3074289DDBFD}" type="parTrans" cxnId="{7596B56E-E370-49DC-9AA3-7BD1F7B2C0CE}">
      <dgm:prSet/>
      <dgm:spPr/>
      <dgm:t>
        <a:bodyPr/>
        <a:lstStyle/>
        <a:p>
          <a:endParaRPr lang="lv-LV"/>
        </a:p>
      </dgm:t>
    </dgm:pt>
    <dgm:pt modelId="{30A3410B-891B-44D7-82CB-3C23090BCCCB}" type="sibTrans" cxnId="{7596B56E-E370-49DC-9AA3-7BD1F7B2C0CE}">
      <dgm:prSet/>
      <dgm:spPr/>
      <dgm:t>
        <a:bodyPr/>
        <a:lstStyle/>
        <a:p>
          <a:endParaRPr lang="lv-LV"/>
        </a:p>
      </dgm:t>
    </dgm:pt>
    <dgm:pt modelId="{FCD721B5-3004-40BC-B941-F1B32286C314}" type="pres">
      <dgm:prSet presAssocID="{50607658-9556-419C-A8CD-51B90D6C054A}" presName="Name0" presStyleCnt="0">
        <dgm:presLayoutVars>
          <dgm:chMax val="7"/>
          <dgm:chPref val="7"/>
          <dgm:dir/>
        </dgm:presLayoutVars>
      </dgm:prSet>
      <dgm:spPr/>
    </dgm:pt>
    <dgm:pt modelId="{B9109CD7-1628-4948-9F16-6039C5EA4150}" type="pres">
      <dgm:prSet presAssocID="{50607658-9556-419C-A8CD-51B90D6C054A}" presName="Name1" presStyleCnt="0"/>
      <dgm:spPr/>
    </dgm:pt>
    <dgm:pt modelId="{0545E035-8553-49FD-8F79-5C0C4235297E}" type="pres">
      <dgm:prSet presAssocID="{50607658-9556-419C-A8CD-51B90D6C054A}" presName="cycle" presStyleCnt="0"/>
      <dgm:spPr/>
    </dgm:pt>
    <dgm:pt modelId="{88C2F9AA-2DBE-4BD7-B6B7-F29160D4467C}" type="pres">
      <dgm:prSet presAssocID="{50607658-9556-419C-A8CD-51B90D6C054A}" presName="srcNode" presStyleLbl="node1" presStyleIdx="0" presStyleCnt="4"/>
      <dgm:spPr/>
    </dgm:pt>
    <dgm:pt modelId="{C8E4529C-FC2E-443F-A9E8-18766B57D3FA}" type="pres">
      <dgm:prSet presAssocID="{50607658-9556-419C-A8CD-51B90D6C054A}" presName="conn" presStyleLbl="parChTrans1D2" presStyleIdx="0" presStyleCnt="1"/>
      <dgm:spPr/>
    </dgm:pt>
    <dgm:pt modelId="{4BC8955C-8141-4FCD-80D1-382A0766A36C}" type="pres">
      <dgm:prSet presAssocID="{50607658-9556-419C-A8CD-51B90D6C054A}" presName="extraNode" presStyleLbl="node1" presStyleIdx="0" presStyleCnt="4"/>
      <dgm:spPr/>
    </dgm:pt>
    <dgm:pt modelId="{B46F69AC-2149-475A-91CC-ACA4AB2EE5D3}" type="pres">
      <dgm:prSet presAssocID="{50607658-9556-419C-A8CD-51B90D6C054A}" presName="dstNode" presStyleLbl="node1" presStyleIdx="0" presStyleCnt="4"/>
      <dgm:spPr/>
    </dgm:pt>
    <dgm:pt modelId="{63DDB3DC-EA9D-42AF-A699-FA88D37E981A}" type="pres">
      <dgm:prSet presAssocID="{232D23EC-8E7F-4A22-8AE4-30B30F1D4970}" presName="text_1" presStyleLbl="node1" presStyleIdx="0" presStyleCnt="4">
        <dgm:presLayoutVars>
          <dgm:bulletEnabled val="1"/>
        </dgm:presLayoutVars>
      </dgm:prSet>
      <dgm:spPr/>
    </dgm:pt>
    <dgm:pt modelId="{C9CAFD16-93D7-4852-A384-FF4BE4D27E65}" type="pres">
      <dgm:prSet presAssocID="{232D23EC-8E7F-4A22-8AE4-30B30F1D4970}" presName="accent_1" presStyleCnt="0"/>
      <dgm:spPr/>
    </dgm:pt>
    <dgm:pt modelId="{4FE7F2BC-A3AF-4C48-9F4A-A3093DF9E66A}" type="pres">
      <dgm:prSet presAssocID="{232D23EC-8E7F-4A22-8AE4-30B30F1D4970}" presName="accentRepeatNode" presStyleLbl="solidFgAcc1" presStyleIdx="0" presStyleCnt="4"/>
      <dgm:spPr/>
    </dgm:pt>
    <dgm:pt modelId="{82523111-3C41-4E1E-8079-215F85D95E49}" type="pres">
      <dgm:prSet presAssocID="{D08AB8E2-C75B-48A9-81D0-02B3B40A5E59}" presName="text_2" presStyleLbl="node1" presStyleIdx="1" presStyleCnt="4">
        <dgm:presLayoutVars>
          <dgm:bulletEnabled val="1"/>
        </dgm:presLayoutVars>
      </dgm:prSet>
      <dgm:spPr/>
    </dgm:pt>
    <dgm:pt modelId="{A41E374C-8C06-4B9B-A301-661553A0FD9A}" type="pres">
      <dgm:prSet presAssocID="{D08AB8E2-C75B-48A9-81D0-02B3B40A5E59}" presName="accent_2" presStyleCnt="0"/>
      <dgm:spPr/>
    </dgm:pt>
    <dgm:pt modelId="{6D2E9679-388D-426F-8760-D9BD82D28DAD}" type="pres">
      <dgm:prSet presAssocID="{D08AB8E2-C75B-48A9-81D0-02B3B40A5E59}" presName="accentRepeatNode" presStyleLbl="solidFgAcc1" presStyleIdx="1" presStyleCnt="4"/>
      <dgm:spPr/>
    </dgm:pt>
    <dgm:pt modelId="{A12CAFA2-D4D9-43A5-B3FC-E320924E1B32}" type="pres">
      <dgm:prSet presAssocID="{C73B51F9-5DE8-43F0-9A61-7594098224BD}" presName="text_3" presStyleLbl="node1" presStyleIdx="2" presStyleCnt="4">
        <dgm:presLayoutVars>
          <dgm:bulletEnabled val="1"/>
        </dgm:presLayoutVars>
      </dgm:prSet>
      <dgm:spPr/>
    </dgm:pt>
    <dgm:pt modelId="{32F8DF32-8E90-40E6-9186-FD40586A2781}" type="pres">
      <dgm:prSet presAssocID="{C73B51F9-5DE8-43F0-9A61-7594098224BD}" presName="accent_3" presStyleCnt="0"/>
      <dgm:spPr/>
    </dgm:pt>
    <dgm:pt modelId="{FDF09B0A-A771-41F6-BE6C-B201A2646DAE}" type="pres">
      <dgm:prSet presAssocID="{C73B51F9-5DE8-43F0-9A61-7594098224BD}" presName="accentRepeatNode" presStyleLbl="solidFgAcc1" presStyleIdx="2" presStyleCnt="4"/>
      <dgm:spPr/>
    </dgm:pt>
    <dgm:pt modelId="{7F812AF7-24BB-400C-ABD5-6DF76E07D0F4}" type="pres">
      <dgm:prSet presAssocID="{884F387A-749D-44DC-8A42-611F921ED228}" presName="text_4" presStyleLbl="node1" presStyleIdx="3" presStyleCnt="4">
        <dgm:presLayoutVars>
          <dgm:bulletEnabled val="1"/>
        </dgm:presLayoutVars>
      </dgm:prSet>
      <dgm:spPr/>
    </dgm:pt>
    <dgm:pt modelId="{553B0D7B-3114-40AD-B01D-9D7F40C24ACB}" type="pres">
      <dgm:prSet presAssocID="{884F387A-749D-44DC-8A42-611F921ED228}" presName="accent_4" presStyleCnt="0"/>
      <dgm:spPr/>
    </dgm:pt>
    <dgm:pt modelId="{1B636D4A-6C82-4D5E-9B05-2406A57337A7}" type="pres">
      <dgm:prSet presAssocID="{884F387A-749D-44DC-8A42-611F921ED228}" presName="accentRepeatNode" presStyleLbl="solidFgAcc1" presStyleIdx="3" presStyleCnt="4"/>
      <dgm:spPr/>
    </dgm:pt>
  </dgm:ptLst>
  <dgm:cxnLst>
    <dgm:cxn modelId="{59C8C72E-CE9D-410A-A982-D88DBD4711A0}" type="presOf" srcId="{D08AB8E2-C75B-48A9-81D0-02B3B40A5E59}" destId="{82523111-3C41-4E1E-8079-215F85D95E49}" srcOrd="0" destOrd="0" presId="urn:microsoft.com/office/officeart/2008/layout/VerticalCurvedList"/>
    <dgm:cxn modelId="{B07AC64C-9B68-456D-B878-9248053CB320}" type="presOf" srcId="{232D23EC-8E7F-4A22-8AE4-30B30F1D4970}" destId="{63DDB3DC-EA9D-42AF-A699-FA88D37E981A}" srcOrd="0" destOrd="0" presId="urn:microsoft.com/office/officeart/2008/layout/VerticalCurvedList"/>
    <dgm:cxn modelId="{7596B56E-E370-49DC-9AA3-7BD1F7B2C0CE}" srcId="{50607658-9556-419C-A8CD-51B90D6C054A}" destId="{884F387A-749D-44DC-8A42-611F921ED228}" srcOrd="3" destOrd="0" parTransId="{6C3CEC10-C750-41E1-9FED-3074289DDBFD}" sibTransId="{30A3410B-891B-44D7-82CB-3C23090BCCCB}"/>
    <dgm:cxn modelId="{6F7E5D73-3E5F-469A-AD6B-8AFCAF06F6EF}" srcId="{50607658-9556-419C-A8CD-51B90D6C054A}" destId="{232D23EC-8E7F-4A22-8AE4-30B30F1D4970}" srcOrd="0" destOrd="0" parTransId="{D5E237F4-A755-4B87-BBCB-9C21A0183736}" sibTransId="{C7EE9ECF-F38D-461B-A026-A73694EEC620}"/>
    <dgm:cxn modelId="{3B242789-07B3-4C48-A73B-77B7BD5AD3D7}" type="presOf" srcId="{884F387A-749D-44DC-8A42-611F921ED228}" destId="{7F812AF7-24BB-400C-ABD5-6DF76E07D0F4}" srcOrd="0" destOrd="0" presId="urn:microsoft.com/office/officeart/2008/layout/VerticalCurvedList"/>
    <dgm:cxn modelId="{390F8E9C-7519-42BF-B4A6-FFEA6FF93473}" type="presOf" srcId="{C7EE9ECF-F38D-461B-A026-A73694EEC620}" destId="{C8E4529C-FC2E-443F-A9E8-18766B57D3FA}" srcOrd="0" destOrd="0" presId="urn:microsoft.com/office/officeart/2008/layout/VerticalCurvedList"/>
    <dgm:cxn modelId="{950D94B9-0235-47CF-AFE0-60D059E29E9A}" srcId="{50607658-9556-419C-A8CD-51B90D6C054A}" destId="{C73B51F9-5DE8-43F0-9A61-7594098224BD}" srcOrd="2" destOrd="0" parTransId="{3983FDB2-8CB7-4EDA-A874-ADCFADE5F2A0}" sibTransId="{31E3D203-A490-4321-8B03-883D4ADF3249}"/>
    <dgm:cxn modelId="{9464DEC0-986C-41EB-ABDE-73D5FAEEB904}" type="presOf" srcId="{50607658-9556-419C-A8CD-51B90D6C054A}" destId="{FCD721B5-3004-40BC-B941-F1B32286C314}" srcOrd="0" destOrd="0" presId="urn:microsoft.com/office/officeart/2008/layout/VerticalCurvedList"/>
    <dgm:cxn modelId="{C4EFBDCD-CFDE-4C62-ABF3-163D965A97B9}" srcId="{50607658-9556-419C-A8CD-51B90D6C054A}" destId="{D08AB8E2-C75B-48A9-81D0-02B3B40A5E59}" srcOrd="1" destOrd="0" parTransId="{16538933-FD72-4433-BF8F-3174FC7AB587}" sibTransId="{0C9E38DC-2152-456D-8943-E0923B38E3EF}"/>
    <dgm:cxn modelId="{8D7518EF-BBE8-4EAE-86E3-937C98397B96}" type="presOf" srcId="{C73B51F9-5DE8-43F0-9A61-7594098224BD}" destId="{A12CAFA2-D4D9-43A5-B3FC-E320924E1B32}" srcOrd="0" destOrd="0" presId="urn:microsoft.com/office/officeart/2008/layout/VerticalCurvedList"/>
    <dgm:cxn modelId="{6D9E1089-C70D-4E90-ABBC-F3A17DB126E1}" type="presParOf" srcId="{FCD721B5-3004-40BC-B941-F1B32286C314}" destId="{B9109CD7-1628-4948-9F16-6039C5EA4150}" srcOrd="0" destOrd="0" presId="urn:microsoft.com/office/officeart/2008/layout/VerticalCurvedList"/>
    <dgm:cxn modelId="{D9DA0C1A-62B5-480B-85BE-30B4C955FA3A}" type="presParOf" srcId="{B9109CD7-1628-4948-9F16-6039C5EA4150}" destId="{0545E035-8553-49FD-8F79-5C0C4235297E}" srcOrd="0" destOrd="0" presId="urn:microsoft.com/office/officeart/2008/layout/VerticalCurvedList"/>
    <dgm:cxn modelId="{14275D8F-D54B-4083-838A-D9AD21C09924}" type="presParOf" srcId="{0545E035-8553-49FD-8F79-5C0C4235297E}" destId="{88C2F9AA-2DBE-4BD7-B6B7-F29160D4467C}" srcOrd="0" destOrd="0" presId="urn:microsoft.com/office/officeart/2008/layout/VerticalCurvedList"/>
    <dgm:cxn modelId="{C8A2ACA6-5257-445B-A1CE-3D6E03DBE2BF}" type="presParOf" srcId="{0545E035-8553-49FD-8F79-5C0C4235297E}" destId="{C8E4529C-FC2E-443F-A9E8-18766B57D3FA}" srcOrd="1" destOrd="0" presId="urn:microsoft.com/office/officeart/2008/layout/VerticalCurvedList"/>
    <dgm:cxn modelId="{65ADF499-1205-47F1-82CA-652AEE1A4327}" type="presParOf" srcId="{0545E035-8553-49FD-8F79-5C0C4235297E}" destId="{4BC8955C-8141-4FCD-80D1-382A0766A36C}" srcOrd="2" destOrd="0" presId="urn:microsoft.com/office/officeart/2008/layout/VerticalCurvedList"/>
    <dgm:cxn modelId="{176B4034-DEE9-4E89-9523-A0F7F62D9C72}" type="presParOf" srcId="{0545E035-8553-49FD-8F79-5C0C4235297E}" destId="{B46F69AC-2149-475A-91CC-ACA4AB2EE5D3}" srcOrd="3" destOrd="0" presId="urn:microsoft.com/office/officeart/2008/layout/VerticalCurvedList"/>
    <dgm:cxn modelId="{86231A0D-1CAC-4B06-9837-CFAA0618DE2B}" type="presParOf" srcId="{B9109CD7-1628-4948-9F16-6039C5EA4150}" destId="{63DDB3DC-EA9D-42AF-A699-FA88D37E981A}" srcOrd="1" destOrd="0" presId="urn:microsoft.com/office/officeart/2008/layout/VerticalCurvedList"/>
    <dgm:cxn modelId="{CC1D7F68-934A-41D4-9374-748EEF1EA341}" type="presParOf" srcId="{B9109CD7-1628-4948-9F16-6039C5EA4150}" destId="{C9CAFD16-93D7-4852-A384-FF4BE4D27E65}" srcOrd="2" destOrd="0" presId="urn:microsoft.com/office/officeart/2008/layout/VerticalCurvedList"/>
    <dgm:cxn modelId="{0A1EAFE7-DD2B-46BD-9095-3FA219FF0FCF}" type="presParOf" srcId="{C9CAFD16-93D7-4852-A384-FF4BE4D27E65}" destId="{4FE7F2BC-A3AF-4C48-9F4A-A3093DF9E66A}" srcOrd="0" destOrd="0" presId="urn:microsoft.com/office/officeart/2008/layout/VerticalCurvedList"/>
    <dgm:cxn modelId="{8161D43E-197F-4532-B1F6-F1D9961806C5}" type="presParOf" srcId="{B9109CD7-1628-4948-9F16-6039C5EA4150}" destId="{82523111-3C41-4E1E-8079-215F85D95E49}" srcOrd="3" destOrd="0" presId="urn:microsoft.com/office/officeart/2008/layout/VerticalCurvedList"/>
    <dgm:cxn modelId="{411F8F44-1B54-44B2-A2B0-E51554499989}" type="presParOf" srcId="{B9109CD7-1628-4948-9F16-6039C5EA4150}" destId="{A41E374C-8C06-4B9B-A301-661553A0FD9A}" srcOrd="4" destOrd="0" presId="urn:microsoft.com/office/officeart/2008/layout/VerticalCurvedList"/>
    <dgm:cxn modelId="{19640EF4-CDF5-4221-998E-33EB770BC397}" type="presParOf" srcId="{A41E374C-8C06-4B9B-A301-661553A0FD9A}" destId="{6D2E9679-388D-426F-8760-D9BD82D28DAD}" srcOrd="0" destOrd="0" presId="urn:microsoft.com/office/officeart/2008/layout/VerticalCurvedList"/>
    <dgm:cxn modelId="{54DF08BB-4791-4DC5-AB76-CF67CAA862C2}" type="presParOf" srcId="{B9109CD7-1628-4948-9F16-6039C5EA4150}" destId="{A12CAFA2-D4D9-43A5-B3FC-E320924E1B32}" srcOrd="5" destOrd="0" presId="urn:microsoft.com/office/officeart/2008/layout/VerticalCurvedList"/>
    <dgm:cxn modelId="{EC8C4EF4-A81B-4693-ABE6-AC594F76A0C8}" type="presParOf" srcId="{B9109CD7-1628-4948-9F16-6039C5EA4150}" destId="{32F8DF32-8E90-40E6-9186-FD40586A2781}" srcOrd="6" destOrd="0" presId="urn:microsoft.com/office/officeart/2008/layout/VerticalCurvedList"/>
    <dgm:cxn modelId="{5D0EC3CE-D535-472C-9632-10ED353391B2}" type="presParOf" srcId="{32F8DF32-8E90-40E6-9186-FD40586A2781}" destId="{FDF09B0A-A771-41F6-BE6C-B201A2646DAE}" srcOrd="0" destOrd="0" presId="urn:microsoft.com/office/officeart/2008/layout/VerticalCurvedList"/>
    <dgm:cxn modelId="{E24AE375-B39D-41D3-8156-09BC4BFF51DB}" type="presParOf" srcId="{B9109CD7-1628-4948-9F16-6039C5EA4150}" destId="{7F812AF7-24BB-400C-ABD5-6DF76E07D0F4}" srcOrd="7" destOrd="0" presId="urn:microsoft.com/office/officeart/2008/layout/VerticalCurvedList"/>
    <dgm:cxn modelId="{B3A88CD1-2298-4CC4-8B41-5555432D2A0B}" type="presParOf" srcId="{B9109CD7-1628-4948-9F16-6039C5EA4150}" destId="{553B0D7B-3114-40AD-B01D-9D7F40C24ACB}" srcOrd="8" destOrd="0" presId="urn:microsoft.com/office/officeart/2008/layout/VerticalCurvedList"/>
    <dgm:cxn modelId="{907ED705-BC5E-4D4B-90F1-65B69A01A9D2}" type="presParOf" srcId="{553B0D7B-3114-40AD-B01D-9D7F40C24ACB}" destId="{1B636D4A-6C82-4D5E-9B05-2406A57337A7}" srcOrd="0" destOrd="0" presId="urn:microsoft.com/office/officeart/2008/layout/VerticalCurv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219582-6327-4052-8318-8D6F7200D36D}" type="doc">
      <dgm:prSet loTypeId="urn:microsoft.com/office/officeart/2005/8/layout/cycle1" loCatId="cycle" qsTypeId="urn:microsoft.com/office/officeart/2005/8/quickstyle/simple1" qsCatId="simple" csTypeId="urn:microsoft.com/office/officeart/2005/8/colors/colorful5" csCatId="colorful" phldr="1"/>
      <dgm:spPr/>
    </dgm:pt>
    <dgm:pt modelId="{15E01D2B-D312-498B-BF98-148BDF3A7750}">
      <dgm:prSet phldrT="[Text]" custT="1"/>
      <dgm:spPr/>
      <dgm:t>
        <a:bodyPr/>
        <a:lstStyle/>
        <a:p>
          <a:r>
            <a:rPr lang="lv-LV" sz="1000" dirty="0"/>
            <a:t>Efektīva un profesionāla valsts pārvalde. Konsekventa rīcība. Pārdomāti risinājumi</a:t>
          </a:r>
        </a:p>
        <a:p>
          <a:r>
            <a:rPr lang="lv-LV" sz="1000" dirty="0"/>
            <a:t>(</a:t>
          </a:r>
          <a:r>
            <a:rPr lang="lv-LV" sz="1000" i="1" dirty="0" err="1"/>
            <a:t>reliability</a:t>
          </a:r>
          <a:r>
            <a:rPr lang="lv-LV" sz="1000" dirty="0"/>
            <a:t>)</a:t>
          </a:r>
        </a:p>
      </dgm:t>
    </dgm:pt>
    <dgm:pt modelId="{E750216D-2CCA-4AAD-978C-2B76B3ECDFDD}" type="parTrans" cxnId="{5C75BD4E-7A0B-41AA-A323-E2536E2CC0AA}">
      <dgm:prSet/>
      <dgm:spPr/>
      <dgm:t>
        <a:bodyPr/>
        <a:lstStyle/>
        <a:p>
          <a:endParaRPr lang="lv-LV"/>
        </a:p>
      </dgm:t>
    </dgm:pt>
    <dgm:pt modelId="{7A40CF04-9408-48C1-B8FD-931B20051740}" type="sibTrans" cxnId="{5C75BD4E-7A0B-41AA-A323-E2536E2CC0AA}">
      <dgm:prSet/>
      <dgm:spPr/>
      <dgm:t>
        <a:bodyPr/>
        <a:lstStyle/>
        <a:p>
          <a:endParaRPr lang="lv-LV"/>
        </a:p>
      </dgm:t>
    </dgm:pt>
    <dgm:pt modelId="{C476DAA1-4A49-42FB-AD44-CBD5D52FCA0B}">
      <dgm:prSet phldrT="[Text]"/>
      <dgm:spPr/>
      <dgm:t>
        <a:bodyPr/>
        <a:lstStyle/>
        <a:p>
          <a:r>
            <a:rPr lang="lv-LV" dirty="0"/>
            <a:t>Atklātība </a:t>
          </a:r>
        </a:p>
        <a:p>
          <a:r>
            <a:rPr lang="lv-LV" dirty="0"/>
            <a:t>(</a:t>
          </a:r>
          <a:r>
            <a:rPr lang="lv-LV" i="1" dirty="0" err="1"/>
            <a:t>openess</a:t>
          </a:r>
          <a:r>
            <a:rPr lang="lv-LV" dirty="0"/>
            <a:t>)</a:t>
          </a:r>
        </a:p>
      </dgm:t>
    </dgm:pt>
    <dgm:pt modelId="{FB918D94-6EAD-4F14-9E29-BE2BC1C1FA3D}" type="parTrans" cxnId="{07C2845E-C05A-4987-9077-BCB75C876DA5}">
      <dgm:prSet/>
      <dgm:spPr/>
      <dgm:t>
        <a:bodyPr/>
        <a:lstStyle/>
        <a:p>
          <a:endParaRPr lang="lv-LV"/>
        </a:p>
      </dgm:t>
    </dgm:pt>
    <dgm:pt modelId="{B228E966-1B12-4503-A02B-7DAB6B307FA5}" type="sibTrans" cxnId="{07C2845E-C05A-4987-9077-BCB75C876DA5}">
      <dgm:prSet/>
      <dgm:spPr/>
      <dgm:t>
        <a:bodyPr/>
        <a:lstStyle/>
        <a:p>
          <a:endParaRPr lang="lv-LV"/>
        </a:p>
      </dgm:t>
    </dgm:pt>
    <dgm:pt modelId="{AD4F5FA5-25BE-447A-AD29-FC82E1A900D7}">
      <dgm:prSet phldrT="[Text]" custT="1"/>
      <dgm:spPr/>
      <dgm:t>
        <a:bodyPr/>
        <a:lstStyle/>
        <a:p>
          <a:r>
            <a:rPr lang="lv-LV" sz="1000" dirty="0"/>
            <a:t>Atsaucīga, uz iedzīvotāju vērsta un </a:t>
          </a:r>
          <a:r>
            <a:rPr lang="lv-LV" sz="1000" dirty="0" err="1"/>
            <a:t>klientorientēta</a:t>
          </a:r>
          <a:r>
            <a:rPr lang="lv-LV" sz="1000" dirty="0"/>
            <a:t> valsts pārvalde (</a:t>
          </a:r>
          <a:r>
            <a:rPr lang="lv-LV" sz="1000" i="1" dirty="0" err="1"/>
            <a:t>responsiveness</a:t>
          </a:r>
          <a:r>
            <a:rPr lang="lv-LV" sz="1000" dirty="0"/>
            <a:t>)</a:t>
          </a:r>
        </a:p>
      </dgm:t>
    </dgm:pt>
    <dgm:pt modelId="{D63B7C34-7BF2-4785-A106-EF61B0CC411F}" type="parTrans" cxnId="{64697D87-8AF5-4D4F-8606-0FF143BA321A}">
      <dgm:prSet/>
      <dgm:spPr/>
      <dgm:t>
        <a:bodyPr/>
        <a:lstStyle/>
        <a:p>
          <a:endParaRPr lang="lv-LV"/>
        </a:p>
      </dgm:t>
    </dgm:pt>
    <dgm:pt modelId="{AB272A77-6210-4E34-B0EF-7FA378DCA6C1}" type="sibTrans" cxnId="{64697D87-8AF5-4D4F-8606-0FF143BA321A}">
      <dgm:prSet/>
      <dgm:spPr/>
      <dgm:t>
        <a:bodyPr/>
        <a:lstStyle/>
        <a:p>
          <a:endParaRPr lang="lv-LV"/>
        </a:p>
      </dgm:t>
    </dgm:pt>
    <dgm:pt modelId="{A741C2AE-A830-4DE4-B7ED-25BB471125F4}">
      <dgm:prSet/>
      <dgm:spPr/>
      <dgm:t>
        <a:bodyPr/>
        <a:lstStyle/>
        <a:p>
          <a:r>
            <a:rPr lang="lv-LV" dirty="0"/>
            <a:t>Godprātība </a:t>
          </a:r>
        </a:p>
        <a:p>
          <a:r>
            <a:rPr lang="lv-LV" dirty="0"/>
            <a:t>(</a:t>
          </a:r>
          <a:r>
            <a:rPr lang="lv-LV" i="1" dirty="0" err="1"/>
            <a:t>integrity</a:t>
          </a:r>
          <a:r>
            <a:rPr lang="lv-LV" dirty="0"/>
            <a:t>)</a:t>
          </a:r>
        </a:p>
      </dgm:t>
    </dgm:pt>
    <dgm:pt modelId="{238227DE-102E-4156-AD48-DDFA7C51DA01}" type="parTrans" cxnId="{FD71AC9F-2CFD-48A1-AFF0-700B87B7B687}">
      <dgm:prSet/>
      <dgm:spPr/>
      <dgm:t>
        <a:bodyPr/>
        <a:lstStyle/>
        <a:p>
          <a:endParaRPr lang="lv-LV"/>
        </a:p>
      </dgm:t>
    </dgm:pt>
    <dgm:pt modelId="{C3E71A54-2583-4906-BBEF-1EAD40CE9719}" type="sibTrans" cxnId="{FD71AC9F-2CFD-48A1-AFF0-700B87B7B687}">
      <dgm:prSet/>
      <dgm:spPr/>
      <dgm:t>
        <a:bodyPr/>
        <a:lstStyle/>
        <a:p>
          <a:endParaRPr lang="lv-LV"/>
        </a:p>
      </dgm:t>
    </dgm:pt>
    <dgm:pt modelId="{5859A36D-F7F0-411A-B5D4-382A813949DB}">
      <dgm:prSet/>
      <dgm:spPr/>
      <dgm:t>
        <a:bodyPr/>
        <a:lstStyle/>
        <a:p>
          <a:r>
            <a:rPr lang="lv-LV" dirty="0"/>
            <a:t>Taisnīgums </a:t>
          </a:r>
        </a:p>
        <a:p>
          <a:r>
            <a:rPr lang="lv-LV" dirty="0"/>
            <a:t>(</a:t>
          </a:r>
          <a:r>
            <a:rPr lang="lv-LV" i="1" dirty="0" err="1"/>
            <a:t>fairness</a:t>
          </a:r>
          <a:r>
            <a:rPr lang="lv-LV" dirty="0"/>
            <a:t>)</a:t>
          </a:r>
        </a:p>
      </dgm:t>
    </dgm:pt>
    <dgm:pt modelId="{15634798-488B-4B51-93A1-CA90CE5CFB58}" type="parTrans" cxnId="{B88DB147-AC77-4BFB-8D0B-03270791F1E1}">
      <dgm:prSet/>
      <dgm:spPr/>
      <dgm:t>
        <a:bodyPr/>
        <a:lstStyle/>
        <a:p>
          <a:endParaRPr lang="lv-LV"/>
        </a:p>
      </dgm:t>
    </dgm:pt>
    <dgm:pt modelId="{66161234-AC62-4845-B6B8-1734319A1A4F}" type="sibTrans" cxnId="{B88DB147-AC77-4BFB-8D0B-03270791F1E1}">
      <dgm:prSet/>
      <dgm:spPr/>
      <dgm:t>
        <a:bodyPr/>
        <a:lstStyle/>
        <a:p>
          <a:endParaRPr lang="lv-LV"/>
        </a:p>
      </dgm:t>
    </dgm:pt>
    <dgm:pt modelId="{943F7154-3B56-4081-A52F-3A873DDCF93E}" type="pres">
      <dgm:prSet presAssocID="{7F219582-6327-4052-8318-8D6F7200D36D}" presName="cycle" presStyleCnt="0">
        <dgm:presLayoutVars>
          <dgm:dir/>
          <dgm:resizeHandles val="exact"/>
        </dgm:presLayoutVars>
      </dgm:prSet>
      <dgm:spPr/>
    </dgm:pt>
    <dgm:pt modelId="{31D69737-B6A9-465E-8177-3460876F7172}" type="pres">
      <dgm:prSet presAssocID="{15E01D2B-D312-498B-BF98-148BDF3A7750}" presName="dummy" presStyleCnt="0"/>
      <dgm:spPr/>
    </dgm:pt>
    <dgm:pt modelId="{66E97FC8-1602-4FA5-B4C5-7171194C6CC3}" type="pres">
      <dgm:prSet presAssocID="{15E01D2B-D312-498B-BF98-148BDF3A7750}" presName="node" presStyleLbl="revTx" presStyleIdx="0" presStyleCnt="5" custScaleX="179148" custRadScaleRad="98065" custRadScaleInc="13812">
        <dgm:presLayoutVars>
          <dgm:bulletEnabled val="1"/>
        </dgm:presLayoutVars>
      </dgm:prSet>
      <dgm:spPr/>
    </dgm:pt>
    <dgm:pt modelId="{560BDB57-6FC5-4999-91C4-E4973382046D}" type="pres">
      <dgm:prSet presAssocID="{7A40CF04-9408-48C1-B8FD-931B20051740}" presName="sibTrans" presStyleLbl="node1" presStyleIdx="0" presStyleCnt="5"/>
      <dgm:spPr/>
    </dgm:pt>
    <dgm:pt modelId="{F4DFD16E-C329-44FE-8F59-CCA116BE1BEF}" type="pres">
      <dgm:prSet presAssocID="{C476DAA1-4A49-42FB-AD44-CBD5D52FCA0B}" presName="dummy" presStyleCnt="0"/>
      <dgm:spPr/>
    </dgm:pt>
    <dgm:pt modelId="{70233879-7FDC-421B-880C-839197D7AE3B}" type="pres">
      <dgm:prSet presAssocID="{C476DAA1-4A49-42FB-AD44-CBD5D52FCA0B}" presName="node" presStyleLbl="revTx" presStyleIdx="1" presStyleCnt="5">
        <dgm:presLayoutVars>
          <dgm:bulletEnabled val="1"/>
        </dgm:presLayoutVars>
      </dgm:prSet>
      <dgm:spPr/>
    </dgm:pt>
    <dgm:pt modelId="{0A3DC208-B737-43E5-9612-03DFC0C2E81A}" type="pres">
      <dgm:prSet presAssocID="{B228E966-1B12-4503-A02B-7DAB6B307FA5}" presName="sibTrans" presStyleLbl="node1" presStyleIdx="1" presStyleCnt="5"/>
      <dgm:spPr/>
    </dgm:pt>
    <dgm:pt modelId="{63B862D9-FC22-438F-8BCC-78A43B1C9B05}" type="pres">
      <dgm:prSet presAssocID="{5859A36D-F7F0-411A-B5D4-382A813949DB}" presName="dummy" presStyleCnt="0"/>
      <dgm:spPr/>
    </dgm:pt>
    <dgm:pt modelId="{7C29C90A-BF49-4210-ABDC-F176D5C6776C}" type="pres">
      <dgm:prSet presAssocID="{5859A36D-F7F0-411A-B5D4-382A813949DB}" presName="node" presStyleLbl="revTx" presStyleIdx="2" presStyleCnt="5">
        <dgm:presLayoutVars>
          <dgm:bulletEnabled val="1"/>
        </dgm:presLayoutVars>
      </dgm:prSet>
      <dgm:spPr/>
    </dgm:pt>
    <dgm:pt modelId="{EFAAE052-BF8B-457A-AB66-068660B3FC8B}" type="pres">
      <dgm:prSet presAssocID="{66161234-AC62-4845-B6B8-1734319A1A4F}" presName="sibTrans" presStyleLbl="node1" presStyleIdx="2" presStyleCnt="5"/>
      <dgm:spPr/>
    </dgm:pt>
    <dgm:pt modelId="{53D7491B-4DB0-4F3D-97FD-25BBB3239626}" type="pres">
      <dgm:prSet presAssocID="{A741C2AE-A830-4DE4-B7ED-25BB471125F4}" presName="dummy" presStyleCnt="0"/>
      <dgm:spPr/>
    </dgm:pt>
    <dgm:pt modelId="{44EBEAAF-CDC3-461F-8E5F-9329EB80D083}" type="pres">
      <dgm:prSet presAssocID="{A741C2AE-A830-4DE4-B7ED-25BB471125F4}" presName="node" presStyleLbl="revTx" presStyleIdx="3" presStyleCnt="5">
        <dgm:presLayoutVars>
          <dgm:bulletEnabled val="1"/>
        </dgm:presLayoutVars>
      </dgm:prSet>
      <dgm:spPr/>
    </dgm:pt>
    <dgm:pt modelId="{DDE1D52E-3DA9-49B1-839B-592E7825A841}" type="pres">
      <dgm:prSet presAssocID="{C3E71A54-2583-4906-BBEF-1EAD40CE9719}" presName="sibTrans" presStyleLbl="node1" presStyleIdx="3" presStyleCnt="5"/>
      <dgm:spPr/>
    </dgm:pt>
    <dgm:pt modelId="{E7D8D306-067F-458C-9DC8-2642AAC224DF}" type="pres">
      <dgm:prSet presAssocID="{AD4F5FA5-25BE-447A-AD29-FC82E1A900D7}" presName="dummy" presStyleCnt="0"/>
      <dgm:spPr/>
    </dgm:pt>
    <dgm:pt modelId="{7C7F7040-8D41-4DC8-8E9F-A5FABD28D33C}" type="pres">
      <dgm:prSet presAssocID="{AD4F5FA5-25BE-447A-AD29-FC82E1A900D7}" presName="node" presStyleLbl="revTx" presStyleIdx="4" presStyleCnt="5" custScaleX="147181" custRadScaleRad="100426" custRadScaleInc="-14371">
        <dgm:presLayoutVars>
          <dgm:bulletEnabled val="1"/>
        </dgm:presLayoutVars>
      </dgm:prSet>
      <dgm:spPr/>
    </dgm:pt>
    <dgm:pt modelId="{919B3D93-911E-4279-A6B3-15C9AD10EE89}" type="pres">
      <dgm:prSet presAssocID="{AB272A77-6210-4E34-B0EF-7FA378DCA6C1}" presName="sibTrans" presStyleLbl="node1" presStyleIdx="4" presStyleCnt="5"/>
      <dgm:spPr/>
    </dgm:pt>
  </dgm:ptLst>
  <dgm:cxnLst>
    <dgm:cxn modelId="{770E8C39-A50B-45C0-B36F-BC25E0326F63}" type="presOf" srcId="{7A40CF04-9408-48C1-B8FD-931B20051740}" destId="{560BDB57-6FC5-4999-91C4-E4973382046D}" srcOrd="0" destOrd="0" presId="urn:microsoft.com/office/officeart/2005/8/layout/cycle1"/>
    <dgm:cxn modelId="{22D73C3B-5475-413F-B9C7-0DCDBFF18B14}" type="presOf" srcId="{5859A36D-F7F0-411A-B5D4-382A813949DB}" destId="{7C29C90A-BF49-4210-ABDC-F176D5C6776C}" srcOrd="0" destOrd="0" presId="urn:microsoft.com/office/officeart/2005/8/layout/cycle1"/>
    <dgm:cxn modelId="{07C2845E-C05A-4987-9077-BCB75C876DA5}" srcId="{7F219582-6327-4052-8318-8D6F7200D36D}" destId="{C476DAA1-4A49-42FB-AD44-CBD5D52FCA0B}" srcOrd="1" destOrd="0" parTransId="{FB918D94-6EAD-4F14-9E29-BE2BC1C1FA3D}" sibTransId="{B228E966-1B12-4503-A02B-7DAB6B307FA5}"/>
    <dgm:cxn modelId="{B88DB147-AC77-4BFB-8D0B-03270791F1E1}" srcId="{7F219582-6327-4052-8318-8D6F7200D36D}" destId="{5859A36D-F7F0-411A-B5D4-382A813949DB}" srcOrd="2" destOrd="0" parTransId="{15634798-488B-4B51-93A1-CA90CE5CFB58}" sibTransId="{66161234-AC62-4845-B6B8-1734319A1A4F}"/>
    <dgm:cxn modelId="{1A172C4D-3FE6-40E3-A505-20F034EA507C}" type="presOf" srcId="{C3E71A54-2583-4906-BBEF-1EAD40CE9719}" destId="{DDE1D52E-3DA9-49B1-839B-592E7825A841}" srcOrd="0" destOrd="0" presId="urn:microsoft.com/office/officeart/2005/8/layout/cycle1"/>
    <dgm:cxn modelId="{5C75BD4E-7A0B-41AA-A323-E2536E2CC0AA}" srcId="{7F219582-6327-4052-8318-8D6F7200D36D}" destId="{15E01D2B-D312-498B-BF98-148BDF3A7750}" srcOrd="0" destOrd="0" parTransId="{E750216D-2CCA-4AAD-978C-2B76B3ECDFDD}" sibTransId="{7A40CF04-9408-48C1-B8FD-931B20051740}"/>
    <dgm:cxn modelId="{3EB02E4F-44BB-4B4C-B29B-937345290D32}" type="presOf" srcId="{66161234-AC62-4845-B6B8-1734319A1A4F}" destId="{EFAAE052-BF8B-457A-AB66-068660B3FC8B}" srcOrd="0" destOrd="0" presId="urn:microsoft.com/office/officeart/2005/8/layout/cycle1"/>
    <dgm:cxn modelId="{10E9CF4F-C630-4371-9786-A34EC3F2832B}" type="presOf" srcId="{B228E966-1B12-4503-A02B-7DAB6B307FA5}" destId="{0A3DC208-B737-43E5-9612-03DFC0C2E81A}" srcOrd="0" destOrd="0" presId="urn:microsoft.com/office/officeart/2005/8/layout/cycle1"/>
    <dgm:cxn modelId="{64697D87-8AF5-4D4F-8606-0FF143BA321A}" srcId="{7F219582-6327-4052-8318-8D6F7200D36D}" destId="{AD4F5FA5-25BE-447A-AD29-FC82E1A900D7}" srcOrd="4" destOrd="0" parTransId="{D63B7C34-7BF2-4785-A106-EF61B0CC411F}" sibTransId="{AB272A77-6210-4E34-B0EF-7FA378DCA6C1}"/>
    <dgm:cxn modelId="{7B2C0894-6E1A-4C13-BCC5-E6DBE37A11F9}" type="presOf" srcId="{15E01D2B-D312-498B-BF98-148BDF3A7750}" destId="{66E97FC8-1602-4FA5-B4C5-7171194C6CC3}" srcOrd="0" destOrd="0" presId="urn:microsoft.com/office/officeart/2005/8/layout/cycle1"/>
    <dgm:cxn modelId="{FD71AC9F-2CFD-48A1-AFF0-700B87B7B687}" srcId="{7F219582-6327-4052-8318-8D6F7200D36D}" destId="{A741C2AE-A830-4DE4-B7ED-25BB471125F4}" srcOrd="3" destOrd="0" parTransId="{238227DE-102E-4156-AD48-DDFA7C51DA01}" sibTransId="{C3E71A54-2583-4906-BBEF-1EAD40CE9719}"/>
    <dgm:cxn modelId="{9B5695B0-A390-41E9-AA07-2014D9B917C5}" type="presOf" srcId="{7F219582-6327-4052-8318-8D6F7200D36D}" destId="{943F7154-3B56-4081-A52F-3A873DDCF93E}" srcOrd="0" destOrd="0" presId="urn:microsoft.com/office/officeart/2005/8/layout/cycle1"/>
    <dgm:cxn modelId="{D286B5B9-A9AE-4FF3-8C7C-8E6DC9B6FF88}" type="presOf" srcId="{C476DAA1-4A49-42FB-AD44-CBD5D52FCA0B}" destId="{70233879-7FDC-421B-880C-839197D7AE3B}" srcOrd="0" destOrd="0" presId="urn:microsoft.com/office/officeart/2005/8/layout/cycle1"/>
    <dgm:cxn modelId="{72996AE0-6CFC-41F8-A087-DB02518B3815}" type="presOf" srcId="{AB272A77-6210-4E34-B0EF-7FA378DCA6C1}" destId="{919B3D93-911E-4279-A6B3-15C9AD10EE89}" srcOrd="0" destOrd="0" presId="urn:microsoft.com/office/officeart/2005/8/layout/cycle1"/>
    <dgm:cxn modelId="{AE2C7EFC-0BB8-46EE-B96A-7935D55623ED}" type="presOf" srcId="{AD4F5FA5-25BE-447A-AD29-FC82E1A900D7}" destId="{7C7F7040-8D41-4DC8-8E9F-A5FABD28D33C}" srcOrd="0" destOrd="0" presId="urn:microsoft.com/office/officeart/2005/8/layout/cycle1"/>
    <dgm:cxn modelId="{944A86FD-F23B-4759-8184-D1554A3377F7}" type="presOf" srcId="{A741C2AE-A830-4DE4-B7ED-25BB471125F4}" destId="{44EBEAAF-CDC3-461F-8E5F-9329EB80D083}" srcOrd="0" destOrd="0" presId="urn:microsoft.com/office/officeart/2005/8/layout/cycle1"/>
    <dgm:cxn modelId="{E5181819-09AF-437A-8DE0-7B21F05EA7E8}" type="presParOf" srcId="{943F7154-3B56-4081-A52F-3A873DDCF93E}" destId="{31D69737-B6A9-465E-8177-3460876F7172}" srcOrd="0" destOrd="0" presId="urn:microsoft.com/office/officeart/2005/8/layout/cycle1"/>
    <dgm:cxn modelId="{41EB244F-056D-4914-8440-2CC9433B3706}" type="presParOf" srcId="{943F7154-3B56-4081-A52F-3A873DDCF93E}" destId="{66E97FC8-1602-4FA5-B4C5-7171194C6CC3}" srcOrd="1" destOrd="0" presId="urn:microsoft.com/office/officeart/2005/8/layout/cycle1"/>
    <dgm:cxn modelId="{A9317515-91B9-4ADA-846A-7D11CD5483A8}" type="presParOf" srcId="{943F7154-3B56-4081-A52F-3A873DDCF93E}" destId="{560BDB57-6FC5-4999-91C4-E4973382046D}" srcOrd="2" destOrd="0" presId="urn:microsoft.com/office/officeart/2005/8/layout/cycle1"/>
    <dgm:cxn modelId="{06CE1D99-1517-43D4-87F6-C1C4FF55408C}" type="presParOf" srcId="{943F7154-3B56-4081-A52F-3A873DDCF93E}" destId="{F4DFD16E-C329-44FE-8F59-CCA116BE1BEF}" srcOrd="3" destOrd="0" presId="urn:microsoft.com/office/officeart/2005/8/layout/cycle1"/>
    <dgm:cxn modelId="{1E8BA114-34CC-4F44-861C-3D12CD295701}" type="presParOf" srcId="{943F7154-3B56-4081-A52F-3A873DDCF93E}" destId="{70233879-7FDC-421B-880C-839197D7AE3B}" srcOrd="4" destOrd="0" presId="urn:microsoft.com/office/officeart/2005/8/layout/cycle1"/>
    <dgm:cxn modelId="{032E1F6B-0E54-4680-872D-92CCB490D326}" type="presParOf" srcId="{943F7154-3B56-4081-A52F-3A873DDCF93E}" destId="{0A3DC208-B737-43E5-9612-03DFC0C2E81A}" srcOrd="5" destOrd="0" presId="urn:microsoft.com/office/officeart/2005/8/layout/cycle1"/>
    <dgm:cxn modelId="{AE3FB18A-4AD8-4448-B4E9-60991B22D528}" type="presParOf" srcId="{943F7154-3B56-4081-A52F-3A873DDCF93E}" destId="{63B862D9-FC22-438F-8BCC-78A43B1C9B05}" srcOrd="6" destOrd="0" presId="urn:microsoft.com/office/officeart/2005/8/layout/cycle1"/>
    <dgm:cxn modelId="{3B3DC036-EEF2-4E6D-9BF7-CE53796DC59D}" type="presParOf" srcId="{943F7154-3B56-4081-A52F-3A873DDCF93E}" destId="{7C29C90A-BF49-4210-ABDC-F176D5C6776C}" srcOrd="7" destOrd="0" presId="urn:microsoft.com/office/officeart/2005/8/layout/cycle1"/>
    <dgm:cxn modelId="{7BD5585A-0168-4344-A5D7-E5F2850788BE}" type="presParOf" srcId="{943F7154-3B56-4081-A52F-3A873DDCF93E}" destId="{EFAAE052-BF8B-457A-AB66-068660B3FC8B}" srcOrd="8" destOrd="0" presId="urn:microsoft.com/office/officeart/2005/8/layout/cycle1"/>
    <dgm:cxn modelId="{2EC3D2E5-D3BB-4B24-B24E-AC1D9891C7FD}" type="presParOf" srcId="{943F7154-3B56-4081-A52F-3A873DDCF93E}" destId="{53D7491B-4DB0-4F3D-97FD-25BBB3239626}" srcOrd="9" destOrd="0" presId="urn:microsoft.com/office/officeart/2005/8/layout/cycle1"/>
    <dgm:cxn modelId="{A78C9B6A-9450-4F49-BFB4-8FAD4C72DC1A}" type="presParOf" srcId="{943F7154-3B56-4081-A52F-3A873DDCF93E}" destId="{44EBEAAF-CDC3-461F-8E5F-9329EB80D083}" srcOrd="10" destOrd="0" presId="urn:microsoft.com/office/officeart/2005/8/layout/cycle1"/>
    <dgm:cxn modelId="{C2F39946-2103-4F2F-A7E8-52E3248E9FB5}" type="presParOf" srcId="{943F7154-3B56-4081-A52F-3A873DDCF93E}" destId="{DDE1D52E-3DA9-49B1-839B-592E7825A841}" srcOrd="11" destOrd="0" presId="urn:microsoft.com/office/officeart/2005/8/layout/cycle1"/>
    <dgm:cxn modelId="{84DCBFBD-5C69-4686-AC8C-85E0F87C60B6}" type="presParOf" srcId="{943F7154-3B56-4081-A52F-3A873DDCF93E}" destId="{E7D8D306-067F-458C-9DC8-2642AAC224DF}" srcOrd="12" destOrd="0" presId="urn:microsoft.com/office/officeart/2005/8/layout/cycle1"/>
    <dgm:cxn modelId="{F2C23C30-BC1C-48CA-AB23-1809FD29019A}" type="presParOf" srcId="{943F7154-3B56-4081-A52F-3A873DDCF93E}" destId="{7C7F7040-8D41-4DC8-8E9F-A5FABD28D33C}" srcOrd="13" destOrd="0" presId="urn:microsoft.com/office/officeart/2005/8/layout/cycle1"/>
    <dgm:cxn modelId="{292CDB19-A406-464B-99CF-2F45802CD27B}" type="presParOf" srcId="{943F7154-3B56-4081-A52F-3A873DDCF93E}" destId="{919B3D93-911E-4279-A6B3-15C9AD10EE89}" srcOrd="14" destOrd="0" presId="urn:microsoft.com/office/officeart/2005/8/layout/cycle1"/>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EE693-EE4C-4D0C-AB18-6951EE1077CA}">
      <dsp:nvSpPr>
        <dsp:cNvPr id="0" name=""/>
        <dsp:cNvSpPr/>
      </dsp:nvSpPr>
      <dsp:spPr>
        <a:xfrm>
          <a:off x="89663" y="1184"/>
          <a:ext cx="1574201" cy="94452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Uzklausīt iedzīvotāju ieteikumus par pašvaldību attīstību, biežākas tikšanās ar iedzīvotājiem un biedrībām </a:t>
          </a:r>
        </a:p>
      </dsp:txBody>
      <dsp:txXfrm>
        <a:off x="89663" y="1184"/>
        <a:ext cx="1574201" cy="944520"/>
      </dsp:txXfrm>
    </dsp:sp>
    <dsp:sp modelId="{CC2DBD26-A7E9-40DC-9E42-CBC18580FDFD}">
      <dsp:nvSpPr>
        <dsp:cNvPr id="0" name=""/>
        <dsp:cNvSpPr/>
      </dsp:nvSpPr>
      <dsp:spPr>
        <a:xfrm>
          <a:off x="1821284" y="1184"/>
          <a:ext cx="1574201" cy="944520"/>
        </a:xfrm>
        <a:prstGeom prst="rec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Valsts vai pašvaldību institūcijām informēt iedzīvotājus par viņu priekšlikumu apstiprināšanu un īstenošanu</a:t>
          </a:r>
        </a:p>
      </dsp:txBody>
      <dsp:txXfrm>
        <a:off x="1821284" y="1184"/>
        <a:ext cx="1574201" cy="944520"/>
      </dsp:txXfrm>
    </dsp:sp>
    <dsp:sp modelId="{D9EEEBE6-5741-412C-B7A0-3739D5401811}">
      <dsp:nvSpPr>
        <dsp:cNvPr id="0" name=""/>
        <dsp:cNvSpPr/>
      </dsp:nvSpPr>
      <dsp:spPr>
        <a:xfrm>
          <a:off x="3552905" y="1184"/>
          <a:ext cx="1574201" cy="944520"/>
        </a:xfrm>
        <a:prstGeom prst="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Praktiski skaidrojumi par pakalpojumiem. Valdības lēmumu skaidrojumi</a:t>
          </a:r>
        </a:p>
      </dsp:txBody>
      <dsp:txXfrm>
        <a:off x="3552905" y="1184"/>
        <a:ext cx="1574201" cy="944520"/>
      </dsp:txXfrm>
    </dsp:sp>
    <dsp:sp modelId="{7DCBFB05-DC59-4491-B223-18CC384536E5}">
      <dsp:nvSpPr>
        <dsp:cNvPr id="0" name=""/>
        <dsp:cNvSpPr/>
      </dsp:nvSpPr>
      <dsp:spPr>
        <a:xfrm>
          <a:off x="89663" y="1103125"/>
          <a:ext cx="1574201" cy="944520"/>
        </a:xfrm>
        <a:prstGeom prst="rec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Stiprināt iedzīvotāju iespējas iesaistīties savas pašvaldības darbā </a:t>
          </a:r>
          <a:r>
            <a:rPr lang="lv-LV" sz="900" kern="1200"/>
            <a:t>–</a:t>
          </a:r>
          <a:r>
            <a:rPr lang="lv-LV" sz="900" kern="1200">
              <a:latin typeface="Arial" panose="020B0604020202020204" pitchFamily="34" charset="0"/>
              <a:cs typeface="Arial" panose="020B0604020202020204" pitchFamily="34" charset="0"/>
            </a:rPr>
            <a:t> ātras un vienkāršas aptaujas, konsultatīvie formāti</a:t>
          </a:r>
        </a:p>
      </dsp:txBody>
      <dsp:txXfrm>
        <a:off x="89663" y="1103125"/>
        <a:ext cx="1574201" cy="944520"/>
      </dsp:txXfrm>
    </dsp:sp>
    <dsp:sp modelId="{BC46D265-C728-427E-8DC2-56E8BCAA43B7}">
      <dsp:nvSpPr>
        <dsp:cNvPr id="0" name=""/>
        <dsp:cNvSpPr/>
      </dsp:nvSpPr>
      <dsp:spPr>
        <a:xfrm>
          <a:off x="1821284" y="1103125"/>
          <a:ext cx="1574201" cy="944520"/>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Strādāt pie valsts datu pieejamības un saprotamības. Ne tikai </a:t>
          </a:r>
          <a:r>
            <a:rPr lang="lv-LV" sz="900" kern="1200"/>
            <a:t>–</a:t>
          </a:r>
          <a:r>
            <a:rPr lang="lv-LV" sz="900" kern="1200">
              <a:latin typeface="Arial" panose="020B0604020202020204" pitchFamily="34" charset="0"/>
              <a:cs typeface="Arial" panose="020B0604020202020204" pitchFamily="34" charset="0"/>
            </a:rPr>
            <a:t> atvērti dati</a:t>
          </a:r>
        </a:p>
      </dsp:txBody>
      <dsp:txXfrm>
        <a:off x="1821284" y="1103125"/>
        <a:ext cx="1574201" cy="944520"/>
      </dsp:txXfrm>
    </dsp:sp>
    <dsp:sp modelId="{136A3B1B-A4C4-4A56-B1FA-3E05ADF81133}">
      <dsp:nvSpPr>
        <dsp:cNvPr id="0" name=""/>
        <dsp:cNvSpPr/>
      </dsp:nvSpPr>
      <dsp:spPr>
        <a:xfrm>
          <a:off x="3552905" y="1103125"/>
          <a:ext cx="1574201" cy="944520"/>
        </a:xfrm>
        <a:prstGeom prst="rec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Profesionāļu vadīti hakatoni un darbnīcas, kas vērstas uz reālu problēmu risināšanu kopienas līmenī </a:t>
          </a:r>
        </a:p>
      </dsp:txBody>
      <dsp:txXfrm>
        <a:off x="3552905" y="1103125"/>
        <a:ext cx="1574201" cy="944520"/>
      </dsp:txXfrm>
    </dsp:sp>
    <dsp:sp modelId="{38182FA0-E16F-491E-BA66-5E425BAED885}">
      <dsp:nvSpPr>
        <dsp:cNvPr id="0" name=""/>
        <dsp:cNvSpPr/>
      </dsp:nvSpPr>
      <dsp:spPr>
        <a:xfrm>
          <a:off x="89663" y="2205066"/>
          <a:ext cx="1574201" cy="944520"/>
        </a:xfrm>
        <a:prstGeom prst="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 Izveidot valstij un pašvaldībām piederošo nekustamo īpašumu sarakstu</a:t>
          </a:r>
        </a:p>
      </dsp:txBody>
      <dsp:txXfrm>
        <a:off x="89663" y="2205066"/>
        <a:ext cx="1574201" cy="944520"/>
      </dsp:txXfrm>
    </dsp:sp>
    <dsp:sp modelId="{3BED275E-89A7-4DCF-B5D4-87A89A78C3EB}">
      <dsp:nvSpPr>
        <dsp:cNvPr id="0" name=""/>
        <dsp:cNvSpPr/>
      </dsp:nvSpPr>
      <dsp:spPr>
        <a:xfrm>
          <a:off x="1821284" y="2205066"/>
          <a:ext cx="1574201" cy="944520"/>
        </a:xfrm>
        <a:prstGeom prst="rec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Jāpublisko un jāveido tādas valsts datu kopas, kuras ir vērstas uz pilsoņu iespēju palielināšanu</a:t>
          </a:r>
        </a:p>
      </dsp:txBody>
      <dsp:txXfrm>
        <a:off x="1821284" y="2205066"/>
        <a:ext cx="1574201" cy="944520"/>
      </dsp:txXfrm>
    </dsp:sp>
    <dsp:sp modelId="{7DADBF86-2A43-4DF4-80FD-82430863A786}">
      <dsp:nvSpPr>
        <dsp:cNvPr id="0" name=""/>
        <dsp:cNvSpPr/>
      </dsp:nvSpPr>
      <dsp:spPr>
        <a:xfrm>
          <a:off x="3552905" y="2205066"/>
          <a:ext cx="1574201" cy="944520"/>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latin typeface="Arial" panose="020B0604020202020204" pitchFamily="34" charset="0"/>
              <a:cs typeface="Arial" panose="020B0604020202020204" pitchFamily="34" charset="0"/>
            </a:rPr>
            <a:t>Runāt cilvēcīgākā valodā. Vienkāršot sarežģītas tēmas, konsultējoties ar komunikācijas un satura speciālistiem. Uzsvērt ieguvumus sabiedrībai</a:t>
          </a:r>
        </a:p>
      </dsp:txBody>
      <dsp:txXfrm>
        <a:off x="3552905" y="2205066"/>
        <a:ext cx="1574201" cy="944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E4529C-FC2E-443F-A9E8-18766B57D3FA}">
      <dsp:nvSpPr>
        <dsp:cNvPr id="0" name=""/>
        <dsp:cNvSpPr/>
      </dsp:nvSpPr>
      <dsp:spPr>
        <a:xfrm>
          <a:off x="-1679737" y="-261311"/>
          <a:ext cx="2010483" cy="2010483"/>
        </a:xfrm>
        <a:prstGeom prst="blockArc">
          <a:avLst>
            <a:gd name="adj1" fmla="val 18900000"/>
            <a:gd name="adj2" fmla="val 2700000"/>
            <a:gd name="adj3" fmla="val 1074"/>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DB3DC-EA9D-42AF-A699-FA88D37E981A}">
      <dsp:nvSpPr>
        <dsp:cNvPr id="0" name=""/>
        <dsp:cNvSpPr/>
      </dsp:nvSpPr>
      <dsp:spPr>
        <a:xfrm>
          <a:off x="174161" y="114386"/>
          <a:ext cx="2936175" cy="22889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1683"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dirty="0"/>
            <a:t>Atklātība </a:t>
          </a:r>
        </a:p>
      </dsp:txBody>
      <dsp:txXfrm>
        <a:off x="174161" y="114386"/>
        <a:ext cx="2936175" cy="228892"/>
      </dsp:txXfrm>
    </dsp:sp>
    <dsp:sp modelId="{4FE7F2BC-A3AF-4C48-9F4A-A3093DF9E66A}">
      <dsp:nvSpPr>
        <dsp:cNvPr id="0" name=""/>
        <dsp:cNvSpPr/>
      </dsp:nvSpPr>
      <dsp:spPr>
        <a:xfrm>
          <a:off x="31103" y="85775"/>
          <a:ext cx="286115" cy="286115"/>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82523111-3C41-4E1E-8079-215F85D95E49}">
      <dsp:nvSpPr>
        <dsp:cNvPr id="0" name=""/>
        <dsp:cNvSpPr/>
      </dsp:nvSpPr>
      <dsp:spPr>
        <a:xfrm>
          <a:off x="305390" y="457784"/>
          <a:ext cx="2804946" cy="22889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1683"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dirty="0"/>
            <a:t>Atbildība</a:t>
          </a:r>
        </a:p>
      </dsp:txBody>
      <dsp:txXfrm>
        <a:off x="305390" y="457784"/>
        <a:ext cx="2804946" cy="228892"/>
      </dsp:txXfrm>
    </dsp:sp>
    <dsp:sp modelId="{6D2E9679-388D-426F-8760-D9BD82D28DAD}">
      <dsp:nvSpPr>
        <dsp:cNvPr id="0" name=""/>
        <dsp:cNvSpPr/>
      </dsp:nvSpPr>
      <dsp:spPr>
        <a:xfrm>
          <a:off x="162332" y="429173"/>
          <a:ext cx="286115" cy="286115"/>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311292"/>
              <a:satOff val="13270"/>
              <a:lumOff val="2876"/>
              <a:alphaOff val="0"/>
            </a:schemeClr>
          </a:solidFill>
          <a:prstDash val="solid"/>
        </a:ln>
        <a:effectLst/>
      </dsp:spPr>
      <dsp:style>
        <a:lnRef idx="1">
          <a:scrgbClr r="0" g="0" b="0"/>
        </a:lnRef>
        <a:fillRef idx="2">
          <a:scrgbClr r="0" g="0" b="0"/>
        </a:fillRef>
        <a:effectRef idx="0">
          <a:scrgbClr r="0" g="0" b="0"/>
        </a:effectRef>
        <a:fontRef idx="minor"/>
      </dsp:style>
    </dsp:sp>
    <dsp:sp modelId="{A12CAFA2-D4D9-43A5-B3FC-E320924E1B32}">
      <dsp:nvSpPr>
        <dsp:cNvPr id="0" name=""/>
        <dsp:cNvSpPr/>
      </dsp:nvSpPr>
      <dsp:spPr>
        <a:xfrm>
          <a:off x="305390" y="801182"/>
          <a:ext cx="2804946" cy="22889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1683"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dirty="0"/>
            <a:t>Sabiedrības līdzdalība</a:t>
          </a:r>
        </a:p>
      </dsp:txBody>
      <dsp:txXfrm>
        <a:off x="305390" y="801182"/>
        <a:ext cx="2804946" cy="228892"/>
      </dsp:txXfrm>
    </dsp:sp>
    <dsp:sp modelId="{FDF09B0A-A771-41F6-BE6C-B201A2646DAE}">
      <dsp:nvSpPr>
        <dsp:cNvPr id="0" name=""/>
        <dsp:cNvSpPr/>
      </dsp:nvSpPr>
      <dsp:spPr>
        <a:xfrm>
          <a:off x="162332" y="772571"/>
          <a:ext cx="286115" cy="286115"/>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6622584"/>
              <a:satOff val="26541"/>
              <a:lumOff val="5752"/>
              <a:alphaOff val="0"/>
            </a:schemeClr>
          </a:solidFill>
          <a:prstDash val="solid"/>
        </a:ln>
        <a:effectLst/>
      </dsp:spPr>
      <dsp:style>
        <a:lnRef idx="1">
          <a:scrgbClr r="0" g="0" b="0"/>
        </a:lnRef>
        <a:fillRef idx="2">
          <a:scrgbClr r="0" g="0" b="0"/>
        </a:fillRef>
        <a:effectRef idx="0">
          <a:scrgbClr r="0" g="0" b="0"/>
        </a:effectRef>
        <a:fontRef idx="minor"/>
      </dsp:style>
    </dsp:sp>
    <dsp:sp modelId="{7F812AF7-24BB-400C-ABD5-6DF76E07D0F4}">
      <dsp:nvSpPr>
        <dsp:cNvPr id="0" name=""/>
        <dsp:cNvSpPr/>
      </dsp:nvSpPr>
      <dsp:spPr>
        <a:xfrm>
          <a:off x="174161" y="1144580"/>
          <a:ext cx="2936175" cy="22889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1683"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t>Tehnoloģijas un inovācijas</a:t>
          </a:r>
        </a:p>
      </dsp:txBody>
      <dsp:txXfrm>
        <a:off x="174161" y="1144580"/>
        <a:ext cx="2936175" cy="228892"/>
      </dsp:txXfrm>
    </dsp:sp>
    <dsp:sp modelId="{1B636D4A-6C82-4D5E-9B05-2406A57337A7}">
      <dsp:nvSpPr>
        <dsp:cNvPr id="0" name=""/>
        <dsp:cNvSpPr/>
      </dsp:nvSpPr>
      <dsp:spPr>
        <a:xfrm>
          <a:off x="31103" y="1115969"/>
          <a:ext cx="286115" cy="286115"/>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97FC8-1602-4FA5-B4C5-7171194C6CC3}">
      <dsp:nvSpPr>
        <dsp:cNvPr id="0" name=""/>
        <dsp:cNvSpPr/>
      </dsp:nvSpPr>
      <dsp:spPr>
        <a:xfrm>
          <a:off x="2713610" y="85646"/>
          <a:ext cx="1364100" cy="761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Efektīva un profesionāla valsts pārvalde. Konsekventa rīcība. Pārdomāti risinājumi</a:t>
          </a:r>
        </a:p>
        <a:p>
          <a:pPr marL="0" lvl="0" indent="0" algn="ctr" defTabSz="444500">
            <a:lnSpc>
              <a:spcPct val="90000"/>
            </a:lnSpc>
            <a:spcBef>
              <a:spcPct val="0"/>
            </a:spcBef>
            <a:spcAft>
              <a:spcPct val="35000"/>
            </a:spcAft>
            <a:buNone/>
          </a:pPr>
          <a:r>
            <a:rPr lang="lv-LV" sz="1000" kern="1200" dirty="0"/>
            <a:t>(</a:t>
          </a:r>
          <a:r>
            <a:rPr lang="lv-LV" sz="1000" i="1" kern="1200" dirty="0" err="1"/>
            <a:t>reliability</a:t>
          </a:r>
          <a:r>
            <a:rPr lang="lv-LV" sz="1000" kern="1200" dirty="0"/>
            <a:t>)</a:t>
          </a:r>
        </a:p>
      </dsp:txBody>
      <dsp:txXfrm>
        <a:off x="2713610" y="85646"/>
        <a:ext cx="1364100" cy="761437"/>
      </dsp:txXfrm>
    </dsp:sp>
    <dsp:sp modelId="{560BDB57-6FC5-4999-91C4-E4973382046D}">
      <dsp:nvSpPr>
        <dsp:cNvPr id="0" name=""/>
        <dsp:cNvSpPr/>
      </dsp:nvSpPr>
      <dsp:spPr>
        <a:xfrm>
          <a:off x="1179336" y="51347"/>
          <a:ext cx="2857999" cy="2857999"/>
        </a:xfrm>
        <a:prstGeom prst="circularArrow">
          <a:avLst>
            <a:gd name="adj1" fmla="val 5195"/>
            <a:gd name="adj2" fmla="val 335556"/>
            <a:gd name="adj3" fmla="val 21154167"/>
            <a:gd name="adj4" fmla="val 19802535"/>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233879-7FDC-421B-880C-839197D7AE3B}">
      <dsp:nvSpPr>
        <dsp:cNvPr id="0" name=""/>
        <dsp:cNvSpPr/>
      </dsp:nvSpPr>
      <dsp:spPr>
        <a:xfrm>
          <a:off x="3433092" y="1439673"/>
          <a:ext cx="761437" cy="761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kern="1200" dirty="0"/>
            <a:t>Atklātība </a:t>
          </a:r>
        </a:p>
        <a:p>
          <a:pPr marL="0" lvl="0" indent="0" algn="ctr" defTabSz="488950">
            <a:lnSpc>
              <a:spcPct val="90000"/>
            </a:lnSpc>
            <a:spcBef>
              <a:spcPct val="0"/>
            </a:spcBef>
            <a:spcAft>
              <a:spcPct val="35000"/>
            </a:spcAft>
            <a:buNone/>
          </a:pPr>
          <a:r>
            <a:rPr lang="lv-LV" sz="1100" kern="1200" dirty="0"/>
            <a:t>(</a:t>
          </a:r>
          <a:r>
            <a:rPr lang="lv-LV" sz="1100" i="1" kern="1200" dirty="0" err="1"/>
            <a:t>openess</a:t>
          </a:r>
          <a:r>
            <a:rPr lang="lv-LV" sz="1100" kern="1200" dirty="0"/>
            <a:t>)</a:t>
          </a:r>
        </a:p>
      </dsp:txBody>
      <dsp:txXfrm>
        <a:off x="3433092" y="1439673"/>
        <a:ext cx="761437" cy="761437"/>
      </dsp:txXfrm>
    </dsp:sp>
    <dsp:sp modelId="{0A3DC208-B737-43E5-9612-03DFC0C2E81A}">
      <dsp:nvSpPr>
        <dsp:cNvPr id="0" name=""/>
        <dsp:cNvSpPr/>
      </dsp:nvSpPr>
      <dsp:spPr>
        <a:xfrm>
          <a:off x="1178733" y="-485"/>
          <a:ext cx="2857999" cy="2857999"/>
        </a:xfrm>
        <a:prstGeom prst="circularArrow">
          <a:avLst>
            <a:gd name="adj1" fmla="val 5195"/>
            <a:gd name="adj2" fmla="val 335556"/>
            <a:gd name="adj3" fmla="val 4016207"/>
            <a:gd name="adj4" fmla="val 2252047"/>
            <a:gd name="adj5" fmla="val 6061"/>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29C90A-BF49-4210-ABDC-F176D5C6776C}">
      <dsp:nvSpPr>
        <dsp:cNvPr id="0" name=""/>
        <dsp:cNvSpPr/>
      </dsp:nvSpPr>
      <dsp:spPr>
        <a:xfrm>
          <a:off x="2227014" y="2315941"/>
          <a:ext cx="761437" cy="761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kern="1200" dirty="0"/>
            <a:t>Taisnīgums </a:t>
          </a:r>
        </a:p>
        <a:p>
          <a:pPr marL="0" lvl="0" indent="0" algn="ctr" defTabSz="488950">
            <a:lnSpc>
              <a:spcPct val="90000"/>
            </a:lnSpc>
            <a:spcBef>
              <a:spcPct val="0"/>
            </a:spcBef>
            <a:spcAft>
              <a:spcPct val="35000"/>
            </a:spcAft>
            <a:buNone/>
          </a:pPr>
          <a:r>
            <a:rPr lang="lv-LV" sz="1100" kern="1200" dirty="0"/>
            <a:t>(</a:t>
          </a:r>
          <a:r>
            <a:rPr lang="lv-LV" sz="1100" i="1" kern="1200" dirty="0" err="1"/>
            <a:t>fairness</a:t>
          </a:r>
          <a:r>
            <a:rPr lang="lv-LV" sz="1100" kern="1200" dirty="0"/>
            <a:t>)</a:t>
          </a:r>
        </a:p>
      </dsp:txBody>
      <dsp:txXfrm>
        <a:off x="2227014" y="2315941"/>
        <a:ext cx="761437" cy="761437"/>
      </dsp:txXfrm>
    </dsp:sp>
    <dsp:sp modelId="{EFAAE052-BF8B-457A-AB66-068660B3FC8B}">
      <dsp:nvSpPr>
        <dsp:cNvPr id="0" name=""/>
        <dsp:cNvSpPr/>
      </dsp:nvSpPr>
      <dsp:spPr>
        <a:xfrm>
          <a:off x="1178733" y="-485"/>
          <a:ext cx="2857999" cy="2857999"/>
        </a:xfrm>
        <a:prstGeom prst="circularArrow">
          <a:avLst>
            <a:gd name="adj1" fmla="val 5195"/>
            <a:gd name="adj2" fmla="val 335556"/>
            <a:gd name="adj3" fmla="val 8212397"/>
            <a:gd name="adj4" fmla="val 6448238"/>
            <a:gd name="adj5" fmla="val 6061"/>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EBEAAF-CDC3-461F-8E5F-9329EB80D083}">
      <dsp:nvSpPr>
        <dsp:cNvPr id="0" name=""/>
        <dsp:cNvSpPr/>
      </dsp:nvSpPr>
      <dsp:spPr>
        <a:xfrm>
          <a:off x="1020935" y="1439673"/>
          <a:ext cx="761437" cy="761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kern="1200" dirty="0"/>
            <a:t>Godprātība </a:t>
          </a:r>
        </a:p>
        <a:p>
          <a:pPr marL="0" lvl="0" indent="0" algn="ctr" defTabSz="488950">
            <a:lnSpc>
              <a:spcPct val="90000"/>
            </a:lnSpc>
            <a:spcBef>
              <a:spcPct val="0"/>
            </a:spcBef>
            <a:spcAft>
              <a:spcPct val="35000"/>
            </a:spcAft>
            <a:buNone/>
          </a:pPr>
          <a:r>
            <a:rPr lang="lv-LV" sz="1100" kern="1200" dirty="0"/>
            <a:t>(</a:t>
          </a:r>
          <a:r>
            <a:rPr lang="lv-LV" sz="1100" i="1" kern="1200" dirty="0" err="1"/>
            <a:t>integrity</a:t>
          </a:r>
          <a:r>
            <a:rPr lang="lv-LV" sz="1100" kern="1200" dirty="0"/>
            <a:t>)</a:t>
          </a:r>
        </a:p>
      </dsp:txBody>
      <dsp:txXfrm>
        <a:off x="1020935" y="1439673"/>
        <a:ext cx="761437" cy="761437"/>
      </dsp:txXfrm>
    </dsp:sp>
    <dsp:sp modelId="{DDE1D52E-3DA9-49B1-839B-592E7825A841}">
      <dsp:nvSpPr>
        <dsp:cNvPr id="0" name=""/>
        <dsp:cNvSpPr/>
      </dsp:nvSpPr>
      <dsp:spPr>
        <a:xfrm>
          <a:off x="1178584" y="-11705"/>
          <a:ext cx="2857999" cy="2857999"/>
        </a:xfrm>
        <a:prstGeom prst="circularArrow">
          <a:avLst>
            <a:gd name="adj1" fmla="val 5195"/>
            <a:gd name="adj2" fmla="val 335556"/>
            <a:gd name="adj3" fmla="val 12132557"/>
            <a:gd name="adj4" fmla="val 10739330"/>
            <a:gd name="adj5" fmla="val 6061"/>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F7040-8D41-4DC8-8E9F-A5FABD28D33C}">
      <dsp:nvSpPr>
        <dsp:cNvPr id="0" name=""/>
        <dsp:cNvSpPr/>
      </dsp:nvSpPr>
      <dsp:spPr>
        <a:xfrm>
          <a:off x="1238185" y="64373"/>
          <a:ext cx="1120691" cy="761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Atsaucīga, uz iedzīvotāju vērsta un </a:t>
          </a:r>
          <a:r>
            <a:rPr lang="lv-LV" sz="1000" kern="1200" dirty="0" err="1"/>
            <a:t>klientorientēta</a:t>
          </a:r>
          <a:r>
            <a:rPr lang="lv-LV" sz="1000" kern="1200" dirty="0"/>
            <a:t> valsts pārvalde (</a:t>
          </a:r>
          <a:r>
            <a:rPr lang="lv-LV" sz="1000" i="1" kern="1200" dirty="0" err="1"/>
            <a:t>responsiveness</a:t>
          </a:r>
          <a:r>
            <a:rPr lang="lv-LV" sz="1000" kern="1200" dirty="0"/>
            <a:t>)</a:t>
          </a:r>
        </a:p>
      </dsp:txBody>
      <dsp:txXfrm>
        <a:off x="1238185" y="64373"/>
        <a:ext cx="1120691" cy="761437"/>
      </dsp:txXfrm>
    </dsp:sp>
    <dsp:sp modelId="{919B3D93-911E-4279-A6B3-15C9AD10EE89}">
      <dsp:nvSpPr>
        <dsp:cNvPr id="0" name=""/>
        <dsp:cNvSpPr/>
      </dsp:nvSpPr>
      <dsp:spPr>
        <a:xfrm>
          <a:off x="1072192" y="10651"/>
          <a:ext cx="2857999" cy="2857999"/>
        </a:xfrm>
        <a:prstGeom prst="circularArrow">
          <a:avLst>
            <a:gd name="adj1" fmla="val 5195"/>
            <a:gd name="adj2" fmla="val 335556"/>
            <a:gd name="adj3" fmla="val 16443001"/>
            <a:gd name="adj4" fmla="val 15813388"/>
            <a:gd name="adj5" fmla="val 6061"/>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2FAE-1190-4FAF-B14F-64912843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51447</Words>
  <Characters>29326</Characters>
  <Application>Microsoft Office Word</Application>
  <DocSecurity>4</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Kuske</dc:creator>
  <cp:lastModifiedBy>Lilija Kampāne</cp:lastModifiedBy>
  <cp:revision>2</cp:revision>
  <cp:lastPrinted>2021-12-15T10:05:00Z</cp:lastPrinted>
  <dcterms:created xsi:type="dcterms:W3CDTF">2022-02-02T13:55:00Z</dcterms:created>
  <dcterms:modified xsi:type="dcterms:W3CDTF">2022-02-02T13:55:00Z</dcterms:modified>
</cp:coreProperties>
</file>