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3C8BD" w14:textId="5584943C" w:rsidR="00AD636D" w:rsidRPr="00AD636D" w:rsidRDefault="00AD636D" w:rsidP="00AD636D">
      <w:pPr>
        <w:spacing w:after="0"/>
        <w:jc w:val="center"/>
        <w:rPr>
          <w:b/>
          <w:bCs/>
          <w:sz w:val="28"/>
          <w:szCs w:val="28"/>
        </w:rPr>
      </w:pPr>
      <w:r w:rsidRPr="00AD636D">
        <w:rPr>
          <w:b/>
          <w:bCs/>
          <w:sz w:val="28"/>
          <w:szCs w:val="28"/>
        </w:rPr>
        <w:t>Informatīvais ziņojums</w:t>
      </w:r>
    </w:p>
    <w:p w14:paraId="5A37B1BD" w14:textId="2BAC9FE9" w:rsidR="00AD636D" w:rsidRPr="00AD636D" w:rsidRDefault="00482229" w:rsidP="00AD636D">
      <w:pPr>
        <w:spacing w:after="0"/>
        <w:jc w:val="center"/>
        <w:rPr>
          <w:b/>
          <w:bCs/>
          <w:sz w:val="28"/>
          <w:szCs w:val="28"/>
        </w:rPr>
      </w:pPr>
      <w:r>
        <w:rPr>
          <w:b/>
          <w:bCs/>
          <w:sz w:val="28"/>
          <w:szCs w:val="28"/>
        </w:rPr>
        <w:t>“</w:t>
      </w:r>
      <w:r w:rsidR="00AD636D" w:rsidRPr="00AD636D">
        <w:rPr>
          <w:b/>
          <w:bCs/>
          <w:sz w:val="28"/>
          <w:szCs w:val="28"/>
        </w:rPr>
        <w:t xml:space="preserve">Par </w:t>
      </w:r>
      <w:r w:rsidR="005B10D6">
        <w:rPr>
          <w:b/>
          <w:bCs/>
          <w:sz w:val="28"/>
          <w:szCs w:val="28"/>
        </w:rPr>
        <w:t xml:space="preserve">iespēju </w:t>
      </w:r>
      <w:r w:rsidR="00E57A02">
        <w:rPr>
          <w:b/>
          <w:bCs/>
          <w:sz w:val="28"/>
          <w:szCs w:val="28"/>
        </w:rPr>
        <w:t xml:space="preserve">pirms termiņa </w:t>
      </w:r>
      <w:r w:rsidR="005B10D6">
        <w:rPr>
          <w:b/>
          <w:bCs/>
          <w:sz w:val="28"/>
          <w:szCs w:val="28"/>
        </w:rPr>
        <w:t xml:space="preserve">izbeigt </w:t>
      </w:r>
      <w:r w:rsidR="008B3676">
        <w:rPr>
          <w:b/>
          <w:bCs/>
          <w:sz w:val="28"/>
          <w:szCs w:val="28"/>
        </w:rPr>
        <w:t xml:space="preserve">ar SIA “Latvijas </w:t>
      </w:r>
      <w:r w:rsidR="003F60E4">
        <w:rPr>
          <w:b/>
          <w:bCs/>
          <w:sz w:val="28"/>
          <w:szCs w:val="28"/>
        </w:rPr>
        <w:t>s</w:t>
      </w:r>
      <w:r w:rsidR="008B3676">
        <w:rPr>
          <w:b/>
          <w:bCs/>
          <w:sz w:val="28"/>
          <w:szCs w:val="28"/>
        </w:rPr>
        <w:t xml:space="preserve">abiedriskais </w:t>
      </w:r>
      <w:r w:rsidR="003F60E4">
        <w:rPr>
          <w:b/>
          <w:bCs/>
          <w:sz w:val="28"/>
          <w:szCs w:val="28"/>
        </w:rPr>
        <w:t>a</w:t>
      </w:r>
      <w:r w:rsidR="008B3676">
        <w:rPr>
          <w:b/>
          <w:bCs/>
          <w:sz w:val="28"/>
          <w:szCs w:val="28"/>
        </w:rPr>
        <w:t xml:space="preserve">utobuss”, AS </w:t>
      </w:r>
      <w:r w:rsidR="00F24B8C" w:rsidRPr="00F24B8C">
        <w:rPr>
          <w:b/>
          <w:bCs/>
          <w:sz w:val="28"/>
          <w:szCs w:val="28"/>
        </w:rPr>
        <w:t>“</w:t>
      </w:r>
      <w:r w:rsidR="008B3676">
        <w:rPr>
          <w:b/>
          <w:bCs/>
          <w:sz w:val="28"/>
          <w:szCs w:val="28"/>
        </w:rPr>
        <w:t xml:space="preserve">Liepājas autobusu parks” un </w:t>
      </w:r>
      <w:r w:rsidR="003D6ACE">
        <w:rPr>
          <w:b/>
          <w:bCs/>
          <w:sz w:val="28"/>
          <w:szCs w:val="28"/>
        </w:rPr>
        <w:t>AS “</w:t>
      </w:r>
      <w:proofErr w:type="spellStart"/>
      <w:r w:rsidR="003D6ACE">
        <w:rPr>
          <w:b/>
          <w:bCs/>
          <w:sz w:val="28"/>
          <w:szCs w:val="28"/>
        </w:rPr>
        <w:t>Nordeka</w:t>
      </w:r>
      <w:proofErr w:type="spellEnd"/>
      <w:r w:rsidR="003D6ACE">
        <w:rPr>
          <w:b/>
          <w:bCs/>
          <w:sz w:val="28"/>
          <w:szCs w:val="28"/>
        </w:rPr>
        <w:t xml:space="preserve">” noslēgtos </w:t>
      </w:r>
      <w:r w:rsidR="00AD636D" w:rsidRPr="00AD636D">
        <w:rPr>
          <w:b/>
          <w:bCs/>
          <w:sz w:val="28"/>
          <w:szCs w:val="28"/>
        </w:rPr>
        <w:t>iepirkuma līgumu</w:t>
      </w:r>
      <w:r w:rsidR="003D6ACE">
        <w:rPr>
          <w:b/>
          <w:bCs/>
          <w:sz w:val="28"/>
          <w:szCs w:val="28"/>
        </w:rPr>
        <w:t>s</w:t>
      </w:r>
      <w:r w:rsidR="00AD636D" w:rsidRPr="00AD636D">
        <w:rPr>
          <w:b/>
          <w:bCs/>
          <w:sz w:val="28"/>
          <w:szCs w:val="28"/>
        </w:rPr>
        <w:t xml:space="preserve"> pasažieru reģionālo pārvadājumu jomā</w:t>
      </w:r>
      <w:r w:rsidR="005B04D1">
        <w:rPr>
          <w:b/>
          <w:bCs/>
          <w:sz w:val="28"/>
          <w:szCs w:val="28"/>
        </w:rPr>
        <w:t>,</w:t>
      </w:r>
      <w:r w:rsidR="009A6E21">
        <w:rPr>
          <w:b/>
          <w:bCs/>
          <w:sz w:val="28"/>
          <w:szCs w:val="28"/>
        </w:rPr>
        <w:t xml:space="preserve"> </w:t>
      </w:r>
      <w:r w:rsidR="00E57A02">
        <w:rPr>
          <w:b/>
          <w:bCs/>
          <w:sz w:val="28"/>
          <w:szCs w:val="28"/>
        </w:rPr>
        <w:t xml:space="preserve">piedzīt </w:t>
      </w:r>
      <w:r w:rsidR="009A6E21">
        <w:rPr>
          <w:b/>
          <w:bCs/>
          <w:sz w:val="28"/>
          <w:szCs w:val="28"/>
        </w:rPr>
        <w:t>zaudējumu</w:t>
      </w:r>
      <w:r w:rsidR="00E57A02">
        <w:rPr>
          <w:b/>
          <w:bCs/>
          <w:sz w:val="28"/>
          <w:szCs w:val="28"/>
        </w:rPr>
        <w:t>s</w:t>
      </w:r>
      <w:r w:rsidR="005B04D1">
        <w:rPr>
          <w:b/>
          <w:bCs/>
          <w:sz w:val="28"/>
          <w:szCs w:val="28"/>
        </w:rPr>
        <w:t xml:space="preserve"> un </w:t>
      </w:r>
      <w:r w:rsidR="00280E5F">
        <w:rPr>
          <w:b/>
          <w:bCs/>
          <w:sz w:val="28"/>
          <w:szCs w:val="28"/>
        </w:rPr>
        <w:t xml:space="preserve">nodrošināt nepārtrauktu </w:t>
      </w:r>
      <w:r w:rsidR="00081228">
        <w:rPr>
          <w:b/>
          <w:bCs/>
          <w:sz w:val="28"/>
          <w:szCs w:val="28"/>
        </w:rPr>
        <w:t>sabiedriskā transporta pakalpojumu sniegšanu</w:t>
      </w:r>
      <w:r>
        <w:rPr>
          <w:b/>
          <w:bCs/>
          <w:sz w:val="28"/>
          <w:szCs w:val="28"/>
        </w:rPr>
        <w:t>”</w:t>
      </w:r>
    </w:p>
    <w:p w14:paraId="1A261C9A" w14:textId="77777777" w:rsidR="00AD636D" w:rsidRDefault="00AD636D" w:rsidP="00AD636D">
      <w:pPr>
        <w:spacing w:after="0"/>
        <w:ind w:firstLine="709"/>
        <w:jc w:val="both"/>
        <w:rPr>
          <w:sz w:val="28"/>
          <w:szCs w:val="28"/>
        </w:rPr>
      </w:pPr>
    </w:p>
    <w:p w14:paraId="77091C2F" w14:textId="148C349B" w:rsidR="00247EE5" w:rsidRDefault="00A87B45" w:rsidP="00AD636D">
      <w:pPr>
        <w:spacing w:after="0"/>
        <w:ind w:firstLine="709"/>
        <w:jc w:val="both"/>
        <w:rPr>
          <w:sz w:val="28"/>
          <w:szCs w:val="28"/>
        </w:rPr>
      </w:pPr>
      <w:r>
        <w:rPr>
          <w:sz w:val="28"/>
          <w:szCs w:val="28"/>
        </w:rPr>
        <w:t>Informatīvais ziņojums “</w:t>
      </w:r>
      <w:r w:rsidR="00D374D3" w:rsidRPr="00D374D3">
        <w:rPr>
          <w:sz w:val="28"/>
          <w:szCs w:val="28"/>
        </w:rPr>
        <w:t xml:space="preserve">Par </w:t>
      </w:r>
      <w:r w:rsidR="00E57A02" w:rsidRPr="00E57A02">
        <w:rPr>
          <w:sz w:val="28"/>
          <w:szCs w:val="28"/>
        </w:rPr>
        <w:t xml:space="preserve">iespēju pirms termiņa izbeigt ar SIA “Latvijas </w:t>
      </w:r>
      <w:r w:rsidR="003F60E4">
        <w:rPr>
          <w:sz w:val="28"/>
          <w:szCs w:val="28"/>
        </w:rPr>
        <w:t>s</w:t>
      </w:r>
      <w:r w:rsidR="00E57A02" w:rsidRPr="00E57A02">
        <w:rPr>
          <w:sz w:val="28"/>
          <w:szCs w:val="28"/>
        </w:rPr>
        <w:t xml:space="preserve">abiedriskais </w:t>
      </w:r>
      <w:r w:rsidR="003F60E4">
        <w:rPr>
          <w:sz w:val="28"/>
          <w:szCs w:val="28"/>
        </w:rPr>
        <w:t>a</w:t>
      </w:r>
      <w:r w:rsidR="00E57A02" w:rsidRPr="00E57A02">
        <w:rPr>
          <w:sz w:val="28"/>
          <w:szCs w:val="28"/>
        </w:rPr>
        <w:t xml:space="preserve">utobuss”, AS </w:t>
      </w:r>
      <w:r w:rsidR="00F24B8C" w:rsidRPr="00F24B8C">
        <w:rPr>
          <w:sz w:val="28"/>
          <w:szCs w:val="28"/>
        </w:rPr>
        <w:t>“</w:t>
      </w:r>
      <w:r w:rsidR="00E57A02" w:rsidRPr="00E57A02">
        <w:rPr>
          <w:sz w:val="28"/>
          <w:szCs w:val="28"/>
        </w:rPr>
        <w:t>Liepājas autobusu parks” un AS “</w:t>
      </w:r>
      <w:proofErr w:type="spellStart"/>
      <w:r w:rsidR="00E57A02" w:rsidRPr="00E57A02">
        <w:rPr>
          <w:sz w:val="28"/>
          <w:szCs w:val="28"/>
        </w:rPr>
        <w:t>Nordeka</w:t>
      </w:r>
      <w:proofErr w:type="spellEnd"/>
      <w:r w:rsidR="00E57A02" w:rsidRPr="00E57A02">
        <w:rPr>
          <w:sz w:val="28"/>
          <w:szCs w:val="28"/>
        </w:rPr>
        <w:t>” noslēgtos iepirkuma līgumus pasažieru reģionālo pārvadājumu jomā</w:t>
      </w:r>
      <w:r w:rsidR="00081228">
        <w:rPr>
          <w:sz w:val="28"/>
          <w:szCs w:val="28"/>
        </w:rPr>
        <w:t>,</w:t>
      </w:r>
      <w:r w:rsidR="00E57A02" w:rsidRPr="00E57A02">
        <w:rPr>
          <w:sz w:val="28"/>
          <w:szCs w:val="28"/>
        </w:rPr>
        <w:t xml:space="preserve"> piedzīt zaudējumus</w:t>
      </w:r>
      <w:r w:rsidR="00081228">
        <w:rPr>
          <w:sz w:val="28"/>
          <w:szCs w:val="28"/>
        </w:rPr>
        <w:t xml:space="preserve"> un </w:t>
      </w:r>
      <w:r w:rsidR="00081228" w:rsidRPr="00081228">
        <w:rPr>
          <w:sz w:val="28"/>
          <w:szCs w:val="28"/>
        </w:rPr>
        <w:t>nodrošināt nepārtrauktu sabiedriskā transporta pakalpojumu sniegšanu</w:t>
      </w:r>
      <w:r w:rsidR="009B5F25" w:rsidRPr="009B5F25">
        <w:rPr>
          <w:sz w:val="28"/>
          <w:szCs w:val="28"/>
        </w:rPr>
        <w:t>”</w:t>
      </w:r>
      <w:r w:rsidRPr="00A87B45">
        <w:rPr>
          <w:sz w:val="28"/>
          <w:szCs w:val="28"/>
        </w:rPr>
        <w:t xml:space="preserve"> </w:t>
      </w:r>
      <w:r>
        <w:rPr>
          <w:sz w:val="28"/>
          <w:szCs w:val="28"/>
        </w:rPr>
        <w:t xml:space="preserve">(turpmāk – ziņojums) sagatavots saskaņā Saeimas 2023.gada 23.februāra </w:t>
      </w:r>
      <w:r w:rsidR="00AD636D">
        <w:rPr>
          <w:sz w:val="28"/>
          <w:szCs w:val="28"/>
        </w:rPr>
        <w:t xml:space="preserve">sēdē </w:t>
      </w:r>
      <w:r w:rsidR="00F07180">
        <w:rPr>
          <w:sz w:val="28"/>
          <w:szCs w:val="28"/>
        </w:rPr>
        <w:t>pieņemto lēmumu</w:t>
      </w:r>
      <w:r w:rsidR="00AD636D">
        <w:rPr>
          <w:sz w:val="28"/>
          <w:szCs w:val="28"/>
        </w:rPr>
        <w:t xml:space="preserve"> uzdot </w:t>
      </w:r>
      <w:r>
        <w:rPr>
          <w:sz w:val="28"/>
          <w:szCs w:val="28"/>
        </w:rPr>
        <w:t>Ministru kabineta</w:t>
      </w:r>
      <w:r w:rsidR="00AD636D">
        <w:rPr>
          <w:sz w:val="28"/>
          <w:szCs w:val="28"/>
        </w:rPr>
        <w:t xml:space="preserve">m, </w:t>
      </w:r>
      <w:r w:rsidR="00AD636D" w:rsidRPr="00AD636D">
        <w:rPr>
          <w:sz w:val="28"/>
          <w:szCs w:val="28"/>
        </w:rPr>
        <w:t>iesaistot Ekonomikas ministriju, Finanšu ministriju, Satiksmes ministriju, Tieslietu ministriju un Vides aizsardzības un reģionālās attīstības ministriju atbilstoši attiecīgās ministrijas kompetencei</w:t>
      </w:r>
      <w:r w:rsidR="00AD636D">
        <w:rPr>
          <w:sz w:val="28"/>
          <w:szCs w:val="28"/>
        </w:rPr>
        <w:t xml:space="preserve"> </w:t>
      </w:r>
      <w:r w:rsidR="00AD636D" w:rsidRPr="00AD636D">
        <w:rPr>
          <w:sz w:val="28"/>
          <w:szCs w:val="28"/>
        </w:rPr>
        <w:t xml:space="preserve">viena mēneša laikā izvērtēt iespēju izbeigt ar SIA </w:t>
      </w:r>
      <w:r w:rsidR="00482229">
        <w:rPr>
          <w:sz w:val="28"/>
          <w:szCs w:val="28"/>
        </w:rPr>
        <w:t>“</w:t>
      </w:r>
      <w:r w:rsidR="00AD636D" w:rsidRPr="00AD636D">
        <w:rPr>
          <w:sz w:val="28"/>
          <w:szCs w:val="28"/>
        </w:rPr>
        <w:t xml:space="preserve">Latvijas </w:t>
      </w:r>
      <w:r w:rsidR="003F60E4">
        <w:rPr>
          <w:sz w:val="28"/>
          <w:szCs w:val="28"/>
        </w:rPr>
        <w:t>s</w:t>
      </w:r>
      <w:r w:rsidR="00AD636D" w:rsidRPr="00AD636D">
        <w:rPr>
          <w:sz w:val="28"/>
          <w:szCs w:val="28"/>
        </w:rPr>
        <w:t xml:space="preserve">abiedriskais </w:t>
      </w:r>
      <w:r w:rsidR="003F60E4">
        <w:rPr>
          <w:sz w:val="28"/>
          <w:szCs w:val="28"/>
        </w:rPr>
        <w:t>a</w:t>
      </w:r>
      <w:r w:rsidR="00AD636D" w:rsidRPr="00AD636D">
        <w:rPr>
          <w:sz w:val="28"/>
          <w:szCs w:val="28"/>
        </w:rPr>
        <w:t>utobuss</w:t>
      </w:r>
      <w:r w:rsidR="00482229">
        <w:rPr>
          <w:sz w:val="28"/>
          <w:szCs w:val="28"/>
        </w:rPr>
        <w:t>”</w:t>
      </w:r>
      <w:r w:rsidR="009968A5">
        <w:rPr>
          <w:sz w:val="28"/>
          <w:szCs w:val="28"/>
        </w:rPr>
        <w:t xml:space="preserve"> </w:t>
      </w:r>
      <w:r w:rsidR="009968A5" w:rsidRPr="009968A5">
        <w:rPr>
          <w:sz w:val="28"/>
          <w:szCs w:val="28"/>
        </w:rPr>
        <w:t>(turpmāk – LSA)</w:t>
      </w:r>
      <w:r w:rsidR="00AD636D" w:rsidRPr="00AD636D">
        <w:rPr>
          <w:sz w:val="28"/>
          <w:szCs w:val="28"/>
        </w:rPr>
        <w:t xml:space="preserve">, AS </w:t>
      </w:r>
      <w:r w:rsidR="00482229">
        <w:rPr>
          <w:sz w:val="28"/>
          <w:szCs w:val="28"/>
        </w:rPr>
        <w:t>“</w:t>
      </w:r>
      <w:r w:rsidR="00096635">
        <w:rPr>
          <w:sz w:val="28"/>
          <w:szCs w:val="28"/>
        </w:rPr>
        <w:t>L</w:t>
      </w:r>
      <w:r w:rsidR="00096635" w:rsidRPr="00AD636D">
        <w:rPr>
          <w:sz w:val="28"/>
          <w:szCs w:val="28"/>
        </w:rPr>
        <w:t>iepājas autobusu parks</w:t>
      </w:r>
      <w:r w:rsidR="00482229">
        <w:rPr>
          <w:sz w:val="28"/>
          <w:szCs w:val="28"/>
        </w:rPr>
        <w:t>”</w:t>
      </w:r>
      <w:r w:rsidR="009968A5">
        <w:rPr>
          <w:sz w:val="28"/>
          <w:szCs w:val="28"/>
        </w:rPr>
        <w:t xml:space="preserve"> </w:t>
      </w:r>
      <w:r w:rsidR="009968A5" w:rsidRPr="009968A5">
        <w:rPr>
          <w:sz w:val="28"/>
          <w:szCs w:val="28"/>
        </w:rPr>
        <w:t xml:space="preserve">(turpmāk – LAP) </w:t>
      </w:r>
      <w:r w:rsidR="00AD636D" w:rsidRPr="00AD636D">
        <w:rPr>
          <w:sz w:val="28"/>
          <w:szCs w:val="28"/>
        </w:rPr>
        <w:t xml:space="preserve">un AS </w:t>
      </w:r>
      <w:r w:rsidR="00482229">
        <w:rPr>
          <w:sz w:val="28"/>
          <w:szCs w:val="28"/>
        </w:rPr>
        <w:t>“</w:t>
      </w:r>
      <w:proofErr w:type="spellStart"/>
      <w:r w:rsidR="00AD636D" w:rsidRPr="00AD636D">
        <w:rPr>
          <w:sz w:val="28"/>
          <w:szCs w:val="28"/>
        </w:rPr>
        <w:t>Nordeka</w:t>
      </w:r>
      <w:proofErr w:type="spellEnd"/>
      <w:r w:rsidR="00482229">
        <w:rPr>
          <w:sz w:val="28"/>
          <w:szCs w:val="28"/>
        </w:rPr>
        <w:t>”</w:t>
      </w:r>
      <w:r w:rsidR="00AD636D" w:rsidRPr="00AD636D">
        <w:rPr>
          <w:sz w:val="28"/>
          <w:szCs w:val="28"/>
        </w:rPr>
        <w:t xml:space="preserve"> </w:t>
      </w:r>
      <w:r w:rsidR="00A67D68" w:rsidRPr="00096635">
        <w:rPr>
          <w:rFonts w:eastAsia="Times New Roman" w:cs="Times New Roman"/>
          <w:color w:val="333333"/>
          <w:sz w:val="28"/>
          <w:szCs w:val="20"/>
          <w:lang w:eastAsia="lv-LV"/>
          <w14:ligatures w14:val="none"/>
        </w:rPr>
        <w:t xml:space="preserve">(turpmāk – </w:t>
      </w:r>
      <w:proofErr w:type="spellStart"/>
      <w:r w:rsidR="00A67D68" w:rsidRPr="00096635">
        <w:rPr>
          <w:rFonts w:eastAsia="Times New Roman" w:cs="Times New Roman"/>
          <w:color w:val="333333"/>
          <w:sz w:val="28"/>
          <w:szCs w:val="20"/>
          <w:lang w:eastAsia="lv-LV"/>
          <w14:ligatures w14:val="none"/>
        </w:rPr>
        <w:t>Nordeka</w:t>
      </w:r>
      <w:proofErr w:type="spellEnd"/>
      <w:r w:rsidR="00A67D68" w:rsidRPr="00096635">
        <w:rPr>
          <w:rFonts w:eastAsia="Times New Roman" w:cs="Times New Roman"/>
          <w:color w:val="333333"/>
          <w:sz w:val="28"/>
          <w:szCs w:val="20"/>
          <w:lang w:eastAsia="lv-LV"/>
          <w14:ligatures w14:val="none"/>
        </w:rPr>
        <w:t xml:space="preserve">) </w:t>
      </w:r>
      <w:r w:rsidR="00AD636D" w:rsidRPr="00AD636D">
        <w:rPr>
          <w:sz w:val="28"/>
          <w:szCs w:val="28"/>
        </w:rPr>
        <w:t>noslēgtos iepirkuma līgumus, tostarp piedzīt zaudējumus, izvērtēt ar līgumu izbeigšanu saistītās tiesiskās sekas un riskus</w:t>
      </w:r>
      <w:r w:rsidR="00014457">
        <w:rPr>
          <w:sz w:val="28"/>
          <w:szCs w:val="28"/>
        </w:rPr>
        <w:t>, kā arī</w:t>
      </w:r>
      <w:r w:rsidR="00B414E6">
        <w:rPr>
          <w:sz w:val="28"/>
          <w:szCs w:val="28"/>
        </w:rPr>
        <w:t xml:space="preserve"> izvērtēt iespēju nodrošināt nepārtrauktu </w:t>
      </w:r>
      <w:r w:rsidR="00564F28">
        <w:rPr>
          <w:sz w:val="28"/>
          <w:szCs w:val="28"/>
        </w:rPr>
        <w:t xml:space="preserve">sabiedriskā transporta </w:t>
      </w:r>
      <w:r w:rsidR="00B414E6">
        <w:rPr>
          <w:sz w:val="28"/>
          <w:szCs w:val="28"/>
        </w:rPr>
        <w:t>paka</w:t>
      </w:r>
      <w:r w:rsidR="00564F28">
        <w:rPr>
          <w:sz w:val="28"/>
          <w:szCs w:val="28"/>
        </w:rPr>
        <w:t>lpojumu</w:t>
      </w:r>
      <w:r w:rsidR="00C43DC7">
        <w:rPr>
          <w:sz w:val="28"/>
          <w:szCs w:val="28"/>
        </w:rPr>
        <w:t xml:space="preserve"> sniegšanu reģionālas nozīmes maršrutu tīklā</w:t>
      </w:r>
      <w:r w:rsidR="004370BB">
        <w:rPr>
          <w:sz w:val="28"/>
          <w:szCs w:val="28"/>
        </w:rPr>
        <w:t xml:space="preserve">, tostarp izsludināt jaunus iepirkumu konkursus. </w:t>
      </w:r>
    </w:p>
    <w:p w14:paraId="563D5ACE" w14:textId="0AD1643C" w:rsidR="008B1204" w:rsidRDefault="008B1204" w:rsidP="00AD636D">
      <w:pPr>
        <w:spacing w:after="0"/>
        <w:ind w:firstLine="709"/>
        <w:jc w:val="both"/>
        <w:rPr>
          <w:sz w:val="28"/>
          <w:szCs w:val="28"/>
        </w:rPr>
      </w:pPr>
    </w:p>
    <w:p w14:paraId="40326ED1" w14:textId="71F52FBD" w:rsidR="00482229" w:rsidRDefault="008B1204" w:rsidP="00447FCE">
      <w:pPr>
        <w:pStyle w:val="ListParagraph"/>
        <w:numPr>
          <w:ilvl w:val="0"/>
          <w:numId w:val="11"/>
        </w:numPr>
        <w:spacing w:after="0"/>
        <w:jc w:val="center"/>
        <w:rPr>
          <w:b/>
          <w:bCs/>
          <w:sz w:val="28"/>
          <w:szCs w:val="28"/>
        </w:rPr>
      </w:pPr>
      <w:r w:rsidRPr="00992BEA">
        <w:rPr>
          <w:b/>
          <w:bCs/>
          <w:sz w:val="28"/>
          <w:szCs w:val="28"/>
        </w:rPr>
        <w:t>Spēkā esošie iepirkuma līgumi</w:t>
      </w:r>
    </w:p>
    <w:p w14:paraId="5842716D" w14:textId="77777777" w:rsidR="008A48C8" w:rsidRPr="008A48C8" w:rsidRDefault="008A48C8" w:rsidP="008A48C8">
      <w:pPr>
        <w:spacing w:after="0"/>
        <w:ind w:left="709"/>
        <w:rPr>
          <w:b/>
          <w:bCs/>
          <w:sz w:val="28"/>
          <w:szCs w:val="28"/>
        </w:rPr>
      </w:pPr>
    </w:p>
    <w:p w14:paraId="06254B62" w14:textId="08798BA2" w:rsidR="00096635" w:rsidRPr="00096635" w:rsidRDefault="00096635" w:rsidP="00096635">
      <w:pPr>
        <w:spacing w:after="120"/>
        <w:ind w:firstLine="709"/>
        <w:jc w:val="both"/>
        <w:rPr>
          <w:rFonts w:eastAsia="Times New Roman" w:cs="Times New Roman"/>
          <w:color w:val="333333"/>
          <w:sz w:val="28"/>
          <w:szCs w:val="20"/>
          <w:lang w:eastAsia="lv-LV"/>
          <w14:ligatures w14:val="none"/>
        </w:rPr>
      </w:pPr>
      <w:r w:rsidRPr="00096635">
        <w:rPr>
          <w:sz w:val="28"/>
          <w:szCs w:val="28"/>
        </w:rPr>
        <w:t>VSIA “Autotransporta direkcija” (turpmāk - Autotransporta direkcija)</w:t>
      </w:r>
      <w:r>
        <w:rPr>
          <w:sz w:val="28"/>
          <w:szCs w:val="28"/>
        </w:rPr>
        <w:t xml:space="preserve"> </w:t>
      </w:r>
      <w:r w:rsidRPr="00096635">
        <w:rPr>
          <w:rFonts w:eastAsia="Times New Roman" w:cs="Times New Roman"/>
          <w:color w:val="333333"/>
          <w:sz w:val="28"/>
          <w:szCs w:val="20"/>
          <w:lang w:eastAsia="lv-LV"/>
          <w14:ligatures w14:val="none"/>
        </w:rPr>
        <w:t xml:space="preserve">2019.gadā atbilstoši Sabiedriskā transporta pakalpojumu likuma 8. panta otrajai daļai, ievērojot Ministru kabineta 2019. gada 4. jūnija sēdē izskatīto informatīvo ziņojumu </w:t>
      </w:r>
      <w:r w:rsidR="00217CF1" w:rsidRPr="00217CF1">
        <w:rPr>
          <w:rFonts w:eastAsia="Times New Roman" w:cs="Times New Roman"/>
          <w:color w:val="333333"/>
          <w:sz w:val="28"/>
          <w:szCs w:val="20"/>
          <w:lang w:eastAsia="lv-LV"/>
          <w14:ligatures w14:val="none"/>
        </w:rPr>
        <w:t>“</w:t>
      </w:r>
      <w:r w:rsidRPr="00096635">
        <w:rPr>
          <w:rFonts w:eastAsia="Times New Roman" w:cs="Times New Roman"/>
          <w:color w:val="333333"/>
          <w:sz w:val="28"/>
          <w:szCs w:val="20"/>
          <w:lang w:eastAsia="lv-LV"/>
          <w14:ligatures w14:val="none"/>
        </w:rPr>
        <w:t>Par reģionālās nozīmes sabiedriskā transporta pakalpojumu attīstību 2021. - 2030.gadam</w:t>
      </w:r>
      <w:r w:rsidR="00217CF1" w:rsidRPr="00217CF1">
        <w:rPr>
          <w:rFonts w:eastAsia="Times New Roman" w:cs="Times New Roman"/>
          <w:color w:val="333333"/>
          <w:sz w:val="28"/>
          <w:szCs w:val="20"/>
          <w:lang w:eastAsia="lv-LV"/>
          <w14:ligatures w14:val="none"/>
        </w:rPr>
        <w:t>”</w:t>
      </w:r>
      <w:r w:rsidRPr="00096635">
        <w:rPr>
          <w:rFonts w:eastAsia="Times New Roman" w:cs="Times New Roman"/>
          <w:color w:val="333333"/>
          <w:sz w:val="28"/>
          <w:szCs w:val="20"/>
          <w:lang w:eastAsia="lv-LV"/>
          <w14:ligatures w14:val="none"/>
        </w:rPr>
        <w:t xml:space="preserve"> (prot. Nr.27, 28.§) un Publisko iepirkumu likumā (turpmāk – Iepirkumu likums) noteikto kārtību, izsludināja atklātu konkursu </w:t>
      </w:r>
      <w:r w:rsidR="00412642" w:rsidRPr="00412642">
        <w:rPr>
          <w:rFonts w:eastAsia="Times New Roman" w:cs="Times New Roman"/>
          <w:color w:val="333333"/>
          <w:sz w:val="28"/>
          <w:szCs w:val="20"/>
          <w:lang w:eastAsia="lv-LV"/>
          <w14:ligatures w14:val="none"/>
        </w:rPr>
        <w:t>“</w:t>
      </w:r>
      <w:r w:rsidRPr="00096635">
        <w:rPr>
          <w:rFonts w:eastAsia="Times New Roman" w:cs="Times New Roman"/>
          <w:color w:val="333333"/>
          <w:sz w:val="28"/>
          <w:szCs w:val="20"/>
          <w:lang w:eastAsia="lv-LV"/>
          <w14:ligatures w14:val="none"/>
        </w:rPr>
        <w:t xml:space="preserve">Par tiesību piešķiršanu sabiedriskā transporta pakalpojumu sniegšanai ar autobusiem reģionālās nozīmes maršrutu tīklā laika periodā no 2021. līdz 2030. gadam”, identifikācijas Nr. AD 2019/7 (turpmāk – Iepirkums 1). Iepirkums 1 tika sadalīts pa maršruta tīkla daļām jeb </w:t>
      </w:r>
      <w:proofErr w:type="spellStart"/>
      <w:r w:rsidRPr="00096635">
        <w:rPr>
          <w:rFonts w:eastAsia="Times New Roman" w:cs="Times New Roman"/>
          <w:color w:val="333333"/>
          <w:sz w:val="28"/>
          <w:szCs w:val="20"/>
          <w:lang w:eastAsia="lv-LV"/>
          <w14:ligatures w14:val="none"/>
        </w:rPr>
        <w:t>lotēm</w:t>
      </w:r>
      <w:proofErr w:type="spellEnd"/>
      <w:r w:rsidRPr="00096635">
        <w:rPr>
          <w:rFonts w:eastAsia="Times New Roman" w:cs="Times New Roman"/>
          <w:color w:val="333333"/>
          <w:sz w:val="28"/>
          <w:szCs w:val="20"/>
          <w:lang w:eastAsia="lv-LV"/>
          <w14:ligatures w14:val="none"/>
        </w:rPr>
        <w:t xml:space="preserve">, ļaujot pretendentiem iesniegt piedāvājumus atsevišķi katrā no tām un plānojot slēgt atsevišķus iepirkumu līgumus par katru </w:t>
      </w:r>
      <w:proofErr w:type="spellStart"/>
      <w:r w:rsidRPr="00096635">
        <w:rPr>
          <w:rFonts w:eastAsia="Times New Roman" w:cs="Times New Roman"/>
          <w:color w:val="333333"/>
          <w:sz w:val="28"/>
          <w:szCs w:val="20"/>
          <w:lang w:eastAsia="lv-LV"/>
          <w14:ligatures w14:val="none"/>
        </w:rPr>
        <w:t>loti</w:t>
      </w:r>
      <w:proofErr w:type="spellEnd"/>
      <w:r w:rsidRPr="00096635">
        <w:rPr>
          <w:rFonts w:eastAsia="Times New Roman" w:cs="Times New Roman"/>
          <w:color w:val="333333"/>
          <w:sz w:val="28"/>
          <w:szCs w:val="20"/>
          <w:lang w:eastAsia="lv-LV"/>
          <w14:ligatures w14:val="none"/>
        </w:rPr>
        <w:t xml:space="preserve">. Vairākās </w:t>
      </w:r>
      <w:proofErr w:type="spellStart"/>
      <w:r w:rsidRPr="00096635">
        <w:rPr>
          <w:rFonts w:eastAsia="Times New Roman" w:cs="Times New Roman"/>
          <w:color w:val="333333"/>
          <w:sz w:val="28"/>
          <w:szCs w:val="20"/>
          <w:lang w:eastAsia="lv-LV"/>
          <w14:ligatures w14:val="none"/>
        </w:rPr>
        <w:t>lotēs</w:t>
      </w:r>
      <w:proofErr w:type="spellEnd"/>
      <w:r w:rsidRPr="00096635">
        <w:rPr>
          <w:rFonts w:eastAsia="Times New Roman" w:cs="Times New Roman"/>
          <w:color w:val="333333"/>
          <w:sz w:val="28"/>
          <w:szCs w:val="20"/>
          <w:lang w:eastAsia="lv-LV"/>
          <w14:ligatures w14:val="none"/>
        </w:rPr>
        <w:t xml:space="preserve"> Iepirkums 1 tika pārtraukts vai izbeigts bez rezultāta, tāpēc Autotransporta direkcija šajās daļās izsludināja jaunus (atsevišķus) iepirkumus par pakalpojumu sniegšanu ar autobusiem reģionālās nozīmes maršrutu tīklā. Saistībā ar minēto, 2020. gada 3. jūlijā tika izsludināts atklāts konkurss Nr. AD 2020/5 “Par tiesību piešķiršanu sabiedriskā transporta pakalpojumu sniegšanai ar </w:t>
      </w:r>
      <w:r w:rsidRPr="00096635">
        <w:rPr>
          <w:rFonts w:eastAsia="Times New Roman" w:cs="Times New Roman"/>
          <w:color w:val="333333"/>
          <w:sz w:val="28"/>
          <w:szCs w:val="20"/>
          <w:lang w:eastAsia="lv-LV"/>
          <w14:ligatures w14:val="none"/>
        </w:rPr>
        <w:lastRenderedPageBreak/>
        <w:t>autobusiem reģionālās nozīmes maršrutu tīklā” attiecībā uz maršruta tīkla daļām “Cēsis”, “Jēkabpils, Preiļi, Līvāni”, “Limbaži, Sigulda” un “Ogre, Aizkraukle” (turpmāk – Iepirkums 2) un 2021.gada 19.maijā tika izsludināts atklāts konkurss Nr. AD 2021/5 “Par tiesību piešķiršanu sabiedriskā transporta pakalpojumu sniegšanai ar autobusiem reģionālās nozīmes maršrutu tīklā” attiecībā uz maršruta tīkla daļām “Gulbene, Alūksne, Balvi”, “Jelgava, Dobele”, “Madona”, “Rēzekne, Ludza”, “Talsi, Tukums”, “Valmiera, Valka, Smiltene” un “Ventspils” (turpmāk – Iepirkums 3) (Iepirkums 1, Iepirkums 2 un Iepirkums 3 turpmāk kopā – Iepirkumi).</w:t>
      </w:r>
    </w:p>
    <w:p w14:paraId="5FC9A84C" w14:textId="69B24C32" w:rsidR="00096635" w:rsidRPr="00096635" w:rsidRDefault="00096635" w:rsidP="00096635">
      <w:pPr>
        <w:spacing w:before="240" w:after="240" w:line="240" w:lineRule="auto"/>
        <w:ind w:firstLine="706"/>
        <w:jc w:val="both"/>
        <w:rPr>
          <w:rFonts w:eastAsia="Times New Roman" w:cs="Times New Roman"/>
          <w:color w:val="333333"/>
          <w:sz w:val="28"/>
          <w:szCs w:val="20"/>
          <w:lang w:eastAsia="lv-LV"/>
          <w14:ligatures w14:val="none"/>
        </w:rPr>
      </w:pPr>
      <w:r w:rsidRPr="00096635">
        <w:rPr>
          <w:rFonts w:eastAsia="Times New Roman" w:cs="Times New Roman"/>
          <w:color w:val="333333"/>
          <w:sz w:val="28"/>
          <w:szCs w:val="20"/>
          <w:lang w:eastAsia="lv-LV"/>
          <w14:ligatures w14:val="none"/>
        </w:rPr>
        <w:t>Iepirkumu rezultātā</w:t>
      </w:r>
      <w:r w:rsidR="0072159C">
        <w:rPr>
          <w:rFonts w:eastAsia="Times New Roman" w:cs="Times New Roman"/>
          <w:color w:val="333333"/>
          <w:sz w:val="28"/>
          <w:szCs w:val="20"/>
          <w:lang w:eastAsia="lv-LV"/>
          <w14:ligatures w14:val="none"/>
        </w:rPr>
        <w:t xml:space="preserve"> ar</w:t>
      </w:r>
      <w:r w:rsidR="009968A5">
        <w:rPr>
          <w:rFonts w:eastAsia="Times New Roman" w:cs="Times New Roman"/>
          <w:color w:val="333333"/>
          <w:sz w:val="28"/>
          <w:szCs w:val="20"/>
          <w:lang w:eastAsia="lv-LV"/>
          <w14:ligatures w14:val="none"/>
        </w:rPr>
        <w:t xml:space="preserve"> LAP, LSA un </w:t>
      </w:r>
      <w:proofErr w:type="spellStart"/>
      <w:r w:rsidR="009968A5">
        <w:rPr>
          <w:rFonts w:eastAsia="Times New Roman" w:cs="Times New Roman"/>
          <w:color w:val="333333"/>
          <w:sz w:val="28"/>
          <w:szCs w:val="20"/>
          <w:lang w:eastAsia="lv-LV"/>
          <w14:ligatures w14:val="none"/>
        </w:rPr>
        <w:t>Nordeka</w:t>
      </w:r>
      <w:proofErr w:type="spellEnd"/>
      <w:r w:rsidRPr="00096635">
        <w:rPr>
          <w:rFonts w:eastAsia="Times New Roman" w:cs="Times New Roman"/>
          <w:color w:val="333333"/>
          <w:sz w:val="28"/>
          <w:szCs w:val="20"/>
          <w:lang w:eastAsia="lv-LV"/>
          <w14:ligatures w14:val="none"/>
        </w:rPr>
        <w:t>, 2020. un 2021.gadā tika noslēgti šādi līgumi par sabiedriskā transporta pakalpojumu sniegšanu ar autobusiem reģionālās nozīmes maršrutu tīklā (visi kopā turpmāk – Līgumi):</w:t>
      </w:r>
    </w:p>
    <w:p w14:paraId="531392AA" w14:textId="77777777" w:rsidR="00427EDD" w:rsidRPr="00096635" w:rsidRDefault="00427EDD" w:rsidP="00360198">
      <w:pPr>
        <w:numPr>
          <w:ilvl w:val="0"/>
          <w:numId w:val="1"/>
        </w:numPr>
        <w:tabs>
          <w:tab w:val="left" w:pos="993"/>
        </w:tabs>
        <w:spacing w:after="0" w:line="240" w:lineRule="auto"/>
        <w:ind w:left="0" w:firstLine="709"/>
        <w:jc w:val="both"/>
        <w:rPr>
          <w:rFonts w:eastAsia="Times New Roman" w:cs="Times New Roman"/>
          <w:color w:val="333333"/>
          <w:sz w:val="28"/>
          <w:szCs w:val="20"/>
          <w:lang w:eastAsia="lv-LV"/>
          <w14:ligatures w14:val="none"/>
        </w:rPr>
      </w:pPr>
      <w:r w:rsidRPr="00096635">
        <w:rPr>
          <w:rFonts w:eastAsia="Times New Roman" w:cs="Times New Roman"/>
          <w:color w:val="333333"/>
          <w:sz w:val="28"/>
          <w:szCs w:val="20"/>
          <w:lang w:eastAsia="lv-LV"/>
          <w14:ligatures w14:val="none"/>
        </w:rPr>
        <w:t xml:space="preserve">2020. gada 1. jūlija līgums Nr. ATD/ST-2020/01 – Bauska par sabiedriskā transporta pakalpojumu sniegšanu ar autobusiem reģionālās nozīmes maršrutu tīkla daļā “Bauska” (pakalpojuma sniegšana tika uzsākta 2021.gada 1.augustā; pakalpojuma sniedzējs </w:t>
      </w:r>
      <w:proofErr w:type="spellStart"/>
      <w:r w:rsidRPr="00096635">
        <w:rPr>
          <w:rFonts w:eastAsia="Times New Roman" w:cs="Times New Roman"/>
          <w:color w:val="333333"/>
          <w:sz w:val="28"/>
          <w:szCs w:val="20"/>
          <w:lang w:eastAsia="lv-LV"/>
          <w14:ligatures w14:val="none"/>
        </w:rPr>
        <w:t>Nordeka</w:t>
      </w:r>
      <w:proofErr w:type="spellEnd"/>
      <w:r w:rsidRPr="00096635">
        <w:rPr>
          <w:rFonts w:eastAsia="Times New Roman" w:cs="Times New Roman"/>
          <w:color w:val="333333"/>
          <w:sz w:val="28"/>
          <w:szCs w:val="20"/>
          <w:lang w:eastAsia="lv-LV"/>
          <w14:ligatures w14:val="none"/>
        </w:rPr>
        <w:t>);</w:t>
      </w:r>
    </w:p>
    <w:p w14:paraId="36DBE056" w14:textId="2A36E224" w:rsidR="00427EDD" w:rsidRPr="00427EDD" w:rsidRDefault="00427EDD" w:rsidP="00482229">
      <w:pPr>
        <w:numPr>
          <w:ilvl w:val="0"/>
          <w:numId w:val="1"/>
        </w:numPr>
        <w:tabs>
          <w:tab w:val="left" w:pos="993"/>
        </w:tabs>
        <w:spacing w:after="0" w:line="240" w:lineRule="auto"/>
        <w:ind w:left="0" w:firstLine="709"/>
        <w:jc w:val="both"/>
        <w:rPr>
          <w:rFonts w:eastAsia="Times New Roman" w:cs="Times New Roman"/>
          <w:color w:val="333333"/>
          <w:sz w:val="28"/>
          <w:szCs w:val="20"/>
          <w:lang w:eastAsia="lv-LV"/>
          <w14:ligatures w14:val="none"/>
        </w:rPr>
      </w:pPr>
      <w:r w:rsidRPr="00096635">
        <w:rPr>
          <w:rFonts w:eastAsia="Times New Roman" w:cs="Times New Roman"/>
          <w:color w:val="333333"/>
          <w:sz w:val="28"/>
          <w:szCs w:val="20"/>
          <w:lang w:eastAsia="lv-LV"/>
          <w14:ligatures w14:val="none"/>
        </w:rPr>
        <w:t>2020. gada 1. jūlija līgums Nr. ATD/ST-2020/03 – Saldus, Kuldīga par sabiedriskā transporta pakalpojumu sniegšanu ar autobusiem reģionālās nozīmes maršrutu tīkla daļā “Saldus, Kuldīga” (pakalpojuma sniegšana tika uzsākta 2021.gada 1.augustā; pakalpojuma sniedzējs LSA);</w:t>
      </w:r>
    </w:p>
    <w:p w14:paraId="564A4E93" w14:textId="145BF05F" w:rsidR="00096635" w:rsidRDefault="00096635" w:rsidP="00360198">
      <w:pPr>
        <w:numPr>
          <w:ilvl w:val="0"/>
          <w:numId w:val="1"/>
        </w:numPr>
        <w:tabs>
          <w:tab w:val="left" w:pos="851"/>
          <w:tab w:val="left" w:pos="993"/>
        </w:tabs>
        <w:spacing w:after="0" w:line="240" w:lineRule="auto"/>
        <w:ind w:left="0" w:firstLine="709"/>
        <w:jc w:val="both"/>
        <w:rPr>
          <w:rFonts w:eastAsia="Times New Roman" w:cs="Times New Roman"/>
          <w:color w:val="333333"/>
          <w:sz w:val="28"/>
          <w:szCs w:val="20"/>
          <w:lang w:eastAsia="lv-LV"/>
          <w14:ligatures w14:val="none"/>
        </w:rPr>
      </w:pPr>
      <w:r w:rsidRPr="00096635">
        <w:rPr>
          <w:rFonts w:eastAsia="Times New Roman" w:cs="Times New Roman"/>
          <w:color w:val="333333"/>
          <w:sz w:val="28"/>
          <w:szCs w:val="20"/>
          <w:lang w:eastAsia="lv-LV"/>
          <w14:ligatures w14:val="none"/>
        </w:rPr>
        <w:t>2020. gada 1. jūlija līgums Nr. ATD/ST-2020/04 - Liepāja par sabiedriskā transporta pakalpojumu sniegšanu ar autobusiem reģionālās nozīmes maršrutu tīkla daļā “Liepāja” (pakalpojuma sniegšana tika uzsākta 2021.gada 1.augustā; pakalpojuma sniedzējs LAP);</w:t>
      </w:r>
    </w:p>
    <w:p w14:paraId="26212289" w14:textId="0ED76725" w:rsidR="00821394" w:rsidRPr="00821394" w:rsidRDefault="00821394" w:rsidP="00482229">
      <w:pPr>
        <w:numPr>
          <w:ilvl w:val="0"/>
          <w:numId w:val="1"/>
        </w:numPr>
        <w:tabs>
          <w:tab w:val="left" w:pos="993"/>
        </w:tabs>
        <w:spacing w:after="0" w:line="240" w:lineRule="auto"/>
        <w:ind w:left="0" w:firstLine="709"/>
        <w:jc w:val="both"/>
        <w:rPr>
          <w:rFonts w:eastAsia="Times New Roman" w:cs="Times New Roman"/>
          <w:color w:val="333333"/>
          <w:sz w:val="28"/>
          <w:szCs w:val="20"/>
          <w:lang w:eastAsia="lv-LV"/>
          <w14:ligatures w14:val="none"/>
        </w:rPr>
      </w:pPr>
      <w:r w:rsidRPr="00096635">
        <w:rPr>
          <w:rFonts w:eastAsia="Times New Roman" w:cs="Times New Roman"/>
          <w:color w:val="333333"/>
          <w:sz w:val="28"/>
          <w:szCs w:val="20"/>
          <w:lang w:eastAsia="lv-LV"/>
          <w14:ligatures w14:val="none"/>
        </w:rPr>
        <w:t xml:space="preserve">2020. gada 1. jūlija līgums Nr. ATD/ST-2020/05 – Pierīga par sabiedriskā transporta pakalpojumu sniegšanu ar autobusiem reģionālās nozīmes maršrutu tīkla daļā “Pierīga” (pakalpojuma sniegšana tika uzsākta 2021.gada 1.augustā; pakalpojuma sniedzējs ir personu apvienība: LSA, LAP, </w:t>
      </w:r>
      <w:proofErr w:type="spellStart"/>
      <w:r w:rsidRPr="00096635">
        <w:rPr>
          <w:rFonts w:eastAsia="Times New Roman" w:cs="Times New Roman"/>
          <w:color w:val="333333"/>
          <w:sz w:val="28"/>
          <w:szCs w:val="20"/>
          <w:lang w:eastAsia="lv-LV"/>
          <w14:ligatures w14:val="none"/>
        </w:rPr>
        <w:t>Nordeka</w:t>
      </w:r>
      <w:proofErr w:type="spellEnd"/>
      <w:r w:rsidRPr="00096635">
        <w:rPr>
          <w:rFonts w:eastAsia="Times New Roman" w:cs="Times New Roman"/>
          <w:color w:val="333333"/>
          <w:sz w:val="28"/>
          <w:szCs w:val="20"/>
          <w:lang w:eastAsia="lv-LV"/>
          <w14:ligatures w14:val="none"/>
        </w:rPr>
        <w:t>)</w:t>
      </w:r>
      <w:r>
        <w:rPr>
          <w:rFonts w:eastAsia="Times New Roman" w:cs="Times New Roman"/>
          <w:color w:val="333333"/>
          <w:sz w:val="28"/>
          <w:szCs w:val="20"/>
          <w:lang w:eastAsia="lv-LV"/>
          <w14:ligatures w14:val="none"/>
        </w:rPr>
        <w:t>;</w:t>
      </w:r>
    </w:p>
    <w:p w14:paraId="68EE3AFB" w14:textId="56C662E5" w:rsidR="00427EDD" w:rsidRPr="00096635" w:rsidRDefault="00427EDD" w:rsidP="00360198">
      <w:pPr>
        <w:numPr>
          <w:ilvl w:val="0"/>
          <w:numId w:val="1"/>
        </w:numPr>
        <w:tabs>
          <w:tab w:val="left" w:pos="993"/>
        </w:tabs>
        <w:spacing w:after="0" w:line="240" w:lineRule="auto"/>
        <w:ind w:left="0" w:firstLine="709"/>
        <w:jc w:val="both"/>
        <w:rPr>
          <w:rFonts w:eastAsia="Times New Roman" w:cs="Times New Roman"/>
          <w:color w:val="333333"/>
          <w:sz w:val="28"/>
          <w:szCs w:val="20"/>
          <w:lang w:eastAsia="lv-LV"/>
          <w14:ligatures w14:val="none"/>
        </w:rPr>
      </w:pPr>
      <w:r w:rsidRPr="00096635">
        <w:rPr>
          <w:rFonts w:eastAsia="Times New Roman" w:cs="Times New Roman"/>
          <w:color w:val="333333"/>
          <w:sz w:val="28"/>
          <w:szCs w:val="20"/>
          <w:lang w:eastAsia="lv-LV"/>
          <w14:ligatures w14:val="none"/>
        </w:rPr>
        <w:t xml:space="preserve">2021. gada 9. aprīļa līgums Nr. ATD/ST-2021/01 – Cēsis par sabiedriskā transporta pakalpojumu sniegšanu ar autobusiem reģionālās nozīmes maršrutu tīkla daļā “Cēsis” </w:t>
      </w:r>
      <w:r w:rsidR="000110A8">
        <w:rPr>
          <w:rFonts w:eastAsia="Times New Roman" w:cs="Times New Roman"/>
          <w:color w:val="333333"/>
          <w:sz w:val="28"/>
          <w:szCs w:val="20"/>
          <w:lang w:eastAsia="lv-LV"/>
          <w14:ligatures w14:val="none"/>
        </w:rPr>
        <w:t xml:space="preserve">(turpmāk – līgums “Cēsis”) </w:t>
      </w:r>
      <w:r w:rsidRPr="00096635">
        <w:rPr>
          <w:rFonts w:eastAsia="Times New Roman" w:cs="Times New Roman"/>
          <w:color w:val="333333"/>
          <w:sz w:val="28"/>
          <w:szCs w:val="20"/>
          <w:lang w:eastAsia="lv-LV"/>
          <w14:ligatures w14:val="none"/>
        </w:rPr>
        <w:t>(pakalpojuma sniegšana būtu</w:t>
      </w:r>
      <w:r w:rsidR="000110A8">
        <w:rPr>
          <w:rFonts w:eastAsia="Times New Roman" w:cs="Times New Roman"/>
          <w:color w:val="333333"/>
          <w:sz w:val="28"/>
          <w:szCs w:val="20"/>
          <w:lang w:eastAsia="lv-LV"/>
          <w14:ligatures w14:val="none"/>
        </w:rPr>
        <w:t xml:space="preserve"> </w:t>
      </w:r>
      <w:r w:rsidRPr="00096635">
        <w:rPr>
          <w:rFonts w:eastAsia="Times New Roman" w:cs="Times New Roman"/>
          <w:color w:val="333333"/>
          <w:sz w:val="28"/>
          <w:szCs w:val="20"/>
          <w:lang w:eastAsia="lv-LV"/>
          <w14:ligatures w14:val="none"/>
        </w:rPr>
        <w:t>jāuzsāk</w:t>
      </w:r>
      <w:r w:rsidR="000110A8">
        <w:rPr>
          <w:rFonts w:eastAsia="Times New Roman" w:cs="Times New Roman"/>
          <w:color w:val="333333"/>
          <w:sz w:val="28"/>
          <w:szCs w:val="20"/>
          <w:lang w:eastAsia="lv-LV"/>
          <w14:ligatures w14:val="none"/>
        </w:rPr>
        <w:t xml:space="preserve"> </w:t>
      </w:r>
      <w:r w:rsidRPr="00096635">
        <w:rPr>
          <w:rFonts w:eastAsia="Times New Roman" w:cs="Times New Roman"/>
          <w:color w:val="333333"/>
          <w:sz w:val="28"/>
          <w:szCs w:val="20"/>
          <w:lang w:eastAsia="lv-LV"/>
          <w14:ligatures w14:val="none"/>
        </w:rPr>
        <w:t>ar 2023.gada 1.jūliju</w:t>
      </w:r>
      <w:r w:rsidR="003E0D02">
        <w:rPr>
          <w:rFonts w:eastAsia="Times New Roman" w:cs="Times New Roman"/>
          <w:color w:val="333333"/>
          <w:sz w:val="28"/>
          <w:szCs w:val="20"/>
          <w:lang w:eastAsia="lv-LV"/>
          <w14:ligatures w14:val="none"/>
        </w:rPr>
        <w:t>,</w:t>
      </w:r>
      <w:r w:rsidR="001E68B0" w:rsidRPr="001E68B0">
        <w:t xml:space="preserve"> </w:t>
      </w:r>
      <w:r w:rsidR="001E68B0" w:rsidRPr="001E68B0">
        <w:rPr>
          <w:rFonts w:eastAsia="Times New Roman" w:cs="Times New Roman"/>
          <w:color w:val="333333"/>
          <w:sz w:val="28"/>
          <w:szCs w:val="20"/>
          <w:lang w:eastAsia="lv-LV"/>
          <w14:ligatures w14:val="none"/>
        </w:rPr>
        <w:t>pamatojoties uz 2022. gada 29. jūnija grozījumiem „Vienošanās Nr. 1 par grozījumiem 2021. gada 9. aprīļa līgumā Nr. ATD/ST-2021/01-Cēsis par sabiedriskā transporta pakalpojumu sniegšanu ar autobusiem reģionālās nozīmes maršrutu tīkla daļā „Cēsis””</w:t>
      </w:r>
      <w:r w:rsidR="00C92B1C">
        <w:rPr>
          <w:rFonts w:eastAsia="Times New Roman" w:cs="Times New Roman"/>
          <w:color w:val="333333"/>
          <w:sz w:val="28"/>
          <w:szCs w:val="20"/>
          <w:lang w:eastAsia="lv-LV"/>
          <w14:ligatures w14:val="none"/>
        </w:rPr>
        <w:t xml:space="preserve"> (turpmāk </w:t>
      </w:r>
      <w:r w:rsidR="006361C5">
        <w:rPr>
          <w:rFonts w:eastAsia="Times New Roman" w:cs="Times New Roman"/>
          <w:color w:val="333333"/>
          <w:sz w:val="28"/>
          <w:szCs w:val="20"/>
          <w:lang w:eastAsia="lv-LV"/>
          <w14:ligatures w14:val="none"/>
        </w:rPr>
        <w:t>–</w:t>
      </w:r>
      <w:r w:rsidR="00C92B1C">
        <w:rPr>
          <w:rFonts w:eastAsia="Times New Roman" w:cs="Times New Roman"/>
          <w:color w:val="333333"/>
          <w:sz w:val="28"/>
          <w:szCs w:val="20"/>
          <w:lang w:eastAsia="lv-LV"/>
          <w14:ligatures w14:val="none"/>
        </w:rPr>
        <w:t xml:space="preserve"> </w:t>
      </w:r>
      <w:r w:rsidR="006361C5">
        <w:rPr>
          <w:rFonts w:eastAsia="Times New Roman" w:cs="Times New Roman"/>
          <w:color w:val="333333"/>
          <w:sz w:val="28"/>
          <w:szCs w:val="20"/>
          <w:lang w:eastAsia="lv-LV"/>
          <w14:ligatures w14:val="none"/>
        </w:rPr>
        <w:t xml:space="preserve">Vienošanās par grozījumiem līgumā </w:t>
      </w:r>
      <w:r w:rsidR="00C61174">
        <w:rPr>
          <w:rFonts w:eastAsia="Times New Roman" w:cs="Times New Roman"/>
          <w:color w:val="333333"/>
          <w:sz w:val="28"/>
          <w:szCs w:val="20"/>
          <w:lang w:eastAsia="lv-LV"/>
          <w14:ligatures w14:val="none"/>
        </w:rPr>
        <w:t>“Cēsis”)</w:t>
      </w:r>
      <w:r w:rsidRPr="00096635">
        <w:rPr>
          <w:rFonts w:eastAsia="Times New Roman" w:cs="Times New Roman"/>
          <w:color w:val="333333"/>
          <w:sz w:val="28"/>
          <w:szCs w:val="20"/>
          <w:lang w:eastAsia="lv-LV"/>
          <w14:ligatures w14:val="none"/>
        </w:rPr>
        <w:t xml:space="preserve"> pakalpojuma sniedzējs </w:t>
      </w:r>
      <w:proofErr w:type="spellStart"/>
      <w:r w:rsidRPr="00096635">
        <w:rPr>
          <w:rFonts w:eastAsia="Times New Roman" w:cs="Times New Roman"/>
          <w:color w:val="333333"/>
          <w:sz w:val="28"/>
          <w:szCs w:val="20"/>
          <w:lang w:eastAsia="lv-LV"/>
          <w14:ligatures w14:val="none"/>
        </w:rPr>
        <w:t>Nordeka</w:t>
      </w:r>
      <w:proofErr w:type="spellEnd"/>
      <w:r w:rsidRPr="00096635">
        <w:rPr>
          <w:rFonts w:eastAsia="Times New Roman" w:cs="Times New Roman"/>
          <w:color w:val="333333"/>
          <w:sz w:val="28"/>
          <w:szCs w:val="20"/>
          <w:lang w:eastAsia="lv-LV"/>
          <w14:ligatures w14:val="none"/>
        </w:rPr>
        <w:t>);</w:t>
      </w:r>
    </w:p>
    <w:p w14:paraId="7BB544BA" w14:textId="77777777" w:rsidR="00096635" w:rsidRPr="00096635" w:rsidRDefault="00096635" w:rsidP="00360198">
      <w:pPr>
        <w:numPr>
          <w:ilvl w:val="0"/>
          <w:numId w:val="1"/>
        </w:numPr>
        <w:tabs>
          <w:tab w:val="left" w:pos="993"/>
        </w:tabs>
        <w:spacing w:after="0" w:line="240" w:lineRule="auto"/>
        <w:ind w:left="0" w:firstLine="709"/>
        <w:jc w:val="both"/>
        <w:rPr>
          <w:rFonts w:eastAsia="Times New Roman" w:cs="Times New Roman"/>
          <w:color w:val="333333"/>
          <w:sz w:val="28"/>
          <w:szCs w:val="20"/>
          <w:lang w:eastAsia="lv-LV"/>
          <w14:ligatures w14:val="none"/>
        </w:rPr>
      </w:pPr>
      <w:r w:rsidRPr="00096635">
        <w:rPr>
          <w:rFonts w:eastAsia="Times New Roman" w:cs="Times New Roman"/>
          <w:color w:val="333333"/>
          <w:sz w:val="28"/>
          <w:szCs w:val="20"/>
          <w:lang w:eastAsia="lv-LV"/>
          <w14:ligatures w14:val="none"/>
        </w:rPr>
        <w:t>2021. gada 9. aprīļa līgums Nr. ATD/ST-2021/03 – Ogre, Aizkraukle par sabiedriskā transporta pakalpojumu sniegšanu ar autobusiem reģionālās nozīmes maršrutu tīkla daļā “Ogre, Aizkraukle” (pakalpojuma sniegšana tika uzsākta 2022.gada 1.jūlijā; pakalpojuma sniedzējs LAP);</w:t>
      </w:r>
    </w:p>
    <w:p w14:paraId="37AA2706" w14:textId="528C56EA" w:rsidR="00096635" w:rsidRDefault="00096635" w:rsidP="00482229">
      <w:pPr>
        <w:numPr>
          <w:ilvl w:val="0"/>
          <w:numId w:val="1"/>
        </w:numPr>
        <w:tabs>
          <w:tab w:val="left" w:pos="851"/>
          <w:tab w:val="left" w:pos="993"/>
        </w:tabs>
        <w:spacing w:after="0" w:line="240" w:lineRule="auto"/>
        <w:ind w:left="0" w:firstLine="709"/>
        <w:jc w:val="both"/>
        <w:rPr>
          <w:rFonts w:eastAsia="Times New Roman" w:cs="Times New Roman"/>
          <w:color w:val="333333"/>
          <w:sz w:val="28"/>
          <w:szCs w:val="20"/>
          <w:lang w:eastAsia="lv-LV"/>
          <w14:ligatures w14:val="none"/>
        </w:rPr>
      </w:pPr>
      <w:r w:rsidRPr="00096635">
        <w:rPr>
          <w:rFonts w:eastAsia="Times New Roman" w:cs="Times New Roman"/>
          <w:color w:val="333333"/>
          <w:sz w:val="28"/>
          <w:szCs w:val="20"/>
          <w:lang w:eastAsia="lv-LV"/>
          <w14:ligatures w14:val="none"/>
        </w:rPr>
        <w:t xml:space="preserve">2021. gada 29. aprīļa līgums Nr. ATD/ST-2021/04 – Limbaži, Sigulda par sabiedriskā transporta pakalpojumu sniegšanu ar autobusiem reģionālās nozīmes maršrutu tīkla daļā “Limbaži, Sigulda” </w:t>
      </w:r>
      <w:r w:rsidR="000110A8">
        <w:rPr>
          <w:rFonts w:eastAsia="Times New Roman" w:cs="Times New Roman"/>
          <w:color w:val="333333"/>
          <w:sz w:val="28"/>
          <w:szCs w:val="20"/>
          <w:lang w:eastAsia="lv-LV"/>
          <w14:ligatures w14:val="none"/>
        </w:rPr>
        <w:t xml:space="preserve">(turpmāk – līgums “Limbaži, Sigulda”) </w:t>
      </w:r>
      <w:r w:rsidRPr="00096635">
        <w:rPr>
          <w:rFonts w:eastAsia="Times New Roman" w:cs="Times New Roman"/>
          <w:color w:val="333333"/>
          <w:sz w:val="28"/>
          <w:szCs w:val="20"/>
          <w:lang w:eastAsia="lv-LV"/>
          <w14:ligatures w14:val="none"/>
        </w:rPr>
        <w:t>(pakalpojuma sniegšana būtu</w:t>
      </w:r>
      <w:r w:rsidR="000110A8">
        <w:rPr>
          <w:rFonts w:eastAsia="Times New Roman" w:cs="Times New Roman"/>
          <w:color w:val="333333"/>
          <w:sz w:val="28"/>
          <w:szCs w:val="20"/>
          <w:lang w:eastAsia="lv-LV"/>
          <w14:ligatures w14:val="none"/>
        </w:rPr>
        <w:t xml:space="preserve"> </w:t>
      </w:r>
      <w:r w:rsidRPr="00096635">
        <w:rPr>
          <w:rFonts w:eastAsia="Times New Roman" w:cs="Times New Roman"/>
          <w:color w:val="333333"/>
          <w:sz w:val="28"/>
          <w:szCs w:val="20"/>
          <w:lang w:eastAsia="lv-LV"/>
          <w14:ligatures w14:val="none"/>
        </w:rPr>
        <w:t>jāuzsāk</w:t>
      </w:r>
      <w:r w:rsidR="000110A8">
        <w:rPr>
          <w:rFonts w:eastAsia="Times New Roman" w:cs="Times New Roman"/>
          <w:color w:val="333333"/>
          <w:sz w:val="28"/>
          <w:szCs w:val="20"/>
          <w:lang w:eastAsia="lv-LV"/>
          <w14:ligatures w14:val="none"/>
        </w:rPr>
        <w:t xml:space="preserve"> </w:t>
      </w:r>
      <w:r w:rsidRPr="00096635">
        <w:rPr>
          <w:rFonts w:eastAsia="Times New Roman" w:cs="Times New Roman"/>
          <w:color w:val="333333"/>
          <w:sz w:val="28"/>
          <w:szCs w:val="20"/>
          <w:lang w:eastAsia="lv-LV"/>
          <w14:ligatures w14:val="none"/>
        </w:rPr>
        <w:t>2023.gada 1.jūlijā</w:t>
      </w:r>
      <w:r w:rsidR="00D85BA5">
        <w:rPr>
          <w:rFonts w:eastAsia="Times New Roman" w:cs="Times New Roman"/>
          <w:color w:val="333333"/>
          <w:sz w:val="28"/>
          <w:szCs w:val="20"/>
          <w:lang w:eastAsia="lv-LV"/>
          <w14:ligatures w14:val="none"/>
        </w:rPr>
        <w:t>,</w:t>
      </w:r>
      <w:r w:rsidR="00D85BA5" w:rsidRPr="00D85BA5">
        <w:t xml:space="preserve"> </w:t>
      </w:r>
      <w:r w:rsidR="00D85BA5" w:rsidRPr="00D85BA5">
        <w:rPr>
          <w:rFonts w:eastAsia="Times New Roman" w:cs="Times New Roman"/>
          <w:color w:val="333333"/>
          <w:sz w:val="28"/>
          <w:szCs w:val="20"/>
          <w:lang w:eastAsia="lv-LV"/>
          <w14:ligatures w14:val="none"/>
        </w:rPr>
        <w:t>pamatojoties uz 2022. gada 29. jūnija grozījumiem „Vienošanās Nr. 1 par grozījumiem 2021. gada 29. aprīļa līgumā Nr. ATD/ST-2021/04-Limbaži, Sigulda par sabiedriskā transporta pakalpojumu sniegšanu ar autobusiem reģionālās nozīmes maršrutu tīkla daļā „Limbaži, Sigulda””</w:t>
      </w:r>
      <w:r w:rsidR="00C61174" w:rsidRPr="00C61174">
        <w:rPr>
          <w:rFonts w:eastAsia="Times New Roman" w:cs="Times New Roman"/>
          <w:color w:val="333333"/>
          <w:sz w:val="28"/>
          <w:szCs w:val="20"/>
          <w:lang w:eastAsia="lv-LV"/>
          <w14:ligatures w14:val="none"/>
        </w:rPr>
        <w:t xml:space="preserve"> </w:t>
      </w:r>
      <w:r w:rsidR="00C61174">
        <w:rPr>
          <w:rFonts w:eastAsia="Times New Roman" w:cs="Times New Roman"/>
          <w:color w:val="333333"/>
          <w:sz w:val="28"/>
          <w:szCs w:val="20"/>
          <w:lang w:eastAsia="lv-LV"/>
          <w14:ligatures w14:val="none"/>
        </w:rPr>
        <w:t xml:space="preserve">(turpmāk – Vienošanās par grozījumiem līgumā </w:t>
      </w:r>
      <w:r w:rsidR="00C61174" w:rsidRPr="00C61174">
        <w:rPr>
          <w:rFonts w:eastAsia="Times New Roman" w:cs="Times New Roman"/>
          <w:color w:val="333333"/>
          <w:sz w:val="28"/>
          <w:szCs w:val="20"/>
          <w:lang w:eastAsia="lv-LV"/>
          <w14:ligatures w14:val="none"/>
        </w:rPr>
        <w:t>„Limbaži, Sigulda”</w:t>
      </w:r>
      <w:r w:rsidR="00C61174">
        <w:rPr>
          <w:rFonts w:eastAsia="Times New Roman" w:cs="Times New Roman"/>
          <w:color w:val="333333"/>
          <w:sz w:val="28"/>
          <w:szCs w:val="20"/>
          <w:lang w:eastAsia="lv-LV"/>
          <w14:ligatures w14:val="none"/>
        </w:rPr>
        <w:t>)</w:t>
      </w:r>
      <w:r w:rsidRPr="00096635">
        <w:rPr>
          <w:rFonts w:eastAsia="Times New Roman" w:cs="Times New Roman"/>
          <w:color w:val="333333"/>
          <w:sz w:val="28"/>
          <w:szCs w:val="20"/>
          <w:lang w:eastAsia="lv-LV"/>
          <w14:ligatures w14:val="none"/>
        </w:rPr>
        <w:t xml:space="preserve">; pakalpojuma sniedzējs </w:t>
      </w:r>
      <w:proofErr w:type="spellStart"/>
      <w:r w:rsidRPr="00096635">
        <w:rPr>
          <w:rFonts w:eastAsia="Times New Roman" w:cs="Times New Roman"/>
          <w:color w:val="333333"/>
          <w:sz w:val="28"/>
          <w:szCs w:val="20"/>
          <w:lang w:eastAsia="lv-LV"/>
          <w14:ligatures w14:val="none"/>
        </w:rPr>
        <w:t>Nordeka</w:t>
      </w:r>
      <w:proofErr w:type="spellEnd"/>
      <w:r w:rsidRPr="00096635">
        <w:rPr>
          <w:rFonts w:eastAsia="Times New Roman" w:cs="Times New Roman"/>
          <w:color w:val="333333"/>
          <w:sz w:val="28"/>
          <w:szCs w:val="20"/>
          <w:lang w:eastAsia="lv-LV"/>
          <w14:ligatures w14:val="none"/>
        </w:rPr>
        <w:t>)</w:t>
      </w:r>
      <w:r w:rsidR="00A67D68">
        <w:rPr>
          <w:rFonts w:eastAsia="Times New Roman" w:cs="Times New Roman"/>
          <w:color w:val="333333"/>
          <w:sz w:val="28"/>
          <w:szCs w:val="20"/>
          <w:lang w:eastAsia="lv-LV"/>
          <w14:ligatures w14:val="none"/>
        </w:rPr>
        <w:t>.</w:t>
      </w:r>
    </w:p>
    <w:p w14:paraId="571D7E9A" w14:textId="5D4003E8" w:rsidR="0001519F" w:rsidRPr="00AD6A4D" w:rsidRDefault="00AD6A4D" w:rsidP="00AD6A4D">
      <w:pPr>
        <w:tabs>
          <w:tab w:val="left" w:pos="851"/>
          <w:tab w:val="left" w:pos="993"/>
        </w:tabs>
        <w:spacing w:after="0" w:line="240" w:lineRule="auto"/>
        <w:jc w:val="both"/>
        <w:rPr>
          <w:sz w:val="28"/>
          <w:szCs w:val="28"/>
        </w:rPr>
      </w:pPr>
      <w:r>
        <w:rPr>
          <w:sz w:val="28"/>
          <w:szCs w:val="28"/>
        </w:rPr>
        <w:tab/>
      </w:r>
      <w:r w:rsidRPr="00AD6A4D">
        <w:rPr>
          <w:sz w:val="28"/>
          <w:szCs w:val="28"/>
        </w:rPr>
        <w:t>Autotransporta direkcija detalizētu izvērtējumu attiecībā uz noslēgto iepirkuma līgumu par sabiedriskā transporta pakalpojumu nodrošināšanu reģionālās nozīmes maršrutos kvalifikāciju veiks pirms vērsīsies tiesā ar prasību par konkurences tiesību pārkāpuma rezultātā nodarīto zaudējumu atlīdzību.</w:t>
      </w:r>
    </w:p>
    <w:p w14:paraId="658B3BD7" w14:textId="40B4DAB1" w:rsidR="00D374D3" w:rsidRPr="00992BEA" w:rsidRDefault="00D374D3" w:rsidP="00886233">
      <w:pPr>
        <w:spacing w:after="0" w:line="240" w:lineRule="auto"/>
        <w:jc w:val="both"/>
        <w:rPr>
          <w:rFonts w:eastAsia="Times New Roman" w:cs="Times New Roman"/>
          <w:color w:val="333333"/>
          <w:sz w:val="28"/>
          <w:szCs w:val="20"/>
          <w:lang w:eastAsia="lv-LV"/>
          <w14:ligatures w14:val="none"/>
        </w:rPr>
      </w:pPr>
    </w:p>
    <w:p w14:paraId="75369FA0" w14:textId="291F6126" w:rsidR="00413277" w:rsidRDefault="00413277" w:rsidP="00482229">
      <w:pPr>
        <w:pStyle w:val="ListParagraph"/>
        <w:numPr>
          <w:ilvl w:val="0"/>
          <w:numId w:val="11"/>
        </w:numPr>
        <w:spacing w:after="0" w:line="240" w:lineRule="auto"/>
        <w:jc w:val="center"/>
        <w:rPr>
          <w:rFonts w:eastAsia="Times New Roman" w:cs="Times New Roman"/>
          <w:b/>
          <w:bCs/>
          <w:color w:val="333333"/>
          <w:sz w:val="28"/>
          <w:szCs w:val="20"/>
          <w:lang w:eastAsia="lv-LV"/>
          <w14:ligatures w14:val="none"/>
        </w:rPr>
      </w:pPr>
      <w:r w:rsidRPr="00992BEA">
        <w:rPr>
          <w:rFonts w:eastAsia="Times New Roman" w:cs="Times New Roman"/>
          <w:b/>
          <w:bCs/>
          <w:color w:val="333333"/>
          <w:sz w:val="28"/>
          <w:szCs w:val="20"/>
          <w:lang w:eastAsia="lv-LV"/>
          <w14:ligatures w14:val="none"/>
        </w:rPr>
        <w:t xml:space="preserve">Konkurences padomes </w:t>
      </w:r>
      <w:r w:rsidR="00992BEA" w:rsidRPr="00992BEA">
        <w:rPr>
          <w:rFonts w:eastAsia="Times New Roman" w:cs="Times New Roman"/>
          <w:b/>
          <w:bCs/>
          <w:color w:val="333333"/>
          <w:sz w:val="28"/>
          <w:szCs w:val="20"/>
          <w:lang w:eastAsia="lv-LV"/>
          <w14:ligatures w14:val="none"/>
        </w:rPr>
        <w:t>lēmums</w:t>
      </w:r>
    </w:p>
    <w:p w14:paraId="32BC0B40" w14:textId="77777777" w:rsidR="00482229" w:rsidRPr="00992BEA" w:rsidRDefault="00482229" w:rsidP="00360198">
      <w:pPr>
        <w:pStyle w:val="ListParagraph"/>
        <w:spacing w:after="0" w:line="240" w:lineRule="auto"/>
        <w:ind w:left="1069"/>
        <w:rPr>
          <w:rFonts w:eastAsia="Times New Roman" w:cs="Times New Roman"/>
          <w:b/>
          <w:bCs/>
          <w:color w:val="333333"/>
          <w:sz w:val="28"/>
          <w:szCs w:val="20"/>
          <w:lang w:eastAsia="lv-LV"/>
          <w14:ligatures w14:val="none"/>
        </w:rPr>
      </w:pPr>
    </w:p>
    <w:p w14:paraId="3F4F63AF" w14:textId="39C05DA8" w:rsidR="00D374D3" w:rsidRPr="00366C65" w:rsidRDefault="00C77837" w:rsidP="00AE79B6">
      <w:pPr>
        <w:spacing w:after="0"/>
        <w:ind w:firstLine="706"/>
        <w:jc w:val="both"/>
        <w:rPr>
          <w:sz w:val="28"/>
          <w:szCs w:val="28"/>
        </w:rPr>
      </w:pPr>
      <w:r w:rsidRPr="00C77837">
        <w:rPr>
          <w:sz w:val="28"/>
          <w:szCs w:val="28"/>
        </w:rPr>
        <w:t>Konkurences padomes (turpmāk – KP) 2023. gada 5. janvārī pieņemt</w:t>
      </w:r>
      <w:r>
        <w:rPr>
          <w:sz w:val="28"/>
          <w:szCs w:val="28"/>
        </w:rPr>
        <w:t>ajā</w:t>
      </w:r>
      <w:r w:rsidRPr="00C77837">
        <w:rPr>
          <w:sz w:val="28"/>
          <w:szCs w:val="28"/>
        </w:rPr>
        <w:t xml:space="preserve"> Lēmu</w:t>
      </w:r>
      <w:r>
        <w:rPr>
          <w:sz w:val="28"/>
          <w:szCs w:val="28"/>
        </w:rPr>
        <w:t>mā</w:t>
      </w:r>
      <w:r w:rsidRPr="00C77837">
        <w:rPr>
          <w:sz w:val="28"/>
          <w:szCs w:val="28"/>
        </w:rPr>
        <w:t xml:space="preserve"> Nr.2 “Par Konkurences likuma 11. panta pirmās daļas un Līguma par Eiropas Savienības darbību 101. panta 1. punktā noteiktā aizlieguma pārkāpumu” (turpmāk – Lēmums)</w:t>
      </w:r>
      <w:r>
        <w:rPr>
          <w:sz w:val="28"/>
          <w:szCs w:val="28"/>
        </w:rPr>
        <w:t xml:space="preserve"> </w:t>
      </w:r>
      <w:r w:rsidR="00D374D3" w:rsidRPr="00D374D3">
        <w:rPr>
          <w:sz w:val="28"/>
          <w:szCs w:val="28"/>
        </w:rPr>
        <w:t xml:space="preserve">tika konstatēts, ka starp </w:t>
      </w:r>
      <w:proofErr w:type="spellStart"/>
      <w:r w:rsidR="00D374D3" w:rsidRPr="00D374D3">
        <w:rPr>
          <w:sz w:val="28"/>
          <w:szCs w:val="28"/>
        </w:rPr>
        <w:t>Nordeka</w:t>
      </w:r>
      <w:proofErr w:type="spellEnd"/>
      <w:r w:rsidR="00D374D3" w:rsidRPr="00D374D3">
        <w:rPr>
          <w:sz w:val="28"/>
          <w:szCs w:val="28"/>
        </w:rPr>
        <w:t xml:space="preserve">, LAP un LSA (visi kopā saukti – Pārvadātāji) saistībā ar Iepirkumiem ir tikusi īstenota karteļa vienošanās un katram Pārvadātājam piemēroja naudas sodu. Tādējādi secināms, ka ar KP Lēmumu Pārvadātāju rīcība saistībā ar Līgumu slēgšanas tiesību iegūšanu ir atzīta par prettiesisku no konkurences tiesību perspektīvas. Jāatzīmē, ka KP Lēmums ir administratīvs akts. Atbilstoši Administratīvā procesa likuma 1. panta trešajai daļai administratīvais akts tiek izdots attiecībā uz individuāli noteiktu personu vai personām, nodibinot, grozot, konstatējot vai izbeidzot konkrētas tiesiskās attiecības vai konstatējot faktisko situāciju. </w:t>
      </w:r>
    </w:p>
    <w:p w14:paraId="63B00551" w14:textId="5F0A78DC" w:rsidR="00D374D3" w:rsidRDefault="00D374D3" w:rsidP="00D374D3">
      <w:pPr>
        <w:spacing w:after="0"/>
        <w:ind w:firstLine="706"/>
        <w:jc w:val="both"/>
        <w:rPr>
          <w:sz w:val="28"/>
          <w:szCs w:val="28"/>
        </w:rPr>
      </w:pPr>
      <w:r w:rsidRPr="00D374D3">
        <w:rPr>
          <w:sz w:val="28"/>
          <w:szCs w:val="28"/>
        </w:rPr>
        <w:t xml:space="preserve">KP Lēmums pats par sevi attiecas vienīgi uz Pārvadātājiem (tas ir individuāls administratīvais akts) un tas neskar citu personu tiesības un pienākumus, tostarp tas tiešā veidā nevar ietekmēt </w:t>
      </w:r>
      <w:r w:rsidR="009360AB">
        <w:rPr>
          <w:sz w:val="28"/>
          <w:szCs w:val="28"/>
        </w:rPr>
        <w:t>noslēgto</w:t>
      </w:r>
      <w:r w:rsidRPr="00D374D3">
        <w:rPr>
          <w:sz w:val="28"/>
          <w:szCs w:val="28"/>
        </w:rPr>
        <w:t xml:space="preserve"> līgumu izpildi. Proti, šāda veida administratīvajam aktam, kāds ir KP Lēmums, nav tiešu seku attiecībā uz trešajām personām, ciktāl tādas nav tieši paredzētas normatīvajos aktos. Tā kā Autotransporta direkcija nav KP Lēmuma adresāts, KP Lēmums nenoteic Autotransporta direkcijai nekādus pienākumus. Normatīvie akti nenoteic, ka trešajām personām būtu jāveic kādas darbības saistībā ar noslēgtiem līgumiem vai citām tiesiskajām attiecībām, pamatojoties uz KP lēmumu, ar kuru konstatētas aizliegtas vienošanās noslēgšana un īstenošana.</w:t>
      </w:r>
    </w:p>
    <w:p w14:paraId="3F1A445D" w14:textId="21A6A65C" w:rsidR="005F31A1" w:rsidRPr="00D019E2" w:rsidRDefault="00227374" w:rsidP="002C1C36">
      <w:pPr>
        <w:spacing w:after="0" w:line="240" w:lineRule="auto"/>
        <w:ind w:firstLine="709"/>
        <w:jc w:val="both"/>
        <w:rPr>
          <w:rFonts w:eastAsia="Times New Roman" w:cs="Times New Roman"/>
          <w:sz w:val="28"/>
          <w:szCs w:val="20"/>
          <w:lang w:eastAsia="lv-LV"/>
          <w14:ligatures w14:val="none"/>
        </w:rPr>
      </w:pPr>
      <w:r w:rsidRPr="00D019E2">
        <w:rPr>
          <w:rFonts w:eastAsia="Times New Roman" w:cs="Times New Roman"/>
          <w:sz w:val="28"/>
          <w:szCs w:val="20"/>
          <w:lang w:eastAsia="lv-LV"/>
          <w14:ligatures w14:val="none"/>
        </w:rPr>
        <w:t xml:space="preserve">Atbilstoši Iepirkumu likuma 41.panta desmitajai daļai (redakcijai, kāda bija spēkā Iepirkumu veikšanas laikā) Autotransporta direkcijas izsludināto Iepirkumu nolikumi (nolikumu 3.3.apakšpunkts) saturēja prasību, ka pretendentiem jāiesniedz rakstveida apliecinājums tam, ka piedāvājums izstrādāts neatkarīgi (turpmāk - Apliecinājums). Iesniedzot piedāvājumus Iepirkumiem, Apliecinājumu ir iesnieguši un parakstījuši arī Pārvadātāji. Iepirkumu nolikumu pielikumos Nr.2 pievienotās Apliecinājumu veidlapas saturēja izskaidrojošu informāciju par to, ko pretendenti apliecina, parakstot šādu dokumentu, proti, ka piedāvājums ir iesniegts neatkarīgi no konkurentiem bez konsultācijām, līgumiem, vienošanām vai cita veida saziņas ar konkurentiem. Šādā gadījumā pretendents arī apliecināja, ka nav sazinājies ar konkurentiem attiecībā uz cenām, tās aprēķināšanas metodēm, faktoriem vai formulām, nodomu vai lēmumu piedalīties vai nepiedalīties iepirkumā, tāda piedāvājuma iesniegšanu, kas neatbilst iepirkuma prasībām, kā arī kvalitāti, apjomu, specifikāciju, izpildes, piegādes vai citiem nosacījumiem, kas risināmi neatkarīgi no konkurentiem, tiem produktiem vai pakalpojumiem, uz ko attiecas iepirkums. Apliecinājumu izvērtēšanas rezultātā un, balstoties uz tajos norādīto informāciju, Autotransporta direkcija uzskatīja, ka piedāvājumu sagatavošanā nav pārkāpts konkurences ierobežošanas aizliegums, līdz ar to Pārvadātājiem varētu tikt piešķirtas </w:t>
      </w:r>
      <w:proofErr w:type="spellStart"/>
      <w:r w:rsidRPr="00D019E2">
        <w:rPr>
          <w:rFonts w:eastAsia="Times New Roman" w:cs="Times New Roman"/>
          <w:sz w:val="28"/>
          <w:szCs w:val="20"/>
          <w:lang w:eastAsia="lv-LV"/>
          <w14:ligatures w14:val="none"/>
        </w:rPr>
        <w:t>līgumslēgšanas</w:t>
      </w:r>
      <w:proofErr w:type="spellEnd"/>
      <w:r w:rsidRPr="00D019E2">
        <w:rPr>
          <w:rFonts w:eastAsia="Times New Roman" w:cs="Times New Roman"/>
          <w:sz w:val="28"/>
          <w:szCs w:val="20"/>
          <w:lang w:eastAsia="lv-LV"/>
          <w14:ligatures w14:val="none"/>
        </w:rPr>
        <w:t xml:space="preserve"> tiesības.</w:t>
      </w:r>
    </w:p>
    <w:p w14:paraId="77C39AE1" w14:textId="5A640DF1" w:rsidR="00227374" w:rsidRPr="00D019E2" w:rsidRDefault="00227374" w:rsidP="002C1C36">
      <w:pPr>
        <w:spacing w:after="0" w:line="240" w:lineRule="auto"/>
        <w:ind w:firstLine="709"/>
        <w:jc w:val="both"/>
        <w:rPr>
          <w:rFonts w:eastAsia="Times New Roman" w:cs="Times New Roman"/>
          <w:sz w:val="28"/>
          <w:szCs w:val="20"/>
          <w:lang w:eastAsia="lv-LV"/>
          <w14:ligatures w14:val="none"/>
        </w:rPr>
      </w:pPr>
      <w:r w:rsidRPr="00D019E2">
        <w:rPr>
          <w:rFonts w:eastAsia="Times New Roman" w:cs="Times New Roman"/>
          <w:sz w:val="28"/>
          <w:szCs w:val="20"/>
          <w:lang w:eastAsia="lv-LV"/>
          <w14:ligatures w14:val="none"/>
        </w:rPr>
        <w:t>Autotransporta direkcija tika vērtējusi KP 2021.gada 12.jūlija vēstulē Nr.2.2-3/926 sniegto informāciju par iespējamu Konkurences likuma 11. panta pirmajā daļā un Līguma par Eiropas Savienības darbību 101. panta 1. punktā noteiktā vienošanās aizlieguma pārkāpumu. KP norādīja, ka atsevišķi tirgus dalībnieki, iespējams, savstarpēji vienojušies par dalības noteikumiem Autotransporta direkcijas rīkotajā Iepirkumā 1 un secīgi rīkotajos iepirkumos par tiesību piešķiršanu sabiedriskā transporta pakalpojumu sniegšanai ar autobusiem reģionālās nozīmes maršrutu tīklā.</w:t>
      </w:r>
      <w:r w:rsidR="0057319D" w:rsidRPr="00D019E2">
        <w:rPr>
          <w:rFonts w:eastAsia="Times New Roman" w:cs="Times New Roman"/>
          <w:sz w:val="28"/>
          <w:szCs w:val="20"/>
          <w:lang w:eastAsia="lv-LV"/>
          <w14:ligatures w14:val="none"/>
        </w:rPr>
        <w:t xml:space="preserve"> KP aicināja rūpīgi izvērtēt kārtību, kādā tiek veiktas iepirkumu procedūras par tiesību piešķiršanu sabiedriskā transporta pakalpojumu sniegšanai ar autobusiem reģionālās nozīmes maršrutu tīklā, lai novērstu konkurences ierobežojumu un pārkāpumu rašanos, kā arī publisko līdzekļu neefektīvas izmantošanas riskus.</w:t>
      </w:r>
    </w:p>
    <w:p w14:paraId="410F82E9" w14:textId="77777777" w:rsidR="005B0717" w:rsidRDefault="00227374" w:rsidP="002C1C36">
      <w:pPr>
        <w:spacing w:after="0" w:line="240" w:lineRule="auto"/>
        <w:ind w:firstLine="709"/>
        <w:jc w:val="both"/>
        <w:rPr>
          <w:rFonts w:eastAsia="Times New Roman" w:cs="Times New Roman"/>
          <w:sz w:val="28"/>
          <w:szCs w:val="20"/>
          <w:lang w:eastAsia="lv-LV"/>
          <w14:ligatures w14:val="none"/>
        </w:rPr>
      </w:pPr>
      <w:r w:rsidRPr="00D019E2">
        <w:rPr>
          <w:rFonts w:eastAsia="Times New Roman" w:cs="Times New Roman"/>
          <w:sz w:val="28"/>
          <w:szCs w:val="20"/>
          <w:lang w:eastAsia="lv-LV"/>
          <w14:ligatures w14:val="none"/>
        </w:rPr>
        <w:t xml:space="preserve">Atbilstoši KP iegūtajai informācijai un veiktās izpētes rezultātiem, pamatojoties uz Konkurences likuma 8. panta pirmās daļas 1. punktu un 22. panta pirmo daļu, KP ierosināja lietu “Par Konkurences likuma 11. panta pirmās daļas un Līguma par Eiropas Savienības darbību 101. panta 1. punktā noteiktā aizlieguma pārkāpumu”. Tomēr šobrīd ir konstatējams, ka KP Lēmumā norādītie apstākļi, iespējams, ir pretrunā Apliecinājumos norādītajai informācijai. Proti, Pārvadātāji Autotransporta direkcijai ir apliecinājuši, ka katra Pārvadātāja piedāvājums dalībai Iepirkumos ir sagatavots neatkarīgi, tomēr KP, veicot pārbaudi par piedāvājumu sagatavošanu un pretendentu komunikāciju saistībā ar piedāvājumiem, konstatējusi aizliegtas vienošanās pazīmes, kas nozīmē, ka piedāvājumu neatkarīgas sagatavošanas prasība ir tikusi pārkāpta. </w:t>
      </w:r>
    </w:p>
    <w:p w14:paraId="53410B7E" w14:textId="0162B333" w:rsidR="00AE5AB7" w:rsidRDefault="00AE5AB7" w:rsidP="002C1C36">
      <w:pPr>
        <w:spacing w:after="0" w:line="240" w:lineRule="auto"/>
        <w:ind w:firstLine="709"/>
        <w:jc w:val="both"/>
        <w:rPr>
          <w:rFonts w:eastAsia="Times New Roman" w:cs="Times New Roman"/>
          <w:color w:val="333333"/>
          <w:sz w:val="28"/>
          <w:szCs w:val="20"/>
          <w:lang w:eastAsia="lv-LV"/>
          <w14:ligatures w14:val="none"/>
        </w:rPr>
      </w:pPr>
    </w:p>
    <w:p w14:paraId="428162F9" w14:textId="23DFF2F6" w:rsidR="00AE5AB7" w:rsidRPr="00886233" w:rsidRDefault="00A04194" w:rsidP="00482229">
      <w:pPr>
        <w:pStyle w:val="ListParagraph"/>
        <w:numPr>
          <w:ilvl w:val="0"/>
          <w:numId w:val="11"/>
        </w:numPr>
        <w:spacing w:after="0" w:line="240" w:lineRule="auto"/>
        <w:jc w:val="center"/>
        <w:rPr>
          <w:rFonts w:eastAsia="Times New Roman" w:cs="Times New Roman"/>
          <w:b/>
          <w:bCs/>
          <w:sz w:val="28"/>
          <w:szCs w:val="20"/>
          <w:lang w:eastAsia="lv-LV"/>
          <w14:ligatures w14:val="none"/>
        </w:rPr>
      </w:pPr>
      <w:r w:rsidRPr="00886233">
        <w:rPr>
          <w:rFonts w:eastAsia="Times New Roman" w:cs="Times New Roman"/>
          <w:b/>
          <w:bCs/>
          <w:sz w:val="28"/>
          <w:szCs w:val="20"/>
          <w:lang w:eastAsia="lv-LV"/>
          <w14:ligatures w14:val="none"/>
        </w:rPr>
        <w:t xml:space="preserve">Noslēgto </w:t>
      </w:r>
      <w:r w:rsidR="00046292" w:rsidRPr="00886233">
        <w:rPr>
          <w:rFonts w:eastAsia="Times New Roman" w:cs="Times New Roman"/>
          <w:b/>
          <w:bCs/>
          <w:sz w:val="28"/>
          <w:szCs w:val="20"/>
          <w:lang w:eastAsia="lv-LV"/>
          <w14:ligatures w14:val="none"/>
        </w:rPr>
        <w:t>Līgumu</w:t>
      </w:r>
      <w:r w:rsidRPr="00886233">
        <w:rPr>
          <w:rFonts w:eastAsia="Times New Roman" w:cs="Times New Roman"/>
          <w:b/>
          <w:bCs/>
          <w:sz w:val="28"/>
          <w:szCs w:val="20"/>
          <w:lang w:eastAsia="lv-LV"/>
          <w14:ligatures w14:val="none"/>
        </w:rPr>
        <w:t xml:space="preserve"> pirmstermiņa izbeigšana</w:t>
      </w:r>
    </w:p>
    <w:p w14:paraId="29F206A5" w14:textId="3BCADAB6" w:rsidR="00482229" w:rsidRDefault="00482229" w:rsidP="00360198">
      <w:pPr>
        <w:pStyle w:val="ListParagraph"/>
        <w:spacing w:after="0" w:line="240" w:lineRule="auto"/>
        <w:ind w:left="1069"/>
        <w:rPr>
          <w:rFonts w:eastAsia="Times New Roman" w:cs="Times New Roman"/>
          <w:b/>
          <w:bCs/>
          <w:color w:val="333333"/>
          <w:sz w:val="28"/>
          <w:szCs w:val="20"/>
          <w:lang w:eastAsia="lv-LV"/>
          <w14:ligatures w14:val="none"/>
        </w:rPr>
      </w:pPr>
    </w:p>
    <w:p w14:paraId="3E591B91" w14:textId="3AB37281" w:rsidR="00922363" w:rsidRPr="00FD5E2D" w:rsidRDefault="00922363" w:rsidP="00666768">
      <w:pPr>
        <w:spacing w:after="0" w:line="240" w:lineRule="auto"/>
        <w:ind w:firstLine="709"/>
        <w:jc w:val="both"/>
        <w:rPr>
          <w:rFonts w:cs="Times New Roman"/>
          <w:b/>
          <w:bCs/>
          <w:sz w:val="28"/>
          <w:szCs w:val="28"/>
        </w:rPr>
      </w:pPr>
      <w:r w:rsidRPr="00FD5E2D">
        <w:rPr>
          <w:rFonts w:cs="Times New Roman"/>
          <w:b/>
          <w:bCs/>
          <w:sz w:val="28"/>
          <w:szCs w:val="28"/>
        </w:rPr>
        <w:t>3.1.Līgumu vienpusēja izbeigšana uz līgumiska pamata</w:t>
      </w:r>
    </w:p>
    <w:p w14:paraId="1C0EE178" w14:textId="29A5A13A" w:rsidR="00AB2EFE" w:rsidRDefault="00AB2EFE" w:rsidP="00922363">
      <w:pPr>
        <w:spacing w:after="0" w:line="240" w:lineRule="auto"/>
        <w:ind w:firstLine="709"/>
        <w:jc w:val="both"/>
        <w:rPr>
          <w:rFonts w:cs="Times New Roman"/>
          <w:sz w:val="28"/>
          <w:szCs w:val="28"/>
        </w:rPr>
      </w:pPr>
      <w:r w:rsidRPr="00AB2EFE">
        <w:rPr>
          <w:rFonts w:cs="Times New Roman"/>
          <w:sz w:val="28"/>
          <w:szCs w:val="28"/>
        </w:rPr>
        <w:t xml:space="preserve">Finanšu ministrija kopīgi ar Iepirkumu uzraudzības biroju (turpmāk – IUB) vērš uzmanību, ka Iepirkumu likuma 60.panta otrajā daļā (atbilstoši redakcijai, kāda bija spēkā Iepirkumu veikšanas laikā) ir noteiktas iepirkuma līgumos obligāti iekļaujamās sastāvdaļas, kur </w:t>
      </w:r>
      <w:proofErr w:type="spellStart"/>
      <w:r w:rsidRPr="00AB2EFE">
        <w:rPr>
          <w:rFonts w:cs="Times New Roman"/>
          <w:sz w:val="28"/>
          <w:szCs w:val="28"/>
        </w:rPr>
        <w:t>citstarp</w:t>
      </w:r>
      <w:proofErr w:type="spellEnd"/>
      <w:r w:rsidRPr="00AB2EFE">
        <w:rPr>
          <w:rFonts w:cs="Times New Roman"/>
          <w:sz w:val="28"/>
          <w:szCs w:val="28"/>
        </w:rPr>
        <w:t xml:space="preserve"> 8.punkts paredz, ka iepirkuma līgumā obligāti iekļaujama iepirkuma līguma grozīšanas kārtība un kārtība, kādā pieļaujama atkāpšanās no iepirkuma līguma. Attiecīgi pasūtītājam ir pienākums iepirkuma līgumā paredzēt gadījumus, kad tas var pirms termiņa vienpusēji atkāpties no iepirkuma līguma, taču Iepirkumu likums nenosaka konkrētus atkāpšanās gadījumus, kādi būtu jāparedz. Līdz ar to tas ir pasūtītāja ziņā, izvērtējot dažādus apstākļus, paredzēt iepirkuma līgumā konkrētus gadījumus, kad tas var izmantot vienpusējas pirmstermiņa atkāpšanās no iepirkuma līguma tiesības.</w:t>
      </w:r>
    </w:p>
    <w:p w14:paraId="7B8365D6" w14:textId="3F9396D9" w:rsidR="00922363" w:rsidRPr="00FD5E2D" w:rsidRDefault="00C23DA6" w:rsidP="00922363">
      <w:pPr>
        <w:spacing w:after="0" w:line="240" w:lineRule="auto"/>
        <w:ind w:firstLine="709"/>
        <w:jc w:val="both"/>
        <w:rPr>
          <w:rFonts w:cs="Times New Roman"/>
          <w:sz w:val="28"/>
          <w:szCs w:val="28"/>
        </w:rPr>
      </w:pPr>
      <w:r>
        <w:rPr>
          <w:rFonts w:cs="Times New Roman"/>
          <w:sz w:val="28"/>
          <w:szCs w:val="28"/>
        </w:rPr>
        <w:t>L</w:t>
      </w:r>
      <w:r w:rsidR="00922363" w:rsidRPr="00FD5E2D">
        <w:rPr>
          <w:rFonts w:cs="Times New Roman"/>
          <w:sz w:val="28"/>
          <w:szCs w:val="28"/>
        </w:rPr>
        <w:t>īgumi ir noslēgti, izmantojot vienotu iepirkuma līguma formu, kuros atšķiras līgumslēdzēja puse</w:t>
      </w:r>
      <w:r w:rsidR="00377247">
        <w:rPr>
          <w:rFonts w:cs="Times New Roman"/>
          <w:sz w:val="28"/>
          <w:szCs w:val="28"/>
        </w:rPr>
        <w:t xml:space="preserve"> un </w:t>
      </w:r>
      <w:r w:rsidR="00922363" w:rsidRPr="00FD5E2D">
        <w:rPr>
          <w:rFonts w:cs="Times New Roman"/>
          <w:sz w:val="28"/>
          <w:szCs w:val="28"/>
        </w:rPr>
        <w:t xml:space="preserve">atsevišķi finansiāli noteikumi. Visos septiņos Līgumos noteikumi par Līgumu pirmstermiņa izbeigšanu (17.2. </w:t>
      </w:r>
      <w:r w:rsidR="00D62C9C" w:rsidRPr="00FD5E2D">
        <w:rPr>
          <w:rFonts w:cs="Times New Roman"/>
          <w:sz w:val="28"/>
          <w:szCs w:val="28"/>
        </w:rPr>
        <w:t>apakš</w:t>
      </w:r>
      <w:r w:rsidR="00922363" w:rsidRPr="00FD5E2D">
        <w:rPr>
          <w:rFonts w:cs="Times New Roman"/>
          <w:sz w:val="28"/>
          <w:szCs w:val="28"/>
        </w:rPr>
        <w:t>punkts) ir identiski</w:t>
      </w:r>
      <w:r w:rsidR="00776C56">
        <w:rPr>
          <w:rFonts w:cs="Times New Roman"/>
          <w:sz w:val="28"/>
          <w:szCs w:val="28"/>
        </w:rPr>
        <w:t>.</w:t>
      </w:r>
      <w:r w:rsidR="000C5BF3" w:rsidRPr="00FD5E2D">
        <w:rPr>
          <w:rFonts w:cs="Times New Roman"/>
          <w:sz w:val="28"/>
          <w:szCs w:val="28"/>
        </w:rPr>
        <w:t xml:space="preserve"> </w:t>
      </w:r>
      <w:r w:rsidR="00776C56">
        <w:rPr>
          <w:rFonts w:cs="Times New Roman"/>
          <w:sz w:val="28"/>
          <w:szCs w:val="28"/>
        </w:rPr>
        <w:t>T</w:t>
      </w:r>
      <w:r w:rsidR="00922363" w:rsidRPr="00FD5E2D">
        <w:rPr>
          <w:rFonts w:cs="Times New Roman"/>
          <w:sz w:val="28"/>
          <w:szCs w:val="28"/>
        </w:rPr>
        <w:t xml:space="preserve">ie paredz, ka Autotransporta direkcija var vienpusēji izbeigt Līgumu, par to rakstiski paziņojot Pārvadātājam, jebkurā no </w:t>
      </w:r>
      <w:r w:rsidR="00310E69">
        <w:rPr>
          <w:rFonts w:cs="Times New Roman"/>
          <w:sz w:val="28"/>
          <w:szCs w:val="28"/>
        </w:rPr>
        <w:t>šādiem</w:t>
      </w:r>
      <w:r w:rsidR="00922363" w:rsidRPr="00FD5E2D">
        <w:rPr>
          <w:rFonts w:cs="Times New Roman"/>
          <w:sz w:val="28"/>
          <w:szCs w:val="28"/>
        </w:rPr>
        <w:t xml:space="preserve"> gadījumiem:</w:t>
      </w:r>
    </w:p>
    <w:p w14:paraId="7AE6AC9D" w14:textId="77777777" w:rsidR="00922363" w:rsidRPr="00FD5E2D" w:rsidRDefault="00922363" w:rsidP="00FA7A0C">
      <w:pPr>
        <w:pStyle w:val="ListParagraph"/>
        <w:tabs>
          <w:tab w:val="left" w:pos="993"/>
        </w:tabs>
        <w:spacing w:after="0" w:line="240" w:lineRule="auto"/>
        <w:ind w:left="0" w:firstLine="709"/>
        <w:jc w:val="both"/>
        <w:rPr>
          <w:rFonts w:cs="Times New Roman"/>
          <w:sz w:val="28"/>
          <w:szCs w:val="28"/>
        </w:rPr>
      </w:pPr>
      <w:r w:rsidRPr="00FD5E2D">
        <w:rPr>
          <w:rFonts w:cs="Times New Roman"/>
          <w:sz w:val="28"/>
          <w:szCs w:val="28"/>
        </w:rPr>
        <w:t>1.</w:t>
      </w:r>
      <w:r w:rsidRPr="00FD5E2D">
        <w:rPr>
          <w:rFonts w:cs="Times New Roman"/>
          <w:sz w:val="28"/>
          <w:szCs w:val="28"/>
        </w:rPr>
        <w:tab/>
        <w:t xml:space="preserve">Pārvadātājs ir pasludināts par maksātnespējīgu (atbilstoši Pārvadātāja reģistrācijas valsts likumiem); </w:t>
      </w:r>
    </w:p>
    <w:p w14:paraId="7E78F632" w14:textId="77777777" w:rsidR="00922363" w:rsidRPr="00FD5E2D" w:rsidRDefault="00922363" w:rsidP="00FA7A0C">
      <w:pPr>
        <w:pStyle w:val="ListParagraph"/>
        <w:tabs>
          <w:tab w:val="left" w:pos="993"/>
        </w:tabs>
        <w:spacing w:after="0" w:line="240" w:lineRule="auto"/>
        <w:ind w:left="0" w:firstLine="709"/>
        <w:jc w:val="both"/>
        <w:rPr>
          <w:rFonts w:cs="Times New Roman"/>
          <w:sz w:val="28"/>
          <w:szCs w:val="28"/>
        </w:rPr>
      </w:pPr>
      <w:r w:rsidRPr="00FD5E2D">
        <w:rPr>
          <w:rFonts w:cs="Times New Roman"/>
          <w:sz w:val="28"/>
          <w:szCs w:val="28"/>
        </w:rPr>
        <w:t>2.</w:t>
      </w:r>
      <w:r w:rsidRPr="00FD5E2D">
        <w:rPr>
          <w:rFonts w:cs="Times New Roman"/>
          <w:sz w:val="28"/>
          <w:szCs w:val="28"/>
        </w:rPr>
        <w:tab/>
        <w:t>Pārvadātājs neuzsāk sniegt Sabiedriskā transporta pakalpojumus saskaņā ar šī Līguma nosacījumiem vai uzsāk sniegt sabiedriskā transporta pakalpojumus, neievērojot Līgumā izvirzītās prasības sabiedriskā transporta pakalpojumam un sabiedriskā transporta pakalpojumu sniegšanā iesaistītiem autobusiem;</w:t>
      </w:r>
    </w:p>
    <w:p w14:paraId="0189E36A" w14:textId="77777777" w:rsidR="00922363" w:rsidRPr="00FD5E2D" w:rsidRDefault="00922363" w:rsidP="00FA7A0C">
      <w:pPr>
        <w:pStyle w:val="ListParagraph"/>
        <w:tabs>
          <w:tab w:val="left" w:pos="993"/>
        </w:tabs>
        <w:spacing w:after="0" w:line="240" w:lineRule="auto"/>
        <w:ind w:left="0" w:firstLine="709"/>
        <w:jc w:val="both"/>
        <w:rPr>
          <w:rFonts w:cs="Times New Roman"/>
          <w:sz w:val="28"/>
          <w:szCs w:val="28"/>
        </w:rPr>
      </w:pPr>
      <w:r w:rsidRPr="00FD5E2D">
        <w:rPr>
          <w:rFonts w:cs="Times New Roman"/>
          <w:sz w:val="28"/>
          <w:szCs w:val="28"/>
        </w:rPr>
        <w:t>3.</w:t>
      </w:r>
      <w:r w:rsidRPr="00FD5E2D">
        <w:rPr>
          <w:rFonts w:cs="Times New Roman"/>
          <w:sz w:val="28"/>
          <w:szCs w:val="28"/>
        </w:rPr>
        <w:tab/>
        <w:t>Pārvadātājs Līguma darbības laikā nepamatoti un iepriekš nebrīdinot pārtrauc sabiedriskā transporta pakalpojumu sniegšanu maršrutu tīklā, atsevišķā maršrutā vai reisā;</w:t>
      </w:r>
    </w:p>
    <w:p w14:paraId="21E607BE" w14:textId="77777777" w:rsidR="00922363" w:rsidRPr="00FD5E2D" w:rsidRDefault="00922363" w:rsidP="00FA7A0C">
      <w:pPr>
        <w:pStyle w:val="ListParagraph"/>
        <w:tabs>
          <w:tab w:val="left" w:pos="993"/>
        </w:tabs>
        <w:spacing w:after="0" w:line="240" w:lineRule="auto"/>
        <w:ind w:left="0" w:firstLine="709"/>
        <w:jc w:val="both"/>
        <w:rPr>
          <w:rFonts w:cs="Times New Roman"/>
          <w:sz w:val="28"/>
          <w:szCs w:val="28"/>
        </w:rPr>
      </w:pPr>
      <w:r w:rsidRPr="00FD5E2D">
        <w:rPr>
          <w:rFonts w:cs="Times New Roman"/>
          <w:sz w:val="28"/>
          <w:szCs w:val="28"/>
        </w:rPr>
        <w:t>4.</w:t>
      </w:r>
      <w:r w:rsidRPr="00FD5E2D">
        <w:rPr>
          <w:rFonts w:cs="Times New Roman"/>
          <w:sz w:val="28"/>
          <w:szCs w:val="28"/>
        </w:rPr>
        <w:tab/>
        <w:t>Pārvadātājs nepamatoti rada šķēršļus Līgumā noteikto kontroļu un pārbaužu veikšanai;</w:t>
      </w:r>
    </w:p>
    <w:p w14:paraId="10C3BA47" w14:textId="77777777" w:rsidR="00922363" w:rsidRPr="00FD5E2D" w:rsidRDefault="00922363" w:rsidP="00FA7A0C">
      <w:pPr>
        <w:pStyle w:val="ListParagraph"/>
        <w:tabs>
          <w:tab w:val="left" w:pos="993"/>
        </w:tabs>
        <w:spacing w:after="0" w:line="240" w:lineRule="auto"/>
        <w:ind w:left="0" w:firstLine="709"/>
        <w:jc w:val="both"/>
        <w:rPr>
          <w:rFonts w:cs="Times New Roman"/>
          <w:sz w:val="28"/>
          <w:szCs w:val="28"/>
        </w:rPr>
      </w:pPr>
      <w:r w:rsidRPr="00FD5E2D">
        <w:rPr>
          <w:rFonts w:cs="Times New Roman"/>
          <w:sz w:val="28"/>
          <w:szCs w:val="28"/>
        </w:rPr>
        <w:t>5.</w:t>
      </w:r>
      <w:r w:rsidRPr="00FD5E2D">
        <w:rPr>
          <w:rFonts w:cs="Times New Roman"/>
          <w:sz w:val="28"/>
          <w:szCs w:val="28"/>
        </w:rPr>
        <w:tab/>
        <w:t xml:space="preserve">Sistemātisku pārkāpumu gadījumā. </w:t>
      </w:r>
    </w:p>
    <w:p w14:paraId="3FCDE1E3" w14:textId="77777777" w:rsidR="00922363" w:rsidRPr="00FD5E2D" w:rsidRDefault="00922363" w:rsidP="00FA7A0C">
      <w:pPr>
        <w:pStyle w:val="ListParagraph"/>
        <w:tabs>
          <w:tab w:val="left" w:pos="993"/>
        </w:tabs>
        <w:spacing w:after="0" w:line="240" w:lineRule="auto"/>
        <w:ind w:left="0" w:firstLine="709"/>
        <w:jc w:val="both"/>
        <w:rPr>
          <w:rFonts w:cs="Times New Roman"/>
          <w:sz w:val="28"/>
          <w:szCs w:val="28"/>
        </w:rPr>
      </w:pPr>
      <w:r w:rsidRPr="00FD5E2D">
        <w:rPr>
          <w:rFonts w:cs="Times New Roman"/>
          <w:sz w:val="28"/>
          <w:szCs w:val="28"/>
        </w:rPr>
        <w:t>6.</w:t>
      </w:r>
      <w:r w:rsidRPr="00FD5E2D">
        <w:rPr>
          <w:rFonts w:cs="Times New Roman"/>
          <w:sz w:val="28"/>
          <w:szCs w:val="28"/>
        </w:rPr>
        <w:tab/>
        <w:t>Pasūtītājs ir konstatējis, ka Pārvadātājs vismaz divas reizes ir izmantojis Sabiedriskā transporta pakalpojumu sniegšanā normatīvajiem aktiem un Līguma prasībām neatbilstošu autobusu;</w:t>
      </w:r>
    </w:p>
    <w:p w14:paraId="585FAA7A" w14:textId="7EC99B50" w:rsidR="00922363" w:rsidRPr="00FD5E2D" w:rsidRDefault="00922363" w:rsidP="00FA7A0C">
      <w:pPr>
        <w:pStyle w:val="ListParagraph"/>
        <w:tabs>
          <w:tab w:val="left" w:pos="993"/>
        </w:tabs>
        <w:spacing w:after="0" w:line="240" w:lineRule="auto"/>
        <w:ind w:left="0" w:firstLine="709"/>
        <w:jc w:val="both"/>
        <w:rPr>
          <w:rFonts w:cs="Times New Roman"/>
          <w:sz w:val="28"/>
          <w:szCs w:val="28"/>
        </w:rPr>
      </w:pPr>
      <w:r w:rsidRPr="00FD5E2D">
        <w:rPr>
          <w:rFonts w:cs="Times New Roman"/>
          <w:sz w:val="28"/>
          <w:szCs w:val="28"/>
        </w:rPr>
        <w:t>7.</w:t>
      </w:r>
      <w:r w:rsidRPr="00FD5E2D">
        <w:rPr>
          <w:rFonts w:cs="Times New Roman"/>
          <w:sz w:val="28"/>
          <w:szCs w:val="28"/>
        </w:rPr>
        <w:tab/>
      </w:r>
      <w:r w:rsidR="00FA7A0C">
        <w:rPr>
          <w:rFonts w:cs="Times New Roman"/>
          <w:sz w:val="28"/>
          <w:szCs w:val="28"/>
        </w:rPr>
        <w:t>J</w:t>
      </w:r>
      <w:r w:rsidRPr="00FD5E2D">
        <w:rPr>
          <w:rFonts w:cs="Times New Roman"/>
          <w:sz w:val="28"/>
          <w:szCs w:val="28"/>
        </w:rPr>
        <w:t>a Pārvadātājs bez pamatota iemesla neparaksta vienošanos par izmaiņām reģionālās nozīmes maršrutu tīkla daļā un/vai tarifu izmaiņām Pasūtītāja noteiktajā termiņā;</w:t>
      </w:r>
    </w:p>
    <w:p w14:paraId="691BE6C8" w14:textId="40DCF046" w:rsidR="00922363" w:rsidRPr="00FD5E2D" w:rsidRDefault="00922363" w:rsidP="00582F64">
      <w:pPr>
        <w:pStyle w:val="ListParagraph"/>
        <w:tabs>
          <w:tab w:val="left" w:pos="993"/>
        </w:tabs>
        <w:spacing w:after="0" w:line="240" w:lineRule="auto"/>
        <w:ind w:left="0" w:firstLine="709"/>
        <w:jc w:val="both"/>
        <w:rPr>
          <w:rFonts w:cs="Times New Roman"/>
          <w:sz w:val="28"/>
          <w:szCs w:val="28"/>
        </w:rPr>
      </w:pPr>
      <w:r w:rsidRPr="00FD5E2D">
        <w:rPr>
          <w:rFonts w:cs="Times New Roman"/>
          <w:sz w:val="28"/>
          <w:szCs w:val="28"/>
        </w:rPr>
        <w:t>8.</w:t>
      </w:r>
      <w:r w:rsidRPr="00FD5E2D">
        <w:rPr>
          <w:rFonts w:cs="Times New Roman"/>
          <w:sz w:val="28"/>
          <w:szCs w:val="28"/>
        </w:rPr>
        <w:tab/>
      </w:r>
      <w:r w:rsidR="00FA7A0C">
        <w:rPr>
          <w:rFonts w:cs="Times New Roman"/>
          <w:sz w:val="28"/>
          <w:szCs w:val="28"/>
        </w:rPr>
        <w:t>J</w:t>
      </w:r>
      <w:r w:rsidRPr="00FD5E2D">
        <w:rPr>
          <w:rFonts w:cs="Times New Roman"/>
          <w:sz w:val="28"/>
          <w:szCs w:val="28"/>
        </w:rPr>
        <w:t>a Līgumu nav iespējams izpildīt tādēļ, ka Līguma izpildes laikā Pārvadātājam ir piemērotas starptautiskās vai nacionālās sankcijas vai būtiskas finanšu un kapitāla tirgus intereses ietekmējošas Eiropas Savienības vai Ziemeļatlantijas līguma organizācijas dalībvalsts noteiktās sankcijas.</w:t>
      </w:r>
    </w:p>
    <w:p w14:paraId="5BA84E7A" w14:textId="2679C143" w:rsidR="00221F3E" w:rsidRPr="00DA2CCB" w:rsidRDefault="00447FCE" w:rsidP="00221F3E">
      <w:pPr>
        <w:pStyle w:val="BodyText"/>
        <w:tabs>
          <w:tab w:val="left" w:pos="567"/>
        </w:tabs>
        <w:spacing w:after="0" w:line="240" w:lineRule="auto"/>
        <w:jc w:val="both"/>
        <w:rPr>
          <w:rFonts w:eastAsia="Times New Roman" w:cs="Times New Roman"/>
          <w:sz w:val="28"/>
          <w:szCs w:val="28"/>
          <w14:ligatures w14:val="none"/>
        </w:rPr>
      </w:pPr>
      <w:r>
        <w:rPr>
          <w:rFonts w:eastAsia="Times New Roman" w:cs="Times New Roman"/>
          <w:sz w:val="28"/>
          <w:szCs w:val="28"/>
          <w14:ligatures w14:val="none"/>
        </w:rPr>
        <w:tab/>
      </w:r>
      <w:r w:rsidR="00221F3E">
        <w:rPr>
          <w:rFonts w:eastAsia="Times New Roman" w:cs="Times New Roman"/>
          <w:sz w:val="28"/>
          <w:szCs w:val="28"/>
          <w14:ligatures w14:val="none"/>
        </w:rPr>
        <w:t>Vienlaikus noslēgtie Līgumi paredz iespēju izbeigt noslēgtos Līgumus “</w:t>
      </w:r>
      <w:r w:rsidR="00221F3E" w:rsidRPr="00221F3E">
        <w:rPr>
          <w:rFonts w:eastAsia="Times New Roman" w:cs="Times New Roman"/>
          <w:i/>
          <w:iCs/>
          <w:sz w:val="28"/>
          <w:szCs w:val="28"/>
          <w14:ligatures w14:val="none"/>
        </w:rPr>
        <w:t>Nepārvaramas varas</w:t>
      </w:r>
      <w:r w:rsidR="00221F3E">
        <w:rPr>
          <w:rFonts w:eastAsia="Times New Roman" w:cs="Times New Roman"/>
          <w:sz w:val="28"/>
          <w:szCs w:val="28"/>
          <w14:ligatures w14:val="none"/>
        </w:rPr>
        <w:t>” gadījumā. Saskaņā ar Līgumos ietverto termina skaidrojumu, “</w:t>
      </w:r>
      <w:r w:rsidR="00221F3E" w:rsidRPr="00DA2CCB">
        <w:rPr>
          <w:rFonts w:eastAsia="Times New Roman" w:cs="Times New Roman"/>
          <w:sz w:val="28"/>
          <w:szCs w:val="28"/>
          <w14:ligatures w14:val="none"/>
        </w:rPr>
        <w:t>Nepārvaramas varas</w:t>
      </w:r>
      <w:r w:rsidR="00221F3E">
        <w:rPr>
          <w:rFonts w:eastAsia="Times New Roman" w:cs="Times New Roman"/>
          <w:sz w:val="28"/>
          <w:szCs w:val="28"/>
          <w14:ligatures w14:val="none"/>
        </w:rPr>
        <w:t>”</w:t>
      </w:r>
      <w:r w:rsidR="00221F3E" w:rsidRPr="00DA2CCB">
        <w:rPr>
          <w:rFonts w:eastAsia="Times New Roman" w:cs="Times New Roman"/>
          <w:sz w:val="28"/>
          <w:szCs w:val="28"/>
          <w14:ligatures w14:val="none"/>
        </w:rPr>
        <w:t xml:space="preserve"> gadījums – notikums, kas atbilst visu zemāk uzskaitīto pazīmju kopumam:</w:t>
      </w:r>
    </w:p>
    <w:p w14:paraId="62D792D5" w14:textId="77777777" w:rsidR="00221F3E" w:rsidRPr="00DA2CCB" w:rsidRDefault="00221F3E" w:rsidP="00FA7A0C">
      <w:pPr>
        <w:pStyle w:val="BodyText"/>
        <w:tabs>
          <w:tab w:val="left" w:pos="567"/>
          <w:tab w:val="left" w:pos="851"/>
        </w:tabs>
        <w:spacing w:after="0" w:line="240" w:lineRule="auto"/>
        <w:ind w:firstLine="567"/>
        <w:jc w:val="both"/>
        <w:rPr>
          <w:rFonts w:eastAsia="Times New Roman" w:cs="Times New Roman"/>
          <w:sz w:val="28"/>
          <w:szCs w:val="28"/>
          <w14:ligatures w14:val="none"/>
        </w:rPr>
      </w:pPr>
      <w:r w:rsidRPr="00DA2CCB">
        <w:rPr>
          <w:rFonts w:eastAsia="Times New Roman" w:cs="Times New Roman"/>
          <w:sz w:val="28"/>
          <w:szCs w:val="28"/>
          <w14:ligatures w14:val="none"/>
        </w:rPr>
        <w:t>a)</w:t>
      </w:r>
      <w:r w:rsidRPr="00DA2CCB">
        <w:rPr>
          <w:rFonts w:eastAsia="Times New Roman" w:cs="Times New Roman"/>
          <w:sz w:val="28"/>
          <w:szCs w:val="28"/>
          <w14:ligatures w14:val="none"/>
        </w:rPr>
        <w:tab/>
        <w:t>nav radies Pušu vai Pusēm pakļauto personu darbības vai bezdarbības dēļ,</w:t>
      </w:r>
    </w:p>
    <w:p w14:paraId="0328E088" w14:textId="77777777" w:rsidR="00221F3E" w:rsidRPr="00DA2CCB" w:rsidRDefault="00221F3E" w:rsidP="00FA7A0C">
      <w:pPr>
        <w:pStyle w:val="BodyText"/>
        <w:tabs>
          <w:tab w:val="left" w:pos="567"/>
          <w:tab w:val="left" w:pos="851"/>
        </w:tabs>
        <w:spacing w:after="0" w:line="240" w:lineRule="auto"/>
        <w:ind w:firstLine="567"/>
        <w:jc w:val="both"/>
        <w:rPr>
          <w:rFonts w:eastAsia="Times New Roman" w:cs="Times New Roman"/>
          <w:sz w:val="28"/>
          <w:szCs w:val="28"/>
          <w14:ligatures w14:val="none"/>
        </w:rPr>
      </w:pPr>
      <w:r w:rsidRPr="00DA2CCB">
        <w:rPr>
          <w:rFonts w:eastAsia="Times New Roman" w:cs="Times New Roman"/>
          <w:sz w:val="28"/>
          <w:szCs w:val="28"/>
          <w14:ligatures w14:val="none"/>
        </w:rPr>
        <w:t>b)</w:t>
      </w:r>
      <w:r w:rsidRPr="00DA2CCB">
        <w:rPr>
          <w:rFonts w:eastAsia="Times New Roman" w:cs="Times New Roman"/>
          <w:sz w:val="28"/>
          <w:szCs w:val="28"/>
          <w14:ligatures w14:val="none"/>
        </w:rPr>
        <w:tab/>
        <w:t xml:space="preserve">Puses (Pusēm pakļautās personas) iepriekš nevarēja paredzēt vai novērst, ievērojot pienācīgu piesardzību un rūpību, </w:t>
      </w:r>
    </w:p>
    <w:p w14:paraId="523A6B24" w14:textId="77777777" w:rsidR="00221F3E" w:rsidRPr="00DA2CCB" w:rsidRDefault="00221F3E" w:rsidP="00FA7A0C">
      <w:pPr>
        <w:pStyle w:val="BodyText"/>
        <w:tabs>
          <w:tab w:val="left" w:pos="567"/>
          <w:tab w:val="left" w:pos="851"/>
        </w:tabs>
        <w:spacing w:after="0" w:line="240" w:lineRule="auto"/>
        <w:ind w:firstLine="567"/>
        <w:jc w:val="both"/>
        <w:rPr>
          <w:rFonts w:eastAsia="Times New Roman" w:cs="Times New Roman"/>
          <w:sz w:val="28"/>
          <w:szCs w:val="28"/>
          <w14:ligatures w14:val="none"/>
        </w:rPr>
      </w:pPr>
      <w:r w:rsidRPr="00DA2CCB">
        <w:rPr>
          <w:rFonts w:eastAsia="Times New Roman" w:cs="Times New Roman"/>
          <w:sz w:val="28"/>
          <w:szCs w:val="28"/>
          <w14:ligatures w14:val="none"/>
        </w:rPr>
        <w:t>c)</w:t>
      </w:r>
      <w:r w:rsidRPr="00DA2CCB">
        <w:rPr>
          <w:rFonts w:eastAsia="Times New Roman" w:cs="Times New Roman"/>
          <w:sz w:val="28"/>
          <w:szCs w:val="28"/>
          <w14:ligatures w14:val="none"/>
        </w:rPr>
        <w:tab/>
        <w:t>tā novēršana ir objektīvi neiespējama jebkurai citai personai, kura atrastos līdzīgos apstākļos, ne tikai kādai no Pusēm (Pusēm pakļautajām personām), un neiespējamība nav kādas no Pusēm (Pusēm pakļauto personu) darbības vai bezdarbības sekas,</w:t>
      </w:r>
    </w:p>
    <w:p w14:paraId="262D2497" w14:textId="77777777" w:rsidR="00221F3E" w:rsidRPr="00DA2CCB" w:rsidRDefault="00221F3E" w:rsidP="00FA7A0C">
      <w:pPr>
        <w:pStyle w:val="BodyText"/>
        <w:tabs>
          <w:tab w:val="left" w:pos="567"/>
          <w:tab w:val="left" w:pos="851"/>
        </w:tabs>
        <w:spacing w:after="0" w:line="240" w:lineRule="auto"/>
        <w:ind w:firstLine="567"/>
        <w:jc w:val="both"/>
        <w:rPr>
          <w:rFonts w:eastAsia="Times New Roman" w:cs="Times New Roman"/>
          <w:sz w:val="28"/>
          <w:szCs w:val="28"/>
          <w14:ligatures w14:val="none"/>
        </w:rPr>
      </w:pPr>
      <w:r w:rsidRPr="00DA2CCB">
        <w:rPr>
          <w:rFonts w:eastAsia="Times New Roman" w:cs="Times New Roman"/>
          <w:sz w:val="28"/>
          <w:szCs w:val="28"/>
          <w14:ligatures w14:val="none"/>
        </w:rPr>
        <w:t>d)</w:t>
      </w:r>
      <w:r w:rsidRPr="00DA2CCB">
        <w:rPr>
          <w:rFonts w:eastAsia="Times New Roman" w:cs="Times New Roman"/>
          <w:sz w:val="28"/>
          <w:szCs w:val="28"/>
          <w14:ligatures w14:val="none"/>
        </w:rPr>
        <w:tab/>
        <w:t>tā ilgumu nav iespējams prognozēt,</w:t>
      </w:r>
    </w:p>
    <w:p w14:paraId="2CE17D8A" w14:textId="77777777" w:rsidR="00221F3E" w:rsidRPr="00DA2CCB" w:rsidRDefault="00221F3E" w:rsidP="00FA7A0C">
      <w:pPr>
        <w:pStyle w:val="BodyText"/>
        <w:tabs>
          <w:tab w:val="left" w:pos="567"/>
          <w:tab w:val="left" w:pos="851"/>
        </w:tabs>
        <w:spacing w:after="0" w:line="240" w:lineRule="auto"/>
        <w:ind w:firstLine="567"/>
        <w:jc w:val="both"/>
        <w:rPr>
          <w:rFonts w:eastAsia="Times New Roman" w:cs="Times New Roman"/>
          <w:sz w:val="28"/>
          <w:szCs w:val="28"/>
          <w14:ligatures w14:val="none"/>
        </w:rPr>
      </w:pPr>
      <w:r w:rsidRPr="00DA2CCB">
        <w:rPr>
          <w:rFonts w:eastAsia="Times New Roman" w:cs="Times New Roman"/>
          <w:sz w:val="28"/>
          <w:szCs w:val="28"/>
          <w14:ligatures w14:val="none"/>
        </w:rPr>
        <w:t>e)</w:t>
      </w:r>
      <w:r w:rsidRPr="00DA2CCB">
        <w:rPr>
          <w:rFonts w:eastAsia="Times New Roman" w:cs="Times New Roman"/>
          <w:sz w:val="28"/>
          <w:szCs w:val="28"/>
          <w14:ligatures w14:val="none"/>
        </w:rPr>
        <w:tab/>
        <w:t xml:space="preserve">nav aprēķināms (nosakāms, prognozējams) seku novēršanai nepieciešamais termiņš, bet, ja termiņa prognozēšana iespējama, tas pārsniegs - 3 mēnešus, </w:t>
      </w:r>
    </w:p>
    <w:p w14:paraId="6199D1F3" w14:textId="41082F7C" w:rsidR="00221F3E" w:rsidRDefault="00221F3E" w:rsidP="00582F64">
      <w:pPr>
        <w:pStyle w:val="BodyText"/>
        <w:tabs>
          <w:tab w:val="left" w:pos="567"/>
          <w:tab w:val="left" w:pos="709"/>
          <w:tab w:val="left" w:pos="851"/>
        </w:tabs>
        <w:spacing w:after="0" w:line="240" w:lineRule="auto"/>
        <w:ind w:firstLine="567"/>
        <w:jc w:val="both"/>
        <w:rPr>
          <w:rFonts w:eastAsia="Times New Roman" w:cs="Times New Roman"/>
          <w:sz w:val="28"/>
          <w:szCs w:val="28"/>
          <w14:ligatures w14:val="none"/>
        </w:rPr>
      </w:pPr>
      <w:r w:rsidRPr="00DA2CCB">
        <w:rPr>
          <w:rFonts w:eastAsia="Times New Roman" w:cs="Times New Roman"/>
          <w:sz w:val="28"/>
          <w:szCs w:val="28"/>
          <w14:ligatures w14:val="none"/>
        </w:rPr>
        <w:t>f)</w:t>
      </w:r>
      <w:r w:rsidRPr="00DA2CCB">
        <w:rPr>
          <w:rFonts w:eastAsia="Times New Roman" w:cs="Times New Roman"/>
          <w:sz w:val="28"/>
          <w:szCs w:val="28"/>
          <w14:ligatures w14:val="none"/>
        </w:rPr>
        <w:tab/>
        <w:t xml:space="preserve">seku novēršana nav ekonomiski pamatota salīdzinājumā ar Līguma izbeigšanu, </w:t>
      </w:r>
    </w:p>
    <w:p w14:paraId="651847AB" w14:textId="5C366AB7" w:rsidR="00221F3E" w:rsidRPr="00DA2CCB" w:rsidRDefault="00221F3E" w:rsidP="00221F3E">
      <w:pPr>
        <w:pStyle w:val="BodyText"/>
        <w:tabs>
          <w:tab w:val="left" w:pos="567"/>
        </w:tabs>
        <w:spacing w:after="0" w:line="240" w:lineRule="auto"/>
        <w:jc w:val="both"/>
        <w:rPr>
          <w:rFonts w:eastAsia="Times New Roman" w:cs="Times New Roman"/>
          <w:sz w:val="28"/>
          <w:szCs w:val="28"/>
          <w14:ligatures w14:val="none"/>
        </w:rPr>
      </w:pPr>
      <w:r>
        <w:rPr>
          <w:rFonts w:eastAsia="Times New Roman" w:cs="Times New Roman"/>
          <w:sz w:val="28"/>
          <w:szCs w:val="28"/>
          <w14:ligatures w14:val="none"/>
        </w:rPr>
        <w:tab/>
        <w:t xml:space="preserve">g) </w:t>
      </w:r>
      <w:r w:rsidRPr="00DA2CCB">
        <w:rPr>
          <w:rFonts w:eastAsia="Times New Roman" w:cs="Times New Roman"/>
          <w:sz w:val="28"/>
          <w:szCs w:val="28"/>
          <w14:ligatures w14:val="none"/>
        </w:rPr>
        <w:t>kam iestājoties, kāda no Pusēm objektīvi nespēj vai vispār nespēs izpildīt šīs Līguma saistības;</w:t>
      </w:r>
      <w:r>
        <w:rPr>
          <w:rFonts w:eastAsia="Times New Roman" w:cs="Times New Roman"/>
          <w:sz w:val="28"/>
          <w:szCs w:val="28"/>
          <w14:ligatures w14:val="none"/>
        </w:rPr>
        <w:t xml:space="preserve"> </w:t>
      </w:r>
      <w:r w:rsidRPr="00DA2CCB">
        <w:rPr>
          <w:rFonts w:eastAsia="Times New Roman" w:cs="Times New Roman"/>
          <w:sz w:val="28"/>
          <w:szCs w:val="28"/>
          <w14:ligatures w14:val="none"/>
        </w:rPr>
        <w:t>ar Nepārvaramas varas gadījumu var saprast arī karu, pilsoņu karu, bruņotu konfliktu, teroristu uzbrukumu, radioaktīvu, ķīmisku vai bioloģisku piesārņojumu</w:t>
      </w:r>
      <w:r>
        <w:rPr>
          <w:rFonts w:eastAsia="Times New Roman" w:cs="Times New Roman"/>
          <w:sz w:val="28"/>
          <w:szCs w:val="28"/>
          <w14:ligatures w14:val="none"/>
        </w:rPr>
        <w:t xml:space="preserve">. </w:t>
      </w:r>
    </w:p>
    <w:p w14:paraId="0FDDDE9A" w14:textId="43990F2A" w:rsidR="00922363" w:rsidRPr="00674563" w:rsidRDefault="00922363" w:rsidP="00922363">
      <w:pPr>
        <w:spacing w:after="0" w:line="240" w:lineRule="auto"/>
        <w:ind w:firstLine="709"/>
        <w:jc w:val="both"/>
        <w:rPr>
          <w:rFonts w:cs="Times New Roman"/>
          <w:b/>
          <w:bCs/>
          <w:sz w:val="28"/>
          <w:szCs w:val="28"/>
        </w:rPr>
      </w:pPr>
      <w:r w:rsidRPr="00674563">
        <w:rPr>
          <w:rFonts w:cs="Times New Roman"/>
          <w:sz w:val="28"/>
          <w:szCs w:val="28"/>
        </w:rPr>
        <w:t xml:space="preserve">Neviens no Līgumu 17.2. </w:t>
      </w:r>
      <w:r w:rsidR="003C35FE" w:rsidRPr="00674563">
        <w:rPr>
          <w:rFonts w:cs="Times New Roman"/>
          <w:sz w:val="28"/>
          <w:szCs w:val="28"/>
        </w:rPr>
        <w:t>apakš</w:t>
      </w:r>
      <w:r w:rsidRPr="00674563">
        <w:rPr>
          <w:rFonts w:cs="Times New Roman"/>
          <w:sz w:val="28"/>
          <w:szCs w:val="28"/>
        </w:rPr>
        <w:t>punktā minētajiem gadījumiem nepiešķir Autotransporta direkcijai tiesības vienpusēji izbeigt Līgumu</w:t>
      </w:r>
      <w:r w:rsidR="00F068DA" w:rsidRPr="00674563">
        <w:rPr>
          <w:rFonts w:cs="Times New Roman"/>
          <w:sz w:val="28"/>
          <w:szCs w:val="28"/>
        </w:rPr>
        <w:t>s</w:t>
      </w:r>
      <w:r w:rsidRPr="00674563">
        <w:rPr>
          <w:rFonts w:cs="Times New Roman"/>
          <w:sz w:val="28"/>
          <w:szCs w:val="28"/>
        </w:rPr>
        <w:t xml:space="preserve">, pamatojoties uz </w:t>
      </w:r>
      <w:r w:rsidR="00BB5880">
        <w:rPr>
          <w:rFonts w:cs="Times New Roman"/>
          <w:sz w:val="28"/>
          <w:szCs w:val="28"/>
        </w:rPr>
        <w:t>KP</w:t>
      </w:r>
      <w:r w:rsidRPr="00674563">
        <w:rPr>
          <w:rFonts w:cs="Times New Roman"/>
          <w:sz w:val="28"/>
          <w:szCs w:val="28"/>
        </w:rPr>
        <w:t xml:space="preserve"> Lēmumu.</w:t>
      </w:r>
    </w:p>
    <w:p w14:paraId="0B6DDAEA" w14:textId="41835C62" w:rsidR="00922363" w:rsidRPr="0038410E" w:rsidRDefault="00922363" w:rsidP="0038410E">
      <w:pPr>
        <w:spacing w:after="0" w:line="240" w:lineRule="auto"/>
        <w:ind w:firstLine="709"/>
        <w:jc w:val="both"/>
        <w:rPr>
          <w:rFonts w:cs="Times New Roman"/>
          <w:sz w:val="28"/>
          <w:szCs w:val="28"/>
        </w:rPr>
      </w:pPr>
      <w:r w:rsidRPr="00674563">
        <w:rPr>
          <w:rFonts w:cs="Times New Roman"/>
          <w:b/>
          <w:bCs/>
          <w:sz w:val="28"/>
          <w:szCs w:val="28"/>
        </w:rPr>
        <w:t>No minētā secināms, ka Autotransporta direkcijai nav līgumiski atrunātu tiesību vienpusēji izbeigt ar Pārvadātājiem noslēgtos Līgumus pirms termiņa, pamatojoties uz KP Lēmumu vai tajā konstatēto aizliegtās vienošanās īstenošanu starp Pārvadātājiem.</w:t>
      </w:r>
    </w:p>
    <w:p w14:paraId="31130D53" w14:textId="74A601C2" w:rsidR="00922363" w:rsidRDefault="00922363" w:rsidP="00922363">
      <w:pPr>
        <w:spacing w:after="0" w:line="240" w:lineRule="auto"/>
        <w:rPr>
          <w:rFonts w:eastAsia="Times New Roman" w:cs="Times New Roman"/>
          <w:b/>
          <w:bCs/>
          <w:sz w:val="28"/>
          <w:szCs w:val="20"/>
          <w:lang w:eastAsia="lv-LV"/>
          <w14:ligatures w14:val="none"/>
        </w:rPr>
      </w:pPr>
    </w:p>
    <w:p w14:paraId="19B114AC" w14:textId="681554B9" w:rsidR="00DA2CCB" w:rsidRPr="00726C77" w:rsidRDefault="00DA2CCB" w:rsidP="00DA2CCB">
      <w:pPr>
        <w:spacing w:after="0"/>
        <w:ind w:firstLine="709"/>
        <w:jc w:val="both"/>
        <w:rPr>
          <w:b/>
          <w:bCs/>
          <w:sz w:val="28"/>
          <w:szCs w:val="28"/>
        </w:rPr>
      </w:pPr>
      <w:r w:rsidRPr="005F337B">
        <w:rPr>
          <w:b/>
          <w:bCs/>
          <w:sz w:val="28"/>
          <w:szCs w:val="28"/>
        </w:rPr>
        <w:t>3.2. Līguma pirmstermiņa izbeigšana, savstarpēji vienojoties</w:t>
      </w:r>
    </w:p>
    <w:p w14:paraId="3972BEA3" w14:textId="33DEBEE7" w:rsidR="00DA2CCB" w:rsidRDefault="00DA2CCB" w:rsidP="00BE0564">
      <w:pPr>
        <w:spacing w:after="0"/>
        <w:ind w:firstLine="706"/>
        <w:jc w:val="both"/>
        <w:rPr>
          <w:sz w:val="28"/>
          <w:szCs w:val="28"/>
        </w:rPr>
      </w:pPr>
      <w:r>
        <w:rPr>
          <w:sz w:val="28"/>
          <w:szCs w:val="28"/>
        </w:rPr>
        <w:t xml:space="preserve">Saskaņā ar noslēgtajiem Līgumiem, </w:t>
      </w:r>
      <w:r w:rsidRPr="00726C77">
        <w:rPr>
          <w:i/>
          <w:iCs/>
          <w:sz w:val="28"/>
          <w:szCs w:val="28"/>
        </w:rPr>
        <w:t>Līgumu var izbeigt jebkurā laikā pēc Pušu rakstiskas vienošanās</w:t>
      </w:r>
      <w:r w:rsidR="000330DF">
        <w:rPr>
          <w:i/>
          <w:iCs/>
          <w:sz w:val="28"/>
          <w:szCs w:val="28"/>
        </w:rPr>
        <w:t xml:space="preserve">, </w:t>
      </w:r>
      <w:r w:rsidR="000330DF">
        <w:rPr>
          <w:sz w:val="28"/>
          <w:szCs w:val="28"/>
        </w:rPr>
        <w:t>tāpēc</w:t>
      </w:r>
      <w:r w:rsidRPr="00726C77">
        <w:rPr>
          <w:sz w:val="28"/>
          <w:szCs w:val="28"/>
        </w:rPr>
        <w:t xml:space="preserve"> </w:t>
      </w:r>
      <w:r w:rsidRPr="00D019E2">
        <w:rPr>
          <w:sz w:val="28"/>
          <w:szCs w:val="28"/>
        </w:rPr>
        <w:t>Autotransporta direkcija ir vērsusies pie Pārvadātājiem ar piedāvājumu noslēgt ar Autotransporta direkciju vienošanos par Līgumu pirmstermiņa izbeigšanu, izbeidzot noslēgtos Līgumus brīdī, kad Autotransporta direkcija, atbilstoši Sabiedriskā transporta pakalpojuma likumam un Iepirkumu likumam būs izvēlējusies citu pakalpojuma sniedzēju, kas nodrošinās sabiedriskā transporta pakalpojumus Līgumos minētajos reģionālās nozīmes maršrutos, un izvēlētais pakalpojuma sniedzējs būs gatavs uzsākt pakalpojuma nodrošināšanu. Jāatzīmē, ka šajā gadījumā Līgumiem būtu jāturpina darboties vēl aptuveni trīs gadus pēc vienošanās par līguma pirmstermiņa izbeigšanu abpusēj</w:t>
      </w:r>
      <w:r w:rsidR="00147561">
        <w:rPr>
          <w:sz w:val="28"/>
          <w:szCs w:val="28"/>
        </w:rPr>
        <w:t>a</w:t>
      </w:r>
      <w:r w:rsidRPr="00D019E2">
        <w:rPr>
          <w:sz w:val="28"/>
          <w:szCs w:val="28"/>
        </w:rPr>
        <w:t>s parakstīšanas dienas. Šajos trīs gados tiktu organizēta jauna iepirkuma procedūra un notiktu sagatavošanās darbi iepirkuma līguma uzsākšanai (sagādāti nepieciešamie resursi, autobusi, bāzes vietas, cilvēkresursi, u.c.).</w:t>
      </w:r>
    </w:p>
    <w:p w14:paraId="020836E1" w14:textId="5CC1307C" w:rsidR="00DA2CCB" w:rsidRDefault="00DA2CCB" w:rsidP="00DA2CCB">
      <w:pPr>
        <w:spacing w:after="0"/>
        <w:ind w:firstLine="706"/>
        <w:jc w:val="both"/>
        <w:rPr>
          <w:sz w:val="28"/>
          <w:szCs w:val="28"/>
        </w:rPr>
      </w:pPr>
      <w:r w:rsidRPr="00A201AC">
        <w:rPr>
          <w:sz w:val="28"/>
          <w:szCs w:val="28"/>
        </w:rPr>
        <w:t>Pārvadātāji sniegtajās atbildēs norādīj</w:t>
      </w:r>
      <w:r w:rsidR="00A5582B">
        <w:rPr>
          <w:sz w:val="28"/>
          <w:szCs w:val="28"/>
        </w:rPr>
        <w:t>a</w:t>
      </w:r>
      <w:r w:rsidRPr="00A201AC">
        <w:rPr>
          <w:sz w:val="28"/>
          <w:szCs w:val="28"/>
        </w:rPr>
        <w:t>, ka pārsūdzēts KP Lēmumu</w:t>
      </w:r>
      <w:r w:rsidR="009E1BA9">
        <w:rPr>
          <w:sz w:val="28"/>
          <w:szCs w:val="28"/>
        </w:rPr>
        <w:t xml:space="preserve"> un </w:t>
      </w:r>
      <w:r w:rsidRPr="00A201AC">
        <w:rPr>
          <w:sz w:val="28"/>
          <w:szCs w:val="28"/>
        </w:rPr>
        <w:t xml:space="preserve">gala atbildi par iespēju pirms termiņa izbeigt </w:t>
      </w:r>
      <w:r w:rsidR="00380823">
        <w:rPr>
          <w:sz w:val="28"/>
          <w:szCs w:val="28"/>
        </w:rPr>
        <w:t>L</w:t>
      </w:r>
      <w:r w:rsidRPr="00A201AC">
        <w:rPr>
          <w:sz w:val="28"/>
          <w:szCs w:val="28"/>
        </w:rPr>
        <w:t>īgumus</w:t>
      </w:r>
      <w:r w:rsidR="00A5582B">
        <w:rPr>
          <w:sz w:val="28"/>
          <w:szCs w:val="28"/>
        </w:rPr>
        <w:t xml:space="preserve"> sniegs</w:t>
      </w:r>
      <w:r w:rsidRPr="00A201AC">
        <w:rPr>
          <w:sz w:val="28"/>
          <w:szCs w:val="28"/>
        </w:rPr>
        <w:t>, ja no valsts (Autotransporta direkcijas) puses tiks ievērtētas visas tiesiskās un ekonomiskās sekas, kas saistītas ar Līgumu pirmstermiņa izbeigšanu un tieši īpašumā esošo autobusu pārņemšanu (izpirkšanu), saistības pret autobusu kreditētājiem, kompensējot līdzšinējo ieguldījumu autobusu iegādē, tai skaitā samaksāto avansa maksājumu daļu, finansēšanas izdevumus, piemēram, samaksātās komisijas maksas, procent</w:t>
      </w:r>
      <w:r w:rsidR="008014E4">
        <w:rPr>
          <w:sz w:val="28"/>
          <w:szCs w:val="28"/>
        </w:rPr>
        <w:t>us</w:t>
      </w:r>
      <w:r w:rsidRPr="00A201AC">
        <w:rPr>
          <w:sz w:val="28"/>
          <w:szCs w:val="28"/>
        </w:rPr>
        <w:t xml:space="preserve">, un citus pamatoti veiktus ieguldījumus un izdevumu daļu, kuru Pārvadātāji neatgūs līgumu pirmstermiņa izbeigšanas gadījumā. Pārvadātāji lūdz sniegt skaidrojumu vai valsts (Autotransporta direkcija) būtu gatava atlīdzināt negūto peļņu saprātīgā apmērā. Autotransporta direkcija ir vērsusies pie Pārvadātajiem ar lūgumu iesniegt detalizētu un pamatotu izdevumu un ieņēmumu aprēķinu, par kuru atgūšanu uzstāj Pārvadātāji. </w:t>
      </w:r>
    </w:p>
    <w:p w14:paraId="3EF1C58C" w14:textId="0C5012D4" w:rsidR="00DA2CCB" w:rsidRPr="000C7BDF" w:rsidRDefault="00DA2CCB" w:rsidP="00DA2CCB">
      <w:pPr>
        <w:spacing w:after="0"/>
        <w:ind w:firstLine="706"/>
        <w:jc w:val="both"/>
        <w:rPr>
          <w:sz w:val="28"/>
          <w:szCs w:val="28"/>
        </w:rPr>
      </w:pPr>
      <w:r w:rsidRPr="000C7BDF">
        <w:rPr>
          <w:sz w:val="28"/>
          <w:szCs w:val="28"/>
        </w:rPr>
        <w:t xml:space="preserve">Lai gan šobrīd </w:t>
      </w:r>
      <w:r w:rsidR="00425F30">
        <w:rPr>
          <w:sz w:val="28"/>
          <w:szCs w:val="28"/>
        </w:rPr>
        <w:t>Pārvadātāji</w:t>
      </w:r>
      <w:r w:rsidRPr="000C7BDF">
        <w:rPr>
          <w:sz w:val="28"/>
          <w:szCs w:val="28"/>
        </w:rPr>
        <w:t xml:space="preserve"> vēl nav iesnieguši detalizētas aplēses par summām, kuras vēl</w:t>
      </w:r>
      <w:r w:rsidR="00317D76">
        <w:rPr>
          <w:sz w:val="28"/>
          <w:szCs w:val="28"/>
        </w:rPr>
        <w:t>ēto</w:t>
      </w:r>
      <w:r w:rsidRPr="000C7BDF">
        <w:rPr>
          <w:sz w:val="28"/>
          <w:szCs w:val="28"/>
        </w:rPr>
        <w:t xml:space="preserve">s atgūt, </w:t>
      </w:r>
      <w:r w:rsidR="00425F30">
        <w:rPr>
          <w:sz w:val="28"/>
          <w:szCs w:val="28"/>
        </w:rPr>
        <w:t>L</w:t>
      </w:r>
      <w:r w:rsidRPr="000C7BDF">
        <w:rPr>
          <w:sz w:val="28"/>
          <w:szCs w:val="28"/>
        </w:rPr>
        <w:t xml:space="preserve">īguma pirmstermiņa izbeigšanas gadījumā, tomēr pirmsšķietami </w:t>
      </w:r>
      <w:r w:rsidR="001D12CB" w:rsidRPr="000C7BDF">
        <w:rPr>
          <w:sz w:val="28"/>
          <w:szCs w:val="28"/>
        </w:rPr>
        <w:t xml:space="preserve">veikto ieguldījumu un nesaņemtās peļņas apmērs </w:t>
      </w:r>
      <w:r w:rsidR="0046435D">
        <w:rPr>
          <w:sz w:val="28"/>
          <w:szCs w:val="28"/>
        </w:rPr>
        <w:t xml:space="preserve">varētu </w:t>
      </w:r>
      <w:r w:rsidR="001D12CB" w:rsidRPr="000C7BDF">
        <w:rPr>
          <w:sz w:val="28"/>
          <w:szCs w:val="28"/>
        </w:rPr>
        <w:t>sastād</w:t>
      </w:r>
      <w:r w:rsidR="0046435D">
        <w:rPr>
          <w:sz w:val="28"/>
          <w:szCs w:val="28"/>
        </w:rPr>
        <w:t>īt</w:t>
      </w:r>
      <w:r w:rsidR="001D12CB" w:rsidRPr="000C7BDF">
        <w:rPr>
          <w:sz w:val="28"/>
          <w:szCs w:val="28"/>
        </w:rPr>
        <w:t xml:space="preserve"> 70,28 milj. EUR (ieguldījumi autobusu iegāde</w:t>
      </w:r>
      <w:r w:rsidR="002345C1" w:rsidRPr="000C7BDF">
        <w:rPr>
          <w:sz w:val="28"/>
          <w:szCs w:val="28"/>
        </w:rPr>
        <w:t>i</w:t>
      </w:r>
      <w:r w:rsidR="001D12CB" w:rsidRPr="000C7BDF">
        <w:rPr>
          <w:sz w:val="28"/>
          <w:szCs w:val="28"/>
        </w:rPr>
        <w:t>/ kredītprocentu maksājumi 53,87 milj. EUR</w:t>
      </w:r>
      <w:r w:rsidR="001D12CB" w:rsidRPr="000C7BDF">
        <w:rPr>
          <w:rStyle w:val="FootnoteReference"/>
          <w:sz w:val="28"/>
          <w:szCs w:val="28"/>
        </w:rPr>
        <w:footnoteReference w:id="1"/>
      </w:r>
      <w:r w:rsidR="001D12CB" w:rsidRPr="000C7BDF">
        <w:rPr>
          <w:sz w:val="28"/>
          <w:szCs w:val="28"/>
        </w:rPr>
        <w:t>, nesaņemtā peļņa desmit gadu periodā 16,41 milj. EUR apmērā).</w:t>
      </w:r>
    </w:p>
    <w:p w14:paraId="102E0A0B" w14:textId="083206EA" w:rsidR="00DA2CCB" w:rsidRPr="000C7BDF" w:rsidRDefault="00DA2CCB" w:rsidP="00672537">
      <w:pPr>
        <w:spacing w:after="0"/>
        <w:ind w:firstLine="706"/>
        <w:jc w:val="both"/>
        <w:rPr>
          <w:b/>
          <w:bCs/>
          <w:sz w:val="28"/>
          <w:szCs w:val="28"/>
        </w:rPr>
      </w:pPr>
      <w:r w:rsidRPr="000C7BDF">
        <w:rPr>
          <w:b/>
          <w:bCs/>
          <w:sz w:val="28"/>
          <w:szCs w:val="28"/>
        </w:rPr>
        <w:t>Autotransporta direkcija turpina sarunas ar Pārvadātājiem</w:t>
      </w:r>
      <w:r w:rsidR="009C5CFB" w:rsidRPr="000C7BDF">
        <w:rPr>
          <w:b/>
          <w:bCs/>
          <w:sz w:val="28"/>
          <w:szCs w:val="28"/>
        </w:rPr>
        <w:t xml:space="preserve"> par </w:t>
      </w:r>
      <w:r w:rsidR="0034235F" w:rsidRPr="000C7BDF">
        <w:rPr>
          <w:b/>
          <w:bCs/>
          <w:sz w:val="28"/>
          <w:szCs w:val="28"/>
        </w:rPr>
        <w:t>Līgumu pirmstermiņa izbeigšan</w:t>
      </w:r>
      <w:r w:rsidR="00A54707" w:rsidRPr="000C7BDF">
        <w:rPr>
          <w:b/>
          <w:bCs/>
          <w:sz w:val="28"/>
          <w:szCs w:val="28"/>
        </w:rPr>
        <w:t>as nosacījumiem</w:t>
      </w:r>
      <w:r w:rsidRPr="000C7BDF">
        <w:rPr>
          <w:b/>
          <w:bCs/>
          <w:sz w:val="28"/>
          <w:szCs w:val="28"/>
        </w:rPr>
        <w:t xml:space="preserve">. </w:t>
      </w:r>
      <w:r w:rsidR="0046435D">
        <w:rPr>
          <w:b/>
          <w:bCs/>
          <w:sz w:val="28"/>
          <w:szCs w:val="28"/>
        </w:rPr>
        <w:t>Kā arī</w:t>
      </w:r>
      <w:r w:rsidR="000D6E17" w:rsidRPr="000C7BDF">
        <w:rPr>
          <w:b/>
          <w:bCs/>
          <w:sz w:val="28"/>
          <w:szCs w:val="28"/>
        </w:rPr>
        <w:t xml:space="preserve"> tiek </w:t>
      </w:r>
      <w:r w:rsidR="00ED680B">
        <w:rPr>
          <w:b/>
          <w:bCs/>
          <w:sz w:val="28"/>
          <w:szCs w:val="28"/>
        </w:rPr>
        <w:t>apzināta</w:t>
      </w:r>
      <w:r w:rsidR="000D6E17" w:rsidRPr="000C7BDF">
        <w:rPr>
          <w:b/>
          <w:bCs/>
          <w:sz w:val="28"/>
          <w:szCs w:val="28"/>
        </w:rPr>
        <w:t xml:space="preserve"> iespēja un nosacījumi, ar kādiem citi </w:t>
      </w:r>
      <w:r w:rsidR="00BE0564" w:rsidRPr="000C7BDF">
        <w:rPr>
          <w:b/>
          <w:bCs/>
          <w:sz w:val="28"/>
          <w:szCs w:val="28"/>
        </w:rPr>
        <w:t xml:space="preserve">tirgus dalībnieki </w:t>
      </w:r>
      <w:r w:rsidR="005D5374" w:rsidRPr="000C7BDF">
        <w:rPr>
          <w:b/>
          <w:bCs/>
          <w:sz w:val="28"/>
          <w:szCs w:val="28"/>
        </w:rPr>
        <w:t xml:space="preserve">vārētu </w:t>
      </w:r>
      <w:r w:rsidR="000D6E17" w:rsidRPr="000C7BDF">
        <w:rPr>
          <w:b/>
          <w:bCs/>
          <w:sz w:val="28"/>
          <w:szCs w:val="28"/>
        </w:rPr>
        <w:t xml:space="preserve">pārņemt </w:t>
      </w:r>
      <w:r w:rsidR="00017D4E">
        <w:rPr>
          <w:b/>
          <w:bCs/>
          <w:sz w:val="28"/>
          <w:szCs w:val="28"/>
        </w:rPr>
        <w:t>Pārvadātāju</w:t>
      </w:r>
      <w:r w:rsidR="00BE0564" w:rsidRPr="000C7BDF">
        <w:rPr>
          <w:b/>
          <w:bCs/>
          <w:sz w:val="28"/>
          <w:szCs w:val="28"/>
        </w:rPr>
        <w:t xml:space="preserve"> </w:t>
      </w:r>
      <w:r w:rsidR="003966B3" w:rsidRPr="000C7BDF">
        <w:rPr>
          <w:b/>
          <w:bCs/>
          <w:sz w:val="28"/>
          <w:szCs w:val="28"/>
        </w:rPr>
        <w:t xml:space="preserve">saistības </w:t>
      </w:r>
      <w:r w:rsidR="003966B3">
        <w:rPr>
          <w:b/>
          <w:bCs/>
          <w:sz w:val="28"/>
          <w:szCs w:val="28"/>
        </w:rPr>
        <w:t xml:space="preserve">par </w:t>
      </w:r>
      <w:r w:rsidR="00C63915" w:rsidRPr="000C7BDF">
        <w:rPr>
          <w:b/>
          <w:bCs/>
          <w:sz w:val="28"/>
          <w:szCs w:val="28"/>
        </w:rPr>
        <w:t>iegādāt</w:t>
      </w:r>
      <w:r w:rsidR="003966B3">
        <w:rPr>
          <w:b/>
          <w:bCs/>
          <w:sz w:val="28"/>
          <w:szCs w:val="28"/>
        </w:rPr>
        <w:t>ajiem</w:t>
      </w:r>
      <w:r w:rsidR="00C63915" w:rsidRPr="000C7BDF">
        <w:rPr>
          <w:b/>
          <w:bCs/>
          <w:sz w:val="28"/>
          <w:szCs w:val="28"/>
        </w:rPr>
        <w:t xml:space="preserve"> autobus</w:t>
      </w:r>
      <w:r w:rsidR="003966B3">
        <w:rPr>
          <w:b/>
          <w:bCs/>
          <w:sz w:val="28"/>
          <w:szCs w:val="28"/>
        </w:rPr>
        <w:t>iem</w:t>
      </w:r>
      <w:r w:rsidR="000D6E17" w:rsidRPr="000C7BDF">
        <w:rPr>
          <w:b/>
          <w:bCs/>
          <w:sz w:val="28"/>
          <w:szCs w:val="28"/>
        </w:rPr>
        <w:t xml:space="preserve">. </w:t>
      </w:r>
      <w:r w:rsidR="00447FCE" w:rsidRPr="000C7BDF">
        <w:rPr>
          <w:sz w:val="28"/>
          <w:szCs w:val="28"/>
        </w:rPr>
        <w:t xml:space="preserve">Vienlaikus Autotransporta direkcijas ieskatā, pirms termiņa izbeidzot </w:t>
      </w:r>
      <w:r w:rsidR="00A47E1D" w:rsidRPr="000C7BDF">
        <w:rPr>
          <w:sz w:val="28"/>
          <w:szCs w:val="28"/>
        </w:rPr>
        <w:t>L</w:t>
      </w:r>
      <w:r w:rsidR="00447FCE" w:rsidRPr="000C7BDF">
        <w:rPr>
          <w:sz w:val="28"/>
          <w:szCs w:val="28"/>
        </w:rPr>
        <w:t>īgumus, nav pieļaujama situācija, ka valstij (Autotransporta direkcijai) rodas ekonomiskās sekas un pienākums veikt jebkāda veida maksājumus KP Lēmumā minētajiem uzņēmumiem.</w:t>
      </w:r>
    </w:p>
    <w:p w14:paraId="02649922" w14:textId="2F0F82B6" w:rsidR="00DA2CCB" w:rsidRDefault="00DA2CCB" w:rsidP="00221F3E">
      <w:pPr>
        <w:pStyle w:val="BodyText"/>
        <w:tabs>
          <w:tab w:val="left" w:pos="567"/>
        </w:tabs>
        <w:spacing w:after="0" w:line="240" w:lineRule="auto"/>
        <w:ind w:right="92"/>
        <w:jc w:val="both"/>
        <w:rPr>
          <w:rFonts w:eastAsia="Times New Roman" w:cs="Times New Roman"/>
          <w:b/>
          <w:bCs/>
          <w:sz w:val="28"/>
          <w:szCs w:val="20"/>
          <w:lang w:eastAsia="lv-LV"/>
          <w14:ligatures w14:val="none"/>
        </w:rPr>
      </w:pPr>
    </w:p>
    <w:p w14:paraId="3FDD7377" w14:textId="509A2848" w:rsidR="00922363" w:rsidRPr="00922363" w:rsidRDefault="00922363" w:rsidP="00DA2CCB">
      <w:pPr>
        <w:spacing w:after="0" w:line="240" w:lineRule="auto"/>
        <w:ind w:firstLine="709"/>
        <w:rPr>
          <w:rFonts w:eastAsia="Times New Roman" w:cs="Times New Roman"/>
          <w:b/>
          <w:bCs/>
          <w:sz w:val="28"/>
          <w:szCs w:val="20"/>
          <w:lang w:eastAsia="lv-LV"/>
          <w14:ligatures w14:val="none"/>
        </w:rPr>
      </w:pPr>
      <w:r w:rsidRPr="00922363">
        <w:rPr>
          <w:rFonts w:eastAsia="Times New Roman" w:cs="Times New Roman"/>
          <w:b/>
          <w:bCs/>
          <w:sz w:val="28"/>
          <w:szCs w:val="20"/>
          <w:lang w:eastAsia="lv-LV"/>
          <w14:ligatures w14:val="none"/>
        </w:rPr>
        <w:t>3.</w:t>
      </w:r>
      <w:r w:rsidR="00221F3E">
        <w:rPr>
          <w:rFonts w:eastAsia="Times New Roman" w:cs="Times New Roman"/>
          <w:b/>
          <w:bCs/>
          <w:sz w:val="28"/>
          <w:szCs w:val="20"/>
          <w:lang w:eastAsia="lv-LV"/>
          <w14:ligatures w14:val="none"/>
        </w:rPr>
        <w:t>3</w:t>
      </w:r>
      <w:r w:rsidRPr="00922363">
        <w:rPr>
          <w:rFonts w:eastAsia="Times New Roman" w:cs="Times New Roman"/>
          <w:b/>
          <w:bCs/>
          <w:sz w:val="28"/>
          <w:szCs w:val="20"/>
          <w:lang w:eastAsia="lv-LV"/>
          <w14:ligatures w14:val="none"/>
        </w:rPr>
        <w:t>.</w:t>
      </w:r>
      <w:r w:rsidR="00666768">
        <w:rPr>
          <w:rFonts w:eastAsia="Times New Roman" w:cs="Times New Roman"/>
          <w:b/>
          <w:bCs/>
          <w:sz w:val="28"/>
          <w:szCs w:val="20"/>
          <w:lang w:eastAsia="lv-LV"/>
          <w14:ligatures w14:val="none"/>
        </w:rPr>
        <w:t xml:space="preserve"> </w:t>
      </w:r>
      <w:r w:rsidRPr="00922363">
        <w:rPr>
          <w:rFonts w:eastAsia="Times New Roman" w:cs="Times New Roman"/>
          <w:b/>
          <w:bCs/>
          <w:sz w:val="28"/>
          <w:szCs w:val="20"/>
          <w:lang w:eastAsia="lv-LV"/>
          <w14:ligatures w14:val="none"/>
        </w:rPr>
        <w:t>Līgumu vienpusēja izbeigšana uz likumiska pamata</w:t>
      </w:r>
    </w:p>
    <w:p w14:paraId="63E3DC40" w14:textId="5201B8EF" w:rsidR="00227374" w:rsidRPr="00D019E2" w:rsidRDefault="00227374" w:rsidP="00647A29">
      <w:pPr>
        <w:spacing w:after="0" w:line="240" w:lineRule="auto"/>
        <w:ind w:firstLine="709"/>
        <w:jc w:val="both"/>
        <w:rPr>
          <w:rFonts w:eastAsia="Times New Roman" w:cs="Times New Roman"/>
          <w:sz w:val="28"/>
          <w:szCs w:val="20"/>
          <w:lang w:eastAsia="lv-LV"/>
          <w14:ligatures w14:val="none"/>
        </w:rPr>
      </w:pPr>
      <w:r w:rsidRPr="00D019E2">
        <w:rPr>
          <w:rFonts w:eastAsia="Times New Roman" w:cs="Times New Roman"/>
          <w:sz w:val="28"/>
          <w:szCs w:val="20"/>
          <w:lang w:eastAsia="lv-LV"/>
          <w14:ligatures w14:val="none"/>
        </w:rPr>
        <w:t>Ievērojot, ka Iepirkumi tika rīkoti saskaņā ar Iepirkumu likuma prasībām, kādas bija spēkā Iepirkumu veikšanas laikā,</w:t>
      </w:r>
      <w:r w:rsidR="003A7EEB" w:rsidRPr="00D019E2">
        <w:rPr>
          <w:rFonts w:eastAsia="Times New Roman" w:cs="Times New Roman"/>
          <w:sz w:val="28"/>
          <w:szCs w:val="20"/>
          <w:lang w:eastAsia="lv-LV"/>
          <w14:ligatures w14:val="none"/>
        </w:rPr>
        <w:t xml:space="preserve"> </w:t>
      </w:r>
      <w:r w:rsidRPr="00D019E2">
        <w:rPr>
          <w:rFonts w:eastAsia="Times New Roman" w:cs="Times New Roman"/>
          <w:sz w:val="28"/>
          <w:szCs w:val="20"/>
          <w:lang w:eastAsia="lv-LV"/>
          <w14:ligatures w14:val="none"/>
        </w:rPr>
        <w:t>un Līgumi tika slēgti, pamatojoties uz minēto Iepirkumu rezultātiem, arī uz Līgumiem ir attiecināmas Iepirkumu likuma prasības, ciktāl tās regulē šo jomu. Iepirkumu likuma 64. panta “Iepirkuma līguma pirmstermiņa izbeigšana” pirmajā daļā</w:t>
      </w:r>
      <w:r w:rsidR="00282A54">
        <w:rPr>
          <w:rFonts w:eastAsia="Times New Roman" w:cs="Times New Roman"/>
          <w:sz w:val="28"/>
          <w:szCs w:val="20"/>
          <w:lang w:eastAsia="lv-LV"/>
          <w14:ligatures w14:val="none"/>
        </w:rPr>
        <w:t xml:space="preserve"> (</w:t>
      </w:r>
      <w:r w:rsidR="00142654">
        <w:rPr>
          <w:rFonts w:eastAsia="Times New Roman" w:cs="Times New Roman"/>
          <w:sz w:val="28"/>
          <w:szCs w:val="20"/>
          <w:lang w:eastAsia="lv-LV"/>
          <w14:ligatures w14:val="none"/>
        </w:rPr>
        <w:t>atbilstoši redakcijai, kāda bija spēkā Iepirkumu veikšanas laikā)</w:t>
      </w:r>
      <w:r w:rsidRPr="00D019E2">
        <w:rPr>
          <w:rFonts w:eastAsia="Times New Roman" w:cs="Times New Roman"/>
          <w:sz w:val="28"/>
          <w:szCs w:val="20"/>
          <w:lang w:eastAsia="lv-LV"/>
          <w14:ligatures w14:val="none"/>
        </w:rPr>
        <w:t xml:space="preserve"> ir uzskaitīti četri gadījumi, kuriem iestājoties, pasūtītājs ir tiesīgs vienpusēji izbeigt (atkāpties) no iepirkumu līguma pirms termiņa, par to </w:t>
      </w:r>
      <w:proofErr w:type="spellStart"/>
      <w:r w:rsidRPr="00D019E2">
        <w:rPr>
          <w:rFonts w:eastAsia="Times New Roman" w:cs="Times New Roman"/>
          <w:sz w:val="28"/>
          <w:szCs w:val="20"/>
          <w:lang w:eastAsia="lv-LV"/>
          <w14:ligatures w14:val="none"/>
        </w:rPr>
        <w:t>rakstveidā</w:t>
      </w:r>
      <w:proofErr w:type="spellEnd"/>
      <w:r w:rsidRPr="00D019E2">
        <w:rPr>
          <w:rFonts w:eastAsia="Times New Roman" w:cs="Times New Roman"/>
          <w:sz w:val="28"/>
          <w:szCs w:val="20"/>
          <w:lang w:eastAsia="lv-LV"/>
          <w14:ligatures w14:val="none"/>
        </w:rPr>
        <w:t xml:space="preserve"> paziņojot piegādātājam. Šie iemesli ir sekojoši:</w:t>
      </w:r>
    </w:p>
    <w:p w14:paraId="37856F86" w14:textId="77777777" w:rsidR="00227374" w:rsidRPr="00D019E2" w:rsidRDefault="00227374" w:rsidP="00360198">
      <w:pPr>
        <w:numPr>
          <w:ilvl w:val="0"/>
          <w:numId w:val="4"/>
        </w:numPr>
        <w:tabs>
          <w:tab w:val="left" w:pos="993"/>
        </w:tabs>
        <w:spacing w:after="0" w:line="240" w:lineRule="auto"/>
        <w:ind w:left="0" w:firstLine="709"/>
        <w:jc w:val="both"/>
        <w:rPr>
          <w:rFonts w:eastAsia="Times New Roman" w:cs="Times New Roman"/>
          <w:sz w:val="28"/>
          <w:szCs w:val="20"/>
          <w:lang w:eastAsia="lv-LV"/>
          <w14:ligatures w14:val="none"/>
        </w:rPr>
      </w:pPr>
      <w:r w:rsidRPr="00D019E2">
        <w:rPr>
          <w:rFonts w:eastAsia="Times New Roman" w:cs="Times New Roman"/>
          <w:sz w:val="28"/>
          <w:szCs w:val="20"/>
          <w:lang w:eastAsia="lv-LV"/>
          <w14:ligatures w14:val="none"/>
        </w:rPr>
        <w:t>iepirkuma līgumā ir izdarīti būtiski grozījumi, kas nav pieļaujami saskaņā ar Iepirkumu likuma 61. panta pirmo daļu;</w:t>
      </w:r>
    </w:p>
    <w:p w14:paraId="15142D37" w14:textId="77777777" w:rsidR="00227374" w:rsidRPr="00D019E2" w:rsidRDefault="00227374" w:rsidP="00360198">
      <w:pPr>
        <w:numPr>
          <w:ilvl w:val="0"/>
          <w:numId w:val="4"/>
        </w:numPr>
        <w:tabs>
          <w:tab w:val="left" w:pos="993"/>
        </w:tabs>
        <w:spacing w:after="0" w:line="240" w:lineRule="auto"/>
        <w:ind w:left="0" w:firstLine="709"/>
        <w:jc w:val="both"/>
        <w:rPr>
          <w:rFonts w:eastAsia="Times New Roman" w:cs="Times New Roman"/>
          <w:sz w:val="28"/>
          <w:szCs w:val="20"/>
          <w:lang w:eastAsia="lv-LV"/>
          <w14:ligatures w14:val="none"/>
        </w:rPr>
      </w:pPr>
      <w:r w:rsidRPr="00D019E2">
        <w:rPr>
          <w:rFonts w:eastAsia="Times New Roman" w:cs="Times New Roman"/>
          <w:sz w:val="28"/>
          <w:szCs w:val="20"/>
          <w:lang w:eastAsia="lv-LV"/>
          <w14:ligatures w14:val="none"/>
        </w:rPr>
        <w:t>iepirkuma līgums nav noslēgts atbilstoši iepirkuma procedūras dokumentos paredzētajiem noteikumiem, vai ir mainīti būtiski iepirkuma procedūras dokumentos iekļautā iepirkuma līguma projekta noteikumi;</w:t>
      </w:r>
    </w:p>
    <w:p w14:paraId="42176009" w14:textId="43F5131E" w:rsidR="00227374" w:rsidRPr="00D019E2" w:rsidRDefault="00227374" w:rsidP="00360198">
      <w:pPr>
        <w:numPr>
          <w:ilvl w:val="0"/>
          <w:numId w:val="4"/>
        </w:numPr>
        <w:tabs>
          <w:tab w:val="left" w:pos="993"/>
        </w:tabs>
        <w:spacing w:after="0" w:line="240" w:lineRule="auto"/>
        <w:ind w:left="0" w:firstLine="709"/>
        <w:jc w:val="both"/>
        <w:rPr>
          <w:rFonts w:eastAsia="Times New Roman" w:cs="Times New Roman"/>
          <w:sz w:val="28"/>
          <w:szCs w:val="20"/>
          <w:lang w:eastAsia="lv-LV"/>
          <w14:ligatures w14:val="none"/>
        </w:rPr>
      </w:pPr>
      <w:r w:rsidRPr="00D019E2">
        <w:rPr>
          <w:rFonts w:eastAsia="Times New Roman" w:cs="Times New Roman"/>
          <w:sz w:val="28"/>
          <w:szCs w:val="20"/>
          <w:lang w:eastAsia="lv-LV"/>
          <w14:ligatures w14:val="none"/>
        </w:rPr>
        <w:t xml:space="preserve">iepirkuma līguma slēgšanas tiesību piešķiršanas brīdī piegādātājs bija atbilstošs kādam no Iepirkumu likuma 42. panta </w:t>
      </w:r>
      <w:r w:rsidR="00DA5A93">
        <w:rPr>
          <w:rFonts w:eastAsia="Times New Roman" w:cs="Times New Roman"/>
          <w:sz w:val="28"/>
          <w:szCs w:val="20"/>
          <w:lang w:eastAsia="lv-LV"/>
          <w14:ligatures w14:val="none"/>
        </w:rPr>
        <w:t>pirmajā</w:t>
      </w:r>
      <w:r w:rsidR="00DA5A93" w:rsidRPr="00D019E2">
        <w:rPr>
          <w:rFonts w:eastAsia="Times New Roman" w:cs="Times New Roman"/>
          <w:sz w:val="28"/>
          <w:szCs w:val="20"/>
          <w:lang w:eastAsia="lv-LV"/>
          <w14:ligatures w14:val="none"/>
        </w:rPr>
        <w:t xml:space="preserve"> </w:t>
      </w:r>
      <w:r w:rsidRPr="00D019E2">
        <w:rPr>
          <w:rFonts w:eastAsia="Times New Roman" w:cs="Times New Roman"/>
          <w:sz w:val="28"/>
          <w:szCs w:val="20"/>
          <w:lang w:eastAsia="lv-LV"/>
          <w14:ligatures w14:val="none"/>
        </w:rPr>
        <w:t>daļā minētajiem izslēgšanas iemesliem un bija izslēdzams no iepirkuma procedūras;</w:t>
      </w:r>
    </w:p>
    <w:p w14:paraId="15CC16EF" w14:textId="77777777" w:rsidR="00227374" w:rsidRPr="00D019E2" w:rsidRDefault="00227374" w:rsidP="00360198">
      <w:pPr>
        <w:numPr>
          <w:ilvl w:val="0"/>
          <w:numId w:val="4"/>
        </w:numPr>
        <w:tabs>
          <w:tab w:val="left" w:pos="993"/>
        </w:tabs>
        <w:spacing w:after="0" w:line="240" w:lineRule="auto"/>
        <w:ind w:left="0" w:firstLine="668"/>
        <w:jc w:val="both"/>
        <w:rPr>
          <w:rFonts w:eastAsia="Times New Roman" w:cs="Times New Roman"/>
          <w:sz w:val="28"/>
          <w:szCs w:val="20"/>
          <w:lang w:eastAsia="lv-LV"/>
          <w14:ligatures w14:val="none"/>
        </w:rPr>
      </w:pPr>
      <w:r w:rsidRPr="00D019E2">
        <w:rPr>
          <w:rFonts w:eastAsia="Times New Roman" w:cs="Times New Roman"/>
          <w:sz w:val="28"/>
          <w:szCs w:val="20"/>
          <w:lang w:eastAsia="lv-LV"/>
          <w14:ligatures w14:val="none"/>
        </w:rPr>
        <w:t>iepirkuma līguma slēgšanas tiesībām piegādātājam nevajadzēja tikt piešķirtām Līgumā par Eiropas Savienību, Līgumā par Eiropas Savienības darbību un šajā likumā paredzēto pienākumu būtiska pārkāpuma dēļ, kuru Līguma par Eiropas Savienības darbību 258. pantā noteiktajā procedūrā konstatējusi Eiropas Savienības Tiesa.</w:t>
      </w:r>
    </w:p>
    <w:p w14:paraId="63CE7D95" w14:textId="72910692" w:rsidR="0053191B" w:rsidRPr="00D019E2" w:rsidRDefault="003F1006" w:rsidP="003F1006">
      <w:pPr>
        <w:spacing w:after="0"/>
        <w:jc w:val="both"/>
        <w:rPr>
          <w:sz w:val="28"/>
          <w:szCs w:val="28"/>
        </w:rPr>
      </w:pPr>
      <w:r w:rsidRPr="00D019E2">
        <w:rPr>
          <w:sz w:val="28"/>
          <w:szCs w:val="28"/>
        </w:rPr>
        <w:tab/>
      </w:r>
      <w:r w:rsidR="00FE0868" w:rsidRPr="00D019E2">
        <w:rPr>
          <w:sz w:val="28"/>
          <w:szCs w:val="28"/>
          <w:u w:val="single"/>
        </w:rPr>
        <w:t xml:space="preserve">Finanšu ministrijas un IUB viedoklis </w:t>
      </w:r>
      <w:r w:rsidR="00DF5773" w:rsidRPr="00D019E2">
        <w:rPr>
          <w:sz w:val="28"/>
          <w:szCs w:val="28"/>
          <w:u w:val="single"/>
        </w:rPr>
        <w:t>ir</w:t>
      </w:r>
      <w:r w:rsidR="00DF5773" w:rsidRPr="00D019E2">
        <w:rPr>
          <w:sz w:val="28"/>
          <w:szCs w:val="28"/>
        </w:rPr>
        <w:t xml:space="preserve">, ka KP pieņemtā Lēmuma kontekstā </w:t>
      </w:r>
      <w:r w:rsidR="009A0860" w:rsidRPr="00D019E2">
        <w:rPr>
          <w:sz w:val="28"/>
          <w:szCs w:val="28"/>
          <w:u w:val="single"/>
        </w:rPr>
        <w:t>būtu apskatāms tikai 3.punktā minētais regulējums</w:t>
      </w:r>
      <w:r w:rsidR="009A0860" w:rsidRPr="00D019E2">
        <w:rPr>
          <w:sz w:val="28"/>
          <w:szCs w:val="28"/>
        </w:rPr>
        <w:t xml:space="preserve">, proti, vai </w:t>
      </w:r>
      <w:r w:rsidR="009A0860" w:rsidRPr="00D019E2">
        <w:rPr>
          <w:sz w:val="28"/>
          <w:szCs w:val="28"/>
          <w:u w:val="single"/>
        </w:rPr>
        <w:t>līguma slēgšanas tiesību piešķiršanas brīdī</w:t>
      </w:r>
      <w:r w:rsidR="009A0860" w:rsidRPr="00D019E2">
        <w:rPr>
          <w:sz w:val="28"/>
          <w:szCs w:val="28"/>
        </w:rPr>
        <w:t xml:space="preserve"> piegādātājs bija atbilstošs kādam no </w:t>
      </w:r>
      <w:r w:rsidR="005F44BD" w:rsidRPr="00D019E2">
        <w:rPr>
          <w:sz w:val="28"/>
          <w:szCs w:val="28"/>
        </w:rPr>
        <w:t>Iepirkumu</w:t>
      </w:r>
      <w:r w:rsidR="009A0860" w:rsidRPr="00D019E2">
        <w:rPr>
          <w:sz w:val="28"/>
          <w:szCs w:val="28"/>
        </w:rPr>
        <w:t xml:space="preserve"> likuma 42.panta pirmajā daļā minētajiem izslēgšanas iemesliem.</w:t>
      </w:r>
    </w:p>
    <w:p w14:paraId="24172ACD" w14:textId="06BBB5EE" w:rsidR="00024042" w:rsidRPr="00D019E2" w:rsidRDefault="00024042" w:rsidP="00024042">
      <w:pPr>
        <w:spacing w:after="0" w:line="240" w:lineRule="auto"/>
        <w:ind w:firstLine="720"/>
        <w:jc w:val="both"/>
        <w:rPr>
          <w:rFonts w:eastAsia="Calibri" w:cs="Times New Roman"/>
          <w:sz w:val="28"/>
          <w:szCs w:val="28"/>
        </w:rPr>
      </w:pPr>
      <w:r w:rsidRPr="00D019E2">
        <w:rPr>
          <w:rFonts w:eastAsia="Calibri" w:cs="Times New Roman"/>
          <w:sz w:val="28"/>
          <w:szCs w:val="28"/>
        </w:rPr>
        <w:t xml:space="preserve">Iepirkumu likuma 42.panta </w:t>
      </w:r>
      <w:r w:rsidR="00FB1076" w:rsidRPr="00D019E2">
        <w:rPr>
          <w:rFonts w:eastAsia="Calibri" w:cs="Times New Roman"/>
          <w:sz w:val="28"/>
          <w:szCs w:val="28"/>
        </w:rPr>
        <w:t xml:space="preserve">pirmās daļas 6.punkts </w:t>
      </w:r>
      <w:r w:rsidR="00FB1076">
        <w:rPr>
          <w:rFonts w:eastAsia="Calibri" w:cs="Times New Roman"/>
          <w:sz w:val="28"/>
          <w:szCs w:val="28"/>
        </w:rPr>
        <w:t>(</w:t>
      </w:r>
      <w:r w:rsidRPr="00D019E2">
        <w:rPr>
          <w:rFonts w:eastAsia="Calibri" w:cs="Times New Roman"/>
          <w:sz w:val="28"/>
          <w:szCs w:val="28"/>
        </w:rPr>
        <w:t>redakcij</w:t>
      </w:r>
      <w:r w:rsidR="00FB1076">
        <w:rPr>
          <w:rFonts w:eastAsia="Calibri" w:cs="Times New Roman"/>
          <w:sz w:val="28"/>
          <w:szCs w:val="28"/>
        </w:rPr>
        <w:t>a</w:t>
      </w:r>
      <w:r w:rsidRPr="00D019E2">
        <w:rPr>
          <w:rFonts w:eastAsia="Calibri" w:cs="Times New Roman"/>
          <w:sz w:val="28"/>
          <w:szCs w:val="28"/>
        </w:rPr>
        <w:t>, kas bija spēkā līdz 2022.gada 31.decembrim</w:t>
      </w:r>
      <w:r w:rsidR="00FB1076">
        <w:rPr>
          <w:rFonts w:eastAsia="Calibri" w:cs="Times New Roman"/>
          <w:sz w:val="28"/>
          <w:szCs w:val="28"/>
        </w:rPr>
        <w:t xml:space="preserve"> un</w:t>
      </w:r>
      <w:r w:rsidRPr="00D019E2">
        <w:rPr>
          <w:rFonts w:ascii="Calibri" w:eastAsia="Calibri" w:hAnsi="Calibri" w:cs="Calibri"/>
          <w:sz w:val="28"/>
          <w:szCs w:val="28"/>
          <w14:ligatures w14:val="none"/>
        </w:rPr>
        <w:t xml:space="preserve"> </w:t>
      </w:r>
      <w:r w:rsidRPr="00D019E2">
        <w:rPr>
          <w:rFonts w:eastAsia="Calibri" w:cs="Times New Roman"/>
          <w:sz w:val="28"/>
          <w:szCs w:val="28"/>
        </w:rPr>
        <w:t>minētais atklātais konkurss tika rīkots saskaņā ar Iepirkumu likum</w:t>
      </w:r>
      <w:r w:rsidR="00FB1076">
        <w:rPr>
          <w:rFonts w:eastAsia="Calibri" w:cs="Times New Roman"/>
          <w:sz w:val="28"/>
          <w:szCs w:val="28"/>
        </w:rPr>
        <w:t>a</w:t>
      </w:r>
      <w:r w:rsidRPr="00D019E2">
        <w:rPr>
          <w:rFonts w:eastAsia="Calibri" w:cs="Times New Roman"/>
          <w:sz w:val="28"/>
          <w:szCs w:val="28"/>
        </w:rPr>
        <w:t xml:space="preserve"> </w:t>
      </w:r>
      <w:r w:rsidR="00FB1076">
        <w:rPr>
          <w:rFonts w:eastAsia="Calibri" w:cs="Times New Roman"/>
          <w:sz w:val="28"/>
          <w:szCs w:val="28"/>
        </w:rPr>
        <w:t xml:space="preserve">šī punkta </w:t>
      </w:r>
      <w:r w:rsidRPr="00D019E2">
        <w:rPr>
          <w:rFonts w:eastAsia="Calibri" w:cs="Times New Roman"/>
          <w:sz w:val="28"/>
          <w:szCs w:val="28"/>
        </w:rPr>
        <w:t>redakcij</w:t>
      </w:r>
      <w:r w:rsidR="00FB1076">
        <w:rPr>
          <w:rFonts w:eastAsia="Calibri" w:cs="Times New Roman"/>
          <w:sz w:val="28"/>
          <w:szCs w:val="28"/>
        </w:rPr>
        <w:t>u</w:t>
      </w:r>
      <w:r w:rsidRPr="00D019E2">
        <w:rPr>
          <w:rFonts w:eastAsia="Calibri" w:cs="Times New Roman"/>
          <w:sz w:val="28"/>
          <w:szCs w:val="28"/>
        </w:rPr>
        <w:t xml:space="preserve">), noteica, </w:t>
      </w:r>
      <w:bookmarkStart w:id="0" w:name="_Hlk128130249"/>
      <w:r w:rsidRPr="00D019E2">
        <w:rPr>
          <w:rFonts w:eastAsia="Calibri" w:cs="Times New Roman"/>
          <w:sz w:val="28"/>
          <w:szCs w:val="28"/>
        </w:rPr>
        <w:t>ka pasūtītājs izslēdz kandidātu vai pretendentu no dalības iepirkuma procedūrā</w:t>
      </w:r>
      <w:bookmarkEnd w:id="0"/>
      <w:r w:rsidRPr="00D019E2">
        <w:rPr>
          <w:rFonts w:eastAsia="Calibri" w:cs="Times New Roman"/>
          <w:sz w:val="28"/>
          <w:szCs w:val="28"/>
        </w:rPr>
        <w:t xml:space="preserve">, ja kandidāts vai pretendents ar tādu kompetentas institūcijas lēmumu vai tiesas spriedumu, </w:t>
      </w:r>
      <w:r w:rsidRPr="00D019E2">
        <w:rPr>
          <w:rFonts w:eastAsia="Calibri" w:cs="Times New Roman"/>
          <w:sz w:val="28"/>
          <w:szCs w:val="28"/>
          <w:u w:val="single"/>
        </w:rPr>
        <w:t>kas stājies spēkā un kļuvis neapstrīdams un nepārsūdzams, ir atzīts par vainīgu konkurences tiesību pārkāpumā</w:t>
      </w:r>
      <w:r w:rsidRPr="00D019E2">
        <w:rPr>
          <w:rFonts w:eastAsia="Calibri" w:cs="Times New Roman"/>
          <w:sz w:val="28"/>
          <w:szCs w:val="28"/>
        </w:rPr>
        <w:t xml:space="preserve">, kas izpaužas kā horizontālā karteļa vienošanās, izņemot gadījumu, kad attiecīgā institūcija, konstatējot konkurences tiesību pārkāpumu, par sadarbību iecietības programmas ietvaros ir kandidātu vai pretendentu atbrīvojusi no naudas soda vai naudas sodu samazinājusi. Savukārt minētā panta daļas 8.punkts paredz, ka pasūtītājs izslēdz kandidātu vai pretendentu no dalības iepirkuma procedūrā, ja kandidāts vai pretendents </w:t>
      </w:r>
      <w:r w:rsidRPr="00D019E2">
        <w:rPr>
          <w:rFonts w:eastAsia="Calibri" w:cs="Times New Roman"/>
          <w:sz w:val="28"/>
          <w:szCs w:val="28"/>
          <w:u w:val="single"/>
        </w:rPr>
        <w:t xml:space="preserve">ir sniedzis nepatiesu informāciju, lai apliecinātu atbilstību šā panta noteikumiem </w:t>
      </w:r>
      <w:r w:rsidRPr="00D019E2">
        <w:rPr>
          <w:rFonts w:eastAsia="Calibri" w:cs="Times New Roman"/>
          <w:sz w:val="28"/>
          <w:szCs w:val="28"/>
        </w:rPr>
        <w:t xml:space="preserve">vai saskaņā ar šo likumu noteiktajām kandidātu un pretendentu kvalifikācijas prasībām, </w:t>
      </w:r>
      <w:r w:rsidRPr="00D019E2">
        <w:rPr>
          <w:rFonts w:eastAsia="Calibri" w:cs="Times New Roman"/>
          <w:sz w:val="28"/>
          <w:szCs w:val="28"/>
          <w:u w:val="single"/>
        </w:rPr>
        <w:t>vai nav sniedzis prasīto informāciju</w:t>
      </w:r>
      <w:r w:rsidRPr="00D019E2">
        <w:rPr>
          <w:rFonts w:eastAsia="Calibri" w:cs="Times New Roman"/>
          <w:sz w:val="28"/>
          <w:szCs w:val="28"/>
        </w:rPr>
        <w:t>.</w:t>
      </w:r>
    </w:p>
    <w:p w14:paraId="27D1CB66" w14:textId="77777777" w:rsidR="00024042" w:rsidRPr="00D019E2" w:rsidRDefault="00024042" w:rsidP="00024042">
      <w:pPr>
        <w:spacing w:after="0" w:line="240" w:lineRule="auto"/>
        <w:ind w:firstLine="720"/>
        <w:jc w:val="both"/>
        <w:rPr>
          <w:rFonts w:eastAsia="Calibri" w:cs="Times New Roman"/>
          <w:sz w:val="28"/>
          <w:szCs w:val="28"/>
        </w:rPr>
      </w:pPr>
      <w:r w:rsidRPr="00D019E2">
        <w:rPr>
          <w:rFonts w:eastAsia="Calibri" w:cs="Times New Roman"/>
          <w:sz w:val="28"/>
          <w:szCs w:val="28"/>
        </w:rPr>
        <w:t xml:space="preserve">Attiecīgo izslēgšanas noteikumu piemērošanai būtu jākonstatē, ka </w:t>
      </w:r>
      <w:r w:rsidRPr="00D019E2">
        <w:rPr>
          <w:rFonts w:eastAsia="Calibri" w:cs="Times New Roman"/>
          <w:sz w:val="28"/>
          <w:szCs w:val="28"/>
          <w:u w:val="single"/>
        </w:rPr>
        <w:t>iepirkuma līguma slēgšanas tiesību piešķiršanas brīdī konkrētais piegādātājs ir bijis atbilstošs kādam konkrētam izslēgšanas noteikumam</w:t>
      </w:r>
      <w:r w:rsidRPr="00D019E2">
        <w:rPr>
          <w:rFonts w:eastAsia="Calibri" w:cs="Times New Roman"/>
          <w:sz w:val="28"/>
          <w:szCs w:val="28"/>
        </w:rPr>
        <w:t xml:space="preserve"> (šajā gadījumā – stājies spēkā un kļuvis neapstrīdams un nepārsūdzams, ir atzīts par vainīgu konkurences tiesību pārkāpumā, kas izpaužas kā horizontālā karteļa vienošanās) vai, ka par konkrētajiem izslēgšanas noteikumiem ir sniegta nepatiesa informācija.</w:t>
      </w:r>
    </w:p>
    <w:p w14:paraId="3674C220" w14:textId="5B9EEB2D" w:rsidR="00024042" w:rsidRPr="00D019E2" w:rsidRDefault="00B560D8" w:rsidP="00024042">
      <w:pPr>
        <w:spacing w:after="0" w:line="240" w:lineRule="auto"/>
        <w:ind w:firstLine="720"/>
        <w:jc w:val="both"/>
        <w:rPr>
          <w:rFonts w:eastAsia="Calibri" w:cs="Times New Roman"/>
          <w:sz w:val="28"/>
          <w:szCs w:val="28"/>
        </w:rPr>
      </w:pPr>
      <w:r w:rsidRPr="00D019E2">
        <w:rPr>
          <w:rFonts w:eastAsia="Calibri" w:cs="Times New Roman"/>
          <w:sz w:val="28"/>
          <w:szCs w:val="28"/>
        </w:rPr>
        <w:t>Š</w:t>
      </w:r>
      <w:r w:rsidR="00024042" w:rsidRPr="00D019E2">
        <w:rPr>
          <w:rFonts w:eastAsia="Calibri" w:cs="Times New Roman"/>
          <w:sz w:val="28"/>
          <w:szCs w:val="28"/>
        </w:rPr>
        <w:t xml:space="preserve">ajā gadījumā Finanšu ministrija un IUB nekonstatē tiešu pamatu atsaukties uz kādu no līguma slēgšanas tiesību piešķiršanas brīdī pastāvošiem izslēgšanas noteikumiem, kas būtu pamats Iepirkumu likuma 64.panta </w:t>
      </w:r>
      <w:r w:rsidR="00922363">
        <w:rPr>
          <w:rFonts w:eastAsia="Calibri" w:cs="Times New Roman"/>
          <w:sz w:val="28"/>
          <w:szCs w:val="28"/>
        </w:rPr>
        <w:t>trešās</w:t>
      </w:r>
      <w:r w:rsidR="00024042" w:rsidRPr="00D019E2">
        <w:rPr>
          <w:rFonts w:eastAsia="Calibri" w:cs="Times New Roman"/>
          <w:sz w:val="28"/>
          <w:szCs w:val="28"/>
        </w:rPr>
        <w:t xml:space="preserve"> daļas regulējuma piemērošanai, arī situācija, kad konkrētajā gadījumā, tiesa konstatētu un atzītu, ka ir pietiekami daudz pierādījumu, lai K</w:t>
      </w:r>
      <w:r w:rsidR="000D29CC" w:rsidRPr="00D019E2">
        <w:rPr>
          <w:rFonts w:eastAsia="Calibri" w:cs="Times New Roman"/>
          <w:sz w:val="28"/>
          <w:szCs w:val="28"/>
        </w:rPr>
        <w:t>P</w:t>
      </w:r>
      <w:r w:rsidR="00024042" w:rsidRPr="00D019E2">
        <w:rPr>
          <w:rFonts w:eastAsia="Calibri" w:cs="Times New Roman"/>
          <w:sz w:val="28"/>
          <w:szCs w:val="28"/>
        </w:rPr>
        <w:t xml:space="preserve"> pieņemtu lēmumu par aizliegtu vienošanos pretendentu starpā, jo uz iepirkuma veikšanas brīdi šādi izslēgšanas apstākļi nepastāvēja.</w:t>
      </w:r>
    </w:p>
    <w:p w14:paraId="384816B3" w14:textId="27CA9236" w:rsidR="00024042" w:rsidRPr="00D019E2" w:rsidRDefault="003E0421" w:rsidP="00024042">
      <w:pPr>
        <w:spacing w:after="0" w:line="240" w:lineRule="auto"/>
        <w:ind w:firstLine="720"/>
        <w:jc w:val="both"/>
        <w:rPr>
          <w:rFonts w:eastAsia="Calibri" w:cs="Times New Roman"/>
          <w:sz w:val="28"/>
          <w:szCs w:val="28"/>
        </w:rPr>
      </w:pPr>
      <w:r w:rsidRPr="00D019E2">
        <w:rPr>
          <w:rFonts w:eastAsia="Calibri" w:cs="Times New Roman"/>
          <w:sz w:val="28"/>
          <w:szCs w:val="28"/>
        </w:rPr>
        <w:t xml:space="preserve">Finanšu ministrija un IUB </w:t>
      </w:r>
      <w:r w:rsidR="005511C3" w:rsidRPr="00D019E2">
        <w:rPr>
          <w:rFonts w:eastAsia="Calibri" w:cs="Times New Roman"/>
          <w:sz w:val="28"/>
          <w:szCs w:val="28"/>
        </w:rPr>
        <w:t>vērš uzmanību</w:t>
      </w:r>
      <w:r w:rsidR="00024042" w:rsidRPr="00D019E2">
        <w:rPr>
          <w:rFonts w:eastAsia="Calibri" w:cs="Times New Roman"/>
          <w:sz w:val="28"/>
          <w:szCs w:val="28"/>
        </w:rPr>
        <w:t xml:space="preserve"> uz Augstākās Tiesas Senāta 2021.gada 23.septembra lēmumā Nr.SKA-1260/2021</w:t>
      </w:r>
      <w:r w:rsidR="00922363">
        <w:rPr>
          <w:rFonts w:eastAsia="Calibri" w:cs="Times New Roman"/>
          <w:sz w:val="28"/>
          <w:szCs w:val="28"/>
        </w:rPr>
        <w:t xml:space="preserve"> </w:t>
      </w:r>
      <w:r w:rsidR="00024042" w:rsidRPr="00D019E2">
        <w:rPr>
          <w:rFonts w:eastAsia="Calibri" w:cs="Times New Roman"/>
          <w:sz w:val="28"/>
          <w:szCs w:val="28"/>
        </w:rPr>
        <w:t xml:space="preserve">11.punktā norādīto attiecībā uz apliecinājuma par neatkarīgi izstrādāta piedāvājuma iesniegšanu – </w:t>
      </w:r>
      <w:r w:rsidR="00024042" w:rsidRPr="00D019E2">
        <w:rPr>
          <w:rFonts w:eastAsia="Calibri" w:cs="Times New Roman"/>
          <w:i/>
          <w:iCs/>
          <w:sz w:val="28"/>
          <w:szCs w:val="28"/>
        </w:rPr>
        <w:t>“Minētais atbilst Publisko iepirkumu likuma 41.panta desmitajai daļai, kas paredz, ka piedāvājumu vērtēšanas gaitā pasūtītājs ir tiesīgs pieprasīt, lai pretendents iesniedz apliecinājumu tam, ka piedāvājumu izstrādājis neatkarīgi.</w:t>
      </w:r>
    </w:p>
    <w:p w14:paraId="409B9909" w14:textId="77777777" w:rsidR="00024042" w:rsidRPr="00D019E2" w:rsidRDefault="00024042" w:rsidP="00024042">
      <w:pPr>
        <w:spacing w:after="0" w:line="240" w:lineRule="auto"/>
        <w:ind w:firstLine="720"/>
        <w:jc w:val="both"/>
        <w:rPr>
          <w:rFonts w:eastAsia="Calibri" w:cs="Times New Roman"/>
          <w:sz w:val="28"/>
          <w:szCs w:val="28"/>
        </w:rPr>
      </w:pPr>
      <w:r w:rsidRPr="00D019E2">
        <w:rPr>
          <w:rFonts w:eastAsia="Calibri" w:cs="Times New Roman"/>
          <w:i/>
          <w:iCs/>
          <w:sz w:val="28"/>
          <w:szCs w:val="28"/>
        </w:rPr>
        <w:t>Lai arī šo prasību varētu uzlūkot kā formālu, proti, tādu, kas tikai prasa no pretendenta apliecinājumu un tāda iesniegšanas gadījumā būtu uzskatāms, ka prasība ir izpildīta, tomēr Senāta ieskatā tas nenozīmē, ka pasūtītājai vispārīgi nav jāpārliecinās par to, vai piedāvājums ir izstrādāts neatkarīgi. Ja pasūtītājai šāda pienākuma nebūtu, tas nozīmētu, ka pasūtītājai, kurai, ņemot vērā tai pieejamo informāciju, ir vislielākās iespējas novērst pārkāpumus, var atstāt bez ievērības jebkuru faktu, kas norāda uz pretendentu saskaņotu rīcību. Tas varētu novest pie situācijas, ka pretendentu pārkāpumi nenonāk kompetento institūciju vai tiesas redzes lokā, un rezultātā uz šādiem pretendentiem nevarētu attiecināt Publisko iepirkumu likuma 42.panta pirmās daļas 6.punktu, kā arī no tiem nevarētu prasīt iepriekš pieļauto pārkāpumu rezultātā radušos kaitējuma atlīdzināšanu (Publisko iepirkumu likuma 43.pants).</w:t>
      </w:r>
    </w:p>
    <w:p w14:paraId="2C4AB71A" w14:textId="77777777" w:rsidR="00024042" w:rsidRPr="00D019E2" w:rsidRDefault="00024042" w:rsidP="00024042">
      <w:pPr>
        <w:spacing w:after="0" w:line="240" w:lineRule="auto"/>
        <w:ind w:firstLine="720"/>
        <w:jc w:val="both"/>
        <w:rPr>
          <w:rFonts w:eastAsia="Calibri" w:cs="Times New Roman"/>
          <w:sz w:val="28"/>
          <w:szCs w:val="28"/>
        </w:rPr>
      </w:pPr>
      <w:r w:rsidRPr="00D019E2">
        <w:rPr>
          <w:rFonts w:eastAsia="Calibri" w:cs="Times New Roman"/>
          <w:i/>
          <w:iCs/>
          <w:sz w:val="28"/>
          <w:szCs w:val="28"/>
        </w:rPr>
        <w:t xml:space="preserve">Tas, ka pasūtītājai ir bijis ne tikai formāls, bet arī jēgpilns nodoms, pieprasot no pretendentiem apliecinājumu, liecina konkursa nolikumam pievienotā 3.pielikuma „Apliecinājums par neatkarīgi izstrādātu piedāvājumu” teksts. Proti, no tā redzams, ka pasūtītājas mērķis ir bijis informēt pretendentus par godīgas konkurences pamatprincipiem un sekām, ja tie netiks ievēroti. Tāpat pasūtītāja ir informējusi pretendentus par tās rīcību gadījumā, ja tā konstatēs aizliegtu vienošanos pazīmes, kas nozīmē, ka pasūtītāja pievērš uzmanību šādiem faktiem un novērtē tos. </w:t>
      </w:r>
    </w:p>
    <w:p w14:paraId="40B60953" w14:textId="30BA6376" w:rsidR="00024042" w:rsidRPr="00D019E2" w:rsidRDefault="00024042" w:rsidP="00024042">
      <w:pPr>
        <w:spacing w:after="0"/>
        <w:jc w:val="both"/>
        <w:rPr>
          <w:rFonts w:eastAsia="Calibri" w:cs="Times New Roman"/>
          <w:i/>
          <w:iCs/>
          <w:sz w:val="28"/>
          <w:szCs w:val="28"/>
        </w:rPr>
      </w:pPr>
      <w:r w:rsidRPr="00D019E2">
        <w:rPr>
          <w:rFonts w:eastAsia="Calibri" w:cs="Times New Roman"/>
          <w:i/>
          <w:iCs/>
          <w:sz w:val="28"/>
          <w:szCs w:val="28"/>
        </w:rPr>
        <w:t xml:space="preserve">Tomēr, aplūkojot šo konkursa nolikumā minēto prasību kontekstā ar tiesību normām, kas reglamentē gadījumus, kad pasūtītājs ir tiesīgs izslēgt pretendentu, šāds pasūtītājas vērtējums </w:t>
      </w:r>
      <w:proofErr w:type="spellStart"/>
      <w:r w:rsidRPr="00D019E2">
        <w:rPr>
          <w:rFonts w:eastAsia="Calibri" w:cs="Times New Roman"/>
          <w:i/>
          <w:iCs/>
          <w:sz w:val="28"/>
          <w:szCs w:val="28"/>
        </w:rPr>
        <w:t>pirmšķietami</w:t>
      </w:r>
      <w:proofErr w:type="spellEnd"/>
      <w:r w:rsidRPr="00D019E2">
        <w:rPr>
          <w:rFonts w:eastAsia="Calibri" w:cs="Times New Roman"/>
          <w:i/>
          <w:iCs/>
          <w:sz w:val="28"/>
          <w:szCs w:val="28"/>
        </w:rPr>
        <w:t xml:space="preserve"> nevar kalpot par pamatu pretendenta izslēgšanai no iepirkuma procedūras.”</w:t>
      </w:r>
    </w:p>
    <w:p w14:paraId="798684E0" w14:textId="3B30A69C" w:rsidR="00CC03CB" w:rsidRPr="00D019E2" w:rsidRDefault="00C16F77" w:rsidP="00CC03CB">
      <w:pPr>
        <w:spacing w:after="0"/>
        <w:ind w:firstLine="709"/>
        <w:jc w:val="both"/>
        <w:rPr>
          <w:sz w:val="28"/>
          <w:szCs w:val="28"/>
        </w:rPr>
      </w:pPr>
      <w:r w:rsidRPr="00D019E2">
        <w:rPr>
          <w:sz w:val="28"/>
          <w:szCs w:val="28"/>
        </w:rPr>
        <w:t xml:space="preserve">Arī </w:t>
      </w:r>
      <w:r w:rsidR="00CC03CB" w:rsidRPr="00D019E2">
        <w:rPr>
          <w:sz w:val="28"/>
          <w:szCs w:val="28"/>
          <w:u w:val="single"/>
        </w:rPr>
        <w:t>Tieslietu ministrija</w:t>
      </w:r>
      <w:r w:rsidR="00B22F7F" w:rsidRPr="00D019E2">
        <w:rPr>
          <w:sz w:val="28"/>
          <w:szCs w:val="28"/>
          <w:u w:val="single"/>
        </w:rPr>
        <w:t xml:space="preserve">s </w:t>
      </w:r>
      <w:r w:rsidR="00666DC5" w:rsidRPr="00D019E2">
        <w:rPr>
          <w:sz w:val="28"/>
          <w:szCs w:val="28"/>
          <w:u w:val="single"/>
        </w:rPr>
        <w:t>viedoklis ir</w:t>
      </w:r>
      <w:r w:rsidR="00666DC5" w:rsidRPr="00D019E2">
        <w:rPr>
          <w:sz w:val="28"/>
          <w:szCs w:val="28"/>
        </w:rPr>
        <w:t>, ka no I</w:t>
      </w:r>
      <w:r w:rsidR="00AB6716" w:rsidRPr="00D019E2">
        <w:rPr>
          <w:sz w:val="28"/>
          <w:szCs w:val="28"/>
        </w:rPr>
        <w:t>epirkumu likuma 64. panta pirmās daļas 3. punkta formulējuma</w:t>
      </w:r>
      <w:r w:rsidR="00B03787">
        <w:rPr>
          <w:sz w:val="28"/>
          <w:szCs w:val="28"/>
        </w:rPr>
        <w:t xml:space="preserve"> (atbilstoši redakcijai, kāda bija spēkā </w:t>
      </w:r>
      <w:r w:rsidR="004062CF">
        <w:rPr>
          <w:sz w:val="28"/>
          <w:szCs w:val="28"/>
        </w:rPr>
        <w:t>Iepirkumu veikšanas laikā)</w:t>
      </w:r>
      <w:r w:rsidR="00AB6716" w:rsidRPr="00D019E2">
        <w:rPr>
          <w:sz w:val="28"/>
          <w:szCs w:val="28"/>
        </w:rPr>
        <w:t xml:space="preserve"> izriet, </w:t>
      </w:r>
      <w:r w:rsidR="00AB6716" w:rsidRPr="00D019E2">
        <w:rPr>
          <w:sz w:val="28"/>
          <w:szCs w:val="28"/>
          <w:u w:val="single"/>
        </w:rPr>
        <w:t>ka attiecīgajiem apstākļiem bija jāpastāv uz iepirkuma līguma slēgšanas tiesību piešķiršanas brīdi</w:t>
      </w:r>
      <w:r w:rsidR="00AB6716" w:rsidRPr="00D019E2">
        <w:rPr>
          <w:sz w:val="28"/>
          <w:szCs w:val="28"/>
        </w:rPr>
        <w:t>, kas nozīmē, ka tie nevar būt radušies pēc iepirkuma līguma slēgšanas tiesību piešķiršanas brīža.</w:t>
      </w:r>
    </w:p>
    <w:p w14:paraId="7FE841BE" w14:textId="391B23D8" w:rsidR="00922363" w:rsidRPr="00726C77" w:rsidRDefault="00922363" w:rsidP="00726C77">
      <w:pPr>
        <w:spacing w:after="0"/>
        <w:ind w:firstLine="709"/>
        <w:jc w:val="both"/>
        <w:rPr>
          <w:b/>
          <w:bCs/>
          <w:sz w:val="28"/>
          <w:szCs w:val="28"/>
        </w:rPr>
      </w:pPr>
      <w:r w:rsidRPr="008B7E37">
        <w:rPr>
          <w:b/>
          <w:bCs/>
          <w:sz w:val="28"/>
          <w:szCs w:val="28"/>
        </w:rPr>
        <w:t xml:space="preserve">Ievērojot minēto ir secināms, ka </w:t>
      </w:r>
      <w:r w:rsidR="008B7E37" w:rsidRPr="008B7E37">
        <w:rPr>
          <w:b/>
          <w:bCs/>
          <w:sz w:val="28"/>
          <w:szCs w:val="28"/>
        </w:rPr>
        <w:t>š</w:t>
      </w:r>
      <w:r w:rsidRPr="008B7E37">
        <w:rPr>
          <w:b/>
          <w:bCs/>
          <w:sz w:val="28"/>
          <w:szCs w:val="28"/>
        </w:rPr>
        <w:t xml:space="preserve">obrīd nav konstatēts tiešs pamats </w:t>
      </w:r>
      <w:r w:rsidRPr="008B7E37">
        <w:rPr>
          <w:rFonts w:eastAsia="Calibri" w:cs="Times New Roman"/>
          <w:b/>
          <w:bCs/>
          <w:sz w:val="28"/>
          <w:szCs w:val="28"/>
        </w:rPr>
        <w:t>atsaukties uz kādu no līguma slēgšanas tiesību piešķiršanas brīdī pastāvošiem izslēgšanas noteikumiem, kas būtu pamats Iepirkumu likuma 64.panta trešās daļas regulējuma piemērošanai</w:t>
      </w:r>
      <w:r w:rsidR="00726C77" w:rsidRPr="008B7E37">
        <w:rPr>
          <w:rFonts w:eastAsia="Calibri" w:cs="Times New Roman"/>
          <w:b/>
          <w:bCs/>
          <w:sz w:val="28"/>
          <w:szCs w:val="28"/>
        </w:rPr>
        <w:t>.</w:t>
      </w:r>
    </w:p>
    <w:p w14:paraId="2C3FB1E7" w14:textId="77777777" w:rsidR="00726C77" w:rsidRDefault="00726C77" w:rsidP="00221F3E">
      <w:pPr>
        <w:spacing w:after="0"/>
        <w:jc w:val="both"/>
        <w:rPr>
          <w:sz w:val="28"/>
          <w:szCs w:val="28"/>
        </w:rPr>
      </w:pPr>
    </w:p>
    <w:p w14:paraId="22316EB3" w14:textId="1BE53146" w:rsidR="00666768" w:rsidRDefault="00726C77" w:rsidP="00221F3E">
      <w:pPr>
        <w:spacing w:after="0"/>
        <w:ind w:firstLine="706"/>
        <w:jc w:val="both"/>
        <w:rPr>
          <w:b/>
          <w:bCs/>
          <w:sz w:val="28"/>
          <w:szCs w:val="28"/>
        </w:rPr>
      </w:pPr>
      <w:r w:rsidRPr="00726C77">
        <w:rPr>
          <w:b/>
          <w:bCs/>
          <w:sz w:val="28"/>
          <w:szCs w:val="28"/>
        </w:rPr>
        <w:t xml:space="preserve">3.4. Līguma </w:t>
      </w:r>
      <w:r w:rsidR="008D64E3" w:rsidRPr="00726C77">
        <w:rPr>
          <w:b/>
          <w:bCs/>
          <w:sz w:val="28"/>
          <w:szCs w:val="28"/>
        </w:rPr>
        <w:t xml:space="preserve">“Cēsis” un </w:t>
      </w:r>
      <w:r w:rsidR="008D64E3">
        <w:rPr>
          <w:b/>
          <w:bCs/>
          <w:sz w:val="28"/>
          <w:szCs w:val="28"/>
        </w:rPr>
        <w:t xml:space="preserve">līguma </w:t>
      </w:r>
      <w:r w:rsidR="008D64E3" w:rsidRPr="00726C77">
        <w:rPr>
          <w:b/>
          <w:bCs/>
          <w:sz w:val="28"/>
          <w:szCs w:val="28"/>
        </w:rPr>
        <w:t>“Limbaži, Sigulda”</w:t>
      </w:r>
      <w:r w:rsidR="008D64E3">
        <w:rPr>
          <w:b/>
          <w:bCs/>
          <w:sz w:val="28"/>
          <w:szCs w:val="28"/>
        </w:rPr>
        <w:t xml:space="preserve"> </w:t>
      </w:r>
      <w:r w:rsidRPr="00726C77">
        <w:rPr>
          <w:b/>
          <w:bCs/>
          <w:sz w:val="28"/>
          <w:szCs w:val="28"/>
        </w:rPr>
        <w:t>pirmstermiņa izbeigšana</w:t>
      </w:r>
    </w:p>
    <w:p w14:paraId="165460F2" w14:textId="35A392E6" w:rsidR="00293D22" w:rsidRDefault="005D4556" w:rsidP="00AA25A3">
      <w:pPr>
        <w:spacing w:after="0"/>
        <w:ind w:firstLine="706"/>
        <w:jc w:val="both"/>
        <w:rPr>
          <w:sz w:val="28"/>
          <w:szCs w:val="28"/>
        </w:rPr>
      </w:pPr>
      <w:r>
        <w:rPr>
          <w:sz w:val="28"/>
          <w:szCs w:val="28"/>
        </w:rPr>
        <w:t>K</w:t>
      </w:r>
      <w:r w:rsidR="00AA25A3" w:rsidRPr="007C7D9E">
        <w:rPr>
          <w:sz w:val="28"/>
          <w:szCs w:val="28"/>
        </w:rPr>
        <w:t xml:space="preserve">opš KP Lēmuma paziņošanas ir mainījušies faktiskie lietas apstākļi, jo 2023. gada 2. martā </w:t>
      </w:r>
      <w:bookmarkStart w:id="1" w:name="_Hlk129776146"/>
      <w:r w:rsidR="00AA25A3" w:rsidRPr="007C7D9E">
        <w:rPr>
          <w:sz w:val="28"/>
          <w:szCs w:val="28"/>
        </w:rPr>
        <w:t xml:space="preserve">Administratīvās rajona tiesas Valmieras tiesu nams ir pieņēmis spriedumu lietā Nr.A420235522 </w:t>
      </w:r>
      <w:bookmarkEnd w:id="1"/>
      <w:r w:rsidR="00AA25A3" w:rsidRPr="007C7D9E">
        <w:rPr>
          <w:sz w:val="28"/>
          <w:szCs w:val="28"/>
        </w:rPr>
        <w:t xml:space="preserve">(turpmāk – Spriedums), ar kuru tiesa atzinusi </w:t>
      </w:r>
      <w:r w:rsidR="00034484">
        <w:rPr>
          <w:sz w:val="28"/>
          <w:szCs w:val="28"/>
        </w:rPr>
        <w:t>Vienošanās par grozījumiem līgumā “Cēsis”</w:t>
      </w:r>
      <w:r w:rsidR="00AA25A3" w:rsidRPr="007C7D9E">
        <w:rPr>
          <w:sz w:val="28"/>
          <w:szCs w:val="28"/>
        </w:rPr>
        <w:t xml:space="preserve"> un</w:t>
      </w:r>
      <w:r w:rsidR="00867003">
        <w:rPr>
          <w:sz w:val="28"/>
          <w:szCs w:val="28"/>
        </w:rPr>
        <w:t xml:space="preserve"> Vienošanās par grozījumiem līgumā “</w:t>
      </w:r>
      <w:r w:rsidR="00FE188D">
        <w:rPr>
          <w:sz w:val="28"/>
          <w:szCs w:val="28"/>
        </w:rPr>
        <w:t>Limbaži, Sigulda”</w:t>
      </w:r>
      <w:r w:rsidR="00AA25A3" w:rsidRPr="007C7D9E">
        <w:rPr>
          <w:sz w:val="28"/>
          <w:szCs w:val="28"/>
        </w:rPr>
        <w:t xml:space="preserve"> par spēkā neesošām no to noslēgšanas brīža. Vienlaikus tiesa izbeidza tiesvedību pieteikuma daļā par starp Autotransporta direkcija un </w:t>
      </w:r>
      <w:proofErr w:type="spellStart"/>
      <w:r w:rsidR="00AA25A3" w:rsidRPr="007C7D9E">
        <w:rPr>
          <w:sz w:val="28"/>
          <w:szCs w:val="28"/>
        </w:rPr>
        <w:t>Nordeka</w:t>
      </w:r>
      <w:proofErr w:type="spellEnd"/>
      <w:r w:rsidR="00AA25A3" w:rsidRPr="007C7D9E">
        <w:rPr>
          <w:sz w:val="28"/>
          <w:szCs w:val="28"/>
        </w:rPr>
        <w:t xml:space="preserve"> noslēgtā līguma </w:t>
      </w:r>
      <w:r w:rsidR="00FE188D">
        <w:rPr>
          <w:sz w:val="28"/>
          <w:szCs w:val="28"/>
        </w:rPr>
        <w:t>“</w:t>
      </w:r>
      <w:r w:rsidR="00AA25A3" w:rsidRPr="007C7D9E">
        <w:rPr>
          <w:sz w:val="28"/>
          <w:szCs w:val="28"/>
        </w:rPr>
        <w:t>Cēsis</w:t>
      </w:r>
      <w:r w:rsidR="00FE188D">
        <w:rPr>
          <w:sz w:val="28"/>
          <w:szCs w:val="28"/>
        </w:rPr>
        <w:t>”</w:t>
      </w:r>
      <w:r w:rsidR="00AA25A3" w:rsidRPr="007C7D9E">
        <w:rPr>
          <w:sz w:val="28"/>
          <w:szCs w:val="28"/>
        </w:rPr>
        <w:t xml:space="preserve"> un līguma </w:t>
      </w:r>
      <w:r w:rsidR="00FE188D">
        <w:rPr>
          <w:sz w:val="28"/>
          <w:szCs w:val="28"/>
        </w:rPr>
        <w:t>“Li</w:t>
      </w:r>
      <w:r w:rsidR="00AA25A3" w:rsidRPr="007C7D9E">
        <w:rPr>
          <w:sz w:val="28"/>
          <w:szCs w:val="28"/>
        </w:rPr>
        <w:t>mbaži, Sigulda</w:t>
      </w:r>
      <w:r w:rsidR="00FE188D">
        <w:rPr>
          <w:sz w:val="28"/>
          <w:szCs w:val="28"/>
        </w:rPr>
        <w:t>”</w:t>
      </w:r>
      <w:r w:rsidR="00AA25A3" w:rsidRPr="007C7D9E">
        <w:rPr>
          <w:sz w:val="28"/>
          <w:szCs w:val="28"/>
        </w:rPr>
        <w:t xml:space="preserve"> atzīšanu par spēkā neesošiem. </w:t>
      </w:r>
    </w:p>
    <w:p w14:paraId="2BE9EEF8" w14:textId="003E52FB" w:rsidR="00FB4CA4" w:rsidRPr="009C27E5" w:rsidRDefault="00293D22" w:rsidP="00293D22">
      <w:pPr>
        <w:spacing w:after="0" w:line="240" w:lineRule="auto"/>
        <w:ind w:firstLine="720"/>
        <w:jc w:val="both"/>
        <w:rPr>
          <w:sz w:val="28"/>
          <w:szCs w:val="28"/>
        </w:rPr>
      </w:pPr>
      <w:r w:rsidRPr="009C27E5">
        <w:rPr>
          <w:sz w:val="28"/>
          <w:szCs w:val="28"/>
        </w:rPr>
        <w:t xml:space="preserve">Spriedums neuzliek par pienākumu pirms termiņa izbeigt noslēgto </w:t>
      </w:r>
      <w:r w:rsidR="00BF1FC0" w:rsidRPr="009C27E5">
        <w:rPr>
          <w:sz w:val="28"/>
          <w:szCs w:val="28"/>
        </w:rPr>
        <w:t>l</w:t>
      </w:r>
      <w:r w:rsidRPr="009C27E5">
        <w:rPr>
          <w:sz w:val="28"/>
          <w:szCs w:val="28"/>
        </w:rPr>
        <w:t>īgumu</w:t>
      </w:r>
      <w:r w:rsidR="00BF1FC0" w:rsidRPr="009C27E5">
        <w:rPr>
          <w:sz w:val="28"/>
          <w:szCs w:val="28"/>
        </w:rPr>
        <w:t xml:space="preserve"> “Cēsis” un l</w:t>
      </w:r>
      <w:r w:rsidRPr="009C27E5">
        <w:rPr>
          <w:sz w:val="28"/>
          <w:szCs w:val="28"/>
        </w:rPr>
        <w:t xml:space="preserve">īgumu </w:t>
      </w:r>
      <w:r w:rsidR="00BF1FC0" w:rsidRPr="009C27E5">
        <w:rPr>
          <w:sz w:val="28"/>
          <w:szCs w:val="28"/>
        </w:rPr>
        <w:t>“Limbaži, Sigulda”</w:t>
      </w:r>
      <w:r w:rsidR="006B66D3" w:rsidRPr="009C27E5">
        <w:rPr>
          <w:sz w:val="28"/>
          <w:szCs w:val="28"/>
        </w:rPr>
        <w:t xml:space="preserve">. </w:t>
      </w:r>
      <w:r w:rsidRPr="009C27E5">
        <w:rPr>
          <w:sz w:val="28"/>
          <w:szCs w:val="28"/>
        </w:rPr>
        <w:t xml:space="preserve">Spriedums šobrīd nav stājies spēkā, jo administratīvā procesa dalībnieks </w:t>
      </w:r>
      <w:proofErr w:type="spellStart"/>
      <w:r w:rsidRPr="009C27E5">
        <w:rPr>
          <w:sz w:val="28"/>
          <w:szCs w:val="28"/>
        </w:rPr>
        <w:t>Nordeka</w:t>
      </w:r>
      <w:proofErr w:type="spellEnd"/>
      <w:r w:rsidRPr="009C27E5">
        <w:rPr>
          <w:sz w:val="28"/>
          <w:szCs w:val="28"/>
        </w:rPr>
        <w:t xml:space="preserve"> ir iesnie</w:t>
      </w:r>
      <w:r w:rsidR="00EC5CC0" w:rsidRPr="009C27E5">
        <w:rPr>
          <w:sz w:val="28"/>
          <w:szCs w:val="28"/>
        </w:rPr>
        <w:t>dzis</w:t>
      </w:r>
      <w:r w:rsidRPr="009C27E5">
        <w:rPr>
          <w:sz w:val="28"/>
          <w:szCs w:val="28"/>
        </w:rPr>
        <w:t xml:space="preserve"> kasācijas sūdzību</w:t>
      </w:r>
      <w:r w:rsidR="00A642C2" w:rsidRPr="009C27E5">
        <w:rPr>
          <w:sz w:val="28"/>
          <w:szCs w:val="28"/>
        </w:rPr>
        <w:t xml:space="preserve">, </w:t>
      </w:r>
      <w:r w:rsidR="00BC4101">
        <w:rPr>
          <w:sz w:val="28"/>
          <w:szCs w:val="28"/>
        </w:rPr>
        <w:t xml:space="preserve">neraugoties uz to </w:t>
      </w:r>
      <w:r w:rsidRPr="009C27E5">
        <w:rPr>
          <w:sz w:val="28"/>
          <w:szCs w:val="28"/>
        </w:rPr>
        <w:t xml:space="preserve">Autotransporta direkcija veic izvērtējumu par iespējām pirms termiņa izbeigt </w:t>
      </w:r>
      <w:r w:rsidR="005C273A" w:rsidRPr="009C27E5">
        <w:rPr>
          <w:sz w:val="28"/>
          <w:szCs w:val="28"/>
        </w:rPr>
        <w:t>l</w:t>
      </w:r>
      <w:r w:rsidRPr="009C27E5">
        <w:rPr>
          <w:sz w:val="28"/>
          <w:szCs w:val="28"/>
        </w:rPr>
        <w:t xml:space="preserve">īgumu </w:t>
      </w:r>
      <w:r w:rsidR="005C273A" w:rsidRPr="009C27E5">
        <w:rPr>
          <w:sz w:val="28"/>
          <w:szCs w:val="28"/>
        </w:rPr>
        <w:t>“Cēsis”</w:t>
      </w:r>
      <w:r w:rsidRPr="009C27E5">
        <w:rPr>
          <w:sz w:val="28"/>
          <w:szCs w:val="28"/>
        </w:rPr>
        <w:t xml:space="preserve"> un </w:t>
      </w:r>
      <w:r w:rsidR="005C273A" w:rsidRPr="009C27E5">
        <w:rPr>
          <w:sz w:val="28"/>
          <w:szCs w:val="28"/>
        </w:rPr>
        <w:t>l</w:t>
      </w:r>
      <w:r w:rsidRPr="009C27E5">
        <w:rPr>
          <w:sz w:val="28"/>
          <w:szCs w:val="28"/>
        </w:rPr>
        <w:t xml:space="preserve">īgumu </w:t>
      </w:r>
      <w:r w:rsidR="005C273A" w:rsidRPr="009C27E5">
        <w:rPr>
          <w:sz w:val="28"/>
          <w:szCs w:val="28"/>
        </w:rPr>
        <w:t>“Limbaži, Sigulda”</w:t>
      </w:r>
      <w:r w:rsidR="00C6090E" w:rsidRPr="009C27E5">
        <w:rPr>
          <w:sz w:val="28"/>
          <w:szCs w:val="28"/>
        </w:rPr>
        <w:t xml:space="preserve">. </w:t>
      </w:r>
    </w:p>
    <w:p w14:paraId="6716A0D6" w14:textId="65D15D01" w:rsidR="00293D22" w:rsidRPr="009C27E5" w:rsidRDefault="00293D22" w:rsidP="00293D22">
      <w:pPr>
        <w:spacing w:after="0" w:line="240" w:lineRule="auto"/>
        <w:ind w:firstLine="720"/>
        <w:jc w:val="both"/>
        <w:rPr>
          <w:sz w:val="28"/>
          <w:szCs w:val="28"/>
        </w:rPr>
      </w:pPr>
      <w:r w:rsidRPr="009C27E5">
        <w:rPr>
          <w:sz w:val="28"/>
          <w:szCs w:val="28"/>
        </w:rPr>
        <w:t>Kasācijas tiesvedības gaitā, Augstākās tiesas Administratīvo lietu departamenta tiesnešu kolēģija, izskatījusi lietu, var taisīt vienu no šādiem spriedumiem:</w:t>
      </w:r>
    </w:p>
    <w:p w14:paraId="6A252175" w14:textId="75080654" w:rsidR="00293D22" w:rsidRPr="009C27E5" w:rsidRDefault="00293D22" w:rsidP="00293D22">
      <w:pPr>
        <w:spacing w:after="0" w:line="240" w:lineRule="auto"/>
        <w:ind w:firstLine="720"/>
        <w:jc w:val="both"/>
        <w:rPr>
          <w:sz w:val="28"/>
          <w:szCs w:val="28"/>
        </w:rPr>
      </w:pPr>
      <w:r w:rsidRPr="009C27E5">
        <w:rPr>
          <w:sz w:val="28"/>
          <w:szCs w:val="28"/>
        </w:rPr>
        <w:t xml:space="preserve">1) </w:t>
      </w:r>
      <w:bookmarkStart w:id="2" w:name="_Hlk131689748"/>
      <w:r w:rsidRPr="009C27E5">
        <w:rPr>
          <w:sz w:val="28"/>
          <w:szCs w:val="28"/>
        </w:rPr>
        <w:t xml:space="preserve">atstāt </w:t>
      </w:r>
      <w:r w:rsidR="00FC6D4F" w:rsidRPr="009C27E5">
        <w:rPr>
          <w:sz w:val="28"/>
          <w:szCs w:val="28"/>
        </w:rPr>
        <w:t>S</w:t>
      </w:r>
      <w:r w:rsidRPr="009C27E5">
        <w:rPr>
          <w:sz w:val="28"/>
          <w:szCs w:val="28"/>
        </w:rPr>
        <w:t xml:space="preserve">priedumu negrozītu, bet sūdzību noraidīt. </w:t>
      </w:r>
      <w:bookmarkEnd w:id="2"/>
      <w:r w:rsidRPr="009C27E5">
        <w:rPr>
          <w:sz w:val="28"/>
          <w:szCs w:val="28"/>
        </w:rPr>
        <w:t xml:space="preserve">Šādā gadījumā Spriedums stātos spēkā un </w:t>
      </w:r>
      <w:r w:rsidR="00BA7C02" w:rsidRPr="00BA7C02">
        <w:rPr>
          <w:sz w:val="28"/>
          <w:szCs w:val="28"/>
        </w:rPr>
        <w:t>Vienošanās par grozījumiem līgumā “Cēsis” un Vienošanās par grozījumiem līgumā “Limbaži, Sigulda”</w:t>
      </w:r>
      <w:r w:rsidRPr="009C27E5">
        <w:rPr>
          <w:sz w:val="28"/>
          <w:szCs w:val="28"/>
        </w:rPr>
        <w:t xml:space="preserve"> būtu atzītas par spēkā neesošām no to noslēgšanas brīža</w:t>
      </w:r>
      <w:r w:rsidR="005A1E71">
        <w:rPr>
          <w:sz w:val="28"/>
          <w:szCs w:val="28"/>
        </w:rPr>
        <w:t xml:space="preserve">. </w:t>
      </w:r>
      <w:r w:rsidR="007E20AE" w:rsidRPr="00C12419">
        <w:rPr>
          <w:sz w:val="28"/>
          <w:szCs w:val="28"/>
        </w:rPr>
        <w:t xml:space="preserve">Tādējādi līgumu “Cēsis” un līgumu “Limbaži, Sigulda” </w:t>
      </w:r>
      <w:r w:rsidR="00230224" w:rsidRPr="00C12419">
        <w:rPr>
          <w:sz w:val="28"/>
          <w:szCs w:val="28"/>
        </w:rPr>
        <w:t>varētu vienpusēji izbeigt balstoties uz Līgumu 17.2. apakšpunk</w:t>
      </w:r>
      <w:r w:rsidR="00A412BF" w:rsidRPr="00C12419">
        <w:rPr>
          <w:sz w:val="28"/>
          <w:szCs w:val="28"/>
        </w:rPr>
        <w:t>t</w:t>
      </w:r>
      <w:r w:rsidR="001973A1" w:rsidRPr="00C12419">
        <w:rPr>
          <w:sz w:val="28"/>
          <w:szCs w:val="28"/>
        </w:rPr>
        <w:t xml:space="preserve">ā minēto otro situāciju – Pārvadātājs neuzsāk sniegt </w:t>
      </w:r>
      <w:r w:rsidR="00043195" w:rsidRPr="00C12419">
        <w:rPr>
          <w:sz w:val="28"/>
          <w:szCs w:val="28"/>
        </w:rPr>
        <w:t xml:space="preserve">Sabiedriskā transporta pakalpojumu saskaņā ar šī </w:t>
      </w:r>
      <w:r w:rsidR="00B72BCA" w:rsidRPr="00C12419">
        <w:rPr>
          <w:sz w:val="28"/>
          <w:szCs w:val="28"/>
        </w:rPr>
        <w:t>l</w:t>
      </w:r>
      <w:r w:rsidR="00043195" w:rsidRPr="00C12419">
        <w:rPr>
          <w:sz w:val="28"/>
          <w:szCs w:val="28"/>
        </w:rPr>
        <w:t>īguma nosacījumiem</w:t>
      </w:r>
      <w:r w:rsidR="00435886" w:rsidRPr="00C12419">
        <w:rPr>
          <w:sz w:val="28"/>
          <w:szCs w:val="28"/>
        </w:rPr>
        <w:t>.</w:t>
      </w:r>
    </w:p>
    <w:p w14:paraId="2D817F0A" w14:textId="5D39895F" w:rsidR="00293D22" w:rsidRPr="009C27E5" w:rsidRDefault="00293D22" w:rsidP="00293D22">
      <w:pPr>
        <w:spacing w:after="0" w:line="240" w:lineRule="auto"/>
        <w:ind w:firstLine="720"/>
        <w:jc w:val="both"/>
        <w:rPr>
          <w:sz w:val="28"/>
          <w:szCs w:val="28"/>
        </w:rPr>
      </w:pPr>
      <w:r w:rsidRPr="009C27E5">
        <w:rPr>
          <w:sz w:val="28"/>
          <w:szCs w:val="28"/>
        </w:rPr>
        <w:t xml:space="preserve">2) atcelt </w:t>
      </w:r>
      <w:r w:rsidR="00FC6D4F" w:rsidRPr="009C27E5">
        <w:rPr>
          <w:sz w:val="28"/>
          <w:szCs w:val="28"/>
        </w:rPr>
        <w:t>S</w:t>
      </w:r>
      <w:r w:rsidRPr="009C27E5">
        <w:rPr>
          <w:sz w:val="28"/>
          <w:szCs w:val="28"/>
        </w:rPr>
        <w:t xml:space="preserve">priedumu pilnībā vai daļā un nosūtīt lietu jaunai izskatīšanai pirmās instances tiesai. Šādā gadījumā Spriedums nestātos spēkā, un joprojām būtu spēkā noslēgtās </w:t>
      </w:r>
      <w:r w:rsidR="00BA7C02" w:rsidRPr="00BA7C02">
        <w:rPr>
          <w:sz w:val="28"/>
          <w:szCs w:val="28"/>
        </w:rPr>
        <w:t>Vienošanās par grozījumiem līgumā “Cēsis” un Vienošanās par grozījumiem līgumā “Limbaži, Sigulda”</w:t>
      </w:r>
      <w:r w:rsidRPr="009C27E5">
        <w:rPr>
          <w:sz w:val="28"/>
          <w:szCs w:val="28"/>
        </w:rPr>
        <w:t xml:space="preserve"> par sagatavošanās termiņa pagarinājumu; </w:t>
      </w:r>
    </w:p>
    <w:p w14:paraId="5BF36DEF" w14:textId="2B36A81F" w:rsidR="00293D22" w:rsidRPr="009C27E5" w:rsidRDefault="00293D22" w:rsidP="00293D22">
      <w:pPr>
        <w:spacing w:after="0" w:line="240" w:lineRule="auto"/>
        <w:ind w:firstLine="720"/>
        <w:jc w:val="both"/>
        <w:rPr>
          <w:sz w:val="28"/>
          <w:szCs w:val="28"/>
        </w:rPr>
      </w:pPr>
      <w:r w:rsidRPr="009C27E5">
        <w:rPr>
          <w:sz w:val="28"/>
          <w:szCs w:val="28"/>
        </w:rPr>
        <w:t xml:space="preserve">3) atcelt </w:t>
      </w:r>
      <w:r w:rsidR="00FC6D4F" w:rsidRPr="009C27E5">
        <w:rPr>
          <w:sz w:val="28"/>
          <w:szCs w:val="28"/>
        </w:rPr>
        <w:t>S</w:t>
      </w:r>
      <w:r w:rsidRPr="009C27E5">
        <w:rPr>
          <w:sz w:val="28"/>
          <w:szCs w:val="28"/>
        </w:rPr>
        <w:t>priedumu pilnībā vai daļā un izbeigt tiesvedību vai arī atstāt pieteikumu bez izskatīšanas. Tiesiskās sekas būtu atkarīgas no pieņemtā sprieduma.</w:t>
      </w:r>
    </w:p>
    <w:p w14:paraId="24CD58B8" w14:textId="36FFDDD7" w:rsidR="00293D22" w:rsidRPr="009C27E5" w:rsidRDefault="00293D22" w:rsidP="00293D22">
      <w:pPr>
        <w:spacing w:after="0" w:line="240" w:lineRule="auto"/>
        <w:ind w:firstLine="720"/>
        <w:jc w:val="both"/>
        <w:rPr>
          <w:sz w:val="28"/>
          <w:szCs w:val="28"/>
        </w:rPr>
      </w:pPr>
      <w:r w:rsidRPr="009C27E5">
        <w:rPr>
          <w:sz w:val="28"/>
          <w:szCs w:val="28"/>
        </w:rPr>
        <w:t>Vienlaikus Autotransporta direkcija vērsīsies ar lūgumu Administratīvo lietu departamenta tiesnešu kolēģijā izskatīt lietu kasācijas instancē ārpus kārtas jeb steidzamības kārtā, jo īpaši</w:t>
      </w:r>
      <w:r w:rsidR="00FC6D4F" w:rsidRPr="009C27E5">
        <w:rPr>
          <w:sz w:val="28"/>
          <w:szCs w:val="28"/>
        </w:rPr>
        <w:t>,</w:t>
      </w:r>
      <w:r w:rsidRPr="009C27E5">
        <w:rPr>
          <w:sz w:val="28"/>
          <w:szCs w:val="28"/>
        </w:rPr>
        <w:t xml:space="preserve"> ņemot vērā to, ka pēc šī gada 1.jūlija mainīsies tiesas Spriedumā vērtētie lietas faktiski apstākļi attiecībā uz to, ka </w:t>
      </w:r>
      <w:proofErr w:type="spellStart"/>
      <w:r w:rsidRPr="009C27E5">
        <w:rPr>
          <w:sz w:val="28"/>
          <w:szCs w:val="28"/>
        </w:rPr>
        <w:t>Nordeka</w:t>
      </w:r>
      <w:proofErr w:type="spellEnd"/>
      <w:r w:rsidRPr="009C27E5">
        <w:rPr>
          <w:sz w:val="28"/>
          <w:szCs w:val="28"/>
        </w:rPr>
        <w:t xml:space="preserve"> vēl nav uzsākusi pakalpojuma sniegšanu maršrutu tīkla daļā “Cēsis” un “Limbaži, Sigulda” (pakalpojuma uzsākšana ir paredzēta ar 01.07.2023.).</w:t>
      </w:r>
    </w:p>
    <w:p w14:paraId="4ED2F3A2" w14:textId="4726B928" w:rsidR="00AA25A3" w:rsidRDefault="00293D22" w:rsidP="001A3B46">
      <w:pPr>
        <w:spacing w:after="0" w:line="240" w:lineRule="auto"/>
        <w:ind w:firstLine="720"/>
        <w:jc w:val="both"/>
        <w:rPr>
          <w:sz w:val="28"/>
          <w:szCs w:val="28"/>
        </w:rPr>
      </w:pPr>
      <w:r w:rsidRPr="009C27E5">
        <w:rPr>
          <w:sz w:val="28"/>
          <w:szCs w:val="28"/>
        </w:rPr>
        <w:t xml:space="preserve">Ņemot vērā apstākli, ka </w:t>
      </w:r>
      <w:r w:rsidR="008D2FF6" w:rsidRPr="009C27E5">
        <w:rPr>
          <w:sz w:val="28"/>
          <w:szCs w:val="28"/>
        </w:rPr>
        <w:t xml:space="preserve">šobrīd </w:t>
      </w:r>
      <w:r w:rsidR="00476F81" w:rsidRPr="009C27E5">
        <w:rPr>
          <w:sz w:val="28"/>
          <w:szCs w:val="28"/>
        </w:rPr>
        <w:t xml:space="preserve">Spriedums </w:t>
      </w:r>
      <w:r w:rsidRPr="009C27E5">
        <w:rPr>
          <w:sz w:val="28"/>
          <w:szCs w:val="28"/>
        </w:rPr>
        <w:t xml:space="preserve">nav spēkā esošs, </w:t>
      </w:r>
      <w:r w:rsidR="00950E30" w:rsidRPr="009C27E5">
        <w:rPr>
          <w:sz w:val="28"/>
          <w:szCs w:val="28"/>
        </w:rPr>
        <w:t xml:space="preserve">bet </w:t>
      </w:r>
      <w:r w:rsidRPr="009C27E5">
        <w:rPr>
          <w:sz w:val="28"/>
          <w:szCs w:val="28"/>
        </w:rPr>
        <w:t xml:space="preserve">ir spēkā </w:t>
      </w:r>
      <w:r w:rsidR="00415AE2" w:rsidRPr="00415AE2">
        <w:rPr>
          <w:sz w:val="28"/>
          <w:szCs w:val="28"/>
        </w:rPr>
        <w:t>Vienošanās par grozījumiem līgumā “Cēsis” un Vienošanās par grozījumiem līgumā “Limbaži, Sigulda”</w:t>
      </w:r>
      <w:r w:rsidRPr="009C27E5">
        <w:rPr>
          <w:sz w:val="28"/>
          <w:szCs w:val="28"/>
        </w:rPr>
        <w:t xml:space="preserve">, Autotransporta direkcija nav tiesīga atkāpties no uzņemto saistību izpildes. </w:t>
      </w:r>
      <w:r w:rsidR="0024025D">
        <w:rPr>
          <w:sz w:val="28"/>
          <w:szCs w:val="28"/>
        </w:rPr>
        <w:t xml:space="preserve">Tomēr </w:t>
      </w:r>
      <w:r w:rsidR="00AA25A3" w:rsidRPr="007C7D9E">
        <w:rPr>
          <w:sz w:val="28"/>
          <w:szCs w:val="28"/>
        </w:rPr>
        <w:t>Autotransporta direkcija veic izvērtējumu iepirkumu līgumu pirmstermiņa izbeigšanas procedūras uzsākšanai un jauna atklāta konkursa izsludināšanai par sabiedriskā transporta pakalpojumu nodrošināšanu maršrutu tīkla daļā “Cēsis” un “Limbaži, Sigulda”.</w:t>
      </w:r>
    </w:p>
    <w:p w14:paraId="4ED5A0A7" w14:textId="3ED17E70" w:rsidR="00B94D8E" w:rsidRPr="001A3B46" w:rsidRDefault="00B94D8E" w:rsidP="001A3B46">
      <w:pPr>
        <w:spacing w:after="0" w:line="240" w:lineRule="auto"/>
        <w:ind w:firstLine="720"/>
        <w:jc w:val="both"/>
        <w:rPr>
          <w:sz w:val="28"/>
          <w:szCs w:val="28"/>
          <w:highlight w:val="yellow"/>
        </w:rPr>
      </w:pPr>
      <w:r>
        <w:rPr>
          <w:sz w:val="28"/>
          <w:szCs w:val="28"/>
        </w:rPr>
        <w:t xml:space="preserve">Papildus jāatzīmē, ka </w:t>
      </w:r>
      <w:proofErr w:type="spellStart"/>
      <w:r>
        <w:rPr>
          <w:sz w:val="28"/>
          <w:szCs w:val="28"/>
        </w:rPr>
        <w:t>Nordeka</w:t>
      </w:r>
      <w:proofErr w:type="spellEnd"/>
      <w:r>
        <w:rPr>
          <w:sz w:val="28"/>
          <w:szCs w:val="28"/>
        </w:rPr>
        <w:t xml:space="preserve"> ir vērsusies Administratīvajā rajona tiesā ar pieteikumu atzīt par prettiesisk</w:t>
      </w:r>
      <w:r w:rsidR="00A61789">
        <w:rPr>
          <w:sz w:val="28"/>
          <w:szCs w:val="28"/>
        </w:rPr>
        <w:t>u un aizliegt Autotransporta direkcijai veikt jebkādu faktisko rīcību, kas saistīta ar līguma “Cēsis” un līguma “Limbaži, Sigulda”</w:t>
      </w:r>
      <w:r w:rsidR="0062041C">
        <w:rPr>
          <w:sz w:val="28"/>
          <w:szCs w:val="28"/>
        </w:rPr>
        <w:t xml:space="preserve"> pirmstermiņa izbeigšanu vai atkārtotas iepirkuma procedūras rīkošanu, pirms </w:t>
      </w:r>
      <w:r w:rsidR="00672FD2">
        <w:rPr>
          <w:sz w:val="28"/>
          <w:szCs w:val="28"/>
        </w:rPr>
        <w:t>ir stājies spēkā Spriedums un pirms KP Lēmums kā a</w:t>
      </w:r>
      <w:r w:rsidR="00AB4CD1">
        <w:rPr>
          <w:sz w:val="28"/>
          <w:szCs w:val="28"/>
        </w:rPr>
        <w:t xml:space="preserve">dministratīvais akts administratīvajā lietā tiks atzīts par pamatotu ar tiesas spriedumu un kļūs </w:t>
      </w:r>
      <w:r w:rsidR="008F2CD9">
        <w:rPr>
          <w:sz w:val="28"/>
          <w:szCs w:val="28"/>
        </w:rPr>
        <w:t>nepārsūdzams un stājies spēkā.</w:t>
      </w:r>
    </w:p>
    <w:p w14:paraId="465E33B9" w14:textId="77777777" w:rsidR="00CF4BE3" w:rsidRDefault="00CF4BE3" w:rsidP="0024025D">
      <w:pPr>
        <w:spacing w:after="0"/>
        <w:rPr>
          <w:b/>
          <w:bCs/>
          <w:sz w:val="28"/>
          <w:szCs w:val="28"/>
        </w:rPr>
      </w:pPr>
    </w:p>
    <w:p w14:paraId="1285E3EC" w14:textId="77777777" w:rsidR="00FA7A0C" w:rsidRDefault="00FA7A0C" w:rsidP="0024025D">
      <w:pPr>
        <w:spacing w:after="0"/>
        <w:ind w:firstLine="706"/>
        <w:jc w:val="center"/>
        <w:rPr>
          <w:b/>
          <w:bCs/>
          <w:sz w:val="28"/>
          <w:szCs w:val="28"/>
        </w:rPr>
      </w:pPr>
    </w:p>
    <w:p w14:paraId="6298FE1C" w14:textId="77777777" w:rsidR="00FA7A0C" w:rsidRDefault="00FA7A0C" w:rsidP="0024025D">
      <w:pPr>
        <w:spacing w:after="0"/>
        <w:ind w:firstLine="706"/>
        <w:jc w:val="center"/>
        <w:rPr>
          <w:b/>
          <w:bCs/>
          <w:sz w:val="28"/>
          <w:szCs w:val="28"/>
        </w:rPr>
      </w:pPr>
    </w:p>
    <w:p w14:paraId="3460E83B" w14:textId="437109FD" w:rsidR="00FB1076" w:rsidRDefault="00014457" w:rsidP="0024025D">
      <w:pPr>
        <w:spacing w:after="0"/>
        <w:ind w:firstLine="706"/>
        <w:jc w:val="center"/>
        <w:rPr>
          <w:b/>
          <w:bCs/>
          <w:sz w:val="28"/>
          <w:szCs w:val="28"/>
        </w:rPr>
      </w:pPr>
      <w:r w:rsidRPr="00934084">
        <w:rPr>
          <w:b/>
          <w:bCs/>
          <w:sz w:val="28"/>
          <w:szCs w:val="28"/>
        </w:rPr>
        <w:t>4.</w:t>
      </w:r>
      <w:r w:rsidR="0024025D">
        <w:rPr>
          <w:b/>
          <w:bCs/>
          <w:sz w:val="28"/>
          <w:szCs w:val="28"/>
        </w:rPr>
        <w:t xml:space="preserve"> </w:t>
      </w:r>
      <w:r w:rsidR="00934084" w:rsidRPr="00934084">
        <w:rPr>
          <w:b/>
          <w:bCs/>
          <w:sz w:val="28"/>
          <w:szCs w:val="28"/>
        </w:rPr>
        <w:t>Pakalpojuma nepārtrauktības nodrošināšana</w:t>
      </w:r>
    </w:p>
    <w:p w14:paraId="54EC4B22" w14:textId="77777777" w:rsidR="0024025D" w:rsidRPr="00934084" w:rsidRDefault="0024025D" w:rsidP="0024025D">
      <w:pPr>
        <w:spacing w:after="0"/>
        <w:ind w:firstLine="706"/>
        <w:jc w:val="center"/>
        <w:rPr>
          <w:b/>
          <w:bCs/>
          <w:sz w:val="28"/>
          <w:szCs w:val="28"/>
        </w:rPr>
      </w:pPr>
    </w:p>
    <w:p w14:paraId="00868C52" w14:textId="4812608F" w:rsidR="00EC6559" w:rsidRPr="00BF2035" w:rsidRDefault="00EC6559" w:rsidP="006744A0">
      <w:pPr>
        <w:spacing w:after="0"/>
        <w:ind w:firstLine="709"/>
        <w:jc w:val="both"/>
        <w:rPr>
          <w:sz w:val="28"/>
          <w:szCs w:val="28"/>
        </w:rPr>
      </w:pPr>
      <w:r w:rsidRPr="00BF2035">
        <w:rPr>
          <w:sz w:val="28"/>
          <w:szCs w:val="28"/>
        </w:rPr>
        <w:t>Saskaņā ar Sabiedriskā transporta pakalpojumu likum</w:t>
      </w:r>
      <w:r w:rsidR="004C451C" w:rsidRPr="00BF2035">
        <w:rPr>
          <w:sz w:val="28"/>
          <w:szCs w:val="28"/>
        </w:rPr>
        <w:t xml:space="preserve">u </w:t>
      </w:r>
      <w:r w:rsidRPr="00BF2035">
        <w:rPr>
          <w:sz w:val="28"/>
          <w:szCs w:val="28"/>
        </w:rPr>
        <w:t>sabiedriskā transporta pakalpojumus organizē tā, lai tiktu nodrošināti valsts garantēti noteiktas kvalitātes un apjoma sabiedriskā transporta pakalpojumi, kas būtu pieejami ikvienam sabiedrības loceklim, tai skaitā valsts noteiktām pasažieru kategorijām</w:t>
      </w:r>
      <w:r w:rsidR="008E7365">
        <w:rPr>
          <w:sz w:val="28"/>
          <w:szCs w:val="28"/>
        </w:rPr>
        <w:t xml:space="preserve">, kurām </w:t>
      </w:r>
      <w:r w:rsidR="000304FB">
        <w:rPr>
          <w:sz w:val="28"/>
          <w:szCs w:val="28"/>
        </w:rPr>
        <w:t xml:space="preserve">ir tiesības izmantot braukšanas maksas </w:t>
      </w:r>
      <w:r w:rsidRPr="00BF2035">
        <w:rPr>
          <w:sz w:val="28"/>
          <w:szCs w:val="28"/>
        </w:rPr>
        <w:t>atvieglojum</w:t>
      </w:r>
      <w:r w:rsidR="000304FB">
        <w:rPr>
          <w:sz w:val="28"/>
          <w:szCs w:val="28"/>
        </w:rPr>
        <w:t>us</w:t>
      </w:r>
      <w:r w:rsidRPr="00BF2035">
        <w:rPr>
          <w:sz w:val="28"/>
          <w:szCs w:val="28"/>
        </w:rPr>
        <w:t>.</w:t>
      </w:r>
    </w:p>
    <w:p w14:paraId="0D919153" w14:textId="767793DE" w:rsidR="00BD72A5" w:rsidRPr="00BD72A5" w:rsidRDefault="00C57E7D" w:rsidP="00BD72A5">
      <w:pPr>
        <w:spacing w:after="0"/>
        <w:ind w:firstLine="709"/>
        <w:jc w:val="both"/>
        <w:rPr>
          <w:sz w:val="28"/>
          <w:szCs w:val="28"/>
        </w:rPr>
      </w:pPr>
      <w:r>
        <w:rPr>
          <w:sz w:val="28"/>
          <w:szCs w:val="28"/>
        </w:rPr>
        <w:t>Vērtējot</w:t>
      </w:r>
      <w:r w:rsidR="00EC6559" w:rsidRPr="00BF2035">
        <w:rPr>
          <w:sz w:val="28"/>
          <w:szCs w:val="28"/>
        </w:rPr>
        <w:t xml:space="preserve"> noslēgto </w:t>
      </w:r>
      <w:r w:rsidR="00447FCE" w:rsidRPr="00BF2035">
        <w:rPr>
          <w:sz w:val="28"/>
          <w:szCs w:val="28"/>
        </w:rPr>
        <w:t>L</w:t>
      </w:r>
      <w:r w:rsidR="00EC6559" w:rsidRPr="00BF2035">
        <w:rPr>
          <w:sz w:val="28"/>
          <w:szCs w:val="28"/>
        </w:rPr>
        <w:t>īgumu pirmstermiņa izbeigšan</w:t>
      </w:r>
      <w:r w:rsidR="00B435A4">
        <w:rPr>
          <w:sz w:val="28"/>
          <w:szCs w:val="28"/>
        </w:rPr>
        <w:t>as iespējas</w:t>
      </w:r>
      <w:r w:rsidR="00EC6559" w:rsidRPr="00BF2035">
        <w:rPr>
          <w:sz w:val="28"/>
          <w:szCs w:val="28"/>
        </w:rPr>
        <w:t xml:space="preserve"> tika ņemt</w:t>
      </w:r>
      <w:r w:rsidR="00C63F04" w:rsidRPr="00BF2035">
        <w:rPr>
          <w:sz w:val="28"/>
          <w:szCs w:val="28"/>
        </w:rPr>
        <w:t>s</w:t>
      </w:r>
      <w:r w:rsidR="00EC6559" w:rsidRPr="00BF2035">
        <w:rPr>
          <w:sz w:val="28"/>
          <w:szCs w:val="28"/>
        </w:rPr>
        <w:t xml:space="preserve"> vērā apstāklis, ka </w:t>
      </w:r>
      <w:r w:rsidR="00BD72A5" w:rsidRPr="00BD72A5">
        <w:rPr>
          <w:sz w:val="28"/>
          <w:szCs w:val="28"/>
        </w:rPr>
        <w:t xml:space="preserve">maršrutu tīkla daļas “Cēsis” un “Limbaži, Sigulda” maršrutos, starp Autotransporta direkciju un </w:t>
      </w:r>
      <w:r w:rsidR="00F33672">
        <w:rPr>
          <w:sz w:val="28"/>
          <w:szCs w:val="28"/>
        </w:rPr>
        <w:t>AS “</w:t>
      </w:r>
      <w:r w:rsidR="00BD72A5" w:rsidRPr="00BD72A5">
        <w:rPr>
          <w:sz w:val="28"/>
          <w:szCs w:val="28"/>
        </w:rPr>
        <w:t>CATA</w:t>
      </w:r>
      <w:r w:rsidR="00FE7C46">
        <w:rPr>
          <w:sz w:val="28"/>
          <w:szCs w:val="28"/>
        </w:rPr>
        <w:t>”</w:t>
      </w:r>
      <w:r w:rsidR="00BD72A5" w:rsidRPr="00BD72A5">
        <w:rPr>
          <w:sz w:val="28"/>
          <w:szCs w:val="28"/>
        </w:rPr>
        <w:t xml:space="preserve"> </w:t>
      </w:r>
      <w:r w:rsidR="00F33672">
        <w:rPr>
          <w:sz w:val="28"/>
          <w:szCs w:val="28"/>
        </w:rPr>
        <w:t>ir</w:t>
      </w:r>
      <w:r w:rsidR="00BD72A5" w:rsidRPr="00BD72A5">
        <w:rPr>
          <w:sz w:val="28"/>
          <w:szCs w:val="28"/>
        </w:rPr>
        <w:t xml:space="preserve"> noslēgti šādi līgumi:</w:t>
      </w:r>
    </w:p>
    <w:p w14:paraId="2480DDD1" w14:textId="0190B9AA" w:rsidR="00BD72A5" w:rsidRPr="00BD72A5" w:rsidRDefault="00BD72A5" w:rsidP="00582F64">
      <w:pPr>
        <w:tabs>
          <w:tab w:val="left" w:pos="993"/>
        </w:tabs>
        <w:spacing w:after="0"/>
        <w:ind w:firstLine="709"/>
        <w:jc w:val="both"/>
        <w:rPr>
          <w:sz w:val="28"/>
          <w:szCs w:val="28"/>
        </w:rPr>
      </w:pPr>
      <w:r w:rsidRPr="00BD72A5">
        <w:rPr>
          <w:sz w:val="28"/>
          <w:szCs w:val="28"/>
        </w:rPr>
        <w:t>1)</w:t>
      </w:r>
      <w:r w:rsidRPr="00BD72A5">
        <w:rPr>
          <w:sz w:val="28"/>
          <w:szCs w:val="28"/>
        </w:rPr>
        <w:tab/>
        <w:t>līgums Nr.</w:t>
      </w:r>
      <w:r w:rsidR="00582F64">
        <w:rPr>
          <w:sz w:val="28"/>
          <w:szCs w:val="28"/>
        </w:rPr>
        <w:t xml:space="preserve"> </w:t>
      </w:r>
      <w:r w:rsidRPr="00BD72A5">
        <w:rPr>
          <w:sz w:val="28"/>
          <w:szCs w:val="28"/>
        </w:rPr>
        <w:t>ATD/ST 2022/05 Cēsis par sabiedriskā transporta pakalpojumu sniegšanu ar autobusiem reģionālās nozīmes maršrutu tīkla daļā “Cēsis”;</w:t>
      </w:r>
    </w:p>
    <w:p w14:paraId="7ECA6B65" w14:textId="77777777" w:rsidR="00BD72A5" w:rsidRPr="00BD72A5" w:rsidRDefault="00BD72A5" w:rsidP="00582F64">
      <w:pPr>
        <w:tabs>
          <w:tab w:val="left" w:pos="993"/>
        </w:tabs>
        <w:spacing w:after="0"/>
        <w:ind w:firstLine="709"/>
        <w:jc w:val="both"/>
        <w:rPr>
          <w:sz w:val="28"/>
          <w:szCs w:val="28"/>
        </w:rPr>
      </w:pPr>
      <w:r w:rsidRPr="00BD72A5">
        <w:rPr>
          <w:sz w:val="28"/>
          <w:szCs w:val="28"/>
        </w:rPr>
        <w:t>2)</w:t>
      </w:r>
      <w:r w:rsidRPr="00BD72A5">
        <w:rPr>
          <w:sz w:val="28"/>
          <w:szCs w:val="28"/>
        </w:rPr>
        <w:tab/>
        <w:t>līgums Nr. ATD/ST 2022/06 Limbaži, Sigulda par sabiedriskā transporta pakalpojumu sniegšanu ar autobusiem reģionālās nozīmes maršrutu tīkla daļā “Limbaži, Sigulda”.</w:t>
      </w:r>
    </w:p>
    <w:p w14:paraId="198AC85F" w14:textId="042DD399" w:rsidR="005A185E" w:rsidRDefault="00BD72A5" w:rsidP="00BD72A5">
      <w:pPr>
        <w:spacing w:after="0"/>
        <w:ind w:firstLine="709"/>
        <w:jc w:val="both"/>
        <w:rPr>
          <w:sz w:val="28"/>
          <w:szCs w:val="28"/>
        </w:rPr>
      </w:pPr>
      <w:r w:rsidRPr="00BD72A5">
        <w:rPr>
          <w:sz w:val="28"/>
          <w:szCs w:val="28"/>
        </w:rPr>
        <w:t xml:space="preserve">Abi minētie līgumi ir spēkā 12 kalendāros mēnešus no sabiedriskā transporta pakalpojumu sniegšanas uzsākšanas dienas, </w:t>
      </w:r>
      <w:r w:rsidR="00582F64">
        <w:rPr>
          <w:sz w:val="28"/>
          <w:szCs w:val="28"/>
        </w:rPr>
        <w:t>proti</w:t>
      </w:r>
      <w:r w:rsidRPr="00BD72A5">
        <w:rPr>
          <w:sz w:val="28"/>
          <w:szCs w:val="28"/>
        </w:rPr>
        <w:t xml:space="preserve">, no 2022.gada 1.jūlija līdz 2023.gada 30.jūnijam ieskaitot, ar </w:t>
      </w:r>
      <w:r w:rsidR="00AA2CEA" w:rsidRPr="00AA2CEA">
        <w:rPr>
          <w:sz w:val="28"/>
          <w:szCs w:val="28"/>
        </w:rPr>
        <w:t xml:space="preserve">AS “CATA” </w:t>
      </w:r>
      <w:r w:rsidRPr="00BD72A5">
        <w:rPr>
          <w:sz w:val="28"/>
          <w:szCs w:val="28"/>
        </w:rPr>
        <w:t>tiesībām saņemt līguma termiņa pagarinājumu uz vēl vienu (12 kalendāro mēnešu) termiņu.</w:t>
      </w:r>
    </w:p>
    <w:p w14:paraId="4032491A" w14:textId="4C49132F" w:rsidR="00602D8C" w:rsidRDefault="008B3460" w:rsidP="00602D8C">
      <w:pPr>
        <w:spacing w:after="0"/>
        <w:ind w:firstLine="709"/>
        <w:jc w:val="both"/>
        <w:rPr>
          <w:sz w:val="28"/>
          <w:szCs w:val="28"/>
        </w:rPr>
      </w:pPr>
      <w:r>
        <w:rPr>
          <w:sz w:val="28"/>
          <w:szCs w:val="28"/>
        </w:rPr>
        <w:t xml:space="preserve">Savukārt </w:t>
      </w:r>
      <w:r w:rsidRPr="00BF2035">
        <w:rPr>
          <w:sz w:val="28"/>
          <w:szCs w:val="28"/>
        </w:rPr>
        <w:t>maršrutu tīkla daļā “Bauska”, “Ogre, Aizkraukle”, “Liepāja”, “Pierīga” un “Saldus, Kuldīga”</w:t>
      </w:r>
      <w:r w:rsidR="0087791F">
        <w:rPr>
          <w:sz w:val="28"/>
          <w:szCs w:val="28"/>
        </w:rPr>
        <w:t xml:space="preserve"> </w:t>
      </w:r>
      <w:r w:rsidR="00602D8C" w:rsidRPr="00D019E2">
        <w:rPr>
          <w:sz w:val="28"/>
          <w:szCs w:val="28"/>
        </w:rPr>
        <w:t>Pārvadātāji izpilda sabiedriskā transporta pakalpojumu 31,75 milj. km apjomā un kopumā ir iesaistīti 344</w:t>
      </w:r>
      <w:r w:rsidR="00602D8C" w:rsidRPr="00D019E2">
        <w:rPr>
          <w:rStyle w:val="FootnoteReference"/>
          <w:sz w:val="28"/>
          <w:szCs w:val="28"/>
        </w:rPr>
        <w:footnoteReference w:id="2"/>
      </w:r>
      <w:r w:rsidR="00602D8C" w:rsidRPr="00D019E2">
        <w:rPr>
          <w:sz w:val="28"/>
          <w:szCs w:val="28"/>
        </w:rPr>
        <w:t xml:space="preserve"> autobusi. Pārvadātāji </w:t>
      </w:r>
      <w:r w:rsidR="00425E4B">
        <w:rPr>
          <w:sz w:val="28"/>
          <w:szCs w:val="28"/>
        </w:rPr>
        <w:t>š</w:t>
      </w:r>
      <w:r w:rsidR="00602D8C" w:rsidRPr="00D019E2">
        <w:rPr>
          <w:sz w:val="28"/>
          <w:szCs w:val="28"/>
        </w:rPr>
        <w:t>o līgumu apkalpošanā nodarbina 549</w:t>
      </w:r>
      <w:r w:rsidR="00602D8C" w:rsidRPr="00D019E2">
        <w:rPr>
          <w:rStyle w:val="FootnoteReference"/>
          <w:sz w:val="28"/>
          <w:szCs w:val="28"/>
        </w:rPr>
        <w:footnoteReference w:id="3"/>
      </w:r>
      <w:r w:rsidR="00602D8C" w:rsidRPr="00D019E2">
        <w:rPr>
          <w:sz w:val="28"/>
          <w:szCs w:val="28"/>
        </w:rPr>
        <w:t xml:space="preserve"> autobusu vadītājus. Šobrīd Latvijā nav neviena uzņēmuma, kuram būtu pietiekami resursi (primāri autobusi un cilvēkresursi), </w:t>
      </w:r>
      <w:r w:rsidR="00401167">
        <w:rPr>
          <w:sz w:val="28"/>
          <w:szCs w:val="28"/>
        </w:rPr>
        <w:t xml:space="preserve">lai </w:t>
      </w:r>
      <w:r w:rsidR="00602D8C" w:rsidRPr="00D019E2">
        <w:rPr>
          <w:sz w:val="28"/>
          <w:szCs w:val="28"/>
        </w:rPr>
        <w:t>uzņemt</w:t>
      </w:r>
      <w:r w:rsidR="00401167">
        <w:rPr>
          <w:sz w:val="28"/>
          <w:szCs w:val="28"/>
        </w:rPr>
        <w:t>o</w:t>
      </w:r>
      <w:r w:rsidR="00602D8C" w:rsidRPr="00D019E2">
        <w:rPr>
          <w:sz w:val="28"/>
          <w:szCs w:val="28"/>
        </w:rPr>
        <w:t>s pakalpojumu nodrošināšanu pilnā apjomā, proti, saskaņā ar Autotransporta direkcijas rīcībā esošo informāciju, nevienam uzņēmumam</w:t>
      </w:r>
      <w:r w:rsidR="00602D8C" w:rsidRPr="00D019E2">
        <w:rPr>
          <w:rStyle w:val="FootnoteReference"/>
          <w:sz w:val="28"/>
          <w:szCs w:val="28"/>
        </w:rPr>
        <w:footnoteReference w:id="4"/>
      </w:r>
      <w:r w:rsidR="00602D8C" w:rsidRPr="00D019E2">
        <w:rPr>
          <w:sz w:val="28"/>
          <w:szCs w:val="28"/>
        </w:rPr>
        <w:t>, kā arī esošajiem uzņēmumiem kopumā, rezervēs nav vismaz 344 “brīvi”, pakalpojuma sniegšanā neiesaistīti, autobusi, turklāt jāatzīmē, ka nav pieejami tādi autobusi, kas pietiekamā apjomā spēj izpildīt kvalitātes prasības, tostarp attiecībā uz pieejamību personām ar funkcionālajiem traucējumiem. Faktiski visiem uzņēmumiem, pie šī brīža piešķirtā apjoma, ir autobusu vadītāju brīvās vakances, kas nozīmē, ka nav arī autobusu vadītāju rezerves, lai uzņemtos papildu saistību apjomu. Autotransporta direkcija ir aptaujājusi nozares uzņēmumus</w:t>
      </w:r>
      <w:r w:rsidR="00602D8C" w:rsidRPr="00D019E2">
        <w:rPr>
          <w:rStyle w:val="FootnoteReference"/>
          <w:sz w:val="28"/>
          <w:szCs w:val="28"/>
        </w:rPr>
        <w:footnoteReference w:id="5"/>
      </w:r>
      <w:r w:rsidR="00602D8C" w:rsidRPr="00D019E2">
        <w:rPr>
          <w:sz w:val="28"/>
          <w:szCs w:val="28"/>
        </w:rPr>
        <w:t xml:space="preserve"> un noskaidrojusi, ka patlaban nozarē ir pieejami 176 autobusi (51,16% no nepieciešamā autobusu skaita) un 83 autobusu vadītāji (15,12% no nepieciešamā autobusu vadītāju skaita). Šī brīža pieejamie “brīvie” autobusi ir ar krietni zemākiem kvalitātes rādītājiem (aprīkojums, vecums), kas nozīmē, ka tiek apdraudēta ne tikai sabiedriskā transporta </w:t>
      </w:r>
      <w:r w:rsidR="00602D8C" w:rsidRPr="00F97BA6">
        <w:rPr>
          <w:sz w:val="28"/>
          <w:szCs w:val="28"/>
        </w:rPr>
        <w:t xml:space="preserve">pakalpojuma nepārtrauktība, bet arī tiek apdraudēta pakalpojuma pieejamība, jo īpaši personām ar ierobežotām pārvietošanās spējām (personām ar invaliditāti, gados veciem cilvēkiem, vājredzīgām un vājdzirdīgām personām, personām ar bērnu ratiem u.c.), jo šobrīd pakalpojumu sniegšanā ar </w:t>
      </w:r>
      <w:r w:rsidR="00602D8C" w:rsidRPr="0081470D">
        <w:rPr>
          <w:sz w:val="28"/>
          <w:szCs w:val="28"/>
        </w:rPr>
        <w:t>Pārvadātājiem noslēgtajos līgumos</w:t>
      </w:r>
      <w:r w:rsidR="00602D8C" w:rsidRPr="00F97BA6">
        <w:rPr>
          <w:sz w:val="28"/>
          <w:szCs w:val="28"/>
        </w:rPr>
        <w:t xml:space="preserve">, vismaz 65% no pakalpojumu sniegšanā izmantotajiem autobusiem ir aprīkoti ar pacēlājiem, visi autobusi ir aprīkoti ar drošības jostām, videonovērošanu, </w:t>
      </w:r>
      <w:proofErr w:type="spellStart"/>
      <w:r w:rsidR="00602D8C" w:rsidRPr="00F97BA6">
        <w:rPr>
          <w:sz w:val="28"/>
          <w:szCs w:val="28"/>
        </w:rPr>
        <w:t>audiālām</w:t>
      </w:r>
      <w:proofErr w:type="spellEnd"/>
      <w:r w:rsidR="00602D8C" w:rsidRPr="00F97BA6">
        <w:rPr>
          <w:sz w:val="28"/>
          <w:szCs w:val="28"/>
        </w:rPr>
        <w:t xml:space="preserve"> un vizuālām ierīcēm, kas nodrošina paziņojumu izplatīšanu par pieturvietām gan </w:t>
      </w:r>
      <w:proofErr w:type="spellStart"/>
      <w:r w:rsidR="00602D8C" w:rsidRPr="00F97BA6">
        <w:rPr>
          <w:sz w:val="28"/>
          <w:szCs w:val="28"/>
        </w:rPr>
        <w:t>audiālā</w:t>
      </w:r>
      <w:proofErr w:type="spellEnd"/>
      <w:r w:rsidR="00602D8C" w:rsidRPr="00F97BA6">
        <w:rPr>
          <w:sz w:val="28"/>
          <w:szCs w:val="28"/>
        </w:rPr>
        <w:t>, gan vizuālā formātā (līdztekus pastāv arī citas kvalitātes prasības).</w:t>
      </w:r>
    </w:p>
    <w:p w14:paraId="1296DD73" w14:textId="36409902" w:rsidR="00EE4A58" w:rsidRDefault="00601977" w:rsidP="00EE4A58">
      <w:pPr>
        <w:spacing w:after="0"/>
        <w:ind w:firstLine="709"/>
        <w:jc w:val="both"/>
        <w:rPr>
          <w:b/>
          <w:bCs/>
          <w:sz w:val="28"/>
          <w:szCs w:val="28"/>
        </w:rPr>
      </w:pPr>
      <w:r w:rsidRPr="00E00E83">
        <w:rPr>
          <w:b/>
          <w:bCs/>
          <w:sz w:val="28"/>
          <w:szCs w:val="28"/>
        </w:rPr>
        <w:t xml:space="preserve">No minētā secināms, ka šobrīd uz pagaidu vai īstermiņa nosacījumiem nav iespējams nodrošināt sabiedriskā transporta pakalpojuma nepārtrauktību un pieejamību visās maršrutu tīkla daļās, kurās pakalpojumu sniedz KP Lēmumā </w:t>
      </w:r>
      <w:r w:rsidR="00122CFD" w:rsidRPr="00E00E83">
        <w:rPr>
          <w:b/>
          <w:bCs/>
          <w:sz w:val="28"/>
          <w:szCs w:val="28"/>
        </w:rPr>
        <w:t>minētie</w:t>
      </w:r>
      <w:r w:rsidRPr="00E00E83">
        <w:rPr>
          <w:b/>
          <w:bCs/>
          <w:sz w:val="28"/>
          <w:szCs w:val="28"/>
        </w:rPr>
        <w:t xml:space="preserve"> uzņēmumi.</w:t>
      </w:r>
      <w:r w:rsidR="00EE4A58" w:rsidRPr="00E00E83">
        <w:rPr>
          <w:b/>
          <w:bCs/>
          <w:sz w:val="28"/>
          <w:szCs w:val="28"/>
        </w:rPr>
        <w:t xml:space="preserve"> Sabiedriskā transporta nozarē strādājošie uzņēmumi norādīja, ka</w:t>
      </w:r>
      <w:r w:rsidR="00122CFD" w:rsidRPr="00E00E83">
        <w:rPr>
          <w:b/>
          <w:bCs/>
          <w:sz w:val="28"/>
          <w:szCs w:val="28"/>
        </w:rPr>
        <w:t>,</w:t>
      </w:r>
      <w:r w:rsidR="00EE4A58" w:rsidRPr="00E00E83">
        <w:rPr>
          <w:b/>
          <w:bCs/>
          <w:sz w:val="28"/>
          <w:szCs w:val="28"/>
        </w:rPr>
        <w:t xml:space="preserve"> </w:t>
      </w:r>
      <w:r w:rsidR="00DA2CCB" w:rsidRPr="00E00E83">
        <w:rPr>
          <w:b/>
          <w:bCs/>
          <w:sz w:val="28"/>
          <w:szCs w:val="28"/>
        </w:rPr>
        <w:t>ja tiktu nodrošināts pietiekams sagatavošanās laiks un tiktu slēgti ilgtermiņa līgumi, tad autobusu un nepieciešamo resursu sagādāšana pietiekamā apjomā būtu iespējama.</w:t>
      </w:r>
      <w:r w:rsidR="00DA2CCB">
        <w:rPr>
          <w:b/>
          <w:bCs/>
          <w:sz w:val="28"/>
          <w:szCs w:val="28"/>
        </w:rPr>
        <w:t xml:space="preserve"> </w:t>
      </w:r>
    </w:p>
    <w:p w14:paraId="41ADB75E" w14:textId="3FB2FB70" w:rsidR="00BE0564" w:rsidRPr="00BF2035" w:rsidRDefault="00BE0564" w:rsidP="000D6E17">
      <w:pPr>
        <w:spacing w:after="0"/>
        <w:ind w:firstLine="706"/>
        <w:jc w:val="both"/>
        <w:rPr>
          <w:sz w:val="28"/>
          <w:szCs w:val="28"/>
        </w:rPr>
      </w:pPr>
      <w:r>
        <w:rPr>
          <w:sz w:val="28"/>
          <w:szCs w:val="28"/>
        </w:rPr>
        <w:t xml:space="preserve">Pēc Autotransporta direkcijas pieejamās informācijas, </w:t>
      </w:r>
      <w:r w:rsidR="00602D8C" w:rsidRPr="00F97BA6">
        <w:rPr>
          <w:sz w:val="28"/>
          <w:szCs w:val="28"/>
        </w:rPr>
        <w:t>jebkādam “pagaidu” risinājumam līdztekus rodas arī finansiālais risks ar ietekmi uz valsts budžetu, jo izvēloties jebkādu īstermiņa pagaidu risinājumu, tas negatīvi ietekmēs no valsts budžeta līdzekļiem izmaksājamo dotāciju. Proti, jebkurš īstermiņa risinājums sadārdzina sabiedriskā transporta pakalpojumu un palielina pakalpojuma cenā iekļautās izmaksas par vismaz 20 – 30%, jo īstermiņa līgumos uzņēmumi ierēķina lielākus riskus, kas pamatā saistīti ar pakalpojuma sniegšanā iesaistāmo transportlīdzekļu piesaistes iespējām (piemēram, izvēloties nomāt autobusus, kas izmaksu ziņā ir dārgāk, salīdzinājumā ar ieguldījumiem transportlīdzekļu iegādei), darba resursu piesaist</w:t>
      </w:r>
      <w:r w:rsidR="00602D8C">
        <w:rPr>
          <w:sz w:val="28"/>
          <w:szCs w:val="28"/>
        </w:rPr>
        <w:t>e</w:t>
      </w:r>
      <w:r w:rsidR="00602D8C" w:rsidRPr="00F97BA6">
        <w:rPr>
          <w:sz w:val="28"/>
          <w:szCs w:val="28"/>
        </w:rPr>
        <w:t xml:space="preserve"> un noslēgto darba līgumu uzteikumu pēc pakalpojuma līguma darbības termiņa beigām un ar to saistītām izmaksām. Līdz ar to, saskaņā ar Autotransporta direkcijas aplēsēm, īstermiņa līgumu izdevumu apmaksai līdz jauna konkursa rezultātam ik gadu no valsts budžeta papildus būtu nepieciešami aptuveni 3,9 milj. EUR. </w:t>
      </w:r>
      <w:r w:rsidRPr="00BF2035">
        <w:rPr>
          <w:sz w:val="28"/>
          <w:szCs w:val="28"/>
        </w:rPr>
        <w:t xml:space="preserve">Lai noteiktu vispārējo ietekmi, kāda varētu veidoties saistībā ar kompensējamo zaudējumu palielinājumu pret ilgtermiņa līgumos noteikto līgumcenas apjomu, Autotransporta direkcija ir izmantojusi datus par faktiskajām izmaksām, kas veidojušās 2022.gadā, nodrošinot sabiedriskā transporta pakalpojumus visā sabiedriskā transporta pakalpojumu maršrutu tīklā ar autobusiem. Proti, pie aprēķina ir izmantotas faktiskās izmaksas, kas 2022.gadā pārvadātājiem radušās, tostarp degvielas cenu, atalgojuma un vispārējo preču un pakalpojumu cenu pieaugums, tādējādi pieņemot, ka pie pašreizējiem neskaidriem apstākļiem neviens pārvadātājs neuzņemtos sniegt sabiedriskā transporta pakalpojumu zem faktisko izmaksu apmēra. Attiecīgi minētās vidējās faktiskās izmaksas piemērotas plānotajam nobraukumam </w:t>
      </w:r>
      <w:proofErr w:type="spellStart"/>
      <w:r w:rsidRPr="00BF2035">
        <w:rPr>
          <w:sz w:val="28"/>
          <w:szCs w:val="28"/>
        </w:rPr>
        <w:t>lotēs</w:t>
      </w:r>
      <w:proofErr w:type="spellEnd"/>
      <w:r w:rsidRPr="00BF2035">
        <w:rPr>
          <w:sz w:val="28"/>
          <w:szCs w:val="28"/>
        </w:rPr>
        <w:t xml:space="preserve"> “Bauska”, “Kuldīga, Saldus”, “Liepāja”, “Pierīga”, “Cēsis”, “Limbaži, Sigulda” un “Ogre, Aizkraukle” salīdzinājumā ar līgumcenu, kāda pašlaik ir spēkā minēto maršrutu tīklu apkalpošanā.</w:t>
      </w:r>
    </w:p>
    <w:p w14:paraId="642B4CF9" w14:textId="45C79E88" w:rsidR="00602D8C" w:rsidRDefault="00BE0564" w:rsidP="000D6E17">
      <w:pPr>
        <w:spacing w:after="0"/>
        <w:ind w:firstLine="706"/>
        <w:jc w:val="both"/>
        <w:rPr>
          <w:sz w:val="28"/>
          <w:szCs w:val="28"/>
        </w:rPr>
      </w:pPr>
      <w:r w:rsidRPr="00BF2035">
        <w:rPr>
          <w:sz w:val="28"/>
          <w:szCs w:val="28"/>
        </w:rPr>
        <w:t xml:space="preserve">Vienlaikus tika konstatēts, ka </w:t>
      </w:r>
      <w:r w:rsidR="00602D8C" w:rsidRPr="00BF2035">
        <w:rPr>
          <w:sz w:val="28"/>
          <w:szCs w:val="28"/>
        </w:rPr>
        <w:t>šādas papildu izmaksas rodas, nodrošinot zemākas kvalitātes sabiedriskā transporta pakalpojumus.</w:t>
      </w:r>
      <w:r w:rsidRPr="00BF2035">
        <w:rPr>
          <w:sz w:val="28"/>
          <w:szCs w:val="28"/>
        </w:rPr>
        <w:t xml:space="preserve"> Proti, viennozīmīgi pakalpojuma sniegšanā tiek samazināts izmantoto autobusu skaits, kas ir piemērots person</w:t>
      </w:r>
      <w:r w:rsidR="00F842FD" w:rsidRPr="00BF2035">
        <w:rPr>
          <w:sz w:val="28"/>
          <w:szCs w:val="28"/>
        </w:rPr>
        <w:t>u</w:t>
      </w:r>
      <w:r w:rsidRPr="00BF2035">
        <w:rPr>
          <w:sz w:val="28"/>
          <w:szCs w:val="28"/>
        </w:rPr>
        <w:t xml:space="preserve"> ar funkcionālajiem traucējumiem pārvadāšanai. Šobrīd esošie pakalpojuma sniedzēji nodrošina, ka pakalpojuma sniegšanā tiek izmantot</w:t>
      </w:r>
      <w:r w:rsidR="006A2341" w:rsidRPr="00BF2035">
        <w:rPr>
          <w:sz w:val="28"/>
          <w:szCs w:val="28"/>
        </w:rPr>
        <w:t>i</w:t>
      </w:r>
      <w:r w:rsidRPr="00BF2035">
        <w:rPr>
          <w:sz w:val="28"/>
          <w:szCs w:val="28"/>
        </w:rPr>
        <w:t xml:space="preserve"> </w:t>
      </w:r>
      <w:r w:rsidR="00837562" w:rsidRPr="00BF2035">
        <w:rPr>
          <w:sz w:val="28"/>
          <w:szCs w:val="28"/>
        </w:rPr>
        <w:t>autobusi</w:t>
      </w:r>
      <w:r w:rsidRPr="00BF2035">
        <w:rPr>
          <w:sz w:val="28"/>
          <w:szCs w:val="28"/>
        </w:rPr>
        <w:t>, kur</w:t>
      </w:r>
      <w:r w:rsidR="006A2341" w:rsidRPr="00BF2035">
        <w:rPr>
          <w:sz w:val="28"/>
          <w:szCs w:val="28"/>
        </w:rPr>
        <w:t>os</w:t>
      </w:r>
      <w:r w:rsidRPr="00BF2035">
        <w:rPr>
          <w:sz w:val="28"/>
          <w:szCs w:val="28"/>
        </w:rPr>
        <w:t xml:space="preserve"> 74% </w:t>
      </w:r>
      <w:r w:rsidR="00837562" w:rsidRPr="00BF2035">
        <w:rPr>
          <w:sz w:val="28"/>
          <w:szCs w:val="28"/>
        </w:rPr>
        <w:t>no visa autobusu parka ir pielāgoti normatīvajos aktos par autobusu izgatavošanu noteiktajām tehniskajām prasībām, lai personām ar ierobežotām pārvietošanās spējām atvieglotu iekļūšanu autobusā un nodrošinātu šo personu pārvadāšanu. Iepretim īstermiņa līgumos š</w:t>
      </w:r>
      <w:r w:rsidR="00AD6086">
        <w:rPr>
          <w:sz w:val="28"/>
          <w:szCs w:val="28"/>
        </w:rPr>
        <w:t>i</w:t>
      </w:r>
      <w:r w:rsidR="00837562" w:rsidRPr="00BF2035">
        <w:rPr>
          <w:sz w:val="28"/>
          <w:szCs w:val="28"/>
        </w:rPr>
        <w:t>s mērķ</w:t>
      </w:r>
      <w:r w:rsidR="00AD6086">
        <w:rPr>
          <w:sz w:val="28"/>
          <w:szCs w:val="28"/>
        </w:rPr>
        <w:t xml:space="preserve">a </w:t>
      </w:r>
      <w:r w:rsidR="00837562" w:rsidRPr="00BF2035">
        <w:rPr>
          <w:sz w:val="28"/>
          <w:szCs w:val="28"/>
        </w:rPr>
        <w:t>rādītājs sasniedz tikai 10% no pakalpojuma sniegšanā izmantojamajiem autobusiem.</w:t>
      </w:r>
      <w:r w:rsidR="00837562">
        <w:rPr>
          <w:sz w:val="28"/>
          <w:szCs w:val="28"/>
        </w:rPr>
        <w:t xml:space="preserve"> </w:t>
      </w:r>
    </w:p>
    <w:p w14:paraId="6D7897D0" w14:textId="78BD7D4F" w:rsidR="00934084" w:rsidRDefault="00934084" w:rsidP="00031F05">
      <w:pPr>
        <w:spacing w:after="0"/>
        <w:ind w:firstLine="706"/>
        <w:jc w:val="both"/>
        <w:rPr>
          <w:sz w:val="28"/>
          <w:szCs w:val="28"/>
        </w:rPr>
      </w:pPr>
    </w:p>
    <w:p w14:paraId="7E3F68BF" w14:textId="77777777" w:rsidR="00582F64" w:rsidRDefault="00221F3E" w:rsidP="00582F64">
      <w:pPr>
        <w:pStyle w:val="ListParagraph"/>
        <w:numPr>
          <w:ilvl w:val="0"/>
          <w:numId w:val="4"/>
        </w:numPr>
        <w:tabs>
          <w:tab w:val="left" w:pos="284"/>
        </w:tabs>
        <w:spacing w:after="0"/>
        <w:ind w:left="0" w:firstLine="0"/>
        <w:jc w:val="center"/>
        <w:rPr>
          <w:b/>
          <w:bCs/>
          <w:sz w:val="28"/>
          <w:szCs w:val="28"/>
        </w:rPr>
      </w:pPr>
      <w:r w:rsidRPr="00582F64">
        <w:rPr>
          <w:b/>
          <w:bCs/>
          <w:sz w:val="28"/>
          <w:szCs w:val="28"/>
        </w:rPr>
        <w:t>Zaudējumu atlīdzības pieprasīšan</w:t>
      </w:r>
      <w:r w:rsidR="00BF1EB0" w:rsidRPr="00582F64">
        <w:rPr>
          <w:b/>
          <w:bCs/>
          <w:sz w:val="28"/>
          <w:szCs w:val="28"/>
        </w:rPr>
        <w:t>a</w:t>
      </w:r>
      <w:r w:rsidRPr="00582F64">
        <w:rPr>
          <w:b/>
          <w:bCs/>
          <w:sz w:val="28"/>
          <w:szCs w:val="28"/>
        </w:rPr>
        <w:t xml:space="preserve"> konkurences tiesību </w:t>
      </w:r>
    </w:p>
    <w:p w14:paraId="192BA588" w14:textId="661CE9BA" w:rsidR="00221F3E" w:rsidRPr="00582F64" w:rsidRDefault="00221F3E" w:rsidP="00582F64">
      <w:pPr>
        <w:pStyle w:val="ListParagraph"/>
        <w:spacing w:after="0"/>
        <w:ind w:left="0"/>
        <w:jc w:val="center"/>
        <w:rPr>
          <w:b/>
          <w:bCs/>
          <w:sz w:val="28"/>
          <w:szCs w:val="28"/>
        </w:rPr>
      </w:pPr>
      <w:r w:rsidRPr="00582F64">
        <w:rPr>
          <w:b/>
          <w:bCs/>
          <w:sz w:val="28"/>
          <w:szCs w:val="28"/>
        </w:rPr>
        <w:t>pārkāpumu konstatēšanas gadījumā</w:t>
      </w:r>
    </w:p>
    <w:p w14:paraId="7E1BEBB2" w14:textId="77777777" w:rsidR="00BF1EB0" w:rsidRPr="00BF1EB0" w:rsidRDefault="00BF1EB0" w:rsidP="00221F3E">
      <w:pPr>
        <w:spacing w:after="0"/>
        <w:ind w:firstLine="706"/>
        <w:jc w:val="center"/>
        <w:rPr>
          <w:sz w:val="28"/>
          <w:szCs w:val="28"/>
        </w:rPr>
      </w:pPr>
    </w:p>
    <w:p w14:paraId="265F31B4" w14:textId="77777777" w:rsidR="00837562" w:rsidRDefault="00221F3E" w:rsidP="00221F3E">
      <w:pPr>
        <w:spacing w:after="0"/>
        <w:ind w:firstLine="706"/>
        <w:jc w:val="both"/>
        <w:rPr>
          <w:sz w:val="28"/>
          <w:szCs w:val="28"/>
        </w:rPr>
      </w:pPr>
      <w:r w:rsidRPr="00D019E2">
        <w:rPr>
          <w:sz w:val="28"/>
          <w:szCs w:val="28"/>
        </w:rPr>
        <w:t xml:space="preserve">Ņemot vērā, ka Autotransporta direkcija ir valsts kapitālsabiedrība, uz to ir attiecināmas Publiskas personas finanšu līdzekļu un mantas izšķērdēšanas novēršanas likuma normas, saskaņā ar kurām publiskai personai noteikts pienākums ar publiskas personas finanšu līdzekļiem un mantu rīkoties likumīgi un lietderīgi. Savukārt Likuma par budžetu un finanšu vadību 46. panta pirmā daļa noteic, ka budžeta finansētu institūciju, budžeta nefinansētu iestāžu un pašvaldību, kā arī kapitālsabiedrību, kurās ieguldīta valsts vai pašvaldību kapitāla daļa, vadītāji ir atbildīgi par šajā likumā noteiktās kārtības un prasību ievērošanu, izpildi un kontroli, kā arī par budžeta līdzekļu efektīvu un ekonomisku izlietošanu atbilstoši paredzētajiem mērķiem. </w:t>
      </w:r>
    </w:p>
    <w:p w14:paraId="3A7A0B34" w14:textId="5BAB3496" w:rsidR="00221F3E" w:rsidRDefault="00221F3E" w:rsidP="00221F3E">
      <w:pPr>
        <w:spacing w:after="0"/>
        <w:ind w:firstLine="706"/>
        <w:jc w:val="both"/>
        <w:rPr>
          <w:sz w:val="28"/>
          <w:szCs w:val="28"/>
        </w:rPr>
      </w:pPr>
      <w:r w:rsidRPr="00D019E2">
        <w:rPr>
          <w:sz w:val="28"/>
          <w:szCs w:val="28"/>
        </w:rPr>
        <w:t>Tādējādi konkrētajā gadījumā ir tiesisks pamats un pienākums Autotransporta direkcijai izskatīt iespēju par prasības celšanu pret konkurences pārkāpumu pieļāvušajām personām par konkurences tiesību pārkāpuma rezultātā radīto zaudējumu piedziņu. Proti, Autotransporta direkcija plāno atgūt zaudējumus (vērsties ar prasību pret Pārvadātājiem), jo ir konstatējams, ka karteļa vienošanās rezultātā Autotransporta direkcija ir iegādājusies sabiedriskā transporta pakalpojumus un šis mērķis, visticamāk, nav ticis sasniegts ar vismazāko līdzekļu izlietojumu (minētā likuma 3. panta 1. punkts). Konkurences likuma 21.panta trešā daļa noteic, ka karteļa vienošanās gadījumā ir spēkā zaudējumu 10% apmērā prezumpcija un tāpēc ir piemērojama ikvienam zaudējumu atlīdzināšanas pieprasījumam. Atbilstoši Civilprocesa likuma 250.</w:t>
      </w:r>
      <w:r w:rsidRPr="00D019E2">
        <w:rPr>
          <w:sz w:val="28"/>
          <w:szCs w:val="28"/>
          <w:vertAlign w:val="superscript"/>
        </w:rPr>
        <w:t>69</w:t>
      </w:r>
      <w:r w:rsidRPr="00D019E2">
        <w:rPr>
          <w:sz w:val="28"/>
          <w:szCs w:val="28"/>
        </w:rPr>
        <w:t xml:space="preserve"> panta pirmajai daļai konkurences tiesību pārkāpums, kas konstatēts ar spēkā stājušos KP Lēmumu, no jauna nav jāpierāda, izskatot prasību par zaudējumu atlīdzināšanu, kas celta saskaņā ar Līguma par Eiropas Savienības darbību 101. vai 102.pantu. Tādēļ zaudējumu prasību lietās, kas balstīti uz stājušos spēkā KP lēmumu, nav nepieciešams vērtēt konkurences tiesību pārkāpumu esību. Tas nozīmē, ka zaudējumu prasību lietās jau ir izvērtēta katra pārkāpēja noteiktās darbības un saistība.</w:t>
      </w:r>
    </w:p>
    <w:p w14:paraId="770C9797" w14:textId="12C71596" w:rsidR="00221F3E" w:rsidRPr="00D019E2" w:rsidRDefault="00221F3E" w:rsidP="00221F3E">
      <w:pPr>
        <w:spacing w:after="0"/>
        <w:ind w:firstLine="706"/>
        <w:jc w:val="both"/>
        <w:rPr>
          <w:sz w:val="28"/>
          <w:szCs w:val="28"/>
        </w:rPr>
      </w:pPr>
      <w:r w:rsidRPr="00D019E2">
        <w:rPr>
          <w:sz w:val="28"/>
          <w:szCs w:val="28"/>
        </w:rPr>
        <w:t>Ņemot vērā Konkurences likuma 21.pantā ietverto zaudējumu apmēra prezumpciju, Autotransporta direkcija cels prasību pret KP Lēmumā minētajiem uzņēmumiem par zaudējumu kompensāciju - 10% (vismaz desmit procentu apmērā) no iepirkuma līguma ietvaros noteiktās pakalpojuma cenas, kas veido aptuveni 3 miljonus</w:t>
      </w:r>
      <w:r w:rsidRPr="00D019E2">
        <w:rPr>
          <w:rStyle w:val="FootnoteReference"/>
          <w:sz w:val="28"/>
          <w:szCs w:val="28"/>
        </w:rPr>
        <w:footnoteReference w:id="6"/>
      </w:r>
      <w:r w:rsidRPr="00D019E2">
        <w:rPr>
          <w:sz w:val="28"/>
          <w:szCs w:val="28"/>
        </w:rPr>
        <w:t xml:space="preserve"> eiro par katru līguma darbības gadu. Tomēr publiskam pasūtītājam ir likumisks pienākums veikt aktīvas darbības zaudējumu apmēra apzināšanai, </w:t>
      </w:r>
      <w:r>
        <w:rPr>
          <w:sz w:val="28"/>
          <w:szCs w:val="28"/>
        </w:rPr>
        <w:t>proti</w:t>
      </w:r>
      <w:r w:rsidRPr="00D019E2">
        <w:rPr>
          <w:sz w:val="28"/>
          <w:szCs w:val="28"/>
        </w:rPr>
        <w:t>, neaprobežoties tikai ar Konkurences likuma 21. panta trešajā daļā ietverto 10% prezumpciju, bet pēc būtības izvērtēt tai radīto zaudējumu apmēru, lai celtu prasību par nodarīto zaudējumu atlīdzināšanu.</w:t>
      </w:r>
      <w:r>
        <w:rPr>
          <w:sz w:val="28"/>
          <w:szCs w:val="28"/>
        </w:rPr>
        <w:t xml:space="preserve"> Vienlaikus Autotransporta direkcija, pirms prasības celšanas pret </w:t>
      </w:r>
      <w:r w:rsidR="00731C1C">
        <w:rPr>
          <w:sz w:val="28"/>
          <w:szCs w:val="28"/>
        </w:rPr>
        <w:t>Pārvadātājiem</w:t>
      </w:r>
      <w:r w:rsidR="00D063EA">
        <w:rPr>
          <w:sz w:val="28"/>
          <w:szCs w:val="28"/>
        </w:rPr>
        <w:t xml:space="preserve"> par </w:t>
      </w:r>
      <w:r w:rsidR="004728EC">
        <w:rPr>
          <w:sz w:val="28"/>
          <w:szCs w:val="28"/>
        </w:rPr>
        <w:t>konkurences tiesību pārkāpuma rezultātā</w:t>
      </w:r>
      <w:r w:rsidR="005C18C1">
        <w:rPr>
          <w:sz w:val="28"/>
          <w:szCs w:val="28"/>
        </w:rPr>
        <w:t xml:space="preserve"> nodarīto zaudējumu atlīdzībai,</w:t>
      </w:r>
      <w:r>
        <w:rPr>
          <w:sz w:val="28"/>
          <w:szCs w:val="28"/>
        </w:rPr>
        <w:t xml:space="preserve"> veiks </w:t>
      </w:r>
      <w:r w:rsidRPr="00323F8A">
        <w:rPr>
          <w:sz w:val="28"/>
          <w:szCs w:val="28"/>
        </w:rPr>
        <w:t>objektīvas aplēses par zaudējumiem</w:t>
      </w:r>
      <w:r>
        <w:rPr>
          <w:sz w:val="28"/>
          <w:szCs w:val="28"/>
        </w:rPr>
        <w:t xml:space="preserve">, </w:t>
      </w:r>
      <w:r w:rsidRPr="00323F8A">
        <w:rPr>
          <w:sz w:val="28"/>
          <w:szCs w:val="28"/>
        </w:rPr>
        <w:t xml:space="preserve">vērtējot katru </w:t>
      </w:r>
      <w:r w:rsidR="007F4490" w:rsidRPr="00323F8A">
        <w:rPr>
          <w:sz w:val="28"/>
          <w:szCs w:val="28"/>
        </w:rPr>
        <w:t xml:space="preserve">līgumu </w:t>
      </w:r>
      <w:r w:rsidRPr="00323F8A">
        <w:rPr>
          <w:sz w:val="28"/>
          <w:szCs w:val="28"/>
        </w:rPr>
        <w:t>individuāl</w:t>
      </w:r>
      <w:r w:rsidR="007F4490">
        <w:rPr>
          <w:sz w:val="28"/>
          <w:szCs w:val="28"/>
        </w:rPr>
        <w:t>i</w:t>
      </w:r>
      <w:r w:rsidRPr="00323F8A">
        <w:rPr>
          <w:sz w:val="28"/>
          <w:szCs w:val="28"/>
        </w:rPr>
        <w:t>, tostarp no tādiem aspektiem – vai līgum</w:t>
      </w:r>
      <w:r>
        <w:rPr>
          <w:sz w:val="28"/>
          <w:szCs w:val="28"/>
        </w:rPr>
        <w:t>s ir privāttiesību vai publisko tiesību jomas līgums, vai noslēgtais līgums</w:t>
      </w:r>
      <w:r w:rsidRPr="00323F8A">
        <w:rPr>
          <w:sz w:val="28"/>
          <w:szCs w:val="28"/>
        </w:rPr>
        <w:t xml:space="preserve"> vispār ir uzsākts pildīt, vai līgumu izpilde notiek pienācīgi u.tml.</w:t>
      </w:r>
    </w:p>
    <w:p w14:paraId="3920638F" w14:textId="62A6C17D" w:rsidR="00221F3E" w:rsidRPr="00D019E2" w:rsidRDefault="00221F3E" w:rsidP="00221F3E">
      <w:pPr>
        <w:spacing w:after="0"/>
        <w:ind w:firstLine="706"/>
        <w:jc w:val="both"/>
        <w:rPr>
          <w:sz w:val="28"/>
          <w:szCs w:val="28"/>
        </w:rPr>
      </w:pPr>
      <w:r w:rsidRPr="00D019E2">
        <w:rPr>
          <w:sz w:val="28"/>
          <w:szCs w:val="28"/>
        </w:rPr>
        <w:t xml:space="preserve">Arī KP uzskata, ka </w:t>
      </w:r>
      <w:r w:rsidRPr="00D019E2">
        <w:rPr>
          <w:sz w:val="28"/>
          <w:szCs w:val="28"/>
          <w:u w:val="single"/>
        </w:rPr>
        <w:t>Autotransporta direkcija var apsvērt iespēju celt prasību solidāri pret Lēmumā minētajiem konkurences tiesību pārkāpuma dalībniekiem</w:t>
      </w:r>
      <w:r w:rsidRPr="00D019E2">
        <w:rPr>
          <w:sz w:val="28"/>
          <w:szCs w:val="28"/>
        </w:rPr>
        <w:t xml:space="preserve">. Šādu </w:t>
      </w:r>
      <w:r w:rsidRPr="00D019E2">
        <w:rPr>
          <w:sz w:val="28"/>
          <w:szCs w:val="28"/>
          <w:u w:val="single"/>
        </w:rPr>
        <w:t>prasību apsverams celt uz Konkurences likuma 21.panta pirmās daļas pamata, pēc tam, kad konkrētais KP Lēmums ir kļuvis neapstrīdams un nepārsūdzams</w:t>
      </w:r>
      <w:r w:rsidRPr="00D019E2">
        <w:rPr>
          <w:sz w:val="28"/>
          <w:szCs w:val="28"/>
        </w:rPr>
        <w:t>, veicot iespējamo zaudējumu aprēķina analīzi un prasot pasūtītājam visus nodarītos zaudējumus, lai tiktu nodrošināts tāds stāvoklis, kāds pasūtītājam būtu bijis, ja konkurences tiesību pārkāpums nebūtu izdarīts. Nodarīto zaudējumu apmērs ir pamatojams ar visiem iespējamajiem pierādījumiem, ņemot vērā, ka tādus var izprasīt arī tiesa, ja to nav pasūtītāja rīcībā un nav iespējams noteikt radīto zaudējumu iespējamo apmēru, var izmantot Konkurences likuma 21.panta trešajā daļā minēto 10% sadārdzinājuma prezumpciju, paturot prātā, ka nepieciešams arī pierādīt cēloņsakarību starp izdarīto konkurences tiesību pārkāpumu un zaudējumiem, kas radušies.</w:t>
      </w:r>
    </w:p>
    <w:p w14:paraId="2A98276A" w14:textId="1619B2B5" w:rsidR="00221F3E" w:rsidRPr="00D019E2" w:rsidRDefault="00221F3E" w:rsidP="00221F3E">
      <w:pPr>
        <w:spacing w:after="0"/>
        <w:ind w:firstLine="706"/>
        <w:jc w:val="both"/>
        <w:rPr>
          <w:sz w:val="28"/>
          <w:szCs w:val="28"/>
        </w:rPr>
      </w:pPr>
      <w:r w:rsidRPr="00D019E2">
        <w:rPr>
          <w:sz w:val="28"/>
          <w:szCs w:val="28"/>
        </w:rPr>
        <w:t>Nedz Civilprocesa likums, nedz Konkurences likums nenosaka ierobežojumus, kad var vērsties tiesā ar prasību par konkurences tiesību pārkāpuma rezultātā nodarīto zaudējumu atlīdzību</w:t>
      </w:r>
      <w:r w:rsidRPr="00D019E2">
        <w:rPr>
          <w:rStyle w:val="FootnoteReference"/>
          <w:sz w:val="28"/>
          <w:szCs w:val="28"/>
        </w:rPr>
        <w:footnoteReference w:id="7"/>
      </w:r>
      <w:r w:rsidRPr="00D019E2">
        <w:rPr>
          <w:sz w:val="28"/>
          <w:szCs w:val="28"/>
        </w:rPr>
        <w:t>. Tomēr Civilprocesa likuma 250.</w:t>
      </w:r>
      <w:r w:rsidRPr="00D019E2">
        <w:rPr>
          <w:sz w:val="28"/>
          <w:szCs w:val="28"/>
          <w:vertAlign w:val="superscript"/>
        </w:rPr>
        <w:t>69</w:t>
      </w:r>
      <w:r w:rsidRPr="00D019E2">
        <w:rPr>
          <w:sz w:val="28"/>
          <w:szCs w:val="28"/>
        </w:rPr>
        <w:t xml:space="preserve"> panta pirmā daļa paredz, ka konkurences tiesību pārkāpums, kas konstatēts ar KP lēmumu, kas ir stājies spēkā un kļuvis neapstrīdams un nepārsūdzams, no jauna nav jāpierāda. Līdz ar to </w:t>
      </w:r>
      <w:r w:rsidRPr="00D019E2">
        <w:rPr>
          <w:sz w:val="28"/>
          <w:szCs w:val="28"/>
          <w:u w:val="single"/>
        </w:rPr>
        <w:t>no resursu efektīvas izmantošanas viedokļa apsverams tiesā ar prasību par zaudējumu atlīdzību pret pārkāpēju vērsties, līdzko KP lēmums ir kļuvis neapstrīdams un nepārsūdzams</w:t>
      </w:r>
      <w:r w:rsidRPr="00D019E2">
        <w:rPr>
          <w:sz w:val="28"/>
          <w:szCs w:val="28"/>
        </w:rPr>
        <w:t>. Vienlaicīgi jāņem vērā, ka prasījuma tiesībai pastāv noilgums. Attiecībā uz noilguma termiņu ilgumu piemērojams vispārējais noilgums 10 gadi</w:t>
      </w:r>
      <w:r w:rsidRPr="00D019E2">
        <w:rPr>
          <w:rStyle w:val="FootnoteReference"/>
          <w:sz w:val="28"/>
          <w:szCs w:val="28"/>
        </w:rPr>
        <w:footnoteReference w:id="8"/>
      </w:r>
      <w:r w:rsidRPr="00D019E2">
        <w:rPr>
          <w:sz w:val="28"/>
          <w:szCs w:val="28"/>
        </w:rPr>
        <w:t>. Noilguma termiņu sāk skaitīt gadu pēc tam, kad KP lēmums ir stājies spēkā un kļuvis nepārsūdzams</w:t>
      </w:r>
      <w:r w:rsidRPr="00D019E2">
        <w:rPr>
          <w:rStyle w:val="FootnoteReference"/>
          <w:sz w:val="28"/>
          <w:szCs w:val="28"/>
        </w:rPr>
        <w:footnoteReference w:id="9"/>
      </w:r>
      <w:r w:rsidRPr="00D019E2">
        <w:rPr>
          <w:sz w:val="28"/>
          <w:szCs w:val="28"/>
        </w:rPr>
        <w:t>.</w:t>
      </w:r>
    </w:p>
    <w:p w14:paraId="129DED97" w14:textId="3259C32F" w:rsidR="00221F3E" w:rsidRPr="00031F05" w:rsidRDefault="00221F3E" w:rsidP="00837562">
      <w:pPr>
        <w:spacing w:after="0"/>
        <w:ind w:firstLine="706"/>
        <w:jc w:val="both"/>
        <w:rPr>
          <w:sz w:val="28"/>
          <w:szCs w:val="28"/>
        </w:rPr>
      </w:pPr>
      <w:r w:rsidRPr="00D019E2">
        <w:rPr>
          <w:sz w:val="28"/>
          <w:szCs w:val="28"/>
        </w:rPr>
        <w:t>Ja prasība par konkurences tiesību pārkāpuma rezultātā nodarītajiem zaudējumiem tiek celta par pārkāpumu no 2017.gadā 1.novembra</w:t>
      </w:r>
      <w:r w:rsidRPr="00D019E2">
        <w:rPr>
          <w:rStyle w:val="FootnoteReference"/>
          <w:sz w:val="28"/>
          <w:szCs w:val="28"/>
        </w:rPr>
        <w:footnoteReference w:id="10"/>
      </w:r>
      <w:r w:rsidRPr="00D019E2">
        <w:rPr>
          <w:sz w:val="28"/>
          <w:szCs w:val="28"/>
        </w:rPr>
        <w:t>, tad prasība ir ceļama pret visiem pārkāpējiem, kas piedalījušies konkurences tiesību pārkāpumā, jo Konkurences likuma 21.panta ceturtā daļa noteic, ka visi pārkāpēji ir solidāri atbildīgi par zaudējumiem. Līdz ar to, ja kāds no uzņēmumiem, kas piedalījušies konkurences tiesību pārkāpumā pats nevar atlīdzināt radītos zaudējumus, tad tie ir jāatlīdzina citiem konkurences pārkāpuma dalībniekiem (tiem pēc tam ir regresa tiesības)</w:t>
      </w:r>
      <w:r w:rsidRPr="00D019E2">
        <w:rPr>
          <w:rStyle w:val="FootnoteReference"/>
          <w:sz w:val="28"/>
          <w:szCs w:val="28"/>
        </w:rPr>
        <w:footnoteReference w:id="11"/>
      </w:r>
      <w:r w:rsidRPr="00D019E2">
        <w:rPr>
          <w:sz w:val="28"/>
          <w:szCs w:val="28"/>
        </w:rPr>
        <w:t>. KP vērš uzmanību, ka Lēmumā pārkāpums tika konstatēts vismaz no 2019.gada 16.augusta.</w:t>
      </w:r>
    </w:p>
    <w:p w14:paraId="4FB08648" w14:textId="77777777" w:rsidR="00221F3E" w:rsidRPr="00D019E2" w:rsidRDefault="00221F3E" w:rsidP="00221F3E">
      <w:pPr>
        <w:spacing w:after="0"/>
        <w:ind w:firstLine="706"/>
        <w:jc w:val="both"/>
        <w:rPr>
          <w:sz w:val="28"/>
          <w:szCs w:val="28"/>
        </w:rPr>
      </w:pPr>
      <w:r w:rsidRPr="00D019E2">
        <w:rPr>
          <w:sz w:val="28"/>
          <w:szCs w:val="28"/>
        </w:rPr>
        <w:t>KP ir izdarījusi šādus secinājumus:</w:t>
      </w:r>
    </w:p>
    <w:p w14:paraId="421C5C7C" w14:textId="77777777" w:rsidR="00221F3E" w:rsidRPr="00D019E2" w:rsidRDefault="00221F3E" w:rsidP="00582F64">
      <w:pPr>
        <w:pStyle w:val="ListParagraph"/>
        <w:numPr>
          <w:ilvl w:val="0"/>
          <w:numId w:val="6"/>
        </w:numPr>
        <w:tabs>
          <w:tab w:val="left" w:pos="993"/>
        </w:tabs>
        <w:spacing w:after="0"/>
        <w:ind w:left="0" w:firstLine="709"/>
        <w:jc w:val="both"/>
        <w:rPr>
          <w:sz w:val="28"/>
          <w:szCs w:val="28"/>
        </w:rPr>
      </w:pPr>
      <w:r w:rsidRPr="00D019E2">
        <w:rPr>
          <w:sz w:val="28"/>
          <w:szCs w:val="28"/>
        </w:rPr>
        <w:t>Zaudējumu atlīdzināšanas prasības celšana ir atvieglota, jo nav pieteicējam jāpierāda konkurences tiesību pārkāpuma fakts, tad, kad Lēmums ir kļuvis nepārsūdzams.</w:t>
      </w:r>
    </w:p>
    <w:p w14:paraId="5514E334" w14:textId="77777777" w:rsidR="00221F3E" w:rsidRPr="00D019E2" w:rsidRDefault="00221F3E" w:rsidP="00582F64">
      <w:pPr>
        <w:pStyle w:val="ListParagraph"/>
        <w:numPr>
          <w:ilvl w:val="0"/>
          <w:numId w:val="6"/>
        </w:numPr>
        <w:tabs>
          <w:tab w:val="left" w:pos="993"/>
        </w:tabs>
        <w:spacing w:after="0"/>
        <w:ind w:left="0" w:firstLine="709"/>
        <w:jc w:val="both"/>
        <w:rPr>
          <w:sz w:val="28"/>
          <w:szCs w:val="28"/>
        </w:rPr>
      </w:pPr>
      <w:r w:rsidRPr="00D019E2">
        <w:rPr>
          <w:sz w:val="28"/>
          <w:szCs w:val="28"/>
        </w:rPr>
        <w:t>Karteļa dalībniekam ir pienākums atlīdzināt visus karteļa darbības rezultātā pasūtītājam radītos zaudējumus.</w:t>
      </w:r>
    </w:p>
    <w:p w14:paraId="1D5D19C9" w14:textId="3B0D84AA" w:rsidR="00221F3E" w:rsidRPr="00D019E2" w:rsidRDefault="00221F3E" w:rsidP="00FA7A0C">
      <w:pPr>
        <w:pStyle w:val="ListParagraph"/>
        <w:numPr>
          <w:ilvl w:val="0"/>
          <w:numId w:val="6"/>
        </w:numPr>
        <w:tabs>
          <w:tab w:val="left" w:pos="993"/>
        </w:tabs>
        <w:spacing w:after="0"/>
        <w:ind w:left="0" w:firstLine="709"/>
        <w:jc w:val="both"/>
        <w:rPr>
          <w:sz w:val="28"/>
          <w:szCs w:val="28"/>
        </w:rPr>
      </w:pPr>
      <w:r w:rsidRPr="00D019E2">
        <w:rPr>
          <w:sz w:val="28"/>
          <w:szCs w:val="28"/>
        </w:rPr>
        <w:t xml:space="preserve">Ja nav iespējams noteikt nodarīto iespējamo zaudējumu apmēru, pasūtītājam ir tiesības celt prasību par zaudējumu atlīdzināšanu </w:t>
      </w:r>
      <w:proofErr w:type="spellStart"/>
      <w:r w:rsidRPr="00D019E2">
        <w:rPr>
          <w:sz w:val="28"/>
          <w:szCs w:val="28"/>
        </w:rPr>
        <w:t>prezumēto</w:t>
      </w:r>
      <w:proofErr w:type="spellEnd"/>
      <w:r w:rsidRPr="00D019E2">
        <w:rPr>
          <w:sz w:val="28"/>
          <w:szCs w:val="28"/>
        </w:rPr>
        <w:t xml:space="preserve"> zaudējumu apmērā, </w:t>
      </w:r>
      <w:r w:rsidR="00661C1A">
        <w:rPr>
          <w:sz w:val="28"/>
          <w:szCs w:val="28"/>
        </w:rPr>
        <w:t>proti,</w:t>
      </w:r>
      <w:r w:rsidR="004E237D">
        <w:rPr>
          <w:sz w:val="28"/>
          <w:szCs w:val="28"/>
        </w:rPr>
        <w:t xml:space="preserve"> </w:t>
      </w:r>
      <w:r w:rsidRPr="00D019E2">
        <w:rPr>
          <w:sz w:val="28"/>
          <w:szCs w:val="28"/>
        </w:rPr>
        <w:t>10% no līguma cenas. Šādā gadījumā prasītājam ir jāpierāda zaudējumu cēloņsakarība ar notikušo aizliegto vienošanos.</w:t>
      </w:r>
    </w:p>
    <w:p w14:paraId="17B2E9F8" w14:textId="77777777" w:rsidR="00221F3E" w:rsidRPr="00D019E2" w:rsidRDefault="00221F3E" w:rsidP="00582F64">
      <w:pPr>
        <w:pStyle w:val="ListParagraph"/>
        <w:numPr>
          <w:ilvl w:val="0"/>
          <w:numId w:val="6"/>
        </w:numPr>
        <w:tabs>
          <w:tab w:val="left" w:pos="993"/>
        </w:tabs>
        <w:spacing w:after="0"/>
        <w:ind w:left="0" w:firstLine="709"/>
        <w:jc w:val="both"/>
        <w:rPr>
          <w:sz w:val="28"/>
          <w:szCs w:val="28"/>
        </w:rPr>
      </w:pPr>
      <w:r w:rsidRPr="00D019E2">
        <w:rPr>
          <w:sz w:val="28"/>
          <w:szCs w:val="28"/>
        </w:rPr>
        <w:t>Pastāv lielākas iespējas atgūt karteļa darbīb</w:t>
      </w:r>
      <w:r>
        <w:rPr>
          <w:sz w:val="28"/>
          <w:szCs w:val="28"/>
        </w:rPr>
        <w:t>ā</w:t>
      </w:r>
      <w:r w:rsidRPr="00D019E2">
        <w:rPr>
          <w:sz w:val="28"/>
          <w:szCs w:val="28"/>
        </w:rPr>
        <w:t>s radušos zaudējumus par pārkāpumu, kas veikts sākot no 2017.gada 1.novembra, jo Konkurences likums paredz karteļa dalībnieku solidāro atbildību.</w:t>
      </w:r>
    </w:p>
    <w:p w14:paraId="187D4779" w14:textId="7BC40D09" w:rsidR="00221F3E" w:rsidRDefault="00221F3E" w:rsidP="00031F05">
      <w:pPr>
        <w:spacing w:after="0"/>
        <w:ind w:firstLine="706"/>
        <w:jc w:val="both"/>
        <w:rPr>
          <w:sz w:val="28"/>
          <w:szCs w:val="28"/>
        </w:rPr>
      </w:pPr>
    </w:p>
    <w:p w14:paraId="2B35013D" w14:textId="77777777" w:rsidR="000D6E17" w:rsidRDefault="000D6E17" w:rsidP="00031F05">
      <w:pPr>
        <w:spacing w:after="0"/>
        <w:ind w:firstLine="706"/>
        <w:jc w:val="both"/>
        <w:rPr>
          <w:sz w:val="28"/>
          <w:szCs w:val="28"/>
        </w:rPr>
      </w:pPr>
    </w:p>
    <w:p w14:paraId="3BDCF6A5" w14:textId="7D5D34EB" w:rsidR="00FB1076" w:rsidRPr="00E136FB" w:rsidRDefault="00E84D7F" w:rsidP="000D6E17">
      <w:pPr>
        <w:spacing w:after="0"/>
        <w:ind w:firstLine="706"/>
        <w:jc w:val="center"/>
        <w:rPr>
          <w:b/>
          <w:bCs/>
          <w:sz w:val="28"/>
          <w:szCs w:val="28"/>
        </w:rPr>
      </w:pPr>
      <w:r>
        <w:rPr>
          <w:b/>
          <w:bCs/>
          <w:sz w:val="28"/>
          <w:szCs w:val="28"/>
        </w:rPr>
        <w:t>6.</w:t>
      </w:r>
      <w:r w:rsidR="00E136FB" w:rsidRPr="00E136FB">
        <w:rPr>
          <w:b/>
          <w:bCs/>
          <w:sz w:val="28"/>
          <w:szCs w:val="28"/>
        </w:rPr>
        <w:t xml:space="preserve"> Kopsavilkums</w:t>
      </w:r>
    </w:p>
    <w:p w14:paraId="39019753" w14:textId="6D8360CA" w:rsidR="000D6E17" w:rsidRDefault="00031F05" w:rsidP="000D6E17">
      <w:pPr>
        <w:spacing w:after="0"/>
        <w:ind w:firstLine="706"/>
        <w:jc w:val="both"/>
        <w:rPr>
          <w:sz w:val="28"/>
          <w:szCs w:val="28"/>
        </w:rPr>
      </w:pPr>
      <w:r w:rsidRPr="00031F05">
        <w:rPr>
          <w:sz w:val="28"/>
          <w:szCs w:val="28"/>
        </w:rPr>
        <w:t>Apkopojot iepriekš minēto</w:t>
      </w:r>
      <w:r w:rsidR="000D6E17">
        <w:rPr>
          <w:sz w:val="28"/>
          <w:szCs w:val="28"/>
        </w:rPr>
        <w:t xml:space="preserve"> </w:t>
      </w:r>
      <w:r w:rsidR="001E783A">
        <w:rPr>
          <w:sz w:val="28"/>
          <w:szCs w:val="28"/>
        </w:rPr>
        <w:t>konstatējams:</w:t>
      </w:r>
    </w:p>
    <w:p w14:paraId="5BA5F61A" w14:textId="57DC1179" w:rsidR="000D6E17" w:rsidRPr="00D67AC2" w:rsidRDefault="000D6E17" w:rsidP="009D2A77">
      <w:pPr>
        <w:pStyle w:val="ListParagraph"/>
        <w:numPr>
          <w:ilvl w:val="0"/>
          <w:numId w:val="14"/>
        </w:numPr>
        <w:spacing w:after="0"/>
        <w:ind w:left="851" w:hanging="425"/>
        <w:jc w:val="both"/>
        <w:rPr>
          <w:sz w:val="28"/>
          <w:szCs w:val="28"/>
        </w:rPr>
      </w:pPr>
      <w:r w:rsidRPr="00D67AC2">
        <w:rPr>
          <w:sz w:val="28"/>
          <w:szCs w:val="28"/>
        </w:rPr>
        <w:t xml:space="preserve">Neviens no Līgumu 17.2. </w:t>
      </w:r>
      <w:r w:rsidR="000B38B1" w:rsidRPr="00D67AC2">
        <w:rPr>
          <w:sz w:val="28"/>
          <w:szCs w:val="28"/>
        </w:rPr>
        <w:t>apakš</w:t>
      </w:r>
      <w:r w:rsidRPr="00D67AC2">
        <w:rPr>
          <w:sz w:val="28"/>
          <w:szCs w:val="28"/>
        </w:rPr>
        <w:t>punktā minētajiem gadījumiem nepiešķir Autotransporta direkcijai tiesības vienpusēji izbeigt Līgumu</w:t>
      </w:r>
      <w:r w:rsidR="00BA0DF2" w:rsidRPr="00D67AC2">
        <w:rPr>
          <w:sz w:val="28"/>
          <w:szCs w:val="28"/>
        </w:rPr>
        <w:t>s</w:t>
      </w:r>
      <w:r w:rsidRPr="00D67AC2">
        <w:rPr>
          <w:sz w:val="28"/>
          <w:szCs w:val="28"/>
        </w:rPr>
        <w:t xml:space="preserve">, pamatojoties uz situāciju, kāda ir konstatēta </w:t>
      </w:r>
      <w:r w:rsidR="00BA0DF2" w:rsidRPr="00D67AC2">
        <w:rPr>
          <w:sz w:val="28"/>
          <w:szCs w:val="28"/>
        </w:rPr>
        <w:t>KP</w:t>
      </w:r>
      <w:r w:rsidRPr="00D67AC2">
        <w:rPr>
          <w:sz w:val="28"/>
          <w:szCs w:val="28"/>
        </w:rPr>
        <w:t xml:space="preserve"> Lēmum</w:t>
      </w:r>
      <w:r w:rsidR="00BA0DF2" w:rsidRPr="00D67AC2">
        <w:rPr>
          <w:sz w:val="28"/>
          <w:szCs w:val="28"/>
        </w:rPr>
        <w:t>ā</w:t>
      </w:r>
      <w:r w:rsidRPr="00D67AC2">
        <w:rPr>
          <w:sz w:val="28"/>
          <w:szCs w:val="28"/>
        </w:rPr>
        <w:t xml:space="preserve"> </w:t>
      </w:r>
      <w:r w:rsidR="00837562" w:rsidRPr="00D67AC2">
        <w:rPr>
          <w:sz w:val="28"/>
          <w:szCs w:val="28"/>
        </w:rPr>
        <w:t xml:space="preserve">(skatīt </w:t>
      </w:r>
      <w:bookmarkStart w:id="3" w:name="_Hlk132963836"/>
      <w:r w:rsidR="00D3750B">
        <w:rPr>
          <w:sz w:val="28"/>
          <w:szCs w:val="28"/>
        </w:rPr>
        <w:t xml:space="preserve">informatīvā ziņojuma </w:t>
      </w:r>
      <w:bookmarkEnd w:id="3"/>
      <w:r w:rsidR="00837562" w:rsidRPr="00D67AC2">
        <w:rPr>
          <w:sz w:val="28"/>
          <w:szCs w:val="28"/>
        </w:rPr>
        <w:t>3.1.</w:t>
      </w:r>
      <w:r w:rsidR="00D74B35" w:rsidRPr="00D67AC2">
        <w:rPr>
          <w:sz w:val="28"/>
          <w:szCs w:val="28"/>
        </w:rPr>
        <w:t>apakš</w:t>
      </w:r>
      <w:r w:rsidR="00837562" w:rsidRPr="00D67AC2">
        <w:rPr>
          <w:sz w:val="28"/>
          <w:szCs w:val="28"/>
        </w:rPr>
        <w:t>punktu)</w:t>
      </w:r>
      <w:r w:rsidR="00635385" w:rsidRPr="00D67AC2">
        <w:rPr>
          <w:sz w:val="28"/>
          <w:szCs w:val="28"/>
        </w:rPr>
        <w:t>.</w:t>
      </w:r>
    </w:p>
    <w:p w14:paraId="2AE70447" w14:textId="0A1EBA41" w:rsidR="00FC0C8A" w:rsidRPr="00D67AC2" w:rsidRDefault="00D74B35" w:rsidP="009D2A77">
      <w:pPr>
        <w:pStyle w:val="ListParagraph"/>
        <w:numPr>
          <w:ilvl w:val="0"/>
          <w:numId w:val="14"/>
        </w:numPr>
        <w:spacing w:after="0"/>
        <w:ind w:left="851" w:hanging="425"/>
        <w:jc w:val="both"/>
        <w:rPr>
          <w:sz w:val="28"/>
          <w:szCs w:val="28"/>
        </w:rPr>
      </w:pPr>
      <w:r w:rsidRPr="00DF6B39">
        <w:rPr>
          <w:sz w:val="28"/>
          <w:szCs w:val="28"/>
        </w:rPr>
        <w:t xml:space="preserve">Līgumu izbeigšana ir iespējama savstarpēji vienojoties ar KP Lēmumā minētajiem uzņēmumiem (skatīt </w:t>
      </w:r>
      <w:r w:rsidR="00D3750B" w:rsidRPr="00D3750B">
        <w:rPr>
          <w:sz w:val="28"/>
          <w:szCs w:val="28"/>
        </w:rPr>
        <w:t xml:space="preserve">informatīvā ziņojuma </w:t>
      </w:r>
      <w:r w:rsidRPr="00DF6B39">
        <w:rPr>
          <w:sz w:val="28"/>
          <w:szCs w:val="28"/>
        </w:rPr>
        <w:t>3.2.</w:t>
      </w:r>
      <w:r w:rsidR="00B76214">
        <w:rPr>
          <w:sz w:val="28"/>
          <w:szCs w:val="28"/>
        </w:rPr>
        <w:t>apakš</w:t>
      </w:r>
      <w:r w:rsidRPr="00DF6B39">
        <w:rPr>
          <w:sz w:val="28"/>
          <w:szCs w:val="28"/>
        </w:rPr>
        <w:t>punktu)</w:t>
      </w:r>
      <w:r w:rsidR="00635385">
        <w:rPr>
          <w:sz w:val="28"/>
          <w:szCs w:val="28"/>
        </w:rPr>
        <w:t>.</w:t>
      </w:r>
    </w:p>
    <w:p w14:paraId="7EE0CE11" w14:textId="503C4ADA" w:rsidR="000D6E17" w:rsidRPr="00D67AC2" w:rsidRDefault="000D6E17" w:rsidP="009D2A77">
      <w:pPr>
        <w:pStyle w:val="ListParagraph"/>
        <w:numPr>
          <w:ilvl w:val="0"/>
          <w:numId w:val="14"/>
        </w:numPr>
        <w:spacing w:after="0"/>
        <w:ind w:left="851" w:hanging="425"/>
        <w:jc w:val="both"/>
        <w:rPr>
          <w:sz w:val="28"/>
          <w:szCs w:val="28"/>
        </w:rPr>
      </w:pPr>
      <w:r w:rsidRPr="004E60BC">
        <w:rPr>
          <w:sz w:val="28"/>
          <w:szCs w:val="28"/>
        </w:rPr>
        <w:t xml:space="preserve">Šobrīd nav konstatēts tiešs pamats </w:t>
      </w:r>
      <w:r w:rsidRPr="00D67AC2">
        <w:rPr>
          <w:sz w:val="28"/>
          <w:szCs w:val="28"/>
        </w:rPr>
        <w:t>atsaukties uz kādu no līguma slēgšanas tiesību piešķiršanas brīdī pastāvošiem izslēgšanas noteikumiem, kas būtu pamats Iepirkumu likuma 64.panta trešās daļas regulējuma piemērošanai</w:t>
      </w:r>
      <w:r w:rsidR="00837562" w:rsidRPr="00D67AC2">
        <w:rPr>
          <w:sz w:val="28"/>
          <w:szCs w:val="28"/>
        </w:rPr>
        <w:t xml:space="preserve"> (skatīt </w:t>
      </w:r>
      <w:r w:rsidR="00D3750B" w:rsidRPr="00D3750B">
        <w:rPr>
          <w:sz w:val="28"/>
          <w:szCs w:val="28"/>
        </w:rPr>
        <w:t xml:space="preserve">informatīvā ziņojuma </w:t>
      </w:r>
      <w:r w:rsidR="00837562" w:rsidRPr="00D67AC2">
        <w:rPr>
          <w:sz w:val="28"/>
          <w:szCs w:val="28"/>
        </w:rPr>
        <w:t>3.3.</w:t>
      </w:r>
      <w:r w:rsidR="004E60BC" w:rsidRPr="00D67AC2">
        <w:rPr>
          <w:sz w:val="28"/>
          <w:szCs w:val="28"/>
        </w:rPr>
        <w:t>apakš</w:t>
      </w:r>
      <w:r w:rsidR="00837562" w:rsidRPr="00D67AC2">
        <w:rPr>
          <w:sz w:val="28"/>
          <w:szCs w:val="28"/>
        </w:rPr>
        <w:t>punktu)</w:t>
      </w:r>
      <w:r w:rsidR="00635385" w:rsidRPr="00D67AC2">
        <w:rPr>
          <w:sz w:val="28"/>
          <w:szCs w:val="28"/>
        </w:rPr>
        <w:t>.</w:t>
      </w:r>
    </w:p>
    <w:p w14:paraId="1DBE6848" w14:textId="23E59B06" w:rsidR="00793793" w:rsidRPr="00D67AC2" w:rsidRDefault="00793793" w:rsidP="009D2A77">
      <w:pPr>
        <w:pStyle w:val="ListParagraph"/>
        <w:numPr>
          <w:ilvl w:val="0"/>
          <w:numId w:val="14"/>
        </w:numPr>
        <w:spacing w:after="0"/>
        <w:ind w:left="851" w:hanging="425"/>
        <w:jc w:val="both"/>
        <w:rPr>
          <w:sz w:val="28"/>
          <w:szCs w:val="28"/>
        </w:rPr>
      </w:pPr>
      <w:r w:rsidRPr="00D67AC2">
        <w:rPr>
          <w:sz w:val="28"/>
          <w:szCs w:val="28"/>
        </w:rPr>
        <w:t xml:space="preserve">Ja Autotransporta direkcija vienpusēji atkāpsies no Līgumiem nepastāvot līgumiskam un/vai likumiskam pamatam, pastāv zaudētas tiesvedības risks, jo šāds lēmums radīs pamatu Pārvadātājiem celt prasību par zaudējumu atlīdzināšanu. Pēc Autotransporta direkcijas aplēsēm zaudējumu prasības apmērs, varētu sastādīt 70,28 milj. EUR (skatīt </w:t>
      </w:r>
      <w:r w:rsidR="00D3750B" w:rsidRPr="00D3750B">
        <w:rPr>
          <w:sz w:val="28"/>
          <w:szCs w:val="28"/>
        </w:rPr>
        <w:t xml:space="preserve">informatīvā ziņojuma </w:t>
      </w:r>
      <w:r w:rsidRPr="00D67AC2">
        <w:rPr>
          <w:sz w:val="28"/>
          <w:szCs w:val="28"/>
        </w:rPr>
        <w:t>3.1., 3.2. un 3.3.apakšpunktu).</w:t>
      </w:r>
    </w:p>
    <w:p w14:paraId="61854A18" w14:textId="473D1DDD" w:rsidR="00AF0860" w:rsidRPr="00793793" w:rsidRDefault="00635385" w:rsidP="009D2A77">
      <w:pPr>
        <w:pStyle w:val="ListParagraph"/>
        <w:numPr>
          <w:ilvl w:val="0"/>
          <w:numId w:val="14"/>
        </w:numPr>
        <w:spacing w:after="0"/>
        <w:ind w:left="851" w:hanging="425"/>
        <w:jc w:val="both"/>
        <w:rPr>
          <w:sz w:val="28"/>
          <w:szCs w:val="28"/>
        </w:rPr>
      </w:pPr>
      <w:r>
        <w:rPr>
          <w:sz w:val="28"/>
          <w:szCs w:val="28"/>
        </w:rPr>
        <w:t>L</w:t>
      </w:r>
      <w:r w:rsidRPr="00635385">
        <w:rPr>
          <w:sz w:val="28"/>
          <w:szCs w:val="28"/>
        </w:rPr>
        <w:t>īgumu “Cēsis” un līgumu “Limbaži, Sigulda” varētu vienpusēji izbeigt balstoties uz Līgumu 17.2.</w:t>
      </w:r>
      <w:r>
        <w:rPr>
          <w:sz w:val="28"/>
          <w:szCs w:val="28"/>
        </w:rPr>
        <w:t> </w:t>
      </w:r>
      <w:r w:rsidRPr="00635385">
        <w:rPr>
          <w:sz w:val="28"/>
          <w:szCs w:val="28"/>
        </w:rPr>
        <w:t>apakšpunktā minēto otro situāciju – Pārvadātājs neuzsāk sniegt Sabiedriskā transporta pakalpojumu saskaņā ar šī Līguma nosacījumiem</w:t>
      </w:r>
      <w:r w:rsidR="00462DBC">
        <w:rPr>
          <w:sz w:val="28"/>
          <w:szCs w:val="28"/>
        </w:rPr>
        <w:t xml:space="preserve">, ja </w:t>
      </w:r>
      <w:r w:rsidR="00462DBC" w:rsidRPr="00462DBC">
        <w:rPr>
          <w:sz w:val="28"/>
          <w:szCs w:val="28"/>
        </w:rPr>
        <w:t>Augstākās tiesas Administratīvo lietu departamenta tiesnešu kolēģija</w:t>
      </w:r>
      <w:r w:rsidR="000441E4">
        <w:rPr>
          <w:sz w:val="28"/>
          <w:szCs w:val="28"/>
        </w:rPr>
        <w:t xml:space="preserve">, izskatījusi lietu, atstāj </w:t>
      </w:r>
      <w:r w:rsidR="00B92A95">
        <w:rPr>
          <w:sz w:val="28"/>
          <w:szCs w:val="28"/>
        </w:rPr>
        <w:t xml:space="preserve">negrozītu </w:t>
      </w:r>
      <w:r w:rsidR="00B92A95" w:rsidRPr="00B92A95">
        <w:rPr>
          <w:sz w:val="28"/>
          <w:szCs w:val="28"/>
        </w:rPr>
        <w:t>2023.gada 2.mart</w:t>
      </w:r>
      <w:r w:rsidR="00B92A95">
        <w:rPr>
          <w:sz w:val="28"/>
          <w:szCs w:val="28"/>
        </w:rPr>
        <w:t>a</w:t>
      </w:r>
      <w:r w:rsidR="00B92A95" w:rsidRPr="00B92A95">
        <w:rPr>
          <w:sz w:val="28"/>
          <w:szCs w:val="28"/>
        </w:rPr>
        <w:t xml:space="preserve"> Administratīvās rajona tiesas Valmieras tiesu nam</w:t>
      </w:r>
      <w:r w:rsidR="00B92A95">
        <w:rPr>
          <w:sz w:val="28"/>
          <w:szCs w:val="28"/>
        </w:rPr>
        <w:t>a</w:t>
      </w:r>
      <w:r w:rsidR="00B92A95" w:rsidRPr="00B92A95">
        <w:rPr>
          <w:sz w:val="28"/>
          <w:szCs w:val="28"/>
        </w:rPr>
        <w:t xml:space="preserve"> spriedumu lietā Nr.A420235522</w:t>
      </w:r>
      <w:r w:rsidR="00DE1A2E" w:rsidRPr="00DE1A2E">
        <w:rPr>
          <w:sz w:val="28"/>
          <w:szCs w:val="28"/>
        </w:rPr>
        <w:t xml:space="preserve"> </w:t>
      </w:r>
      <w:r w:rsidR="00DE1A2E" w:rsidRPr="00DF6B39">
        <w:rPr>
          <w:sz w:val="28"/>
          <w:szCs w:val="28"/>
        </w:rPr>
        <w:t xml:space="preserve">(skatīt </w:t>
      </w:r>
      <w:r w:rsidR="00D3750B" w:rsidRPr="00D3750B">
        <w:rPr>
          <w:sz w:val="28"/>
          <w:szCs w:val="28"/>
        </w:rPr>
        <w:t xml:space="preserve">informatīvā ziņojuma </w:t>
      </w:r>
      <w:r w:rsidR="00DE1A2E" w:rsidRPr="00DF6B39">
        <w:rPr>
          <w:sz w:val="28"/>
          <w:szCs w:val="28"/>
        </w:rPr>
        <w:t>3.4.</w:t>
      </w:r>
      <w:r w:rsidR="00DE1A2E">
        <w:rPr>
          <w:sz w:val="28"/>
          <w:szCs w:val="28"/>
        </w:rPr>
        <w:t>apakš</w:t>
      </w:r>
      <w:r w:rsidR="00DE1A2E" w:rsidRPr="00DF6B39">
        <w:rPr>
          <w:sz w:val="28"/>
          <w:szCs w:val="28"/>
        </w:rPr>
        <w:t>punktu)</w:t>
      </w:r>
      <w:r w:rsidR="00793793">
        <w:rPr>
          <w:sz w:val="28"/>
          <w:szCs w:val="28"/>
        </w:rPr>
        <w:t>.</w:t>
      </w:r>
    </w:p>
    <w:p w14:paraId="2CF0CE89" w14:textId="3E8CD2DE" w:rsidR="001E783A" w:rsidRPr="00D67AC2" w:rsidRDefault="001E783A" w:rsidP="009D2A77">
      <w:pPr>
        <w:pStyle w:val="ListParagraph"/>
        <w:numPr>
          <w:ilvl w:val="0"/>
          <w:numId w:val="14"/>
        </w:numPr>
        <w:spacing w:after="0"/>
        <w:ind w:left="851" w:hanging="425"/>
        <w:jc w:val="both"/>
        <w:rPr>
          <w:sz w:val="28"/>
          <w:szCs w:val="28"/>
        </w:rPr>
      </w:pPr>
      <w:r w:rsidRPr="00D67AC2">
        <w:rPr>
          <w:sz w:val="28"/>
          <w:szCs w:val="28"/>
        </w:rPr>
        <w:t>Nav iespējams nodrošināt tūlītēj</w:t>
      </w:r>
      <w:r w:rsidR="001237FB" w:rsidRPr="00D67AC2">
        <w:rPr>
          <w:sz w:val="28"/>
          <w:szCs w:val="28"/>
        </w:rPr>
        <w:t>u</w:t>
      </w:r>
      <w:r w:rsidRPr="00D67AC2">
        <w:rPr>
          <w:sz w:val="28"/>
          <w:szCs w:val="28"/>
        </w:rPr>
        <w:t xml:space="preserve"> sabiedriskā transporta pakalpojuma nepārtrauktību un pieejamību visās maršrutu tīkla daļās, kurās pakalpojumu sniedz </w:t>
      </w:r>
      <w:r w:rsidR="001237FB" w:rsidRPr="00D67AC2">
        <w:rPr>
          <w:sz w:val="28"/>
          <w:szCs w:val="28"/>
        </w:rPr>
        <w:t>Pārva</w:t>
      </w:r>
      <w:r w:rsidR="00635385" w:rsidRPr="00D67AC2">
        <w:rPr>
          <w:sz w:val="28"/>
          <w:szCs w:val="28"/>
        </w:rPr>
        <w:t>dātāji</w:t>
      </w:r>
      <w:r w:rsidR="00837562" w:rsidRPr="00D67AC2">
        <w:rPr>
          <w:sz w:val="28"/>
          <w:szCs w:val="28"/>
        </w:rPr>
        <w:t xml:space="preserve"> (skatīt </w:t>
      </w:r>
      <w:r w:rsidR="00D3750B" w:rsidRPr="00D3750B">
        <w:rPr>
          <w:sz w:val="28"/>
          <w:szCs w:val="28"/>
        </w:rPr>
        <w:t xml:space="preserve">informatīvā ziņojuma </w:t>
      </w:r>
      <w:r w:rsidR="00837562" w:rsidRPr="00D67AC2">
        <w:rPr>
          <w:sz w:val="28"/>
          <w:szCs w:val="28"/>
        </w:rPr>
        <w:t>4.punktu)</w:t>
      </w:r>
      <w:r w:rsidR="00DE1A2E" w:rsidRPr="00D67AC2">
        <w:rPr>
          <w:sz w:val="28"/>
          <w:szCs w:val="28"/>
        </w:rPr>
        <w:t>.</w:t>
      </w:r>
    </w:p>
    <w:p w14:paraId="1224FB47" w14:textId="52BA2133" w:rsidR="00837562" w:rsidRPr="00D67AC2" w:rsidRDefault="00837562" w:rsidP="009D2A77">
      <w:pPr>
        <w:pStyle w:val="ListParagraph"/>
        <w:numPr>
          <w:ilvl w:val="0"/>
          <w:numId w:val="14"/>
        </w:numPr>
        <w:spacing w:after="0"/>
        <w:ind w:left="851" w:hanging="425"/>
        <w:jc w:val="both"/>
        <w:rPr>
          <w:sz w:val="28"/>
          <w:szCs w:val="28"/>
        </w:rPr>
      </w:pPr>
      <w:r w:rsidRPr="00D67AC2">
        <w:rPr>
          <w:sz w:val="28"/>
          <w:szCs w:val="28"/>
        </w:rPr>
        <w:t xml:space="preserve">Autotransporta direkcija, vērsīsies ar zaudējumu atlīdzināšanas prasību pret </w:t>
      </w:r>
      <w:r w:rsidR="00793793" w:rsidRPr="00D67AC2">
        <w:rPr>
          <w:sz w:val="28"/>
          <w:szCs w:val="28"/>
        </w:rPr>
        <w:t>Pārvadātājiem</w:t>
      </w:r>
      <w:r w:rsidRPr="00D67AC2">
        <w:rPr>
          <w:sz w:val="28"/>
          <w:szCs w:val="28"/>
        </w:rPr>
        <w:t xml:space="preserve">. </w:t>
      </w:r>
      <w:r w:rsidR="007420B7" w:rsidRPr="00D67AC2">
        <w:rPr>
          <w:sz w:val="28"/>
          <w:szCs w:val="28"/>
        </w:rPr>
        <w:t>P</w:t>
      </w:r>
      <w:r w:rsidRPr="00D67AC2">
        <w:rPr>
          <w:sz w:val="28"/>
          <w:szCs w:val="28"/>
        </w:rPr>
        <w:t xml:space="preserve">irms prasības celšanas pret </w:t>
      </w:r>
      <w:r w:rsidR="007420B7" w:rsidRPr="00D67AC2">
        <w:rPr>
          <w:sz w:val="28"/>
          <w:szCs w:val="28"/>
        </w:rPr>
        <w:t>Pārvadātājiem</w:t>
      </w:r>
      <w:r w:rsidR="003E0F44" w:rsidRPr="00D67AC2">
        <w:rPr>
          <w:sz w:val="28"/>
          <w:szCs w:val="28"/>
        </w:rPr>
        <w:t xml:space="preserve">, Autotransporta direkcija veiks </w:t>
      </w:r>
      <w:r w:rsidRPr="00D67AC2">
        <w:rPr>
          <w:sz w:val="28"/>
          <w:szCs w:val="28"/>
        </w:rPr>
        <w:t xml:space="preserve">aplēses par zaudējumiem, vērtējot katru </w:t>
      </w:r>
      <w:r w:rsidR="0024258E" w:rsidRPr="00D67AC2">
        <w:rPr>
          <w:sz w:val="28"/>
          <w:szCs w:val="28"/>
        </w:rPr>
        <w:t xml:space="preserve">Līgumu </w:t>
      </w:r>
      <w:r w:rsidRPr="00D67AC2">
        <w:rPr>
          <w:sz w:val="28"/>
          <w:szCs w:val="28"/>
        </w:rPr>
        <w:t>individuāl</w:t>
      </w:r>
      <w:r w:rsidR="0024258E" w:rsidRPr="00D67AC2">
        <w:rPr>
          <w:sz w:val="28"/>
          <w:szCs w:val="28"/>
        </w:rPr>
        <w:t>i</w:t>
      </w:r>
      <w:r w:rsidRPr="00D67AC2">
        <w:rPr>
          <w:sz w:val="28"/>
          <w:szCs w:val="28"/>
        </w:rPr>
        <w:t xml:space="preserve">, tostarp no tādiem aspektiem – vai līgums ir privāttiesību vai publisko tiesību jomas līgums, vai noslēgtais līgums vispār ir uzsākts pildīt, vai līgumu izpilde notiek pienācīgi u.tml., tādejādi nodrošinot, valsts tiesisko interešu efektīvāku aizsardzību tiesas procesa laikā, kā arī maksimāli iespējamās zaudējumu summas atgūšanu no </w:t>
      </w:r>
      <w:r w:rsidR="0024258E" w:rsidRPr="00D67AC2">
        <w:rPr>
          <w:sz w:val="28"/>
          <w:szCs w:val="28"/>
        </w:rPr>
        <w:t>Pārvadātājiem</w:t>
      </w:r>
      <w:r w:rsidR="005C6ED3" w:rsidRPr="00D67AC2">
        <w:rPr>
          <w:sz w:val="28"/>
          <w:szCs w:val="28"/>
        </w:rPr>
        <w:t xml:space="preserve"> (skatīt </w:t>
      </w:r>
      <w:r w:rsidR="00D3750B" w:rsidRPr="00D3750B">
        <w:rPr>
          <w:sz w:val="28"/>
          <w:szCs w:val="28"/>
        </w:rPr>
        <w:t xml:space="preserve">informatīvā ziņojuma </w:t>
      </w:r>
      <w:r w:rsidR="005C6ED3" w:rsidRPr="00D67AC2">
        <w:rPr>
          <w:sz w:val="28"/>
          <w:szCs w:val="28"/>
        </w:rPr>
        <w:t>5.punktu)</w:t>
      </w:r>
      <w:r w:rsidRPr="00D67AC2">
        <w:rPr>
          <w:sz w:val="28"/>
          <w:szCs w:val="28"/>
        </w:rPr>
        <w:t>.</w:t>
      </w:r>
    </w:p>
    <w:p w14:paraId="4C1DBC77" w14:textId="58E4D4CB" w:rsidR="000D6E17" w:rsidRPr="00DF6B39" w:rsidRDefault="000D6E17" w:rsidP="00031F05">
      <w:pPr>
        <w:spacing w:after="0"/>
        <w:ind w:firstLine="706"/>
        <w:jc w:val="both"/>
        <w:rPr>
          <w:sz w:val="28"/>
          <w:szCs w:val="28"/>
        </w:rPr>
      </w:pPr>
    </w:p>
    <w:p w14:paraId="5DC44803" w14:textId="08485037" w:rsidR="00616A24" w:rsidRDefault="00616A24" w:rsidP="00616A24">
      <w:pPr>
        <w:pStyle w:val="ListParagraph"/>
        <w:spacing w:after="0"/>
        <w:ind w:left="1066"/>
        <w:jc w:val="center"/>
        <w:rPr>
          <w:b/>
          <w:bCs/>
          <w:sz w:val="28"/>
          <w:szCs w:val="28"/>
        </w:rPr>
      </w:pPr>
      <w:r w:rsidRPr="00DF6B39">
        <w:rPr>
          <w:b/>
          <w:bCs/>
          <w:sz w:val="28"/>
          <w:szCs w:val="28"/>
        </w:rPr>
        <w:t>7.Turpmāk veicamie pasākumi</w:t>
      </w:r>
    </w:p>
    <w:p w14:paraId="7ADB4A25" w14:textId="77777777" w:rsidR="00D3750B" w:rsidRPr="00DF6B39" w:rsidRDefault="00D3750B" w:rsidP="00616A24">
      <w:pPr>
        <w:pStyle w:val="ListParagraph"/>
        <w:spacing w:after="0"/>
        <w:ind w:left="1066"/>
        <w:jc w:val="center"/>
        <w:rPr>
          <w:b/>
          <w:bCs/>
          <w:sz w:val="28"/>
          <w:szCs w:val="28"/>
        </w:rPr>
      </w:pPr>
    </w:p>
    <w:p w14:paraId="058BEC3C" w14:textId="60263F16" w:rsidR="00616A24" w:rsidRPr="00DF6B39" w:rsidRDefault="00616A24" w:rsidP="00390624">
      <w:pPr>
        <w:pStyle w:val="ListParagraph"/>
        <w:numPr>
          <w:ilvl w:val="0"/>
          <w:numId w:val="15"/>
        </w:numPr>
        <w:spacing w:after="0"/>
        <w:ind w:left="709" w:hanging="283"/>
        <w:jc w:val="both"/>
        <w:rPr>
          <w:sz w:val="28"/>
          <w:szCs w:val="28"/>
        </w:rPr>
      </w:pPr>
      <w:r w:rsidRPr="00DF6B39">
        <w:rPr>
          <w:sz w:val="28"/>
          <w:szCs w:val="28"/>
        </w:rPr>
        <w:t xml:space="preserve">Sarunu turpināšana ar </w:t>
      </w:r>
      <w:r w:rsidR="00C136B1">
        <w:rPr>
          <w:sz w:val="28"/>
          <w:szCs w:val="28"/>
        </w:rPr>
        <w:t>Pārvadātājiem</w:t>
      </w:r>
      <w:r w:rsidRPr="00DF6B39">
        <w:rPr>
          <w:sz w:val="28"/>
          <w:szCs w:val="28"/>
        </w:rPr>
        <w:t xml:space="preserve"> par Līgumu pirmstermiņa izbeigšanu uz savstarpējās vienošanās pamata. Cita starpā</w:t>
      </w:r>
      <w:r w:rsidR="008B2306">
        <w:rPr>
          <w:sz w:val="28"/>
          <w:szCs w:val="28"/>
        </w:rPr>
        <w:t>,</w:t>
      </w:r>
      <w:r w:rsidRPr="00DF6B39">
        <w:rPr>
          <w:sz w:val="28"/>
          <w:szCs w:val="28"/>
        </w:rPr>
        <w:t xml:space="preserve"> noskaidro</w:t>
      </w:r>
      <w:r w:rsidR="00732D63" w:rsidRPr="00DF6B39">
        <w:rPr>
          <w:sz w:val="28"/>
          <w:szCs w:val="28"/>
        </w:rPr>
        <w:t>jot</w:t>
      </w:r>
      <w:r w:rsidRPr="00DF6B39">
        <w:rPr>
          <w:sz w:val="28"/>
          <w:szCs w:val="28"/>
        </w:rPr>
        <w:t xml:space="preserve"> iespēja</w:t>
      </w:r>
      <w:r w:rsidR="00732D63" w:rsidRPr="00DF6B39">
        <w:rPr>
          <w:sz w:val="28"/>
          <w:szCs w:val="28"/>
        </w:rPr>
        <w:t>s</w:t>
      </w:r>
      <w:r w:rsidRPr="00DF6B39">
        <w:rPr>
          <w:sz w:val="28"/>
          <w:szCs w:val="28"/>
        </w:rPr>
        <w:t xml:space="preserve"> un nosacījum</w:t>
      </w:r>
      <w:r w:rsidR="00732D63" w:rsidRPr="00DF6B39">
        <w:rPr>
          <w:sz w:val="28"/>
          <w:szCs w:val="28"/>
        </w:rPr>
        <w:t>us</w:t>
      </w:r>
      <w:r w:rsidRPr="00DF6B39">
        <w:rPr>
          <w:sz w:val="28"/>
          <w:szCs w:val="28"/>
        </w:rPr>
        <w:t xml:space="preserve">, ar kādiem vārētu citi tirgus dalībnieki pārņemt </w:t>
      </w:r>
      <w:r w:rsidR="00CF32CE">
        <w:rPr>
          <w:sz w:val="28"/>
          <w:szCs w:val="28"/>
        </w:rPr>
        <w:t>Pārvadātāju</w:t>
      </w:r>
      <w:r w:rsidRPr="00DF6B39">
        <w:rPr>
          <w:sz w:val="28"/>
          <w:szCs w:val="28"/>
        </w:rPr>
        <w:t xml:space="preserve"> saistības attiecībā uz iegādātajiem autobusiem</w:t>
      </w:r>
      <w:r w:rsidR="00732D63" w:rsidRPr="00DF6B39">
        <w:rPr>
          <w:sz w:val="28"/>
          <w:szCs w:val="28"/>
        </w:rPr>
        <w:t>, tādejādi nerodot zaudējumu valsts budžetam</w:t>
      </w:r>
      <w:r w:rsidRPr="00DF6B39">
        <w:rPr>
          <w:sz w:val="28"/>
          <w:szCs w:val="28"/>
        </w:rPr>
        <w:t>;</w:t>
      </w:r>
    </w:p>
    <w:p w14:paraId="792D17D2" w14:textId="0B82AD13" w:rsidR="00616A24" w:rsidRPr="00DF6B39" w:rsidRDefault="00616A24" w:rsidP="00390624">
      <w:pPr>
        <w:pStyle w:val="ListParagraph"/>
        <w:numPr>
          <w:ilvl w:val="0"/>
          <w:numId w:val="15"/>
        </w:numPr>
        <w:spacing w:after="0"/>
        <w:ind w:left="709" w:hanging="283"/>
        <w:jc w:val="both"/>
        <w:rPr>
          <w:sz w:val="28"/>
          <w:szCs w:val="28"/>
        </w:rPr>
      </w:pPr>
      <w:r w:rsidRPr="00DF6B39">
        <w:rPr>
          <w:sz w:val="28"/>
          <w:szCs w:val="28"/>
        </w:rPr>
        <w:t xml:space="preserve">Jauna ilgtermiņa iepirkuma izsludināšana, ja tiek panākta vienošanās ar </w:t>
      </w:r>
      <w:r w:rsidR="00182312">
        <w:rPr>
          <w:sz w:val="28"/>
          <w:szCs w:val="28"/>
        </w:rPr>
        <w:t>Pārvadātājiem</w:t>
      </w:r>
      <w:r w:rsidRPr="00DF6B39">
        <w:rPr>
          <w:sz w:val="28"/>
          <w:szCs w:val="28"/>
        </w:rPr>
        <w:t xml:space="preserve"> par Līgumu pirmstermiņa izbeigšanu uz savstarpējās vienošanās pamata;</w:t>
      </w:r>
    </w:p>
    <w:p w14:paraId="744AF985" w14:textId="0761017D" w:rsidR="00616A24" w:rsidRPr="002F7A8B" w:rsidRDefault="00616A24" w:rsidP="00390624">
      <w:pPr>
        <w:pStyle w:val="ListParagraph"/>
        <w:numPr>
          <w:ilvl w:val="0"/>
          <w:numId w:val="15"/>
        </w:numPr>
        <w:spacing w:after="0"/>
        <w:ind w:left="709" w:hanging="283"/>
        <w:jc w:val="both"/>
        <w:rPr>
          <w:b/>
          <w:bCs/>
          <w:sz w:val="28"/>
          <w:szCs w:val="28"/>
        </w:rPr>
      </w:pPr>
      <w:r w:rsidRPr="00DF6B39">
        <w:rPr>
          <w:sz w:val="28"/>
          <w:szCs w:val="28"/>
        </w:rPr>
        <w:t xml:space="preserve">Ņemot vērā, ka pastāv iespēja, ka 2023.gada 2.martā pieņemtais Administratīvās rajona tiesas Valmieras tiesu nama Spriedums lietā Nr.A420235522 stāsies spēkā, </w:t>
      </w:r>
      <w:r w:rsidR="00D3750B">
        <w:rPr>
          <w:sz w:val="28"/>
          <w:szCs w:val="28"/>
        </w:rPr>
        <w:t xml:space="preserve">proti, </w:t>
      </w:r>
      <w:r w:rsidRPr="00DF6B39">
        <w:rPr>
          <w:sz w:val="28"/>
          <w:szCs w:val="28"/>
        </w:rPr>
        <w:t xml:space="preserve">iesniegtā kasācijas sūdzība tiks noraidīta un Spriedums tiks atstāts negrozīts, </w:t>
      </w:r>
      <w:r w:rsidR="00732D63" w:rsidRPr="00DF6B39">
        <w:rPr>
          <w:sz w:val="28"/>
          <w:szCs w:val="28"/>
        </w:rPr>
        <w:t>kā rezultātā Autotransporta direkcijai būs jāpieņem lēmums attiecība uz noslēgt</w:t>
      </w:r>
      <w:r w:rsidR="0004725F">
        <w:rPr>
          <w:sz w:val="28"/>
          <w:szCs w:val="28"/>
        </w:rPr>
        <w:t>ā</w:t>
      </w:r>
      <w:r w:rsidR="00732D63" w:rsidRPr="00DF6B39">
        <w:rPr>
          <w:sz w:val="28"/>
          <w:szCs w:val="28"/>
        </w:rPr>
        <w:t xml:space="preserve"> </w:t>
      </w:r>
      <w:r w:rsidR="00E52271">
        <w:rPr>
          <w:sz w:val="28"/>
          <w:szCs w:val="28"/>
        </w:rPr>
        <w:t>l</w:t>
      </w:r>
      <w:r w:rsidR="00732D63" w:rsidRPr="00DF6B39">
        <w:rPr>
          <w:sz w:val="28"/>
          <w:szCs w:val="28"/>
        </w:rPr>
        <w:t>īgum</w:t>
      </w:r>
      <w:r w:rsidR="0004725F">
        <w:rPr>
          <w:sz w:val="28"/>
          <w:szCs w:val="28"/>
        </w:rPr>
        <w:t>a</w:t>
      </w:r>
      <w:r w:rsidR="00732D63" w:rsidRPr="00DF6B39">
        <w:rPr>
          <w:sz w:val="28"/>
          <w:szCs w:val="28"/>
        </w:rPr>
        <w:t xml:space="preserve"> “Cēsis” un</w:t>
      </w:r>
      <w:r w:rsidR="00E52271">
        <w:rPr>
          <w:sz w:val="28"/>
          <w:szCs w:val="28"/>
        </w:rPr>
        <w:t xml:space="preserve"> līgum</w:t>
      </w:r>
      <w:r w:rsidR="0004725F">
        <w:rPr>
          <w:sz w:val="28"/>
          <w:szCs w:val="28"/>
        </w:rPr>
        <w:t>a</w:t>
      </w:r>
      <w:r w:rsidR="00732D63" w:rsidRPr="00DF6B39">
        <w:rPr>
          <w:sz w:val="28"/>
          <w:szCs w:val="28"/>
        </w:rPr>
        <w:t xml:space="preserve"> “Limbaži, Sigulda” spēkā esamību/ neesamību. Tādejādi, lai jau savlaicīgi tiktu </w:t>
      </w:r>
      <w:r w:rsidRPr="00DF6B39">
        <w:rPr>
          <w:sz w:val="28"/>
          <w:szCs w:val="28"/>
        </w:rPr>
        <w:t>nodrošināta sabiedriskā transporta pakalpojumu nepārtrauktība arī pēc 2024.gada 30.jūnija, tiek plānots i</w:t>
      </w:r>
      <w:r w:rsidR="00732D63" w:rsidRPr="00DF6B39">
        <w:rPr>
          <w:sz w:val="28"/>
          <w:szCs w:val="28"/>
        </w:rPr>
        <w:t>zsludināt jaunu ilgtermiņa iepirkumu par pakalpojuma nodrošināšanu šajās maršruta tīkla daļās;</w:t>
      </w:r>
    </w:p>
    <w:p w14:paraId="77E8BFF2" w14:textId="7E28747F" w:rsidR="002F7A8B" w:rsidRPr="00B5499B" w:rsidRDefault="002F7A8B" w:rsidP="00390624">
      <w:pPr>
        <w:pStyle w:val="ListParagraph"/>
        <w:numPr>
          <w:ilvl w:val="0"/>
          <w:numId w:val="15"/>
        </w:numPr>
        <w:spacing w:after="0"/>
        <w:ind w:left="709" w:hanging="283"/>
        <w:jc w:val="both"/>
        <w:rPr>
          <w:sz w:val="28"/>
          <w:szCs w:val="28"/>
        </w:rPr>
      </w:pPr>
      <w:r w:rsidRPr="00B5499B">
        <w:rPr>
          <w:sz w:val="28"/>
          <w:szCs w:val="28"/>
        </w:rPr>
        <w:t xml:space="preserve">Autotransporta direkcija veiks </w:t>
      </w:r>
      <w:r w:rsidR="006449F5" w:rsidRPr="00B5499B">
        <w:rPr>
          <w:sz w:val="28"/>
          <w:szCs w:val="28"/>
        </w:rPr>
        <w:t xml:space="preserve">Līgumu </w:t>
      </w:r>
      <w:r w:rsidR="001348CD" w:rsidRPr="00B5499B">
        <w:rPr>
          <w:sz w:val="28"/>
          <w:szCs w:val="28"/>
        </w:rPr>
        <w:t xml:space="preserve">individuālu </w:t>
      </w:r>
      <w:r w:rsidR="0041090E" w:rsidRPr="00B5499B">
        <w:rPr>
          <w:sz w:val="28"/>
          <w:szCs w:val="28"/>
        </w:rPr>
        <w:t>izvērtējumu</w:t>
      </w:r>
      <w:r w:rsidR="00400B4D" w:rsidRPr="00B5499B">
        <w:rPr>
          <w:sz w:val="28"/>
          <w:szCs w:val="28"/>
        </w:rPr>
        <w:t>, tostarp no tādiem aspektiem</w:t>
      </w:r>
      <w:r w:rsidRPr="00B5499B">
        <w:rPr>
          <w:sz w:val="28"/>
          <w:szCs w:val="28"/>
        </w:rPr>
        <w:t xml:space="preserve"> – vai līgums ir privāttiesību vai publisko tiesību jomas līgums, analizē</w:t>
      </w:r>
      <w:r w:rsidR="005C0904" w:rsidRPr="00B5499B">
        <w:rPr>
          <w:sz w:val="28"/>
          <w:szCs w:val="28"/>
        </w:rPr>
        <w:t>s</w:t>
      </w:r>
      <w:r w:rsidRPr="00B5499B">
        <w:rPr>
          <w:sz w:val="28"/>
          <w:szCs w:val="28"/>
        </w:rPr>
        <w:t xml:space="preserve"> iespējas vienpusēji izbeigt noslēgto</w:t>
      </w:r>
      <w:r w:rsidR="00433294" w:rsidRPr="00B5499B">
        <w:rPr>
          <w:sz w:val="28"/>
          <w:szCs w:val="28"/>
        </w:rPr>
        <w:t>s</w:t>
      </w:r>
      <w:r w:rsidRPr="00B5499B">
        <w:rPr>
          <w:sz w:val="28"/>
          <w:szCs w:val="28"/>
        </w:rPr>
        <w:t xml:space="preserve"> Līgumus</w:t>
      </w:r>
      <w:r w:rsidR="00433294" w:rsidRPr="00B5499B">
        <w:rPr>
          <w:sz w:val="28"/>
          <w:szCs w:val="28"/>
        </w:rPr>
        <w:t xml:space="preserve">. </w:t>
      </w:r>
      <w:r w:rsidR="006E1BD3">
        <w:rPr>
          <w:sz w:val="28"/>
          <w:szCs w:val="28"/>
        </w:rPr>
        <w:t>C</w:t>
      </w:r>
      <w:r w:rsidR="00012C4D">
        <w:rPr>
          <w:sz w:val="28"/>
          <w:szCs w:val="28"/>
        </w:rPr>
        <w:t>iviltiesisku līgumu laušanai</w:t>
      </w:r>
      <w:r w:rsidR="00FD3183">
        <w:rPr>
          <w:sz w:val="28"/>
          <w:szCs w:val="28"/>
        </w:rPr>
        <w:t xml:space="preserve"> piemēro</w:t>
      </w:r>
      <w:r w:rsidR="006E1BD3">
        <w:rPr>
          <w:sz w:val="28"/>
          <w:szCs w:val="28"/>
        </w:rPr>
        <w:t>jo</w:t>
      </w:r>
      <w:r w:rsidR="00FD3183">
        <w:rPr>
          <w:sz w:val="28"/>
          <w:szCs w:val="28"/>
        </w:rPr>
        <w:t>t</w:t>
      </w:r>
      <w:r w:rsidR="00012C4D">
        <w:rPr>
          <w:sz w:val="28"/>
          <w:szCs w:val="28"/>
        </w:rPr>
        <w:t xml:space="preserve"> </w:t>
      </w:r>
      <w:r w:rsidRPr="00B5499B">
        <w:rPr>
          <w:sz w:val="28"/>
          <w:szCs w:val="28"/>
        </w:rPr>
        <w:t>Civillikum</w:t>
      </w:r>
      <w:r w:rsidR="00012C4D">
        <w:rPr>
          <w:sz w:val="28"/>
          <w:szCs w:val="28"/>
        </w:rPr>
        <w:t>ā noteikt</w:t>
      </w:r>
      <w:r w:rsidR="00FD3183">
        <w:rPr>
          <w:sz w:val="28"/>
          <w:szCs w:val="28"/>
        </w:rPr>
        <w:t>ās</w:t>
      </w:r>
      <w:r w:rsidR="008E7CCF">
        <w:rPr>
          <w:sz w:val="28"/>
          <w:szCs w:val="28"/>
        </w:rPr>
        <w:t xml:space="preserve"> norm</w:t>
      </w:r>
      <w:r w:rsidR="00FD3183">
        <w:rPr>
          <w:sz w:val="28"/>
          <w:szCs w:val="28"/>
        </w:rPr>
        <w:t>as</w:t>
      </w:r>
      <w:r w:rsidR="008E7CCF">
        <w:rPr>
          <w:sz w:val="28"/>
          <w:szCs w:val="28"/>
        </w:rPr>
        <w:t>.</w:t>
      </w:r>
    </w:p>
    <w:p w14:paraId="18C1B15A" w14:textId="3B440424" w:rsidR="00F33136" w:rsidRPr="00C534D7" w:rsidRDefault="00F33136" w:rsidP="00390624">
      <w:pPr>
        <w:pStyle w:val="ListParagraph"/>
        <w:numPr>
          <w:ilvl w:val="0"/>
          <w:numId w:val="15"/>
        </w:numPr>
        <w:spacing w:after="0"/>
        <w:ind w:left="709" w:hanging="283"/>
        <w:jc w:val="both"/>
        <w:rPr>
          <w:b/>
          <w:bCs/>
          <w:sz w:val="28"/>
          <w:szCs w:val="28"/>
        </w:rPr>
      </w:pPr>
      <w:r w:rsidRPr="00235B98">
        <w:rPr>
          <w:sz w:val="28"/>
          <w:szCs w:val="28"/>
        </w:rPr>
        <w:t>Autotransporta</w:t>
      </w:r>
      <w:r>
        <w:rPr>
          <w:b/>
          <w:bCs/>
          <w:sz w:val="28"/>
          <w:szCs w:val="28"/>
        </w:rPr>
        <w:t xml:space="preserve"> </w:t>
      </w:r>
      <w:r w:rsidRPr="00DF6B39">
        <w:rPr>
          <w:sz w:val="28"/>
          <w:szCs w:val="28"/>
        </w:rPr>
        <w:t>direkcija veiks objektīvas aplēses par zaudējumiem, kas radīti konkurences tiesību pārkāpuma rezultātā. Izvērtējot katru Līgumu</w:t>
      </w:r>
      <w:r w:rsidR="00235B98">
        <w:rPr>
          <w:sz w:val="28"/>
          <w:szCs w:val="28"/>
        </w:rPr>
        <w:t xml:space="preserve"> individuāli</w:t>
      </w:r>
      <w:r w:rsidRPr="00DF6B39">
        <w:rPr>
          <w:sz w:val="28"/>
          <w:szCs w:val="28"/>
        </w:rPr>
        <w:t xml:space="preserve">, tostarp no tādiem aspektiem vai Līgums vispār ir uzsākts pildīt, vai Līgumu izpilde notiek pienācīgi u.tml., tādejādi nodrošinot, valsts tiesisko interešu efektīvāku aizsardzību tiesas procesa laikā, kā arī maksimāli iespējamās zaudējumu summas atgūšanu no </w:t>
      </w:r>
      <w:r w:rsidR="00164A9F">
        <w:rPr>
          <w:sz w:val="28"/>
          <w:szCs w:val="28"/>
        </w:rPr>
        <w:t>Pārvadātājiem</w:t>
      </w:r>
      <w:r w:rsidR="00520B56">
        <w:rPr>
          <w:sz w:val="28"/>
          <w:szCs w:val="28"/>
        </w:rPr>
        <w:t>.</w:t>
      </w:r>
    </w:p>
    <w:p w14:paraId="2E3B3FFC" w14:textId="7849E23C" w:rsidR="00C534D7" w:rsidRPr="00FC0048" w:rsidRDefault="00FC0048" w:rsidP="00390624">
      <w:pPr>
        <w:pStyle w:val="ListParagraph"/>
        <w:numPr>
          <w:ilvl w:val="0"/>
          <w:numId w:val="15"/>
        </w:numPr>
        <w:spacing w:after="0"/>
        <w:ind w:left="709" w:hanging="283"/>
        <w:jc w:val="both"/>
        <w:rPr>
          <w:sz w:val="28"/>
          <w:szCs w:val="28"/>
        </w:rPr>
      </w:pPr>
      <w:r w:rsidRPr="00FC0048">
        <w:rPr>
          <w:sz w:val="28"/>
          <w:szCs w:val="28"/>
        </w:rPr>
        <w:t>Satiksmes ministrija – valsts kapitāla daļu turēt</w:t>
      </w:r>
      <w:r w:rsidR="00501B50">
        <w:rPr>
          <w:sz w:val="28"/>
          <w:szCs w:val="28"/>
        </w:rPr>
        <w:t>ā</w:t>
      </w:r>
      <w:r w:rsidRPr="00FC0048">
        <w:rPr>
          <w:sz w:val="28"/>
          <w:szCs w:val="28"/>
        </w:rPr>
        <w:t>j</w:t>
      </w:r>
      <w:r w:rsidR="00501B50">
        <w:rPr>
          <w:sz w:val="28"/>
          <w:szCs w:val="28"/>
        </w:rPr>
        <w:t>a</w:t>
      </w:r>
      <w:r w:rsidRPr="00FC0048">
        <w:rPr>
          <w:sz w:val="28"/>
          <w:szCs w:val="28"/>
        </w:rPr>
        <w:t xml:space="preserve"> VSIA </w:t>
      </w:r>
      <w:r w:rsidR="00D3750B">
        <w:rPr>
          <w:sz w:val="28"/>
          <w:szCs w:val="28"/>
        </w:rPr>
        <w:t>“</w:t>
      </w:r>
      <w:r w:rsidRPr="00FC0048">
        <w:rPr>
          <w:sz w:val="28"/>
          <w:szCs w:val="28"/>
        </w:rPr>
        <w:t>Autotransporta direkcija</w:t>
      </w:r>
      <w:r w:rsidR="00D3750B">
        <w:rPr>
          <w:sz w:val="28"/>
          <w:szCs w:val="28"/>
        </w:rPr>
        <w:t>”</w:t>
      </w:r>
      <w:r w:rsidR="005937C7">
        <w:rPr>
          <w:sz w:val="28"/>
          <w:szCs w:val="28"/>
        </w:rPr>
        <w:t xml:space="preserve"> </w:t>
      </w:r>
      <w:r w:rsidR="003F6140">
        <w:rPr>
          <w:sz w:val="28"/>
          <w:szCs w:val="28"/>
        </w:rPr>
        <w:t>–</w:t>
      </w:r>
      <w:r w:rsidRPr="00FC0048">
        <w:rPr>
          <w:sz w:val="28"/>
          <w:szCs w:val="28"/>
        </w:rPr>
        <w:t xml:space="preserve"> izvērtē</w:t>
      </w:r>
      <w:r w:rsidR="00D43961">
        <w:rPr>
          <w:sz w:val="28"/>
          <w:szCs w:val="28"/>
        </w:rPr>
        <w:t>s</w:t>
      </w:r>
      <w:r w:rsidRPr="00FC0048">
        <w:rPr>
          <w:sz w:val="28"/>
          <w:szCs w:val="28"/>
        </w:rPr>
        <w:t xml:space="preserve">, vai </w:t>
      </w:r>
      <w:r w:rsidR="00D3750B">
        <w:rPr>
          <w:sz w:val="28"/>
          <w:szCs w:val="28"/>
        </w:rPr>
        <w:t xml:space="preserve">Autotransporta </w:t>
      </w:r>
      <w:r w:rsidRPr="00FC0048">
        <w:rPr>
          <w:sz w:val="28"/>
          <w:szCs w:val="28"/>
        </w:rPr>
        <w:t xml:space="preserve">direkcijas valde rīkojusies kā atbildīgs un rūpīgs saimnieks informatīvā ziņojuma par reģionālās nozīmes sabiedriskā transporta pakalpojumu attīstību 2021.–2030.gadam sagatavošanas procesā un ar to saistītā atklātā konkursa </w:t>
      </w:r>
      <w:r w:rsidR="00D3750B">
        <w:rPr>
          <w:sz w:val="28"/>
          <w:szCs w:val="28"/>
        </w:rPr>
        <w:t>“</w:t>
      </w:r>
      <w:r w:rsidRPr="00FC0048">
        <w:rPr>
          <w:sz w:val="28"/>
          <w:szCs w:val="28"/>
        </w:rPr>
        <w:t>Par tiesību piešķiršanu sabiedriskā transporta pakalpojumu sniegšanai ar autobusiem reģionālās nozīmes maršrutu tīklā laika periodā no 2021. līdz 2030. gadam</w:t>
      </w:r>
      <w:r w:rsidR="00D3750B">
        <w:rPr>
          <w:sz w:val="28"/>
          <w:szCs w:val="28"/>
        </w:rPr>
        <w:t>”</w:t>
      </w:r>
      <w:r w:rsidRPr="00FC0048">
        <w:rPr>
          <w:sz w:val="28"/>
          <w:szCs w:val="28"/>
        </w:rPr>
        <w:t xml:space="preserve"> organizēšanā un līgumu slēgšanā, un satiksmes ministram izvērtējuma rezultātus divu mēnešu laikā iesniegt izskatīšanai Ministru kabinetā.</w:t>
      </w:r>
    </w:p>
    <w:p w14:paraId="0AF164AA" w14:textId="3E430EB4" w:rsidR="00482229" w:rsidRDefault="00482229" w:rsidP="00482229">
      <w:pPr>
        <w:spacing w:after="0"/>
        <w:jc w:val="both"/>
        <w:rPr>
          <w:sz w:val="28"/>
          <w:szCs w:val="28"/>
        </w:rPr>
      </w:pPr>
    </w:p>
    <w:p w14:paraId="2D97F020" w14:textId="77777777" w:rsidR="00FB1076" w:rsidRDefault="00FB1076" w:rsidP="00482229">
      <w:pPr>
        <w:spacing w:after="0"/>
        <w:jc w:val="both"/>
        <w:rPr>
          <w:sz w:val="28"/>
          <w:szCs w:val="28"/>
        </w:rPr>
      </w:pPr>
    </w:p>
    <w:p w14:paraId="525D960C" w14:textId="186CB8C2" w:rsidR="00482229" w:rsidRPr="00360198" w:rsidRDefault="00482229" w:rsidP="00360198">
      <w:pPr>
        <w:spacing w:after="0"/>
        <w:jc w:val="both"/>
        <w:rPr>
          <w:sz w:val="28"/>
          <w:szCs w:val="28"/>
        </w:rPr>
      </w:pPr>
      <w:r w:rsidRPr="00482229">
        <w:rPr>
          <w:sz w:val="28"/>
          <w:szCs w:val="28"/>
        </w:rPr>
        <w:t>Satiksmes ministrs</w:t>
      </w:r>
      <w:r w:rsidRPr="00482229">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482229">
        <w:rPr>
          <w:sz w:val="28"/>
          <w:szCs w:val="28"/>
        </w:rPr>
        <w:t xml:space="preserve">J. </w:t>
      </w:r>
      <w:proofErr w:type="spellStart"/>
      <w:r w:rsidRPr="00482229">
        <w:rPr>
          <w:sz w:val="28"/>
          <w:szCs w:val="28"/>
        </w:rPr>
        <w:t>Vitenbergs</w:t>
      </w:r>
      <w:proofErr w:type="spellEnd"/>
    </w:p>
    <w:sectPr w:rsidR="00482229" w:rsidRPr="00360198" w:rsidSect="006E54B6">
      <w:headerReference w:type="default" r:id="rId8"/>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503FD" w14:textId="77777777" w:rsidR="00DD5EBD" w:rsidRDefault="00DD5EBD" w:rsidP="002E2AB0">
      <w:pPr>
        <w:spacing w:after="0" w:line="240" w:lineRule="auto"/>
      </w:pPr>
      <w:r>
        <w:separator/>
      </w:r>
    </w:p>
  </w:endnote>
  <w:endnote w:type="continuationSeparator" w:id="0">
    <w:p w14:paraId="062A361E" w14:textId="77777777" w:rsidR="00DD5EBD" w:rsidRDefault="00DD5EBD" w:rsidP="002E2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E7877" w14:textId="77777777" w:rsidR="00DD5EBD" w:rsidRDefault="00DD5EBD" w:rsidP="002E2AB0">
      <w:pPr>
        <w:spacing w:after="0" w:line="240" w:lineRule="auto"/>
      </w:pPr>
      <w:r>
        <w:separator/>
      </w:r>
    </w:p>
  </w:footnote>
  <w:footnote w:type="continuationSeparator" w:id="0">
    <w:p w14:paraId="51750069" w14:textId="77777777" w:rsidR="00DD5EBD" w:rsidRDefault="00DD5EBD" w:rsidP="002E2AB0">
      <w:pPr>
        <w:spacing w:after="0" w:line="240" w:lineRule="auto"/>
      </w:pPr>
      <w:r>
        <w:continuationSeparator/>
      </w:r>
    </w:p>
  </w:footnote>
  <w:footnote w:id="1">
    <w:p w14:paraId="2F3223C0" w14:textId="5E1A6E29" w:rsidR="001D12CB" w:rsidRDefault="001D12CB">
      <w:pPr>
        <w:pStyle w:val="FootnoteText"/>
      </w:pPr>
      <w:r>
        <w:rPr>
          <w:rStyle w:val="FootnoteReference"/>
        </w:rPr>
        <w:footnoteRef/>
      </w:r>
      <w:r>
        <w:t xml:space="preserve"> Finanšu piedāvājumos iekļautā informācija. </w:t>
      </w:r>
    </w:p>
  </w:footnote>
  <w:footnote w:id="2">
    <w:p w14:paraId="44960A82" w14:textId="05B395BE" w:rsidR="00602D8C" w:rsidRDefault="00602D8C" w:rsidP="00602D8C">
      <w:pPr>
        <w:pStyle w:val="FootnoteText"/>
      </w:pPr>
      <w:r>
        <w:rPr>
          <w:rStyle w:val="FootnoteReference"/>
        </w:rPr>
        <w:footnoteRef/>
      </w:r>
      <w:r>
        <w:t xml:space="preserve"> Autobusi kopā ar saprātīgo rezervi</w:t>
      </w:r>
      <w:r w:rsidR="00A126DD">
        <w:t>;</w:t>
      </w:r>
    </w:p>
  </w:footnote>
  <w:footnote w:id="3">
    <w:p w14:paraId="4B1DF09F" w14:textId="50AC2D04" w:rsidR="00602D8C" w:rsidRDefault="00602D8C" w:rsidP="00602D8C">
      <w:pPr>
        <w:pStyle w:val="FootnoteText"/>
      </w:pPr>
      <w:r>
        <w:rPr>
          <w:rStyle w:val="FootnoteReference"/>
        </w:rPr>
        <w:footnoteRef/>
      </w:r>
      <w:r>
        <w:t xml:space="preserve"> Papildu ir vakantas 90 darba vietas</w:t>
      </w:r>
      <w:r w:rsidR="00A126DD">
        <w:t>;</w:t>
      </w:r>
    </w:p>
  </w:footnote>
  <w:footnote w:id="4">
    <w:p w14:paraId="56A4E3F8" w14:textId="204E0ED2" w:rsidR="00602D8C" w:rsidRDefault="00602D8C" w:rsidP="00602D8C">
      <w:pPr>
        <w:pStyle w:val="FootnoteText"/>
      </w:pPr>
      <w:r>
        <w:rPr>
          <w:rStyle w:val="FootnoteReference"/>
        </w:rPr>
        <w:footnoteRef/>
      </w:r>
      <w:r>
        <w:t xml:space="preserve"> Netiek rēķināti </w:t>
      </w:r>
      <w:r w:rsidR="00DE0965">
        <w:t>KP Lēmumā</w:t>
      </w:r>
      <w:r>
        <w:t xml:space="preserve"> minētie uzņēmumi</w:t>
      </w:r>
      <w:r w:rsidR="00EE4A58">
        <w:t>.</w:t>
      </w:r>
    </w:p>
  </w:footnote>
  <w:footnote w:id="5">
    <w:p w14:paraId="0ECA83A1" w14:textId="708B6A26" w:rsidR="00602D8C" w:rsidRDefault="00602D8C" w:rsidP="00602D8C">
      <w:pPr>
        <w:pStyle w:val="FootnoteText"/>
      </w:pPr>
      <w:r>
        <w:rPr>
          <w:rStyle w:val="FootnoteReference"/>
        </w:rPr>
        <w:footnoteRef/>
      </w:r>
      <w:r>
        <w:t xml:space="preserve"> </w:t>
      </w:r>
      <w:r w:rsidRPr="009A75EC">
        <w:t xml:space="preserve">izņemot </w:t>
      </w:r>
      <w:r w:rsidR="00DE0965">
        <w:t>KP</w:t>
      </w:r>
      <w:r w:rsidRPr="009A75EC">
        <w:t xml:space="preserve"> </w:t>
      </w:r>
      <w:r w:rsidR="00DE0965">
        <w:t>L</w:t>
      </w:r>
      <w:r w:rsidRPr="009A75EC">
        <w:t>ēmumā minēt</w:t>
      </w:r>
      <w:r>
        <w:t>os</w:t>
      </w:r>
      <w:r w:rsidRPr="009A75EC">
        <w:t xml:space="preserve"> uzņēmum</w:t>
      </w:r>
      <w:r>
        <w:t>us.</w:t>
      </w:r>
    </w:p>
  </w:footnote>
  <w:footnote w:id="6">
    <w:p w14:paraId="45C6A08A" w14:textId="77777777" w:rsidR="00221F3E" w:rsidRDefault="00221F3E" w:rsidP="00221F3E">
      <w:pPr>
        <w:pStyle w:val="FootnoteText"/>
      </w:pPr>
      <w:r>
        <w:rPr>
          <w:rStyle w:val="FootnoteReference"/>
        </w:rPr>
        <w:footnoteRef/>
      </w:r>
      <w:r>
        <w:t xml:space="preserve"> Aprēķins ir veikts ņemot vērā šī brīža maršrutu tīkla apjomu.</w:t>
      </w:r>
    </w:p>
  </w:footnote>
  <w:footnote w:id="7">
    <w:p w14:paraId="7009B8FA" w14:textId="77777777" w:rsidR="00221F3E" w:rsidRDefault="00221F3E" w:rsidP="00221F3E">
      <w:pPr>
        <w:pStyle w:val="FootnoteText"/>
      </w:pPr>
      <w:r>
        <w:rPr>
          <w:rStyle w:val="FootnoteReference"/>
        </w:rPr>
        <w:footnoteRef/>
      </w:r>
      <w:r>
        <w:t xml:space="preserve"> Skat., piemēram, Konkurences likuma 18.pantu.</w:t>
      </w:r>
    </w:p>
  </w:footnote>
  <w:footnote w:id="8">
    <w:p w14:paraId="400A4FC6" w14:textId="77777777" w:rsidR="00221F3E" w:rsidRDefault="00221F3E" w:rsidP="00221F3E">
      <w:pPr>
        <w:pStyle w:val="FootnoteText"/>
      </w:pPr>
      <w:r>
        <w:rPr>
          <w:rStyle w:val="FootnoteReference"/>
        </w:rPr>
        <w:footnoteRef/>
      </w:r>
      <w:r>
        <w:t xml:space="preserve"> Civillikuma 1895.pants.</w:t>
      </w:r>
    </w:p>
  </w:footnote>
  <w:footnote w:id="9">
    <w:p w14:paraId="66A329A2" w14:textId="77777777" w:rsidR="00221F3E" w:rsidRDefault="00221F3E" w:rsidP="00221F3E">
      <w:pPr>
        <w:pStyle w:val="FootnoteText"/>
      </w:pPr>
      <w:r>
        <w:rPr>
          <w:rStyle w:val="FootnoteReference"/>
        </w:rPr>
        <w:footnoteRef/>
      </w:r>
      <w:r>
        <w:t xml:space="preserve"> Konkurences likuma 21.</w:t>
      </w:r>
      <w:r w:rsidRPr="009B657E">
        <w:rPr>
          <w:vertAlign w:val="superscript"/>
        </w:rPr>
        <w:t>4</w:t>
      </w:r>
      <w:r>
        <w:t xml:space="preserve"> pants.</w:t>
      </w:r>
    </w:p>
  </w:footnote>
  <w:footnote w:id="10">
    <w:p w14:paraId="1C81095D" w14:textId="77777777" w:rsidR="00221F3E" w:rsidRDefault="00221F3E" w:rsidP="00221F3E">
      <w:pPr>
        <w:pStyle w:val="FootnoteText"/>
        <w:jc w:val="both"/>
      </w:pPr>
      <w:r>
        <w:rPr>
          <w:rStyle w:val="FootnoteReference"/>
        </w:rPr>
        <w:footnoteRef/>
      </w:r>
      <w:r>
        <w:t xml:space="preserve"> </w:t>
      </w:r>
      <w:r w:rsidRPr="00103A69">
        <w:t>Eiropas Parlamenta un Padomes 2014.gada 26.novembra Direktīv</w:t>
      </w:r>
      <w:r>
        <w:t>as</w:t>
      </w:r>
      <w:r w:rsidRPr="00103A69">
        <w:t xml:space="preserve"> 2014/104/ES </w:t>
      </w:r>
      <w:r w:rsidRPr="00520889">
        <w:rPr>
          <w:i/>
          <w:iCs/>
        </w:rPr>
        <w:t>par atsevišķiem noteikumiem, kuri valstu tiesībās reglamentē zaudējumu atlīdzināšanas prasības par dalībvalstīm un Eiropas Savienības konkurences tiesību pārkāpumiem</w:t>
      </w:r>
      <w:r>
        <w:t xml:space="preserve"> noteikumi tika pārņemti gan Civilprocesa likumā, gan Konkurences likumā ar attiecīgiem likuma grozījumiem, kas stājās spēkā 2017.gada 1.novembrī.</w:t>
      </w:r>
    </w:p>
  </w:footnote>
  <w:footnote w:id="11">
    <w:p w14:paraId="1D5102A3" w14:textId="77777777" w:rsidR="00221F3E" w:rsidRDefault="00221F3E" w:rsidP="00221F3E">
      <w:pPr>
        <w:pStyle w:val="FootnoteText"/>
        <w:jc w:val="both"/>
      </w:pPr>
      <w:r>
        <w:rPr>
          <w:rStyle w:val="FootnoteReference"/>
        </w:rPr>
        <w:footnoteRef/>
      </w:r>
      <w:r>
        <w:t xml:space="preserve"> </w:t>
      </w:r>
      <w:r w:rsidRPr="00865E27">
        <w:t xml:space="preserve">Attiecībā uz minēto pastāv divi izņēmumi (Konkurences likuma 21. panta piektā daļa un septītā daļa). Konkurences likuma 21. panta piektā daļa norāda, ka mazs vai vidējs uzņēmums ir atbildīgs par nodarītajiem zaudējumiem tikai attiecībā pret saviem tiešajiem un netiešajiem pircējiem vai piegādātājiem, ja tas atbilst šādiem nosacījumiem: </w:t>
      </w:r>
    </w:p>
    <w:p w14:paraId="47DEF67D" w14:textId="77777777" w:rsidR="00221F3E" w:rsidRDefault="00221F3E" w:rsidP="00221F3E">
      <w:pPr>
        <w:pStyle w:val="FootnoteText"/>
        <w:jc w:val="both"/>
      </w:pPr>
      <w:r w:rsidRPr="00865E27">
        <w:t xml:space="preserve">1) tā tirgus daļa konkrētajā tirgū visā konkurences tiesību pārkāpuma laikā bija mazāka par pieciem procentiem, 2) šā panta ceturtajā daļā minētās solidārās atbildības piemērošana neatgriezeniski apdraudētu tā ekonomisko dzīvotspēju un izraisītu šāda uzņēmuma aktīvu pilnīgu vērtības zudumu. </w:t>
      </w:r>
    </w:p>
    <w:p w14:paraId="4FA2F9FE" w14:textId="77777777" w:rsidR="00221F3E" w:rsidRDefault="00221F3E" w:rsidP="00221F3E">
      <w:pPr>
        <w:pStyle w:val="FootnoteText"/>
        <w:jc w:val="both"/>
      </w:pPr>
      <w:r w:rsidRPr="00865E27">
        <w:t xml:space="preserve">Bet saskaņā ar Konkurences likuma 21. panta sesto daļu šā panta piektajā daļā minētais izņēmums neattiecas uz pārkāpēju, kurš iepriekš ir izdarījis konkurences tiesību pārkāpumu vai kurš organizējis vai vadījis konkurences tiesību pārkāpumu vai piespiedis citus tirgus dalībniekus izdarīt konkurences tiesību pārkāpumu. </w:t>
      </w:r>
    </w:p>
    <w:p w14:paraId="3A5D6448" w14:textId="77777777" w:rsidR="00221F3E" w:rsidRDefault="00221F3E" w:rsidP="00221F3E">
      <w:pPr>
        <w:pStyle w:val="FootnoteText"/>
        <w:jc w:val="both"/>
      </w:pPr>
      <w:r w:rsidRPr="00865E27">
        <w:t xml:space="preserve">Savukārt Konkurences likuma 21. panta septītā daļa nosaka, ka pārkāpējs, kurš iecietības programmas ietvaros ir atbrīvots no naudas soda, ir solidāri atbildīgs par nodarītajiem zaudējumiem: </w:t>
      </w:r>
    </w:p>
    <w:p w14:paraId="2BDD0449" w14:textId="77777777" w:rsidR="00221F3E" w:rsidRDefault="00221F3E" w:rsidP="00221F3E">
      <w:pPr>
        <w:pStyle w:val="FootnoteText"/>
        <w:jc w:val="both"/>
      </w:pPr>
      <w:r w:rsidRPr="00865E27">
        <w:t xml:space="preserve">1) tikai saviem tiešajiem vai netiešajiem pircējiem vai piegādātājiem; </w:t>
      </w:r>
    </w:p>
    <w:p w14:paraId="58FA2E19" w14:textId="77777777" w:rsidR="00221F3E" w:rsidRDefault="00221F3E" w:rsidP="00221F3E">
      <w:pPr>
        <w:pStyle w:val="FootnoteText"/>
        <w:jc w:val="both"/>
      </w:pPr>
      <w:r w:rsidRPr="00865E27">
        <w:t>2) citām personām, kuras nav tā tiešie vai netiešie pircēji vai piegādātāji, tikai tad, ja pilnu zaudējumu atlīdzību nav iespējams iegūt no pārējiem tirgus dalībniekiem, kas piedalījās konkurences tiesību pārkāpuma izdarīšanā.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642945"/>
      <w:docPartObj>
        <w:docPartGallery w:val="Page Numbers (Top of Page)"/>
        <w:docPartUnique/>
      </w:docPartObj>
    </w:sdtPr>
    <w:sdtEndPr>
      <w:rPr>
        <w:noProof/>
      </w:rPr>
    </w:sdtEndPr>
    <w:sdtContent>
      <w:p w14:paraId="4F2B7353" w14:textId="1A06D00C" w:rsidR="002E2AB0" w:rsidRDefault="002E2AB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A46C7E2" w14:textId="77777777" w:rsidR="002E2AB0" w:rsidRDefault="002E2A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A79F6"/>
    <w:multiLevelType w:val="hybridMultilevel"/>
    <w:tmpl w:val="6234DFEA"/>
    <w:lvl w:ilvl="0" w:tplc="0426000F">
      <w:start w:val="1"/>
      <w:numFmt w:val="decimal"/>
      <w:lvlText w:val="%1."/>
      <w:lvlJc w:val="left"/>
      <w:pPr>
        <w:ind w:left="1426" w:hanging="360"/>
      </w:pPr>
    </w:lvl>
    <w:lvl w:ilvl="1" w:tplc="04260019" w:tentative="1">
      <w:start w:val="1"/>
      <w:numFmt w:val="lowerLetter"/>
      <w:lvlText w:val="%2."/>
      <w:lvlJc w:val="left"/>
      <w:pPr>
        <w:ind w:left="2146" w:hanging="360"/>
      </w:pPr>
    </w:lvl>
    <w:lvl w:ilvl="2" w:tplc="0426001B" w:tentative="1">
      <w:start w:val="1"/>
      <w:numFmt w:val="lowerRoman"/>
      <w:lvlText w:val="%3."/>
      <w:lvlJc w:val="right"/>
      <w:pPr>
        <w:ind w:left="2866" w:hanging="180"/>
      </w:pPr>
    </w:lvl>
    <w:lvl w:ilvl="3" w:tplc="0426000F" w:tentative="1">
      <w:start w:val="1"/>
      <w:numFmt w:val="decimal"/>
      <w:lvlText w:val="%4."/>
      <w:lvlJc w:val="left"/>
      <w:pPr>
        <w:ind w:left="3586" w:hanging="360"/>
      </w:pPr>
    </w:lvl>
    <w:lvl w:ilvl="4" w:tplc="04260019" w:tentative="1">
      <w:start w:val="1"/>
      <w:numFmt w:val="lowerLetter"/>
      <w:lvlText w:val="%5."/>
      <w:lvlJc w:val="left"/>
      <w:pPr>
        <w:ind w:left="4306" w:hanging="360"/>
      </w:pPr>
    </w:lvl>
    <w:lvl w:ilvl="5" w:tplc="0426001B" w:tentative="1">
      <w:start w:val="1"/>
      <w:numFmt w:val="lowerRoman"/>
      <w:lvlText w:val="%6."/>
      <w:lvlJc w:val="right"/>
      <w:pPr>
        <w:ind w:left="5026" w:hanging="180"/>
      </w:pPr>
    </w:lvl>
    <w:lvl w:ilvl="6" w:tplc="0426000F" w:tentative="1">
      <w:start w:val="1"/>
      <w:numFmt w:val="decimal"/>
      <w:lvlText w:val="%7."/>
      <w:lvlJc w:val="left"/>
      <w:pPr>
        <w:ind w:left="5746" w:hanging="360"/>
      </w:pPr>
    </w:lvl>
    <w:lvl w:ilvl="7" w:tplc="04260019" w:tentative="1">
      <w:start w:val="1"/>
      <w:numFmt w:val="lowerLetter"/>
      <w:lvlText w:val="%8."/>
      <w:lvlJc w:val="left"/>
      <w:pPr>
        <w:ind w:left="6466" w:hanging="360"/>
      </w:pPr>
    </w:lvl>
    <w:lvl w:ilvl="8" w:tplc="0426001B" w:tentative="1">
      <w:start w:val="1"/>
      <w:numFmt w:val="lowerRoman"/>
      <w:lvlText w:val="%9."/>
      <w:lvlJc w:val="right"/>
      <w:pPr>
        <w:ind w:left="7186" w:hanging="180"/>
      </w:pPr>
    </w:lvl>
  </w:abstractNum>
  <w:abstractNum w:abstractNumId="1" w15:restartNumberingAfterBreak="0">
    <w:nsid w:val="21487502"/>
    <w:multiLevelType w:val="multilevel"/>
    <w:tmpl w:val="5A96840A"/>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 w15:restartNumberingAfterBreak="0">
    <w:nsid w:val="29C93130"/>
    <w:multiLevelType w:val="hybridMultilevel"/>
    <w:tmpl w:val="56101424"/>
    <w:lvl w:ilvl="0" w:tplc="0D6A20AA">
      <w:start w:val="1"/>
      <w:numFmt w:val="decimal"/>
      <w:lvlText w:val="%1."/>
      <w:lvlJc w:val="left"/>
      <w:pPr>
        <w:ind w:left="1441" w:hanging="735"/>
      </w:pPr>
      <w:rPr>
        <w:rFonts w:hint="default"/>
      </w:rPr>
    </w:lvl>
    <w:lvl w:ilvl="1" w:tplc="04260019" w:tentative="1">
      <w:start w:val="1"/>
      <w:numFmt w:val="lowerLetter"/>
      <w:lvlText w:val="%2."/>
      <w:lvlJc w:val="left"/>
      <w:pPr>
        <w:ind w:left="1786" w:hanging="360"/>
      </w:pPr>
    </w:lvl>
    <w:lvl w:ilvl="2" w:tplc="0426001B" w:tentative="1">
      <w:start w:val="1"/>
      <w:numFmt w:val="lowerRoman"/>
      <w:lvlText w:val="%3."/>
      <w:lvlJc w:val="right"/>
      <w:pPr>
        <w:ind w:left="2506" w:hanging="180"/>
      </w:pPr>
    </w:lvl>
    <w:lvl w:ilvl="3" w:tplc="0426000F" w:tentative="1">
      <w:start w:val="1"/>
      <w:numFmt w:val="decimal"/>
      <w:lvlText w:val="%4."/>
      <w:lvlJc w:val="left"/>
      <w:pPr>
        <w:ind w:left="3226" w:hanging="360"/>
      </w:pPr>
    </w:lvl>
    <w:lvl w:ilvl="4" w:tplc="04260019" w:tentative="1">
      <w:start w:val="1"/>
      <w:numFmt w:val="lowerLetter"/>
      <w:lvlText w:val="%5."/>
      <w:lvlJc w:val="left"/>
      <w:pPr>
        <w:ind w:left="3946" w:hanging="360"/>
      </w:pPr>
    </w:lvl>
    <w:lvl w:ilvl="5" w:tplc="0426001B" w:tentative="1">
      <w:start w:val="1"/>
      <w:numFmt w:val="lowerRoman"/>
      <w:lvlText w:val="%6."/>
      <w:lvlJc w:val="right"/>
      <w:pPr>
        <w:ind w:left="4666" w:hanging="180"/>
      </w:pPr>
    </w:lvl>
    <w:lvl w:ilvl="6" w:tplc="0426000F" w:tentative="1">
      <w:start w:val="1"/>
      <w:numFmt w:val="decimal"/>
      <w:lvlText w:val="%7."/>
      <w:lvlJc w:val="left"/>
      <w:pPr>
        <w:ind w:left="5386" w:hanging="360"/>
      </w:pPr>
    </w:lvl>
    <w:lvl w:ilvl="7" w:tplc="04260019" w:tentative="1">
      <w:start w:val="1"/>
      <w:numFmt w:val="lowerLetter"/>
      <w:lvlText w:val="%8."/>
      <w:lvlJc w:val="left"/>
      <w:pPr>
        <w:ind w:left="6106" w:hanging="360"/>
      </w:pPr>
    </w:lvl>
    <w:lvl w:ilvl="8" w:tplc="0426001B" w:tentative="1">
      <w:start w:val="1"/>
      <w:numFmt w:val="lowerRoman"/>
      <w:lvlText w:val="%9."/>
      <w:lvlJc w:val="right"/>
      <w:pPr>
        <w:ind w:left="6826" w:hanging="180"/>
      </w:pPr>
    </w:lvl>
  </w:abstractNum>
  <w:abstractNum w:abstractNumId="3" w15:restartNumberingAfterBreak="0">
    <w:nsid w:val="2BFC0E9B"/>
    <w:multiLevelType w:val="hybridMultilevel"/>
    <w:tmpl w:val="F70AE5E2"/>
    <w:lvl w:ilvl="0" w:tplc="A7C4B122">
      <w:start w:val="1"/>
      <w:numFmt w:val="decimal"/>
      <w:lvlRestart w:val="0"/>
      <w:lvlText w:val="%1."/>
      <w:lvlJc w:val="left"/>
      <w:pPr>
        <w:ind w:left="750" w:firstLine="1110"/>
      </w:pPr>
      <w:rPr>
        <w:u w:val="none"/>
      </w:rPr>
    </w:lvl>
    <w:lvl w:ilvl="1" w:tplc="083E82CC">
      <w:numFmt w:val="decimal"/>
      <w:lvlText w:val=""/>
      <w:lvlJc w:val="left"/>
    </w:lvl>
    <w:lvl w:ilvl="2" w:tplc="5B86BB28">
      <w:numFmt w:val="decimal"/>
      <w:lvlText w:val=""/>
      <w:lvlJc w:val="left"/>
    </w:lvl>
    <w:lvl w:ilvl="3" w:tplc="812287CE">
      <w:numFmt w:val="decimal"/>
      <w:lvlText w:val=""/>
      <w:lvlJc w:val="left"/>
    </w:lvl>
    <w:lvl w:ilvl="4" w:tplc="68B0BCD4">
      <w:numFmt w:val="decimal"/>
      <w:lvlText w:val=""/>
      <w:lvlJc w:val="left"/>
    </w:lvl>
    <w:lvl w:ilvl="5" w:tplc="8B2C79A2">
      <w:numFmt w:val="decimal"/>
      <w:lvlText w:val=""/>
      <w:lvlJc w:val="left"/>
    </w:lvl>
    <w:lvl w:ilvl="6" w:tplc="C59C696A">
      <w:numFmt w:val="decimal"/>
      <w:lvlText w:val=""/>
      <w:lvlJc w:val="left"/>
    </w:lvl>
    <w:lvl w:ilvl="7" w:tplc="680E7E64">
      <w:numFmt w:val="decimal"/>
      <w:lvlText w:val=""/>
      <w:lvlJc w:val="left"/>
    </w:lvl>
    <w:lvl w:ilvl="8" w:tplc="4B903706">
      <w:numFmt w:val="decimal"/>
      <w:lvlText w:val=""/>
      <w:lvlJc w:val="left"/>
    </w:lvl>
  </w:abstractNum>
  <w:abstractNum w:abstractNumId="4" w15:restartNumberingAfterBreak="0">
    <w:nsid w:val="2F841BBA"/>
    <w:multiLevelType w:val="hybridMultilevel"/>
    <w:tmpl w:val="C8D29746"/>
    <w:lvl w:ilvl="0" w:tplc="0D6A20AA">
      <w:start w:val="1"/>
      <w:numFmt w:val="decimal"/>
      <w:lvlText w:val="%1."/>
      <w:lvlJc w:val="left"/>
      <w:pPr>
        <w:ind w:left="2147" w:hanging="735"/>
      </w:pPr>
      <w:rPr>
        <w:rFonts w:hint="default"/>
      </w:rPr>
    </w:lvl>
    <w:lvl w:ilvl="1" w:tplc="04260019" w:tentative="1">
      <w:start w:val="1"/>
      <w:numFmt w:val="lowerLetter"/>
      <w:lvlText w:val="%2."/>
      <w:lvlJc w:val="left"/>
      <w:pPr>
        <w:ind w:left="2146" w:hanging="360"/>
      </w:pPr>
    </w:lvl>
    <w:lvl w:ilvl="2" w:tplc="0426001B" w:tentative="1">
      <w:start w:val="1"/>
      <w:numFmt w:val="lowerRoman"/>
      <w:lvlText w:val="%3."/>
      <w:lvlJc w:val="right"/>
      <w:pPr>
        <w:ind w:left="2866" w:hanging="180"/>
      </w:pPr>
    </w:lvl>
    <w:lvl w:ilvl="3" w:tplc="0426000F" w:tentative="1">
      <w:start w:val="1"/>
      <w:numFmt w:val="decimal"/>
      <w:lvlText w:val="%4."/>
      <w:lvlJc w:val="left"/>
      <w:pPr>
        <w:ind w:left="3586" w:hanging="360"/>
      </w:pPr>
    </w:lvl>
    <w:lvl w:ilvl="4" w:tplc="04260019" w:tentative="1">
      <w:start w:val="1"/>
      <w:numFmt w:val="lowerLetter"/>
      <w:lvlText w:val="%5."/>
      <w:lvlJc w:val="left"/>
      <w:pPr>
        <w:ind w:left="4306" w:hanging="360"/>
      </w:pPr>
    </w:lvl>
    <w:lvl w:ilvl="5" w:tplc="0426001B" w:tentative="1">
      <w:start w:val="1"/>
      <w:numFmt w:val="lowerRoman"/>
      <w:lvlText w:val="%6."/>
      <w:lvlJc w:val="right"/>
      <w:pPr>
        <w:ind w:left="5026" w:hanging="180"/>
      </w:pPr>
    </w:lvl>
    <w:lvl w:ilvl="6" w:tplc="0426000F" w:tentative="1">
      <w:start w:val="1"/>
      <w:numFmt w:val="decimal"/>
      <w:lvlText w:val="%7."/>
      <w:lvlJc w:val="left"/>
      <w:pPr>
        <w:ind w:left="5746" w:hanging="360"/>
      </w:pPr>
    </w:lvl>
    <w:lvl w:ilvl="7" w:tplc="04260019" w:tentative="1">
      <w:start w:val="1"/>
      <w:numFmt w:val="lowerLetter"/>
      <w:lvlText w:val="%8."/>
      <w:lvlJc w:val="left"/>
      <w:pPr>
        <w:ind w:left="6466" w:hanging="360"/>
      </w:pPr>
    </w:lvl>
    <w:lvl w:ilvl="8" w:tplc="0426001B" w:tentative="1">
      <w:start w:val="1"/>
      <w:numFmt w:val="lowerRoman"/>
      <w:lvlText w:val="%9."/>
      <w:lvlJc w:val="right"/>
      <w:pPr>
        <w:ind w:left="7186" w:hanging="180"/>
      </w:pPr>
    </w:lvl>
  </w:abstractNum>
  <w:abstractNum w:abstractNumId="5" w15:restartNumberingAfterBreak="0">
    <w:nsid w:val="39482B8E"/>
    <w:multiLevelType w:val="hybridMultilevel"/>
    <w:tmpl w:val="2F4CD15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F415D67"/>
    <w:multiLevelType w:val="hybridMultilevel"/>
    <w:tmpl w:val="BCD4BFD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E5F65E0"/>
    <w:multiLevelType w:val="hybridMultilevel"/>
    <w:tmpl w:val="35880124"/>
    <w:lvl w:ilvl="0" w:tplc="03402492">
      <w:start w:val="1"/>
      <w:numFmt w:val="decimal"/>
      <w:lvlRestart w:val="0"/>
      <w:lvlText w:val="%1."/>
      <w:lvlJc w:val="left"/>
      <w:pPr>
        <w:ind w:left="750" w:firstLine="1110"/>
      </w:pPr>
      <w:rPr>
        <w:u w:val="none"/>
      </w:rPr>
    </w:lvl>
    <w:lvl w:ilvl="1" w:tplc="72B4BF30">
      <w:numFmt w:val="decimal"/>
      <w:lvlText w:val=""/>
      <w:lvlJc w:val="left"/>
    </w:lvl>
    <w:lvl w:ilvl="2" w:tplc="207CBCD2">
      <w:numFmt w:val="decimal"/>
      <w:lvlText w:val=""/>
      <w:lvlJc w:val="left"/>
    </w:lvl>
    <w:lvl w:ilvl="3" w:tplc="58729EF4">
      <w:numFmt w:val="decimal"/>
      <w:lvlText w:val=""/>
      <w:lvlJc w:val="left"/>
    </w:lvl>
    <w:lvl w:ilvl="4" w:tplc="86C0D330">
      <w:numFmt w:val="decimal"/>
      <w:lvlText w:val=""/>
      <w:lvlJc w:val="left"/>
    </w:lvl>
    <w:lvl w:ilvl="5" w:tplc="64244AEC">
      <w:numFmt w:val="decimal"/>
      <w:lvlText w:val=""/>
      <w:lvlJc w:val="left"/>
    </w:lvl>
    <w:lvl w:ilvl="6" w:tplc="D16007AC">
      <w:numFmt w:val="decimal"/>
      <w:lvlText w:val=""/>
      <w:lvlJc w:val="left"/>
    </w:lvl>
    <w:lvl w:ilvl="7" w:tplc="A12467F0">
      <w:numFmt w:val="decimal"/>
      <w:lvlText w:val=""/>
      <w:lvlJc w:val="left"/>
    </w:lvl>
    <w:lvl w:ilvl="8" w:tplc="E228AFAC">
      <w:numFmt w:val="decimal"/>
      <w:lvlText w:val=""/>
      <w:lvlJc w:val="left"/>
    </w:lvl>
  </w:abstractNum>
  <w:abstractNum w:abstractNumId="8" w15:restartNumberingAfterBreak="0">
    <w:nsid w:val="52096DB8"/>
    <w:multiLevelType w:val="hybridMultilevel"/>
    <w:tmpl w:val="E0F6D47C"/>
    <w:lvl w:ilvl="0" w:tplc="0D6A20AA">
      <w:start w:val="1"/>
      <w:numFmt w:val="decimal"/>
      <w:lvlText w:val="%1."/>
      <w:lvlJc w:val="left"/>
      <w:pPr>
        <w:ind w:left="1441" w:hanging="73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2A26569"/>
    <w:multiLevelType w:val="multilevel"/>
    <w:tmpl w:val="006470C2"/>
    <w:lvl w:ilvl="0">
      <w:start w:val="15"/>
      <w:numFmt w:val="decimal"/>
      <w:lvlText w:val="%1."/>
      <w:lvlJc w:val="left"/>
      <w:pPr>
        <w:ind w:left="480" w:hanging="480"/>
      </w:pPr>
      <w:rPr>
        <w:rFonts w:hint="default"/>
        <w:i w:val="0"/>
        <w:iCs/>
        <w:strike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47B3092"/>
    <w:multiLevelType w:val="hybridMultilevel"/>
    <w:tmpl w:val="2C64627A"/>
    <w:lvl w:ilvl="0" w:tplc="04260019">
      <w:start w:val="1"/>
      <w:numFmt w:val="lowerLetter"/>
      <w:lvlText w:val="%1."/>
      <w:lvlJc w:val="left"/>
      <w:pPr>
        <w:ind w:left="1441" w:hanging="735"/>
      </w:pPr>
      <w:rPr>
        <w:rFonts w:hint="default"/>
      </w:rPr>
    </w:lvl>
    <w:lvl w:ilvl="1" w:tplc="FFFFFFFF">
      <w:start w:val="1"/>
      <w:numFmt w:val="lowerLetter"/>
      <w:lvlText w:val="%2."/>
      <w:lvlJc w:val="left"/>
      <w:pPr>
        <w:ind w:left="1786" w:hanging="360"/>
      </w:pPr>
    </w:lvl>
    <w:lvl w:ilvl="2" w:tplc="FFFFFFFF" w:tentative="1">
      <w:start w:val="1"/>
      <w:numFmt w:val="lowerRoman"/>
      <w:lvlText w:val="%3."/>
      <w:lvlJc w:val="right"/>
      <w:pPr>
        <w:ind w:left="2506" w:hanging="180"/>
      </w:pPr>
    </w:lvl>
    <w:lvl w:ilvl="3" w:tplc="FFFFFFFF" w:tentative="1">
      <w:start w:val="1"/>
      <w:numFmt w:val="decimal"/>
      <w:lvlText w:val="%4."/>
      <w:lvlJc w:val="left"/>
      <w:pPr>
        <w:ind w:left="3226" w:hanging="360"/>
      </w:pPr>
    </w:lvl>
    <w:lvl w:ilvl="4" w:tplc="FFFFFFFF" w:tentative="1">
      <w:start w:val="1"/>
      <w:numFmt w:val="lowerLetter"/>
      <w:lvlText w:val="%5."/>
      <w:lvlJc w:val="left"/>
      <w:pPr>
        <w:ind w:left="3946" w:hanging="360"/>
      </w:pPr>
    </w:lvl>
    <w:lvl w:ilvl="5" w:tplc="FFFFFFFF" w:tentative="1">
      <w:start w:val="1"/>
      <w:numFmt w:val="lowerRoman"/>
      <w:lvlText w:val="%6."/>
      <w:lvlJc w:val="right"/>
      <w:pPr>
        <w:ind w:left="4666" w:hanging="180"/>
      </w:pPr>
    </w:lvl>
    <w:lvl w:ilvl="6" w:tplc="FFFFFFFF" w:tentative="1">
      <w:start w:val="1"/>
      <w:numFmt w:val="decimal"/>
      <w:lvlText w:val="%7."/>
      <w:lvlJc w:val="left"/>
      <w:pPr>
        <w:ind w:left="5386" w:hanging="360"/>
      </w:pPr>
    </w:lvl>
    <w:lvl w:ilvl="7" w:tplc="FFFFFFFF" w:tentative="1">
      <w:start w:val="1"/>
      <w:numFmt w:val="lowerLetter"/>
      <w:lvlText w:val="%8."/>
      <w:lvlJc w:val="left"/>
      <w:pPr>
        <w:ind w:left="6106" w:hanging="360"/>
      </w:pPr>
    </w:lvl>
    <w:lvl w:ilvl="8" w:tplc="FFFFFFFF" w:tentative="1">
      <w:start w:val="1"/>
      <w:numFmt w:val="lowerRoman"/>
      <w:lvlText w:val="%9."/>
      <w:lvlJc w:val="right"/>
      <w:pPr>
        <w:ind w:left="6826" w:hanging="180"/>
      </w:pPr>
    </w:lvl>
  </w:abstractNum>
  <w:abstractNum w:abstractNumId="11" w15:restartNumberingAfterBreak="0">
    <w:nsid w:val="643C1A63"/>
    <w:multiLevelType w:val="hybridMultilevel"/>
    <w:tmpl w:val="6D8E7486"/>
    <w:lvl w:ilvl="0" w:tplc="0D6A20AA">
      <w:start w:val="1"/>
      <w:numFmt w:val="decimal"/>
      <w:lvlText w:val="%1."/>
      <w:lvlJc w:val="left"/>
      <w:pPr>
        <w:ind w:left="1441" w:hanging="735"/>
      </w:pPr>
      <w:rPr>
        <w:rFonts w:hint="default"/>
      </w:rPr>
    </w:lvl>
    <w:lvl w:ilvl="1" w:tplc="04260019" w:tentative="1">
      <w:start w:val="1"/>
      <w:numFmt w:val="lowerLetter"/>
      <w:lvlText w:val="%2."/>
      <w:lvlJc w:val="left"/>
      <w:pPr>
        <w:ind w:left="1786" w:hanging="360"/>
      </w:pPr>
    </w:lvl>
    <w:lvl w:ilvl="2" w:tplc="0426001B" w:tentative="1">
      <w:start w:val="1"/>
      <w:numFmt w:val="lowerRoman"/>
      <w:lvlText w:val="%3."/>
      <w:lvlJc w:val="right"/>
      <w:pPr>
        <w:ind w:left="2506" w:hanging="180"/>
      </w:pPr>
    </w:lvl>
    <w:lvl w:ilvl="3" w:tplc="0426000F" w:tentative="1">
      <w:start w:val="1"/>
      <w:numFmt w:val="decimal"/>
      <w:lvlText w:val="%4."/>
      <w:lvlJc w:val="left"/>
      <w:pPr>
        <w:ind w:left="3226" w:hanging="360"/>
      </w:pPr>
    </w:lvl>
    <w:lvl w:ilvl="4" w:tplc="04260019" w:tentative="1">
      <w:start w:val="1"/>
      <w:numFmt w:val="lowerLetter"/>
      <w:lvlText w:val="%5."/>
      <w:lvlJc w:val="left"/>
      <w:pPr>
        <w:ind w:left="3946" w:hanging="360"/>
      </w:pPr>
    </w:lvl>
    <w:lvl w:ilvl="5" w:tplc="0426001B" w:tentative="1">
      <w:start w:val="1"/>
      <w:numFmt w:val="lowerRoman"/>
      <w:lvlText w:val="%6."/>
      <w:lvlJc w:val="right"/>
      <w:pPr>
        <w:ind w:left="4666" w:hanging="180"/>
      </w:pPr>
    </w:lvl>
    <w:lvl w:ilvl="6" w:tplc="0426000F" w:tentative="1">
      <w:start w:val="1"/>
      <w:numFmt w:val="decimal"/>
      <w:lvlText w:val="%7."/>
      <w:lvlJc w:val="left"/>
      <w:pPr>
        <w:ind w:left="5386" w:hanging="360"/>
      </w:pPr>
    </w:lvl>
    <w:lvl w:ilvl="7" w:tplc="04260019" w:tentative="1">
      <w:start w:val="1"/>
      <w:numFmt w:val="lowerLetter"/>
      <w:lvlText w:val="%8."/>
      <w:lvlJc w:val="left"/>
      <w:pPr>
        <w:ind w:left="6106" w:hanging="360"/>
      </w:pPr>
    </w:lvl>
    <w:lvl w:ilvl="8" w:tplc="0426001B" w:tentative="1">
      <w:start w:val="1"/>
      <w:numFmt w:val="lowerRoman"/>
      <w:lvlText w:val="%9."/>
      <w:lvlJc w:val="right"/>
      <w:pPr>
        <w:ind w:left="6826" w:hanging="180"/>
      </w:pPr>
    </w:lvl>
  </w:abstractNum>
  <w:abstractNum w:abstractNumId="12" w15:restartNumberingAfterBreak="0">
    <w:nsid w:val="6A481C47"/>
    <w:multiLevelType w:val="hybridMultilevel"/>
    <w:tmpl w:val="93128488"/>
    <w:lvl w:ilvl="0" w:tplc="F3C6818E">
      <w:start w:val="1"/>
      <w:numFmt w:val="decimal"/>
      <w:lvlText w:val="%1."/>
      <w:lvlJc w:val="left"/>
      <w:pPr>
        <w:ind w:left="1066" w:hanging="360"/>
      </w:pPr>
      <w:rPr>
        <w:rFonts w:hint="default"/>
        <w:b w:val="0"/>
        <w:bCs w:val="0"/>
      </w:rPr>
    </w:lvl>
    <w:lvl w:ilvl="1" w:tplc="04260019" w:tentative="1">
      <w:start w:val="1"/>
      <w:numFmt w:val="lowerLetter"/>
      <w:lvlText w:val="%2."/>
      <w:lvlJc w:val="left"/>
      <w:pPr>
        <w:ind w:left="1786" w:hanging="360"/>
      </w:pPr>
    </w:lvl>
    <w:lvl w:ilvl="2" w:tplc="0426001B" w:tentative="1">
      <w:start w:val="1"/>
      <w:numFmt w:val="lowerRoman"/>
      <w:lvlText w:val="%3."/>
      <w:lvlJc w:val="right"/>
      <w:pPr>
        <w:ind w:left="2506" w:hanging="180"/>
      </w:pPr>
    </w:lvl>
    <w:lvl w:ilvl="3" w:tplc="0426000F" w:tentative="1">
      <w:start w:val="1"/>
      <w:numFmt w:val="decimal"/>
      <w:lvlText w:val="%4."/>
      <w:lvlJc w:val="left"/>
      <w:pPr>
        <w:ind w:left="3226" w:hanging="360"/>
      </w:pPr>
    </w:lvl>
    <w:lvl w:ilvl="4" w:tplc="04260019" w:tentative="1">
      <w:start w:val="1"/>
      <w:numFmt w:val="lowerLetter"/>
      <w:lvlText w:val="%5."/>
      <w:lvlJc w:val="left"/>
      <w:pPr>
        <w:ind w:left="3946" w:hanging="360"/>
      </w:pPr>
    </w:lvl>
    <w:lvl w:ilvl="5" w:tplc="0426001B" w:tentative="1">
      <w:start w:val="1"/>
      <w:numFmt w:val="lowerRoman"/>
      <w:lvlText w:val="%6."/>
      <w:lvlJc w:val="right"/>
      <w:pPr>
        <w:ind w:left="4666" w:hanging="180"/>
      </w:pPr>
    </w:lvl>
    <w:lvl w:ilvl="6" w:tplc="0426000F" w:tentative="1">
      <w:start w:val="1"/>
      <w:numFmt w:val="decimal"/>
      <w:lvlText w:val="%7."/>
      <w:lvlJc w:val="left"/>
      <w:pPr>
        <w:ind w:left="5386" w:hanging="360"/>
      </w:pPr>
    </w:lvl>
    <w:lvl w:ilvl="7" w:tplc="04260019" w:tentative="1">
      <w:start w:val="1"/>
      <w:numFmt w:val="lowerLetter"/>
      <w:lvlText w:val="%8."/>
      <w:lvlJc w:val="left"/>
      <w:pPr>
        <w:ind w:left="6106" w:hanging="360"/>
      </w:pPr>
    </w:lvl>
    <w:lvl w:ilvl="8" w:tplc="0426001B" w:tentative="1">
      <w:start w:val="1"/>
      <w:numFmt w:val="lowerRoman"/>
      <w:lvlText w:val="%9."/>
      <w:lvlJc w:val="right"/>
      <w:pPr>
        <w:ind w:left="6826" w:hanging="180"/>
      </w:pPr>
    </w:lvl>
  </w:abstractNum>
  <w:abstractNum w:abstractNumId="13" w15:restartNumberingAfterBreak="0">
    <w:nsid w:val="7B0014EF"/>
    <w:multiLevelType w:val="hybridMultilevel"/>
    <w:tmpl w:val="C94039EE"/>
    <w:lvl w:ilvl="0" w:tplc="D0B2B232">
      <w:start w:val="1"/>
      <w:numFmt w:val="decimal"/>
      <w:lvlText w:val="%1."/>
      <w:lvlJc w:val="left"/>
      <w:pPr>
        <w:ind w:left="1636" w:hanging="360"/>
      </w:pPr>
      <w:rPr>
        <w:rFonts w:hint="default"/>
      </w:rPr>
    </w:lvl>
    <w:lvl w:ilvl="1" w:tplc="04260019" w:tentative="1">
      <w:start w:val="1"/>
      <w:numFmt w:val="lowerLetter"/>
      <w:lvlText w:val="%2."/>
      <w:lvlJc w:val="left"/>
      <w:pPr>
        <w:ind w:left="2356" w:hanging="360"/>
      </w:pPr>
    </w:lvl>
    <w:lvl w:ilvl="2" w:tplc="0426001B" w:tentative="1">
      <w:start w:val="1"/>
      <w:numFmt w:val="lowerRoman"/>
      <w:lvlText w:val="%3."/>
      <w:lvlJc w:val="right"/>
      <w:pPr>
        <w:ind w:left="3076" w:hanging="180"/>
      </w:pPr>
    </w:lvl>
    <w:lvl w:ilvl="3" w:tplc="0426000F" w:tentative="1">
      <w:start w:val="1"/>
      <w:numFmt w:val="decimal"/>
      <w:lvlText w:val="%4."/>
      <w:lvlJc w:val="left"/>
      <w:pPr>
        <w:ind w:left="3796" w:hanging="360"/>
      </w:pPr>
    </w:lvl>
    <w:lvl w:ilvl="4" w:tplc="04260019" w:tentative="1">
      <w:start w:val="1"/>
      <w:numFmt w:val="lowerLetter"/>
      <w:lvlText w:val="%5."/>
      <w:lvlJc w:val="left"/>
      <w:pPr>
        <w:ind w:left="4516" w:hanging="360"/>
      </w:pPr>
    </w:lvl>
    <w:lvl w:ilvl="5" w:tplc="0426001B" w:tentative="1">
      <w:start w:val="1"/>
      <w:numFmt w:val="lowerRoman"/>
      <w:lvlText w:val="%6."/>
      <w:lvlJc w:val="right"/>
      <w:pPr>
        <w:ind w:left="5236" w:hanging="180"/>
      </w:pPr>
    </w:lvl>
    <w:lvl w:ilvl="6" w:tplc="0426000F" w:tentative="1">
      <w:start w:val="1"/>
      <w:numFmt w:val="decimal"/>
      <w:lvlText w:val="%7."/>
      <w:lvlJc w:val="left"/>
      <w:pPr>
        <w:ind w:left="5956" w:hanging="360"/>
      </w:pPr>
    </w:lvl>
    <w:lvl w:ilvl="7" w:tplc="04260019" w:tentative="1">
      <w:start w:val="1"/>
      <w:numFmt w:val="lowerLetter"/>
      <w:lvlText w:val="%8."/>
      <w:lvlJc w:val="left"/>
      <w:pPr>
        <w:ind w:left="6676" w:hanging="360"/>
      </w:pPr>
    </w:lvl>
    <w:lvl w:ilvl="8" w:tplc="0426001B" w:tentative="1">
      <w:start w:val="1"/>
      <w:numFmt w:val="lowerRoman"/>
      <w:lvlText w:val="%9."/>
      <w:lvlJc w:val="right"/>
      <w:pPr>
        <w:ind w:left="7396" w:hanging="180"/>
      </w:pPr>
    </w:lvl>
  </w:abstractNum>
  <w:abstractNum w:abstractNumId="14" w15:restartNumberingAfterBreak="0">
    <w:nsid w:val="7C3B395B"/>
    <w:multiLevelType w:val="hybridMultilevel"/>
    <w:tmpl w:val="93128488"/>
    <w:lvl w:ilvl="0" w:tplc="FFFFFFFF">
      <w:start w:val="1"/>
      <w:numFmt w:val="decimal"/>
      <w:lvlText w:val="%1."/>
      <w:lvlJc w:val="left"/>
      <w:pPr>
        <w:ind w:left="1066" w:hanging="360"/>
      </w:pPr>
      <w:rPr>
        <w:rFonts w:hint="default"/>
        <w:b w:val="0"/>
        <w:bCs w:val="0"/>
      </w:rPr>
    </w:lvl>
    <w:lvl w:ilvl="1" w:tplc="FFFFFFFF" w:tentative="1">
      <w:start w:val="1"/>
      <w:numFmt w:val="lowerLetter"/>
      <w:lvlText w:val="%2."/>
      <w:lvlJc w:val="left"/>
      <w:pPr>
        <w:ind w:left="1786" w:hanging="360"/>
      </w:pPr>
    </w:lvl>
    <w:lvl w:ilvl="2" w:tplc="FFFFFFFF" w:tentative="1">
      <w:start w:val="1"/>
      <w:numFmt w:val="lowerRoman"/>
      <w:lvlText w:val="%3."/>
      <w:lvlJc w:val="right"/>
      <w:pPr>
        <w:ind w:left="2506" w:hanging="180"/>
      </w:pPr>
    </w:lvl>
    <w:lvl w:ilvl="3" w:tplc="FFFFFFFF" w:tentative="1">
      <w:start w:val="1"/>
      <w:numFmt w:val="decimal"/>
      <w:lvlText w:val="%4."/>
      <w:lvlJc w:val="left"/>
      <w:pPr>
        <w:ind w:left="3226" w:hanging="360"/>
      </w:pPr>
    </w:lvl>
    <w:lvl w:ilvl="4" w:tplc="FFFFFFFF" w:tentative="1">
      <w:start w:val="1"/>
      <w:numFmt w:val="lowerLetter"/>
      <w:lvlText w:val="%5."/>
      <w:lvlJc w:val="left"/>
      <w:pPr>
        <w:ind w:left="3946" w:hanging="360"/>
      </w:pPr>
    </w:lvl>
    <w:lvl w:ilvl="5" w:tplc="FFFFFFFF" w:tentative="1">
      <w:start w:val="1"/>
      <w:numFmt w:val="lowerRoman"/>
      <w:lvlText w:val="%6."/>
      <w:lvlJc w:val="right"/>
      <w:pPr>
        <w:ind w:left="4666" w:hanging="180"/>
      </w:pPr>
    </w:lvl>
    <w:lvl w:ilvl="6" w:tplc="FFFFFFFF" w:tentative="1">
      <w:start w:val="1"/>
      <w:numFmt w:val="decimal"/>
      <w:lvlText w:val="%7."/>
      <w:lvlJc w:val="left"/>
      <w:pPr>
        <w:ind w:left="5386" w:hanging="360"/>
      </w:pPr>
    </w:lvl>
    <w:lvl w:ilvl="7" w:tplc="FFFFFFFF" w:tentative="1">
      <w:start w:val="1"/>
      <w:numFmt w:val="lowerLetter"/>
      <w:lvlText w:val="%8."/>
      <w:lvlJc w:val="left"/>
      <w:pPr>
        <w:ind w:left="6106" w:hanging="360"/>
      </w:pPr>
    </w:lvl>
    <w:lvl w:ilvl="8" w:tplc="FFFFFFFF" w:tentative="1">
      <w:start w:val="1"/>
      <w:numFmt w:val="lowerRoman"/>
      <w:lvlText w:val="%9."/>
      <w:lvlJc w:val="right"/>
      <w:pPr>
        <w:ind w:left="6826" w:hanging="180"/>
      </w:pPr>
    </w:lvl>
  </w:abstractNum>
  <w:num w:numId="1" w16cid:durableId="940380752">
    <w:abstractNumId w:val="7"/>
  </w:num>
  <w:num w:numId="2" w16cid:durableId="138622256">
    <w:abstractNumId w:val="5"/>
  </w:num>
  <w:num w:numId="3" w16cid:durableId="1436557252">
    <w:abstractNumId w:val="6"/>
  </w:num>
  <w:num w:numId="4" w16cid:durableId="1122649381">
    <w:abstractNumId w:val="3"/>
  </w:num>
  <w:num w:numId="5" w16cid:durableId="1202858630">
    <w:abstractNumId w:val="0"/>
  </w:num>
  <w:num w:numId="6" w16cid:durableId="1854758791">
    <w:abstractNumId w:val="11"/>
  </w:num>
  <w:num w:numId="7" w16cid:durableId="1499080730">
    <w:abstractNumId w:val="4"/>
  </w:num>
  <w:num w:numId="8" w16cid:durableId="926496121">
    <w:abstractNumId w:val="2"/>
  </w:num>
  <w:num w:numId="9" w16cid:durableId="465389407">
    <w:abstractNumId w:val="8"/>
  </w:num>
  <w:num w:numId="10" w16cid:durableId="415252777">
    <w:abstractNumId w:val="10"/>
  </w:num>
  <w:num w:numId="11" w16cid:durableId="1876890584">
    <w:abstractNumId w:val="1"/>
  </w:num>
  <w:num w:numId="12" w16cid:durableId="1190604758">
    <w:abstractNumId w:val="9"/>
  </w:num>
  <w:num w:numId="13" w16cid:durableId="1631547208">
    <w:abstractNumId w:val="13"/>
  </w:num>
  <w:num w:numId="14" w16cid:durableId="1898275376">
    <w:abstractNumId w:val="12"/>
  </w:num>
  <w:num w:numId="15" w16cid:durableId="3961266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B45"/>
    <w:rsid w:val="00006471"/>
    <w:rsid w:val="000110A8"/>
    <w:rsid w:val="00012C4D"/>
    <w:rsid w:val="00014457"/>
    <w:rsid w:val="0001519F"/>
    <w:rsid w:val="00017D4E"/>
    <w:rsid w:val="00024042"/>
    <w:rsid w:val="000251E5"/>
    <w:rsid w:val="00026A85"/>
    <w:rsid w:val="000304FB"/>
    <w:rsid w:val="00031F05"/>
    <w:rsid w:val="000330DF"/>
    <w:rsid w:val="00034484"/>
    <w:rsid w:val="0004246D"/>
    <w:rsid w:val="00043195"/>
    <w:rsid w:val="000441E4"/>
    <w:rsid w:val="00046292"/>
    <w:rsid w:val="0004725F"/>
    <w:rsid w:val="00081228"/>
    <w:rsid w:val="00091684"/>
    <w:rsid w:val="00096635"/>
    <w:rsid w:val="000A4B2F"/>
    <w:rsid w:val="000B38B1"/>
    <w:rsid w:val="000B7669"/>
    <w:rsid w:val="000C0886"/>
    <w:rsid w:val="000C5BF3"/>
    <w:rsid w:val="000C7A90"/>
    <w:rsid w:val="000C7BDF"/>
    <w:rsid w:val="000D29CC"/>
    <w:rsid w:val="000D69B7"/>
    <w:rsid w:val="000D6E17"/>
    <w:rsid w:val="000E44B8"/>
    <w:rsid w:val="00100E80"/>
    <w:rsid w:val="00103A69"/>
    <w:rsid w:val="001132ED"/>
    <w:rsid w:val="00122CFD"/>
    <w:rsid w:val="001237FB"/>
    <w:rsid w:val="001254FE"/>
    <w:rsid w:val="001348CD"/>
    <w:rsid w:val="00142654"/>
    <w:rsid w:val="00147561"/>
    <w:rsid w:val="001544EF"/>
    <w:rsid w:val="00157DED"/>
    <w:rsid w:val="00164A9F"/>
    <w:rsid w:val="00167FC8"/>
    <w:rsid w:val="001704EE"/>
    <w:rsid w:val="00182312"/>
    <w:rsid w:val="001973A1"/>
    <w:rsid w:val="001A1D33"/>
    <w:rsid w:val="001A3B46"/>
    <w:rsid w:val="001B0F11"/>
    <w:rsid w:val="001D12CB"/>
    <w:rsid w:val="001D5833"/>
    <w:rsid w:val="001E68B0"/>
    <w:rsid w:val="001E783A"/>
    <w:rsid w:val="001F48AB"/>
    <w:rsid w:val="00202A6B"/>
    <w:rsid w:val="002075B7"/>
    <w:rsid w:val="00215209"/>
    <w:rsid w:val="00217CF1"/>
    <w:rsid w:val="00221F3E"/>
    <w:rsid w:val="00227374"/>
    <w:rsid w:val="00227B3D"/>
    <w:rsid w:val="00230224"/>
    <w:rsid w:val="00231232"/>
    <w:rsid w:val="00233A82"/>
    <w:rsid w:val="002345C1"/>
    <w:rsid w:val="00235B98"/>
    <w:rsid w:val="0024025D"/>
    <w:rsid w:val="0024258E"/>
    <w:rsid w:val="00247EE5"/>
    <w:rsid w:val="00252799"/>
    <w:rsid w:val="002649CC"/>
    <w:rsid w:val="00280E5F"/>
    <w:rsid w:val="00282A54"/>
    <w:rsid w:val="00291231"/>
    <w:rsid w:val="00291CC5"/>
    <w:rsid w:val="00293D22"/>
    <w:rsid w:val="002966BA"/>
    <w:rsid w:val="002A55D4"/>
    <w:rsid w:val="002B37D9"/>
    <w:rsid w:val="002B5AA5"/>
    <w:rsid w:val="002C1C36"/>
    <w:rsid w:val="002E2AB0"/>
    <w:rsid w:val="002F2A49"/>
    <w:rsid w:val="002F7A8B"/>
    <w:rsid w:val="00305B47"/>
    <w:rsid w:val="0030750C"/>
    <w:rsid w:val="00310E69"/>
    <w:rsid w:val="003115EE"/>
    <w:rsid w:val="0031698D"/>
    <w:rsid w:val="00317D76"/>
    <w:rsid w:val="0034235F"/>
    <w:rsid w:val="00344FAA"/>
    <w:rsid w:val="00360198"/>
    <w:rsid w:val="00360EF7"/>
    <w:rsid w:val="00366C65"/>
    <w:rsid w:val="00377247"/>
    <w:rsid w:val="00380823"/>
    <w:rsid w:val="00380CD6"/>
    <w:rsid w:val="00383FBA"/>
    <w:rsid w:val="0038410E"/>
    <w:rsid w:val="00390624"/>
    <w:rsid w:val="00392934"/>
    <w:rsid w:val="003942A3"/>
    <w:rsid w:val="0039462C"/>
    <w:rsid w:val="003966B3"/>
    <w:rsid w:val="003A1565"/>
    <w:rsid w:val="003A7EEB"/>
    <w:rsid w:val="003B0465"/>
    <w:rsid w:val="003B21E8"/>
    <w:rsid w:val="003B39F2"/>
    <w:rsid w:val="003C35FE"/>
    <w:rsid w:val="003D6ACE"/>
    <w:rsid w:val="003E0421"/>
    <w:rsid w:val="003E0D02"/>
    <w:rsid w:val="003E0F44"/>
    <w:rsid w:val="003F1006"/>
    <w:rsid w:val="003F50FE"/>
    <w:rsid w:val="003F60E4"/>
    <w:rsid w:val="003F6140"/>
    <w:rsid w:val="003F7683"/>
    <w:rsid w:val="00400B4D"/>
    <w:rsid w:val="00401167"/>
    <w:rsid w:val="004062CF"/>
    <w:rsid w:val="00407597"/>
    <w:rsid w:val="0041090E"/>
    <w:rsid w:val="00412642"/>
    <w:rsid w:val="00413277"/>
    <w:rsid w:val="00415AE2"/>
    <w:rsid w:val="0041764C"/>
    <w:rsid w:val="00425E4B"/>
    <w:rsid w:val="00425F30"/>
    <w:rsid w:val="00427EDD"/>
    <w:rsid w:val="0043077B"/>
    <w:rsid w:val="00433294"/>
    <w:rsid w:val="00435886"/>
    <w:rsid w:val="004370BB"/>
    <w:rsid w:val="00445F15"/>
    <w:rsid w:val="00447FCE"/>
    <w:rsid w:val="00455066"/>
    <w:rsid w:val="00462DBC"/>
    <w:rsid w:val="0046435D"/>
    <w:rsid w:val="00464E31"/>
    <w:rsid w:val="00465971"/>
    <w:rsid w:val="00466BEA"/>
    <w:rsid w:val="004728EC"/>
    <w:rsid w:val="00476F81"/>
    <w:rsid w:val="004777AB"/>
    <w:rsid w:val="00482229"/>
    <w:rsid w:val="00494BA3"/>
    <w:rsid w:val="004C451C"/>
    <w:rsid w:val="004E237D"/>
    <w:rsid w:val="004E60BC"/>
    <w:rsid w:val="004F26CB"/>
    <w:rsid w:val="004F2907"/>
    <w:rsid w:val="00501B50"/>
    <w:rsid w:val="005048FE"/>
    <w:rsid w:val="00520889"/>
    <w:rsid w:val="00520B56"/>
    <w:rsid w:val="00522AA0"/>
    <w:rsid w:val="005259F9"/>
    <w:rsid w:val="005317A3"/>
    <w:rsid w:val="0053191B"/>
    <w:rsid w:val="00532D5A"/>
    <w:rsid w:val="0054203C"/>
    <w:rsid w:val="005511C3"/>
    <w:rsid w:val="00562751"/>
    <w:rsid w:val="00564F28"/>
    <w:rsid w:val="0057319D"/>
    <w:rsid w:val="005733C9"/>
    <w:rsid w:val="005807D8"/>
    <w:rsid w:val="00582F64"/>
    <w:rsid w:val="005937C7"/>
    <w:rsid w:val="0059424E"/>
    <w:rsid w:val="005A185E"/>
    <w:rsid w:val="005A1E71"/>
    <w:rsid w:val="005A6894"/>
    <w:rsid w:val="005B04D1"/>
    <w:rsid w:val="005B0717"/>
    <w:rsid w:val="005B10D6"/>
    <w:rsid w:val="005B67FB"/>
    <w:rsid w:val="005C0904"/>
    <w:rsid w:val="005C18C1"/>
    <w:rsid w:val="005C273A"/>
    <w:rsid w:val="005C6ED3"/>
    <w:rsid w:val="005D4556"/>
    <w:rsid w:val="005D5374"/>
    <w:rsid w:val="005D596C"/>
    <w:rsid w:val="005D6FFA"/>
    <w:rsid w:val="005E2208"/>
    <w:rsid w:val="005F0F28"/>
    <w:rsid w:val="005F31A1"/>
    <w:rsid w:val="005F337B"/>
    <w:rsid w:val="005F3D81"/>
    <w:rsid w:val="005F44BD"/>
    <w:rsid w:val="00601977"/>
    <w:rsid w:val="00602D8C"/>
    <w:rsid w:val="00604E2F"/>
    <w:rsid w:val="00616A24"/>
    <w:rsid w:val="0062041C"/>
    <w:rsid w:val="006235AC"/>
    <w:rsid w:val="00626CEC"/>
    <w:rsid w:val="0063097E"/>
    <w:rsid w:val="00635385"/>
    <w:rsid w:val="006361C5"/>
    <w:rsid w:val="006449F5"/>
    <w:rsid w:val="00647A29"/>
    <w:rsid w:val="00647C54"/>
    <w:rsid w:val="00653F69"/>
    <w:rsid w:val="00661C1A"/>
    <w:rsid w:val="006664B4"/>
    <w:rsid w:val="00666768"/>
    <w:rsid w:val="00666DC5"/>
    <w:rsid w:val="00672537"/>
    <w:rsid w:val="00672FD2"/>
    <w:rsid w:val="006744A0"/>
    <w:rsid w:val="00674563"/>
    <w:rsid w:val="006811F0"/>
    <w:rsid w:val="0068581B"/>
    <w:rsid w:val="006A2341"/>
    <w:rsid w:val="006B66D3"/>
    <w:rsid w:val="006C3C20"/>
    <w:rsid w:val="006C43B2"/>
    <w:rsid w:val="006D02B5"/>
    <w:rsid w:val="006D69DA"/>
    <w:rsid w:val="006E1BD3"/>
    <w:rsid w:val="006E54B6"/>
    <w:rsid w:val="006F45CF"/>
    <w:rsid w:val="0072159C"/>
    <w:rsid w:val="00722E5B"/>
    <w:rsid w:val="00726C77"/>
    <w:rsid w:val="00731C1C"/>
    <w:rsid w:val="00732D63"/>
    <w:rsid w:val="00741ADC"/>
    <w:rsid w:val="007420B7"/>
    <w:rsid w:val="00756BBA"/>
    <w:rsid w:val="00776C56"/>
    <w:rsid w:val="00786D70"/>
    <w:rsid w:val="00793096"/>
    <w:rsid w:val="00793793"/>
    <w:rsid w:val="007A276D"/>
    <w:rsid w:val="007A6133"/>
    <w:rsid w:val="007A7D84"/>
    <w:rsid w:val="007B3F18"/>
    <w:rsid w:val="007C603F"/>
    <w:rsid w:val="007C7D9E"/>
    <w:rsid w:val="007E1E89"/>
    <w:rsid w:val="007E20AE"/>
    <w:rsid w:val="007E4A92"/>
    <w:rsid w:val="007F4490"/>
    <w:rsid w:val="008014E4"/>
    <w:rsid w:val="008029FB"/>
    <w:rsid w:val="008204F8"/>
    <w:rsid w:val="00821394"/>
    <w:rsid w:val="00837562"/>
    <w:rsid w:val="0085565B"/>
    <w:rsid w:val="00857922"/>
    <w:rsid w:val="00864FFF"/>
    <w:rsid w:val="00865E27"/>
    <w:rsid w:val="00867003"/>
    <w:rsid w:val="00872742"/>
    <w:rsid w:val="0087791F"/>
    <w:rsid w:val="00877FC8"/>
    <w:rsid w:val="00882036"/>
    <w:rsid w:val="008833A4"/>
    <w:rsid w:val="00886233"/>
    <w:rsid w:val="008A48C8"/>
    <w:rsid w:val="008B1204"/>
    <w:rsid w:val="008B2306"/>
    <w:rsid w:val="008B30C6"/>
    <w:rsid w:val="008B3460"/>
    <w:rsid w:val="008B3676"/>
    <w:rsid w:val="008B7E37"/>
    <w:rsid w:val="008D2FF6"/>
    <w:rsid w:val="008D381C"/>
    <w:rsid w:val="008D54B7"/>
    <w:rsid w:val="008D64E3"/>
    <w:rsid w:val="008D7951"/>
    <w:rsid w:val="008E7365"/>
    <w:rsid w:val="008E7CCF"/>
    <w:rsid w:val="008F2CD9"/>
    <w:rsid w:val="00902D4E"/>
    <w:rsid w:val="00922363"/>
    <w:rsid w:val="00925E54"/>
    <w:rsid w:val="00926161"/>
    <w:rsid w:val="00930718"/>
    <w:rsid w:val="00934084"/>
    <w:rsid w:val="009360AB"/>
    <w:rsid w:val="00950E30"/>
    <w:rsid w:val="00954B15"/>
    <w:rsid w:val="00966D6F"/>
    <w:rsid w:val="00972E33"/>
    <w:rsid w:val="00983C3C"/>
    <w:rsid w:val="0098657F"/>
    <w:rsid w:val="00992BEA"/>
    <w:rsid w:val="009968A5"/>
    <w:rsid w:val="009A0860"/>
    <w:rsid w:val="009A6E21"/>
    <w:rsid w:val="009B5F25"/>
    <w:rsid w:val="009B657E"/>
    <w:rsid w:val="009C27E5"/>
    <w:rsid w:val="009C5CF1"/>
    <w:rsid w:val="009C5CFB"/>
    <w:rsid w:val="009C75DE"/>
    <w:rsid w:val="009D2A77"/>
    <w:rsid w:val="009E0B3D"/>
    <w:rsid w:val="009E1BA9"/>
    <w:rsid w:val="009E6993"/>
    <w:rsid w:val="009F15CB"/>
    <w:rsid w:val="009F347A"/>
    <w:rsid w:val="009F4318"/>
    <w:rsid w:val="00A04194"/>
    <w:rsid w:val="00A126DD"/>
    <w:rsid w:val="00A201AC"/>
    <w:rsid w:val="00A36ADE"/>
    <w:rsid w:val="00A412BF"/>
    <w:rsid w:val="00A4286B"/>
    <w:rsid w:val="00A47E1D"/>
    <w:rsid w:val="00A516F8"/>
    <w:rsid w:val="00A54707"/>
    <w:rsid w:val="00A5582B"/>
    <w:rsid w:val="00A61789"/>
    <w:rsid w:val="00A642C2"/>
    <w:rsid w:val="00A67126"/>
    <w:rsid w:val="00A67D68"/>
    <w:rsid w:val="00A87B45"/>
    <w:rsid w:val="00AA25A3"/>
    <w:rsid w:val="00AA2CEA"/>
    <w:rsid w:val="00AA7A5C"/>
    <w:rsid w:val="00AB2EFE"/>
    <w:rsid w:val="00AB4CD1"/>
    <w:rsid w:val="00AB6716"/>
    <w:rsid w:val="00AD1685"/>
    <w:rsid w:val="00AD6086"/>
    <w:rsid w:val="00AD636D"/>
    <w:rsid w:val="00AD6A4D"/>
    <w:rsid w:val="00AE5AB7"/>
    <w:rsid w:val="00AE79B6"/>
    <w:rsid w:val="00AF0860"/>
    <w:rsid w:val="00AF240C"/>
    <w:rsid w:val="00AF6406"/>
    <w:rsid w:val="00B03787"/>
    <w:rsid w:val="00B12B12"/>
    <w:rsid w:val="00B22F7F"/>
    <w:rsid w:val="00B32F0C"/>
    <w:rsid w:val="00B414E6"/>
    <w:rsid w:val="00B42D96"/>
    <w:rsid w:val="00B435A4"/>
    <w:rsid w:val="00B5499B"/>
    <w:rsid w:val="00B560D8"/>
    <w:rsid w:val="00B642F0"/>
    <w:rsid w:val="00B72BCA"/>
    <w:rsid w:val="00B76214"/>
    <w:rsid w:val="00B7641F"/>
    <w:rsid w:val="00B837DC"/>
    <w:rsid w:val="00B92A95"/>
    <w:rsid w:val="00B94D8E"/>
    <w:rsid w:val="00BA0D51"/>
    <w:rsid w:val="00BA0DF2"/>
    <w:rsid w:val="00BA14B2"/>
    <w:rsid w:val="00BA7C02"/>
    <w:rsid w:val="00BB5880"/>
    <w:rsid w:val="00BB6F3D"/>
    <w:rsid w:val="00BC4101"/>
    <w:rsid w:val="00BD3E4F"/>
    <w:rsid w:val="00BD46A1"/>
    <w:rsid w:val="00BD5863"/>
    <w:rsid w:val="00BD72A5"/>
    <w:rsid w:val="00BE0564"/>
    <w:rsid w:val="00BE3BDC"/>
    <w:rsid w:val="00BF1EB0"/>
    <w:rsid w:val="00BF1FC0"/>
    <w:rsid w:val="00BF2035"/>
    <w:rsid w:val="00BF5297"/>
    <w:rsid w:val="00BF7E43"/>
    <w:rsid w:val="00C065E6"/>
    <w:rsid w:val="00C12419"/>
    <w:rsid w:val="00C136B1"/>
    <w:rsid w:val="00C138F7"/>
    <w:rsid w:val="00C16F77"/>
    <w:rsid w:val="00C21138"/>
    <w:rsid w:val="00C23DA6"/>
    <w:rsid w:val="00C36749"/>
    <w:rsid w:val="00C43DC7"/>
    <w:rsid w:val="00C449D9"/>
    <w:rsid w:val="00C534D7"/>
    <w:rsid w:val="00C57E7D"/>
    <w:rsid w:val="00C6090E"/>
    <w:rsid w:val="00C61174"/>
    <w:rsid w:val="00C62CC3"/>
    <w:rsid w:val="00C63915"/>
    <w:rsid w:val="00C63F04"/>
    <w:rsid w:val="00C647FC"/>
    <w:rsid w:val="00C77837"/>
    <w:rsid w:val="00C83E19"/>
    <w:rsid w:val="00C92B1C"/>
    <w:rsid w:val="00CA1F0D"/>
    <w:rsid w:val="00CA350A"/>
    <w:rsid w:val="00CA694D"/>
    <w:rsid w:val="00CC03CB"/>
    <w:rsid w:val="00CD018C"/>
    <w:rsid w:val="00CD18EE"/>
    <w:rsid w:val="00CD7525"/>
    <w:rsid w:val="00CE4085"/>
    <w:rsid w:val="00CE605F"/>
    <w:rsid w:val="00CF32CE"/>
    <w:rsid w:val="00CF4BE3"/>
    <w:rsid w:val="00D019E2"/>
    <w:rsid w:val="00D01AD9"/>
    <w:rsid w:val="00D063EA"/>
    <w:rsid w:val="00D1143D"/>
    <w:rsid w:val="00D31044"/>
    <w:rsid w:val="00D374D3"/>
    <w:rsid w:val="00D3750B"/>
    <w:rsid w:val="00D43961"/>
    <w:rsid w:val="00D55DF3"/>
    <w:rsid w:val="00D56826"/>
    <w:rsid w:val="00D62C9C"/>
    <w:rsid w:val="00D67AC2"/>
    <w:rsid w:val="00D74B35"/>
    <w:rsid w:val="00D85BA5"/>
    <w:rsid w:val="00D86C49"/>
    <w:rsid w:val="00DA2CCB"/>
    <w:rsid w:val="00DA5A93"/>
    <w:rsid w:val="00DB6312"/>
    <w:rsid w:val="00DD3B8F"/>
    <w:rsid w:val="00DD5EBD"/>
    <w:rsid w:val="00DE0965"/>
    <w:rsid w:val="00DE1A2E"/>
    <w:rsid w:val="00DF5773"/>
    <w:rsid w:val="00DF6B39"/>
    <w:rsid w:val="00E00E83"/>
    <w:rsid w:val="00E136FB"/>
    <w:rsid w:val="00E47AC3"/>
    <w:rsid w:val="00E52271"/>
    <w:rsid w:val="00E551B7"/>
    <w:rsid w:val="00E57A02"/>
    <w:rsid w:val="00E72C46"/>
    <w:rsid w:val="00E74F93"/>
    <w:rsid w:val="00E84D7F"/>
    <w:rsid w:val="00E930E4"/>
    <w:rsid w:val="00E9651F"/>
    <w:rsid w:val="00EA401B"/>
    <w:rsid w:val="00EB60B3"/>
    <w:rsid w:val="00EB6C51"/>
    <w:rsid w:val="00EC5CC0"/>
    <w:rsid w:val="00EC6559"/>
    <w:rsid w:val="00EC7CCA"/>
    <w:rsid w:val="00ED51DC"/>
    <w:rsid w:val="00ED680B"/>
    <w:rsid w:val="00EE0A3A"/>
    <w:rsid w:val="00EE1520"/>
    <w:rsid w:val="00EE4A58"/>
    <w:rsid w:val="00F068DA"/>
    <w:rsid w:val="00F07180"/>
    <w:rsid w:val="00F24B8C"/>
    <w:rsid w:val="00F2764F"/>
    <w:rsid w:val="00F33136"/>
    <w:rsid w:val="00F33672"/>
    <w:rsid w:val="00F341FD"/>
    <w:rsid w:val="00F40799"/>
    <w:rsid w:val="00F41894"/>
    <w:rsid w:val="00F62C8F"/>
    <w:rsid w:val="00F7302B"/>
    <w:rsid w:val="00F814CA"/>
    <w:rsid w:val="00F842FD"/>
    <w:rsid w:val="00F8521D"/>
    <w:rsid w:val="00F90A96"/>
    <w:rsid w:val="00F916F0"/>
    <w:rsid w:val="00F9319A"/>
    <w:rsid w:val="00F95DE5"/>
    <w:rsid w:val="00FA794C"/>
    <w:rsid w:val="00FA7A0C"/>
    <w:rsid w:val="00FB1076"/>
    <w:rsid w:val="00FB4CA4"/>
    <w:rsid w:val="00FB73B8"/>
    <w:rsid w:val="00FC0048"/>
    <w:rsid w:val="00FC0C8A"/>
    <w:rsid w:val="00FC1E15"/>
    <w:rsid w:val="00FC695A"/>
    <w:rsid w:val="00FC6D4F"/>
    <w:rsid w:val="00FD3183"/>
    <w:rsid w:val="00FD5E2D"/>
    <w:rsid w:val="00FE0868"/>
    <w:rsid w:val="00FE188D"/>
    <w:rsid w:val="00FE7C4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8F10E"/>
  <w15:chartTrackingRefBased/>
  <w15:docId w15:val="{C35323AF-5F42-4B4C-B816-3CA02FDB5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6C65"/>
    <w:pPr>
      <w:ind w:left="720"/>
      <w:contextualSpacing/>
    </w:pPr>
  </w:style>
  <w:style w:type="paragraph" w:styleId="Header">
    <w:name w:val="header"/>
    <w:basedOn w:val="Normal"/>
    <w:link w:val="HeaderChar"/>
    <w:uiPriority w:val="99"/>
    <w:unhideWhenUsed/>
    <w:rsid w:val="002E2A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AB0"/>
  </w:style>
  <w:style w:type="paragraph" w:styleId="Footer">
    <w:name w:val="footer"/>
    <w:basedOn w:val="Normal"/>
    <w:link w:val="FooterChar"/>
    <w:uiPriority w:val="99"/>
    <w:unhideWhenUsed/>
    <w:rsid w:val="002E2A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AB0"/>
  </w:style>
  <w:style w:type="paragraph" w:styleId="FootnoteText">
    <w:name w:val="footnote text"/>
    <w:basedOn w:val="Normal"/>
    <w:link w:val="FootnoteTextChar"/>
    <w:uiPriority w:val="99"/>
    <w:semiHidden/>
    <w:unhideWhenUsed/>
    <w:rsid w:val="007E4A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4A92"/>
    <w:rPr>
      <w:sz w:val="20"/>
      <w:szCs w:val="20"/>
    </w:rPr>
  </w:style>
  <w:style w:type="character" w:styleId="FootnoteReference">
    <w:name w:val="footnote reference"/>
    <w:basedOn w:val="DefaultParagraphFont"/>
    <w:uiPriority w:val="99"/>
    <w:semiHidden/>
    <w:unhideWhenUsed/>
    <w:rsid w:val="007E4A92"/>
    <w:rPr>
      <w:vertAlign w:val="superscript"/>
    </w:rPr>
  </w:style>
  <w:style w:type="character" w:styleId="CommentReference">
    <w:name w:val="annotation reference"/>
    <w:basedOn w:val="DefaultParagraphFont"/>
    <w:uiPriority w:val="99"/>
    <w:semiHidden/>
    <w:unhideWhenUsed/>
    <w:rsid w:val="005807D8"/>
    <w:rPr>
      <w:sz w:val="16"/>
      <w:szCs w:val="16"/>
    </w:rPr>
  </w:style>
  <w:style w:type="paragraph" w:styleId="CommentText">
    <w:name w:val="annotation text"/>
    <w:basedOn w:val="Normal"/>
    <w:link w:val="CommentTextChar"/>
    <w:uiPriority w:val="99"/>
    <w:unhideWhenUsed/>
    <w:rsid w:val="005807D8"/>
    <w:pPr>
      <w:spacing w:line="240" w:lineRule="auto"/>
    </w:pPr>
    <w:rPr>
      <w:sz w:val="20"/>
      <w:szCs w:val="20"/>
    </w:rPr>
  </w:style>
  <w:style w:type="character" w:customStyle="1" w:styleId="CommentTextChar">
    <w:name w:val="Comment Text Char"/>
    <w:basedOn w:val="DefaultParagraphFont"/>
    <w:link w:val="CommentText"/>
    <w:uiPriority w:val="99"/>
    <w:rsid w:val="005807D8"/>
    <w:rPr>
      <w:sz w:val="20"/>
      <w:szCs w:val="20"/>
    </w:rPr>
  </w:style>
  <w:style w:type="paragraph" w:styleId="CommentSubject">
    <w:name w:val="annotation subject"/>
    <w:basedOn w:val="CommentText"/>
    <w:next w:val="CommentText"/>
    <w:link w:val="CommentSubjectChar"/>
    <w:uiPriority w:val="99"/>
    <w:semiHidden/>
    <w:unhideWhenUsed/>
    <w:rsid w:val="005807D8"/>
    <w:rPr>
      <w:b/>
      <w:bCs/>
    </w:rPr>
  </w:style>
  <w:style w:type="character" w:customStyle="1" w:styleId="CommentSubjectChar">
    <w:name w:val="Comment Subject Char"/>
    <w:basedOn w:val="CommentTextChar"/>
    <w:link w:val="CommentSubject"/>
    <w:uiPriority w:val="99"/>
    <w:semiHidden/>
    <w:rsid w:val="005807D8"/>
    <w:rPr>
      <w:b/>
      <w:bCs/>
      <w:sz w:val="20"/>
      <w:szCs w:val="20"/>
    </w:rPr>
  </w:style>
  <w:style w:type="paragraph" w:styleId="Revision">
    <w:name w:val="Revision"/>
    <w:hidden/>
    <w:uiPriority w:val="99"/>
    <w:semiHidden/>
    <w:rsid w:val="00482229"/>
    <w:pPr>
      <w:spacing w:after="0" w:line="240" w:lineRule="auto"/>
    </w:pPr>
  </w:style>
  <w:style w:type="paragraph" w:styleId="BodyText">
    <w:name w:val="Body Text"/>
    <w:basedOn w:val="Normal"/>
    <w:link w:val="BodyTextChar"/>
    <w:uiPriority w:val="99"/>
    <w:unhideWhenUsed/>
    <w:rsid w:val="00DA2CCB"/>
    <w:pPr>
      <w:spacing w:after="120"/>
    </w:pPr>
  </w:style>
  <w:style w:type="character" w:customStyle="1" w:styleId="BodyTextChar">
    <w:name w:val="Body Text Char"/>
    <w:basedOn w:val="DefaultParagraphFont"/>
    <w:link w:val="BodyText"/>
    <w:uiPriority w:val="99"/>
    <w:rsid w:val="00DA2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402180">
      <w:bodyDiv w:val="1"/>
      <w:marLeft w:val="0"/>
      <w:marRight w:val="0"/>
      <w:marTop w:val="0"/>
      <w:marBottom w:val="0"/>
      <w:divBdr>
        <w:top w:val="none" w:sz="0" w:space="0" w:color="auto"/>
        <w:left w:val="none" w:sz="0" w:space="0" w:color="auto"/>
        <w:bottom w:val="none" w:sz="0" w:space="0" w:color="auto"/>
        <w:right w:val="none" w:sz="0" w:space="0" w:color="auto"/>
      </w:divBdr>
    </w:div>
    <w:div w:id="122788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F6F78-3569-474E-8BD0-6E4290558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6947</Words>
  <Characters>39602</Characters>
  <Application>Microsoft Office Word</Application>
  <DocSecurity>0</DocSecurity>
  <Lines>330</Lines>
  <Paragraphs>92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Veidliņa</dc:creator>
  <cp:keywords/>
  <dc:description/>
  <cp:lastModifiedBy>Ineta Vula</cp:lastModifiedBy>
  <cp:revision>5</cp:revision>
  <cp:lastPrinted>2023-03-15T07:37:00Z</cp:lastPrinted>
  <dcterms:created xsi:type="dcterms:W3CDTF">2023-04-21T07:00:00Z</dcterms:created>
  <dcterms:modified xsi:type="dcterms:W3CDTF">2023-04-21T07:05:00Z</dcterms:modified>
</cp:coreProperties>
</file>