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54A1D" w:rsidR="00EC5646" w:rsidP="005D198E" w:rsidRDefault="70C719C3" w14:paraId="13ED87F8" w14:textId="77777777">
      <w:pPr>
        <w:pStyle w:val="infobody"/>
        <w:jc w:val="center"/>
        <w15:collapsed w:val="false"/>
        <w:rPr>
          <w:color w:val="auto"/>
          <w:lang w:eastAsia="lv-LV"/>
        </w:rPr>
      </w:pPr>
      <w:r w:rsidRPr="00354A1D">
        <w:rPr>
          <w:color w:val="auto"/>
          <w:lang w:eastAsia="lv-LV"/>
        </w:rPr>
        <w:t>Informatīvais ziņojums</w:t>
      </w:r>
    </w:p>
    <w:p w:rsidRPr="00354A1D" w:rsidR="00657043" w:rsidP="00A10E0A" w:rsidRDefault="08FE81B1" w14:paraId="503C76C9" w14:textId="768CAD44">
      <w:pPr>
        <w:snapToGrid w:val="false"/>
        <w:spacing w:after="0" w:line="240" w:lineRule="auto"/>
        <w:jc w:val="center"/>
        <w:rPr>
          <w:rFonts w:ascii="Times New Roman" w:hAnsi="Times New Roman" w:eastAsia="Times New Roman" w:cs="Times New Roman"/>
          <w:b/>
          <w:bCs/>
          <w:sz w:val="24"/>
          <w:szCs w:val="24"/>
          <w:lang w:eastAsia="lv-LV"/>
        </w:rPr>
      </w:pPr>
      <w:bookmarkStart w:id="0" w:name="_Hlk38876616"/>
      <w:r w:rsidRPr="7709A866">
        <w:rPr>
          <w:rFonts w:ascii="Times New Roman" w:hAnsi="Times New Roman" w:eastAsia="Times New Roman" w:cs="Times New Roman"/>
          <w:b/>
          <w:bCs/>
          <w:sz w:val="24"/>
          <w:szCs w:val="24"/>
          <w:lang w:eastAsia="lv-LV"/>
        </w:rPr>
        <w:t xml:space="preserve">“Par Eiropas Savienības </w:t>
      </w:r>
      <w:r w:rsidRPr="7709A866">
        <w:rPr>
          <w:rFonts w:ascii="Times New Roman" w:hAnsi="Times New Roman" w:eastAsia="Times New Roman" w:cs="Times New Roman"/>
          <w:b/>
          <w:bCs/>
          <w:sz w:val="24"/>
          <w:szCs w:val="24"/>
          <w:u w:val="single"/>
          <w:lang w:eastAsia="lv-LV"/>
        </w:rPr>
        <w:t>Transporta</w:t>
      </w:r>
      <w:r w:rsidRPr="7709A866">
        <w:rPr>
          <w:rFonts w:ascii="Times New Roman" w:hAnsi="Times New Roman" w:eastAsia="Times New Roman" w:cs="Times New Roman"/>
          <w:b/>
          <w:bCs/>
          <w:sz w:val="24"/>
          <w:szCs w:val="24"/>
          <w:lang w:eastAsia="lv-LV"/>
        </w:rPr>
        <w:t xml:space="preserve">, </w:t>
      </w:r>
      <w:r w:rsidRPr="7709A866">
        <w:rPr>
          <w:rFonts w:ascii="Times New Roman" w:hAnsi="Times New Roman" w:eastAsia="Times New Roman" w:cs="Times New Roman"/>
          <w:b/>
          <w:bCs/>
          <w:sz w:val="24"/>
          <w:szCs w:val="24"/>
          <w:u w:val="single"/>
          <w:lang w:eastAsia="lv-LV"/>
        </w:rPr>
        <w:t>telekomunikāciju</w:t>
      </w:r>
      <w:r w:rsidRPr="7709A866">
        <w:rPr>
          <w:rFonts w:ascii="Times New Roman" w:hAnsi="Times New Roman" w:eastAsia="Times New Roman" w:cs="Times New Roman"/>
          <w:b/>
          <w:bCs/>
          <w:sz w:val="24"/>
          <w:szCs w:val="24"/>
          <w:lang w:eastAsia="lv-LV"/>
        </w:rPr>
        <w:t xml:space="preserve"> un enerģētikas Ministru padomes 202</w:t>
      </w:r>
      <w:r w:rsidRPr="7709A866" w:rsidR="00354A1D">
        <w:rPr>
          <w:rFonts w:ascii="Times New Roman" w:hAnsi="Times New Roman" w:eastAsia="Times New Roman" w:cs="Times New Roman"/>
          <w:b/>
          <w:bCs/>
          <w:sz w:val="24"/>
          <w:szCs w:val="24"/>
          <w:lang w:eastAsia="lv-LV"/>
        </w:rPr>
        <w:t>5</w:t>
      </w:r>
      <w:r w:rsidRPr="7709A866">
        <w:rPr>
          <w:rFonts w:ascii="Times New Roman" w:hAnsi="Times New Roman" w:eastAsia="Times New Roman" w:cs="Times New Roman"/>
          <w:b/>
          <w:bCs/>
          <w:sz w:val="24"/>
          <w:szCs w:val="24"/>
          <w:lang w:eastAsia="lv-LV"/>
        </w:rPr>
        <w:t xml:space="preserve">. </w:t>
      </w:r>
      <w:r w:rsidRPr="7709A866" w:rsidR="00424645">
        <w:rPr>
          <w:rFonts w:ascii="Times New Roman" w:hAnsi="Times New Roman" w:eastAsia="Times New Roman" w:cs="Times New Roman"/>
          <w:b/>
          <w:bCs/>
          <w:sz w:val="24"/>
          <w:szCs w:val="24"/>
          <w:lang w:eastAsia="lv-LV"/>
        </w:rPr>
        <w:t xml:space="preserve">gada </w:t>
      </w:r>
      <w:r w:rsidR="00125AAF">
        <w:rPr>
          <w:rFonts w:ascii="Times New Roman" w:hAnsi="Times New Roman" w:eastAsia="Times New Roman" w:cs="Times New Roman"/>
          <w:b/>
          <w:bCs/>
          <w:sz w:val="24"/>
          <w:szCs w:val="24"/>
          <w:lang w:eastAsia="lv-LV"/>
        </w:rPr>
        <w:t>5</w:t>
      </w:r>
      <w:r w:rsidRPr="7709A866" w:rsidR="00354A1D">
        <w:rPr>
          <w:rFonts w:ascii="Times New Roman" w:hAnsi="Times New Roman" w:eastAsia="Times New Roman" w:cs="Times New Roman"/>
          <w:b/>
          <w:bCs/>
          <w:sz w:val="24"/>
          <w:szCs w:val="24"/>
          <w:lang w:eastAsia="lv-LV"/>
        </w:rPr>
        <w:t>.-</w:t>
      </w:r>
      <w:r w:rsidR="00125AAF">
        <w:rPr>
          <w:rFonts w:ascii="Times New Roman" w:hAnsi="Times New Roman" w:eastAsia="Times New Roman" w:cs="Times New Roman"/>
          <w:b/>
          <w:bCs/>
          <w:sz w:val="24"/>
          <w:szCs w:val="24"/>
          <w:lang w:eastAsia="lv-LV"/>
        </w:rPr>
        <w:t>6</w:t>
      </w:r>
      <w:r w:rsidRPr="7709A866" w:rsidR="00424645">
        <w:rPr>
          <w:rFonts w:ascii="Times New Roman" w:hAnsi="Times New Roman" w:eastAsia="Times New Roman" w:cs="Times New Roman"/>
          <w:b/>
          <w:bCs/>
          <w:sz w:val="24"/>
          <w:szCs w:val="24"/>
          <w:lang w:eastAsia="lv-LV"/>
        </w:rPr>
        <w:t xml:space="preserve">. </w:t>
      </w:r>
      <w:r w:rsidRPr="7709A866" w:rsidR="00EF41B8">
        <w:rPr>
          <w:rFonts w:ascii="Times New Roman" w:hAnsi="Times New Roman" w:eastAsia="Times New Roman" w:cs="Times New Roman"/>
          <w:b/>
          <w:bCs/>
          <w:sz w:val="24"/>
          <w:szCs w:val="24"/>
          <w:lang w:eastAsia="lv-LV"/>
        </w:rPr>
        <w:t>jūnija</w:t>
      </w:r>
      <w:r w:rsidRPr="7709A866">
        <w:rPr>
          <w:rFonts w:ascii="Times New Roman" w:hAnsi="Times New Roman" w:eastAsia="Times New Roman" w:cs="Times New Roman"/>
          <w:b/>
          <w:bCs/>
          <w:sz w:val="24"/>
          <w:szCs w:val="24"/>
          <w:lang w:eastAsia="lv-LV"/>
        </w:rPr>
        <w:t xml:space="preserve"> sanāksmē izskatāmajiem jautājumiem”</w:t>
      </w:r>
    </w:p>
    <w:p w:rsidRPr="00354A1D" w:rsidR="00F70B6E" w:rsidP="00A10E0A" w:rsidRDefault="00F70B6E" w14:paraId="3D6B74EB" w14:textId="77777777">
      <w:pPr>
        <w:snapToGrid w:val="false"/>
        <w:spacing w:after="0" w:line="240" w:lineRule="auto"/>
        <w:jc w:val="center"/>
        <w:rPr>
          <w:rFonts w:ascii="Times New Roman" w:hAnsi="Times New Roman" w:eastAsia="Times New Roman" w:cs="Times New Roman"/>
          <w:b/>
          <w:bCs/>
          <w:sz w:val="24"/>
          <w:szCs w:val="24"/>
          <w:lang w:eastAsia="lv-LV"/>
        </w:rPr>
      </w:pPr>
    </w:p>
    <w:bookmarkEnd w:id="0"/>
    <w:p w:rsidRPr="00354A1D" w:rsidR="00CA3C01" w:rsidP="00CA3C01" w:rsidRDefault="0A52E13D" w14:paraId="6282237A" w14:textId="0A94590E">
      <w:pPr>
        <w:snapToGrid w:val="false"/>
        <w:spacing w:after="0" w:line="240" w:lineRule="auto"/>
        <w:ind w:firstLine="720"/>
        <w:jc w:val="both"/>
        <w:rPr>
          <w:rFonts w:ascii="Times New Roman" w:hAnsi="Times New Roman" w:eastAsia="Times New Roman" w:cs="Times New Roman"/>
          <w:sz w:val="24"/>
          <w:szCs w:val="24"/>
          <w:lang w:eastAsia="lv-LV"/>
        </w:rPr>
      </w:pPr>
      <w:r w:rsidRPr="00354A1D">
        <w:rPr>
          <w:rFonts w:ascii="Times New Roman" w:hAnsi="Times New Roman" w:eastAsia="Times New Roman" w:cs="Times New Roman"/>
          <w:sz w:val="24"/>
          <w:szCs w:val="24"/>
          <w:lang w:eastAsia="lv-LV"/>
        </w:rPr>
        <w:t>202</w:t>
      </w:r>
      <w:r w:rsidRPr="00354A1D" w:rsidR="00354A1D">
        <w:rPr>
          <w:rFonts w:ascii="Times New Roman" w:hAnsi="Times New Roman" w:eastAsia="Times New Roman" w:cs="Times New Roman"/>
          <w:sz w:val="24"/>
          <w:szCs w:val="24"/>
          <w:lang w:eastAsia="lv-LV"/>
        </w:rPr>
        <w:t>5</w:t>
      </w:r>
      <w:r w:rsidRPr="00354A1D">
        <w:rPr>
          <w:rFonts w:ascii="Times New Roman" w:hAnsi="Times New Roman" w:eastAsia="Times New Roman" w:cs="Times New Roman"/>
          <w:sz w:val="24"/>
          <w:szCs w:val="24"/>
          <w:lang w:eastAsia="lv-LV"/>
        </w:rPr>
        <w:t xml:space="preserve">. gada </w:t>
      </w:r>
      <w:r w:rsidR="00125AAF">
        <w:rPr>
          <w:rFonts w:ascii="Times New Roman" w:hAnsi="Times New Roman" w:eastAsia="Times New Roman" w:cs="Times New Roman"/>
          <w:sz w:val="24"/>
          <w:szCs w:val="24"/>
          <w:lang w:eastAsia="lv-LV"/>
        </w:rPr>
        <w:t>5</w:t>
      </w:r>
      <w:r w:rsidRPr="00354A1D" w:rsidR="00354A1D">
        <w:rPr>
          <w:rFonts w:ascii="Times New Roman" w:hAnsi="Times New Roman" w:eastAsia="Times New Roman" w:cs="Times New Roman"/>
          <w:sz w:val="24"/>
          <w:szCs w:val="24"/>
          <w:lang w:eastAsia="lv-LV"/>
        </w:rPr>
        <w:t>.-</w:t>
      </w:r>
      <w:r w:rsidR="00125AAF">
        <w:rPr>
          <w:rFonts w:ascii="Times New Roman" w:hAnsi="Times New Roman" w:eastAsia="Times New Roman" w:cs="Times New Roman"/>
          <w:sz w:val="24"/>
          <w:szCs w:val="24"/>
          <w:lang w:eastAsia="lv-LV"/>
        </w:rPr>
        <w:t>6</w:t>
      </w:r>
      <w:r w:rsidRPr="00354A1D" w:rsidR="00B02236">
        <w:rPr>
          <w:rFonts w:ascii="Times New Roman" w:hAnsi="Times New Roman" w:eastAsia="Times New Roman" w:cs="Times New Roman"/>
          <w:sz w:val="24"/>
          <w:szCs w:val="24"/>
          <w:lang w:eastAsia="lv-LV"/>
        </w:rPr>
        <w:t xml:space="preserve">. </w:t>
      </w:r>
      <w:r w:rsidRPr="00354A1D" w:rsidR="007F4313">
        <w:rPr>
          <w:rFonts w:ascii="Times New Roman" w:hAnsi="Times New Roman" w:eastAsia="Times New Roman" w:cs="Times New Roman"/>
          <w:sz w:val="24"/>
          <w:szCs w:val="24"/>
          <w:lang w:eastAsia="lv-LV"/>
        </w:rPr>
        <w:t>jūnijā</w:t>
      </w:r>
      <w:r w:rsidRPr="00354A1D">
        <w:rPr>
          <w:rFonts w:ascii="Times New Roman" w:hAnsi="Times New Roman" w:eastAsia="Times New Roman" w:cs="Times New Roman"/>
          <w:sz w:val="24"/>
          <w:szCs w:val="24"/>
          <w:lang w:eastAsia="lv-LV"/>
        </w:rPr>
        <w:t xml:space="preserve"> </w:t>
      </w:r>
      <w:r w:rsidRPr="00354A1D" w:rsidR="00084163">
        <w:rPr>
          <w:rFonts w:ascii="Times New Roman" w:hAnsi="Times New Roman" w:eastAsia="Times New Roman" w:cs="Times New Roman"/>
          <w:sz w:val="24"/>
          <w:szCs w:val="24"/>
          <w:lang w:eastAsia="lv-LV"/>
        </w:rPr>
        <w:t>Luksemburgā</w:t>
      </w:r>
      <w:r w:rsidRPr="00354A1D">
        <w:rPr>
          <w:rFonts w:ascii="Times New Roman" w:hAnsi="Times New Roman" w:eastAsia="Times New Roman" w:cs="Times New Roman"/>
          <w:sz w:val="24"/>
          <w:szCs w:val="24"/>
          <w:lang w:eastAsia="lv-LV"/>
        </w:rPr>
        <w:t xml:space="preserve"> notiks Eiropas Savienības Transporta, telekomunikāciju un enerģētikas ministru padomes sanāksme, kuras darba kārtībā ir iekļauti šādi </w:t>
      </w:r>
      <w:r w:rsidRPr="00354A1D" w:rsidR="00354A1D">
        <w:rPr>
          <w:rFonts w:ascii="Times New Roman" w:hAnsi="Times New Roman" w:eastAsia="Times New Roman" w:cs="Times New Roman"/>
          <w:sz w:val="24"/>
          <w:szCs w:val="24"/>
          <w:lang w:eastAsia="lv-LV"/>
        </w:rPr>
        <w:t xml:space="preserve">Aizsardzības ministrijas, </w:t>
      </w:r>
      <w:r w:rsidRPr="00354A1D">
        <w:rPr>
          <w:rFonts w:ascii="Times New Roman" w:hAnsi="Times New Roman" w:eastAsia="Times New Roman" w:cs="Times New Roman"/>
          <w:sz w:val="24"/>
          <w:szCs w:val="24"/>
          <w:lang w:eastAsia="lv-LV"/>
        </w:rPr>
        <w:t>Satiksmes ministrijas</w:t>
      </w:r>
      <w:r w:rsidRPr="00354A1D" w:rsidR="00354A1D">
        <w:rPr>
          <w:rFonts w:ascii="Times New Roman" w:hAnsi="Times New Roman" w:eastAsia="Times New Roman" w:cs="Times New Roman"/>
          <w:sz w:val="24"/>
          <w:szCs w:val="24"/>
          <w:lang w:eastAsia="lv-LV"/>
        </w:rPr>
        <w:t xml:space="preserve"> un Viedās administrācijas un reģionālās attīstības ministrijas</w:t>
      </w:r>
      <w:r w:rsidRPr="00354A1D" w:rsidR="00F63F7F">
        <w:rPr>
          <w:rFonts w:ascii="Times New Roman" w:hAnsi="Times New Roman" w:eastAsia="Times New Roman" w:cs="Times New Roman"/>
          <w:sz w:val="24"/>
          <w:szCs w:val="24"/>
          <w:lang w:eastAsia="lv-LV"/>
        </w:rPr>
        <w:t xml:space="preserve"> </w:t>
      </w:r>
      <w:r w:rsidRPr="00354A1D">
        <w:rPr>
          <w:rFonts w:ascii="Times New Roman" w:hAnsi="Times New Roman" w:eastAsia="Times New Roman" w:cs="Times New Roman"/>
          <w:sz w:val="24"/>
          <w:szCs w:val="24"/>
          <w:lang w:eastAsia="lv-LV"/>
        </w:rPr>
        <w:t>kompetencē esoši jautājumi:</w:t>
      </w:r>
    </w:p>
    <w:p w:rsidRPr="00354A1D" w:rsidR="0075609F" w:rsidP="00CA3C01" w:rsidRDefault="0075609F" w14:paraId="21CF39F1" w14:textId="77777777">
      <w:pPr>
        <w:snapToGrid w:val="false"/>
        <w:spacing w:after="0" w:line="240" w:lineRule="auto"/>
        <w:ind w:firstLine="720"/>
        <w:jc w:val="both"/>
        <w:rPr>
          <w:rFonts w:ascii="Times New Roman" w:hAnsi="Times New Roman" w:eastAsia="Times New Roman" w:cs="Times New Roman"/>
          <w:color w:val="FF0000"/>
          <w:sz w:val="24"/>
          <w:szCs w:val="24"/>
          <w:lang w:eastAsia="lv-LV"/>
        </w:rPr>
      </w:pPr>
    </w:p>
    <w:p w:rsidRPr="00354A1D" w:rsidR="00354A1D" w:rsidP="00C01525" w:rsidRDefault="00354A1D" w14:paraId="2CE2BC29" w14:textId="1D4CCDAB">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7FDCF64">
        <w:rPr>
          <w:rFonts w:ascii="Times New Roman" w:hAnsi="Times New Roman" w:eastAsia="Times New Roman" w:cs="Times New Roman"/>
          <w:b/>
          <w:bCs/>
          <w:sz w:val="24"/>
          <w:szCs w:val="24"/>
          <w:lang w:eastAsia="lv-LV"/>
        </w:rPr>
        <w:t>Priekšlikums Eiropas Parlamenta un Padomes Regulai, ar ko groza Regulu (EK) Nr. 261/2004, ar ko paredz kopīgus noteikumus par kompensāciju un atbalstu pasažieriem sakarā ar iekāpšanas atteikumu un lidojumu atcelšanu vai ilgu kavēšanos, un Regulu (EK) Nr.2027/97 par gaisa pārvadātāju atbildību, veicot pasažieru un viņu bagāžas gaisa pārvadājumus – politisk</w:t>
      </w:r>
      <w:r w:rsidRPr="07FDCF64" w:rsidR="00C01525">
        <w:rPr>
          <w:rFonts w:ascii="Times New Roman" w:hAnsi="Times New Roman" w:eastAsia="Times New Roman" w:cs="Times New Roman"/>
          <w:b/>
          <w:bCs/>
          <w:sz w:val="24"/>
          <w:szCs w:val="24"/>
          <w:lang w:eastAsia="lv-LV"/>
        </w:rPr>
        <w:t>ā</w:t>
      </w:r>
      <w:r w:rsidRPr="07FDCF64">
        <w:rPr>
          <w:rFonts w:ascii="Times New Roman" w:hAnsi="Times New Roman" w:eastAsia="Times New Roman" w:cs="Times New Roman"/>
          <w:b/>
          <w:bCs/>
          <w:sz w:val="24"/>
          <w:szCs w:val="24"/>
          <w:lang w:eastAsia="lv-LV"/>
        </w:rPr>
        <w:t xml:space="preserve"> vienošanās </w:t>
      </w:r>
      <w:r w:rsidRPr="07FDCF64">
        <w:rPr>
          <w:rFonts w:ascii="Times New Roman" w:hAnsi="Times New Roman" w:eastAsia="Times New Roman" w:cs="Times New Roman"/>
          <w:i/>
          <w:iCs/>
          <w:sz w:val="24"/>
          <w:szCs w:val="24"/>
          <w:lang w:eastAsia="lv-LV"/>
        </w:rPr>
        <w:t>(</w:t>
      </w:r>
      <w:r w:rsidRPr="07FDCF64" w:rsidR="3CFD28E8">
        <w:rPr>
          <w:rFonts w:ascii="Times New Roman" w:hAnsi="Times New Roman" w:eastAsia="Times New Roman" w:cs="Times New Roman"/>
          <w:i/>
          <w:iCs/>
          <w:sz w:val="24"/>
          <w:szCs w:val="24"/>
          <w:lang w:eastAsia="lv-LV"/>
        </w:rPr>
        <w:t xml:space="preserve">izstrādāta </w:t>
      </w:r>
      <w:r w:rsidRPr="07FDCF64">
        <w:rPr>
          <w:rFonts w:ascii="Times New Roman" w:hAnsi="Times New Roman" w:eastAsia="Times New Roman" w:cs="Times New Roman"/>
          <w:i/>
          <w:iCs/>
          <w:sz w:val="24"/>
          <w:szCs w:val="24"/>
          <w:lang w:eastAsia="lv-LV"/>
        </w:rPr>
        <w:t>jauna nacionālā pozīcija)</w:t>
      </w:r>
    </w:p>
    <w:p w:rsidR="00354A1D" w:rsidP="7709A866" w:rsidRDefault="00C01525" w14:paraId="128FD5C2" w14:textId="601BBF8C">
      <w:pPr>
        <w:snapToGrid w:val="false"/>
        <w:spacing w:after="0" w:line="240" w:lineRule="auto"/>
        <w:ind w:firstLine="720"/>
        <w:jc w:val="both"/>
        <w:rPr>
          <w:rFonts w:ascii="Times New Roman" w:hAnsi="Times New Roman" w:eastAsia="Times New Roman" w:cs="Times New Roman"/>
          <w:sz w:val="24"/>
          <w:szCs w:val="24"/>
          <w:lang w:eastAsia="lv-LV"/>
        </w:rPr>
      </w:pPr>
      <w:r w:rsidRPr="7709A866">
        <w:rPr>
          <w:rFonts w:ascii="Times New Roman" w:hAnsi="Times New Roman" w:eastAsia="Times New Roman" w:cs="Times New Roman"/>
          <w:sz w:val="24"/>
          <w:szCs w:val="24"/>
          <w:lang w:eastAsia="lv-LV"/>
        </w:rPr>
        <w:t xml:space="preserve">Eiropas Komisija (turpmāk – Komisija) 2013. gadā nāca klajā ar priekšlikumu pārskatīt aviācijas pasažieru tiesību regulu. </w:t>
      </w:r>
      <w:r w:rsidRPr="7709A866" w:rsidR="307E3F12">
        <w:rPr>
          <w:rFonts w:ascii="Times New Roman" w:hAnsi="Times New Roman" w:eastAsia="Times New Roman" w:cs="Times New Roman"/>
          <w:sz w:val="24"/>
          <w:szCs w:val="24"/>
          <w:lang w:eastAsia="lv-LV"/>
        </w:rPr>
        <w:t xml:space="preserve">Priekšlikuma virzība aizkavējās COVID-19 pandēmijas ietekmes rezultātā. </w:t>
      </w:r>
      <w:r w:rsidRPr="7709A866" w:rsidR="1E10CDCB">
        <w:rPr>
          <w:rFonts w:ascii="Times New Roman" w:hAnsi="Times New Roman" w:eastAsia="Times New Roman" w:cs="Times New Roman"/>
          <w:sz w:val="24"/>
          <w:szCs w:val="24"/>
          <w:lang w:eastAsia="lv-LV"/>
        </w:rPr>
        <w:t xml:space="preserve">2024. gada 5. decembra Eiropas Savienības (turpmāk - ES) Transporta, telekomunikāciju un enerģētikas Ministru padomē (TTE) ministri pauda atbalstu darba atsākšanai. </w:t>
      </w:r>
    </w:p>
    <w:p w:rsidR="00354A1D" w:rsidP="00C01525" w:rsidRDefault="00C01525" w14:paraId="277E3806" w14:textId="42A4CE3D">
      <w:pPr>
        <w:snapToGrid w:val="false"/>
        <w:spacing w:after="0" w:line="240" w:lineRule="auto"/>
        <w:ind w:firstLine="720"/>
        <w:jc w:val="both"/>
        <w:rPr>
          <w:rFonts w:ascii="Times New Roman" w:hAnsi="Times New Roman" w:eastAsia="Times New Roman" w:cs="Times New Roman"/>
          <w:sz w:val="24"/>
          <w:szCs w:val="24"/>
          <w:lang w:eastAsia="lv-LV"/>
        </w:rPr>
      </w:pPr>
      <w:r w:rsidRPr="7709A866">
        <w:rPr>
          <w:rFonts w:ascii="Times New Roman" w:hAnsi="Times New Roman" w:eastAsia="Times New Roman" w:cs="Times New Roman"/>
          <w:sz w:val="24"/>
          <w:szCs w:val="24"/>
          <w:lang w:eastAsia="lv-LV"/>
        </w:rPr>
        <w:t xml:space="preserve">Regulas priekšlikuma mērķis ir nodrošināt, lai aviokompānijas sniegtu augsta līmeņa aizsardzību gaisa pasažieriem, vienlaikus saglabājot līdzsvaru starp pasažieru un nozares interesēm. </w:t>
      </w:r>
      <w:r w:rsidRPr="7709A866" w:rsidR="6DF596E9">
        <w:rPr>
          <w:rFonts w:ascii="Times New Roman" w:hAnsi="Times New Roman" w:eastAsia="Times New Roman" w:cs="Times New Roman"/>
          <w:sz w:val="24"/>
          <w:szCs w:val="24"/>
          <w:lang w:eastAsia="lv-LV"/>
        </w:rPr>
        <w:t>P</w:t>
      </w:r>
      <w:r w:rsidRPr="7709A866">
        <w:rPr>
          <w:rFonts w:ascii="Times New Roman" w:hAnsi="Times New Roman" w:eastAsia="Times New Roman" w:cs="Times New Roman"/>
          <w:sz w:val="24"/>
          <w:szCs w:val="24"/>
          <w:lang w:eastAsia="lv-LV"/>
        </w:rPr>
        <w:t>riekšlikums paredz pārskatīt aviācijas pasažieru tiesību regulu, lai ņemtu vērā ne tikai attīstību nozarē, bet arī salāgotu esošo regulējumu ar E</w:t>
      </w:r>
      <w:r w:rsidRPr="7709A866" w:rsidR="589B989F">
        <w:rPr>
          <w:rFonts w:ascii="Times New Roman" w:hAnsi="Times New Roman" w:eastAsia="Times New Roman" w:cs="Times New Roman"/>
          <w:sz w:val="24"/>
          <w:szCs w:val="24"/>
          <w:lang w:eastAsia="lv-LV"/>
        </w:rPr>
        <w:t>S</w:t>
      </w:r>
      <w:r w:rsidRPr="7709A866">
        <w:rPr>
          <w:rFonts w:ascii="Times New Roman" w:hAnsi="Times New Roman" w:eastAsia="Times New Roman" w:cs="Times New Roman"/>
          <w:sz w:val="24"/>
          <w:szCs w:val="24"/>
          <w:lang w:eastAsia="lv-LV"/>
        </w:rPr>
        <w:t xml:space="preserve"> Tiesas spriedumiem par regulas interpretāciju, tādējādi nodrošinot vienotu pasažieru interešu aizsardzību un piemērošanu visā ES. </w:t>
      </w:r>
      <w:r w:rsidRPr="7709A866" w:rsidR="6C0BFB0C">
        <w:rPr>
          <w:rFonts w:ascii="Times New Roman" w:hAnsi="Times New Roman" w:eastAsia="Times New Roman" w:cs="Times New Roman"/>
          <w:sz w:val="24"/>
          <w:szCs w:val="24"/>
          <w:lang w:eastAsia="lv-LV"/>
        </w:rPr>
        <w:t xml:space="preserve"> </w:t>
      </w:r>
    </w:p>
    <w:p w:rsidRPr="00354A1D" w:rsidR="00C01525" w:rsidP="00C01525" w:rsidRDefault="00C01525" w14:paraId="63B0D353" w14:textId="11DA80B9">
      <w:pPr>
        <w:snapToGrid w:val="false"/>
        <w:spacing w:after="0" w:line="240" w:lineRule="auto"/>
        <w:ind w:firstLine="720"/>
        <w:jc w:val="both"/>
        <w:rPr>
          <w:rFonts w:ascii="Times New Roman" w:hAnsi="Times New Roman" w:eastAsia="Times New Roman" w:cs="Times New Roman"/>
          <w:sz w:val="24"/>
          <w:szCs w:val="24"/>
          <w:lang w:eastAsia="lv-LV"/>
        </w:rPr>
      </w:pPr>
      <w:r w:rsidRPr="4EEFD7EE">
        <w:rPr>
          <w:rFonts w:ascii="Times New Roman" w:hAnsi="Times New Roman" w:eastAsia="Times New Roman" w:cs="Times New Roman"/>
          <w:sz w:val="24"/>
          <w:szCs w:val="24"/>
          <w:lang w:eastAsia="lv-LV"/>
        </w:rPr>
        <w:t xml:space="preserve">Diskusijas par šo priekšlikumu notika Padomes Aviācijas jautājumu darba grupas ietvaros. Dalībvalstis </w:t>
      </w:r>
      <w:r w:rsidRPr="4EEFD7EE" w:rsidR="000D334B">
        <w:rPr>
          <w:rFonts w:ascii="Times New Roman" w:hAnsi="Times New Roman" w:eastAsia="Times New Roman" w:cs="Times New Roman"/>
          <w:sz w:val="24"/>
          <w:szCs w:val="24"/>
          <w:lang w:eastAsia="lv-LV"/>
        </w:rPr>
        <w:t>kopumā atbalstīja darba pie priekšlikuma atsākšanu</w:t>
      </w:r>
      <w:r w:rsidRPr="4EEFD7EE" w:rsidR="00F62CBF">
        <w:rPr>
          <w:rFonts w:ascii="Times New Roman" w:hAnsi="Times New Roman" w:eastAsia="Times New Roman" w:cs="Times New Roman"/>
          <w:sz w:val="24"/>
          <w:szCs w:val="24"/>
          <w:lang w:eastAsia="lv-LV"/>
        </w:rPr>
        <w:t>, lai pārskatītu regulu, līdzsvarojot pārvadātāju un pasažieru intereses. Vairums delegāciju uzskatīja, ka šim mērķim joprojām jāpiemēro Komisijas 2013. gada priekšlikum</w:t>
      </w:r>
      <w:r w:rsidR="00125AAF">
        <w:rPr>
          <w:rFonts w:ascii="Times New Roman" w:hAnsi="Times New Roman" w:eastAsia="Times New Roman" w:cs="Times New Roman"/>
          <w:sz w:val="24"/>
          <w:szCs w:val="24"/>
          <w:lang w:eastAsia="lv-LV"/>
        </w:rPr>
        <w:t>s,</w:t>
      </w:r>
      <w:r w:rsidRPr="4EEFD7EE" w:rsidR="00F62CBF">
        <w:rPr>
          <w:rFonts w:ascii="Times New Roman" w:hAnsi="Times New Roman" w:eastAsia="Times New Roman" w:cs="Times New Roman"/>
          <w:sz w:val="24"/>
          <w:szCs w:val="24"/>
          <w:lang w:eastAsia="lv-LV"/>
        </w:rPr>
        <w:t xml:space="preserve"> uz kura pamata darbu pie regulas pārskatīšanas uzsāka Polijas Prezidentūra. Dalībvalstu viedokļi atšķiras par jēdzienu “</w:t>
      </w:r>
      <w:r w:rsidRPr="4EEFD7EE" w:rsidR="00F62CBF">
        <w:rPr>
          <w:rFonts w:ascii="Times New Roman" w:hAnsi="Times New Roman" w:eastAsia="Times New Roman" w:cs="Times New Roman"/>
          <w:i/>
          <w:iCs/>
          <w:sz w:val="24"/>
          <w:szCs w:val="24"/>
          <w:lang w:eastAsia="lv-LV"/>
        </w:rPr>
        <w:t>flight</w:t>
      </w:r>
      <w:r w:rsidRPr="4EEFD7EE" w:rsidR="00F62CBF">
        <w:rPr>
          <w:rFonts w:ascii="Times New Roman" w:hAnsi="Times New Roman" w:eastAsia="Times New Roman" w:cs="Times New Roman"/>
          <w:sz w:val="24"/>
          <w:szCs w:val="24"/>
          <w:lang w:eastAsia="lv-LV"/>
        </w:rPr>
        <w:t xml:space="preserve">” </w:t>
      </w:r>
      <w:r w:rsidR="00125AAF">
        <w:rPr>
          <w:rFonts w:ascii="Times New Roman" w:hAnsi="Times New Roman" w:eastAsia="Times New Roman" w:cs="Times New Roman"/>
          <w:sz w:val="24"/>
          <w:szCs w:val="24"/>
          <w:lang w:eastAsia="lv-LV"/>
        </w:rPr>
        <w:t xml:space="preserve">vai </w:t>
      </w:r>
      <w:r w:rsidRPr="4EEFD7EE" w:rsidR="00125AAF">
        <w:rPr>
          <w:rFonts w:ascii="Times New Roman" w:hAnsi="Times New Roman" w:eastAsia="Times New Roman" w:cs="Times New Roman"/>
          <w:sz w:val="24"/>
          <w:szCs w:val="24"/>
          <w:lang w:eastAsia="lv-LV"/>
        </w:rPr>
        <w:t>“</w:t>
      </w:r>
      <w:r w:rsidRPr="4EEFD7EE" w:rsidR="00125AAF">
        <w:rPr>
          <w:rFonts w:ascii="Times New Roman" w:hAnsi="Times New Roman" w:eastAsia="Times New Roman" w:cs="Times New Roman"/>
          <w:i/>
          <w:iCs/>
          <w:sz w:val="24"/>
          <w:szCs w:val="24"/>
          <w:lang w:eastAsia="lv-LV"/>
        </w:rPr>
        <w:t>journey</w:t>
      </w:r>
      <w:r w:rsidRPr="4EEFD7EE" w:rsidR="00125AAF">
        <w:rPr>
          <w:rFonts w:ascii="Times New Roman" w:hAnsi="Times New Roman" w:eastAsia="Times New Roman" w:cs="Times New Roman"/>
          <w:sz w:val="24"/>
          <w:szCs w:val="24"/>
          <w:lang w:eastAsia="lv-LV"/>
        </w:rPr>
        <w:t xml:space="preserve">” </w:t>
      </w:r>
      <w:r w:rsidRPr="4EEFD7EE" w:rsidR="00F62CBF">
        <w:rPr>
          <w:rFonts w:ascii="Times New Roman" w:hAnsi="Times New Roman" w:eastAsia="Times New Roman" w:cs="Times New Roman"/>
          <w:sz w:val="24"/>
          <w:szCs w:val="24"/>
          <w:lang w:eastAsia="lv-LV"/>
        </w:rPr>
        <w:t>izmantošanu tekstā attiecībā uz kompensāciju mehānismu izveidi, t.i., vai kompensācija par atceltu vai kavētu lidojumu būtu jāaprēķina pamatojoties uz lidojuma vai ceļojuma ilgumu.</w:t>
      </w:r>
      <w:r w:rsidR="007C0172">
        <w:rPr>
          <w:rFonts w:ascii="Times New Roman" w:hAnsi="Times New Roman" w:eastAsia="Times New Roman" w:cs="Times New Roman"/>
          <w:sz w:val="24"/>
          <w:szCs w:val="24"/>
          <w:lang w:eastAsia="lv-LV"/>
        </w:rPr>
        <w:t xml:space="preserve"> Atsevišķi jautājumi vēl nav atrisināti. Piemēram, </w:t>
      </w:r>
      <w:r w:rsidR="00687BB2">
        <w:rPr>
          <w:rFonts w:ascii="Times New Roman" w:hAnsi="Times New Roman" w:eastAsia="Times New Roman" w:cs="Times New Roman"/>
          <w:sz w:val="24"/>
          <w:szCs w:val="24"/>
          <w:lang w:eastAsia="lv-LV"/>
        </w:rPr>
        <w:t>d</w:t>
      </w:r>
      <w:r w:rsidR="007C0172">
        <w:rPr>
          <w:rFonts w:ascii="Times New Roman" w:hAnsi="Times New Roman" w:eastAsia="Times New Roman" w:cs="Times New Roman"/>
          <w:sz w:val="24"/>
          <w:szCs w:val="24"/>
          <w:lang w:eastAsia="lv-LV"/>
        </w:rPr>
        <w:t xml:space="preserve">alībvalstu viedokļi atšķiras </w:t>
      </w:r>
      <w:r w:rsidRPr="007C0172" w:rsidR="007C0172">
        <w:rPr>
          <w:rFonts w:ascii="Times New Roman" w:hAnsi="Times New Roman" w:eastAsia="Times New Roman" w:cs="Times New Roman"/>
          <w:sz w:val="24"/>
          <w:szCs w:val="24"/>
          <w:lang w:eastAsia="lv-LV"/>
        </w:rPr>
        <w:t>Kompensāciju sliekšņ</w:t>
      </w:r>
      <w:r w:rsidR="007C0172">
        <w:rPr>
          <w:rFonts w:ascii="Times New Roman" w:hAnsi="Times New Roman" w:eastAsia="Times New Roman" w:cs="Times New Roman"/>
          <w:sz w:val="24"/>
          <w:szCs w:val="24"/>
          <w:lang w:eastAsia="lv-LV"/>
        </w:rPr>
        <w:t xml:space="preserve">u jautājumā. </w:t>
      </w:r>
      <w:r w:rsidRPr="007C0172" w:rsidR="007C0172">
        <w:rPr>
          <w:rFonts w:ascii="Times New Roman" w:hAnsi="Times New Roman" w:eastAsia="Times New Roman" w:cs="Times New Roman"/>
          <w:sz w:val="24"/>
          <w:szCs w:val="24"/>
          <w:lang w:eastAsia="lv-LV"/>
        </w:rPr>
        <w:t xml:space="preserve">Kavējuma sliekšņa palielināšana dotu aviokompānijām papildu laiku, lai novērstu kavējuma cēloņus un nodrošinātu alternatīvus risinājumus, ļaujot lidojumam notikt </w:t>
      </w:r>
      <w:r w:rsidR="00687BB2">
        <w:rPr>
          <w:rFonts w:ascii="Times New Roman" w:hAnsi="Times New Roman" w:eastAsia="Times New Roman" w:cs="Times New Roman"/>
          <w:sz w:val="24"/>
          <w:szCs w:val="24"/>
          <w:lang w:eastAsia="lv-LV"/>
        </w:rPr>
        <w:t>“</w:t>
      </w:r>
      <w:r w:rsidRPr="007C0172" w:rsidR="007C0172">
        <w:rPr>
          <w:rFonts w:ascii="Times New Roman" w:hAnsi="Times New Roman" w:eastAsia="Times New Roman" w:cs="Times New Roman"/>
          <w:sz w:val="24"/>
          <w:szCs w:val="24"/>
          <w:lang w:eastAsia="lv-LV"/>
        </w:rPr>
        <w:t>labāk vēlāk nekā nekad</w:t>
      </w:r>
      <w:r w:rsidR="00687BB2">
        <w:rPr>
          <w:rFonts w:ascii="Times New Roman" w:hAnsi="Times New Roman" w:eastAsia="Times New Roman" w:cs="Times New Roman"/>
          <w:sz w:val="24"/>
          <w:szCs w:val="24"/>
          <w:lang w:eastAsia="lv-LV"/>
        </w:rPr>
        <w:t>”</w:t>
      </w:r>
      <w:r w:rsidRPr="007C0172" w:rsidR="007C0172">
        <w:rPr>
          <w:rFonts w:ascii="Times New Roman" w:hAnsi="Times New Roman" w:eastAsia="Times New Roman" w:cs="Times New Roman"/>
          <w:sz w:val="24"/>
          <w:szCs w:val="24"/>
          <w:lang w:eastAsia="lv-LV"/>
        </w:rPr>
        <w:t>, nevis to pilnībā atcelt.</w:t>
      </w:r>
    </w:p>
    <w:p w:rsidR="7F7AEF04" w:rsidP="4EEFD7EE" w:rsidRDefault="7F7AEF04" w14:paraId="2ED26A48" w14:textId="6E1D3A13">
      <w:pPr>
        <w:spacing w:after="0" w:line="240" w:lineRule="auto"/>
        <w:ind w:firstLine="720"/>
        <w:jc w:val="both"/>
        <w:rPr>
          <w:rFonts w:ascii="Times New Roman" w:hAnsi="Times New Roman" w:eastAsia="Times New Roman" w:cs="Times New Roman"/>
          <w:sz w:val="24"/>
          <w:szCs w:val="24"/>
          <w:lang w:eastAsia="lv-LV"/>
        </w:rPr>
      </w:pPr>
      <w:r w:rsidRPr="4EEFD7EE">
        <w:rPr>
          <w:rFonts w:ascii="Times New Roman" w:hAnsi="Times New Roman" w:eastAsia="Times New Roman" w:cs="Times New Roman"/>
          <w:sz w:val="24"/>
          <w:szCs w:val="24"/>
          <w:lang w:eastAsia="lv-LV"/>
        </w:rPr>
        <w:t xml:space="preserve">Ņemot vērā, ka 2025. </w:t>
      </w:r>
      <w:r w:rsidRPr="4EEFD7EE" w:rsidR="0DFAE08D">
        <w:rPr>
          <w:rFonts w:ascii="Times New Roman" w:hAnsi="Times New Roman" w:eastAsia="Times New Roman" w:cs="Times New Roman"/>
          <w:sz w:val="24"/>
          <w:szCs w:val="24"/>
          <w:lang w:eastAsia="lv-LV"/>
        </w:rPr>
        <w:t>g</w:t>
      </w:r>
      <w:r w:rsidRPr="4EEFD7EE">
        <w:rPr>
          <w:rFonts w:ascii="Times New Roman" w:hAnsi="Times New Roman" w:eastAsia="Times New Roman" w:cs="Times New Roman"/>
          <w:sz w:val="24"/>
          <w:szCs w:val="24"/>
          <w:lang w:eastAsia="lv-LV"/>
        </w:rPr>
        <w:t xml:space="preserve">ada </w:t>
      </w:r>
      <w:r w:rsidRPr="4EEFD7EE" w:rsidR="5C68DEB3">
        <w:rPr>
          <w:rFonts w:ascii="Times New Roman" w:hAnsi="Times New Roman" w:eastAsia="Times New Roman" w:cs="Times New Roman"/>
          <w:sz w:val="24"/>
          <w:szCs w:val="24"/>
          <w:lang w:eastAsia="lv-LV"/>
        </w:rPr>
        <w:t xml:space="preserve">28. maija </w:t>
      </w:r>
      <w:r>
        <w:tab/>
      </w:r>
      <w:r w:rsidRPr="4EEFD7EE" w:rsidR="69AF7CC3">
        <w:rPr>
          <w:rFonts w:ascii="Times New Roman" w:hAnsi="Times New Roman" w:eastAsia="Times New Roman" w:cs="Times New Roman"/>
          <w:sz w:val="24"/>
          <w:szCs w:val="24"/>
          <w:lang w:eastAsia="lv-LV"/>
        </w:rPr>
        <w:t xml:space="preserve">Pastāvīgo pārstāvju komitejas (turpmāk </w:t>
      </w:r>
      <w:r w:rsidR="00B7168A">
        <w:rPr>
          <w:rFonts w:ascii="Times New Roman" w:hAnsi="Times New Roman" w:eastAsia="Times New Roman" w:cs="Times New Roman"/>
          <w:sz w:val="24"/>
          <w:szCs w:val="24"/>
          <w:lang w:eastAsia="lv-LV"/>
        </w:rPr>
        <w:t>–</w:t>
      </w:r>
      <w:r w:rsidRPr="4EEFD7EE" w:rsidR="69AF7CC3">
        <w:rPr>
          <w:rFonts w:ascii="Times New Roman" w:hAnsi="Times New Roman" w:eastAsia="Times New Roman" w:cs="Times New Roman"/>
          <w:sz w:val="24"/>
          <w:szCs w:val="24"/>
          <w:lang w:eastAsia="lv-LV"/>
        </w:rPr>
        <w:t xml:space="preserve"> COREPER I) sanāksmē netika panākta vienošanās, jautājumu plānots atkārtoti skatīt š.g. 4.</w:t>
      </w:r>
      <w:r w:rsidR="00125AAF">
        <w:rPr>
          <w:rFonts w:ascii="Times New Roman" w:hAnsi="Times New Roman" w:eastAsia="Times New Roman" w:cs="Times New Roman"/>
          <w:sz w:val="24"/>
          <w:szCs w:val="24"/>
          <w:lang w:eastAsia="lv-LV"/>
        </w:rPr>
        <w:t> </w:t>
      </w:r>
      <w:r w:rsidRPr="4EEFD7EE" w:rsidR="69AF7CC3">
        <w:rPr>
          <w:rFonts w:ascii="Times New Roman" w:hAnsi="Times New Roman" w:eastAsia="Times New Roman" w:cs="Times New Roman"/>
          <w:sz w:val="24"/>
          <w:szCs w:val="24"/>
          <w:lang w:eastAsia="lv-LV"/>
        </w:rPr>
        <w:t>jūnija COREPER I sanāksmē, lai apstiprinātu politiskās vienošanās panākšanu ministru padomē.</w:t>
      </w:r>
      <w:r w:rsidR="00B7168A">
        <w:rPr>
          <w:rFonts w:ascii="Times New Roman" w:hAnsi="Times New Roman" w:eastAsia="Times New Roman" w:cs="Times New Roman"/>
          <w:sz w:val="24"/>
          <w:szCs w:val="24"/>
          <w:lang w:eastAsia="lv-LV"/>
        </w:rPr>
        <w:t xml:space="preserve"> Ja vienošanās netiks panākta, iespējams jautājums no ministru padomes darba kārtības tiks izņemts.</w:t>
      </w:r>
    </w:p>
    <w:p w:rsidRPr="00B7168A" w:rsidR="00354A1D" w:rsidP="00CA3C01" w:rsidRDefault="00354A1D" w14:paraId="5A54BE51" w14:textId="3F4F6B2C">
      <w:pPr>
        <w:snapToGrid w:val="false"/>
        <w:spacing w:after="0" w:line="240" w:lineRule="auto"/>
        <w:ind w:firstLine="720"/>
        <w:jc w:val="both"/>
        <w:rPr>
          <w:rFonts w:ascii="Times New Roman" w:hAnsi="Times New Roman" w:eastAsia="Times New Roman" w:cs="Times New Roman"/>
          <w:b/>
          <w:bCs/>
          <w:sz w:val="24"/>
          <w:szCs w:val="24"/>
          <w:lang w:eastAsia="lv-LV"/>
        </w:rPr>
      </w:pPr>
      <w:r w:rsidRPr="00354A1D">
        <w:rPr>
          <w:rFonts w:ascii="Times New Roman" w:hAnsi="Times New Roman" w:eastAsia="Times New Roman" w:cs="Times New Roman"/>
          <w:b/>
          <w:bCs/>
          <w:sz w:val="24"/>
          <w:szCs w:val="24"/>
          <w:lang w:eastAsia="lv-LV"/>
        </w:rPr>
        <w:t xml:space="preserve">Ministru padomē </w:t>
      </w:r>
      <w:r w:rsidRPr="00B7168A">
        <w:rPr>
          <w:rFonts w:ascii="Times New Roman" w:hAnsi="Times New Roman" w:eastAsia="Times New Roman" w:cs="Times New Roman"/>
          <w:b/>
          <w:bCs/>
          <w:sz w:val="24"/>
          <w:szCs w:val="24"/>
          <w:lang w:eastAsia="lv-LV"/>
        </w:rPr>
        <w:t>plānot</w:t>
      </w:r>
      <w:r w:rsidRPr="00B7168A" w:rsidR="00C01525">
        <w:rPr>
          <w:rFonts w:ascii="Times New Roman" w:hAnsi="Times New Roman" w:eastAsia="Times New Roman" w:cs="Times New Roman"/>
          <w:b/>
          <w:bCs/>
          <w:sz w:val="24"/>
          <w:szCs w:val="24"/>
          <w:lang w:eastAsia="lv-LV"/>
        </w:rPr>
        <w:t>s panākt</w:t>
      </w:r>
      <w:r w:rsidRPr="00B7168A">
        <w:rPr>
          <w:rFonts w:ascii="Times New Roman" w:hAnsi="Times New Roman" w:eastAsia="Times New Roman" w:cs="Times New Roman"/>
          <w:b/>
          <w:bCs/>
          <w:sz w:val="24"/>
          <w:szCs w:val="24"/>
          <w:lang w:eastAsia="lv-LV"/>
        </w:rPr>
        <w:t xml:space="preserve"> politisk</w:t>
      </w:r>
      <w:r w:rsidRPr="00B7168A" w:rsidR="00C01525">
        <w:rPr>
          <w:rFonts w:ascii="Times New Roman" w:hAnsi="Times New Roman" w:eastAsia="Times New Roman" w:cs="Times New Roman"/>
          <w:b/>
          <w:bCs/>
          <w:sz w:val="24"/>
          <w:szCs w:val="24"/>
          <w:lang w:eastAsia="lv-LV"/>
        </w:rPr>
        <w:t>o</w:t>
      </w:r>
      <w:r w:rsidRPr="00B7168A">
        <w:rPr>
          <w:rFonts w:ascii="Times New Roman" w:hAnsi="Times New Roman" w:eastAsia="Times New Roman" w:cs="Times New Roman"/>
          <w:b/>
          <w:bCs/>
          <w:sz w:val="24"/>
          <w:szCs w:val="24"/>
          <w:lang w:eastAsia="lv-LV"/>
        </w:rPr>
        <w:t xml:space="preserve"> vienošan</w:t>
      </w:r>
      <w:r w:rsidRPr="00B7168A" w:rsidR="00C01525">
        <w:rPr>
          <w:rFonts w:ascii="Times New Roman" w:hAnsi="Times New Roman" w:eastAsia="Times New Roman" w:cs="Times New Roman"/>
          <w:b/>
          <w:bCs/>
          <w:sz w:val="24"/>
          <w:szCs w:val="24"/>
          <w:lang w:eastAsia="lv-LV"/>
        </w:rPr>
        <w:t>o</w:t>
      </w:r>
      <w:r w:rsidRPr="00B7168A">
        <w:rPr>
          <w:rFonts w:ascii="Times New Roman" w:hAnsi="Times New Roman" w:eastAsia="Times New Roman" w:cs="Times New Roman"/>
          <w:b/>
          <w:bCs/>
          <w:sz w:val="24"/>
          <w:szCs w:val="24"/>
          <w:lang w:eastAsia="lv-LV"/>
        </w:rPr>
        <w:t>s.</w:t>
      </w:r>
    </w:p>
    <w:p w:rsidRPr="00354A1D" w:rsidR="00354A1D" w:rsidP="00CA3C01" w:rsidRDefault="00354A1D" w14:paraId="37911725" w14:textId="6D2932BD">
      <w:pPr>
        <w:snapToGrid w:val="false"/>
        <w:spacing w:after="0" w:line="240" w:lineRule="auto"/>
        <w:ind w:firstLine="720"/>
        <w:jc w:val="both"/>
        <w:rPr>
          <w:rFonts w:ascii="Times New Roman" w:hAnsi="Times New Roman" w:eastAsia="Times New Roman" w:cs="Times New Roman"/>
          <w:b/>
          <w:bCs/>
          <w:sz w:val="24"/>
          <w:szCs w:val="24"/>
          <w:lang w:eastAsia="lv-LV"/>
        </w:rPr>
      </w:pPr>
      <w:r w:rsidRPr="00B7168A">
        <w:rPr>
          <w:rFonts w:ascii="Times New Roman" w:hAnsi="Times New Roman" w:eastAsia="Times New Roman" w:cs="Times New Roman"/>
          <w:b/>
          <w:bCs/>
          <w:sz w:val="24"/>
          <w:szCs w:val="24"/>
          <w:lang w:eastAsia="lv-LV"/>
        </w:rPr>
        <w:t>Latvija atbalsta politisk</w:t>
      </w:r>
      <w:r w:rsidRPr="00B7168A" w:rsidR="00907A59">
        <w:rPr>
          <w:rFonts w:ascii="Times New Roman" w:hAnsi="Times New Roman" w:eastAsia="Times New Roman" w:cs="Times New Roman"/>
          <w:b/>
          <w:bCs/>
          <w:sz w:val="24"/>
          <w:szCs w:val="24"/>
          <w:lang w:eastAsia="lv-LV"/>
        </w:rPr>
        <w:t>o</w:t>
      </w:r>
      <w:r w:rsidRPr="00B7168A">
        <w:rPr>
          <w:rFonts w:ascii="Times New Roman" w:hAnsi="Times New Roman" w:eastAsia="Times New Roman" w:cs="Times New Roman"/>
          <w:b/>
          <w:bCs/>
          <w:sz w:val="24"/>
          <w:szCs w:val="24"/>
          <w:lang w:eastAsia="lv-LV"/>
        </w:rPr>
        <w:t xml:space="preserve"> vienošan</w:t>
      </w:r>
      <w:r w:rsidRPr="00B7168A" w:rsidR="00907A59">
        <w:rPr>
          <w:rFonts w:ascii="Times New Roman" w:hAnsi="Times New Roman" w:eastAsia="Times New Roman" w:cs="Times New Roman"/>
          <w:b/>
          <w:bCs/>
          <w:sz w:val="24"/>
          <w:szCs w:val="24"/>
          <w:lang w:eastAsia="lv-LV"/>
        </w:rPr>
        <w:t>o</w:t>
      </w:r>
      <w:r w:rsidRPr="00B7168A">
        <w:rPr>
          <w:rFonts w:ascii="Times New Roman" w:hAnsi="Times New Roman" w:eastAsia="Times New Roman" w:cs="Times New Roman"/>
          <w:b/>
          <w:bCs/>
          <w:sz w:val="24"/>
          <w:szCs w:val="24"/>
          <w:lang w:eastAsia="lv-LV"/>
        </w:rPr>
        <w:t xml:space="preserve">s, </w:t>
      </w:r>
      <w:r w:rsidRPr="00B7168A">
        <w:rPr>
          <w:rFonts w:ascii="Times New Roman" w:hAnsi="Times New Roman" w:eastAsia="Times New Roman" w:cs="Times New Roman"/>
          <w:sz w:val="24"/>
          <w:szCs w:val="24"/>
          <w:lang w:eastAsia="lv-LV"/>
        </w:rPr>
        <w:t xml:space="preserve">jo </w:t>
      </w:r>
      <w:r w:rsidRPr="00B7168A" w:rsidR="000D334B">
        <w:rPr>
          <w:rFonts w:ascii="Times New Roman" w:hAnsi="Times New Roman" w:eastAsia="Times New Roman" w:cs="Times New Roman"/>
          <w:sz w:val="24"/>
          <w:szCs w:val="24"/>
          <w:lang w:eastAsia="lv-LV"/>
        </w:rPr>
        <w:t>ir</w:t>
      </w:r>
      <w:r w:rsidRPr="07FDCF64" w:rsidR="000D334B">
        <w:rPr>
          <w:rFonts w:ascii="Times New Roman" w:hAnsi="Times New Roman" w:eastAsia="Times New Roman" w:cs="Times New Roman"/>
          <w:sz w:val="24"/>
          <w:szCs w:val="24"/>
          <w:lang w:eastAsia="lv-LV"/>
        </w:rPr>
        <w:t xml:space="preserve"> nepieciešams vienkāršot gaisa pasažieru tiesību regulējumu, lai nodrošinātu pasažieru aizsardzību, ņemot vērā, ka pašreizējā sistēma ir kļuvusi ļoti sarežģīta un ar dažādām interpretācijām valstu/iestāžu starpā, t.sk. ņemot vērā arī sadrumstaloto ES dalībvalstu tiesu praksi. Skaidrs vienots juridiskais regulējums ES līmenī samazinās atšķirības noteikumu interpretācijā un piemērošanā dažādās jurisdikcijās, mazinot </w:t>
      </w:r>
      <w:r w:rsidRPr="07FDCF64" w:rsidR="000D334B">
        <w:rPr>
          <w:rFonts w:ascii="Times New Roman" w:hAnsi="Times New Roman" w:eastAsia="Times New Roman" w:cs="Times New Roman"/>
          <w:sz w:val="24"/>
          <w:szCs w:val="24"/>
          <w:lang w:eastAsia="lv-LV"/>
        </w:rPr>
        <w:lastRenderedPageBreak/>
        <w:t>nevienlīdzīgas izpildes risku.</w:t>
      </w:r>
      <w:r w:rsidR="00F62CBF">
        <w:t xml:space="preserve"> </w:t>
      </w:r>
      <w:r w:rsidRPr="07FDCF64" w:rsidR="00F62CBF">
        <w:rPr>
          <w:rFonts w:ascii="Times New Roman" w:hAnsi="Times New Roman" w:eastAsia="Times New Roman" w:cs="Times New Roman"/>
          <w:sz w:val="24"/>
          <w:szCs w:val="24"/>
          <w:lang w:eastAsia="lv-LV"/>
        </w:rPr>
        <w:t>Latvija arī uzskata, ka ir nepieciešams nodrošināt līdzsvarotu regulējumu, kas vienlaikus aizsargā pasažieru tiesības un nodrošina aviācijas sektora konkurētspēju.</w:t>
      </w:r>
    </w:p>
    <w:p w:rsidRPr="00354A1D" w:rsidR="00354A1D" w:rsidP="00664D79" w:rsidRDefault="2E36C0D0" w14:paraId="5DE52675" w14:textId="29559848">
      <w:pPr>
        <w:snapToGrid w:val="false"/>
        <w:spacing w:after="0" w:line="240" w:lineRule="auto"/>
        <w:ind w:firstLine="720"/>
        <w:jc w:val="both"/>
        <w:rPr>
          <w:rFonts w:ascii="Times New Roman" w:hAnsi="Times New Roman" w:eastAsia="Times New Roman" w:cs="Times New Roman"/>
          <w:sz w:val="24"/>
          <w:szCs w:val="24"/>
          <w:lang w:eastAsia="lv-LV"/>
        </w:rPr>
      </w:pPr>
      <w:r w:rsidRPr="07FDCF64">
        <w:rPr>
          <w:rFonts w:ascii="Times New Roman" w:hAnsi="Times New Roman" w:eastAsia="Times New Roman" w:cs="Times New Roman"/>
          <w:i/>
          <w:iCs/>
          <w:sz w:val="24"/>
          <w:szCs w:val="24"/>
          <w:lang w:eastAsia="lv-LV"/>
        </w:rPr>
        <w:t xml:space="preserve">Satiksmes ministrijas sagatavoto nacionālo pozīciju </w:t>
      </w:r>
      <w:r w:rsidRPr="00664D79">
        <w:rPr>
          <w:rFonts w:ascii="Times New Roman" w:hAnsi="Times New Roman" w:eastAsia="Times New Roman" w:cs="Times New Roman"/>
          <w:i/>
          <w:iCs/>
          <w:sz w:val="24"/>
          <w:szCs w:val="24"/>
          <w:lang w:eastAsia="lv-LV"/>
        </w:rPr>
        <w:t xml:space="preserve">Nr. </w:t>
      </w:r>
      <w:r w:rsidRPr="00664D79" w:rsidR="00664D79">
        <w:rPr>
          <w:rFonts w:ascii="Times New Roman" w:hAnsi="Times New Roman" w:eastAsia="Times New Roman" w:cs="Times New Roman"/>
          <w:i/>
          <w:iCs/>
          <w:sz w:val="24"/>
          <w:szCs w:val="24"/>
          <w:lang w:eastAsia="lv-LV"/>
        </w:rPr>
        <w:t>4</w:t>
      </w:r>
      <w:r w:rsidRPr="00664D79">
        <w:rPr>
          <w:rFonts w:ascii="Times New Roman" w:hAnsi="Times New Roman" w:eastAsia="Times New Roman" w:cs="Times New Roman"/>
          <w:i/>
          <w:iCs/>
          <w:sz w:val="24"/>
          <w:szCs w:val="24"/>
          <w:lang w:eastAsia="lv-LV"/>
        </w:rPr>
        <w:t xml:space="preserve"> “</w:t>
      </w:r>
      <w:r w:rsidRPr="00664D79" w:rsidR="00664D79">
        <w:rPr>
          <w:rFonts w:ascii="Times New Roman" w:hAnsi="Times New Roman" w:eastAsia="Times New Roman" w:cs="Times New Roman"/>
          <w:i/>
          <w:iCs/>
          <w:sz w:val="24"/>
          <w:szCs w:val="24"/>
          <w:lang w:eastAsia="lv-LV"/>
        </w:rPr>
        <w:t>Priekšlikums Eiropas Parlamenta un Padomes Regulai, ar ko groza Regulu (EK) Nr.261/2004, ar ko paredz kopīgus noteikumus par kompensāciju un atbalstu pasažieriem sakarā ar iekāpšanas atteikumu un lidojumu atcelšanu vai ilgu kavēšanos, un Regulu (EK) Nr.2027/97 par gaisa pārvadātāju atbildību, veicot pasažieru un viņu bagāžas gaisa pārvadājumus</w:t>
      </w:r>
      <w:r w:rsidRPr="00664D79">
        <w:rPr>
          <w:rFonts w:ascii="Times New Roman" w:hAnsi="Times New Roman" w:eastAsia="Times New Roman" w:cs="Times New Roman"/>
          <w:i/>
          <w:iCs/>
          <w:sz w:val="24"/>
          <w:szCs w:val="24"/>
          <w:lang w:eastAsia="lv-LV"/>
        </w:rPr>
        <w:t>”</w:t>
      </w:r>
      <w:r w:rsidRPr="07FDCF64">
        <w:rPr>
          <w:rFonts w:ascii="Times New Roman" w:hAnsi="Times New Roman" w:eastAsia="Times New Roman" w:cs="Times New Roman"/>
          <w:i/>
          <w:iCs/>
          <w:sz w:val="24"/>
          <w:szCs w:val="24"/>
          <w:lang w:eastAsia="lv-LV"/>
        </w:rPr>
        <w:t xml:space="preserve"> plānots izskatīt Ministru kabineta </w:t>
      </w:r>
      <w:r w:rsidRPr="07FDCF64" w:rsidR="008325E9">
        <w:rPr>
          <w:rFonts w:ascii="Times New Roman" w:hAnsi="Times New Roman" w:eastAsia="Times New Roman" w:cs="Times New Roman"/>
          <w:i/>
          <w:iCs/>
          <w:sz w:val="24"/>
          <w:szCs w:val="24"/>
          <w:lang w:eastAsia="lv-LV"/>
        </w:rPr>
        <w:t>202</w:t>
      </w:r>
      <w:r w:rsidR="008325E9">
        <w:rPr>
          <w:rFonts w:ascii="Times New Roman" w:hAnsi="Times New Roman" w:eastAsia="Times New Roman" w:cs="Times New Roman"/>
          <w:i/>
          <w:iCs/>
          <w:sz w:val="24"/>
          <w:szCs w:val="24"/>
          <w:lang w:eastAsia="lv-LV"/>
        </w:rPr>
        <w:t>5</w:t>
      </w:r>
      <w:r w:rsidRPr="07FDCF64" w:rsidR="008325E9">
        <w:rPr>
          <w:rFonts w:ascii="Times New Roman" w:hAnsi="Times New Roman" w:eastAsia="Times New Roman" w:cs="Times New Roman"/>
          <w:i/>
          <w:iCs/>
          <w:sz w:val="24"/>
          <w:szCs w:val="24"/>
          <w:lang w:eastAsia="lv-LV"/>
        </w:rPr>
        <w:t xml:space="preserve">. gada 3. jūnija </w:t>
      </w:r>
      <w:r w:rsidRPr="07FDCF64">
        <w:rPr>
          <w:rFonts w:ascii="Times New Roman" w:hAnsi="Times New Roman" w:eastAsia="Times New Roman" w:cs="Times New Roman"/>
          <w:i/>
          <w:iCs/>
          <w:sz w:val="24"/>
          <w:szCs w:val="24"/>
          <w:lang w:eastAsia="lv-LV"/>
        </w:rPr>
        <w:t>sēdē un Saeimas Eiropas lietu komisijas</w:t>
      </w:r>
      <w:r w:rsidR="008325E9">
        <w:rPr>
          <w:rFonts w:ascii="Times New Roman" w:hAnsi="Times New Roman" w:eastAsia="Times New Roman" w:cs="Times New Roman"/>
          <w:i/>
          <w:iCs/>
          <w:sz w:val="24"/>
          <w:szCs w:val="24"/>
          <w:lang w:eastAsia="lv-LV"/>
        </w:rPr>
        <w:t xml:space="preserve"> 2025. gada</w:t>
      </w:r>
      <w:r w:rsidRPr="07FDCF64">
        <w:rPr>
          <w:rFonts w:ascii="Times New Roman" w:hAnsi="Times New Roman" w:eastAsia="Times New Roman" w:cs="Times New Roman"/>
          <w:i/>
          <w:iCs/>
          <w:sz w:val="24"/>
          <w:szCs w:val="24"/>
          <w:lang w:eastAsia="lv-LV"/>
        </w:rPr>
        <w:t xml:space="preserve"> </w:t>
      </w:r>
      <w:r w:rsidRPr="07FDCF64" w:rsidR="008325E9">
        <w:rPr>
          <w:rFonts w:ascii="Times New Roman" w:hAnsi="Times New Roman" w:eastAsia="Times New Roman" w:cs="Times New Roman"/>
          <w:i/>
          <w:iCs/>
          <w:sz w:val="24"/>
          <w:szCs w:val="24"/>
          <w:lang w:eastAsia="lv-LV"/>
        </w:rPr>
        <w:t xml:space="preserve">4. jūnija </w:t>
      </w:r>
      <w:r w:rsidRPr="07FDCF64">
        <w:rPr>
          <w:rFonts w:ascii="Times New Roman" w:hAnsi="Times New Roman" w:eastAsia="Times New Roman" w:cs="Times New Roman"/>
          <w:i/>
          <w:iCs/>
          <w:sz w:val="24"/>
          <w:szCs w:val="24"/>
          <w:lang w:eastAsia="lv-LV"/>
        </w:rPr>
        <w:t xml:space="preserve">sēdē. </w:t>
      </w:r>
    </w:p>
    <w:p w:rsidR="07FDCF64" w:rsidP="07FDCF64" w:rsidRDefault="07FDCF64" w14:paraId="2DDD12AA" w14:textId="1F737C2B">
      <w:pPr>
        <w:spacing w:after="0" w:line="240" w:lineRule="auto"/>
        <w:ind w:firstLine="720"/>
        <w:jc w:val="both"/>
        <w:rPr>
          <w:rFonts w:ascii="Times New Roman" w:hAnsi="Times New Roman" w:eastAsia="Times New Roman" w:cs="Times New Roman"/>
          <w:sz w:val="24"/>
          <w:szCs w:val="24"/>
          <w:lang w:eastAsia="lv-LV"/>
        </w:rPr>
      </w:pPr>
    </w:p>
    <w:p w:rsidRPr="00C01525" w:rsidR="00354A1D" w:rsidP="00C01525" w:rsidRDefault="00C01525" w14:paraId="3F07B5E3" w14:textId="688B52B1">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1368122C">
        <w:rPr>
          <w:rFonts w:ascii="Times New Roman" w:hAnsi="Times New Roman" w:eastAsia="Times New Roman" w:cs="Times New Roman"/>
          <w:b/>
          <w:bCs/>
          <w:sz w:val="24"/>
          <w:szCs w:val="24"/>
          <w:lang w:eastAsia="lv-LV"/>
        </w:rPr>
        <w:t xml:space="preserve">Tehniskās apskates pakotne: 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 un Priekšlikums Eiropas Parlamenta un Padomes Direktīvai par transportlīdzekļu reģistrācijas dokumentiem un transportlīdzekļu reģistrācijas datiem, kas reģistrēti valstu transportlīdzekļu reģistros, un par Padomes Direktīvas 1999/37/EK atcelšanu </w:t>
      </w:r>
      <w:r w:rsidRPr="1368122C" w:rsidR="00354A1D">
        <w:rPr>
          <w:rFonts w:ascii="Times New Roman" w:hAnsi="Times New Roman" w:eastAsia="Times New Roman" w:cs="Times New Roman"/>
          <w:b/>
          <w:bCs/>
          <w:sz w:val="24"/>
          <w:szCs w:val="24"/>
          <w:lang w:eastAsia="lv-LV"/>
        </w:rPr>
        <w:t xml:space="preserve">– </w:t>
      </w:r>
      <w:r w:rsidRPr="1368122C" w:rsidR="41C51109">
        <w:rPr>
          <w:rFonts w:ascii="Times New Roman" w:hAnsi="Times New Roman" w:eastAsia="Times New Roman" w:cs="Times New Roman"/>
          <w:b/>
          <w:bCs/>
          <w:sz w:val="24"/>
          <w:szCs w:val="24"/>
          <w:lang w:eastAsia="lv-LV"/>
        </w:rPr>
        <w:t xml:space="preserve">Komisijas </w:t>
      </w:r>
      <w:r w:rsidRPr="1368122C" w:rsidR="00354A1D">
        <w:rPr>
          <w:rFonts w:ascii="Times New Roman" w:hAnsi="Times New Roman" w:eastAsia="Times New Roman" w:cs="Times New Roman"/>
          <w:b/>
          <w:bCs/>
          <w:sz w:val="24"/>
          <w:szCs w:val="24"/>
          <w:lang w:eastAsia="lv-LV"/>
        </w:rPr>
        <w:t xml:space="preserve">prezentācija, viedokļu apmaiņa </w:t>
      </w:r>
      <w:r w:rsidRPr="1368122C" w:rsidR="00354A1D">
        <w:rPr>
          <w:rFonts w:ascii="Times New Roman" w:hAnsi="Times New Roman" w:eastAsia="Times New Roman" w:cs="Times New Roman"/>
          <w:i/>
          <w:iCs/>
          <w:sz w:val="24"/>
          <w:szCs w:val="24"/>
          <w:lang w:eastAsia="lv-LV"/>
        </w:rPr>
        <w:t>(</w:t>
      </w:r>
      <w:r w:rsidRPr="1368122C" w:rsidR="70E0B351">
        <w:rPr>
          <w:rFonts w:ascii="Times New Roman" w:hAnsi="Times New Roman" w:eastAsia="Times New Roman" w:cs="Times New Roman"/>
          <w:i/>
          <w:iCs/>
          <w:sz w:val="24"/>
          <w:szCs w:val="24"/>
          <w:lang w:eastAsia="lv-LV"/>
        </w:rPr>
        <w:t>i</w:t>
      </w:r>
      <w:r w:rsidRPr="1368122C" w:rsidR="00354A1D">
        <w:rPr>
          <w:rFonts w:ascii="Times New Roman" w:hAnsi="Times New Roman" w:eastAsia="Times New Roman" w:cs="Times New Roman"/>
          <w:i/>
          <w:iCs/>
          <w:sz w:val="24"/>
          <w:szCs w:val="24"/>
          <w:lang w:eastAsia="lv-LV"/>
        </w:rPr>
        <w:t>zstrādāta nacionālā pozīcija uz ministru padomi)</w:t>
      </w:r>
    </w:p>
    <w:p w:rsidRPr="00C01525" w:rsidR="00C01525" w:rsidP="07FDCF64" w:rsidRDefault="00C01525" w14:paraId="70D0A91D" w14:textId="70B8C82A">
      <w:pPr>
        <w:snapToGrid w:val="false"/>
        <w:spacing w:after="0" w:line="240" w:lineRule="auto"/>
        <w:ind w:firstLine="720"/>
        <w:jc w:val="both"/>
        <w:rPr>
          <w:rFonts w:ascii="Times New Roman" w:hAnsi="Times New Roman" w:eastAsia="Times New Roman" w:cs="Times New Roman"/>
          <w:sz w:val="24"/>
          <w:szCs w:val="24"/>
          <w:highlight w:val="yellow"/>
          <w:lang w:eastAsia="lv-LV"/>
        </w:rPr>
      </w:pPr>
      <w:r w:rsidRPr="07FDCF64">
        <w:rPr>
          <w:rFonts w:ascii="Times New Roman" w:hAnsi="Times New Roman" w:eastAsia="Times New Roman" w:cs="Times New Roman"/>
          <w:sz w:val="24"/>
          <w:szCs w:val="24"/>
          <w:lang w:eastAsia="lv-LV"/>
        </w:rPr>
        <w:t xml:space="preserve">Komisija 2025. gada 24. aprīlī nāca klajā ar tehniskās apskates pakotni, kuras sastāvā ietilpst </w:t>
      </w:r>
      <w:r w:rsidRPr="07FDCF64">
        <w:rPr>
          <w:rFonts w:ascii="Times New Roman" w:hAnsi="Times New Roman" w:eastAsia="Times New Roman" w:cs="Times New Roman"/>
          <w:i/>
          <w:iCs/>
          <w:sz w:val="24"/>
          <w:szCs w:val="24"/>
          <w:lang w:eastAsia="lv-LV"/>
        </w:rPr>
        <w:t>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w:t>
      </w:r>
      <w:r w:rsidRPr="07FDCF64">
        <w:rPr>
          <w:rFonts w:ascii="Times New Roman" w:hAnsi="Times New Roman" w:eastAsia="Times New Roman" w:cs="Times New Roman"/>
          <w:sz w:val="24"/>
          <w:szCs w:val="24"/>
          <w:lang w:eastAsia="lv-LV"/>
        </w:rPr>
        <w:t xml:space="preserve"> un </w:t>
      </w:r>
      <w:r w:rsidRPr="07FDCF64">
        <w:rPr>
          <w:rFonts w:ascii="Times New Roman" w:hAnsi="Times New Roman" w:eastAsia="Times New Roman" w:cs="Times New Roman"/>
          <w:i/>
          <w:iCs/>
          <w:sz w:val="24"/>
          <w:szCs w:val="24"/>
          <w:lang w:eastAsia="lv-LV"/>
        </w:rPr>
        <w:t>Priekšlikums Eiropas Parlamenta un Padomes Direktīvai par transportlīdzekļu reģistrācijas dokumentiem un transportlīdzekļu reģistrācijas datiem, kas reģistrēti valstu transportlīdzekļu reģistros, un par Padomes Direktīvas 1999/37/EK atcelšanu.</w:t>
      </w:r>
      <w:r w:rsidRPr="07FDCF64" w:rsidR="61530EC1">
        <w:rPr>
          <w:rFonts w:ascii="Times New Roman" w:hAnsi="Times New Roman" w:eastAsia="Times New Roman" w:cs="Times New Roman"/>
          <w:i/>
          <w:iCs/>
          <w:sz w:val="24"/>
          <w:szCs w:val="24"/>
          <w:lang w:eastAsia="lv-LV"/>
        </w:rPr>
        <w:t xml:space="preserve"> </w:t>
      </w:r>
      <w:r w:rsidRPr="07FDCF64" w:rsidR="401F0227">
        <w:rPr>
          <w:rFonts w:ascii="Times New Roman" w:hAnsi="Times New Roman" w:eastAsia="Times New Roman" w:cs="Times New Roman"/>
          <w:sz w:val="24"/>
          <w:szCs w:val="24"/>
          <w:lang w:eastAsia="lv-LV"/>
        </w:rPr>
        <w:t xml:space="preserve">Šo priekšlikumu mērķis ir atjaunināt tehnisko apskašu metodes, lai uzlabotu ceļu satiksmes drošību. </w:t>
      </w:r>
      <w:r w:rsidR="00664D79">
        <w:rPr>
          <w:rFonts w:ascii="Times New Roman" w:hAnsi="Times New Roman" w:eastAsia="Times New Roman" w:cs="Times New Roman"/>
          <w:sz w:val="24"/>
          <w:szCs w:val="24"/>
          <w:lang w:eastAsia="lv-LV"/>
        </w:rPr>
        <w:t>Tehniskās apskates pakotne</w:t>
      </w:r>
      <w:r w:rsidRPr="07FDCF64" w:rsidR="401F0227">
        <w:rPr>
          <w:rFonts w:ascii="Times New Roman" w:hAnsi="Times New Roman" w:eastAsia="Times New Roman" w:cs="Times New Roman"/>
          <w:sz w:val="24"/>
          <w:szCs w:val="24"/>
          <w:lang w:eastAsia="lv-LV"/>
        </w:rPr>
        <w:t xml:space="preserve"> arī paredz ieviest jaunas emisiju testēšanas metodes, lai samazinātu gaisa piesār</w:t>
      </w:r>
      <w:r w:rsidRPr="07FDCF64" w:rsidR="002A2EA8">
        <w:rPr>
          <w:rFonts w:ascii="Times New Roman" w:hAnsi="Times New Roman" w:eastAsia="Times New Roman" w:cs="Times New Roman"/>
          <w:sz w:val="24"/>
          <w:szCs w:val="24"/>
          <w:lang w:eastAsia="lv-LV"/>
        </w:rPr>
        <w:t xml:space="preserve">ņojumu. </w:t>
      </w:r>
      <w:r w:rsidRPr="07FDCF64" w:rsidR="6C8379CB">
        <w:rPr>
          <w:rFonts w:ascii="Times New Roman" w:hAnsi="Times New Roman" w:eastAsia="Times New Roman" w:cs="Times New Roman"/>
          <w:sz w:val="24"/>
          <w:szCs w:val="24"/>
          <w:lang w:eastAsia="lv-LV"/>
        </w:rPr>
        <w:t>Priekšlikumu prezentācija tika veikta</w:t>
      </w:r>
      <w:r w:rsidRPr="07FDCF64">
        <w:rPr>
          <w:rFonts w:ascii="Times New Roman" w:hAnsi="Times New Roman" w:eastAsia="Times New Roman" w:cs="Times New Roman"/>
          <w:sz w:val="24"/>
          <w:szCs w:val="24"/>
          <w:lang w:eastAsia="lv-LV"/>
        </w:rPr>
        <w:t xml:space="preserve"> Padomes Sauszemes transporta jautājumu darba grupas ietvaros.</w:t>
      </w:r>
    </w:p>
    <w:p w:rsidR="00A80D80" w:rsidP="07FDCF64" w:rsidRDefault="00A80D80" w14:paraId="5529A023" w14:textId="1890D178">
      <w:pPr>
        <w:spacing w:after="0" w:line="240" w:lineRule="auto"/>
        <w:ind w:firstLine="720"/>
        <w:jc w:val="both"/>
        <w:rPr>
          <w:rFonts w:ascii="Times New Roman" w:hAnsi="Times New Roman" w:eastAsia="Times New Roman" w:cs="Times New Roman"/>
          <w:sz w:val="24"/>
          <w:szCs w:val="24"/>
          <w:lang w:eastAsia="lv-LV"/>
        </w:rPr>
      </w:pPr>
      <w:r w:rsidRPr="07FDCF64">
        <w:rPr>
          <w:rFonts w:ascii="Times New Roman" w:hAnsi="Times New Roman" w:eastAsia="Times New Roman" w:cs="Times New Roman"/>
          <w:b/>
          <w:bCs/>
          <w:sz w:val="24"/>
          <w:szCs w:val="24"/>
          <w:lang w:eastAsia="lv-LV"/>
        </w:rPr>
        <w:t>M</w:t>
      </w:r>
      <w:r w:rsidRPr="07FDCF64" w:rsidR="00354A1D">
        <w:rPr>
          <w:rFonts w:ascii="Times New Roman" w:hAnsi="Times New Roman" w:eastAsia="Times New Roman" w:cs="Times New Roman"/>
          <w:b/>
          <w:bCs/>
          <w:sz w:val="24"/>
          <w:szCs w:val="24"/>
          <w:lang w:eastAsia="lv-LV"/>
        </w:rPr>
        <w:t>inistru padomē ir plānota</w:t>
      </w:r>
      <w:r w:rsidRPr="07FDCF64" w:rsidR="00907A59">
        <w:rPr>
          <w:rFonts w:ascii="Times New Roman" w:hAnsi="Times New Roman" w:eastAsia="Times New Roman" w:cs="Times New Roman"/>
          <w:b/>
          <w:bCs/>
          <w:sz w:val="24"/>
          <w:szCs w:val="24"/>
          <w:lang w:eastAsia="lv-LV"/>
        </w:rPr>
        <w:t xml:space="preserve"> </w:t>
      </w:r>
      <w:r w:rsidR="00664D79">
        <w:rPr>
          <w:rFonts w:ascii="Times New Roman" w:hAnsi="Times New Roman" w:eastAsia="Times New Roman" w:cs="Times New Roman"/>
          <w:b/>
          <w:bCs/>
          <w:sz w:val="24"/>
          <w:szCs w:val="24"/>
          <w:lang w:eastAsia="lv-LV"/>
        </w:rPr>
        <w:t xml:space="preserve">Komisijas sniegta </w:t>
      </w:r>
      <w:r w:rsidRPr="07FDCF64" w:rsidR="00907A59">
        <w:rPr>
          <w:rFonts w:ascii="Times New Roman" w:hAnsi="Times New Roman" w:eastAsia="Times New Roman" w:cs="Times New Roman"/>
          <w:b/>
          <w:bCs/>
          <w:sz w:val="24"/>
          <w:szCs w:val="24"/>
          <w:lang w:eastAsia="lv-LV"/>
        </w:rPr>
        <w:t>prezentācija par priekšlikumiem, kā arī</w:t>
      </w:r>
      <w:r w:rsidRPr="07FDCF64" w:rsidR="00354A1D">
        <w:rPr>
          <w:rFonts w:ascii="Times New Roman" w:hAnsi="Times New Roman" w:eastAsia="Times New Roman" w:cs="Times New Roman"/>
          <w:b/>
          <w:bCs/>
          <w:sz w:val="24"/>
          <w:szCs w:val="24"/>
          <w:lang w:eastAsia="lv-LV"/>
        </w:rPr>
        <w:t xml:space="preserve"> ministru </w:t>
      </w:r>
      <w:r w:rsidRPr="07FDCF64" w:rsidR="00907A59">
        <w:rPr>
          <w:rFonts w:ascii="Times New Roman" w:hAnsi="Times New Roman" w:eastAsia="Times New Roman" w:cs="Times New Roman"/>
          <w:b/>
          <w:bCs/>
          <w:sz w:val="24"/>
          <w:szCs w:val="24"/>
          <w:lang w:eastAsia="lv-LV"/>
        </w:rPr>
        <w:t>viedokļu apmaiņa</w:t>
      </w:r>
      <w:r w:rsidRPr="07FDCF64" w:rsidR="00354A1D">
        <w:rPr>
          <w:rFonts w:ascii="Times New Roman" w:hAnsi="Times New Roman" w:eastAsia="Times New Roman" w:cs="Times New Roman"/>
          <w:b/>
          <w:bCs/>
          <w:sz w:val="24"/>
          <w:szCs w:val="24"/>
          <w:lang w:eastAsia="lv-LV"/>
        </w:rPr>
        <w:t xml:space="preserve"> par Polijas Prezidentūras sagatavotajiem diskusiju jautājumiem</w:t>
      </w:r>
      <w:r w:rsidRPr="07FDCF64" w:rsidR="6EDD2619">
        <w:rPr>
          <w:rFonts w:ascii="Times New Roman" w:hAnsi="Times New Roman" w:eastAsia="Times New Roman" w:cs="Times New Roman"/>
          <w:b/>
          <w:bCs/>
          <w:sz w:val="24"/>
          <w:szCs w:val="24"/>
          <w:lang w:eastAsia="lv-LV"/>
        </w:rPr>
        <w:t xml:space="preserve">, </w:t>
      </w:r>
      <w:r w:rsidRPr="07FDCF64" w:rsidR="6EDD2619">
        <w:rPr>
          <w:rFonts w:ascii="Times New Roman" w:hAnsi="Times New Roman" w:eastAsia="Times New Roman" w:cs="Times New Roman"/>
          <w:sz w:val="24"/>
          <w:szCs w:val="24"/>
          <w:lang w:eastAsia="lv-LV"/>
        </w:rPr>
        <w:t xml:space="preserve">kur ministri ir aicināti paust viedokli par ierosinātajiem jaunajiem noteikumiem par tehniskajām apskatēm un pārbaudēm, </w:t>
      </w:r>
      <w:r w:rsidR="00DB31C7">
        <w:rPr>
          <w:rFonts w:ascii="Times New Roman" w:hAnsi="Times New Roman" w:eastAsia="Times New Roman" w:cs="Times New Roman"/>
          <w:sz w:val="24"/>
          <w:szCs w:val="24"/>
          <w:lang w:eastAsia="lv-LV"/>
        </w:rPr>
        <w:t>kā arī</w:t>
      </w:r>
      <w:r w:rsidRPr="07FDCF64" w:rsidR="6EDD2619">
        <w:rPr>
          <w:rFonts w:ascii="Times New Roman" w:hAnsi="Times New Roman" w:eastAsia="Times New Roman" w:cs="Times New Roman"/>
          <w:sz w:val="24"/>
          <w:szCs w:val="24"/>
          <w:lang w:eastAsia="lv-LV"/>
        </w:rPr>
        <w:t xml:space="preserve"> transportlīdzekļu reģistrāciju no to īstenošanas viedokļa. Papildus ministri ir aicināti </w:t>
      </w:r>
      <w:r w:rsidRPr="07FDCF64" w:rsidR="72F6DD07">
        <w:rPr>
          <w:rFonts w:ascii="Times New Roman" w:hAnsi="Times New Roman" w:eastAsia="Times New Roman" w:cs="Times New Roman"/>
          <w:sz w:val="24"/>
          <w:szCs w:val="24"/>
          <w:lang w:eastAsia="lv-LV"/>
        </w:rPr>
        <w:t>paust</w:t>
      </w:r>
      <w:r w:rsidRPr="07FDCF64" w:rsidR="4DC500C8">
        <w:rPr>
          <w:rFonts w:ascii="Times New Roman" w:hAnsi="Times New Roman" w:eastAsia="Times New Roman" w:cs="Times New Roman"/>
          <w:sz w:val="24"/>
          <w:szCs w:val="24"/>
          <w:lang w:eastAsia="lv-LV"/>
        </w:rPr>
        <w:t xml:space="preserve"> viedokli</w:t>
      </w:r>
      <w:r w:rsidRPr="07FDCF64" w:rsidR="72F6DD07">
        <w:rPr>
          <w:rFonts w:ascii="Times New Roman" w:hAnsi="Times New Roman" w:eastAsia="Times New Roman" w:cs="Times New Roman"/>
          <w:sz w:val="24"/>
          <w:szCs w:val="24"/>
          <w:lang w:eastAsia="lv-LV"/>
        </w:rPr>
        <w:t>, kādus ekonomiskos,</w:t>
      </w:r>
      <w:r w:rsidRPr="07FDCF64" w:rsidR="6EDD2619">
        <w:rPr>
          <w:rFonts w:ascii="Times New Roman" w:hAnsi="Times New Roman" w:eastAsia="Times New Roman" w:cs="Times New Roman"/>
          <w:sz w:val="24"/>
          <w:szCs w:val="24"/>
          <w:lang w:eastAsia="lv-LV"/>
        </w:rPr>
        <w:t xml:space="preserve"> sociālos un</w:t>
      </w:r>
      <w:r w:rsidRPr="07FDCF64" w:rsidR="4660CB1B">
        <w:rPr>
          <w:rFonts w:ascii="Times New Roman" w:hAnsi="Times New Roman" w:eastAsia="Times New Roman" w:cs="Times New Roman"/>
          <w:sz w:val="24"/>
          <w:szCs w:val="24"/>
          <w:lang w:eastAsia="lv-LV"/>
        </w:rPr>
        <w:t xml:space="preserve"> vides</w:t>
      </w:r>
      <w:r w:rsidRPr="07FDCF64" w:rsidR="6EDD2619">
        <w:rPr>
          <w:rFonts w:ascii="Times New Roman" w:hAnsi="Times New Roman" w:eastAsia="Times New Roman" w:cs="Times New Roman"/>
          <w:sz w:val="24"/>
          <w:szCs w:val="24"/>
          <w:lang w:eastAsia="lv-LV"/>
        </w:rPr>
        <w:t xml:space="preserve"> ieguvumus </w:t>
      </w:r>
      <w:r w:rsidRPr="07FDCF64" w:rsidR="7E43894A">
        <w:rPr>
          <w:rFonts w:ascii="Times New Roman" w:hAnsi="Times New Roman" w:eastAsia="Times New Roman" w:cs="Times New Roman"/>
          <w:sz w:val="24"/>
          <w:szCs w:val="24"/>
          <w:lang w:eastAsia="lv-LV"/>
        </w:rPr>
        <w:t xml:space="preserve">varētu </w:t>
      </w:r>
      <w:r w:rsidRPr="07FDCF64" w:rsidR="061C5B8B">
        <w:rPr>
          <w:rFonts w:ascii="Times New Roman" w:hAnsi="Times New Roman" w:eastAsia="Times New Roman" w:cs="Times New Roman"/>
          <w:sz w:val="24"/>
          <w:szCs w:val="24"/>
          <w:lang w:eastAsia="lv-LV"/>
        </w:rPr>
        <w:t>sniegt</w:t>
      </w:r>
      <w:r w:rsidR="00664D79">
        <w:rPr>
          <w:rFonts w:ascii="Times New Roman" w:hAnsi="Times New Roman" w:eastAsia="Times New Roman" w:cs="Times New Roman"/>
          <w:sz w:val="24"/>
          <w:szCs w:val="24"/>
          <w:lang w:eastAsia="lv-LV"/>
        </w:rPr>
        <w:t xml:space="preserve"> tehniskās apskates pak</w:t>
      </w:r>
      <w:r w:rsidR="00DB31C7">
        <w:rPr>
          <w:rFonts w:ascii="Times New Roman" w:hAnsi="Times New Roman" w:eastAsia="Times New Roman" w:cs="Times New Roman"/>
          <w:sz w:val="24"/>
          <w:szCs w:val="24"/>
          <w:lang w:eastAsia="lv-LV"/>
        </w:rPr>
        <w:t>o</w:t>
      </w:r>
      <w:r w:rsidR="00664D79">
        <w:rPr>
          <w:rFonts w:ascii="Times New Roman" w:hAnsi="Times New Roman" w:eastAsia="Times New Roman" w:cs="Times New Roman"/>
          <w:sz w:val="24"/>
          <w:szCs w:val="24"/>
          <w:lang w:eastAsia="lv-LV"/>
        </w:rPr>
        <w:t>tnes priekšlikumi</w:t>
      </w:r>
      <w:r w:rsidRPr="07FDCF64" w:rsidR="061C5B8B">
        <w:rPr>
          <w:rFonts w:ascii="Times New Roman" w:hAnsi="Times New Roman" w:eastAsia="Times New Roman" w:cs="Times New Roman"/>
          <w:sz w:val="24"/>
          <w:szCs w:val="24"/>
          <w:lang w:eastAsia="lv-LV"/>
        </w:rPr>
        <w:t>.</w:t>
      </w:r>
    </w:p>
    <w:p w:rsidR="0075609F" w:rsidP="00CA3C01" w:rsidRDefault="00354A1D" w14:paraId="5F57317B" w14:textId="70B2CF1E">
      <w:pPr>
        <w:snapToGrid w:val="false"/>
        <w:spacing w:after="0" w:line="240" w:lineRule="auto"/>
        <w:ind w:firstLine="720"/>
        <w:jc w:val="both"/>
        <w:rPr>
          <w:rFonts w:ascii="Times New Roman" w:hAnsi="Times New Roman" w:eastAsia="Times New Roman" w:cs="Times New Roman"/>
          <w:sz w:val="24"/>
          <w:szCs w:val="24"/>
          <w:lang w:eastAsia="lv-LV"/>
        </w:rPr>
      </w:pPr>
      <w:r w:rsidRPr="00354A1D">
        <w:rPr>
          <w:rFonts w:ascii="Times New Roman" w:hAnsi="Times New Roman" w:eastAsia="Times New Roman" w:cs="Times New Roman"/>
          <w:b/>
          <w:bCs/>
          <w:sz w:val="24"/>
          <w:szCs w:val="24"/>
          <w:lang w:eastAsia="lv-LV"/>
        </w:rPr>
        <w:t xml:space="preserve">Atbildot uz diskusiju jautājumiem, </w:t>
      </w:r>
      <w:r w:rsidRPr="00263AF8">
        <w:rPr>
          <w:rFonts w:ascii="Times New Roman" w:hAnsi="Times New Roman" w:eastAsia="Times New Roman" w:cs="Times New Roman"/>
          <w:b/>
          <w:bCs/>
          <w:sz w:val="24"/>
          <w:szCs w:val="24"/>
          <w:lang w:eastAsia="lv-LV"/>
        </w:rPr>
        <w:t xml:space="preserve">Latvija atzīmēs, </w:t>
      </w:r>
      <w:r w:rsidRPr="00263AF8">
        <w:rPr>
          <w:rFonts w:ascii="Times New Roman" w:hAnsi="Times New Roman" w:eastAsia="Times New Roman" w:cs="Times New Roman"/>
          <w:sz w:val="24"/>
          <w:szCs w:val="24"/>
          <w:lang w:eastAsia="lv-LV"/>
        </w:rPr>
        <w:t xml:space="preserve">ka </w:t>
      </w:r>
      <w:r w:rsidRPr="00263AF8" w:rsidR="0038134C">
        <w:rPr>
          <w:rFonts w:ascii="Times New Roman" w:hAnsi="Times New Roman" w:eastAsia="Times New Roman" w:cs="Times New Roman"/>
          <w:sz w:val="24"/>
          <w:szCs w:val="24"/>
          <w:lang w:eastAsia="lv-LV"/>
        </w:rPr>
        <w:t>kopumā</w:t>
      </w:r>
      <w:r w:rsidR="0038134C">
        <w:rPr>
          <w:rFonts w:ascii="Times New Roman" w:hAnsi="Times New Roman" w:eastAsia="Times New Roman" w:cs="Times New Roman"/>
          <w:sz w:val="24"/>
          <w:szCs w:val="24"/>
          <w:lang w:eastAsia="lv-LV"/>
        </w:rPr>
        <w:t xml:space="preserve"> atbalsta tehniskās apskates pakotni, jo tā nodrošinās ceļu satiksmes drošības uzlabošanu un datu harmonizāciju </w:t>
      </w:r>
      <w:r w:rsidR="00263AF8">
        <w:rPr>
          <w:rFonts w:ascii="Times New Roman" w:hAnsi="Times New Roman" w:eastAsia="Times New Roman" w:cs="Times New Roman"/>
          <w:sz w:val="24"/>
          <w:szCs w:val="24"/>
          <w:lang w:eastAsia="lv-LV"/>
        </w:rPr>
        <w:t>visā ES.</w:t>
      </w:r>
      <w:r w:rsidRPr="00263AF8" w:rsidR="00263AF8">
        <w:t xml:space="preserve"> </w:t>
      </w:r>
      <w:r w:rsidRPr="00263AF8" w:rsidR="00263AF8">
        <w:rPr>
          <w:rFonts w:ascii="Times New Roman" w:hAnsi="Times New Roman" w:eastAsia="Times New Roman" w:cs="Times New Roman"/>
          <w:sz w:val="24"/>
          <w:szCs w:val="24"/>
          <w:lang w:eastAsia="lv-LV"/>
        </w:rPr>
        <w:t>Latvija atbalsta lielākas ambīcijas attiecībā uz obligāti reģistrējamo tehnisko datu sarakstu</w:t>
      </w:r>
      <w:r w:rsidR="00263AF8">
        <w:rPr>
          <w:rFonts w:ascii="Times New Roman" w:hAnsi="Times New Roman" w:eastAsia="Times New Roman" w:cs="Times New Roman"/>
          <w:sz w:val="24"/>
          <w:szCs w:val="24"/>
          <w:lang w:eastAsia="lv-LV"/>
        </w:rPr>
        <w:t xml:space="preserve">, vienlaikus </w:t>
      </w:r>
      <w:r w:rsidR="0038134C">
        <w:rPr>
          <w:rFonts w:ascii="Times New Roman" w:hAnsi="Times New Roman" w:eastAsia="Times New Roman" w:cs="Times New Roman"/>
          <w:sz w:val="24"/>
          <w:szCs w:val="24"/>
          <w:lang w:eastAsia="lv-LV"/>
        </w:rPr>
        <w:t xml:space="preserve">Latvijas ieskatā, lai nodrošinātu šo datu apmaiņu, būtu nepieciešams </w:t>
      </w:r>
      <w:r w:rsidR="00263AF8">
        <w:rPr>
          <w:rFonts w:ascii="Times New Roman" w:hAnsi="Times New Roman" w:eastAsia="Times New Roman" w:cs="Times New Roman"/>
          <w:sz w:val="24"/>
          <w:szCs w:val="24"/>
          <w:lang w:eastAsia="lv-LV"/>
        </w:rPr>
        <w:t>saglabāt iespēju izmantot jau esošo</w:t>
      </w:r>
      <w:r w:rsidRPr="0038134C" w:rsidR="0038134C">
        <w:rPr>
          <w:rFonts w:ascii="Times New Roman" w:hAnsi="Times New Roman" w:eastAsia="Times New Roman" w:cs="Times New Roman"/>
          <w:sz w:val="24"/>
          <w:szCs w:val="24"/>
          <w:lang w:eastAsia="lv-LV"/>
        </w:rPr>
        <w:t xml:space="preserve"> platformu EUCARIS</w:t>
      </w:r>
      <w:r w:rsidR="0038134C">
        <w:rPr>
          <w:rFonts w:ascii="Times New Roman" w:hAnsi="Times New Roman" w:eastAsia="Times New Roman" w:cs="Times New Roman"/>
          <w:sz w:val="24"/>
          <w:szCs w:val="24"/>
          <w:lang w:eastAsia="lv-LV"/>
        </w:rPr>
        <w:t xml:space="preserve"> (</w:t>
      </w:r>
      <w:r w:rsidRPr="0038134C" w:rsidR="0038134C">
        <w:rPr>
          <w:rFonts w:ascii="Times New Roman" w:hAnsi="Times New Roman" w:eastAsia="Times New Roman" w:cs="Times New Roman"/>
          <w:sz w:val="24"/>
          <w:szCs w:val="24"/>
          <w:lang w:eastAsia="lv-LV"/>
        </w:rPr>
        <w:t>Eiropas transportlīdzekļu un vadītāju apliecību informācijas sistēma</w:t>
      </w:r>
      <w:r w:rsidR="0038134C">
        <w:rPr>
          <w:rFonts w:ascii="Times New Roman" w:hAnsi="Times New Roman" w:eastAsia="Times New Roman" w:cs="Times New Roman"/>
          <w:sz w:val="24"/>
          <w:szCs w:val="24"/>
          <w:lang w:eastAsia="lv-LV"/>
        </w:rPr>
        <w:t>)</w:t>
      </w:r>
      <w:r w:rsidR="00263AF8">
        <w:rPr>
          <w:rFonts w:ascii="Times New Roman" w:hAnsi="Times New Roman" w:eastAsia="Times New Roman" w:cs="Times New Roman"/>
          <w:sz w:val="24"/>
          <w:szCs w:val="24"/>
          <w:lang w:eastAsia="lv-LV"/>
        </w:rPr>
        <w:t xml:space="preserve">, ko izmanto liela daļa ES dalībvalstu. Savukārt attiecībā uz jaunu pārbaudes metožu </w:t>
      </w:r>
      <w:r w:rsidRPr="00263AF8" w:rsidR="00263AF8">
        <w:rPr>
          <w:rFonts w:ascii="Times New Roman" w:hAnsi="Times New Roman" w:eastAsia="Times New Roman" w:cs="Times New Roman"/>
          <w:sz w:val="24"/>
          <w:szCs w:val="24"/>
          <w:lang w:eastAsia="lv-LV"/>
        </w:rPr>
        <w:t>ieviešanu tehniskajā apskatē</w:t>
      </w:r>
      <w:r w:rsidR="00263AF8">
        <w:rPr>
          <w:rFonts w:ascii="Times New Roman" w:hAnsi="Times New Roman" w:eastAsia="Times New Roman" w:cs="Times New Roman"/>
          <w:sz w:val="24"/>
          <w:szCs w:val="24"/>
          <w:lang w:eastAsia="lv-LV"/>
        </w:rPr>
        <w:t>, uzskatām, ka būtu nepieciešams noteikt to pakāpenisku ieviešanu, lai dotu papildus laiku Komisijai izstrādāt atbilstošas metodoloģijas un prasības.</w:t>
      </w:r>
    </w:p>
    <w:p w:rsidRPr="00354A1D" w:rsidR="00263AF8" w:rsidP="00263AF8" w:rsidRDefault="00263AF8" w14:paraId="6FD925B7" w14:textId="4607EB81">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Latvija kopumā atbalsta </w:t>
      </w:r>
      <w:r w:rsidRPr="00263AF8">
        <w:rPr>
          <w:rFonts w:ascii="Times New Roman" w:hAnsi="Times New Roman" w:eastAsia="Times New Roman" w:cs="Times New Roman"/>
          <w:sz w:val="24"/>
          <w:szCs w:val="24"/>
          <w:lang w:eastAsia="lv-LV"/>
        </w:rPr>
        <w:t xml:space="preserve">centienus, kas vērsti uz pasākumiem, lai kontrolētu transportlīdzekļu atbilstību vides standartiem, kam ir pozitīva ietekme uz cilvēku veselību, </w:t>
      </w:r>
      <w:r w:rsidRPr="00263AF8">
        <w:rPr>
          <w:rFonts w:ascii="Times New Roman" w:hAnsi="Times New Roman" w:eastAsia="Times New Roman" w:cs="Times New Roman"/>
          <w:sz w:val="24"/>
          <w:szCs w:val="24"/>
          <w:lang w:eastAsia="lv-LV"/>
        </w:rPr>
        <w:lastRenderedPageBreak/>
        <w:t>transportlīdzekļu drošību, kam ir tieša saistība ar ceļu satiksmes drošību</w:t>
      </w:r>
      <w:r>
        <w:rPr>
          <w:rFonts w:ascii="Times New Roman" w:hAnsi="Times New Roman" w:eastAsia="Times New Roman" w:cs="Times New Roman"/>
          <w:sz w:val="24"/>
          <w:szCs w:val="24"/>
          <w:lang w:eastAsia="lv-LV"/>
        </w:rPr>
        <w:t xml:space="preserve">, taču uzskatām, ka ir nepieciešams panākt balansu starp regulējumu mērķi un pasākumu izpildes iespējām. Attiecīgi </w:t>
      </w:r>
      <w:r w:rsidRPr="00263AF8">
        <w:rPr>
          <w:rFonts w:ascii="Times New Roman" w:hAnsi="Times New Roman" w:eastAsia="Times New Roman" w:cs="Times New Roman"/>
          <w:sz w:val="24"/>
          <w:szCs w:val="24"/>
          <w:lang w:eastAsia="lv-LV"/>
        </w:rPr>
        <w:t xml:space="preserve">Latvija </w:t>
      </w:r>
      <w:r>
        <w:rPr>
          <w:rFonts w:ascii="Times New Roman" w:hAnsi="Times New Roman" w:eastAsia="Times New Roman" w:cs="Times New Roman"/>
          <w:sz w:val="24"/>
          <w:szCs w:val="24"/>
          <w:lang w:eastAsia="lv-LV"/>
        </w:rPr>
        <w:t>aicina</w:t>
      </w:r>
      <w:r w:rsidRPr="00263AF8">
        <w:rPr>
          <w:rFonts w:ascii="Times New Roman" w:hAnsi="Times New Roman" w:eastAsia="Times New Roman" w:cs="Times New Roman"/>
          <w:sz w:val="24"/>
          <w:szCs w:val="24"/>
          <w:lang w:eastAsia="lv-LV"/>
        </w:rPr>
        <w:t xml:space="preserve"> izvairīties no tādu prasību noteikšanas, kuru izpilde patlaban nav pilnīgi skaidra</w:t>
      </w:r>
      <w:r>
        <w:rPr>
          <w:rFonts w:ascii="Times New Roman" w:hAnsi="Times New Roman" w:eastAsia="Times New Roman" w:cs="Times New Roman"/>
          <w:sz w:val="24"/>
          <w:szCs w:val="24"/>
          <w:lang w:eastAsia="lv-LV"/>
        </w:rPr>
        <w:t xml:space="preserve">. Vienlaikus </w:t>
      </w:r>
      <w:r w:rsidRPr="00263AF8">
        <w:rPr>
          <w:rFonts w:ascii="Times New Roman" w:hAnsi="Times New Roman" w:eastAsia="Times New Roman" w:cs="Times New Roman"/>
          <w:sz w:val="24"/>
          <w:szCs w:val="24"/>
          <w:lang w:eastAsia="lv-LV"/>
        </w:rPr>
        <w:t>Latvija piekrīt, ka tehniskā apskate ir viens no būtiskākajiem satiksmes drošības stūrakmeņiem, kas nodrošina, ka ceļu satiksmē piedalās tikai pārbaudīti, droši un videi draudzīgi transportlīdzekļi</w:t>
      </w:r>
      <w:r>
        <w:rPr>
          <w:rFonts w:ascii="Times New Roman" w:hAnsi="Times New Roman" w:eastAsia="Times New Roman" w:cs="Times New Roman"/>
          <w:sz w:val="24"/>
          <w:szCs w:val="24"/>
          <w:lang w:eastAsia="lv-LV"/>
        </w:rPr>
        <w:t>,</w:t>
      </w:r>
      <w:r w:rsidRPr="00263AF8">
        <w:rPr>
          <w:rFonts w:ascii="Times New Roman" w:hAnsi="Times New Roman" w:eastAsia="Times New Roman" w:cs="Times New Roman"/>
          <w:sz w:val="24"/>
          <w:szCs w:val="24"/>
          <w:lang w:eastAsia="lv-LV"/>
        </w:rPr>
        <w:t xml:space="preserve"> tādēļ </w:t>
      </w:r>
      <w:r>
        <w:rPr>
          <w:rFonts w:ascii="Times New Roman" w:hAnsi="Times New Roman" w:eastAsia="Times New Roman" w:cs="Times New Roman"/>
          <w:sz w:val="24"/>
          <w:szCs w:val="24"/>
          <w:lang w:eastAsia="lv-LV"/>
        </w:rPr>
        <w:t xml:space="preserve">uzskatām, ka </w:t>
      </w:r>
      <w:r w:rsidRPr="00263AF8">
        <w:rPr>
          <w:rFonts w:ascii="Times New Roman" w:hAnsi="Times New Roman" w:eastAsia="Times New Roman" w:cs="Times New Roman"/>
          <w:sz w:val="24"/>
          <w:szCs w:val="24"/>
          <w:lang w:eastAsia="lv-LV"/>
        </w:rPr>
        <w:t>regulāras tehniskās apskates ir saglabājamas</w:t>
      </w:r>
      <w:r>
        <w:rPr>
          <w:rFonts w:ascii="Times New Roman" w:hAnsi="Times New Roman" w:eastAsia="Times New Roman" w:cs="Times New Roman"/>
          <w:sz w:val="24"/>
          <w:szCs w:val="24"/>
          <w:lang w:eastAsia="lv-LV"/>
        </w:rPr>
        <w:t>.</w:t>
      </w:r>
    </w:p>
    <w:p w:rsidR="00B15060" w:rsidP="0038134C" w:rsidRDefault="00354A1D" w14:paraId="61550C82" w14:textId="52675FB9">
      <w:pPr>
        <w:snapToGrid w:val="false"/>
        <w:spacing w:after="0" w:line="240" w:lineRule="auto"/>
        <w:ind w:firstLine="720"/>
        <w:jc w:val="both"/>
        <w:rPr>
          <w:rFonts w:ascii="Times New Roman" w:hAnsi="Times New Roman" w:eastAsia="Times New Roman" w:cs="Times New Roman"/>
          <w:sz w:val="24"/>
          <w:szCs w:val="24"/>
          <w:lang w:eastAsia="lv-LV"/>
        </w:rPr>
      </w:pPr>
      <w:r w:rsidRPr="00354A1D">
        <w:rPr>
          <w:rFonts w:ascii="Times New Roman" w:hAnsi="Times New Roman" w:eastAsia="Times New Roman" w:cs="Times New Roman"/>
          <w:i/>
          <w:iCs/>
          <w:sz w:val="24"/>
          <w:szCs w:val="24"/>
          <w:lang w:eastAsia="lv-LV"/>
        </w:rPr>
        <w:t xml:space="preserve">Satiksmes ministrijas sagatavoto nacionālo </w:t>
      </w:r>
      <w:r w:rsidRPr="0038134C">
        <w:rPr>
          <w:rFonts w:ascii="Times New Roman" w:hAnsi="Times New Roman" w:eastAsia="Times New Roman" w:cs="Times New Roman"/>
          <w:i/>
          <w:iCs/>
          <w:sz w:val="24"/>
          <w:szCs w:val="24"/>
          <w:lang w:eastAsia="lv-LV"/>
        </w:rPr>
        <w:t>pozīciju Nr. 1 “</w:t>
      </w:r>
      <w:r w:rsidRPr="0038134C" w:rsidR="0038134C">
        <w:rPr>
          <w:rFonts w:ascii="Times New Roman" w:hAnsi="Times New Roman" w:eastAsia="Times New Roman" w:cs="Times New Roman"/>
          <w:i/>
          <w:iCs/>
          <w:sz w:val="24"/>
          <w:szCs w:val="24"/>
          <w:lang w:eastAsia="lv-LV"/>
        </w:rPr>
        <w:t>Tehniskās apskates pakotne: a) Direktīva par periodiskajām tehniskajām apskatēm (ar ko groza Direktīvu 2014/45/ES) un par tehniskajām apskatēm uz ceļiem (ar ko groza Direktīvu 2014/47/ES); b) Direktīva par transportlīdzekļu reģistrācijas dokumentiem un transportlīdzekļu reģistrācijas datiem (ar ko atceļ Direktīvu 1999/37/EK)</w:t>
      </w:r>
      <w:r w:rsidRPr="0038134C">
        <w:rPr>
          <w:rFonts w:ascii="Times New Roman" w:hAnsi="Times New Roman" w:eastAsia="Times New Roman" w:cs="Times New Roman"/>
          <w:i/>
          <w:iCs/>
          <w:sz w:val="24"/>
          <w:szCs w:val="24"/>
          <w:lang w:eastAsia="lv-LV"/>
        </w:rPr>
        <w:t>”</w:t>
      </w:r>
      <w:r w:rsidRPr="00354A1D">
        <w:rPr>
          <w:rFonts w:ascii="Times New Roman" w:hAnsi="Times New Roman" w:eastAsia="Times New Roman" w:cs="Times New Roman"/>
          <w:i/>
          <w:iCs/>
          <w:sz w:val="24"/>
          <w:szCs w:val="24"/>
          <w:lang w:eastAsia="lv-LV"/>
        </w:rPr>
        <w:t xml:space="preserve"> plānots izskatīt Ministru kabineta </w:t>
      </w:r>
      <w:r w:rsidRPr="00354A1D" w:rsidR="00DB31C7">
        <w:rPr>
          <w:rFonts w:ascii="Times New Roman" w:hAnsi="Times New Roman" w:eastAsia="Times New Roman" w:cs="Times New Roman"/>
          <w:i/>
          <w:iCs/>
          <w:sz w:val="24"/>
          <w:szCs w:val="24"/>
          <w:lang w:eastAsia="lv-LV"/>
        </w:rPr>
        <w:t>202</w:t>
      </w:r>
      <w:r w:rsidR="00DB31C7">
        <w:rPr>
          <w:rFonts w:ascii="Times New Roman" w:hAnsi="Times New Roman" w:eastAsia="Times New Roman" w:cs="Times New Roman"/>
          <w:i/>
          <w:iCs/>
          <w:sz w:val="24"/>
          <w:szCs w:val="24"/>
          <w:lang w:eastAsia="lv-LV"/>
        </w:rPr>
        <w:t>5</w:t>
      </w:r>
      <w:r w:rsidRPr="00354A1D" w:rsidR="00DB31C7">
        <w:rPr>
          <w:rFonts w:ascii="Times New Roman" w:hAnsi="Times New Roman" w:eastAsia="Times New Roman" w:cs="Times New Roman"/>
          <w:i/>
          <w:iCs/>
          <w:sz w:val="24"/>
          <w:szCs w:val="24"/>
          <w:lang w:eastAsia="lv-LV"/>
        </w:rPr>
        <w:t xml:space="preserve">. gada </w:t>
      </w:r>
      <w:r w:rsidR="00DB31C7">
        <w:rPr>
          <w:rFonts w:ascii="Times New Roman" w:hAnsi="Times New Roman" w:eastAsia="Times New Roman" w:cs="Times New Roman"/>
          <w:i/>
          <w:iCs/>
          <w:sz w:val="24"/>
          <w:szCs w:val="24"/>
          <w:lang w:eastAsia="lv-LV"/>
        </w:rPr>
        <w:t>3. jūnija</w:t>
      </w:r>
      <w:r w:rsidRPr="00354A1D" w:rsidR="00DB31C7">
        <w:rPr>
          <w:rFonts w:ascii="Times New Roman" w:hAnsi="Times New Roman" w:eastAsia="Times New Roman" w:cs="Times New Roman"/>
          <w:i/>
          <w:iCs/>
          <w:sz w:val="24"/>
          <w:szCs w:val="24"/>
          <w:lang w:eastAsia="lv-LV"/>
        </w:rPr>
        <w:t xml:space="preserve"> </w:t>
      </w:r>
      <w:r w:rsidRPr="00354A1D">
        <w:rPr>
          <w:rFonts w:ascii="Times New Roman" w:hAnsi="Times New Roman" w:eastAsia="Times New Roman" w:cs="Times New Roman"/>
          <w:i/>
          <w:iCs/>
          <w:sz w:val="24"/>
          <w:szCs w:val="24"/>
          <w:lang w:eastAsia="lv-LV"/>
        </w:rPr>
        <w:t xml:space="preserve">sēdē un Saeimas Eiropas lietu komisijas </w:t>
      </w:r>
      <w:r w:rsidR="00DB31C7">
        <w:rPr>
          <w:rFonts w:ascii="Times New Roman" w:hAnsi="Times New Roman" w:eastAsia="Times New Roman" w:cs="Times New Roman"/>
          <w:i/>
          <w:iCs/>
          <w:sz w:val="24"/>
          <w:szCs w:val="24"/>
          <w:lang w:eastAsia="lv-LV"/>
        </w:rPr>
        <w:t>2025. gada 4. jūnija</w:t>
      </w:r>
      <w:r w:rsidRPr="00354A1D" w:rsidR="00DB31C7">
        <w:rPr>
          <w:rFonts w:ascii="Times New Roman" w:hAnsi="Times New Roman" w:eastAsia="Times New Roman" w:cs="Times New Roman"/>
          <w:i/>
          <w:iCs/>
          <w:sz w:val="24"/>
          <w:szCs w:val="24"/>
          <w:lang w:eastAsia="lv-LV"/>
        </w:rPr>
        <w:t xml:space="preserve"> </w:t>
      </w:r>
      <w:r w:rsidRPr="00354A1D">
        <w:rPr>
          <w:rFonts w:ascii="Times New Roman" w:hAnsi="Times New Roman" w:eastAsia="Times New Roman" w:cs="Times New Roman"/>
          <w:i/>
          <w:iCs/>
          <w:sz w:val="24"/>
          <w:szCs w:val="24"/>
          <w:lang w:eastAsia="lv-LV"/>
        </w:rPr>
        <w:t>sēd</w:t>
      </w:r>
      <w:r>
        <w:rPr>
          <w:rFonts w:ascii="Times New Roman" w:hAnsi="Times New Roman" w:eastAsia="Times New Roman" w:cs="Times New Roman"/>
          <w:i/>
          <w:iCs/>
          <w:sz w:val="24"/>
          <w:szCs w:val="24"/>
          <w:lang w:eastAsia="lv-LV"/>
        </w:rPr>
        <w:t xml:space="preserve">ē. Nacionālā pozīcija ir izstrādāta par ministru diskusijas jautājumiem. Nacionālā pozīcija par visu </w:t>
      </w:r>
      <w:r w:rsidR="0038134C">
        <w:rPr>
          <w:rFonts w:ascii="Times New Roman" w:hAnsi="Times New Roman" w:eastAsia="Times New Roman" w:cs="Times New Roman"/>
          <w:i/>
          <w:iCs/>
          <w:sz w:val="24"/>
          <w:szCs w:val="24"/>
          <w:lang w:eastAsia="lv-LV"/>
        </w:rPr>
        <w:t>pakotni</w:t>
      </w:r>
      <w:r>
        <w:rPr>
          <w:rFonts w:ascii="Times New Roman" w:hAnsi="Times New Roman" w:eastAsia="Times New Roman" w:cs="Times New Roman"/>
          <w:i/>
          <w:iCs/>
          <w:sz w:val="24"/>
          <w:szCs w:val="24"/>
          <w:lang w:eastAsia="lv-LV"/>
        </w:rPr>
        <w:t xml:space="preserve"> vēl ir izstrādes stadijā.</w:t>
      </w:r>
    </w:p>
    <w:p w:rsidR="00907A59" w:rsidP="00354A1D" w:rsidRDefault="00907A59" w14:paraId="22224B67"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Pr="00907A59" w:rsidR="00907A59" w:rsidP="00C02F4C" w:rsidRDefault="00907A59" w14:paraId="3848D720" w14:textId="4E25DA92">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 xml:space="preserve">Priekšlikums </w:t>
      </w:r>
      <w:r w:rsidRPr="00907A59">
        <w:rPr>
          <w:rFonts w:ascii="Times New Roman" w:hAnsi="Times New Roman" w:eastAsia="Times New Roman" w:cs="Times New Roman"/>
          <w:b/>
          <w:bCs/>
          <w:sz w:val="24"/>
          <w:szCs w:val="24"/>
          <w:lang w:eastAsia="lv-LV"/>
        </w:rPr>
        <w:t>Eiropas Parlamenta un Padomes Direktīvai, ar ko groza Direktīvu 96/53/EK, ar kuru paredz noteiktu Kopienā izmantotu transportlīdzekļu maksimālos pieļaujamos gabarītus iekšzemes un starptautiskajos autopārvadājumos, kā arī šo transportlīdzekļu maksimālo pieļaujamo masu starptautiskajos autopārvadājumos</w:t>
      </w:r>
      <w:r>
        <w:rPr>
          <w:rFonts w:ascii="Times New Roman" w:hAnsi="Times New Roman" w:eastAsia="Times New Roman" w:cs="Times New Roman"/>
          <w:b/>
          <w:bCs/>
          <w:sz w:val="24"/>
          <w:szCs w:val="24"/>
          <w:lang w:eastAsia="lv-LV"/>
        </w:rPr>
        <w:t xml:space="preserve"> – progresa ziņojums </w:t>
      </w:r>
      <w:r>
        <w:rPr>
          <w:rFonts w:ascii="Times New Roman" w:hAnsi="Times New Roman" w:eastAsia="Times New Roman" w:cs="Times New Roman"/>
          <w:i/>
          <w:iCs/>
          <w:sz w:val="24"/>
          <w:szCs w:val="24"/>
          <w:lang w:eastAsia="lv-LV"/>
        </w:rPr>
        <w:t>(jauna nacionālā pozīcija netiek izstrādāta)</w:t>
      </w:r>
    </w:p>
    <w:p w:rsidRPr="00907A59" w:rsidR="00907A59" w:rsidP="00907A59" w:rsidRDefault="00907A59" w14:paraId="757B5AFA" w14:textId="059E2A6A">
      <w:pPr>
        <w:snapToGrid w:val="false"/>
        <w:spacing w:after="0" w:line="240" w:lineRule="auto"/>
        <w:ind w:firstLine="720"/>
        <w:jc w:val="both"/>
        <w:rPr>
          <w:rFonts w:ascii="Times New Roman" w:hAnsi="Times New Roman" w:eastAsia="Times New Roman" w:cs="Times New Roman"/>
          <w:sz w:val="24"/>
          <w:szCs w:val="24"/>
          <w:lang w:eastAsia="lv-LV"/>
        </w:rPr>
      </w:pPr>
      <w:r w:rsidRPr="00907A59">
        <w:rPr>
          <w:rFonts w:ascii="Times New Roman" w:hAnsi="Times New Roman" w:eastAsia="Times New Roman" w:cs="Times New Roman"/>
          <w:sz w:val="24"/>
          <w:szCs w:val="24"/>
          <w:lang w:eastAsia="lv-LV"/>
        </w:rPr>
        <w:t xml:space="preserve">Komisija 2023. gada 11. jūlijā nāca klajā ar Kravu transporta zaļināšanas pakotni, kur viens no pakotnes priekšlikumiem </w:t>
      </w:r>
      <w:r>
        <w:rPr>
          <w:rFonts w:ascii="Times New Roman" w:hAnsi="Times New Roman" w:eastAsia="Times New Roman" w:cs="Times New Roman"/>
          <w:sz w:val="24"/>
          <w:szCs w:val="24"/>
          <w:lang w:eastAsia="lv-LV"/>
        </w:rPr>
        <w:t xml:space="preserve">ir </w:t>
      </w:r>
      <w:r w:rsidRPr="00907A59">
        <w:rPr>
          <w:rFonts w:ascii="Times New Roman" w:hAnsi="Times New Roman" w:eastAsia="Times New Roman" w:cs="Times New Roman"/>
          <w:sz w:val="24"/>
          <w:szCs w:val="24"/>
          <w:lang w:eastAsia="lv-LV"/>
        </w:rPr>
        <w:t xml:space="preserve">priekšlikums Eiropas Parlamenta un Padomes Direktīvai, ar ko groza Direktīvu 96/53/EK, ar kuru paredz noteiktu Kopienā izmantotu transportlīdzekļu maksimālos pieļaujamos gabarītus iekšzemes un starptautiskajos autopārvadājumos, kā arī šo transportlīdzekļu maksimālo pieļaujamo masu starptautiskajos autopārvadājumos. </w:t>
      </w:r>
    </w:p>
    <w:p w:rsidR="00907A59" w:rsidP="00907A59" w:rsidRDefault="00907A59" w14:paraId="4D2710CD" w14:textId="0D2E339F">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Šis priekšlikums</w:t>
      </w:r>
      <w:r w:rsidRPr="00907A59">
        <w:rPr>
          <w:rFonts w:ascii="Times New Roman" w:hAnsi="Times New Roman" w:eastAsia="Times New Roman" w:cs="Times New Roman"/>
          <w:sz w:val="24"/>
          <w:szCs w:val="24"/>
          <w:lang w:eastAsia="lv-LV"/>
        </w:rPr>
        <w:t xml:space="preserve"> paredz novērst šķēršļus un nodrošināt spēcīgākus stimulus bezemisiju tehnoloģiju un energotaupības ierīču ieviešanai lielas noslodzes transportlīdzekļu nozarē, vēl vairāk atvieglot intermodālās darbības, precizēt noteikumus par garāku un/vai smagāku transportlīdzekļu izmantošanu pārrobežu darbībās un padarīt izpildi efektīvu un iedarbīgu. </w:t>
      </w:r>
    </w:p>
    <w:p w:rsidR="00907A59" w:rsidP="00907A59" w:rsidRDefault="00907A59" w14:paraId="4EACFD40" w14:textId="4BBE9415">
      <w:pPr>
        <w:snapToGrid w:val="false"/>
        <w:spacing w:after="0" w:line="240" w:lineRule="auto"/>
        <w:ind w:firstLine="720"/>
        <w:jc w:val="both"/>
        <w:rPr>
          <w:rFonts w:ascii="Times New Roman" w:hAnsi="Times New Roman" w:eastAsia="Times New Roman" w:cs="Times New Roman"/>
          <w:sz w:val="24"/>
          <w:szCs w:val="24"/>
          <w:lang w:eastAsia="lv-LV"/>
        </w:rPr>
      </w:pPr>
      <w:r w:rsidRPr="00907A59">
        <w:rPr>
          <w:rFonts w:ascii="Times New Roman" w:hAnsi="Times New Roman" w:eastAsia="Times New Roman" w:cs="Times New Roman"/>
          <w:sz w:val="24"/>
          <w:szCs w:val="24"/>
          <w:lang w:eastAsia="lv-LV"/>
        </w:rPr>
        <w:t>Diskusijas par šo priekšlikumu notika Padomes Sauszemes transporta jautājumu darba grupas ietvaros</w:t>
      </w:r>
      <w:r w:rsidRPr="00F62CBF">
        <w:rPr>
          <w:rFonts w:ascii="Times New Roman" w:hAnsi="Times New Roman" w:eastAsia="Times New Roman" w:cs="Times New Roman"/>
          <w:sz w:val="24"/>
          <w:szCs w:val="24"/>
          <w:lang w:eastAsia="lv-LV"/>
        </w:rPr>
        <w:t xml:space="preserve">. </w:t>
      </w:r>
      <w:r w:rsidR="00125AAF">
        <w:rPr>
          <w:rFonts w:ascii="Times New Roman" w:hAnsi="Times New Roman" w:eastAsia="Times New Roman" w:cs="Times New Roman"/>
          <w:sz w:val="24"/>
          <w:szCs w:val="24"/>
          <w:lang w:eastAsia="lv-LV"/>
        </w:rPr>
        <w:t>Polijas Prezidentūras laikā priekšlikumu</w:t>
      </w:r>
      <w:r w:rsidR="00687BB2">
        <w:rPr>
          <w:rFonts w:ascii="Times New Roman" w:hAnsi="Times New Roman" w:eastAsia="Times New Roman" w:cs="Times New Roman"/>
          <w:sz w:val="24"/>
          <w:szCs w:val="24"/>
          <w:lang w:eastAsia="lv-LV"/>
        </w:rPr>
        <w:t xml:space="preserve"> divreiz</w:t>
      </w:r>
      <w:r w:rsidR="00125AAF">
        <w:rPr>
          <w:rFonts w:ascii="Times New Roman" w:hAnsi="Times New Roman" w:eastAsia="Times New Roman" w:cs="Times New Roman"/>
          <w:sz w:val="24"/>
          <w:szCs w:val="24"/>
          <w:lang w:eastAsia="lv-LV"/>
        </w:rPr>
        <w:t xml:space="preserve"> skatīja </w:t>
      </w:r>
      <w:r w:rsidRPr="00F62CBF">
        <w:rPr>
          <w:rFonts w:ascii="Times New Roman" w:hAnsi="Times New Roman" w:eastAsia="Times New Roman" w:cs="Times New Roman"/>
          <w:sz w:val="24"/>
          <w:szCs w:val="24"/>
          <w:lang w:eastAsia="lv-LV"/>
        </w:rPr>
        <w:t xml:space="preserve">Padomes Sauszemes transporta jautājumu darba grupā, </w:t>
      </w:r>
      <w:r w:rsidR="00687BB2">
        <w:rPr>
          <w:rFonts w:ascii="Times New Roman" w:hAnsi="Times New Roman" w:eastAsia="Times New Roman" w:cs="Times New Roman"/>
          <w:sz w:val="24"/>
          <w:szCs w:val="24"/>
          <w:lang w:eastAsia="lv-LV"/>
        </w:rPr>
        <w:t>pēc kā</w:t>
      </w:r>
      <w:r w:rsidRPr="00F62CBF">
        <w:rPr>
          <w:rFonts w:ascii="Times New Roman" w:hAnsi="Times New Roman" w:eastAsia="Times New Roman" w:cs="Times New Roman"/>
          <w:sz w:val="24"/>
          <w:szCs w:val="24"/>
          <w:lang w:eastAsia="lv-LV"/>
        </w:rPr>
        <w:t xml:space="preserve"> </w:t>
      </w:r>
      <w:r w:rsidRPr="00F62CBF" w:rsidR="00F62CBF">
        <w:rPr>
          <w:rFonts w:ascii="Times New Roman" w:hAnsi="Times New Roman" w:eastAsia="Times New Roman" w:cs="Times New Roman"/>
          <w:sz w:val="24"/>
          <w:szCs w:val="24"/>
          <w:lang w:eastAsia="lv-LV"/>
        </w:rPr>
        <w:t>Polijas</w:t>
      </w:r>
      <w:r w:rsidRPr="00F62CBF">
        <w:rPr>
          <w:rFonts w:ascii="Times New Roman" w:hAnsi="Times New Roman" w:eastAsia="Times New Roman" w:cs="Times New Roman"/>
          <w:sz w:val="24"/>
          <w:szCs w:val="24"/>
          <w:lang w:eastAsia="lv-LV"/>
        </w:rPr>
        <w:t xml:space="preserve"> Prezidentūra izlēma, ka uz </w:t>
      </w:r>
      <w:r w:rsidRPr="00F62CBF" w:rsidR="00F62CBF">
        <w:rPr>
          <w:rFonts w:ascii="Times New Roman" w:hAnsi="Times New Roman" w:eastAsia="Times New Roman" w:cs="Times New Roman"/>
          <w:sz w:val="24"/>
          <w:szCs w:val="24"/>
          <w:lang w:eastAsia="lv-LV"/>
        </w:rPr>
        <w:t>5</w:t>
      </w:r>
      <w:r w:rsidRPr="00F62CBF">
        <w:rPr>
          <w:rFonts w:ascii="Times New Roman" w:hAnsi="Times New Roman" w:eastAsia="Times New Roman" w:cs="Times New Roman"/>
          <w:sz w:val="24"/>
          <w:szCs w:val="24"/>
          <w:lang w:eastAsia="lv-LV"/>
        </w:rPr>
        <w:t>. jūnija ministru padomi tiks virzīts progresa ziņojums. Jāatzīmē, ka priekšlikuma izskatīšanās gaitā valstis kopumā dalās divos blokos, t.i., viena valstu grupa atbalsta šo priekšlikumu, savukārt, otra grupa iebilst, uzskatot, ka ar šo priekšlikumu pārāk liela loma tiek paredzēta autotransportam iepretim dzelzceļa transportam.</w:t>
      </w:r>
    </w:p>
    <w:p w:rsidR="00907A59" w:rsidP="00907A59" w:rsidRDefault="00907A59" w14:paraId="096FF1B7" w14:textId="3002D32D">
      <w:pPr>
        <w:snapToGrid w:val="false"/>
        <w:spacing w:after="0" w:line="240" w:lineRule="auto"/>
        <w:ind w:firstLine="720"/>
        <w:jc w:val="both"/>
        <w:rPr>
          <w:rFonts w:ascii="Times New Roman" w:hAnsi="Times New Roman" w:eastAsia="Times New Roman" w:cs="Times New Roman"/>
          <w:b/>
          <w:bCs/>
          <w:sz w:val="24"/>
          <w:szCs w:val="24"/>
          <w:lang w:eastAsia="lv-LV"/>
        </w:rPr>
      </w:pPr>
      <w:r w:rsidRPr="00907A59">
        <w:rPr>
          <w:rFonts w:ascii="Times New Roman" w:hAnsi="Times New Roman" w:eastAsia="Times New Roman" w:cs="Times New Roman"/>
          <w:b/>
          <w:bCs/>
          <w:sz w:val="24"/>
          <w:szCs w:val="24"/>
          <w:lang w:eastAsia="lv-LV"/>
        </w:rPr>
        <w:t xml:space="preserve">Ministru padomē ir plānots pieņemt zināšanai </w:t>
      </w:r>
      <w:r>
        <w:rPr>
          <w:rFonts w:ascii="Times New Roman" w:hAnsi="Times New Roman" w:eastAsia="Times New Roman" w:cs="Times New Roman"/>
          <w:b/>
          <w:bCs/>
          <w:sz w:val="24"/>
          <w:szCs w:val="24"/>
          <w:lang w:eastAsia="lv-LV"/>
        </w:rPr>
        <w:t>Polijas</w:t>
      </w:r>
      <w:r w:rsidRPr="00907A59">
        <w:rPr>
          <w:rFonts w:ascii="Times New Roman" w:hAnsi="Times New Roman" w:eastAsia="Times New Roman" w:cs="Times New Roman"/>
          <w:b/>
          <w:bCs/>
          <w:sz w:val="24"/>
          <w:szCs w:val="24"/>
          <w:lang w:eastAsia="lv-LV"/>
        </w:rPr>
        <w:t xml:space="preserve"> Prezidentūras sagatavoto progresa ziņojumu.  </w:t>
      </w:r>
    </w:p>
    <w:p w:rsidRPr="00907A59" w:rsidR="00907A59" w:rsidP="00907A59" w:rsidRDefault="00907A59" w14:paraId="6C04EFE3" w14:textId="1623FF47">
      <w:pPr>
        <w:snapToGrid w:val="false"/>
        <w:spacing w:after="0" w:line="240" w:lineRule="auto"/>
        <w:ind w:firstLine="720"/>
        <w:jc w:val="both"/>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 xml:space="preserve">Latvija pieņem zināšanai progresa ziņojumu, </w:t>
      </w:r>
      <w:r w:rsidRPr="00907A59">
        <w:rPr>
          <w:rFonts w:ascii="Times New Roman" w:hAnsi="Times New Roman" w:eastAsia="Times New Roman" w:cs="Times New Roman"/>
          <w:b/>
          <w:bCs/>
          <w:sz w:val="24"/>
          <w:szCs w:val="24"/>
          <w:lang w:eastAsia="lv-LV"/>
        </w:rPr>
        <w:t>vienlaikus uzsverot, ka priekšlikums ir gana sabalansēts, lai virzītos uz vispārējo pieeju. </w:t>
      </w:r>
    </w:p>
    <w:p w:rsidRPr="00907A59" w:rsidR="00907A59" w:rsidP="00907A59" w:rsidRDefault="00907A59" w14:paraId="6C047CD8" w14:textId="37EE6AA8">
      <w:pPr>
        <w:snapToGrid w:val="false"/>
        <w:spacing w:after="0" w:line="240" w:lineRule="auto"/>
        <w:ind w:firstLine="720"/>
        <w:jc w:val="both"/>
        <w:rPr>
          <w:rFonts w:ascii="Times New Roman" w:hAnsi="Times New Roman" w:eastAsia="Times New Roman" w:cs="Times New Roman"/>
          <w:sz w:val="24"/>
          <w:szCs w:val="24"/>
          <w:lang w:eastAsia="lv-LV"/>
        </w:rPr>
      </w:pPr>
      <w:r w:rsidRPr="00907A59">
        <w:rPr>
          <w:rFonts w:ascii="Times New Roman" w:hAnsi="Times New Roman" w:eastAsia="Times New Roman" w:cs="Times New Roman"/>
          <w:i/>
          <w:iCs/>
          <w:sz w:val="24"/>
          <w:szCs w:val="24"/>
          <w:lang w:eastAsia="lv-LV"/>
        </w:rPr>
        <w:t>Satiksmes ministrijas sagatavotā nacionālā pozīcija Nr. 1 “Priekšlikums Eiropas Parlamenta un Padomes Direktīvai, ar ko groza Direktīvu Nr. 96/53/EK, ar kuru paredz noteiktu Kopienā izmantotu transportlīdzekļu maksimālos pieļaujamos gabarītus iekšzemes un starptautiskajos autopārvadājumos, kā arī šo transportlīdzekļu maksimālo pieļaujamo masu starptautiskajos autopārvadājumos” apstiprināta Ministru kabineta 2023. gada 12. septembra sēdē un izskatīta Saeimas Eiropas lietu komisijas 2023. gada 4. oktobra sēdē.</w:t>
      </w:r>
      <w:r w:rsidRPr="00907A59">
        <w:rPr>
          <w:rFonts w:ascii="Times New Roman" w:hAnsi="Times New Roman" w:eastAsia="Times New Roman" w:cs="Times New Roman"/>
          <w:sz w:val="24"/>
          <w:szCs w:val="24"/>
          <w:lang w:eastAsia="lv-LV"/>
        </w:rPr>
        <w:t> </w:t>
      </w:r>
    </w:p>
    <w:p w:rsidR="00B51905" w:rsidP="00B51905" w:rsidRDefault="00B51905" w14:paraId="1ACA98F7" w14:textId="77777777">
      <w:pPr>
        <w:snapToGrid w:val="false"/>
        <w:spacing w:after="0" w:line="240" w:lineRule="auto"/>
        <w:ind w:left="720"/>
        <w:jc w:val="both"/>
        <w:rPr>
          <w:rFonts w:ascii="Times New Roman" w:hAnsi="Times New Roman" w:eastAsia="Times New Roman" w:cs="Times New Roman"/>
          <w:color w:val="FF0000"/>
          <w:sz w:val="24"/>
          <w:szCs w:val="24"/>
          <w:lang w:eastAsia="lv-LV"/>
        </w:rPr>
      </w:pPr>
    </w:p>
    <w:p w:rsidRPr="00A228FA" w:rsidR="00A413A6" w:rsidP="33340EAA" w:rsidRDefault="00A413A6" w14:paraId="0FBB0217" w14:textId="7659186A">
      <w:pPr>
        <w:pStyle w:val="ListParagraph"/>
        <w:numPr>
          <w:ilvl w:val="0"/>
          <w:numId w:val="25"/>
        </w:numPr>
        <w:snapToGrid w:val="false"/>
        <w:spacing w:after="0" w:line="240" w:lineRule="auto"/>
        <w:ind w:left="0" w:firstLine="720"/>
        <w:jc w:val="both"/>
        <w:rPr>
          <w:rFonts w:ascii="Times New Roman" w:hAnsi="Times New Roman" w:eastAsia="Times New Roman" w:cs="Times New Roman"/>
          <w:b w:val="true"/>
          <w:bCs w:val="true"/>
          <w:sz w:val="22"/>
          <w:szCs w:val="22"/>
          <w:lang w:eastAsia="lv-LV"/>
        </w:rPr>
      </w:pPr>
      <w:r w:rsidRPr="33340EAA" w:rsidR="00A413A6">
        <w:rPr>
          <w:rFonts w:ascii="Times New Roman" w:hAnsi="Times New Roman" w:eastAsia="Times New Roman" w:cs="Times New Roman"/>
          <w:b w:val="true"/>
          <w:bCs w:val="true"/>
          <w:sz w:val="24"/>
          <w:szCs w:val="24"/>
          <w:lang w:eastAsia="lv-LV"/>
        </w:rPr>
        <w:t>Padomes ieteikum</w:t>
      </w:r>
      <w:r w:rsidRPr="33340EAA" w:rsidR="00C01525">
        <w:rPr>
          <w:rFonts w:ascii="Times New Roman" w:hAnsi="Times New Roman" w:eastAsia="Times New Roman" w:cs="Times New Roman"/>
          <w:b w:val="true"/>
          <w:bCs w:val="true"/>
          <w:sz w:val="24"/>
          <w:szCs w:val="24"/>
          <w:lang w:eastAsia="lv-LV"/>
        </w:rPr>
        <w:t>s</w:t>
      </w:r>
      <w:r w:rsidRPr="33340EAA" w:rsidR="00A413A6">
        <w:rPr>
          <w:rFonts w:ascii="Times New Roman" w:hAnsi="Times New Roman" w:eastAsia="Times New Roman" w:cs="Times New Roman"/>
          <w:b w:val="true"/>
          <w:bCs w:val="true"/>
          <w:sz w:val="24"/>
          <w:szCs w:val="24"/>
          <w:lang w:eastAsia="lv-LV"/>
        </w:rPr>
        <w:t xml:space="preserve"> </w:t>
      </w:r>
      <w:r w:rsidRPr="33340EAA" w:rsidR="00C01525">
        <w:rPr>
          <w:rFonts w:ascii="Times New Roman" w:hAnsi="Times New Roman" w:eastAsia="Times New Roman" w:cs="Times New Roman"/>
          <w:b w:val="true"/>
          <w:bCs w:val="true"/>
          <w:sz w:val="24"/>
          <w:szCs w:val="24"/>
          <w:lang w:eastAsia="lv-LV"/>
        </w:rPr>
        <w:t xml:space="preserve">par ES </w:t>
      </w:r>
      <w:r w:rsidRPr="33340EAA" w:rsidR="00C01525">
        <w:rPr>
          <w:rFonts w:ascii="Times New Roman" w:hAnsi="Times New Roman" w:eastAsia="Times New Roman" w:cs="Times New Roman"/>
          <w:b w:val="true"/>
          <w:bCs w:val="true"/>
          <w:sz w:val="24"/>
          <w:szCs w:val="24"/>
          <w:lang w:eastAsia="lv-LV"/>
        </w:rPr>
        <w:t>kiberdrošības</w:t>
      </w:r>
      <w:r w:rsidRPr="33340EAA" w:rsidR="00C01525">
        <w:rPr>
          <w:rFonts w:ascii="Times New Roman" w:hAnsi="Times New Roman" w:eastAsia="Times New Roman" w:cs="Times New Roman"/>
          <w:b w:val="true"/>
          <w:bCs w:val="true"/>
          <w:sz w:val="24"/>
          <w:szCs w:val="24"/>
          <w:lang w:eastAsia="lv-LV"/>
        </w:rPr>
        <w:t xml:space="preserve"> plānu </w:t>
      </w:r>
      <w:r w:rsidRPr="33340EAA" w:rsidR="00C01525">
        <w:rPr>
          <w:rFonts w:ascii="Times New Roman" w:hAnsi="Times New Roman" w:eastAsia="Times New Roman" w:cs="Times New Roman"/>
          <w:b w:val="true"/>
          <w:bCs w:val="true"/>
          <w:sz w:val="24"/>
          <w:szCs w:val="24"/>
          <w:lang w:eastAsia="lv-LV"/>
        </w:rPr>
        <w:t>kiberkrīžu</w:t>
      </w:r>
      <w:r w:rsidRPr="33340EAA" w:rsidR="00C01525">
        <w:rPr>
          <w:rFonts w:ascii="Times New Roman" w:hAnsi="Times New Roman" w:eastAsia="Times New Roman" w:cs="Times New Roman"/>
          <w:b w:val="true"/>
          <w:bCs w:val="true"/>
          <w:sz w:val="24"/>
          <w:szCs w:val="24"/>
          <w:lang w:eastAsia="lv-LV"/>
        </w:rPr>
        <w:t xml:space="preserve"> pārvaldībai </w:t>
      </w:r>
      <w:r w:rsidRPr="33340EAA" w:rsidR="00032A33">
        <w:rPr>
          <w:rFonts w:ascii="Times New Roman" w:hAnsi="Times New Roman" w:eastAsia="Times New Roman" w:cs="Times New Roman"/>
          <w:b w:val="true"/>
          <w:bCs w:val="true"/>
          <w:sz w:val="24"/>
          <w:szCs w:val="24"/>
          <w:lang w:eastAsia="lv-LV"/>
        </w:rPr>
        <w:t xml:space="preserve">– apstiprināšana </w:t>
      </w:r>
      <w:r w:rsidRPr="33340EAA" w:rsidR="00032A33">
        <w:rPr>
          <w:rFonts w:ascii="Times New Roman" w:hAnsi="Times New Roman" w:eastAsia="Times New Roman" w:cs="Times New Roman"/>
          <w:i w:val="true"/>
          <w:iCs w:val="true"/>
          <w:sz w:val="24"/>
          <w:szCs w:val="24"/>
          <w:lang w:eastAsia="lv-LV"/>
        </w:rPr>
        <w:t>(</w:t>
      </w:r>
      <w:r w:rsidRPr="33340EAA" w:rsidR="00E271FA">
        <w:rPr>
          <w:rFonts w:ascii="Times New Roman" w:hAnsi="Times New Roman" w:eastAsia="Times New Roman" w:cs="Times New Roman"/>
          <w:i w:val="true"/>
          <w:iCs w:val="true"/>
          <w:sz w:val="24"/>
          <w:szCs w:val="24"/>
          <w:lang w:eastAsia="lv-LV"/>
        </w:rPr>
        <w:t xml:space="preserve">Aizsardzības ministrijas kompetence, </w:t>
      </w:r>
      <w:r w:rsidRPr="33340EAA" w:rsidR="4600BB65">
        <w:rPr>
          <w:rFonts w:ascii="Times New Roman" w:hAnsi="Times New Roman" w:eastAsia="Times New Roman" w:cs="Times New Roman"/>
          <w:i w:val="true"/>
          <w:iCs w:val="true"/>
          <w:sz w:val="24"/>
          <w:szCs w:val="24"/>
          <w:lang w:eastAsia="lv-LV"/>
        </w:rPr>
        <w:t>izstrādāta jauna nacionālā pozīcija</w:t>
      </w:r>
      <w:r w:rsidRPr="33340EAA" w:rsidR="00032A33">
        <w:rPr>
          <w:rFonts w:ascii="Times New Roman" w:hAnsi="Times New Roman" w:eastAsia="Times New Roman" w:cs="Times New Roman"/>
          <w:i w:val="true"/>
          <w:iCs w:val="true"/>
          <w:sz w:val="24"/>
          <w:szCs w:val="24"/>
          <w:lang w:eastAsia="lv-LV"/>
        </w:rPr>
        <w:t>)</w:t>
      </w:r>
    </w:p>
    <w:p w:rsidR="00A228FA" w:rsidP="00A228FA" w:rsidRDefault="00A228FA" w14:paraId="1D9E2D11" w14:textId="4366FC8E">
      <w:pPr>
        <w:spacing w:after="0" w:line="240" w:lineRule="auto"/>
        <w:ind w:firstLine="720"/>
        <w:jc w:val="both"/>
        <w:rPr>
          <w:rFonts w:ascii="Times New Roman" w:hAnsi="Times New Roman" w:cs="Times New Roman"/>
          <w:sz w:val="24"/>
          <w:szCs w:val="24"/>
          <w:lang w:eastAsia="fr-BE"/>
        </w:rPr>
      </w:pPr>
      <w:r w:rsidRPr="00A228FA">
        <w:rPr>
          <w:rFonts w:ascii="Times New Roman" w:hAnsi="Times New Roman" w:eastAsia="Times New Roman" w:cs="Times New Roman"/>
          <w:sz w:val="24"/>
          <w:szCs w:val="24"/>
          <w:lang w:eastAsia="lv-LV"/>
        </w:rPr>
        <w:t>Komisija 2025. gada 24. februārī nāca klajā Padomes ieteikumu projektu par</w:t>
      </w:r>
      <w:r w:rsidRPr="00A228FA">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xml:space="preserve">ES </w:t>
      </w:r>
      <w:r>
        <w:rPr>
          <w:rFonts w:ascii="Times New Roman" w:hAnsi="Times New Roman" w:cs="Times New Roman"/>
          <w:sz w:val="24"/>
          <w:szCs w:val="24"/>
          <w:lang w:eastAsia="fr-BE"/>
        </w:rPr>
        <w:t>kiberkrīžu pārvaldības plānu (</w:t>
      </w:r>
      <w:r w:rsidRPr="0038642A">
        <w:rPr>
          <w:rFonts w:ascii="Times New Roman" w:hAnsi="Times New Roman" w:cs="Times New Roman"/>
          <w:i/>
          <w:iCs/>
          <w:sz w:val="24"/>
          <w:szCs w:val="24"/>
          <w:lang w:eastAsia="fr-BE"/>
        </w:rPr>
        <w:t>EU Cyber Blueprint</w:t>
      </w:r>
      <w:r>
        <w:rPr>
          <w:rFonts w:ascii="Times New Roman" w:hAnsi="Times New Roman" w:cs="Times New Roman"/>
          <w:sz w:val="24"/>
          <w:szCs w:val="24"/>
          <w:lang w:eastAsia="fr-BE"/>
        </w:rPr>
        <w:t xml:space="preserve">), kas izriet no nepieciešamības </w:t>
      </w:r>
      <w:r w:rsidRPr="00EA701A">
        <w:rPr>
          <w:rFonts w:ascii="Times New Roman" w:hAnsi="Times New Roman" w:cs="Times New Roman"/>
          <w:sz w:val="24"/>
          <w:szCs w:val="24"/>
          <w:lang w:eastAsia="fr-BE"/>
        </w:rPr>
        <w:t xml:space="preserve">pārskatīt </w:t>
      </w:r>
      <w:r>
        <w:rPr>
          <w:rFonts w:ascii="Times New Roman" w:hAnsi="Times New Roman" w:cs="Times New Roman"/>
          <w:sz w:val="24"/>
          <w:szCs w:val="24"/>
          <w:lang w:eastAsia="fr-BE"/>
        </w:rPr>
        <w:t>ES</w:t>
      </w:r>
      <w:r w:rsidRPr="00EA701A">
        <w:rPr>
          <w:rFonts w:ascii="Times New Roman" w:hAnsi="Times New Roman" w:cs="Times New Roman"/>
          <w:sz w:val="24"/>
          <w:szCs w:val="24"/>
          <w:lang w:eastAsia="fr-BE"/>
        </w:rPr>
        <w:t xml:space="preserve"> visaptverošo kiberdrošības krīžu pārvaldības satvaru</w:t>
      </w:r>
      <w:r>
        <w:rPr>
          <w:rFonts w:ascii="Times New Roman" w:hAnsi="Times New Roman" w:cs="Times New Roman"/>
          <w:sz w:val="24"/>
          <w:szCs w:val="24"/>
          <w:lang w:eastAsia="fr-BE"/>
        </w:rPr>
        <w:t xml:space="preserve">. </w:t>
      </w:r>
      <w:r>
        <w:rPr>
          <w:rFonts w:ascii="Times New Roman" w:hAnsi="Times New Roman" w:cs="Times New Roman"/>
          <w:sz w:val="24"/>
          <w:szCs w:val="24"/>
          <w:lang w:eastAsia="fr-BE"/>
        </w:rPr>
        <w:t>Padomes ieteikumos</w:t>
      </w:r>
      <w:r w:rsidRPr="00EA701A">
        <w:rPr>
          <w:rFonts w:ascii="Times New Roman" w:hAnsi="Times New Roman" w:cs="Times New Roman"/>
          <w:sz w:val="24"/>
          <w:szCs w:val="24"/>
          <w:lang w:eastAsia="fr-BE"/>
        </w:rPr>
        <w:t xml:space="preserve"> </w:t>
      </w:r>
      <w:r>
        <w:rPr>
          <w:rFonts w:ascii="Times New Roman" w:hAnsi="Times New Roman" w:cs="Times New Roman"/>
          <w:sz w:val="24"/>
          <w:szCs w:val="24"/>
          <w:lang w:eastAsia="fr-BE"/>
        </w:rPr>
        <w:t xml:space="preserve">ir uzsvērta </w:t>
      </w:r>
      <w:r w:rsidRPr="00EA701A">
        <w:rPr>
          <w:rFonts w:ascii="Times New Roman" w:hAnsi="Times New Roman" w:cs="Times New Roman"/>
          <w:sz w:val="24"/>
          <w:szCs w:val="24"/>
          <w:lang w:eastAsia="fr-BE"/>
        </w:rPr>
        <w:t>kiberkrīžu pārvaldības nozīmi plašākā kontekstā ar ES gatavību un drošību šī brīža ģeopolitis</w:t>
      </w:r>
      <w:r>
        <w:rPr>
          <w:rFonts w:ascii="Times New Roman" w:hAnsi="Times New Roman" w:cs="Times New Roman"/>
          <w:sz w:val="24"/>
          <w:szCs w:val="24"/>
          <w:lang w:eastAsia="fr-BE"/>
        </w:rPr>
        <w:t>kajos apstākļos.</w:t>
      </w:r>
    </w:p>
    <w:p w:rsidR="00A228FA" w:rsidP="00A228FA" w:rsidRDefault="00A228FA" w14:paraId="22D0B9B5" w14:textId="3854C9B0">
      <w:pPr>
        <w:spacing w:after="0" w:line="240" w:lineRule="auto"/>
        <w:ind w:firstLine="720"/>
        <w:jc w:val="both"/>
        <w:rPr>
          <w:rFonts w:ascii="Times New Roman" w:hAnsi="Times New Roman" w:cs="Times New Roman"/>
          <w:sz w:val="24"/>
          <w:szCs w:val="24"/>
          <w:lang w:eastAsia="fr-BE"/>
        </w:rPr>
      </w:pPr>
      <w:r w:rsidRPr="0039253F">
        <w:rPr>
          <w:rFonts w:ascii="Times New Roman" w:hAnsi="Times New Roman" w:cs="Times New Roman"/>
          <w:sz w:val="24"/>
          <w:szCs w:val="24"/>
          <w:lang w:eastAsia="fr-BE"/>
        </w:rPr>
        <w:t xml:space="preserve">ES </w:t>
      </w:r>
      <w:r>
        <w:rPr>
          <w:rFonts w:ascii="Times New Roman" w:hAnsi="Times New Roman" w:cs="Times New Roman"/>
          <w:sz w:val="24"/>
          <w:szCs w:val="24"/>
          <w:lang w:eastAsia="fr-BE"/>
        </w:rPr>
        <w:t>k</w:t>
      </w:r>
      <w:r w:rsidRPr="0039253F">
        <w:rPr>
          <w:rFonts w:ascii="Times New Roman" w:hAnsi="Times New Roman" w:cs="Times New Roman"/>
          <w:sz w:val="24"/>
          <w:szCs w:val="24"/>
          <w:lang w:eastAsia="fr-BE"/>
        </w:rPr>
        <w:t xml:space="preserve">iberkrīžu pārvaldības plāna </w:t>
      </w:r>
      <w:r w:rsidRPr="00EA701A">
        <w:rPr>
          <w:rFonts w:ascii="Times New Roman" w:hAnsi="Times New Roman" w:cs="Times New Roman"/>
          <w:sz w:val="24"/>
          <w:szCs w:val="24"/>
          <w:lang w:eastAsia="fr-BE"/>
        </w:rPr>
        <w:t xml:space="preserve">mērķis ir nodrošināt </w:t>
      </w:r>
      <w:r>
        <w:rPr>
          <w:rFonts w:ascii="Times New Roman" w:hAnsi="Times New Roman" w:cs="Times New Roman"/>
          <w:sz w:val="24"/>
          <w:szCs w:val="24"/>
          <w:lang w:eastAsia="fr-BE"/>
        </w:rPr>
        <w:t>ES vispārēju gatavību liela mēroga kiberdrošības incidentiem un krīzēm. Šis plāns sevī ietver gan dalībvalstu, gan ES iestāžu, struktūru, biroju un aģentūru lomu to kompetenču ietvaros, pilnībā ievērojot valstu nacionālos tiesību aktus un iekšējos noteikumus, lai nodrošinātu visaptverošu un saskaņotu rīcību ES līmenī.</w:t>
      </w:r>
      <w:r>
        <w:rPr>
          <w:rFonts w:ascii="Times New Roman" w:hAnsi="Times New Roman" w:cs="Times New Roman"/>
          <w:sz w:val="24"/>
          <w:szCs w:val="24"/>
          <w:lang w:eastAsia="fr-BE"/>
        </w:rPr>
        <w:t xml:space="preserve"> </w:t>
      </w:r>
      <w:r>
        <w:rPr>
          <w:rFonts w:ascii="Times New Roman" w:hAnsi="Times New Roman" w:cs="Times New Roman"/>
          <w:sz w:val="24"/>
          <w:szCs w:val="24"/>
          <w:lang w:eastAsia="fr-BE"/>
        </w:rPr>
        <w:t xml:space="preserve">ES kiberkrīžu pārvaldības plāns sevī ietver nacionālās </w:t>
      </w:r>
      <w:r w:rsidRPr="0049379C">
        <w:rPr>
          <w:rFonts w:ascii="Times New Roman" w:hAnsi="Times New Roman" w:cs="Times New Roman"/>
          <w:sz w:val="24"/>
          <w:szCs w:val="24"/>
          <w:lang w:eastAsia="fr-BE"/>
        </w:rPr>
        <w:t>kiberkrīžu pārvaldības struktūras un pienākum</w:t>
      </w:r>
      <w:r>
        <w:rPr>
          <w:rFonts w:ascii="Times New Roman" w:hAnsi="Times New Roman" w:cs="Times New Roman"/>
          <w:sz w:val="24"/>
          <w:szCs w:val="24"/>
          <w:lang w:eastAsia="fr-BE"/>
        </w:rPr>
        <w:t xml:space="preserve">us, nosakot, ka </w:t>
      </w:r>
      <w:r>
        <w:rPr>
          <w:rFonts w:ascii="Times New Roman" w:hAnsi="Times New Roman" w:cs="Times New Roman"/>
          <w:sz w:val="24"/>
          <w:szCs w:val="24"/>
          <w:lang w:eastAsia="fr-BE"/>
        </w:rPr>
        <w:t>dalībvalstu</w:t>
      </w:r>
      <w:r>
        <w:rPr>
          <w:rFonts w:ascii="Times New Roman" w:hAnsi="Times New Roman" w:cs="Times New Roman"/>
          <w:sz w:val="24"/>
          <w:szCs w:val="24"/>
          <w:lang w:eastAsia="fr-BE"/>
        </w:rPr>
        <w:t xml:space="preserve"> ir galvenā atbildība plaša mēroga kiberdrošības incidentu vai kiberkrīžu, kas tās skar, gadījumā. Plāns arī apraksta galvenos ES kiberkrīžu pārvaldības ekosistēmā iekļautos tīklus un dalībniekus un to lomu, t.sk. ES</w:t>
      </w:r>
      <w:r w:rsidRPr="005B48BD">
        <w:rPr>
          <w:rFonts w:ascii="Times New Roman" w:hAnsi="Times New Roman" w:cs="Times New Roman"/>
          <w:sz w:val="24"/>
          <w:szCs w:val="24"/>
          <w:lang w:eastAsia="fr-BE"/>
        </w:rPr>
        <w:t xml:space="preserve"> Kiberkrīžu sadarbības organizāciju tīkl</w:t>
      </w:r>
      <w:r>
        <w:rPr>
          <w:rFonts w:ascii="Times New Roman" w:hAnsi="Times New Roman" w:cs="Times New Roman"/>
          <w:sz w:val="24"/>
          <w:szCs w:val="24"/>
          <w:lang w:eastAsia="fr-BE"/>
        </w:rPr>
        <w:t xml:space="preserve">u (EU-CyCLONe) un </w:t>
      </w:r>
      <w:r w:rsidRPr="005B48BD">
        <w:rPr>
          <w:rFonts w:ascii="Times New Roman" w:hAnsi="Times New Roman" w:cs="Times New Roman"/>
          <w:sz w:val="24"/>
          <w:szCs w:val="24"/>
          <w:lang w:eastAsia="fr-BE"/>
        </w:rPr>
        <w:t>ES Kiberdrošības aģentūr</w:t>
      </w:r>
      <w:r>
        <w:rPr>
          <w:rFonts w:ascii="Times New Roman" w:hAnsi="Times New Roman" w:cs="Times New Roman"/>
          <w:sz w:val="24"/>
          <w:szCs w:val="24"/>
          <w:lang w:eastAsia="fr-BE"/>
        </w:rPr>
        <w:t xml:space="preserve">u (ENISA). </w:t>
      </w:r>
    </w:p>
    <w:p w:rsidR="00A228FA" w:rsidP="00A228FA" w:rsidRDefault="00A228FA" w14:paraId="0A18B23A" w14:textId="5106ACAF">
      <w:pPr>
        <w:pStyle w:val="ListParagraph"/>
        <w:snapToGrid w:val="false"/>
        <w:spacing w:after="0" w:line="240" w:lineRule="auto"/>
        <w:ind w:left="0" w:firstLine="720"/>
        <w:jc w:val="both"/>
        <w:rPr>
          <w:rFonts w:ascii="Times New Roman" w:hAnsi="Times New Roman" w:eastAsia="Times New Roman" w:cs="Times New Roman"/>
          <w:sz w:val="24"/>
          <w:szCs w:val="24"/>
          <w:lang w:eastAsia="lv-LV"/>
        </w:rPr>
      </w:pPr>
      <w:r w:rsidRPr="00A228FA">
        <w:rPr>
          <w:rFonts w:ascii="Times New Roman" w:hAnsi="Times New Roman" w:eastAsia="Times New Roman" w:cs="Times New Roman"/>
          <w:sz w:val="24"/>
          <w:szCs w:val="24"/>
          <w:lang w:eastAsia="lv-LV"/>
        </w:rPr>
        <w:t xml:space="preserve">Plānā iekļauta sadaļa par sagatavošanos plaša mēroga kiberdrošības incidentiem vai kiberkrīzēm, izklāstot nepieciešamos pasākumus tehniskā, operacionālā un politiskā līmenī, lai uzlabotu apdraudējumu situācijas izpratni, kā arī nosakot, ka EK sadarbībā ar kiberkrīžu pārvaldības ekosistēmas </w:t>
      </w:r>
      <w:r>
        <w:rPr>
          <w:rFonts w:ascii="Times New Roman" w:hAnsi="Times New Roman" w:eastAsia="Times New Roman" w:cs="Times New Roman"/>
          <w:sz w:val="24"/>
          <w:szCs w:val="24"/>
          <w:lang w:eastAsia="lv-LV"/>
        </w:rPr>
        <w:t>dalībniekiem</w:t>
      </w:r>
      <w:r w:rsidRPr="00A228FA">
        <w:rPr>
          <w:rFonts w:ascii="Times New Roman" w:hAnsi="Times New Roman" w:eastAsia="Times New Roman" w:cs="Times New Roman"/>
          <w:sz w:val="24"/>
          <w:szCs w:val="24"/>
          <w:lang w:eastAsia="lv-LV"/>
        </w:rPr>
        <w:t xml:space="preserve"> jāizstrādā efektīva ikgadēju kibermācību programma. Plānā izklāstīta rīcība arī incidentu atklāšanai un reaģēšanai uz plaša mēroga kiberincidentiem vai kiberkrīzēm ES līmenī, nosakot rīcīb</w:t>
      </w:r>
      <w:r>
        <w:rPr>
          <w:rFonts w:ascii="Times New Roman" w:hAnsi="Times New Roman" w:eastAsia="Times New Roman" w:cs="Times New Roman"/>
          <w:sz w:val="24"/>
          <w:szCs w:val="24"/>
          <w:lang w:eastAsia="lv-LV"/>
        </w:rPr>
        <w:t xml:space="preserve">as </w:t>
      </w:r>
      <w:r w:rsidRPr="00A228FA">
        <w:rPr>
          <w:rFonts w:ascii="Times New Roman" w:hAnsi="Times New Roman" w:eastAsia="Times New Roman" w:cs="Times New Roman"/>
          <w:sz w:val="24"/>
          <w:szCs w:val="24"/>
          <w:lang w:eastAsia="lv-LV"/>
        </w:rPr>
        <w:t>plānu dažādos līmeņos.</w:t>
      </w:r>
    </w:p>
    <w:p w:rsidRPr="00A228FA" w:rsidR="00032A33" w:rsidP="00A228FA" w:rsidRDefault="00032A33" w14:paraId="0BD17DCF" w14:textId="495D0998">
      <w:pPr>
        <w:pStyle w:val="ListParagraph"/>
        <w:snapToGrid w:val="false"/>
        <w:spacing w:after="0" w:line="240" w:lineRule="auto"/>
        <w:ind w:left="0" w:firstLine="720"/>
        <w:jc w:val="both"/>
        <w:rPr>
          <w:rFonts w:ascii="Times New Roman" w:hAnsi="Times New Roman" w:eastAsia="Times New Roman" w:cs="Times New Roman"/>
          <w:sz w:val="24"/>
          <w:szCs w:val="24"/>
          <w:lang w:eastAsia="lv-LV"/>
        </w:rPr>
      </w:pPr>
      <w:r w:rsidRPr="00A228FA">
        <w:rPr>
          <w:rFonts w:ascii="Times New Roman" w:hAnsi="Times New Roman" w:eastAsia="Times New Roman" w:cs="Times New Roman"/>
          <w:sz w:val="24"/>
          <w:szCs w:val="24"/>
          <w:lang w:eastAsia="lv-LV"/>
        </w:rPr>
        <w:t xml:space="preserve">Diskusijas par šo priekšlikumu notika Padomes </w:t>
      </w:r>
      <w:r w:rsidRPr="001D6631" w:rsidR="00A228FA">
        <w:rPr>
          <w:rFonts w:ascii="Times New Roman" w:hAnsi="Times New Roman" w:cs="Times New Roman"/>
          <w:sz w:val="24"/>
          <w:szCs w:val="24"/>
          <w:lang w:eastAsia="fr-BE"/>
        </w:rPr>
        <w:t xml:space="preserve">Horizontālās darba grupas </w:t>
      </w:r>
      <w:r w:rsidR="00A228FA">
        <w:rPr>
          <w:rFonts w:ascii="Times New Roman" w:hAnsi="Times New Roman" w:cs="Times New Roman"/>
          <w:sz w:val="24"/>
          <w:szCs w:val="24"/>
          <w:lang w:eastAsia="fr-BE"/>
        </w:rPr>
        <w:t xml:space="preserve">par </w:t>
      </w:r>
      <w:r w:rsidRPr="001D6631" w:rsidR="00A228FA">
        <w:rPr>
          <w:rFonts w:ascii="Times New Roman" w:hAnsi="Times New Roman" w:cs="Times New Roman"/>
          <w:sz w:val="24"/>
          <w:szCs w:val="24"/>
          <w:lang w:eastAsia="fr-BE"/>
        </w:rPr>
        <w:t>kiberdrošības</w:t>
      </w:r>
      <w:r w:rsidRPr="00A228FA">
        <w:rPr>
          <w:rFonts w:ascii="Times New Roman" w:hAnsi="Times New Roman" w:eastAsia="Times New Roman" w:cs="Times New Roman"/>
          <w:sz w:val="24"/>
          <w:szCs w:val="24"/>
          <w:lang w:eastAsia="lv-LV"/>
        </w:rPr>
        <w:t xml:space="preserve"> jautājum</w:t>
      </w:r>
      <w:r w:rsidR="00A228FA">
        <w:rPr>
          <w:rFonts w:ascii="Times New Roman" w:hAnsi="Times New Roman" w:eastAsia="Times New Roman" w:cs="Times New Roman"/>
          <w:sz w:val="24"/>
          <w:szCs w:val="24"/>
          <w:lang w:eastAsia="lv-LV"/>
        </w:rPr>
        <w:t>iem</w:t>
      </w:r>
      <w:r w:rsidRPr="00A228FA">
        <w:rPr>
          <w:rFonts w:ascii="Times New Roman" w:hAnsi="Times New Roman" w:eastAsia="Times New Roman" w:cs="Times New Roman"/>
          <w:sz w:val="24"/>
          <w:szCs w:val="24"/>
          <w:lang w:eastAsia="lv-LV"/>
        </w:rPr>
        <w:t xml:space="preserve"> ietvaros</w:t>
      </w:r>
      <w:r w:rsidR="00A228FA">
        <w:rPr>
          <w:rFonts w:ascii="Times New Roman" w:hAnsi="Times New Roman" w:eastAsia="Times New Roman" w:cs="Times New Roman"/>
          <w:sz w:val="24"/>
          <w:szCs w:val="24"/>
          <w:lang w:eastAsia="lv-LV"/>
        </w:rPr>
        <w:t>, kur š.g.</w:t>
      </w:r>
      <w:r w:rsidR="00A228FA">
        <w:rPr>
          <w:rFonts w:ascii="Times New Roman" w:hAnsi="Times New Roman" w:eastAsia="Times New Roman" w:cs="Times New Roman"/>
          <w:sz w:val="24"/>
          <w:szCs w:val="24"/>
          <w:lang w:eastAsia="lv-LV"/>
        </w:rPr>
        <w:t xml:space="preserve"> gada 21. maija COREPER I sanāksmē bez diskusijām </w:t>
      </w:r>
      <w:r w:rsidR="00A228FA">
        <w:rPr>
          <w:rFonts w:ascii="Times New Roman" w:hAnsi="Times New Roman" w:eastAsia="Times New Roman" w:cs="Times New Roman"/>
          <w:sz w:val="24"/>
          <w:szCs w:val="24"/>
          <w:lang w:eastAsia="lv-LV"/>
        </w:rPr>
        <w:t xml:space="preserve">tika apstiprināts </w:t>
      </w:r>
      <w:r w:rsidRPr="009C2B93" w:rsidR="00A228FA">
        <w:rPr>
          <w:rFonts w:ascii="Times New Roman" w:hAnsi="Times New Roman" w:cs="Times New Roman"/>
          <w:sz w:val="24"/>
          <w:szCs w:val="24"/>
          <w:lang w:eastAsia="fr-BE"/>
        </w:rPr>
        <w:t>ES kiberkrīžu pārvaldības plān</w:t>
      </w:r>
      <w:r w:rsidR="00A228FA">
        <w:rPr>
          <w:rFonts w:ascii="Times New Roman" w:hAnsi="Times New Roman" w:cs="Times New Roman"/>
          <w:sz w:val="24"/>
          <w:szCs w:val="24"/>
          <w:lang w:eastAsia="fr-BE"/>
        </w:rPr>
        <w:t>s</w:t>
      </w:r>
      <w:r w:rsidR="00A228FA">
        <w:rPr>
          <w:rFonts w:ascii="Times New Roman" w:hAnsi="Times New Roman" w:cs="Times New Roman"/>
          <w:sz w:val="24"/>
          <w:szCs w:val="24"/>
          <w:lang w:eastAsia="fr-BE"/>
        </w:rPr>
        <w:t>.</w:t>
      </w:r>
    </w:p>
    <w:p w:rsidRPr="00A228FA" w:rsidR="00032A33" w:rsidP="00032A33" w:rsidRDefault="00032A33" w14:paraId="61E06B85" w14:textId="03A91826">
      <w:pPr>
        <w:pStyle w:val="ListParagraph"/>
        <w:snapToGrid w:val="false"/>
        <w:spacing w:after="0" w:line="240" w:lineRule="auto"/>
        <w:jc w:val="both"/>
        <w:rPr>
          <w:rFonts w:ascii="Times New Roman" w:hAnsi="Times New Roman" w:eastAsia="Times New Roman" w:cs="Times New Roman"/>
          <w:b/>
          <w:bCs/>
          <w:sz w:val="24"/>
          <w:szCs w:val="24"/>
          <w:lang w:eastAsia="lv-LV"/>
        </w:rPr>
      </w:pPr>
      <w:r w:rsidRPr="00A228FA">
        <w:rPr>
          <w:rFonts w:ascii="Times New Roman" w:hAnsi="Times New Roman" w:eastAsia="Times New Roman" w:cs="Times New Roman"/>
          <w:b/>
          <w:bCs/>
          <w:sz w:val="24"/>
          <w:szCs w:val="24"/>
          <w:lang w:eastAsia="lv-LV"/>
        </w:rPr>
        <w:t>Ministru padomē plānots apstiprināt Padomes ieteikumus.</w:t>
      </w:r>
    </w:p>
    <w:p w:rsidR="00A228FA" w:rsidP="00A228FA" w:rsidRDefault="00032A33" w14:paraId="62ADB263" w14:textId="6B6DE2A1">
      <w:pPr>
        <w:pStyle w:val="ListParagraph"/>
        <w:snapToGrid w:val="false"/>
        <w:spacing w:after="0" w:line="240" w:lineRule="auto"/>
        <w:ind w:left="0" w:firstLine="720"/>
        <w:jc w:val="both"/>
        <w:rPr>
          <w:rFonts w:ascii="Times New Roman" w:hAnsi="Times New Roman" w:eastAsia="Times New Roman" w:cs="Times New Roman"/>
          <w:b/>
          <w:bCs/>
          <w:sz w:val="24"/>
          <w:szCs w:val="24"/>
          <w:lang w:eastAsia="lv-LV"/>
        </w:rPr>
      </w:pPr>
      <w:r w:rsidRPr="00A228FA">
        <w:rPr>
          <w:rFonts w:ascii="Times New Roman" w:hAnsi="Times New Roman" w:eastAsia="Times New Roman" w:cs="Times New Roman"/>
          <w:b/>
          <w:bCs/>
          <w:sz w:val="24"/>
          <w:szCs w:val="24"/>
          <w:lang w:eastAsia="lv-LV"/>
        </w:rPr>
        <w:t xml:space="preserve">Latvija atbalsta Padomes </w:t>
      </w:r>
      <w:r w:rsidR="00A228FA">
        <w:rPr>
          <w:rFonts w:ascii="Times New Roman" w:hAnsi="Times New Roman" w:eastAsia="Times New Roman" w:cs="Times New Roman"/>
          <w:b/>
          <w:bCs/>
          <w:sz w:val="24"/>
          <w:szCs w:val="24"/>
          <w:lang w:eastAsia="lv-LV"/>
        </w:rPr>
        <w:t xml:space="preserve">darba grupas ietvaros panākto vienošanas par Padomes </w:t>
      </w:r>
      <w:r w:rsidRPr="00A228FA" w:rsidR="00A228FA">
        <w:rPr>
          <w:rFonts w:ascii="Times New Roman" w:hAnsi="Times New Roman" w:eastAsia="Times New Roman" w:cs="Times New Roman"/>
          <w:b/>
          <w:bCs/>
          <w:sz w:val="24"/>
          <w:szCs w:val="24"/>
          <w:lang w:eastAsia="lv-LV"/>
        </w:rPr>
        <w:t>ieteikumu projektu</w:t>
      </w:r>
      <w:r w:rsidR="00A228FA">
        <w:rPr>
          <w:rFonts w:ascii="Times New Roman" w:hAnsi="Times New Roman" w:eastAsia="Times New Roman" w:cs="Times New Roman"/>
          <w:b/>
          <w:bCs/>
          <w:sz w:val="24"/>
          <w:szCs w:val="24"/>
          <w:lang w:eastAsia="lv-LV"/>
        </w:rPr>
        <w:t xml:space="preserve"> un atbalsta tā apstiprināšanu Ministru padomē.</w:t>
      </w:r>
    </w:p>
    <w:p w:rsidRPr="00A228FA" w:rsidR="00032A33" w:rsidP="74DAB56F" w:rsidRDefault="00032A33" w14:paraId="2BFE02A6" w14:textId="24BF3D82">
      <w:pPr>
        <w:pStyle w:val="ListParagraph"/>
        <w:snapToGrid w:val="false"/>
        <w:spacing w:after="0" w:line="240" w:lineRule="auto"/>
        <w:ind w:left="0" w:firstLine="720"/>
        <w:jc w:val="both"/>
        <w:rPr>
          <w:rFonts w:ascii="Times New Roman" w:hAnsi="Times New Roman" w:eastAsia="Times New Roman" w:cs="Times New Roman"/>
          <w:i w:val="true"/>
          <w:iCs w:val="true"/>
          <w:sz w:val="24"/>
          <w:szCs w:val="24"/>
          <w:lang w:eastAsia="lv-LV"/>
        </w:rPr>
      </w:pPr>
      <w:r w:rsidRPr="74DAB56F" w:rsidR="00032A33">
        <w:rPr>
          <w:rFonts w:ascii="Times New Roman" w:hAnsi="Times New Roman" w:eastAsia="Times New Roman" w:cs="Times New Roman"/>
          <w:i w:val="true"/>
          <w:iCs w:val="true"/>
          <w:sz w:val="24"/>
          <w:szCs w:val="24"/>
          <w:lang w:eastAsia="lv-LV"/>
        </w:rPr>
        <w:t>Aizsardzības ministrija</w:t>
      </w:r>
      <w:r w:rsidRPr="74DAB56F" w:rsidR="51EEF228">
        <w:rPr>
          <w:rFonts w:ascii="Times New Roman" w:hAnsi="Times New Roman" w:eastAsia="Times New Roman" w:cs="Times New Roman"/>
          <w:i w:val="true"/>
          <w:iCs w:val="true"/>
          <w:sz w:val="24"/>
          <w:szCs w:val="24"/>
          <w:lang w:eastAsia="lv-LV"/>
        </w:rPr>
        <w:t>s sagatavoto nacionālo pozīciju Nr. 1 “</w:t>
      </w:r>
      <w:r w:rsidRPr="74DAB56F" w:rsidR="4A4830FB">
        <w:rPr>
          <w:rFonts w:ascii="Times New Roman" w:hAnsi="Times New Roman" w:eastAsia="Times New Roman" w:cs="Times New Roman"/>
          <w:i w:val="true"/>
          <w:iCs w:val="true"/>
          <w:sz w:val="24"/>
          <w:szCs w:val="24"/>
          <w:lang w:eastAsia="lv-LV"/>
        </w:rPr>
        <w:t>Par Padomes ieteikumu ES kiberdrošības krīžu pārvaldībai</w:t>
      </w:r>
      <w:r w:rsidRPr="74DAB56F" w:rsidR="51EEF228">
        <w:rPr>
          <w:rFonts w:ascii="Times New Roman" w:hAnsi="Times New Roman" w:eastAsia="Times New Roman" w:cs="Times New Roman"/>
          <w:i w:val="true"/>
          <w:iCs w:val="true"/>
          <w:sz w:val="24"/>
          <w:szCs w:val="24"/>
          <w:lang w:eastAsia="lv-LV"/>
        </w:rPr>
        <w:t xml:space="preserve">” plānots izskatīt Ministru kabineta 2025. gada 3. jūnija sēdē un Saeimas Eiropas lietu komisijas 2025. gada 4. jūnija sēdē. </w:t>
      </w:r>
      <w:r w:rsidRPr="74DAB56F" w:rsidR="00A228FA">
        <w:rPr>
          <w:rFonts w:ascii="Times New Roman" w:hAnsi="Times New Roman" w:eastAsia="Times New Roman" w:cs="Times New Roman"/>
          <w:i w:val="true"/>
          <w:iCs w:val="true"/>
          <w:sz w:val="24"/>
          <w:szCs w:val="24"/>
          <w:lang w:eastAsia="lv-LV"/>
        </w:rPr>
        <w:t xml:space="preserve">Padomes </w:t>
      </w:r>
      <w:r w:rsidRPr="74DAB56F" w:rsidR="7B27EC39">
        <w:rPr>
          <w:rFonts w:ascii="Times New Roman" w:hAnsi="Times New Roman" w:eastAsia="Times New Roman" w:cs="Times New Roman"/>
          <w:i w:val="true"/>
          <w:iCs w:val="true"/>
          <w:sz w:val="24"/>
          <w:szCs w:val="24"/>
          <w:lang w:eastAsia="lv-LV"/>
        </w:rPr>
        <w:t xml:space="preserve">ieteikumu </w:t>
      </w:r>
      <w:r w:rsidRPr="74DAB56F" w:rsidR="00A228FA">
        <w:rPr>
          <w:rFonts w:ascii="Times New Roman" w:hAnsi="Times New Roman" w:eastAsia="Times New Roman" w:cs="Times New Roman"/>
          <w:i w:val="true"/>
          <w:iCs w:val="true"/>
          <w:sz w:val="24"/>
          <w:szCs w:val="24"/>
          <w:lang w:eastAsia="lv-LV"/>
        </w:rPr>
        <w:t>projekts sakrīt ar Latvijas interesēm, kas ietvertas gan Valsts aizsardzības ko</w:t>
      </w:r>
      <w:r w:rsidRPr="74DAB56F" w:rsidR="00A228FA">
        <w:rPr>
          <w:rFonts w:ascii="Times New Roman" w:hAnsi="Times New Roman" w:eastAsia="Times New Roman" w:cs="Times New Roman"/>
          <w:i w:val="true"/>
          <w:iCs w:val="true"/>
          <w:sz w:val="24"/>
          <w:szCs w:val="24"/>
          <w:lang w:eastAsia="lv-LV"/>
        </w:rPr>
        <w:t>ncepcijā, gan</w:t>
      </w:r>
      <w:r w:rsidRPr="74DAB56F" w:rsidR="00A228FA">
        <w:rPr>
          <w:rFonts w:ascii="Times New Roman" w:hAnsi="Times New Roman" w:eastAsia="Times New Roman" w:cs="Times New Roman"/>
          <w:i w:val="true"/>
          <w:iCs w:val="true"/>
          <w:sz w:val="24"/>
          <w:szCs w:val="24"/>
          <w:lang w:eastAsia="lv-LV"/>
        </w:rPr>
        <w:t xml:space="preserve"> arī Latvijas </w:t>
      </w:r>
      <w:r w:rsidRPr="74DAB56F" w:rsidR="00A228FA">
        <w:rPr>
          <w:rFonts w:ascii="Times New Roman" w:hAnsi="Times New Roman" w:eastAsia="Times New Roman" w:cs="Times New Roman"/>
          <w:i w:val="true"/>
          <w:iCs w:val="true"/>
          <w:sz w:val="24"/>
          <w:szCs w:val="24"/>
          <w:lang w:eastAsia="lv-LV"/>
        </w:rPr>
        <w:t>kiberdrošības</w:t>
      </w:r>
      <w:r w:rsidRPr="74DAB56F" w:rsidR="00A228FA">
        <w:rPr>
          <w:rFonts w:ascii="Times New Roman" w:hAnsi="Times New Roman" w:eastAsia="Times New Roman" w:cs="Times New Roman"/>
          <w:i w:val="true"/>
          <w:iCs w:val="true"/>
          <w:sz w:val="24"/>
          <w:szCs w:val="24"/>
          <w:lang w:eastAsia="lv-LV"/>
        </w:rPr>
        <w:t xml:space="preserve"> stratēģijā 2023.-2026</w:t>
      </w:r>
      <w:r w:rsidRPr="74DAB56F" w:rsidR="00A228FA">
        <w:rPr>
          <w:rFonts w:ascii="Times New Roman" w:hAnsi="Times New Roman" w:eastAsia="Times New Roman" w:cs="Times New Roman"/>
          <w:i w:val="true"/>
          <w:iCs w:val="true"/>
          <w:sz w:val="24"/>
          <w:szCs w:val="24"/>
          <w:lang w:eastAsia="lv-LV"/>
        </w:rPr>
        <w:t xml:space="preserve">. gadam, kurā </w:t>
      </w:r>
      <w:r w:rsidRPr="74DAB56F" w:rsidR="00A228FA">
        <w:rPr>
          <w:rFonts w:ascii="Times New Roman" w:hAnsi="Times New Roman" w:eastAsia="Times New Roman" w:cs="Times New Roman"/>
          <w:i w:val="true"/>
          <w:iCs w:val="true"/>
          <w:sz w:val="24"/>
          <w:szCs w:val="24"/>
          <w:lang w:eastAsia="lv-LV"/>
        </w:rPr>
        <w:t>kā viens no rī</w:t>
      </w:r>
      <w:r w:rsidRPr="74DAB56F" w:rsidR="00A228FA">
        <w:rPr>
          <w:rFonts w:ascii="Times New Roman" w:hAnsi="Times New Roman" w:eastAsia="Times New Roman" w:cs="Times New Roman"/>
          <w:i w:val="true"/>
          <w:iCs w:val="true"/>
          <w:sz w:val="24"/>
          <w:szCs w:val="24"/>
          <w:lang w:eastAsia="lv-LV"/>
        </w:rPr>
        <w:t>cības virzien</w:t>
      </w:r>
      <w:r w:rsidRPr="74DAB56F" w:rsidR="00A228FA">
        <w:rPr>
          <w:rFonts w:ascii="Times New Roman" w:hAnsi="Times New Roman" w:eastAsia="Times New Roman" w:cs="Times New Roman"/>
          <w:i w:val="true"/>
          <w:iCs w:val="true"/>
          <w:sz w:val="24"/>
          <w:szCs w:val="24"/>
          <w:lang w:eastAsia="lv-LV"/>
        </w:rPr>
        <w:t>iem definēts “</w:t>
      </w:r>
      <w:r w:rsidRPr="74DAB56F" w:rsidR="00A228FA">
        <w:rPr>
          <w:rFonts w:ascii="Times New Roman" w:hAnsi="Times New Roman" w:eastAsia="Times New Roman" w:cs="Times New Roman"/>
          <w:i w:val="true"/>
          <w:iCs w:val="true"/>
          <w:sz w:val="24"/>
          <w:szCs w:val="24"/>
          <w:lang w:eastAsia="lv-LV"/>
        </w:rPr>
        <w:t>Ki</w:t>
      </w:r>
      <w:r w:rsidRPr="74DAB56F" w:rsidR="00A228FA">
        <w:rPr>
          <w:rFonts w:ascii="Times New Roman" w:hAnsi="Times New Roman" w:eastAsia="Times New Roman" w:cs="Times New Roman"/>
          <w:i w:val="true"/>
          <w:iCs w:val="true"/>
          <w:sz w:val="24"/>
          <w:szCs w:val="24"/>
          <w:lang w:eastAsia="lv-LV"/>
        </w:rPr>
        <w:t>berdrošības</w:t>
      </w:r>
      <w:r w:rsidRPr="74DAB56F" w:rsidR="00A228FA">
        <w:rPr>
          <w:rFonts w:ascii="Times New Roman" w:hAnsi="Times New Roman" w:eastAsia="Times New Roman" w:cs="Times New Roman"/>
          <w:i w:val="true"/>
          <w:iCs w:val="true"/>
          <w:sz w:val="24"/>
          <w:szCs w:val="24"/>
          <w:lang w:eastAsia="lv-LV"/>
        </w:rPr>
        <w:t xml:space="preserve"> v</w:t>
      </w:r>
      <w:r w:rsidRPr="74DAB56F" w:rsidR="00A228FA">
        <w:rPr>
          <w:rFonts w:ascii="Times New Roman" w:hAnsi="Times New Roman" w:eastAsia="Times New Roman" w:cs="Times New Roman"/>
          <w:i w:val="true"/>
          <w:iCs w:val="true"/>
          <w:sz w:val="24"/>
          <w:szCs w:val="24"/>
          <w:lang w:eastAsia="lv-LV"/>
        </w:rPr>
        <w:t xml:space="preserve">eicināšana un </w:t>
      </w:r>
      <w:r w:rsidRPr="74DAB56F" w:rsidR="00A228FA">
        <w:rPr>
          <w:rFonts w:ascii="Times New Roman" w:hAnsi="Times New Roman" w:eastAsia="Times New Roman" w:cs="Times New Roman"/>
          <w:i w:val="true"/>
          <w:iCs w:val="true"/>
          <w:sz w:val="24"/>
          <w:szCs w:val="24"/>
          <w:lang w:eastAsia="lv-LV"/>
        </w:rPr>
        <w:t>izturētspējas</w:t>
      </w:r>
      <w:r w:rsidRPr="74DAB56F" w:rsidR="00A228FA">
        <w:rPr>
          <w:rFonts w:ascii="Times New Roman" w:hAnsi="Times New Roman" w:eastAsia="Times New Roman" w:cs="Times New Roman"/>
          <w:i w:val="true"/>
          <w:iCs w:val="true"/>
          <w:sz w:val="24"/>
          <w:szCs w:val="24"/>
          <w:lang w:eastAsia="lv-LV"/>
        </w:rPr>
        <w:t xml:space="preserve"> stiprināšana”, tajā iekļaujo</w:t>
      </w:r>
      <w:r w:rsidRPr="74DAB56F" w:rsidR="00A228FA">
        <w:rPr>
          <w:rFonts w:ascii="Times New Roman" w:hAnsi="Times New Roman" w:eastAsia="Times New Roman" w:cs="Times New Roman"/>
          <w:i w:val="true"/>
          <w:iCs w:val="true"/>
          <w:sz w:val="24"/>
          <w:szCs w:val="24"/>
          <w:lang w:eastAsia="lv-LV"/>
        </w:rPr>
        <w:t>t nepiecie</w:t>
      </w:r>
      <w:r w:rsidRPr="74DAB56F" w:rsidR="00A228FA">
        <w:rPr>
          <w:rFonts w:ascii="Times New Roman" w:hAnsi="Times New Roman" w:eastAsia="Times New Roman" w:cs="Times New Roman"/>
          <w:i w:val="true"/>
          <w:iCs w:val="true"/>
          <w:sz w:val="24"/>
          <w:szCs w:val="24"/>
          <w:lang w:eastAsia="lv-LV"/>
        </w:rPr>
        <w:t xml:space="preserve">šamību izstrādāt </w:t>
      </w:r>
      <w:r w:rsidRPr="74DAB56F" w:rsidR="00A228FA">
        <w:rPr>
          <w:rFonts w:ascii="Times New Roman" w:hAnsi="Times New Roman" w:eastAsia="Times New Roman" w:cs="Times New Roman"/>
          <w:i w:val="true"/>
          <w:iCs w:val="true"/>
          <w:sz w:val="24"/>
          <w:szCs w:val="24"/>
          <w:lang w:eastAsia="lv-LV"/>
        </w:rPr>
        <w:t>kiberkrīžu</w:t>
      </w:r>
      <w:r w:rsidRPr="74DAB56F" w:rsidR="00A228FA">
        <w:rPr>
          <w:rFonts w:ascii="Times New Roman" w:hAnsi="Times New Roman" w:eastAsia="Times New Roman" w:cs="Times New Roman"/>
          <w:i w:val="true"/>
          <w:iCs w:val="true"/>
          <w:sz w:val="24"/>
          <w:szCs w:val="24"/>
          <w:lang w:eastAsia="lv-LV"/>
        </w:rPr>
        <w:t xml:space="preserve"> pārvaldības plānu</w:t>
      </w:r>
      <w:r w:rsidRPr="74DAB56F" w:rsidR="00A228FA">
        <w:rPr>
          <w:rFonts w:ascii="Times New Roman" w:hAnsi="Times New Roman" w:eastAsia="Times New Roman" w:cs="Times New Roman"/>
          <w:i w:val="true"/>
          <w:iCs w:val="true"/>
          <w:sz w:val="24"/>
          <w:szCs w:val="24"/>
          <w:lang w:eastAsia="lv-LV"/>
        </w:rPr>
        <w:t>.</w:t>
      </w:r>
    </w:p>
    <w:p w:rsidR="00A80D80" w:rsidP="00032A33" w:rsidRDefault="00A80D80" w14:paraId="1129D3F8" w14:textId="77777777">
      <w:pPr>
        <w:pStyle w:val="ListParagraph"/>
        <w:snapToGrid w:val="false"/>
        <w:spacing w:after="0" w:line="240" w:lineRule="auto"/>
        <w:jc w:val="both"/>
        <w:rPr>
          <w:rFonts w:ascii="Times New Roman" w:hAnsi="Times New Roman" w:eastAsia="Times New Roman" w:cs="Times New Roman"/>
          <w:i/>
          <w:iCs/>
          <w:sz w:val="24"/>
          <w:szCs w:val="24"/>
          <w:highlight w:val="yellow"/>
          <w:lang w:eastAsia="lv-LV"/>
        </w:rPr>
      </w:pPr>
    </w:p>
    <w:p w:rsidRPr="00A80D80" w:rsidR="00A80D80" w:rsidP="00FC4FDD" w:rsidRDefault="00A80D80" w14:paraId="2ADC8484" w14:textId="165FBFF5">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0A80D80">
        <w:rPr>
          <w:rFonts w:ascii="Times New Roman" w:hAnsi="Times New Roman" w:eastAsia="Times New Roman" w:cs="Times New Roman"/>
          <w:b/>
          <w:bCs/>
          <w:sz w:val="24"/>
          <w:szCs w:val="24"/>
          <w:lang w:eastAsia="lv-LV"/>
        </w:rPr>
        <w:t>Padomes secinājumi par uzticamu un noturīgu savienojamību</w:t>
      </w:r>
      <w:r>
        <w:rPr>
          <w:rFonts w:ascii="Times New Roman" w:hAnsi="Times New Roman" w:eastAsia="Times New Roman" w:cs="Times New Roman"/>
          <w:b/>
          <w:bCs/>
          <w:sz w:val="24"/>
          <w:szCs w:val="24"/>
          <w:lang w:eastAsia="lv-LV"/>
        </w:rPr>
        <w:t xml:space="preserve"> – apstiprināšana </w:t>
      </w:r>
      <w:r>
        <w:rPr>
          <w:rFonts w:ascii="Times New Roman" w:hAnsi="Times New Roman" w:eastAsia="Times New Roman" w:cs="Times New Roman"/>
          <w:i/>
          <w:iCs/>
          <w:sz w:val="24"/>
          <w:szCs w:val="24"/>
          <w:lang w:eastAsia="lv-LV"/>
        </w:rPr>
        <w:t>(jauna nacionālā pozīcija netiek izstrādāta)</w:t>
      </w:r>
    </w:p>
    <w:p w:rsidR="009F2230" w:rsidP="09CB82C2" w:rsidRDefault="009F2230" w14:paraId="3A08D50C" w14:textId="1536A05B">
      <w:pPr>
        <w:pStyle w:val="ListParagraph"/>
        <w:snapToGrid w:val="false"/>
        <w:spacing w:after="0" w:line="240" w:lineRule="auto"/>
        <w:ind w:left="0" w:firstLine="720"/>
        <w:jc w:val="both"/>
        <w:rPr>
          <w:rFonts w:ascii="Times New Roman" w:hAnsi="Times New Roman" w:eastAsia="Times New Roman" w:cs="Times New Roman"/>
          <w:sz w:val="24"/>
          <w:szCs w:val="24"/>
          <w:lang w:eastAsia="lv-LV"/>
        </w:rPr>
      </w:pPr>
      <w:r w:rsidRPr="09CB82C2">
        <w:rPr>
          <w:rFonts w:ascii="Times New Roman" w:hAnsi="Times New Roman" w:eastAsia="Times New Roman" w:cs="Times New Roman"/>
          <w:sz w:val="24"/>
          <w:szCs w:val="24"/>
          <w:lang w:eastAsia="lv-LV"/>
        </w:rPr>
        <w:t xml:space="preserve">Ņemot vērā, ka elektronisko sakaru nozare saskaras ar nepieredzētām pārmaiņām un izaicinājumiem, t.sk. ņemot vērā arī ģeopolitisko situāciju, </w:t>
      </w:r>
      <w:r w:rsidRPr="09CB82C2" w:rsidR="004E278C">
        <w:rPr>
          <w:rFonts w:ascii="Times New Roman" w:hAnsi="Times New Roman" w:eastAsia="Times New Roman" w:cs="Times New Roman"/>
          <w:sz w:val="24"/>
          <w:szCs w:val="24"/>
          <w:lang w:eastAsia="lv-LV"/>
        </w:rPr>
        <w:t>kur aizvien pieaug fizisko un kiberuzbrukumu skaits savienojamības infrastruktūr</w:t>
      </w:r>
      <w:r w:rsidR="00266956">
        <w:rPr>
          <w:rFonts w:ascii="Times New Roman" w:hAnsi="Times New Roman" w:eastAsia="Times New Roman" w:cs="Times New Roman"/>
          <w:sz w:val="24"/>
          <w:szCs w:val="24"/>
          <w:lang w:eastAsia="lv-LV"/>
        </w:rPr>
        <w:t>ai</w:t>
      </w:r>
      <w:r w:rsidRPr="09CB82C2" w:rsidR="004E278C">
        <w:rPr>
          <w:rFonts w:ascii="Times New Roman" w:hAnsi="Times New Roman" w:eastAsia="Times New Roman" w:cs="Times New Roman"/>
          <w:sz w:val="24"/>
          <w:szCs w:val="24"/>
          <w:lang w:eastAsia="lv-LV"/>
        </w:rPr>
        <w:t xml:space="preserve">, </w:t>
      </w:r>
      <w:r w:rsidRPr="09CB82C2">
        <w:rPr>
          <w:rFonts w:ascii="Times New Roman" w:hAnsi="Times New Roman" w:eastAsia="Times New Roman" w:cs="Times New Roman"/>
          <w:sz w:val="24"/>
          <w:szCs w:val="24"/>
          <w:lang w:eastAsia="lv-LV"/>
        </w:rPr>
        <w:t>ir izstrādāti Padomes secinājumi</w:t>
      </w:r>
      <w:r w:rsidRPr="09CB82C2" w:rsidR="004E278C">
        <w:rPr>
          <w:rFonts w:ascii="Times New Roman" w:hAnsi="Times New Roman" w:eastAsia="Times New Roman" w:cs="Times New Roman"/>
          <w:sz w:val="24"/>
          <w:szCs w:val="24"/>
          <w:lang w:eastAsia="lv-LV"/>
        </w:rPr>
        <w:t xml:space="preserve">. </w:t>
      </w:r>
      <w:r w:rsidRPr="09CB82C2" w:rsidR="47DCC85C">
        <w:rPr>
          <w:rFonts w:ascii="Times New Roman" w:hAnsi="Times New Roman" w:eastAsia="Times New Roman" w:cs="Times New Roman"/>
          <w:sz w:val="24"/>
          <w:szCs w:val="24"/>
          <w:lang w:eastAsia="lv-LV"/>
        </w:rPr>
        <w:t xml:space="preserve">Secinājumos tiek izklāstīta ES stratēģiskā pieeja drošai un uzticamai savienojamībai, ņemot vērā pieaugošos ģeopolitiskos izaicinājumus, kiberdraudus un klimata izraisītas dabas katastrofas. Tajā uzsvērta nepieciešamība stiprināt ES digitālo infrastruktūru, īpašu uzmanību pievēršot zemūdens kabeļiem, akcentējot nepieciešamību veikt investīcijas sakaru infrastruktūras aizsardzībā, it īpaši zemūdens kabeļu drošībā. </w:t>
      </w:r>
    </w:p>
    <w:p w:rsidR="009F2230" w:rsidP="61F6B282" w:rsidRDefault="47DCC85C" w14:paraId="49F47B2B" w14:textId="485C4B02">
      <w:pPr>
        <w:pStyle w:val="ListParagraph"/>
        <w:snapToGrid w:val="false"/>
        <w:spacing w:after="0" w:line="240" w:lineRule="auto"/>
        <w:ind w:left="0" w:firstLine="720"/>
        <w:jc w:val="both"/>
      </w:pPr>
      <w:r w:rsidRPr="09CB82C2">
        <w:rPr>
          <w:rFonts w:ascii="Times New Roman" w:hAnsi="Times New Roman" w:eastAsia="Times New Roman" w:cs="Times New Roman"/>
          <w:sz w:val="24"/>
          <w:szCs w:val="24"/>
          <w:lang w:eastAsia="lv-LV"/>
        </w:rPr>
        <w:t xml:space="preserve">Padomes secinājumi arī aicina uz dažādu tīklu integrāciju (zemes, satelītu un zemūdens), lai nodrošinātu stabilu un drošu sakaru sistēmu. Tajā atzīts mākslīgā intelekta, 6G un kvantu komunikāciju potenciāls nākotnes tehnoloģiju attīstībā. Turklāt tiek izcelta </w:t>
      </w:r>
      <w:r w:rsidRPr="09CB82C2">
        <w:rPr>
          <w:rFonts w:ascii="Times New Roman" w:hAnsi="Times New Roman" w:eastAsia="Times New Roman" w:cs="Times New Roman"/>
          <w:sz w:val="24"/>
          <w:szCs w:val="24"/>
          <w:lang w:eastAsia="lv-LV"/>
        </w:rPr>
        <w:lastRenderedPageBreak/>
        <w:t>starptautiskās sadarbības nozīme globālās digitālās infrastruktūras stiprināšanā, īpaši attiecībā uz ES kandidātvalstīm un partneriem.</w:t>
      </w:r>
    </w:p>
    <w:p w:rsidR="00634F72" w:rsidP="61F6B282" w:rsidRDefault="00A80D80" w14:paraId="60F65388" w14:textId="15F30DB1">
      <w:pPr>
        <w:pStyle w:val="ListParagraph"/>
        <w:snapToGrid w:val="false"/>
        <w:spacing w:after="0" w:line="240" w:lineRule="auto"/>
        <w:ind w:left="0" w:firstLine="720"/>
        <w:jc w:val="both"/>
        <w:rPr>
          <w:rFonts w:ascii="Times New Roman" w:hAnsi="Times New Roman" w:eastAsia="Times New Roman" w:cs="Times New Roman"/>
          <w:sz w:val="24"/>
          <w:szCs w:val="24"/>
          <w:lang w:eastAsia="lv-LV"/>
        </w:rPr>
      </w:pPr>
      <w:r w:rsidRPr="61F6B282">
        <w:rPr>
          <w:rFonts w:ascii="Times New Roman" w:hAnsi="Times New Roman" w:eastAsia="Times New Roman" w:cs="Times New Roman"/>
          <w:sz w:val="24"/>
          <w:szCs w:val="24"/>
          <w:lang w:eastAsia="lv-LV"/>
        </w:rPr>
        <w:t xml:space="preserve">Diskusijas par šo priekšlikumu notika Padomes </w:t>
      </w:r>
      <w:r w:rsidRPr="00D35295" w:rsidR="00D35295">
        <w:rPr>
          <w:rFonts w:ascii="Times New Roman" w:hAnsi="Times New Roman" w:eastAsia="Times New Roman" w:cs="Times New Roman"/>
          <w:sz w:val="24"/>
          <w:szCs w:val="24"/>
          <w:lang w:eastAsia="lv-LV"/>
        </w:rPr>
        <w:t xml:space="preserve">Telesakaru un informācijas sabiedrības jautājumu </w:t>
      </w:r>
      <w:r w:rsidRPr="61F6B282">
        <w:rPr>
          <w:rFonts w:ascii="Times New Roman" w:hAnsi="Times New Roman" w:eastAsia="Times New Roman" w:cs="Times New Roman"/>
          <w:sz w:val="24"/>
          <w:szCs w:val="24"/>
          <w:lang w:eastAsia="lv-LV"/>
        </w:rPr>
        <w:t>darba grupas ietvaros.</w:t>
      </w:r>
      <w:r w:rsidR="00634F72">
        <w:rPr>
          <w:rFonts w:ascii="Times New Roman" w:hAnsi="Times New Roman" w:eastAsia="Times New Roman" w:cs="Times New Roman"/>
          <w:sz w:val="24"/>
          <w:szCs w:val="24"/>
          <w:lang w:eastAsia="lv-LV"/>
        </w:rPr>
        <w:t xml:space="preserve"> Dalībvalstis kopumā atbalstīja Padomes secinājumu projektu, norādot arī uz šīs infrastruktūras nozīmi ES </w:t>
      </w:r>
      <w:r w:rsidRPr="00634F72" w:rsidR="00634F72">
        <w:rPr>
          <w:rFonts w:ascii="Times New Roman" w:hAnsi="Times New Roman" w:eastAsia="Times New Roman" w:cs="Times New Roman"/>
          <w:sz w:val="24"/>
          <w:szCs w:val="24"/>
          <w:lang w:eastAsia="lv-LV"/>
        </w:rPr>
        <w:t>stratēģi</w:t>
      </w:r>
      <w:r w:rsidR="00634F72">
        <w:rPr>
          <w:rFonts w:ascii="Times New Roman" w:hAnsi="Times New Roman" w:eastAsia="Times New Roman" w:cs="Times New Roman"/>
          <w:sz w:val="24"/>
          <w:szCs w:val="24"/>
          <w:lang w:eastAsia="lv-LV"/>
        </w:rPr>
        <w:t>sk</w:t>
      </w:r>
      <w:r w:rsidR="00B95360">
        <w:rPr>
          <w:rFonts w:ascii="Times New Roman" w:hAnsi="Times New Roman" w:eastAsia="Times New Roman" w:cs="Times New Roman"/>
          <w:sz w:val="24"/>
          <w:szCs w:val="24"/>
          <w:lang w:eastAsia="lv-LV"/>
        </w:rPr>
        <w:t>ajām</w:t>
      </w:r>
      <w:r w:rsidR="00634F72">
        <w:rPr>
          <w:rFonts w:ascii="Times New Roman" w:hAnsi="Times New Roman" w:eastAsia="Times New Roman" w:cs="Times New Roman"/>
          <w:sz w:val="24"/>
          <w:szCs w:val="24"/>
          <w:lang w:eastAsia="lv-LV"/>
        </w:rPr>
        <w:t xml:space="preserve"> prioritātē</w:t>
      </w:r>
      <w:r w:rsidR="00B95360">
        <w:rPr>
          <w:rFonts w:ascii="Times New Roman" w:hAnsi="Times New Roman" w:eastAsia="Times New Roman" w:cs="Times New Roman"/>
          <w:sz w:val="24"/>
          <w:szCs w:val="24"/>
          <w:lang w:eastAsia="lv-LV"/>
        </w:rPr>
        <w:t>m</w:t>
      </w:r>
      <w:r w:rsidR="00634F72">
        <w:rPr>
          <w:rFonts w:ascii="Times New Roman" w:hAnsi="Times New Roman" w:eastAsia="Times New Roman" w:cs="Times New Roman"/>
          <w:sz w:val="24"/>
          <w:szCs w:val="24"/>
          <w:lang w:eastAsia="lv-LV"/>
        </w:rPr>
        <w:t>.</w:t>
      </w:r>
    </w:p>
    <w:p w:rsidR="00A80D80" w:rsidP="61F6B282" w:rsidRDefault="00A80D80" w14:paraId="15BC50D0" w14:textId="7D848BDB">
      <w:pPr>
        <w:pStyle w:val="ListParagraph"/>
        <w:snapToGrid w:val="false"/>
        <w:spacing w:after="0" w:line="240" w:lineRule="auto"/>
        <w:ind w:left="0" w:firstLine="720"/>
        <w:jc w:val="both"/>
        <w:rPr>
          <w:rFonts w:ascii="Times New Roman" w:hAnsi="Times New Roman" w:eastAsia="Times New Roman" w:cs="Times New Roman"/>
          <w:b/>
          <w:bCs/>
          <w:sz w:val="24"/>
          <w:szCs w:val="24"/>
          <w:lang w:eastAsia="lv-LV"/>
        </w:rPr>
      </w:pPr>
      <w:r w:rsidRPr="61F6B282">
        <w:rPr>
          <w:rFonts w:ascii="Times New Roman" w:hAnsi="Times New Roman" w:eastAsia="Times New Roman" w:cs="Times New Roman"/>
          <w:b/>
          <w:bCs/>
          <w:sz w:val="24"/>
          <w:szCs w:val="24"/>
          <w:lang w:eastAsia="lv-LV"/>
        </w:rPr>
        <w:t>Ministru padomē ir plānota Padomes secinājumu apstiprināšana.</w:t>
      </w:r>
    </w:p>
    <w:p w:rsidR="00A80D80" w:rsidP="09CB82C2" w:rsidRDefault="00A80D80" w14:paraId="3A015FB4" w14:textId="7AEA6411">
      <w:pPr>
        <w:pStyle w:val="ListParagraph"/>
        <w:spacing w:after="0" w:line="240" w:lineRule="auto"/>
        <w:ind w:left="0" w:firstLine="720"/>
        <w:jc w:val="both"/>
        <w:rPr>
          <w:rFonts w:ascii="Times New Roman" w:hAnsi="Times New Roman" w:eastAsia="Times New Roman" w:cs="Times New Roman"/>
          <w:sz w:val="24"/>
          <w:szCs w:val="24"/>
          <w:lang w:eastAsia="lv-LV"/>
        </w:rPr>
      </w:pPr>
      <w:r w:rsidRPr="09CB82C2">
        <w:rPr>
          <w:rFonts w:ascii="Times New Roman" w:hAnsi="Times New Roman" w:eastAsia="Times New Roman" w:cs="Times New Roman"/>
          <w:b/>
          <w:bCs/>
          <w:sz w:val="24"/>
          <w:szCs w:val="24"/>
          <w:lang w:eastAsia="lv-LV"/>
        </w:rPr>
        <w:t xml:space="preserve">Latvija atbalsta Padomes secinājumu apstiprināšanu, </w:t>
      </w:r>
      <w:r w:rsidRPr="09CB82C2" w:rsidR="558E8CE4">
        <w:rPr>
          <w:rFonts w:ascii="Times New Roman" w:hAnsi="Times New Roman" w:eastAsia="Times New Roman" w:cs="Times New Roman"/>
          <w:sz w:val="24"/>
          <w:szCs w:val="24"/>
          <w:lang w:eastAsia="lv-LV"/>
        </w:rPr>
        <w:t xml:space="preserve">jo </w:t>
      </w:r>
      <w:r w:rsidRPr="09CB82C2" w:rsidR="1BB13ED7">
        <w:rPr>
          <w:rFonts w:ascii="Times New Roman" w:hAnsi="Times New Roman" w:eastAsia="Times New Roman" w:cs="Times New Roman"/>
          <w:sz w:val="24"/>
          <w:szCs w:val="24"/>
          <w:lang w:eastAsia="lv-LV"/>
        </w:rPr>
        <w:t xml:space="preserve">Latvija atbalsta virzību uz kopējo ES mērķu sasniegšanu, tostarp attiecībā uz savienojamības uzlabošanu, nākotnes tehnoloģiju attīstību, kā arī investīciju veicināšanu digitālajā infrastruktūrā. </w:t>
      </w:r>
    </w:p>
    <w:p w:rsidRPr="00A80D80" w:rsidR="008B1843" w:rsidP="4EEFD7EE" w:rsidRDefault="00526B5C" w14:paraId="50602AD4" w14:textId="5703FCD7">
      <w:pPr>
        <w:snapToGrid w:val="false"/>
        <w:spacing w:after="0" w:line="240" w:lineRule="auto"/>
        <w:ind w:firstLine="720"/>
        <w:jc w:val="both"/>
        <w:rPr>
          <w:rFonts w:ascii="Times New Roman" w:hAnsi="Times New Roman" w:eastAsia="Times New Roman" w:cs="Times New Roman"/>
          <w:i/>
          <w:iCs/>
          <w:color w:val="000000" w:themeColor="text1"/>
          <w:sz w:val="24"/>
          <w:szCs w:val="24"/>
          <w:shd w:val="clear" w:color="auto" w:fill="FFFFFF"/>
        </w:rPr>
      </w:pPr>
      <w:r w:rsidRPr="4EEFD7EE">
        <w:rPr>
          <w:rStyle w:val="normaltextrun"/>
          <w:rFonts w:ascii="Times New Roman" w:hAnsi="Times New Roman" w:cs="Times New Roman"/>
          <w:i/>
          <w:iCs/>
          <w:sz w:val="24"/>
          <w:szCs w:val="24"/>
          <w:shd w:val="clear" w:color="auto" w:fill="FFFFFF"/>
        </w:rPr>
        <w:t>Latvijas</w:t>
      </w:r>
      <w:r w:rsidRPr="4EEFD7EE" w:rsidR="002237F6">
        <w:rPr>
          <w:rStyle w:val="normaltextrun"/>
          <w:rFonts w:ascii="Times New Roman" w:hAnsi="Times New Roman" w:cs="Times New Roman"/>
          <w:i/>
          <w:iCs/>
          <w:sz w:val="24"/>
          <w:szCs w:val="24"/>
          <w:shd w:val="clear" w:color="auto" w:fill="FFFFFF"/>
        </w:rPr>
        <w:t xml:space="preserve"> sākotnējā nacionālā</w:t>
      </w:r>
      <w:r w:rsidRPr="4EEFD7EE">
        <w:rPr>
          <w:rStyle w:val="normaltextrun"/>
          <w:rFonts w:ascii="Times New Roman" w:hAnsi="Times New Roman" w:cs="Times New Roman"/>
          <w:i/>
          <w:iCs/>
          <w:sz w:val="24"/>
          <w:szCs w:val="24"/>
          <w:shd w:val="clear" w:color="auto" w:fill="FFFFFF"/>
        </w:rPr>
        <w:t xml:space="preserve"> pozīcija nav izstrādāta, </w:t>
      </w:r>
      <w:r w:rsidRPr="4EEFD7EE" w:rsidR="002237F6">
        <w:rPr>
          <w:rStyle w:val="normaltextrun"/>
          <w:rFonts w:ascii="Times New Roman" w:hAnsi="Times New Roman" w:cs="Times New Roman"/>
          <w:i/>
          <w:iCs/>
          <w:sz w:val="24"/>
          <w:szCs w:val="24"/>
          <w:shd w:val="clear" w:color="auto" w:fill="FFFFFF"/>
        </w:rPr>
        <w:t xml:space="preserve"> </w:t>
      </w:r>
      <w:r w:rsidRPr="4EEFD7EE" w:rsidR="00DB0B33">
        <w:rPr>
          <w:rStyle w:val="normaltextrun"/>
          <w:rFonts w:ascii="Times New Roman" w:hAnsi="Times New Roman" w:cs="Times New Roman"/>
          <w:i/>
          <w:iCs/>
          <w:sz w:val="24"/>
          <w:szCs w:val="24"/>
          <w:shd w:val="clear" w:color="auto" w:fill="FFFFFF"/>
        </w:rPr>
        <w:t xml:space="preserve">ņemot vērā, ka Padomes secinājumu projekts sakrīt ar Latvijas interesēm, </w:t>
      </w:r>
      <w:r w:rsidRPr="4EEFD7EE" w:rsidR="030995D1">
        <w:rPr>
          <w:rStyle w:val="normaltextrun"/>
          <w:rFonts w:ascii="Times New Roman" w:hAnsi="Times New Roman" w:cs="Times New Roman"/>
          <w:i/>
          <w:iCs/>
          <w:sz w:val="24"/>
          <w:szCs w:val="24"/>
        </w:rPr>
        <w:t>kas ietvertas iepriekš  izstrādātajā nacionālajā pozīcijā Nr.</w:t>
      </w:r>
      <w:r w:rsidRPr="4EEFD7EE" w:rsidR="20F62311">
        <w:rPr>
          <w:rStyle w:val="normaltextrun"/>
          <w:rFonts w:ascii="Times New Roman" w:hAnsi="Times New Roman" w:cs="Times New Roman"/>
          <w:i/>
          <w:iCs/>
          <w:sz w:val="24"/>
          <w:szCs w:val="24"/>
        </w:rPr>
        <w:t xml:space="preserve">1 “Baltā grāmata: Kā apgūt Eiropas digitālās infrastruktūras vajadzības?”, kas </w:t>
      </w:r>
      <w:r w:rsidRPr="4EEFD7EE" w:rsidR="20F62311">
        <w:rPr>
          <w:rFonts w:ascii="Times New Roman" w:hAnsi="Times New Roman" w:eastAsia="Times New Roman" w:cs="Times New Roman"/>
          <w:i/>
          <w:iCs/>
          <w:sz w:val="24"/>
          <w:szCs w:val="24"/>
          <w:lang w:eastAsia="lv-LV"/>
        </w:rPr>
        <w:t>apstiprināta Ministru kabineta 20</w:t>
      </w:r>
      <w:r w:rsidRPr="4EEFD7EE" w:rsidR="719ECC1E">
        <w:rPr>
          <w:rFonts w:ascii="Times New Roman" w:hAnsi="Times New Roman" w:eastAsia="Times New Roman" w:cs="Times New Roman"/>
          <w:i/>
          <w:iCs/>
          <w:sz w:val="24"/>
          <w:szCs w:val="24"/>
          <w:lang w:eastAsia="lv-LV"/>
        </w:rPr>
        <w:t>24</w:t>
      </w:r>
      <w:r w:rsidRPr="4EEFD7EE" w:rsidR="20F62311">
        <w:rPr>
          <w:rFonts w:ascii="Times New Roman" w:hAnsi="Times New Roman" w:eastAsia="Times New Roman" w:cs="Times New Roman"/>
          <w:i/>
          <w:iCs/>
          <w:sz w:val="24"/>
          <w:szCs w:val="24"/>
          <w:lang w:eastAsia="lv-LV"/>
        </w:rPr>
        <w:t xml:space="preserve">. gada </w:t>
      </w:r>
      <w:r w:rsidRPr="4EEFD7EE" w:rsidR="41E726ED">
        <w:rPr>
          <w:rFonts w:ascii="Times New Roman" w:hAnsi="Times New Roman" w:eastAsia="Times New Roman" w:cs="Times New Roman"/>
          <w:i/>
          <w:iCs/>
          <w:sz w:val="24"/>
          <w:szCs w:val="24"/>
          <w:lang w:eastAsia="lv-LV"/>
        </w:rPr>
        <w:t>21</w:t>
      </w:r>
      <w:r w:rsidRPr="4EEFD7EE" w:rsidR="20F62311">
        <w:rPr>
          <w:rFonts w:ascii="Times New Roman" w:hAnsi="Times New Roman" w:eastAsia="Times New Roman" w:cs="Times New Roman"/>
          <w:i/>
          <w:iCs/>
          <w:sz w:val="24"/>
          <w:szCs w:val="24"/>
          <w:lang w:eastAsia="lv-LV"/>
        </w:rPr>
        <w:t xml:space="preserve">. </w:t>
      </w:r>
      <w:r w:rsidRPr="4EEFD7EE" w:rsidR="5EF2F58E">
        <w:rPr>
          <w:rFonts w:ascii="Times New Roman" w:hAnsi="Times New Roman" w:eastAsia="Times New Roman" w:cs="Times New Roman"/>
          <w:i/>
          <w:iCs/>
          <w:sz w:val="24"/>
          <w:szCs w:val="24"/>
          <w:lang w:eastAsia="lv-LV"/>
        </w:rPr>
        <w:t>maija</w:t>
      </w:r>
      <w:r w:rsidRPr="4EEFD7EE" w:rsidR="20F62311">
        <w:rPr>
          <w:rFonts w:ascii="Times New Roman" w:hAnsi="Times New Roman" w:eastAsia="Times New Roman" w:cs="Times New Roman"/>
          <w:i/>
          <w:iCs/>
          <w:sz w:val="24"/>
          <w:szCs w:val="24"/>
          <w:lang w:eastAsia="lv-LV"/>
        </w:rPr>
        <w:t xml:space="preserve"> sēdē un izskatīta Saeimas Eiropas lietu komisijas 20</w:t>
      </w:r>
      <w:r w:rsidRPr="4EEFD7EE" w:rsidR="267B99FA">
        <w:rPr>
          <w:rFonts w:ascii="Times New Roman" w:hAnsi="Times New Roman" w:eastAsia="Times New Roman" w:cs="Times New Roman"/>
          <w:i/>
          <w:iCs/>
          <w:sz w:val="24"/>
          <w:szCs w:val="24"/>
          <w:lang w:eastAsia="lv-LV"/>
        </w:rPr>
        <w:t>2</w:t>
      </w:r>
      <w:r w:rsidRPr="4EEFD7EE" w:rsidR="20F62311">
        <w:rPr>
          <w:rFonts w:ascii="Times New Roman" w:hAnsi="Times New Roman" w:eastAsia="Times New Roman" w:cs="Times New Roman"/>
          <w:i/>
          <w:iCs/>
          <w:sz w:val="24"/>
          <w:szCs w:val="24"/>
          <w:lang w:eastAsia="lv-LV"/>
        </w:rPr>
        <w:t xml:space="preserve">4. gada </w:t>
      </w:r>
      <w:r w:rsidRPr="4EEFD7EE" w:rsidR="6D8FDB5C">
        <w:rPr>
          <w:rFonts w:ascii="Times New Roman" w:hAnsi="Times New Roman" w:eastAsia="Times New Roman" w:cs="Times New Roman"/>
          <w:i/>
          <w:iCs/>
          <w:sz w:val="24"/>
          <w:szCs w:val="24"/>
          <w:lang w:eastAsia="lv-LV"/>
        </w:rPr>
        <w:t>14</w:t>
      </w:r>
      <w:r w:rsidRPr="4EEFD7EE" w:rsidR="20F62311">
        <w:rPr>
          <w:rFonts w:ascii="Times New Roman" w:hAnsi="Times New Roman" w:eastAsia="Times New Roman" w:cs="Times New Roman"/>
          <w:i/>
          <w:iCs/>
          <w:sz w:val="24"/>
          <w:szCs w:val="24"/>
          <w:lang w:eastAsia="lv-LV"/>
        </w:rPr>
        <w:t>. jūnija sēdē</w:t>
      </w:r>
      <w:r w:rsidRPr="4EEFD7EE" w:rsidR="04C5B7D4">
        <w:rPr>
          <w:rFonts w:ascii="Times New Roman" w:hAnsi="Times New Roman" w:eastAsia="Times New Roman" w:cs="Times New Roman"/>
          <w:i/>
          <w:iCs/>
          <w:sz w:val="24"/>
          <w:szCs w:val="24"/>
          <w:lang w:eastAsia="lv-LV"/>
        </w:rPr>
        <w:t>, un nacionālajā pozīcijā Nr. 1 “</w:t>
      </w:r>
      <w:r w:rsidRPr="4EEFD7EE" w:rsidR="04C5B7D4">
        <w:rPr>
          <w:rFonts w:ascii="Times New Roman" w:hAnsi="Times New Roman" w:eastAsia="Times New Roman" w:cs="Times New Roman"/>
          <w:i/>
          <w:iCs/>
          <w:color w:val="000000" w:themeColor="text1"/>
          <w:sz w:val="24"/>
          <w:szCs w:val="24"/>
        </w:rPr>
        <w:t xml:space="preserve">Kopīgs paziņojums Eiropas Parlamentam un Padomei: ES kabeļu drošības rīcības plāns”, kas apstiprināta Ministru kabineta 2025. gada 13. maija sēdē un </w:t>
      </w:r>
      <w:r w:rsidR="00266956">
        <w:rPr>
          <w:rFonts w:ascii="Times New Roman" w:hAnsi="Times New Roman" w:eastAsia="Times New Roman" w:cs="Times New Roman"/>
          <w:i/>
          <w:iCs/>
          <w:color w:val="000000" w:themeColor="text1"/>
          <w:sz w:val="24"/>
          <w:szCs w:val="24"/>
        </w:rPr>
        <w:t xml:space="preserve">kuru </w:t>
      </w:r>
      <w:r w:rsidRPr="4EEFD7EE" w:rsidR="04C5B7D4">
        <w:rPr>
          <w:rFonts w:ascii="Times New Roman" w:hAnsi="Times New Roman" w:eastAsia="Times New Roman" w:cs="Times New Roman"/>
          <w:i/>
          <w:iCs/>
          <w:color w:val="000000" w:themeColor="text1"/>
          <w:sz w:val="24"/>
          <w:szCs w:val="24"/>
        </w:rPr>
        <w:t xml:space="preserve">plānots izskatīt Saeimas Eiropas lietu komisijas 2025. </w:t>
      </w:r>
      <w:r w:rsidRPr="4EEFD7EE" w:rsidR="282EAA48">
        <w:rPr>
          <w:rFonts w:ascii="Times New Roman" w:hAnsi="Times New Roman" w:eastAsia="Times New Roman" w:cs="Times New Roman"/>
          <w:i/>
          <w:iCs/>
          <w:color w:val="000000" w:themeColor="text1"/>
          <w:sz w:val="24"/>
          <w:szCs w:val="24"/>
        </w:rPr>
        <w:t>g</w:t>
      </w:r>
      <w:r w:rsidRPr="4EEFD7EE" w:rsidR="04C5B7D4">
        <w:rPr>
          <w:rFonts w:ascii="Times New Roman" w:hAnsi="Times New Roman" w:eastAsia="Times New Roman" w:cs="Times New Roman"/>
          <w:i/>
          <w:iCs/>
          <w:color w:val="000000" w:themeColor="text1"/>
          <w:sz w:val="24"/>
          <w:szCs w:val="24"/>
        </w:rPr>
        <w:t xml:space="preserve">ada </w:t>
      </w:r>
      <w:r w:rsidRPr="4EEFD7EE" w:rsidR="74B0AB57">
        <w:rPr>
          <w:rFonts w:ascii="Times New Roman" w:hAnsi="Times New Roman" w:eastAsia="Times New Roman" w:cs="Times New Roman"/>
          <w:i/>
          <w:iCs/>
          <w:color w:val="000000" w:themeColor="text1"/>
          <w:sz w:val="24"/>
          <w:szCs w:val="24"/>
        </w:rPr>
        <w:t>4. jūnija sēdē.</w:t>
      </w:r>
      <w:r w:rsidRPr="4EEFD7EE" w:rsidR="04C5B7D4">
        <w:rPr>
          <w:rFonts w:ascii="Times New Roman" w:hAnsi="Times New Roman" w:eastAsia="Times New Roman" w:cs="Times New Roman"/>
          <w:i/>
          <w:iCs/>
          <w:color w:val="000000" w:themeColor="text1"/>
          <w:sz w:val="24"/>
          <w:szCs w:val="24"/>
        </w:rPr>
        <w:t xml:space="preserve"> </w:t>
      </w:r>
    </w:p>
    <w:p w:rsidR="002237F6" w:rsidP="002237F6" w:rsidRDefault="002237F6" w14:paraId="177BAF92" w14:textId="77777777">
      <w:pPr>
        <w:snapToGrid w:val="false"/>
        <w:spacing w:after="0" w:line="240" w:lineRule="auto"/>
        <w:ind w:firstLine="720"/>
        <w:jc w:val="both"/>
        <w:rPr>
          <w:rFonts w:ascii="Times New Roman" w:hAnsi="Times New Roman" w:eastAsia="Times New Roman" w:cs="Times New Roman"/>
          <w:color w:val="FF0000"/>
          <w:sz w:val="24"/>
          <w:szCs w:val="24"/>
          <w:lang w:eastAsia="lv-LV"/>
        </w:rPr>
      </w:pPr>
    </w:p>
    <w:p w:rsidRPr="00A80D80" w:rsidR="00A80D80" w:rsidP="00FC4FDD" w:rsidRDefault="00A80D80" w14:paraId="22C18CAF" w14:textId="46721CF9">
      <w:pPr>
        <w:pStyle w:val="ListParagraph"/>
        <w:numPr>
          <w:ilvl w:val="0"/>
          <w:numId w:val="25"/>
        </w:numPr>
        <w:snapToGrid w:val="false"/>
        <w:spacing w:after="0" w:line="240" w:lineRule="auto"/>
        <w:ind w:left="0" w:firstLine="720"/>
        <w:jc w:val="both"/>
        <w:rPr>
          <w:rFonts w:ascii="Times New Roman" w:hAnsi="Times New Roman" w:eastAsia="Times New Roman" w:cs="Times New Roman"/>
          <w:i/>
          <w:iCs/>
          <w:sz w:val="24"/>
          <w:szCs w:val="24"/>
          <w:lang w:eastAsia="lv-LV"/>
        </w:rPr>
      </w:pPr>
      <w:r w:rsidRPr="07FDCF64">
        <w:rPr>
          <w:rFonts w:ascii="Times New Roman" w:hAnsi="Times New Roman" w:eastAsia="Times New Roman" w:cs="Times New Roman"/>
          <w:b/>
          <w:bCs/>
          <w:sz w:val="24"/>
          <w:szCs w:val="24"/>
          <w:lang w:eastAsia="lv-LV"/>
        </w:rPr>
        <w:t xml:space="preserve">Satelītu savienojamība kā stratēģiskās autonomijas pamatelements — nepieciešamība pēc visaptverošas pieejas – viedokļu apmaiņa </w:t>
      </w:r>
      <w:r w:rsidRPr="07FDCF64">
        <w:rPr>
          <w:rFonts w:ascii="Times New Roman" w:hAnsi="Times New Roman" w:eastAsia="Times New Roman" w:cs="Times New Roman"/>
          <w:i/>
          <w:iCs/>
          <w:sz w:val="24"/>
          <w:szCs w:val="24"/>
          <w:lang w:eastAsia="lv-LV"/>
        </w:rPr>
        <w:t>(</w:t>
      </w:r>
      <w:r w:rsidRPr="07FDCF64" w:rsidR="16E7D7E8">
        <w:rPr>
          <w:rFonts w:ascii="Times New Roman" w:hAnsi="Times New Roman" w:eastAsia="Times New Roman" w:cs="Times New Roman"/>
          <w:i/>
          <w:iCs/>
          <w:sz w:val="24"/>
          <w:szCs w:val="24"/>
          <w:lang w:eastAsia="lv-LV"/>
        </w:rPr>
        <w:t>izstrādāta jauna nacionālā pozīcija</w:t>
      </w:r>
      <w:r w:rsidRPr="07FDCF64">
        <w:rPr>
          <w:rFonts w:ascii="Times New Roman" w:hAnsi="Times New Roman" w:eastAsia="Times New Roman" w:cs="Times New Roman"/>
          <w:i/>
          <w:iCs/>
          <w:sz w:val="24"/>
          <w:szCs w:val="24"/>
          <w:lang w:eastAsia="lv-LV"/>
        </w:rPr>
        <w:t>)</w:t>
      </w:r>
    </w:p>
    <w:p w:rsidR="00D35295" w:rsidP="09CB82C2" w:rsidRDefault="00D35295" w14:paraId="16D8290E" w14:textId="73D1FA8A">
      <w:pPr>
        <w:spacing w:after="0" w:line="240" w:lineRule="auto"/>
        <w:ind w:firstLine="720"/>
        <w:jc w:val="both"/>
        <w:rPr>
          <w:rFonts w:ascii="Times New Roman" w:hAnsi="Times New Roman" w:eastAsia="Times New Roman" w:cs="Times New Roman"/>
          <w:sz w:val="24"/>
          <w:szCs w:val="24"/>
          <w:lang w:eastAsia="lv-LV"/>
        </w:rPr>
      </w:pPr>
      <w:r w:rsidRPr="09CB82C2">
        <w:rPr>
          <w:rFonts w:ascii="Times New Roman" w:hAnsi="Times New Roman" w:eastAsia="Times New Roman" w:cs="Times New Roman"/>
          <w:sz w:val="24"/>
          <w:szCs w:val="24"/>
          <w:lang w:eastAsia="lv-LV"/>
        </w:rPr>
        <w:t xml:space="preserve">Ministru padomē ir plānota ministru </w:t>
      </w:r>
      <w:r w:rsidR="000D334B">
        <w:rPr>
          <w:rFonts w:ascii="Times New Roman" w:hAnsi="Times New Roman" w:eastAsia="Times New Roman" w:cs="Times New Roman"/>
          <w:sz w:val="24"/>
          <w:szCs w:val="24"/>
          <w:lang w:eastAsia="lv-LV"/>
        </w:rPr>
        <w:t>viedokļu apmaiņa</w:t>
      </w:r>
      <w:r w:rsidRPr="09CB82C2">
        <w:rPr>
          <w:rFonts w:ascii="Times New Roman" w:hAnsi="Times New Roman" w:eastAsia="Times New Roman" w:cs="Times New Roman"/>
          <w:sz w:val="24"/>
          <w:szCs w:val="24"/>
          <w:lang w:eastAsia="lv-LV"/>
        </w:rPr>
        <w:t xml:space="preserve"> par Polijas Prezidentūras sagatavotajiem diskusiju jautājumiem par satelītu savienojamīb</w:t>
      </w:r>
      <w:r w:rsidR="00266956">
        <w:rPr>
          <w:rFonts w:ascii="Times New Roman" w:hAnsi="Times New Roman" w:eastAsia="Times New Roman" w:cs="Times New Roman"/>
          <w:sz w:val="24"/>
          <w:szCs w:val="24"/>
          <w:lang w:eastAsia="lv-LV"/>
        </w:rPr>
        <w:t>u</w:t>
      </w:r>
      <w:r w:rsidRPr="09CB82C2">
        <w:rPr>
          <w:rFonts w:ascii="Times New Roman" w:hAnsi="Times New Roman" w:eastAsia="Times New Roman" w:cs="Times New Roman"/>
          <w:sz w:val="24"/>
          <w:szCs w:val="24"/>
          <w:lang w:eastAsia="lv-LV"/>
        </w:rPr>
        <w:t xml:space="preserve"> kā ES stratēģiskās autonomijas pamatelementu</w:t>
      </w:r>
      <w:r w:rsidRPr="09CB82C2" w:rsidR="46C6EF5B">
        <w:rPr>
          <w:rFonts w:ascii="Times New Roman" w:hAnsi="Times New Roman" w:eastAsia="Times New Roman" w:cs="Times New Roman"/>
          <w:sz w:val="24"/>
          <w:szCs w:val="24"/>
          <w:lang w:eastAsia="lv-LV"/>
        </w:rPr>
        <w:t>, kur ministri ir aicināti diskutēt par satelītu infrastruktūras lomu Eiropas konkurētspējas un stratēģiskās autonomijas nodrošināšanā, ņemot vērā tās attīstību tuvākajā nākotnē. Papildus ministri arī diskutēs p</w:t>
      </w:r>
      <w:r w:rsidRPr="09CB82C2" w:rsidR="4683E45E">
        <w:rPr>
          <w:rFonts w:ascii="Times New Roman" w:hAnsi="Times New Roman" w:eastAsia="Times New Roman" w:cs="Times New Roman"/>
          <w:sz w:val="24"/>
          <w:szCs w:val="24"/>
          <w:lang w:eastAsia="lv-LV"/>
        </w:rPr>
        <w:t>ar to, vai un kā harmonizēti tirgus piekļuves un uzraudzības noteikumi var atbalstīt gan inovāciju, gan stratēģisko autonomiju un nodrošināt, ka visas iesaistītās puses ievēro dotos noteikumus. Visbeidzot Polijas Prezidentūra arī vēlas noskaidrot, kādi konkrēti pasākumi būtu jāveic ES līmenī, lai stiprinātu savu tehnoloģisko neatkarību satelītu savienojamības jomā.</w:t>
      </w:r>
    </w:p>
    <w:p w:rsidR="020C4C0B" w:rsidP="10971FE8" w:rsidRDefault="020C4C0B" w14:paraId="73604D43" w14:textId="26790042">
      <w:pPr>
        <w:spacing w:after="0" w:line="240" w:lineRule="auto"/>
        <w:ind w:firstLine="720"/>
        <w:jc w:val="both"/>
        <w:rPr>
          <w:rFonts w:ascii="Times New Roman" w:hAnsi="Times New Roman" w:eastAsia="Times New Roman" w:cs="Times New Roman"/>
          <w:sz w:val="24"/>
          <w:szCs w:val="24"/>
          <w:lang w:eastAsia="lv-LV"/>
        </w:rPr>
      </w:pPr>
      <w:r w:rsidRPr="6B49AB45">
        <w:rPr>
          <w:rFonts w:ascii="Times New Roman" w:hAnsi="Times New Roman" w:eastAsia="Times New Roman" w:cs="Times New Roman"/>
          <w:b/>
          <w:bCs/>
          <w:sz w:val="24"/>
          <w:szCs w:val="24"/>
          <w:lang w:eastAsia="lv-LV"/>
        </w:rPr>
        <w:t>Diskusijās</w:t>
      </w:r>
      <w:r w:rsidRPr="6B49AB45" w:rsidR="00A80D80">
        <w:rPr>
          <w:rFonts w:ascii="Times New Roman" w:hAnsi="Times New Roman" w:eastAsia="Times New Roman" w:cs="Times New Roman"/>
          <w:b/>
          <w:bCs/>
          <w:sz w:val="24"/>
          <w:szCs w:val="24"/>
          <w:lang w:eastAsia="lv-LV"/>
        </w:rPr>
        <w:t xml:space="preserve"> Latvija atzīmēs, </w:t>
      </w:r>
      <w:r w:rsidRPr="6B49AB45" w:rsidR="00A80D80">
        <w:rPr>
          <w:rFonts w:ascii="Times New Roman" w:hAnsi="Times New Roman" w:eastAsia="Times New Roman" w:cs="Times New Roman"/>
          <w:sz w:val="24"/>
          <w:szCs w:val="24"/>
          <w:lang w:eastAsia="lv-LV"/>
        </w:rPr>
        <w:t xml:space="preserve">ka </w:t>
      </w:r>
      <w:r w:rsidRPr="6B49AB45" w:rsidR="065BF4B6">
        <w:rPr>
          <w:rFonts w:ascii="Times New Roman" w:hAnsi="Times New Roman" w:eastAsia="Times New Roman" w:cs="Times New Roman"/>
          <w:sz w:val="24"/>
          <w:szCs w:val="24"/>
          <w:lang w:eastAsia="lv-LV"/>
        </w:rPr>
        <w:t>Latvija atzīst, ka satelītu infrastruktūra ir būtisks elements ES stratēģiskās autonomijas stiprināšanā, īpaši ņemot vērā pieaugošo nepieciešamību pēc drošiem un neatkarīgiem sakaru un datu pārraides risinājumiem. Krīzes situācijās, kad zemes tīkli ir bojāti, satelīti var nodrošināt nepārtrauktu komunikāciju, kas ir vitāli svarīgi kritiskās infrastruktūras uzturēšanai un ārkārtas reaģēšanai.</w:t>
      </w:r>
      <w:r w:rsidRPr="6B49AB45" w:rsidR="59243691">
        <w:rPr>
          <w:rFonts w:ascii="Times New Roman" w:hAnsi="Times New Roman" w:eastAsia="Times New Roman" w:cs="Times New Roman"/>
          <w:sz w:val="24"/>
          <w:szCs w:val="24"/>
          <w:lang w:eastAsia="lv-LV"/>
        </w:rPr>
        <w:t xml:space="preserve"> Latvija atbalsta saskaņotu regulējumu ieviešanu attiecībā uz kosmosa jomu, kas ļautu visiem dalībniekiem vienlīdzīgi piedalīties satelītu un digitālās infrastruktūras projektos. Latvija uzskata, ka tirgus noteikumiem jābūt pietiekami elastīgiem, lai veicinātu tehnoloģiju attīstību, vienlaikus arī novēršot atkarību no ārējiem piegādātājiem. Attiecīgi Latvija arī atbalsta ES centienus mazināt atkarību no trešo valstu tehnoloģijām, īpaši ņemot vērā drošības riskus. Latvijas ieskatā nepieciešams būtiski stiprināt ES satelītu sistēmu aizsardzību pret kaitīgiem traucējumiem, uzlabojot informācijas apmaiņu starp dalībvalstīm par šādiem traucējumiem un izstrādājot pretdarbības pasākumus</w:t>
      </w:r>
      <w:r w:rsidRPr="6B49AB45" w:rsidR="46A3243F">
        <w:rPr>
          <w:rFonts w:ascii="Times New Roman" w:hAnsi="Times New Roman" w:eastAsia="Times New Roman" w:cs="Times New Roman"/>
          <w:sz w:val="24"/>
          <w:szCs w:val="24"/>
          <w:lang w:eastAsia="lv-LV"/>
        </w:rPr>
        <w:t>.</w:t>
      </w:r>
    </w:p>
    <w:p w:rsidR="16515FC3" w:rsidP="07FDCF64" w:rsidRDefault="16515FC3" w14:paraId="26527B94" w14:textId="46259978">
      <w:pPr>
        <w:spacing w:after="0" w:line="240" w:lineRule="auto"/>
        <w:ind w:firstLine="720"/>
        <w:jc w:val="both"/>
        <w:rPr>
          <w:rFonts w:ascii="Times New Roman" w:hAnsi="Times New Roman" w:eastAsia="Times New Roman" w:cs="Times New Roman"/>
          <w:sz w:val="24"/>
          <w:szCs w:val="24"/>
          <w:lang w:eastAsia="lv-LV"/>
        </w:rPr>
      </w:pPr>
      <w:r w:rsidRPr="07FDCF64">
        <w:rPr>
          <w:rFonts w:ascii="Times New Roman" w:hAnsi="Times New Roman" w:eastAsia="Times New Roman" w:cs="Times New Roman"/>
          <w:i/>
          <w:iCs/>
          <w:sz w:val="24"/>
          <w:szCs w:val="24"/>
          <w:lang w:eastAsia="lv-LV"/>
        </w:rPr>
        <w:t xml:space="preserve">Satiksmes ministrijas sagatavoto nacionālo pozīciju Nr. 1 </w:t>
      </w:r>
      <w:r w:rsidR="00FC4FDD">
        <w:rPr>
          <w:rFonts w:ascii="Times New Roman" w:hAnsi="Times New Roman" w:eastAsia="Times New Roman" w:cs="Times New Roman"/>
          <w:i/>
          <w:iCs/>
          <w:sz w:val="24"/>
          <w:szCs w:val="24"/>
          <w:lang w:eastAsia="lv-LV"/>
        </w:rPr>
        <w:t>“</w:t>
      </w:r>
      <w:r w:rsidRPr="00FC4FDD" w:rsidR="00FC4FDD">
        <w:rPr>
          <w:rFonts w:ascii="Times New Roman" w:hAnsi="Times New Roman" w:eastAsia="Times New Roman" w:cs="Times New Roman"/>
          <w:i/>
          <w:iCs/>
          <w:sz w:val="24"/>
          <w:szCs w:val="24"/>
          <w:lang w:eastAsia="lv-LV"/>
        </w:rPr>
        <w:t>Satelītu savienojamība kā stratēģiskās autonomijas pamatelements — nepieciešamība pēc visaptverošas pieejas</w:t>
      </w:r>
      <w:r w:rsidR="00FC4FDD">
        <w:rPr>
          <w:rFonts w:ascii="Times New Roman" w:hAnsi="Times New Roman" w:eastAsia="Times New Roman" w:cs="Times New Roman"/>
          <w:i/>
          <w:iCs/>
          <w:sz w:val="24"/>
          <w:szCs w:val="24"/>
          <w:lang w:eastAsia="lv-LV"/>
        </w:rPr>
        <w:t>”</w:t>
      </w:r>
      <w:r w:rsidRPr="07FDCF64">
        <w:rPr>
          <w:rFonts w:ascii="Times New Roman" w:hAnsi="Times New Roman" w:eastAsia="Times New Roman" w:cs="Times New Roman"/>
          <w:i/>
          <w:iCs/>
          <w:sz w:val="24"/>
          <w:szCs w:val="24"/>
          <w:lang w:eastAsia="lv-LV"/>
        </w:rPr>
        <w:t xml:space="preserve"> plānots izskatīt Ministru kabineta </w:t>
      </w:r>
      <w:r w:rsidRPr="07FDCF64" w:rsidR="00266956">
        <w:rPr>
          <w:rFonts w:ascii="Times New Roman" w:hAnsi="Times New Roman" w:eastAsia="Times New Roman" w:cs="Times New Roman"/>
          <w:i/>
          <w:iCs/>
          <w:sz w:val="24"/>
          <w:szCs w:val="24"/>
          <w:lang w:eastAsia="lv-LV"/>
        </w:rPr>
        <w:t>202</w:t>
      </w:r>
      <w:r w:rsidR="00266956">
        <w:rPr>
          <w:rFonts w:ascii="Times New Roman" w:hAnsi="Times New Roman" w:eastAsia="Times New Roman" w:cs="Times New Roman"/>
          <w:i/>
          <w:iCs/>
          <w:sz w:val="24"/>
          <w:szCs w:val="24"/>
          <w:lang w:eastAsia="lv-LV"/>
        </w:rPr>
        <w:t>5</w:t>
      </w:r>
      <w:r w:rsidRPr="07FDCF64" w:rsidR="00266956">
        <w:rPr>
          <w:rFonts w:ascii="Times New Roman" w:hAnsi="Times New Roman" w:eastAsia="Times New Roman" w:cs="Times New Roman"/>
          <w:i/>
          <w:iCs/>
          <w:sz w:val="24"/>
          <w:szCs w:val="24"/>
          <w:lang w:eastAsia="lv-LV"/>
        </w:rPr>
        <w:t xml:space="preserve">. gada 3. jūnija </w:t>
      </w:r>
      <w:r w:rsidRPr="07FDCF64">
        <w:rPr>
          <w:rFonts w:ascii="Times New Roman" w:hAnsi="Times New Roman" w:eastAsia="Times New Roman" w:cs="Times New Roman"/>
          <w:i/>
          <w:iCs/>
          <w:sz w:val="24"/>
          <w:szCs w:val="24"/>
          <w:lang w:eastAsia="lv-LV"/>
        </w:rPr>
        <w:t xml:space="preserve">sēdē un Saeimas Eiropas lietu komisijas </w:t>
      </w:r>
      <w:r w:rsidR="00266956">
        <w:rPr>
          <w:rFonts w:ascii="Times New Roman" w:hAnsi="Times New Roman" w:eastAsia="Times New Roman" w:cs="Times New Roman"/>
          <w:i/>
          <w:iCs/>
          <w:sz w:val="24"/>
          <w:szCs w:val="24"/>
          <w:lang w:eastAsia="lv-LV"/>
        </w:rPr>
        <w:t xml:space="preserve">2025. gada </w:t>
      </w:r>
      <w:r w:rsidRPr="07FDCF64" w:rsidR="00266956">
        <w:rPr>
          <w:rFonts w:ascii="Times New Roman" w:hAnsi="Times New Roman" w:eastAsia="Times New Roman" w:cs="Times New Roman"/>
          <w:i/>
          <w:iCs/>
          <w:sz w:val="24"/>
          <w:szCs w:val="24"/>
          <w:lang w:eastAsia="lv-LV"/>
        </w:rPr>
        <w:t xml:space="preserve">4. jūnija </w:t>
      </w:r>
      <w:r w:rsidRPr="07FDCF64">
        <w:rPr>
          <w:rFonts w:ascii="Times New Roman" w:hAnsi="Times New Roman" w:eastAsia="Times New Roman" w:cs="Times New Roman"/>
          <w:i/>
          <w:iCs/>
          <w:sz w:val="24"/>
          <w:szCs w:val="24"/>
          <w:lang w:eastAsia="lv-LV"/>
        </w:rPr>
        <w:t xml:space="preserve">sēdē. Nacionālā pozīcija ir izstrādāta par ministru diskusijas jautājumiem. </w:t>
      </w:r>
    </w:p>
    <w:p w:rsidRPr="00A80D80" w:rsidR="00A80D80" w:rsidP="00A80D80" w:rsidRDefault="00A80D80" w14:paraId="1ACF80F2" w14:textId="320B1652">
      <w:pPr>
        <w:snapToGrid w:val="false"/>
        <w:spacing w:after="0" w:line="240" w:lineRule="auto"/>
        <w:ind w:firstLine="720"/>
        <w:jc w:val="both"/>
        <w:rPr>
          <w:rFonts w:ascii="Times New Roman" w:hAnsi="Times New Roman" w:eastAsia="Times New Roman" w:cs="Times New Roman"/>
          <w:color w:val="FF0000"/>
          <w:sz w:val="24"/>
          <w:szCs w:val="24"/>
          <w:lang w:eastAsia="lv-LV"/>
        </w:rPr>
      </w:pPr>
    </w:p>
    <w:p w:rsidRPr="00354A1D" w:rsidR="00A80D80" w:rsidP="002237F6" w:rsidRDefault="00A80D80" w14:paraId="49E7E45B" w14:textId="77777777">
      <w:pPr>
        <w:snapToGrid w:val="false"/>
        <w:spacing w:after="0" w:line="240" w:lineRule="auto"/>
        <w:ind w:firstLine="720"/>
        <w:jc w:val="both"/>
        <w:rPr>
          <w:rFonts w:ascii="Times New Roman" w:hAnsi="Times New Roman" w:eastAsia="Times New Roman" w:cs="Times New Roman"/>
          <w:color w:val="FF0000"/>
          <w:sz w:val="24"/>
          <w:szCs w:val="24"/>
          <w:lang w:eastAsia="lv-LV"/>
        </w:rPr>
      </w:pPr>
    </w:p>
    <w:p w:rsidRPr="00D15B06" w:rsidR="00C36237" w:rsidP="00C36237" w:rsidRDefault="00C36237" w14:paraId="660585FA" w14:textId="77777777">
      <w:pPr>
        <w:snapToGrid w:val="false"/>
        <w:spacing w:after="0" w:line="240" w:lineRule="auto"/>
        <w:ind w:firstLine="720"/>
        <w:jc w:val="both"/>
        <w:rPr>
          <w:rFonts w:ascii="Times New Roman" w:hAnsi="Times New Roman" w:eastAsia="Times New Roman" w:cs="Times New Roman"/>
          <w:sz w:val="24"/>
          <w:szCs w:val="24"/>
          <w:lang w:eastAsia="lv-LV"/>
        </w:rPr>
      </w:pPr>
      <w:r w:rsidRPr="00D15B06">
        <w:rPr>
          <w:rFonts w:ascii="Times New Roman" w:hAnsi="Times New Roman" w:eastAsia="Times New Roman" w:cs="Times New Roman"/>
          <w:sz w:val="24"/>
          <w:szCs w:val="24"/>
          <w:lang w:eastAsia="lv-LV"/>
        </w:rPr>
        <w:lastRenderedPageBreak/>
        <w:t>Tāpat Ministru padomē sadaļā “Cita informācija” ir iekļauti sekojoši informatīvie jautājumi:</w:t>
      </w:r>
    </w:p>
    <w:p w:rsidRPr="00D15B06" w:rsidR="007D7069" w:rsidP="001F30CD" w:rsidRDefault="00C36237" w14:paraId="5D306E12" w14:textId="570BE573">
      <w:pPr>
        <w:pStyle w:val="ListParagraph"/>
        <w:numPr>
          <w:ilvl w:val="0"/>
          <w:numId w:val="10"/>
        </w:numPr>
        <w:snapToGrid w:val="false"/>
        <w:spacing w:after="0" w:line="240" w:lineRule="auto"/>
        <w:jc w:val="both"/>
        <w:rPr>
          <w:rFonts w:ascii="Times New Roman" w:hAnsi="Times New Roman" w:eastAsia="Times New Roman" w:cs="Times New Roman"/>
          <w:sz w:val="24"/>
          <w:szCs w:val="24"/>
          <w:lang w:eastAsia="lv-LV"/>
        </w:rPr>
      </w:pPr>
      <w:r w:rsidRPr="00D15B06">
        <w:rPr>
          <w:rFonts w:ascii="Times New Roman" w:hAnsi="Times New Roman" w:eastAsia="Times New Roman" w:cs="Times New Roman"/>
          <w:sz w:val="24"/>
          <w:szCs w:val="24"/>
          <w:lang w:eastAsia="lv-LV"/>
        </w:rPr>
        <w:t>Pašreizējie tiesību akti:</w:t>
      </w:r>
    </w:p>
    <w:p w:rsidRPr="00E846EA" w:rsidR="00D15B06" w:rsidP="00D15B06" w:rsidRDefault="00E846EA" w14:paraId="27EAF2A9" w14:textId="44855467">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0E846EA">
        <w:rPr>
          <w:rFonts w:ascii="Times New Roman" w:hAnsi="Times New Roman" w:eastAsia="Times New Roman" w:cs="Times New Roman"/>
          <w:sz w:val="24"/>
          <w:szCs w:val="24"/>
          <w:lang w:eastAsia="lv-LV"/>
        </w:rPr>
        <w:t>Direktīva par vadītāju apliecībām un ar ko groza Eiropas Parlamenta un Padomes Direktīvu (ES) 2022/2561, Eiropas Parlamenta un Padomes Regulu (ES) 2018/1724 un atceļ Eiropas Parlamenta un Padomes Direktīvu 2006/126/EK un Komisijas Regulu (ES) Nr. 383/2012</w:t>
      </w:r>
      <w:r>
        <w:rPr>
          <w:rFonts w:ascii="Times New Roman" w:hAnsi="Times New Roman" w:eastAsia="Times New Roman" w:cs="Times New Roman"/>
          <w:sz w:val="24"/>
          <w:szCs w:val="24"/>
          <w:lang w:eastAsia="lv-LV"/>
        </w:rPr>
        <w:t>;</w:t>
      </w:r>
    </w:p>
    <w:p w:rsidR="00E846EA" w:rsidP="00D15B06" w:rsidRDefault="00E846EA" w14:paraId="34B61ED5" w14:textId="4AF9EECD">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0E846EA">
        <w:rPr>
          <w:rFonts w:ascii="Times New Roman" w:hAnsi="Times New Roman" w:eastAsia="Times New Roman" w:cs="Times New Roman"/>
          <w:sz w:val="24"/>
          <w:szCs w:val="24"/>
          <w:lang w:eastAsia="lv-LV"/>
        </w:rPr>
        <w:t>Direktīva par dažu transportlīdzekļa vadīšanas tiesību atņemšanu ar Savienības mēroga ietekmi</w:t>
      </w:r>
      <w:r>
        <w:rPr>
          <w:rFonts w:ascii="Times New Roman" w:hAnsi="Times New Roman" w:eastAsia="Times New Roman" w:cs="Times New Roman"/>
          <w:sz w:val="24"/>
          <w:szCs w:val="24"/>
          <w:lang w:eastAsia="lv-LV"/>
        </w:rPr>
        <w:t>;</w:t>
      </w:r>
    </w:p>
    <w:p w:rsidR="00E846EA" w:rsidP="00D15B06" w:rsidRDefault="00E846EA" w14:paraId="20418BC0" w14:textId="0D7F6ED1">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Regula par </w:t>
      </w:r>
      <w:r w:rsidRPr="00E846EA">
        <w:rPr>
          <w:rFonts w:ascii="Times New Roman" w:hAnsi="Times New Roman" w:eastAsia="Times New Roman" w:cs="Times New Roman"/>
          <w:sz w:val="24"/>
          <w:szCs w:val="24"/>
          <w:lang w:eastAsia="lv-LV"/>
        </w:rPr>
        <w:t>Eiropas Jūras drošības aģentūru un par Regulas (EK) Nr. 1406/2002 atcelšanu</w:t>
      </w:r>
      <w:r>
        <w:rPr>
          <w:rFonts w:ascii="Times New Roman" w:hAnsi="Times New Roman" w:eastAsia="Times New Roman" w:cs="Times New Roman"/>
          <w:sz w:val="24"/>
          <w:szCs w:val="24"/>
          <w:lang w:eastAsia="lv-LV"/>
        </w:rPr>
        <w:t>;</w:t>
      </w:r>
    </w:p>
    <w:p w:rsidR="00E846EA" w:rsidP="00D15B06" w:rsidRDefault="00E846EA" w14:paraId="432F63AD" w14:textId="2C7F1453">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Direktīva par </w:t>
      </w:r>
      <w:r w:rsidRPr="00E846EA">
        <w:rPr>
          <w:rFonts w:ascii="Times New Roman" w:hAnsi="Times New Roman" w:eastAsia="Times New Roman" w:cs="Times New Roman"/>
          <w:sz w:val="24"/>
          <w:szCs w:val="24"/>
          <w:lang w:eastAsia="lv-LV"/>
        </w:rPr>
        <w:t>upju informācijas pakalpojumiem (RIS)</w:t>
      </w:r>
      <w:r>
        <w:rPr>
          <w:rFonts w:ascii="Times New Roman" w:hAnsi="Times New Roman" w:eastAsia="Times New Roman" w:cs="Times New Roman"/>
          <w:sz w:val="24"/>
          <w:szCs w:val="24"/>
          <w:lang w:eastAsia="lv-LV"/>
        </w:rPr>
        <w:t>;</w:t>
      </w:r>
    </w:p>
    <w:p w:rsidR="00E846EA" w:rsidP="00D15B06" w:rsidRDefault="00E846EA" w14:paraId="18920EED" w14:textId="5F682223">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0E846EA">
        <w:rPr>
          <w:rFonts w:ascii="Times New Roman" w:hAnsi="Times New Roman" w:eastAsia="Times New Roman" w:cs="Times New Roman"/>
          <w:sz w:val="24"/>
          <w:szCs w:val="24"/>
          <w:lang w:eastAsia="lv-LV"/>
        </w:rPr>
        <w:t>Regula par dzelzceļa infrastruktūras jaudas izmantošanu vienotā Eiropas dzelzceļa telpā, ar ko groza Direktīvu 2012/34/ES un atceļ Regulu (ES) Nr. 913/2010</w:t>
      </w:r>
      <w:r>
        <w:rPr>
          <w:rFonts w:ascii="Times New Roman" w:hAnsi="Times New Roman" w:eastAsia="Times New Roman" w:cs="Times New Roman"/>
          <w:sz w:val="24"/>
          <w:szCs w:val="24"/>
          <w:lang w:eastAsia="lv-LV"/>
        </w:rPr>
        <w:t>;</w:t>
      </w:r>
    </w:p>
    <w:p w:rsidRPr="00E846EA" w:rsidR="00790184" w:rsidP="00E846EA" w:rsidRDefault="00E846EA" w14:paraId="2D6FC208" w14:textId="79E26119">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0E846EA">
        <w:rPr>
          <w:rFonts w:ascii="Times New Roman" w:hAnsi="Times New Roman" w:eastAsia="Times New Roman" w:cs="Times New Roman"/>
          <w:sz w:val="24"/>
          <w:szCs w:val="24"/>
          <w:lang w:eastAsia="lv-LV"/>
        </w:rPr>
        <w:t xml:space="preserve">Direktīva, ar ko pārtrauc sezonālo laika maiņu un atceļ Direktīvu 2000/84/EK </w:t>
      </w:r>
      <w:r w:rsidRPr="00E846EA" w:rsidR="00790184">
        <w:rPr>
          <w:rFonts w:ascii="Times New Roman" w:hAnsi="Times New Roman" w:eastAsia="Times New Roman" w:cs="Times New Roman"/>
          <w:sz w:val="24"/>
          <w:szCs w:val="24"/>
          <w:lang w:eastAsia="lv-LV"/>
        </w:rPr>
        <w:t xml:space="preserve">– </w:t>
      </w:r>
      <w:r w:rsidRPr="00E846EA" w:rsidR="00D15B06">
        <w:rPr>
          <w:rFonts w:ascii="Times New Roman" w:hAnsi="Times New Roman" w:eastAsia="Times New Roman" w:cs="Times New Roman"/>
          <w:sz w:val="24"/>
          <w:szCs w:val="24"/>
          <w:lang w:eastAsia="lv-LV"/>
        </w:rPr>
        <w:t>Polijas</w:t>
      </w:r>
      <w:r w:rsidRPr="00E846EA" w:rsidR="00790184">
        <w:rPr>
          <w:rFonts w:ascii="Times New Roman" w:hAnsi="Times New Roman" w:eastAsia="Times New Roman" w:cs="Times New Roman"/>
          <w:sz w:val="24"/>
          <w:szCs w:val="24"/>
          <w:lang w:eastAsia="lv-LV"/>
        </w:rPr>
        <w:t xml:space="preserve"> Prezidentūras sniegta informācija.</w:t>
      </w:r>
    </w:p>
    <w:p w:rsidR="00907A59" w:rsidP="6F04C897" w:rsidRDefault="00907A59" w14:paraId="59B09C60" w14:textId="3A6FC143">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Transporta infrastruktūras finansēšana pēc 2027. gada (Varšava, 20205.</w:t>
      </w:r>
      <w:r w:rsidR="00266956">
        <w:rPr>
          <w:rFonts w:ascii="Times New Roman" w:hAnsi="Times New Roman" w:eastAsia="Times New Roman" w:cs="Times New Roman"/>
          <w:sz w:val="24"/>
          <w:szCs w:val="24"/>
          <w:lang w:eastAsia="lv-LV"/>
        </w:rPr>
        <w:t> </w:t>
      </w:r>
      <w:r>
        <w:rPr>
          <w:rFonts w:ascii="Times New Roman" w:hAnsi="Times New Roman" w:eastAsia="Times New Roman" w:cs="Times New Roman"/>
          <w:sz w:val="24"/>
          <w:szCs w:val="24"/>
          <w:lang w:eastAsia="lv-LV"/>
        </w:rPr>
        <w:t>gada 8.</w:t>
      </w:r>
      <w:r w:rsidR="00266956">
        <w:rPr>
          <w:rFonts w:ascii="Times New Roman" w:hAnsi="Times New Roman" w:eastAsia="Times New Roman" w:cs="Times New Roman"/>
          <w:sz w:val="24"/>
          <w:szCs w:val="24"/>
          <w:lang w:eastAsia="lv-LV"/>
        </w:rPr>
        <w:t> </w:t>
      </w:r>
      <w:r>
        <w:rPr>
          <w:rFonts w:ascii="Times New Roman" w:hAnsi="Times New Roman" w:eastAsia="Times New Roman" w:cs="Times New Roman"/>
          <w:sz w:val="24"/>
          <w:szCs w:val="24"/>
          <w:lang w:eastAsia="lv-LV"/>
        </w:rPr>
        <w:t xml:space="preserve">marts) – </w:t>
      </w:r>
      <w:r w:rsidRPr="00E846EA">
        <w:rPr>
          <w:rFonts w:ascii="Times New Roman" w:hAnsi="Times New Roman" w:eastAsia="Times New Roman" w:cs="Times New Roman"/>
          <w:sz w:val="24"/>
          <w:szCs w:val="24"/>
          <w:lang w:eastAsia="lv-LV"/>
        </w:rPr>
        <w:t>Polijas Prezidentūras sniegta informācija</w:t>
      </w:r>
      <w:r>
        <w:rPr>
          <w:rFonts w:ascii="Times New Roman" w:hAnsi="Times New Roman" w:eastAsia="Times New Roman" w:cs="Times New Roman"/>
          <w:sz w:val="24"/>
          <w:szCs w:val="24"/>
          <w:lang w:eastAsia="lv-LV"/>
        </w:rPr>
        <w:t>.</w:t>
      </w:r>
    </w:p>
    <w:p w:rsidR="0085062B" w:rsidP="6F04C897" w:rsidRDefault="00D15B06" w14:paraId="5955DF7D" w14:textId="3C7E708D">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D15B06">
        <w:rPr>
          <w:rFonts w:ascii="Times New Roman" w:hAnsi="Times New Roman" w:eastAsia="Times New Roman" w:cs="Times New Roman"/>
          <w:sz w:val="24"/>
          <w:szCs w:val="24"/>
          <w:lang w:eastAsia="lv-LV"/>
        </w:rPr>
        <w:t xml:space="preserve">Gaisa satiksmes pārslogotība </w:t>
      </w:r>
      <w:r w:rsidRPr="00D15B06" w:rsidR="0085062B">
        <w:rPr>
          <w:rFonts w:ascii="Times New Roman" w:hAnsi="Times New Roman" w:eastAsia="Times New Roman" w:cs="Times New Roman"/>
          <w:sz w:val="24"/>
          <w:szCs w:val="24"/>
          <w:lang w:eastAsia="lv-LV"/>
        </w:rPr>
        <w:t xml:space="preserve">– </w:t>
      </w:r>
      <w:r w:rsidRPr="00D15B06">
        <w:rPr>
          <w:rFonts w:ascii="Times New Roman" w:hAnsi="Times New Roman" w:eastAsia="Times New Roman" w:cs="Times New Roman"/>
          <w:sz w:val="24"/>
          <w:szCs w:val="24"/>
          <w:lang w:eastAsia="lv-LV"/>
        </w:rPr>
        <w:t>Komisijas</w:t>
      </w:r>
      <w:r w:rsidRPr="00D15B06" w:rsidR="0085062B">
        <w:rPr>
          <w:rFonts w:ascii="Times New Roman" w:hAnsi="Times New Roman" w:eastAsia="Times New Roman" w:cs="Times New Roman"/>
          <w:sz w:val="24"/>
          <w:szCs w:val="24"/>
          <w:lang w:eastAsia="lv-LV"/>
        </w:rPr>
        <w:t xml:space="preserve"> sniegta informācija.</w:t>
      </w:r>
    </w:p>
    <w:p w:rsidRPr="00907A59" w:rsidR="00907A59" w:rsidP="005B68B8" w:rsidRDefault="00907A59" w14:paraId="51C157D7" w14:textId="11F33C81">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907A59">
        <w:rPr>
          <w:rFonts w:ascii="Times New Roman" w:hAnsi="Times New Roman" w:eastAsia="Times New Roman" w:cs="Times New Roman"/>
          <w:sz w:val="24"/>
          <w:szCs w:val="24"/>
          <w:lang w:eastAsia="lv-LV"/>
        </w:rPr>
        <w:t xml:space="preserve">Aicinājums veikt kopīgus pasākumus, reaģējot uz globālās satelītnavigācijas sistēmas (GNSS) traucēšanas draudiem </w:t>
      </w:r>
      <w:r>
        <w:rPr>
          <w:rFonts w:ascii="Times New Roman" w:hAnsi="Times New Roman" w:eastAsia="Times New Roman" w:cs="Times New Roman"/>
          <w:sz w:val="24"/>
          <w:szCs w:val="24"/>
          <w:lang w:eastAsia="lv-LV"/>
        </w:rPr>
        <w:t>–</w:t>
      </w:r>
      <w:r w:rsidRPr="00907A59">
        <w:rPr>
          <w:rFonts w:ascii="Times New Roman" w:hAnsi="Times New Roman" w:eastAsia="Times New Roman" w:cs="Times New Roman"/>
          <w:sz w:val="24"/>
          <w:szCs w:val="24"/>
          <w:lang w:eastAsia="lv-LV"/>
        </w:rPr>
        <w:t xml:space="preserve"> Lietuvas, Igaunijas un Somijas</w:t>
      </w:r>
      <w:r w:rsidR="000D334B">
        <w:rPr>
          <w:rFonts w:ascii="Times New Roman" w:hAnsi="Times New Roman" w:eastAsia="Times New Roman" w:cs="Times New Roman"/>
          <w:sz w:val="24"/>
          <w:szCs w:val="24"/>
          <w:lang w:eastAsia="lv-LV"/>
        </w:rPr>
        <w:t xml:space="preserve"> delegāciju</w:t>
      </w:r>
      <w:r w:rsidRPr="00907A59">
        <w:rPr>
          <w:rFonts w:ascii="Times New Roman" w:hAnsi="Times New Roman" w:eastAsia="Times New Roman" w:cs="Times New Roman"/>
          <w:sz w:val="24"/>
          <w:szCs w:val="24"/>
          <w:lang w:eastAsia="lv-LV"/>
        </w:rPr>
        <w:t xml:space="preserve"> sniegta informācija</w:t>
      </w:r>
      <w:r>
        <w:rPr>
          <w:rFonts w:ascii="Times New Roman" w:hAnsi="Times New Roman" w:eastAsia="Times New Roman" w:cs="Times New Roman"/>
          <w:sz w:val="24"/>
          <w:szCs w:val="24"/>
          <w:lang w:eastAsia="lv-LV"/>
        </w:rPr>
        <w:t>.</w:t>
      </w:r>
    </w:p>
    <w:p w:rsidRPr="00D15B06" w:rsidR="00D15B06" w:rsidP="6F04C897" w:rsidRDefault="00D15B06" w14:paraId="7062B675" w14:textId="6BE56AF1">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D15B06">
        <w:rPr>
          <w:rFonts w:ascii="Times New Roman" w:hAnsi="Times New Roman" w:eastAsia="Times New Roman" w:cs="Times New Roman"/>
          <w:sz w:val="24"/>
          <w:szCs w:val="24"/>
          <w:lang w:eastAsia="lv-LV"/>
        </w:rPr>
        <w:t>Viesabonēšana ar Ukrainu – Komisijas sniegta informācija.</w:t>
      </w:r>
    </w:p>
    <w:p w:rsidR="00D15B06" w:rsidP="6F04C897" w:rsidRDefault="00D15B06" w14:paraId="71F6A957" w14:textId="143EDC5B">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D15B06">
        <w:rPr>
          <w:rFonts w:ascii="Times New Roman" w:hAnsi="Times New Roman" w:eastAsia="Times New Roman" w:cs="Times New Roman"/>
          <w:sz w:val="24"/>
          <w:szCs w:val="24"/>
          <w:lang w:eastAsia="lv-LV"/>
        </w:rPr>
        <w:t>Eiropas rīcības plāns par slimnīcu un veselības aprūpes sniedzēju kiberdrošību – Komisijas sniegta informācija</w:t>
      </w:r>
      <w:r>
        <w:rPr>
          <w:rFonts w:ascii="Times New Roman" w:hAnsi="Times New Roman" w:eastAsia="Times New Roman" w:cs="Times New Roman"/>
          <w:sz w:val="24"/>
          <w:szCs w:val="24"/>
          <w:lang w:eastAsia="lv-LV"/>
        </w:rPr>
        <w:t>.</w:t>
      </w:r>
    </w:p>
    <w:p w:rsidRPr="00D15B06" w:rsidR="00D15B06" w:rsidP="008124BD" w:rsidRDefault="00D15B06" w14:paraId="09EBFDA1" w14:textId="4523D2E4">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D15B06">
        <w:rPr>
          <w:rFonts w:ascii="Times New Roman" w:hAnsi="Times New Roman" w:eastAsia="Times New Roman" w:cs="Times New Roman"/>
          <w:sz w:val="24"/>
          <w:szCs w:val="24"/>
          <w:lang w:eastAsia="lv-LV"/>
        </w:rPr>
        <w:t xml:space="preserve">Diskusiju rezultāti par vienkāršošanas pasākumiem digitālajā jomā – Polijas </w:t>
      </w:r>
      <w:r>
        <w:rPr>
          <w:rFonts w:ascii="Times New Roman" w:hAnsi="Times New Roman" w:eastAsia="Times New Roman" w:cs="Times New Roman"/>
          <w:sz w:val="24"/>
          <w:szCs w:val="24"/>
          <w:lang w:eastAsia="lv-LV"/>
        </w:rPr>
        <w:t>Prezidentūras</w:t>
      </w:r>
      <w:r w:rsidRPr="00D15B06">
        <w:rPr>
          <w:rFonts w:ascii="Times New Roman" w:hAnsi="Times New Roman" w:eastAsia="Times New Roman" w:cs="Times New Roman"/>
          <w:sz w:val="24"/>
          <w:szCs w:val="24"/>
          <w:lang w:eastAsia="lv-LV"/>
        </w:rPr>
        <w:t xml:space="preserve"> sniegta informācija</w:t>
      </w:r>
      <w:r>
        <w:rPr>
          <w:rFonts w:ascii="Times New Roman" w:hAnsi="Times New Roman" w:eastAsia="Times New Roman" w:cs="Times New Roman"/>
          <w:sz w:val="24"/>
          <w:szCs w:val="24"/>
          <w:lang w:eastAsia="lv-LV"/>
        </w:rPr>
        <w:t>.</w:t>
      </w:r>
    </w:p>
    <w:p w:rsidRPr="00D15B06" w:rsidR="00D15B06" w:rsidP="00D15B06" w:rsidRDefault="00D15B06" w14:paraId="3D6DB612" w14:textId="1BAC2A2E">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D15B06">
        <w:rPr>
          <w:rFonts w:ascii="Times New Roman" w:hAnsi="Times New Roman" w:eastAsia="Times New Roman" w:cs="Times New Roman"/>
          <w:sz w:val="24"/>
          <w:szCs w:val="24"/>
          <w:lang w:eastAsia="lv-LV"/>
        </w:rPr>
        <w:t>Sadarbības stiprināšana starp Eiropas Savienību un Starptautisko Telesakaru savienību</w:t>
      </w:r>
      <w:r>
        <w:rPr>
          <w:rFonts w:ascii="Times New Roman" w:hAnsi="Times New Roman" w:eastAsia="Times New Roman" w:cs="Times New Roman"/>
          <w:sz w:val="24"/>
          <w:szCs w:val="24"/>
          <w:lang w:eastAsia="lv-LV"/>
        </w:rPr>
        <w:t xml:space="preserve"> (ITU)</w:t>
      </w:r>
      <w:r w:rsidRPr="00D15B06">
        <w:rPr>
          <w:rFonts w:ascii="Times New Roman" w:hAnsi="Times New Roman" w:eastAsia="Times New Roman" w:cs="Times New Roman"/>
          <w:sz w:val="24"/>
          <w:szCs w:val="24"/>
          <w:lang w:eastAsia="lv-LV"/>
        </w:rPr>
        <w:t xml:space="preserve"> – galvenie rezultāti, kas gūti darbseminārā </w:t>
      </w:r>
      <w:r>
        <w:rPr>
          <w:rFonts w:ascii="Times New Roman" w:hAnsi="Times New Roman" w:eastAsia="Times New Roman" w:cs="Times New Roman"/>
          <w:sz w:val="24"/>
          <w:szCs w:val="24"/>
          <w:lang w:eastAsia="lv-LV"/>
        </w:rPr>
        <w:t>“</w:t>
      </w:r>
      <w:r w:rsidRPr="00D15B06">
        <w:rPr>
          <w:rFonts w:ascii="Times New Roman" w:hAnsi="Times New Roman" w:eastAsia="Times New Roman" w:cs="Times New Roman"/>
          <w:sz w:val="24"/>
          <w:szCs w:val="24"/>
          <w:lang w:eastAsia="lv-LV"/>
        </w:rPr>
        <w:t>Briseles un Ženēvas savstarpējās saiknes: ES stiprināšana ITU</w:t>
      </w:r>
      <w:r>
        <w:rPr>
          <w:rFonts w:ascii="Times New Roman" w:hAnsi="Times New Roman" w:eastAsia="Times New Roman" w:cs="Times New Roman"/>
          <w:sz w:val="24"/>
          <w:szCs w:val="24"/>
          <w:lang w:eastAsia="lv-LV"/>
        </w:rPr>
        <w:t>” – Polijas Prezidentūras</w:t>
      </w:r>
      <w:r w:rsidRPr="00D15B06">
        <w:rPr>
          <w:rFonts w:ascii="Times New Roman" w:hAnsi="Times New Roman" w:eastAsia="Times New Roman" w:cs="Times New Roman"/>
          <w:sz w:val="24"/>
          <w:szCs w:val="24"/>
          <w:lang w:eastAsia="lv-LV"/>
        </w:rPr>
        <w:t xml:space="preserve"> sniegta informācija</w:t>
      </w:r>
      <w:r>
        <w:rPr>
          <w:rFonts w:ascii="Times New Roman" w:hAnsi="Times New Roman" w:eastAsia="Times New Roman" w:cs="Times New Roman"/>
          <w:sz w:val="24"/>
          <w:szCs w:val="24"/>
          <w:lang w:eastAsia="lv-LV"/>
        </w:rPr>
        <w:t>.</w:t>
      </w:r>
    </w:p>
    <w:p w:rsidRPr="00D15B06" w:rsidR="00D15B06" w:rsidP="00D15B06" w:rsidRDefault="00D15B06" w14:paraId="437B37DE" w14:textId="6ABD670D">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D15B06">
        <w:rPr>
          <w:rFonts w:ascii="Times New Roman" w:hAnsi="Times New Roman" w:eastAsia="Times New Roman" w:cs="Times New Roman"/>
          <w:sz w:val="24"/>
          <w:szCs w:val="24"/>
          <w:lang w:eastAsia="lv-LV"/>
        </w:rPr>
        <w:t>Starptautiskās iniciatīvas digitālajā jomā - pašreizējais stāvoklis</w:t>
      </w:r>
      <w:r>
        <w:rPr>
          <w:rFonts w:ascii="Times New Roman" w:hAnsi="Times New Roman" w:eastAsia="Times New Roman" w:cs="Times New Roman"/>
          <w:sz w:val="24"/>
          <w:szCs w:val="24"/>
          <w:lang w:eastAsia="lv-LV"/>
        </w:rPr>
        <w:t xml:space="preserve"> – Komisijas </w:t>
      </w:r>
      <w:r w:rsidRPr="00D15B06">
        <w:rPr>
          <w:rFonts w:ascii="Times New Roman" w:hAnsi="Times New Roman" w:eastAsia="Times New Roman" w:cs="Times New Roman"/>
          <w:sz w:val="24"/>
          <w:szCs w:val="24"/>
          <w:lang w:eastAsia="lv-LV"/>
        </w:rPr>
        <w:t>sniegta informācija</w:t>
      </w:r>
      <w:r>
        <w:rPr>
          <w:rFonts w:ascii="Times New Roman" w:hAnsi="Times New Roman" w:eastAsia="Times New Roman" w:cs="Times New Roman"/>
          <w:sz w:val="24"/>
          <w:szCs w:val="24"/>
          <w:lang w:eastAsia="lv-LV"/>
        </w:rPr>
        <w:t>.</w:t>
      </w:r>
    </w:p>
    <w:p w:rsidRPr="00D15B06" w:rsidR="00D15B06" w:rsidP="00D15B06" w:rsidRDefault="00D15B06" w14:paraId="4E858F67" w14:textId="48D307E3">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D15B06">
        <w:rPr>
          <w:rFonts w:ascii="Times New Roman" w:hAnsi="Times New Roman" w:eastAsia="Times New Roman" w:cs="Times New Roman"/>
          <w:sz w:val="24"/>
          <w:szCs w:val="24"/>
          <w:lang w:eastAsia="lv-LV"/>
        </w:rPr>
        <w:t>Pasta pakalpojumu direktīvas nākotne</w:t>
      </w:r>
      <w:r>
        <w:rPr>
          <w:rFonts w:ascii="Times New Roman" w:hAnsi="Times New Roman" w:eastAsia="Times New Roman" w:cs="Times New Roman"/>
          <w:sz w:val="24"/>
          <w:szCs w:val="24"/>
          <w:lang w:eastAsia="lv-LV"/>
        </w:rPr>
        <w:t xml:space="preserve"> – Komisijas </w:t>
      </w:r>
      <w:r w:rsidRPr="00D15B06">
        <w:rPr>
          <w:rFonts w:ascii="Times New Roman" w:hAnsi="Times New Roman" w:eastAsia="Times New Roman" w:cs="Times New Roman"/>
          <w:sz w:val="24"/>
          <w:szCs w:val="24"/>
          <w:lang w:eastAsia="lv-LV"/>
        </w:rPr>
        <w:t>sniegta informācija</w:t>
      </w:r>
      <w:r>
        <w:rPr>
          <w:rFonts w:ascii="Times New Roman" w:hAnsi="Times New Roman" w:eastAsia="Times New Roman" w:cs="Times New Roman"/>
          <w:sz w:val="24"/>
          <w:szCs w:val="24"/>
          <w:lang w:eastAsia="lv-LV"/>
        </w:rPr>
        <w:t>.</w:t>
      </w:r>
    </w:p>
    <w:p w:rsidR="00D15B06" w:rsidP="00D15B06" w:rsidRDefault="00D15B06" w14:paraId="19F11E29" w14:textId="1EE02456">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D15B06">
        <w:rPr>
          <w:rFonts w:ascii="Times New Roman" w:hAnsi="Times New Roman" w:eastAsia="Times New Roman" w:cs="Times New Roman"/>
          <w:sz w:val="24"/>
          <w:szCs w:val="24"/>
          <w:lang w:eastAsia="lv-LV"/>
        </w:rPr>
        <w:t xml:space="preserve">Pārskats par </w:t>
      </w:r>
      <w:r>
        <w:rPr>
          <w:rFonts w:ascii="Times New Roman" w:hAnsi="Times New Roman" w:eastAsia="Times New Roman" w:cs="Times New Roman"/>
          <w:sz w:val="24"/>
          <w:szCs w:val="24"/>
          <w:lang w:eastAsia="lv-LV"/>
        </w:rPr>
        <w:t>Polijas Prezidentūras</w:t>
      </w:r>
      <w:r w:rsidRPr="00D15B06">
        <w:rPr>
          <w:rFonts w:ascii="Times New Roman" w:hAnsi="Times New Roman" w:eastAsia="Times New Roman" w:cs="Times New Roman"/>
          <w:sz w:val="24"/>
          <w:szCs w:val="24"/>
          <w:lang w:eastAsia="lv-LV"/>
        </w:rPr>
        <w:t xml:space="preserve"> pasākumiem telekomunikāciju un digitālajā jomā </w:t>
      </w:r>
      <w:r>
        <w:rPr>
          <w:rFonts w:ascii="Times New Roman" w:hAnsi="Times New Roman" w:eastAsia="Times New Roman" w:cs="Times New Roman"/>
          <w:sz w:val="24"/>
          <w:szCs w:val="24"/>
          <w:lang w:eastAsia="lv-LV"/>
        </w:rPr>
        <w:t xml:space="preserve">– Polijas Prezidentūras </w:t>
      </w:r>
      <w:r w:rsidRPr="00D15B06">
        <w:rPr>
          <w:rFonts w:ascii="Times New Roman" w:hAnsi="Times New Roman" w:eastAsia="Times New Roman" w:cs="Times New Roman"/>
          <w:sz w:val="24"/>
          <w:szCs w:val="24"/>
          <w:lang w:eastAsia="lv-LV"/>
        </w:rPr>
        <w:t>sniegta informācija</w:t>
      </w:r>
      <w:r>
        <w:rPr>
          <w:rFonts w:ascii="Times New Roman" w:hAnsi="Times New Roman" w:eastAsia="Times New Roman" w:cs="Times New Roman"/>
          <w:sz w:val="24"/>
          <w:szCs w:val="24"/>
          <w:lang w:eastAsia="lv-LV"/>
        </w:rPr>
        <w:t>.</w:t>
      </w:r>
    </w:p>
    <w:p w:rsidR="000D334B" w:rsidP="00AA4CC9" w:rsidRDefault="000D334B" w14:paraId="68B1962D" w14:textId="3CDAAF2F">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0D334B">
        <w:rPr>
          <w:rFonts w:ascii="Times New Roman" w:hAnsi="Times New Roman" w:eastAsia="Times New Roman" w:cs="Times New Roman"/>
          <w:sz w:val="24"/>
          <w:szCs w:val="24"/>
          <w:lang w:eastAsia="lv-LV"/>
        </w:rPr>
        <w:t xml:space="preserve">Nepilngadīgo aizsardzība pret draudiem un riskiem tiešsaistē: Vecuma pārbaude, vecumam atbilstošs dizains un Eiropas digitālais pilngadības laikmets – Francijas, Grieķijas un Spānijas </w:t>
      </w:r>
      <w:r>
        <w:rPr>
          <w:rFonts w:ascii="Times New Roman" w:hAnsi="Times New Roman" w:eastAsia="Times New Roman" w:cs="Times New Roman"/>
          <w:sz w:val="24"/>
          <w:szCs w:val="24"/>
          <w:lang w:eastAsia="lv-LV"/>
        </w:rPr>
        <w:t xml:space="preserve">delegāciju </w:t>
      </w:r>
      <w:r w:rsidRPr="000D334B">
        <w:rPr>
          <w:rFonts w:ascii="Times New Roman" w:hAnsi="Times New Roman" w:eastAsia="Times New Roman" w:cs="Times New Roman"/>
          <w:sz w:val="24"/>
          <w:szCs w:val="24"/>
          <w:lang w:eastAsia="lv-LV"/>
        </w:rPr>
        <w:t>sniegta informācija</w:t>
      </w:r>
      <w:r>
        <w:rPr>
          <w:rFonts w:ascii="Times New Roman" w:hAnsi="Times New Roman" w:eastAsia="Times New Roman" w:cs="Times New Roman"/>
          <w:sz w:val="24"/>
          <w:szCs w:val="24"/>
          <w:lang w:eastAsia="lv-LV"/>
        </w:rPr>
        <w:t>.</w:t>
      </w:r>
    </w:p>
    <w:p w:rsidR="000D334B" w:rsidP="00326A58" w:rsidRDefault="000D334B" w14:paraId="65826419" w14:textId="08D52357">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0D334B">
        <w:rPr>
          <w:rFonts w:ascii="Times New Roman" w:hAnsi="Times New Roman" w:eastAsia="Times New Roman" w:cs="Times New Roman"/>
          <w:sz w:val="24"/>
          <w:szCs w:val="24"/>
          <w:lang w:eastAsia="lv-LV"/>
        </w:rPr>
        <w:t>ES Vidusjūras reģiona valstu digitālo ministru sanāksmes ziņojums - MED9 – Slovēnijas</w:t>
      </w:r>
      <w:r>
        <w:rPr>
          <w:rFonts w:ascii="Times New Roman" w:hAnsi="Times New Roman" w:eastAsia="Times New Roman" w:cs="Times New Roman"/>
          <w:sz w:val="24"/>
          <w:szCs w:val="24"/>
          <w:lang w:eastAsia="lv-LV"/>
        </w:rPr>
        <w:t xml:space="preserve"> delegācijas</w:t>
      </w:r>
      <w:r w:rsidRPr="000D334B">
        <w:rPr>
          <w:rFonts w:ascii="Times New Roman" w:hAnsi="Times New Roman" w:eastAsia="Times New Roman" w:cs="Times New Roman"/>
          <w:sz w:val="24"/>
          <w:szCs w:val="24"/>
          <w:lang w:eastAsia="lv-LV"/>
        </w:rPr>
        <w:t xml:space="preserve"> sniegta informācija</w:t>
      </w:r>
      <w:r>
        <w:rPr>
          <w:rFonts w:ascii="Times New Roman" w:hAnsi="Times New Roman" w:eastAsia="Times New Roman" w:cs="Times New Roman"/>
          <w:sz w:val="24"/>
          <w:szCs w:val="24"/>
          <w:lang w:eastAsia="lv-LV"/>
        </w:rPr>
        <w:t>.</w:t>
      </w:r>
    </w:p>
    <w:p w:rsidR="000D334B" w:rsidP="00A14EF5" w:rsidRDefault="000D334B" w14:paraId="2C0BE249" w14:textId="2AC28CB7">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0D334B">
        <w:rPr>
          <w:rFonts w:ascii="Times New Roman" w:hAnsi="Times New Roman" w:eastAsia="Times New Roman" w:cs="Times New Roman"/>
          <w:sz w:val="24"/>
          <w:szCs w:val="24"/>
          <w:lang w:eastAsia="lv-LV"/>
        </w:rPr>
        <w:t xml:space="preserve">Globālās partnerības samits mākslīgā intelekta jomā (Bratislava, 2025. gada 25.–26. novembris) – Slovākijas </w:t>
      </w:r>
      <w:r>
        <w:rPr>
          <w:rFonts w:ascii="Times New Roman" w:hAnsi="Times New Roman" w:eastAsia="Times New Roman" w:cs="Times New Roman"/>
          <w:sz w:val="24"/>
          <w:szCs w:val="24"/>
          <w:lang w:eastAsia="lv-LV"/>
        </w:rPr>
        <w:t>delegācijas</w:t>
      </w:r>
      <w:r w:rsidRPr="000D334B">
        <w:rPr>
          <w:rFonts w:ascii="Times New Roman" w:hAnsi="Times New Roman" w:eastAsia="Times New Roman" w:cs="Times New Roman"/>
          <w:sz w:val="24"/>
          <w:szCs w:val="24"/>
          <w:lang w:eastAsia="lv-LV"/>
        </w:rPr>
        <w:t xml:space="preserve"> sniegta informācija</w:t>
      </w:r>
      <w:r>
        <w:rPr>
          <w:rFonts w:ascii="Times New Roman" w:hAnsi="Times New Roman" w:eastAsia="Times New Roman" w:cs="Times New Roman"/>
          <w:sz w:val="24"/>
          <w:szCs w:val="24"/>
          <w:lang w:eastAsia="lv-LV"/>
        </w:rPr>
        <w:t>.</w:t>
      </w:r>
    </w:p>
    <w:p w:rsidRPr="000D334B" w:rsidR="000D334B" w:rsidP="00D57852" w:rsidRDefault="000D334B" w14:paraId="17B6BDF1" w14:textId="3CEB87B9">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0D334B">
        <w:rPr>
          <w:rFonts w:ascii="Times New Roman" w:hAnsi="Times New Roman" w:eastAsia="Times New Roman" w:cs="Times New Roman"/>
          <w:sz w:val="24"/>
          <w:szCs w:val="24"/>
          <w:lang w:eastAsia="lv-LV"/>
        </w:rPr>
        <w:t xml:space="preserve">Spānijas kvantu tehnoloģiju stratēģija (2025-2030) – Spānijas </w:t>
      </w:r>
      <w:r>
        <w:rPr>
          <w:rFonts w:ascii="Times New Roman" w:hAnsi="Times New Roman" w:eastAsia="Times New Roman" w:cs="Times New Roman"/>
          <w:sz w:val="24"/>
          <w:szCs w:val="24"/>
          <w:lang w:eastAsia="lv-LV"/>
        </w:rPr>
        <w:t>delegācijas</w:t>
      </w:r>
      <w:r w:rsidRPr="000D334B">
        <w:rPr>
          <w:rFonts w:ascii="Times New Roman" w:hAnsi="Times New Roman" w:eastAsia="Times New Roman" w:cs="Times New Roman"/>
          <w:sz w:val="24"/>
          <w:szCs w:val="24"/>
          <w:lang w:eastAsia="lv-LV"/>
        </w:rPr>
        <w:t xml:space="preserve"> sniegta informācija</w:t>
      </w:r>
      <w:r>
        <w:rPr>
          <w:rFonts w:ascii="Times New Roman" w:hAnsi="Times New Roman" w:eastAsia="Times New Roman" w:cs="Times New Roman"/>
          <w:sz w:val="24"/>
          <w:szCs w:val="24"/>
          <w:lang w:eastAsia="lv-LV"/>
        </w:rPr>
        <w:t>.</w:t>
      </w:r>
    </w:p>
    <w:p w:rsidRPr="00D15B06" w:rsidR="00790184" w:rsidP="6F04C897" w:rsidRDefault="00790184" w14:paraId="04B89CDA" w14:textId="481A0DF7">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D15B06">
        <w:rPr>
          <w:rFonts w:ascii="Times New Roman" w:hAnsi="Times New Roman" w:eastAsia="Times New Roman" w:cs="Times New Roman"/>
          <w:sz w:val="24"/>
          <w:szCs w:val="24"/>
          <w:lang w:eastAsia="lv-LV"/>
        </w:rPr>
        <w:t xml:space="preserve">Nākamās Prezidentūras darba programma – </w:t>
      </w:r>
      <w:r w:rsidRPr="00D15B06" w:rsidR="00D15B06">
        <w:rPr>
          <w:rFonts w:ascii="Times New Roman" w:hAnsi="Times New Roman" w:eastAsia="Times New Roman" w:cs="Times New Roman"/>
          <w:sz w:val="24"/>
          <w:szCs w:val="24"/>
          <w:lang w:eastAsia="lv-LV"/>
        </w:rPr>
        <w:t>Dānijas</w:t>
      </w:r>
      <w:r w:rsidRPr="00D15B06">
        <w:rPr>
          <w:rFonts w:ascii="Times New Roman" w:hAnsi="Times New Roman" w:eastAsia="Times New Roman" w:cs="Times New Roman"/>
          <w:sz w:val="24"/>
          <w:szCs w:val="24"/>
          <w:lang w:eastAsia="lv-LV"/>
        </w:rPr>
        <w:t xml:space="preserve"> delegācijas sniegta informācija.</w:t>
      </w:r>
    </w:p>
    <w:p w:rsidR="00937BC3" w:rsidP="00937BC3" w:rsidRDefault="00937BC3" w14:paraId="06937AD0" w14:textId="77777777">
      <w:pPr>
        <w:snapToGrid w:val="false"/>
        <w:spacing w:after="0" w:line="240" w:lineRule="auto"/>
        <w:jc w:val="both"/>
        <w:rPr>
          <w:rFonts w:ascii="Times New Roman" w:hAnsi="Times New Roman" w:eastAsia="Times New Roman" w:cs="Times New Roman"/>
          <w:color w:val="FF0000"/>
          <w:sz w:val="24"/>
          <w:szCs w:val="24"/>
          <w:lang w:eastAsia="lv-LV"/>
        </w:rPr>
      </w:pPr>
    </w:p>
    <w:p w:rsidRPr="00354A1D" w:rsidR="000D334B" w:rsidP="00937BC3" w:rsidRDefault="000D334B" w14:paraId="6FC89D6F" w14:textId="77777777">
      <w:pPr>
        <w:snapToGrid w:val="false"/>
        <w:spacing w:after="0" w:line="240" w:lineRule="auto"/>
        <w:jc w:val="both"/>
        <w:rPr>
          <w:rFonts w:ascii="Times New Roman" w:hAnsi="Times New Roman" w:eastAsia="Times New Roman" w:cs="Times New Roman"/>
          <w:color w:val="FF0000"/>
          <w:sz w:val="24"/>
          <w:szCs w:val="24"/>
          <w:lang w:eastAsia="lv-LV"/>
        </w:rPr>
      </w:pPr>
    </w:p>
    <w:p w:rsidRPr="00032A33" w:rsidR="00937BC3" w:rsidP="00937BC3" w:rsidRDefault="00937BC3" w14:paraId="62DB22BA" w14:textId="77777777">
      <w:pPr>
        <w:spacing w:after="120" w:line="259" w:lineRule="auto"/>
        <w:ind w:left="360"/>
        <w:jc w:val="center"/>
        <w:rPr>
          <w:rFonts w:ascii="Times New Roman" w:hAnsi="Times New Roman" w:eastAsia="Times New Roman" w:cs="Times New Roman"/>
          <w:b/>
          <w:bCs/>
          <w:sz w:val="24"/>
          <w:szCs w:val="24"/>
        </w:rPr>
      </w:pPr>
      <w:r w:rsidRPr="00032A33">
        <w:rPr>
          <w:rFonts w:ascii="Times New Roman" w:hAnsi="Times New Roman" w:eastAsia="Times New Roman" w:cs="Times New Roman"/>
          <w:b/>
          <w:bCs/>
          <w:sz w:val="24"/>
          <w:szCs w:val="24"/>
        </w:rPr>
        <w:t>Latvijas delegācija</w:t>
      </w:r>
    </w:p>
    <w:p w:rsidRPr="00354A1D" w:rsidR="00FE29A0" w:rsidP="00937BC3" w:rsidRDefault="00FE29A0" w14:paraId="77592219" w14:textId="77777777">
      <w:pPr>
        <w:spacing w:after="120" w:line="259" w:lineRule="auto"/>
        <w:ind w:left="360"/>
        <w:jc w:val="center"/>
        <w:rPr>
          <w:rFonts w:ascii="Times New Roman" w:hAnsi="Times New Roman" w:eastAsia="Times New Roman" w:cs="Times New Roman"/>
          <w:color w:val="FF0000"/>
          <w:sz w:val="24"/>
          <w:szCs w:val="24"/>
        </w:rPr>
      </w:pPr>
    </w:p>
    <w:p w:rsidRPr="00032A33" w:rsidR="00937BC3" w:rsidP="00937BC3" w:rsidRDefault="00937BC3" w14:paraId="490F6E9C" w14:textId="1FBF2BB6">
      <w:pPr>
        <w:tabs>
          <w:tab w:val="left" w:pos="1985"/>
          <w:tab w:val="left" w:pos="2880"/>
        </w:tabs>
        <w:spacing w:after="120" w:line="259" w:lineRule="auto"/>
        <w:ind w:left="2880" w:hanging="2880"/>
        <w:jc w:val="both"/>
        <w:rPr>
          <w:rFonts w:ascii="Times New Roman" w:hAnsi="Times New Roman" w:eastAsia="Times New Roman" w:cs="Times New Roman"/>
          <w:sz w:val="24"/>
          <w:szCs w:val="24"/>
        </w:rPr>
      </w:pPr>
      <w:r w:rsidRPr="00032A33">
        <w:rPr>
          <w:rFonts w:ascii="Times New Roman" w:hAnsi="Times New Roman" w:eastAsia="Times New Roman" w:cs="Times New Roman"/>
          <w:sz w:val="24"/>
          <w:szCs w:val="24"/>
        </w:rPr>
        <w:t xml:space="preserve">Delegācijas vadītājs: </w:t>
      </w:r>
      <w:r w:rsidRPr="00032A33">
        <w:tab/>
      </w:r>
      <w:r w:rsidRPr="00032A33" w:rsidR="00032A33">
        <w:rPr>
          <w:rFonts w:ascii="Times New Roman" w:hAnsi="Times New Roman" w:eastAsia="Times New Roman" w:cs="Times New Roman"/>
          <w:b/>
          <w:bCs/>
          <w:sz w:val="24"/>
          <w:szCs w:val="24"/>
        </w:rPr>
        <w:t>Atis Švinka</w:t>
      </w:r>
      <w:r w:rsidRPr="00032A33" w:rsidR="63BDE838">
        <w:rPr>
          <w:rFonts w:ascii="Times New Roman" w:hAnsi="Times New Roman" w:eastAsia="Times New Roman" w:cs="Times New Roman"/>
          <w:b/>
          <w:bCs/>
          <w:sz w:val="24"/>
          <w:szCs w:val="24"/>
        </w:rPr>
        <w:t xml:space="preserve">, </w:t>
      </w:r>
      <w:r w:rsidR="00687BB2">
        <w:rPr>
          <w:rFonts w:ascii="Times New Roman" w:hAnsi="Times New Roman" w:eastAsia="Times New Roman" w:cs="Times New Roman"/>
          <w:sz w:val="24"/>
          <w:szCs w:val="24"/>
        </w:rPr>
        <w:t>s</w:t>
      </w:r>
      <w:r w:rsidRPr="00032A33" w:rsidR="63BDE838">
        <w:rPr>
          <w:rFonts w:ascii="Times New Roman" w:hAnsi="Times New Roman" w:eastAsia="Times New Roman" w:cs="Times New Roman"/>
          <w:sz w:val="24"/>
          <w:szCs w:val="24"/>
        </w:rPr>
        <w:t>atiksmes ministrs</w:t>
      </w:r>
      <w:r w:rsidR="000D63AB">
        <w:rPr>
          <w:rFonts w:ascii="Times New Roman" w:hAnsi="Times New Roman" w:eastAsia="Times New Roman" w:cs="Times New Roman"/>
          <w:sz w:val="24"/>
          <w:szCs w:val="24"/>
        </w:rPr>
        <w:t>.</w:t>
      </w:r>
    </w:p>
    <w:p w:rsidRPr="00032A33" w:rsidR="00325299" w:rsidP="1AE41A8E" w:rsidRDefault="00937BC3" w14:paraId="4CE7789B" w14:textId="70747476">
      <w:pPr>
        <w:pStyle w:val="paragraph"/>
        <w:spacing w:before="0" w:beforeAutospacing="false" w:after="240" w:afterAutospacing="false"/>
        <w:ind w:left="2880" w:hanging="2880"/>
        <w:jc w:val="both"/>
        <w:textAlignment w:val="baseline"/>
      </w:pPr>
      <w:r w:rsidRPr="00032A33">
        <w:t>Delegācija:</w:t>
      </w:r>
      <w:r w:rsidRPr="00032A33">
        <w:tab/>
      </w:r>
      <w:r w:rsidRPr="00032A33" w:rsidR="00325299">
        <w:rPr>
          <w:b/>
          <w:bCs/>
        </w:rPr>
        <w:t xml:space="preserve">Mārtiņš Kreitus, </w:t>
      </w:r>
      <w:r w:rsidRPr="00032A33" w:rsidR="00325299">
        <w:t>vēstnieks,</w:t>
      </w:r>
      <w:r w:rsidRPr="00032A33" w:rsidR="00325299">
        <w:rPr>
          <w:b/>
          <w:bCs/>
        </w:rPr>
        <w:t xml:space="preserve"> </w:t>
      </w:r>
      <w:r w:rsidRPr="00032A33" w:rsidR="00325299">
        <w:t>Latvijas Republikas Pastāvīgās Pārstāves Eiropas Savienībā vietnieks</w:t>
      </w:r>
      <w:r w:rsidR="00687BB2">
        <w:t>;</w:t>
      </w:r>
    </w:p>
    <w:p w:rsidRPr="00032A33" w:rsidR="00325299" w:rsidP="6F04C897" w:rsidRDefault="00325299" w14:paraId="254BF0B4" w14:textId="669B5764">
      <w:pPr>
        <w:pStyle w:val="paragraph"/>
        <w:spacing w:before="0" w:beforeAutospacing="false" w:after="240" w:afterAutospacing="false"/>
        <w:ind w:left="2880"/>
        <w:jc w:val="both"/>
        <w:textAlignment w:val="baseline"/>
        <w:rPr>
          <w:rFonts w:ascii="Segoe UI" w:hAnsi="Segoe UI" w:cs="Segoe UI"/>
          <w:sz w:val="18"/>
          <w:szCs w:val="18"/>
        </w:rPr>
      </w:pPr>
      <w:r w:rsidRPr="00032A33">
        <w:rPr>
          <w:rStyle w:val="normaltextrun"/>
          <w:b/>
          <w:bCs/>
        </w:rPr>
        <w:t>Elīna Šimiņa-Neverovska</w:t>
      </w:r>
      <w:r w:rsidRPr="00032A33">
        <w:rPr>
          <w:rStyle w:val="normaltextrun"/>
        </w:rPr>
        <w:t xml:space="preserve">, Latvijas Republikas Satiksmes ministrijas </w:t>
      </w:r>
      <w:r w:rsidRPr="00032A33" w:rsidR="00F63F7F">
        <w:rPr>
          <w:rStyle w:val="normaltextrun"/>
        </w:rPr>
        <w:t>valsts sekretāra vietniece</w:t>
      </w:r>
      <w:r w:rsidR="00687BB2">
        <w:rPr>
          <w:rStyle w:val="normaltextrun"/>
        </w:rPr>
        <w:t>;</w:t>
      </w:r>
    </w:p>
    <w:p w:rsidRPr="00032A33" w:rsidR="00F63F7F" w:rsidP="535E379B" w:rsidRDefault="7982D78B" w14:paraId="61DD7A9E" w14:textId="322645D5">
      <w:pPr>
        <w:pStyle w:val="paragraph"/>
        <w:spacing w:before="0" w:beforeAutospacing="false" w:after="240" w:afterAutospacing="false"/>
        <w:ind w:left="2880"/>
        <w:jc w:val="both"/>
        <w:textAlignment w:val="baseline"/>
        <w:rPr>
          <w:rStyle w:val="normaltextrun"/>
        </w:rPr>
      </w:pPr>
      <w:r w:rsidRPr="535E379B">
        <w:rPr>
          <w:rStyle w:val="normaltextrun"/>
          <w:b/>
          <w:bCs/>
        </w:rPr>
        <w:t>Ģirts Bramans,</w:t>
      </w:r>
      <w:r w:rsidRPr="535E379B">
        <w:rPr>
          <w:rStyle w:val="normaltextrun"/>
        </w:rPr>
        <w:t xml:space="preserve"> </w:t>
      </w:r>
      <w:r w:rsidRPr="535E379B" w:rsidR="0D75B202">
        <w:rPr>
          <w:rStyle w:val="normaltextrun"/>
        </w:rPr>
        <w:t>Satiksmes ministrijas nozares padomnieks Latvijas Republikas Pastāvīgajā pārstāvniecībā ES</w:t>
      </w:r>
      <w:r w:rsidRPr="535E379B" w:rsidR="00687BB2">
        <w:rPr>
          <w:rStyle w:val="normaltextrun"/>
        </w:rPr>
        <w:t>;</w:t>
      </w:r>
      <w:r w:rsidRPr="535E379B">
        <w:rPr>
          <w:rStyle w:val="eop"/>
        </w:rPr>
        <w:t> </w:t>
      </w:r>
    </w:p>
    <w:p w:rsidRPr="00032A33" w:rsidR="00325299" w:rsidP="535E379B" w:rsidRDefault="00325299" w14:paraId="4910D2BA" w14:textId="72257D50">
      <w:pPr>
        <w:pStyle w:val="paragraph"/>
        <w:spacing w:before="0" w:beforeAutospacing="false" w:after="240" w:afterAutospacing="false"/>
        <w:ind w:left="2880"/>
        <w:jc w:val="both"/>
        <w:textAlignment w:val="baseline"/>
        <w:rPr>
          <w:rStyle w:val="eop"/>
        </w:rPr>
      </w:pPr>
      <w:r w:rsidRPr="535E379B">
        <w:rPr>
          <w:rStyle w:val="normaltextrun"/>
          <w:b/>
          <w:bCs/>
        </w:rPr>
        <w:t>Lauris Kanderis</w:t>
      </w:r>
      <w:r w:rsidRPr="535E379B">
        <w:rPr>
          <w:rStyle w:val="normaltextrun"/>
        </w:rPr>
        <w:t xml:space="preserve">, </w:t>
      </w:r>
      <w:r w:rsidRPr="535E379B" w:rsidR="47944186">
        <w:rPr>
          <w:rStyle w:val="normaltextrun"/>
        </w:rPr>
        <w:t>Satiksmes ministrijas nozares padomnieks Latvijas Republikas Pastāvīgajā pārstāvniecībā ES</w:t>
      </w:r>
      <w:r w:rsidRPr="535E379B" w:rsidR="00687BB2">
        <w:rPr>
          <w:rStyle w:val="normaltextrun"/>
        </w:rPr>
        <w:t>;</w:t>
      </w:r>
      <w:r w:rsidRPr="535E379B">
        <w:rPr>
          <w:rStyle w:val="eop"/>
        </w:rPr>
        <w:t> </w:t>
      </w:r>
    </w:p>
    <w:p w:rsidRPr="00032A33" w:rsidR="00032A33" w:rsidP="535E379B" w:rsidRDefault="00032A33" w14:paraId="3EC721A1" w14:textId="7CB89F79">
      <w:pPr>
        <w:pStyle w:val="paragraph"/>
        <w:spacing w:before="0" w:beforeAutospacing="false" w:after="240" w:afterAutospacing="false"/>
        <w:ind w:left="2880"/>
        <w:jc w:val="both"/>
        <w:textAlignment w:val="baseline"/>
        <w:rPr>
          <w:rStyle w:val="normaltextrun"/>
        </w:rPr>
      </w:pPr>
      <w:r w:rsidRPr="535E379B">
        <w:rPr>
          <w:rStyle w:val="normaltextrun"/>
          <w:b/>
          <w:bCs/>
        </w:rPr>
        <w:t>Zita Kanberga</w:t>
      </w:r>
      <w:r w:rsidRPr="535E379B">
        <w:rPr>
          <w:rStyle w:val="normaltextrun"/>
        </w:rPr>
        <w:t xml:space="preserve">, </w:t>
      </w:r>
      <w:r w:rsidRPr="535E379B" w:rsidR="2A9748B0">
        <w:rPr>
          <w:rStyle w:val="normaltextrun"/>
        </w:rPr>
        <w:t>Satiksmes ministrijas nozares padomniece Latvijas Republikas Pastāvīgajā pārstāvniecībā ES</w:t>
      </w:r>
      <w:r w:rsidRPr="535E379B" w:rsidR="00687BB2">
        <w:rPr>
          <w:rStyle w:val="normaltextrun"/>
        </w:rPr>
        <w:t>;</w:t>
      </w:r>
    </w:p>
    <w:p w:rsidRPr="00032A33" w:rsidR="00032A33" w:rsidP="535E379B" w:rsidRDefault="00032A33" w14:paraId="64D0324E" w14:textId="160ADD11">
      <w:pPr>
        <w:pStyle w:val="paragraph"/>
        <w:spacing w:before="0" w:beforeAutospacing="false" w:after="240" w:afterAutospacing="false"/>
        <w:ind w:left="2880"/>
        <w:jc w:val="both"/>
        <w:textAlignment w:val="baseline"/>
      </w:pPr>
      <w:r w:rsidRPr="535E379B">
        <w:rPr>
          <w:rStyle w:val="normaltextrun"/>
          <w:b/>
          <w:bCs/>
        </w:rPr>
        <w:t>Sanda Vistiņa,</w:t>
      </w:r>
      <w:r w:rsidRPr="535E379B">
        <w:rPr>
          <w:rStyle w:val="normaltextrun"/>
        </w:rPr>
        <w:t xml:space="preserve"> </w:t>
      </w:r>
      <w:r w:rsidRPr="535E379B" w:rsidR="08307D54">
        <w:rPr>
          <w:rStyle w:val="normaltextrun"/>
        </w:rPr>
        <w:t xml:space="preserve">Aizsardzības </w:t>
      </w:r>
      <w:r w:rsidRPr="535E379B" w:rsidR="679CBB6B">
        <w:rPr>
          <w:rStyle w:val="normaltextrun"/>
        </w:rPr>
        <w:t>ministrijas nozares padomniece Latvijas Republikas Pastāvīgajā pārstāvniecībā ES</w:t>
      </w:r>
      <w:r w:rsidRPr="535E379B" w:rsidR="00687BB2">
        <w:rPr>
          <w:rStyle w:val="normaltextrun"/>
        </w:rPr>
        <w:t>;</w:t>
      </w:r>
    </w:p>
    <w:p w:rsidR="15F72015" w:rsidP="535E379B" w:rsidRDefault="15F72015" w14:paraId="5DEBC72E" w14:textId="21F15D3F">
      <w:pPr>
        <w:pStyle w:val="paragraph"/>
        <w:spacing w:before="0" w:beforeAutospacing="false" w:after="240" w:afterAutospacing="false"/>
        <w:ind w:left="2880"/>
        <w:jc w:val="both"/>
        <w:rPr>
          <w:rStyle w:val="eop"/>
        </w:rPr>
      </w:pPr>
      <w:r w:rsidRPr="535E379B">
        <w:rPr>
          <w:rStyle w:val="normaltextrun"/>
          <w:b/>
          <w:bCs/>
        </w:rPr>
        <w:t>Jānis Glazkovs,</w:t>
      </w:r>
      <w:r w:rsidRPr="535E379B" w:rsidR="0634A8CB">
        <w:rPr>
          <w:rStyle w:val="normaltextrun"/>
          <w:b/>
          <w:bCs/>
        </w:rPr>
        <w:t xml:space="preserve"> </w:t>
      </w:r>
      <w:r w:rsidRPr="535E379B" w:rsidR="0634A8CB">
        <w:rPr>
          <w:rStyle w:val="normaltextrun"/>
        </w:rPr>
        <w:t>Viedās administrācijas un reģionālās attīstības</w:t>
      </w:r>
      <w:r w:rsidRPr="535E379B">
        <w:rPr>
          <w:rStyle w:val="normaltextrun"/>
        </w:rPr>
        <w:t xml:space="preserve"> </w:t>
      </w:r>
      <w:r w:rsidRPr="535E379B" w:rsidR="6F6AFD6C">
        <w:rPr>
          <w:rStyle w:val="normaltextrun"/>
        </w:rPr>
        <w:t>ministrijas nozares padomnieks Latvijas Republikas Pastāvīgajā pārstāvniecībā ES</w:t>
      </w:r>
      <w:r w:rsidRPr="535E379B" w:rsidR="00687BB2">
        <w:rPr>
          <w:rStyle w:val="normaltextrun"/>
        </w:rPr>
        <w:t>.</w:t>
      </w:r>
      <w:r w:rsidRPr="535E379B" w:rsidR="405B00A6">
        <w:rPr>
          <w:rStyle w:val="normaltextrun"/>
        </w:rPr>
        <w:t> </w:t>
      </w:r>
    </w:p>
    <w:p w:rsidR="00032A33" w:rsidP="00937BC3" w:rsidRDefault="00032A33" w14:paraId="57C0EBC2" w14:textId="77777777">
      <w:pPr>
        <w:tabs>
          <w:tab w:val="right" w:pos="9072"/>
        </w:tabs>
        <w:spacing w:after="0" w:line="240" w:lineRule="auto"/>
        <w:rPr>
          <w:rFonts w:ascii="Times New Roman" w:hAnsi="Times New Roman" w:eastAsia="Times New Roman" w:cs="Times New Roman"/>
          <w:sz w:val="24"/>
          <w:szCs w:val="24"/>
        </w:rPr>
      </w:pPr>
    </w:p>
    <w:p w:rsidR="00032A33" w:rsidP="00937BC3" w:rsidRDefault="00032A33" w14:paraId="5F4426B4" w14:textId="77777777">
      <w:pPr>
        <w:tabs>
          <w:tab w:val="right" w:pos="9072"/>
        </w:tabs>
        <w:spacing w:after="0" w:line="240" w:lineRule="auto"/>
        <w:rPr>
          <w:rFonts w:ascii="Times New Roman" w:hAnsi="Times New Roman" w:eastAsia="Times New Roman" w:cs="Times New Roman"/>
          <w:sz w:val="24"/>
          <w:szCs w:val="24"/>
        </w:rPr>
      </w:pPr>
    </w:p>
    <w:p w:rsidRPr="00032A33" w:rsidR="00937BC3" w:rsidP="00937BC3" w:rsidRDefault="00937BC3" w14:paraId="26609C59" w14:textId="1F21659E">
      <w:pPr>
        <w:tabs>
          <w:tab w:val="right" w:pos="9072"/>
        </w:tabs>
        <w:spacing w:after="0" w:line="240" w:lineRule="auto"/>
        <w:rPr>
          <w:rFonts w:ascii="Times New Roman" w:hAnsi="Times New Roman" w:eastAsia="Times New Roman" w:cs="Times New Roman"/>
          <w:sz w:val="24"/>
          <w:szCs w:val="24"/>
        </w:rPr>
      </w:pPr>
      <w:r w:rsidRPr="00032A33">
        <w:rPr>
          <w:rFonts w:ascii="Times New Roman" w:hAnsi="Times New Roman" w:eastAsia="Times New Roman" w:cs="Times New Roman"/>
          <w:sz w:val="24"/>
          <w:szCs w:val="24"/>
        </w:rPr>
        <w:t xml:space="preserve">Iesniedzējs: </w:t>
      </w:r>
    </w:p>
    <w:p w:rsidRPr="00032A33" w:rsidR="00937BC3" w:rsidP="00937BC3" w:rsidRDefault="00937BC3" w14:paraId="2FA656B1" w14:textId="340EADCE">
      <w:pPr>
        <w:tabs>
          <w:tab w:val="right" w:pos="9072"/>
        </w:tabs>
        <w:spacing w:after="0" w:line="240" w:lineRule="auto"/>
        <w:rPr>
          <w:rFonts w:ascii="Times New Roman" w:hAnsi="Times New Roman" w:eastAsia="Times New Roman" w:cs="Times New Roman"/>
          <w:sz w:val="24"/>
          <w:szCs w:val="24"/>
        </w:rPr>
      </w:pPr>
      <w:r w:rsidRPr="00032A33">
        <w:rPr>
          <w:rFonts w:ascii="Times New Roman" w:hAnsi="Times New Roman" w:eastAsia="Times New Roman" w:cs="Times New Roman"/>
          <w:sz w:val="24"/>
          <w:szCs w:val="24"/>
        </w:rPr>
        <w:t>Satiksmes ministrs</w:t>
      </w:r>
      <w:bookmarkStart w:id="1" w:name="_Hlk104538734"/>
      <w:r w:rsidRPr="00032A33">
        <w:tab/>
      </w:r>
      <w:bookmarkEnd w:id="1"/>
      <w:r w:rsidR="00032A33">
        <w:rPr>
          <w:rFonts w:ascii="Times New Roman" w:hAnsi="Times New Roman" w:eastAsia="Times New Roman" w:cs="Times New Roman"/>
          <w:sz w:val="24"/>
          <w:szCs w:val="24"/>
        </w:rPr>
        <w:t>A. Švinka</w:t>
      </w:r>
      <w:r w:rsidRPr="00032A33">
        <w:rPr>
          <w:rFonts w:ascii="Times New Roman" w:hAnsi="Times New Roman" w:eastAsia="Times New Roman" w:cs="Times New Roman"/>
          <w:sz w:val="24"/>
          <w:szCs w:val="24"/>
        </w:rPr>
        <w:t xml:space="preserve"> </w:t>
      </w:r>
    </w:p>
    <w:p w:rsidRPr="00032A33" w:rsidR="078EB598" w:rsidP="078EB598" w:rsidRDefault="078EB598" w14:paraId="155CE1DA" w14:textId="05AB21B3">
      <w:pPr>
        <w:pStyle w:val="Header"/>
        <w:tabs>
          <w:tab w:val="left" w:pos="6663"/>
          <w:tab w:val="left" w:pos="7230"/>
        </w:tabs>
        <w:rPr>
          <w:rFonts w:ascii="Times New Roman" w:hAnsi="Times New Roman" w:eastAsia="Times New Roman" w:cs="Times New Roman"/>
          <w:sz w:val="24"/>
          <w:szCs w:val="24"/>
        </w:rPr>
      </w:pPr>
    </w:p>
    <w:p w:rsidRPr="00032A33" w:rsidR="00937BC3" w:rsidP="00937BC3" w:rsidRDefault="00937BC3" w14:paraId="4CCC474E" w14:textId="5BB0833E">
      <w:pPr>
        <w:pStyle w:val="Header"/>
        <w:tabs>
          <w:tab w:val="left" w:pos="6663"/>
          <w:tab w:val="left" w:pos="7230"/>
        </w:tabs>
        <w:snapToGrid w:val="false"/>
        <w:rPr>
          <w:rFonts w:ascii="Times New Roman" w:hAnsi="Times New Roman" w:eastAsia="Times New Roman" w:cs="Times New Roman"/>
          <w:sz w:val="24"/>
          <w:szCs w:val="24"/>
        </w:rPr>
      </w:pPr>
      <w:r w:rsidRPr="00032A33">
        <w:rPr>
          <w:rFonts w:ascii="Times New Roman" w:hAnsi="Times New Roman" w:eastAsia="Times New Roman" w:cs="Times New Roman"/>
          <w:sz w:val="24"/>
          <w:szCs w:val="24"/>
        </w:rPr>
        <w:t>Vīzē: Valsts sekretār</w:t>
      </w:r>
      <w:r w:rsidR="00032A33">
        <w:rPr>
          <w:rFonts w:ascii="Times New Roman" w:hAnsi="Times New Roman" w:eastAsia="Times New Roman" w:cs="Times New Roman"/>
          <w:sz w:val="24"/>
          <w:szCs w:val="24"/>
        </w:rPr>
        <w:t>s</w:t>
      </w:r>
      <w:r w:rsidRPr="00032A33">
        <w:rPr>
          <w:rFonts w:ascii="Times New Roman" w:hAnsi="Times New Roman" w:cs="Times New Roman"/>
          <w:sz w:val="24"/>
          <w:szCs w:val="24"/>
        </w:rPr>
        <w:tab/>
      </w:r>
      <w:r w:rsidRPr="00032A33">
        <w:rPr>
          <w:rFonts w:ascii="Times New Roman" w:hAnsi="Times New Roman" w:cs="Times New Roman"/>
          <w:sz w:val="24"/>
          <w:szCs w:val="24"/>
        </w:rPr>
        <w:tab/>
      </w:r>
      <w:r w:rsidRPr="00032A33">
        <w:rPr>
          <w:rFonts w:ascii="Times New Roman" w:hAnsi="Times New Roman" w:cs="Times New Roman"/>
          <w:sz w:val="24"/>
          <w:szCs w:val="24"/>
        </w:rPr>
        <w:tab/>
      </w:r>
      <w:r w:rsidRPr="00032A33">
        <w:rPr>
          <w:rFonts w:ascii="Times New Roman" w:hAnsi="Times New Roman" w:cs="Times New Roman"/>
          <w:sz w:val="24"/>
          <w:szCs w:val="24"/>
        </w:rPr>
        <w:tab/>
      </w:r>
      <w:r w:rsidR="00032A33">
        <w:rPr>
          <w:rFonts w:ascii="Times New Roman" w:hAnsi="Times New Roman" w:eastAsia="Times New Roman" w:cs="Times New Roman"/>
          <w:sz w:val="24"/>
          <w:szCs w:val="24"/>
        </w:rPr>
        <w:t>A. Židkovs</w:t>
      </w:r>
    </w:p>
    <w:p w:rsidRPr="00032A33" w:rsidR="00937BC3" w:rsidP="00937BC3" w:rsidRDefault="00937BC3" w14:paraId="53D869A1" w14:textId="77777777">
      <w:pPr>
        <w:pStyle w:val="Header"/>
        <w:tabs>
          <w:tab w:val="left" w:pos="6663"/>
          <w:tab w:val="left" w:pos="7230"/>
        </w:tabs>
        <w:snapToGrid w:val="false"/>
        <w:rPr>
          <w:rFonts w:ascii="Times New Roman" w:hAnsi="Times New Roman" w:eastAsia="Times New Roman" w:cs="Times New Roman"/>
          <w:sz w:val="24"/>
          <w:szCs w:val="24"/>
        </w:rPr>
      </w:pPr>
    </w:p>
    <w:p w:rsidRPr="00032A33" w:rsidR="00937BC3" w:rsidP="00937BC3" w:rsidRDefault="000F4EAD" w14:paraId="506A94D5" w14:textId="3936CE61">
      <w:pPr>
        <w:spacing w:after="0" w:line="240" w:lineRule="auto"/>
        <w:rPr>
          <w:rFonts w:ascii="Times New Roman" w:hAnsi="Times New Roman" w:eastAsia="Times New Roman" w:cs="Times New Roman"/>
          <w:sz w:val="20"/>
          <w:szCs w:val="20"/>
        </w:rPr>
      </w:pPr>
      <w:r w:rsidRPr="00032A33">
        <w:rPr>
          <w:rFonts w:ascii="Times New Roman" w:hAnsi="Times New Roman" w:eastAsia="Times New Roman" w:cs="Times New Roman"/>
          <w:sz w:val="20"/>
          <w:szCs w:val="20"/>
        </w:rPr>
        <w:t>Evita Nagle</w:t>
      </w:r>
    </w:p>
    <w:p w:rsidRPr="00032A33" w:rsidR="00937BC3" w:rsidP="00937BC3" w:rsidRDefault="00937BC3" w14:paraId="23DC9F2D" w14:textId="21C76038">
      <w:pPr>
        <w:spacing w:after="0" w:line="240" w:lineRule="auto"/>
        <w:rPr>
          <w:rFonts w:ascii="Times New Roman" w:hAnsi="Times New Roman" w:eastAsia="Times New Roman" w:cs="Times New Roman"/>
          <w:sz w:val="20"/>
          <w:szCs w:val="20"/>
        </w:rPr>
      </w:pPr>
      <w:r w:rsidRPr="00032A33">
        <w:rPr>
          <w:rFonts w:ascii="Times New Roman" w:hAnsi="Times New Roman" w:eastAsia="Times New Roman" w:cs="Times New Roman"/>
          <w:sz w:val="20"/>
          <w:szCs w:val="20"/>
        </w:rPr>
        <w:t>67028</w:t>
      </w:r>
      <w:r w:rsidRPr="00032A33" w:rsidR="000F4EAD">
        <w:rPr>
          <w:rFonts w:ascii="Times New Roman" w:hAnsi="Times New Roman" w:eastAsia="Times New Roman" w:cs="Times New Roman"/>
          <w:sz w:val="20"/>
          <w:szCs w:val="20"/>
        </w:rPr>
        <w:t>190</w:t>
      </w:r>
    </w:p>
    <w:p w:rsidRPr="00032A33" w:rsidR="00937BC3" w:rsidP="00937BC3" w:rsidRDefault="000F4EAD" w14:paraId="61D3351F" w14:textId="63B24A29">
      <w:pPr>
        <w:tabs>
          <w:tab w:val="right" w:pos="9064"/>
        </w:tabs>
        <w:spacing w:after="0" w:line="240" w:lineRule="auto"/>
        <w:rPr>
          <w:rFonts w:ascii="Times New Roman" w:hAnsi="Times New Roman" w:eastAsia="Times New Roman" w:cs="Times New Roman"/>
          <w:sz w:val="24"/>
          <w:szCs w:val="24"/>
        </w:rPr>
      </w:pPr>
      <w:r w:rsidRPr="00032A33">
        <w:rPr>
          <w:rFonts w:ascii="Times New Roman" w:hAnsi="Times New Roman" w:eastAsia="Times New Roman" w:cs="Times New Roman"/>
          <w:sz w:val="20"/>
          <w:szCs w:val="20"/>
        </w:rPr>
        <w:t>Evita.nagle</w:t>
      </w:r>
      <w:r w:rsidRPr="00032A33" w:rsidR="00937BC3">
        <w:rPr>
          <w:rFonts w:ascii="Times New Roman" w:hAnsi="Times New Roman" w:eastAsia="Times New Roman" w:cs="Times New Roman"/>
          <w:sz w:val="20"/>
          <w:szCs w:val="20"/>
        </w:rPr>
        <w:t>@sam.gov.lv</w:t>
      </w:r>
      <w:r w:rsidRPr="00032A33" w:rsidR="00937BC3">
        <w:rPr>
          <w:rFonts w:ascii="Times New Roman" w:hAnsi="Times New Roman" w:cs="Times New Roman"/>
          <w:sz w:val="24"/>
          <w:szCs w:val="24"/>
        </w:rPr>
        <w:tab/>
      </w:r>
    </w:p>
    <w:p w:rsidRPr="00354A1D" w:rsidR="007D7069" w:rsidP="00325299" w:rsidRDefault="007D7069" w14:paraId="42F66E5A" w14:textId="680C2615">
      <w:pPr>
        <w:snapToGrid w:val="false"/>
        <w:spacing w:after="0" w:line="240" w:lineRule="auto"/>
        <w:jc w:val="both"/>
        <w:rPr>
          <w:rFonts w:ascii="Times New Roman" w:hAnsi="Times New Roman" w:eastAsia="Times New Roman" w:cs="Times New Roman"/>
          <w:color w:val="FF0000"/>
          <w:sz w:val="24"/>
          <w:szCs w:val="24"/>
          <w:lang w:eastAsia="lv-LV"/>
        </w:rPr>
      </w:pPr>
    </w:p>
    <w:sectPr w:rsidRPr="00354A1D" w:rsidR="007D7069" w:rsidSect="00C33281">
      <w:headerReference r:id="rId11" w:type="default"/>
      <w:footerReference r:id="rId12" w:type="default"/>
      <w:pgSz w:w="12240" w:h="15840" w:orient="portrait"/>
      <w:pgMar w:top="1134" w:right="1588" w:bottom="1134" w:left="1588" w:header="992"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25FA" w:rsidP="00850287" w:rsidRDefault="005025FA" w14:paraId="37F1FC4F" w14:textId="77777777">
      <w:pPr>
        <w:spacing w:after="0" w:line="240" w:lineRule="auto"/>
      </w:pPr>
      <w:r>
        <w:separator/>
      </w:r>
    </w:p>
  </w:endnote>
  <w:endnote w:type="continuationSeparator" w:id="0">
    <w:p w:rsidR="005025FA" w:rsidP="00850287" w:rsidRDefault="005025FA" w14:paraId="32674CC9" w14:textId="77777777">
      <w:pPr>
        <w:spacing w:after="0" w:line="240" w:lineRule="auto"/>
      </w:pPr>
      <w:r>
        <w:continuationSeparator/>
      </w:r>
    </w:p>
  </w:endnote>
  <w:endnote w:type="continuationNotice" w:id="1">
    <w:p w:rsidR="005025FA" w:rsidRDefault="005025FA" w14:paraId="614156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501651544"/>
      <w:docPartObj>
        <w:docPartGallery w:val="Page Numbers (Bottom of Page)"/>
        <w:docPartUnique/>
      </w:docPartObj>
    </w:sdtPr>
    <w:sdtEndPr>
      <w:rPr>
        <w:rFonts w:ascii="Times New Roman" w:hAnsi="Times New Roman" w:cs="Times New Roman"/>
        <w:noProof/>
        <w:sz w:val="24"/>
        <w:szCs w:val="24"/>
      </w:rPr>
    </w:sdtEndPr>
    <w:sdtContent>
      <w:p w:rsidRPr="00E62803" w:rsidR="00E62803" w:rsidP="00E62803" w:rsidRDefault="000145F6" w14:paraId="6E38702A" w14:textId="34BACBCA">
        <w:pPr>
          <w:pStyle w:val="Footer"/>
          <w:jc w:val="right"/>
          <w:rPr>
            <w:rFonts w:ascii="Times New Roman" w:hAnsi="Times New Roman" w:cs="Times New Roman"/>
            <w:sz w:val="24"/>
            <w:szCs w:val="24"/>
          </w:rPr>
        </w:pPr>
        <w:r w:rsidRPr="00E62803">
          <w:rPr>
            <w:rFonts w:ascii="Times New Roman" w:hAnsi="Times New Roman" w:cs="Times New Roman"/>
            <w:sz w:val="24"/>
            <w:szCs w:val="24"/>
          </w:rPr>
          <w:fldChar w:fldCharType="begin"/>
        </w:r>
        <w:r w:rsidRPr="00E62803">
          <w:rPr>
            <w:rFonts w:ascii="Times New Roman" w:hAnsi="Times New Roman" w:cs="Times New Roman"/>
            <w:sz w:val="24"/>
            <w:szCs w:val="24"/>
          </w:rPr>
          <w:instrText xml:space="preserve"> PAGE   \* MERGEFORMAT </w:instrText>
        </w:r>
        <w:r w:rsidRPr="00E62803">
          <w:rPr>
            <w:rFonts w:ascii="Times New Roman" w:hAnsi="Times New Roman" w:cs="Times New Roman"/>
            <w:sz w:val="24"/>
            <w:szCs w:val="24"/>
          </w:rPr>
          <w:fldChar w:fldCharType="separate"/>
        </w:r>
        <w:r w:rsidR="00632671">
          <w:rPr>
            <w:rFonts w:ascii="Times New Roman" w:hAnsi="Times New Roman" w:cs="Times New Roman"/>
            <w:noProof/>
            <w:sz w:val="24"/>
            <w:szCs w:val="24"/>
          </w:rPr>
          <w:t>3</w:t>
        </w:r>
        <w:r w:rsidRPr="00E62803">
          <w:rPr>
            <w:rFonts w:ascii="Times New Roman" w:hAnsi="Times New Roman" w:cs="Times New Roman"/>
            <w:noProof/>
            <w:sz w:val="24"/>
            <w:szCs w:val="24"/>
          </w:rPr>
          <w:fldChar w:fldCharType="end"/>
        </w:r>
        <w:r w:rsidR="000F4EAD">
          <w:rPr>
            <w:rFonts w:ascii="Times New Roman" w:hAnsi="Times New Roman" w:cs="Times New Roman"/>
            <w:noProof/>
            <w:sz w:val="24"/>
            <w:szCs w:val="24"/>
          </w:rPr>
          <w:t>-7</w:t>
        </w:r>
      </w:p>
      <w:p w:rsidRPr="00E62803" w:rsidR="000E119B" w:rsidP="00E62803" w:rsidRDefault="00E62803" w14:paraId="13ED881A" w14:textId="2D9820AD">
        <w:pPr>
          <w:pStyle w:val="Footer"/>
          <w:rPr>
            <w:rFonts w:ascii="Times New Roman" w:hAnsi="Times New Roman" w:cs="Times New Roman"/>
            <w:sz w:val="24"/>
            <w:szCs w:val="24"/>
          </w:rPr>
        </w:pPr>
        <w:r w:rsidRPr="00E62803">
          <w:rPr>
            <w:rFonts w:ascii="Times New Roman" w:hAnsi="Times New Roman" w:cs="Times New Roman"/>
            <w:sz w:val="24"/>
            <w:szCs w:val="24"/>
          </w:rPr>
          <w:t>SAM</w:t>
        </w:r>
        <w:r>
          <w:rPr>
            <w:rFonts w:ascii="Times New Roman" w:hAnsi="Times New Roman" w:cs="Times New Roman"/>
            <w:sz w:val="24"/>
            <w:szCs w:val="24"/>
          </w:rPr>
          <w:t>zino_</w:t>
        </w:r>
        <w:r w:rsidR="002E6AD1">
          <w:rPr>
            <w:rFonts w:ascii="Times New Roman" w:hAnsi="Times New Roman" w:cs="Times New Roman"/>
            <w:sz w:val="24"/>
            <w:szCs w:val="24"/>
          </w:rPr>
          <w:t>020625</w:t>
        </w:r>
        <w:r>
          <w:rPr>
            <w:rFonts w:ascii="Times New Roman" w:hAnsi="Times New Roman" w:cs="Times New Roman"/>
            <w:sz w:val="24"/>
            <w:szCs w:val="24"/>
          </w:rPr>
          <w:t>_TTE</w:t>
        </w:r>
        <w:r w:rsidR="005D198E">
          <w:rPr>
            <w:rFonts w:ascii="Times New Roman" w:hAnsi="Times New Roman" w:cs="Times New Roman"/>
            <w:noProof/>
            <w:sz w:val="24"/>
            <w:szCs w:val="2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25FA" w:rsidP="00850287" w:rsidRDefault="005025FA" w14:paraId="27DB89B1" w14:textId="77777777">
      <w:pPr>
        <w:spacing w:after="0" w:line="240" w:lineRule="auto"/>
      </w:pPr>
      <w:r>
        <w:separator/>
      </w:r>
    </w:p>
  </w:footnote>
  <w:footnote w:type="continuationSeparator" w:id="0">
    <w:p w:rsidR="005025FA" w:rsidP="00850287" w:rsidRDefault="005025FA" w14:paraId="64DF01DF" w14:textId="77777777">
      <w:pPr>
        <w:spacing w:after="0" w:line="240" w:lineRule="auto"/>
      </w:pPr>
      <w:r>
        <w:continuationSeparator/>
      </w:r>
    </w:p>
  </w:footnote>
  <w:footnote w:type="continuationNotice" w:id="1">
    <w:p w:rsidR="005025FA" w:rsidRDefault="005025FA" w14:paraId="72DCCC5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73776" w:rsidR="00921899" w:rsidP="00873776" w:rsidRDefault="00921899" w14:paraId="13ED8817" w14:textId="77777777">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lvlText w:val="%1."/>
      <w:lvlJc w:val="left"/>
      <w:pPr>
        <w:tabs>
          <w:tab w:val="num" w:pos="4666"/>
        </w:tabs>
        <w:ind w:left="4666" w:hanging="567"/>
      </w:pPr>
    </w:lvl>
    <w:lvl w:ilvl="1">
      <w:start w:val="1"/>
      <w:numFmt w:val="lowerLetter"/>
      <w:lvlText w:val="%2)"/>
      <w:lvlJc w:val="left"/>
      <w:pPr>
        <w:tabs>
          <w:tab w:val="num" w:pos="4666"/>
        </w:tabs>
        <w:ind w:left="4666" w:hanging="567"/>
      </w:pPr>
    </w:lvl>
    <w:lvl w:ilvl="2">
      <w:start w:val="1"/>
      <w:numFmt w:val="decimal"/>
      <w:lvlText w:val="%3."/>
      <w:lvlJc w:val="left"/>
      <w:pPr>
        <w:tabs>
          <w:tab w:val="num" w:pos="5233"/>
        </w:tabs>
        <w:ind w:left="5233" w:hanging="567"/>
      </w:pPr>
    </w:lvl>
    <w:lvl w:ilvl="3">
      <w:start w:val="1"/>
      <w:numFmt w:val="lowerLetter"/>
      <w:lvlText w:val="%4)"/>
      <w:lvlJc w:val="left"/>
      <w:pPr>
        <w:tabs>
          <w:tab w:val="num" w:pos="5233"/>
        </w:tabs>
        <w:ind w:left="5233" w:hanging="567"/>
      </w:pPr>
    </w:lvl>
    <w:lvl w:ilvl="4">
      <w:start w:val="1"/>
      <w:numFmt w:val="decimal"/>
      <w:lvlText w:val="%5."/>
      <w:lvlJc w:val="left"/>
      <w:pPr>
        <w:tabs>
          <w:tab w:val="num" w:pos="5800"/>
        </w:tabs>
        <w:ind w:left="5800" w:hanging="567"/>
      </w:pPr>
    </w:lvl>
    <w:lvl w:ilvl="5">
      <w:start w:val="1"/>
      <w:numFmt w:val="lowerLetter"/>
      <w:lvlText w:val="%6)"/>
      <w:lvlJc w:val="left"/>
      <w:pPr>
        <w:tabs>
          <w:tab w:val="num" w:pos="5800"/>
        </w:tabs>
        <w:ind w:left="5800" w:hanging="567"/>
      </w:pPr>
    </w:lvl>
    <w:lvl w:ilvl="6">
      <w:start w:val="1"/>
      <w:numFmt w:val="decimal"/>
      <w:lvlText w:val="%7."/>
      <w:lvlJc w:val="left"/>
      <w:pPr>
        <w:tabs>
          <w:tab w:val="num" w:pos="6367"/>
        </w:tabs>
        <w:ind w:left="6367" w:hanging="567"/>
      </w:pPr>
    </w:lvl>
    <w:lvl w:ilvl="7">
      <w:start w:val="1"/>
      <w:numFmt w:val="lowerLetter"/>
      <w:lvlText w:val="%8)"/>
      <w:lvlJc w:val="left"/>
      <w:pPr>
        <w:tabs>
          <w:tab w:val="num" w:pos="6367"/>
        </w:tabs>
        <w:ind w:left="6367" w:hanging="567"/>
      </w:pPr>
    </w:lvl>
    <w:lvl w:ilvl="8">
      <w:start w:val="1"/>
      <w:numFmt w:val="lowerLetter"/>
      <w:lvlText w:val="%9)"/>
      <w:lvlJc w:val="left"/>
      <w:pPr>
        <w:tabs>
          <w:tab w:val="num" w:pos="6934"/>
        </w:tabs>
        <w:ind w:left="6934" w:hanging="567"/>
      </w:pPr>
    </w:lvl>
  </w:abstractNum>
  <w:abstractNum w:abstractNumId="1" w15:restartNumberingAfterBreak="0">
    <w:nsid w:val="0B7B30DE"/>
    <w:multiLevelType w:val="hybridMultilevel"/>
    <w:tmpl w:val="64B8434C"/>
    <w:lvl w:ilvl="0" w:tplc="37C0302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E064099"/>
    <w:multiLevelType w:val="hybridMultilevel"/>
    <w:tmpl w:val="882C6376"/>
    <w:lvl w:ilvl="0" w:tplc="A76EBBE2">
      <w:start w:val="4"/>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762249"/>
    <w:multiLevelType w:val="hybridMultilevel"/>
    <w:tmpl w:val="8D3A825E"/>
    <w:lvl w:ilvl="0" w:tplc="EF841BDE">
      <w:start w:val="1"/>
      <w:numFmt w:val="decimal"/>
      <w:lvlText w:val="%1."/>
      <w:lvlJc w:val="left"/>
      <w:pPr>
        <w:ind w:left="1440" w:hanging="360"/>
      </w:pPr>
      <w:rPr>
        <w:b w:val="0"/>
        <w:b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6D2232D"/>
    <w:multiLevelType w:val="hybridMultilevel"/>
    <w:tmpl w:val="2A78B29E"/>
    <w:lvl w:ilvl="0" w:tplc="FFFFFFFF">
      <w:start w:val="1"/>
      <w:numFmt w:val="decimal"/>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5E1D43"/>
    <w:multiLevelType w:val="hybridMultilevel"/>
    <w:tmpl w:val="B1D27C10"/>
    <w:lvl w:ilvl="0" w:tplc="04260001">
      <w:start w:val="1"/>
      <w:numFmt w:val="bullet"/>
      <w:lvlText w:val=""/>
      <w:lvlJc w:val="left"/>
      <w:pPr>
        <w:ind w:left="1080" w:hanging="360"/>
      </w:pPr>
      <w:rPr>
        <w:rFonts w:hint="default" w:ascii="Symbol" w:hAnsi="Symbol"/>
      </w:rPr>
    </w:lvl>
    <w:lvl w:ilvl="1" w:tplc="04260003" w:tentative="1">
      <w:start w:val="1"/>
      <w:numFmt w:val="bullet"/>
      <w:lvlText w:val="o"/>
      <w:lvlJc w:val="left"/>
      <w:pPr>
        <w:ind w:left="1800" w:hanging="360"/>
      </w:pPr>
      <w:rPr>
        <w:rFonts w:hint="default" w:ascii="Courier New" w:hAnsi="Courier New" w:cs="Courier New"/>
      </w:rPr>
    </w:lvl>
    <w:lvl w:ilvl="2" w:tplc="04260005" w:tentative="1">
      <w:start w:val="1"/>
      <w:numFmt w:val="bullet"/>
      <w:lvlText w:val=""/>
      <w:lvlJc w:val="left"/>
      <w:pPr>
        <w:ind w:left="2520" w:hanging="360"/>
      </w:pPr>
      <w:rPr>
        <w:rFonts w:hint="default" w:ascii="Wingdings" w:hAnsi="Wingdings"/>
      </w:rPr>
    </w:lvl>
    <w:lvl w:ilvl="3" w:tplc="04260001" w:tentative="1">
      <w:start w:val="1"/>
      <w:numFmt w:val="bullet"/>
      <w:lvlText w:val=""/>
      <w:lvlJc w:val="left"/>
      <w:pPr>
        <w:ind w:left="3240" w:hanging="360"/>
      </w:pPr>
      <w:rPr>
        <w:rFonts w:hint="default" w:ascii="Symbol" w:hAnsi="Symbol"/>
      </w:rPr>
    </w:lvl>
    <w:lvl w:ilvl="4" w:tplc="04260003" w:tentative="1">
      <w:start w:val="1"/>
      <w:numFmt w:val="bullet"/>
      <w:lvlText w:val="o"/>
      <w:lvlJc w:val="left"/>
      <w:pPr>
        <w:ind w:left="3960" w:hanging="360"/>
      </w:pPr>
      <w:rPr>
        <w:rFonts w:hint="default" w:ascii="Courier New" w:hAnsi="Courier New" w:cs="Courier New"/>
      </w:rPr>
    </w:lvl>
    <w:lvl w:ilvl="5" w:tplc="04260005" w:tentative="1">
      <w:start w:val="1"/>
      <w:numFmt w:val="bullet"/>
      <w:lvlText w:val=""/>
      <w:lvlJc w:val="left"/>
      <w:pPr>
        <w:ind w:left="4680" w:hanging="360"/>
      </w:pPr>
      <w:rPr>
        <w:rFonts w:hint="default" w:ascii="Wingdings" w:hAnsi="Wingdings"/>
      </w:rPr>
    </w:lvl>
    <w:lvl w:ilvl="6" w:tplc="04260001" w:tentative="1">
      <w:start w:val="1"/>
      <w:numFmt w:val="bullet"/>
      <w:lvlText w:val=""/>
      <w:lvlJc w:val="left"/>
      <w:pPr>
        <w:ind w:left="5400" w:hanging="360"/>
      </w:pPr>
      <w:rPr>
        <w:rFonts w:hint="default" w:ascii="Symbol" w:hAnsi="Symbol"/>
      </w:rPr>
    </w:lvl>
    <w:lvl w:ilvl="7" w:tplc="04260003" w:tentative="1">
      <w:start w:val="1"/>
      <w:numFmt w:val="bullet"/>
      <w:lvlText w:val="o"/>
      <w:lvlJc w:val="left"/>
      <w:pPr>
        <w:ind w:left="6120" w:hanging="360"/>
      </w:pPr>
      <w:rPr>
        <w:rFonts w:hint="default" w:ascii="Courier New" w:hAnsi="Courier New" w:cs="Courier New"/>
      </w:rPr>
    </w:lvl>
    <w:lvl w:ilvl="8" w:tplc="04260005" w:tentative="1">
      <w:start w:val="1"/>
      <w:numFmt w:val="bullet"/>
      <w:lvlText w:val=""/>
      <w:lvlJc w:val="left"/>
      <w:pPr>
        <w:ind w:left="6840" w:hanging="360"/>
      </w:pPr>
      <w:rPr>
        <w:rFonts w:hint="default" w:ascii="Wingdings" w:hAnsi="Wingdings"/>
      </w:rPr>
    </w:lvl>
  </w:abstractNum>
  <w:abstractNum w:abstractNumId="6" w15:restartNumberingAfterBreak="0">
    <w:nsid w:val="272A2881"/>
    <w:multiLevelType w:val="hybridMultilevel"/>
    <w:tmpl w:val="4EACB3F0"/>
    <w:lvl w:ilvl="0" w:tplc="305CC884">
      <w:numFmt w:val="bullet"/>
      <w:lvlText w:val="•"/>
      <w:lvlJc w:val="left"/>
      <w:pPr>
        <w:ind w:left="1429" w:hanging="720"/>
      </w:pPr>
      <w:rPr>
        <w:rFonts w:hint="default" w:ascii="Times New Roman" w:hAnsi="Times New Roman" w:eastAsia="Times New Roman" w:cs="Times New Roman"/>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7" w15:restartNumberingAfterBreak="0">
    <w:nsid w:val="2FF74BFC"/>
    <w:multiLevelType w:val="hybridMultilevel"/>
    <w:tmpl w:val="855A5794"/>
    <w:lvl w:ilvl="0" w:tplc="04260017">
      <w:start w:val="1"/>
      <w:numFmt w:val="lowerLetter"/>
      <w:lvlText w:val="%1)"/>
      <w:lvlJc w:val="left"/>
      <w:pPr>
        <w:ind w:left="1440" w:hanging="360"/>
      </w:pPr>
      <w:rPr>
        <w:rFonts w:hint="default"/>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8" w15:restartNumberingAfterBreak="0">
    <w:nsid w:val="30CD7026"/>
    <w:multiLevelType w:val="hybridMultilevel"/>
    <w:tmpl w:val="BF187E3C"/>
    <w:lvl w:ilvl="0" w:tplc="A8E4C1FE">
      <w:start w:val="1"/>
      <w:numFmt w:val="bullet"/>
      <w:lvlText w:val=""/>
      <w:lvlJc w:val="left"/>
      <w:pPr>
        <w:ind w:left="1440" w:hanging="360"/>
      </w:pPr>
      <w:rPr>
        <w:rFonts w:hint="default" w:ascii="Symbol" w:hAnsi="Symbol"/>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9" w15:restartNumberingAfterBreak="0">
    <w:nsid w:val="350F4F93"/>
    <w:multiLevelType w:val="multilevel"/>
    <w:tmpl w:val="1646E710"/>
    <w:lvl w:ilvl="0">
      <w:start w:val="1"/>
      <w:numFmt w:val="decimal"/>
      <w:lvlText w:val="%1."/>
      <w:lvlJc w:val="left"/>
      <w:pPr>
        <w:ind w:left="1069" w:hanging="360"/>
      </w:pPr>
      <w:rPr>
        <w:rFonts w:hint="default"/>
      </w:rPr>
    </w:lvl>
    <w:lvl w:ilvl="1">
      <w:start w:val="1"/>
      <w:numFmt w:val="decimal"/>
      <w:lvlText w:val="%1.%2."/>
      <w:lvlJc w:val="left"/>
      <w:pPr>
        <w:ind w:left="1501" w:hanging="432"/>
      </w:pPr>
    </w:lvl>
    <w:lvl w:ilvl="2">
      <w:start w:val="1"/>
      <w:numFmt w:val="lowerLetter"/>
      <w:lvlText w:val="%3)"/>
      <w:lvlJc w:val="left"/>
      <w:pPr>
        <w:ind w:left="1789" w:hanging="360"/>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0" w15:restartNumberingAfterBreak="0">
    <w:nsid w:val="37E16DAE"/>
    <w:multiLevelType w:val="hybridMultilevel"/>
    <w:tmpl w:val="04348D06"/>
    <w:lvl w:ilvl="0" w:tplc="1B863E4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38F424D0"/>
    <w:multiLevelType w:val="multilevel"/>
    <w:tmpl w:val="F9AA900C"/>
    <w:lvl w:ilvl="0">
      <w:start w:val="1"/>
      <w:numFmt w:val="decimal"/>
      <w:pStyle w:val="Point123"/>
      <w:lvlText w:val="%1."/>
      <w:lvlJc w:val="left"/>
      <w:pPr>
        <w:tabs>
          <w:tab w:val="num" w:pos="567"/>
        </w:tabs>
        <w:ind w:left="567" w:hanging="567"/>
      </w:pPr>
      <w:rPr>
        <w:rFonts w:hint="default" w:ascii="Times New Roman" w:hAnsi="Times New Roman" w:eastAsia="Times New Roman" w:cs="Times New Roman"/>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39512493"/>
    <w:multiLevelType w:val="hybridMultilevel"/>
    <w:tmpl w:val="97A29B3A"/>
    <w:lvl w:ilvl="0" w:tplc="7C424BB6">
      <w:start w:val="1"/>
      <w:numFmt w:val="decimal"/>
      <w:lvlText w:val="%1."/>
      <w:lvlJc w:val="left"/>
      <w:pPr>
        <w:ind w:left="1080" w:hanging="360"/>
      </w:pPr>
      <w:rPr>
        <w:rFonts w:hint="default"/>
        <w:b/>
        <w:bCs/>
        <w:i w:val="0"/>
        <w:iCs w:val="0"/>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3A396D54"/>
    <w:multiLevelType w:val="hybridMultilevel"/>
    <w:tmpl w:val="D55A86B8"/>
    <w:lvl w:ilvl="0" w:tplc="FFFFFFFF">
      <w:start w:val="1"/>
      <w:numFmt w:val="decimal"/>
      <w:lvlText w:val="%1."/>
      <w:lvlJc w:val="left"/>
      <w:pPr>
        <w:ind w:left="1069" w:hanging="360"/>
      </w:pPr>
    </w:lvl>
    <w:lvl w:ilvl="1" w:tplc="C50E33C6">
      <w:start w:val="5"/>
      <w:numFmt w:val="bullet"/>
      <w:lvlText w:val="•"/>
      <w:lvlJc w:val="left"/>
      <w:pPr>
        <w:ind w:left="1287" w:hanging="720"/>
      </w:pPr>
      <w:rPr>
        <w:rFonts w:hint="default" w:ascii="Times New Roman" w:hAnsi="Times New Roman" w:eastAsia="Times New Roman" w:cs="Times New Roman"/>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1226A23"/>
    <w:multiLevelType w:val="hybridMultilevel"/>
    <w:tmpl w:val="2F9488C8"/>
    <w:lvl w:ilvl="0" w:tplc="C5F27D24">
      <w:start w:val="1"/>
      <w:numFmt w:val="decimal"/>
      <w:lvlText w:val="%1."/>
      <w:lvlJc w:val="left"/>
      <w:pPr>
        <w:ind w:left="720" w:hanging="360"/>
      </w:pPr>
      <w:rPr>
        <w:rFonts w:hint="default"/>
        <w:b w:val="0"/>
        <w:bCs/>
      </w:rPr>
    </w:lvl>
    <w:lvl w:ilvl="1" w:tplc="883255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561A6E"/>
    <w:multiLevelType w:val="hybridMultilevel"/>
    <w:tmpl w:val="F0A6AFAA"/>
    <w:lvl w:ilvl="0" w:tplc="305CC884">
      <w:numFmt w:val="bullet"/>
      <w:lvlText w:val="•"/>
      <w:lvlJc w:val="left"/>
      <w:pPr>
        <w:ind w:left="1440" w:hanging="720"/>
      </w:pPr>
      <w:rPr>
        <w:rFonts w:hint="default" w:ascii="Times New Roman" w:hAnsi="Times New Roman" w:eastAsia="Times New Roman" w:cs="Times New Roman"/>
      </w:rPr>
    </w:lvl>
    <w:lvl w:ilvl="1" w:tplc="04260003" w:tentative="1">
      <w:start w:val="1"/>
      <w:numFmt w:val="bullet"/>
      <w:lvlText w:val="o"/>
      <w:lvlJc w:val="left"/>
      <w:pPr>
        <w:ind w:left="1800" w:hanging="360"/>
      </w:pPr>
      <w:rPr>
        <w:rFonts w:hint="default" w:ascii="Courier New" w:hAnsi="Courier New" w:cs="Courier New"/>
      </w:rPr>
    </w:lvl>
    <w:lvl w:ilvl="2" w:tplc="04260005" w:tentative="1">
      <w:start w:val="1"/>
      <w:numFmt w:val="bullet"/>
      <w:lvlText w:val=""/>
      <w:lvlJc w:val="left"/>
      <w:pPr>
        <w:ind w:left="2520" w:hanging="360"/>
      </w:pPr>
      <w:rPr>
        <w:rFonts w:hint="default" w:ascii="Wingdings" w:hAnsi="Wingdings"/>
      </w:rPr>
    </w:lvl>
    <w:lvl w:ilvl="3" w:tplc="04260001" w:tentative="1">
      <w:start w:val="1"/>
      <w:numFmt w:val="bullet"/>
      <w:lvlText w:val=""/>
      <w:lvlJc w:val="left"/>
      <w:pPr>
        <w:ind w:left="3240" w:hanging="360"/>
      </w:pPr>
      <w:rPr>
        <w:rFonts w:hint="default" w:ascii="Symbol" w:hAnsi="Symbol"/>
      </w:rPr>
    </w:lvl>
    <w:lvl w:ilvl="4" w:tplc="04260003" w:tentative="1">
      <w:start w:val="1"/>
      <w:numFmt w:val="bullet"/>
      <w:lvlText w:val="o"/>
      <w:lvlJc w:val="left"/>
      <w:pPr>
        <w:ind w:left="3960" w:hanging="360"/>
      </w:pPr>
      <w:rPr>
        <w:rFonts w:hint="default" w:ascii="Courier New" w:hAnsi="Courier New" w:cs="Courier New"/>
      </w:rPr>
    </w:lvl>
    <w:lvl w:ilvl="5" w:tplc="04260005" w:tentative="1">
      <w:start w:val="1"/>
      <w:numFmt w:val="bullet"/>
      <w:lvlText w:val=""/>
      <w:lvlJc w:val="left"/>
      <w:pPr>
        <w:ind w:left="4680" w:hanging="360"/>
      </w:pPr>
      <w:rPr>
        <w:rFonts w:hint="default" w:ascii="Wingdings" w:hAnsi="Wingdings"/>
      </w:rPr>
    </w:lvl>
    <w:lvl w:ilvl="6" w:tplc="04260001" w:tentative="1">
      <w:start w:val="1"/>
      <w:numFmt w:val="bullet"/>
      <w:lvlText w:val=""/>
      <w:lvlJc w:val="left"/>
      <w:pPr>
        <w:ind w:left="5400" w:hanging="360"/>
      </w:pPr>
      <w:rPr>
        <w:rFonts w:hint="default" w:ascii="Symbol" w:hAnsi="Symbol"/>
      </w:rPr>
    </w:lvl>
    <w:lvl w:ilvl="7" w:tplc="04260003" w:tentative="1">
      <w:start w:val="1"/>
      <w:numFmt w:val="bullet"/>
      <w:lvlText w:val="o"/>
      <w:lvlJc w:val="left"/>
      <w:pPr>
        <w:ind w:left="6120" w:hanging="360"/>
      </w:pPr>
      <w:rPr>
        <w:rFonts w:hint="default" w:ascii="Courier New" w:hAnsi="Courier New" w:cs="Courier New"/>
      </w:rPr>
    </w:lvl>
    <w:lvl w:ilvl="8" w:tplc="04260005" w:tentative="1">
      <w:start w:val="1"/>
      <w:numFmt w:val="bullet"/>
      <w:lvlText w:val=""/>
      <w:lvlJc w:val="left"/>
      <w:pPr>
        <w:ind w:left="6840" w:hanging="360"/>
      </w:pPr>
      <w:rPr>
        <w:rFonts w:hint="default" w:ascii="Wingdings" w:hAnsi="Wingdings"/>
      </w:rPr>
    </w:lvl>
  </w:abstractNum>
  <w:abstractNum w:abstractNumId="16" w15:restartNumberingAfterBreak="0">
    <w:nsid w:val="58B15243"/>
    <w:multiLevelType w:val="hybridMultilevel"/>
    <w:tmpl w:val="42D41BF4"/>
    <w:lvl w:ilvl="0" w:tplc="04260003">
      <w:start w:val="1"/>
      <w:numFmt w:val="bullet"/>
      <w:lvlText w:val="o"/>
      <w:lvlJc w:val="left"/>
      <w:pPr>
        <w:ind w:left="1440" w:hanging="360"/>
      </w:pPr>
      <w:rPr>
        <w:rFonts w:hint="default" w:ascii="Courier New" w:hAnsi="Courier New" w:cs="Courier New"/>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17" w15:restartNumberingAfterBreak="0">
    <w:nsid w:val="5FCF5E1B"/>
    <w:multiLevelType w:val="multilevel"/>
    <w:tmpl w:val="0426001F"/>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8" w15:restartNumberingAfterBreak="0">
    <w:nsid w:val="620A61F5"/>
    <w:multiLevelType w:val="hybridMultilevel"/>
    <w:tmpl w:val="2A78B29E"/>
    <w:lvl w:ilvl="0" w:tplc="C60C5426">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67101F15"/>
    <w:multiLevelType w:val="hybridMultilevel"/>
    <w:tmpl w:val="E10411E2"/>
    <w:lvl w:ilvl="0" w:tplc="FFFFFFFF">
      <w:start w:val="1"/>
      <w:numFmt w:val="bullet"/>
      <w:lvlText w:val="o"/>
      <w:lvlJc w:val="left"/>
      <w:pPr>
        <w:ind w:left="1440" w:hanging="360"/>
      </w:pPr>
      <w:rPr>
        <w:rFonts w:hint="default" w:ascii="Courier New" w:hAnsi="Courier New"/>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20" w15:restartNumberingAfterBreak="0">
    <w:nsid w:val="68BE7D1B"/>
    <w:multiLevelType w:val="hybridMultilevel"/>
    <w:tmpl w:val="76BC8E2E"/>
    <w:lvl w:ilvl="0" w:tplc="04260003">
      <w:start w:val="1"/>
      <w:numFmt w:val="bullet"/>
      <w:lvlText w:val="o"/>
      <w:lvlJc w:val="left"/>
      <w:pPr>
        <w:ind w:left="1440" w:hanging="360"/>
      </w:pPr>
      <w:rPr>
        <w:rFonts w:hint="default" w:ascii="Courier New" w:hAnsi="Courier New" w:cs="Courier New"/>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21" w15:restartNumberingAfterBreak="0">
    <w:nsid w:val="6C7923D4"/>
    <w:multiLevelType w:val="hybridMultilevel"/>
    <w:tmpl w:val="06C2815C"/>
    <w:lvl w:ilvl="0" w:tplc="39282582">
      <w:start w:val="1"/>
      <w:numFmt w:val="decimal"/>
      <w:lvlText w:val="%1."/>
      <w:lvlJc w:val="left"/>
      <w:pPr>
        <w:ind w:left="1080" w:hanging="360"/>
      </w:pPr>
      <w:rPr>
        <w:rFonts w:hint="default"/>
        <w:b/>
        <w:bCs/>
        <w:i w:val="0"/>
        <w:i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6D89622C"/>
    <w:multiLevelType w:val="hybridMultilevel"/>
    <w:tmpl w:val="D93EB51C"/>
    <w:lvl w:ilvl="0" w:tplc="04260001">
      <w:start w:val="1"/>
      <w:numFmt w:val="bullet"/>
      <w:lvlText w:val=""/>
      <w:lvlJc w:val="left"/>
      <w:pPr>
        <w:ind w:left="1440" w:hanging="360"/>
      </w:pPr>
      <w:rPr>
        <w:rFonts w:hint="default" w:ascii="Symbol" w:hAnsi="Symbol"/>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23" w15:restartNumberingAfterBreak="0">
    <w:nsid w:val="6E5167A5"/>
    <w:multiLevelType w:val="hybridMultilevel"/>
    <w:tmpl w:val="DD467F16"/>
    <w:lvl w:ilvl="0" w:tplc="04260001">
      <w:start w:val="1"/>
      <w:numFmt w:val="bullet"/>
      <w:lvlText w:val=""/>
      <w:lvlJc w:val="left"/>
      <w:pPr>
        <w:ind w:left="1080" w:hanging="360"/>
      </w:pPr>
      <w:rPr>
        <w:rFonts w:hint="default" w:ascii="Symbol" w:hAnsi="Symbol"/>
      </w:rPr>
    </w:lvl>
    <w:lvl w:ilvl="1" w:tplc="04260003" w:tentative="1">
      <w:start w:val="1"/>
      <w:numFmt w:val="bullet"/>
      <w:lvlText w:val="o"/>
      <w:lvlJc w:val="left"/>
      <w:pPr>
        <w:ind w:left="1800" w:hanging="360"/>
      </w:pPr>
      <w:rPr>
        <w:rFonts w:hint="default" w:ascii="Courier New" w:hAnsi="Courier New" w:cs="Courier New"/>
      </w:rPr>
    </w:lvl>
    <w:lvl w:ilvl="2" w:tplc="04260005" w:tentative="1">
      <w:start w:val="1"/>
      <w:numFmt w:val="bullet"/>
      <w:lvlText w:val=""/>
      <w:lvlJc w:val="left"/>
      <w:pPr>
        <w:ind w:left="2520" w:hanging="360"/>
      </w:pPr>
      <w:rPr>
        <w:rFonts w:hint="default" w:ascii="Wingdings" w:hAnsi="Wingdings"/>
      </w:rPr>
    </w:lvl>
    <w:lvl w:ilvl="3" w:tplc="04260001" w:tentative="1">
      <w:start w:val="1"/>
      <w:numFmt w:val="bullet"/>
      <w:lvlText w:val=""/>
      <w:lvlJc w:val="left"/>
      <w:pPr>
        <w:ind w:left="3240" w:hanging="360"/>
      </w:pPr>
      <w:rPr>
        <w:rFonts w:hint="default" w:ascii="Symbol" w:hAnsi="Symbol"/>
      </w:rPr>
    </w:lvl>
    <w:lvl w:ilvl="4" w:tplc="04260003" w:tentative="1">
      <w:start w:val="1"/>
      <w:numFmt w:val="bullet"/>
      <w:lvlText w:val="o"/>
      <w:lvlJc w:val="left"/>
      <w:pPr>
        <w:ind w:left="3960" w:hanging="360"/>
      </w:pPr>
      <w:rPr>
        <w:rFonts w:hint="default" w:ascii="Courier New" w:hAnsi="Courier New" w:cs="Courier New"/>
      </w:rPr>
    </w:lvl>
    <w:lvl w:ilvl="5" w:tplc="04260005" w:tentative="1">
      <w:start w:val="1"/>
      <w:numFmt w:val="bullet"/>
      <w:lvlText w:val=""/>
      <w:lvlJc w:val="left"/>
      <w:pPr>
        <w:ind w:left="4680" w:hanging="360"/>
      </w:pPr>
      <w:rPr>
        <w:rFonts w:hint="default" w:ascii="Wingdings" w:hAnsi="Wingdings"/>
      </w:rPr>
    </w:lvl>
    <w:lvl w:ilvl="6" w:tplc="04260001" w:tentative="1">
      <w:start w:val="1"/>
      <w:numFmt w:val="bullet"/>
      <w:lvlText w:val=""/>
      <w:lvlJc w:val="left"/>
      <w:pPr>
        <w:ind w:left="5400" w:hanging="360"/>
      </w:pPr>
      <w:rPr>
        <w:rFonts w:hint="default" w:ascii="Symbol" w:hAnsi="Symbol"/>
      </w:rPr>
    </w:lvl>
    <w:lvl w:ilvl="7" w:tplc="04260003" w:tentative="1">
      <w:start w:val="1"/>
      <w:numFmt w:val="bullet"/>
      <w:lvlText w:val="o"/>
      <w:lvlJc w:val="left"/>
      <w:pPr>
        <w:ind w:left="6120" w:hanging="360"/>
      </w:pPr>
      <w:rPr>
        <w:rFonts w:hint="default" w:ascii="Courier New" w:hAnsi="Courier New" w:cs="Courier New"/>
      </w:rPr>
    </w:lvl>
    <w:lvl w:ilvl="8" w:tplc="04260005" w:tentative="1">
      <w:start w:val="1"/>
      <w:numFmt w:val="bullet"/>
      <w:lvlText w:val=""/>
      <w:lvlJc w:val="left"/>
      <w:pPr>
        <w:ind w:left="6840" w:hanging="360"/>
      </w:pPr>
      <w:rPr>
        <w:rFonts w:hint="default" w:ascii="Wingdings" w:hAnsi="Wingdings"/>
      </w:rPr>
    </w:lvl>
  </w:abstractNum>
  <w:abstractNum w:abstractNumId="24" w15:restartNumberingAfterBreak="0">
    <w:nsid w:val="6E5F0C8E"/>
    <w:multiLevelType w:val="hybridMultilevel"/>
    <w:tmpl w:val="71009EA2"/>
    <w:lvl w:ilvl="0" w:tplc="04260003">
      <w:start w:val="1"/>
      <w:numFmt w:val="bullet"/>
      <w:lvlText w:val="o"/>
      <w:lvlJc w:val="left"/>
      <w:pPr>
        <w:ind w:left="-77" w:hanging="360"/>
      </w:pPr>
      <w:rPr>
        <w:rFonts w:hint="default" w:ascii="Courier New" w:hAnsi="Courier New" w:cs="Courier New"/>
      </w:rPr>
    </w:lvl>
    <w:lvl w:ilvl="1" w:tplc="04260003">
      <w:start w:val="1"/>
      <w:numFmt w:val="bullet"/>
      <w:lvlText w:val="o"/>
      <w:lvlJc w:val="left"/>
      <w:pPr>
        <w:ind w:left="1080" w:hanging="360"/>
      </w:pPr>
      <w:rPr>
        <w:rFonts w:hint="default" w:ascii="Courier New" w:hAnsi="Courier New" w:cs="Courier New"/>
      </w:rPr>
    </w:lvl>
    <w:lvl w:ilvl="2" w:tplc="04260005">
      <w:start w:val="1"/>
      <w:numFmt w:val="bullet"/>
      <w:lvlText w:val=""/>
      <w:lvlJc w:val="left"/>
      <w:pPr>
        <w:ind w:left="1800" w:hanging="360"/>
      </w:pPr>
      <w:rPr>
        <w:rFonts w:hint="default" w:ascii="Wingdings" w:hAnsi="Wingdings"/>
      </w:rPr>
    </w:lvl>
    <w:lvl w:ilvl="3" w:tplc="04260001">
      <w:start w:val="1"/>
      <w:numFmt w:val="bullet"/>
      <w:lvlText w:val=""/>
      <w:lvlJc w:val="left"/>
      <w:pPr>
        <w:ind w:left="2520" w:hanging="360"/>
      </w:pPr>
      <w:rPr>
        <w:rFonts w:hint="default" w:ascii="Symbol" w:hAnsi="Symbol"/>
      </w:rPr>
    </w:lvl>
    <w:lvl w:ilvl="4" w:tplc="04260003">
      <w:start w:val="1"/>
      <w:numFmt w:val="bullet"/>
      <w:lvlText w:val="o"/>
      <w:lvlJc w:val="left"/>
      <w:pPr>
        <w:ind w:left="3240" w:hanging="360"/>
      </w:pPr>
      <w:rPr>
        <w:rFonts w:hint="default" w:ascii="Courier New" w:hAnsi="Courier New" w:cs="Courier New"/>
      </w:rPr>
    </w:lvl>
    <w:lvl w:ilvl="5" w:tplc="04260005">
      <w:start w:val="1"/>
      <w:numFmt w:val="bullet"/>
      <w:lvlText w:val=""/>
      <w:lvlJc w:val="left"/>
      <w:pPr>
        <w:ind w:left="3960" w:hanging="360"/>
      </w:pPr>
      <w:rPr>
        <w:rFonts w:hint="default" w:ascii="Wingdings" w:hAnsi="Wingdings"/>
      </w:rPr>
    </w:lvl>
    <w:lvl w:ilvl="6" w:tplc="04260001">
      <w:start w:val="1"/>
      <w:numFmt w:val="bullet"/>
      <w:lvlText w:val=""/>
      <w:lvlJc w:val="left"/>
      <w:pPr>
        <w:ind w:left="4680" w:hanging="360"/>
      </w:pPr>
      <w:rPr>
        <w:rFonts w:hint="default" w:ascii="Symbol" w:hAnsi="Symbol"/>
      </w:rPr>
    </w:lvl>
    <w:lvl w:ilvl="7" w:tplc="04260003">
      <w:start w:val="1"/>
      <w:numFmt w:val="bullet"/>
      <w:lvlText w:val="o"/>
      <w:lvlJc w:val="left"/>
      <w:pPr>
        <w:ind w:left="5400" w:hanging="360"/>
      </w:pPr>
      <w:rPr>
        <w:rFonts w:hint="default" w:ascii="Courier New" w:hAnsi="Courier New" w:cs="Courier New"/>
      </w:rPr>
    </w:lvl>
    <w:lvl w:ilvl="8" w:tplc="04260005">
      <w:start w:val="1"/>
      <w:numFmt w:val="bullet"/>
      <w:lvlText w:val=""/>
      <w:lvlJc w:val="left"/>
      <w:pPr>
        <w:ind w:left="6120" w:hanging="360"/>
      </w:pPr>
      <w:rPr>
        <w:rFonts w:hint="default" w:ascii="Wingdings" w:hAnsi="Wingdings"/>
      </w:rPr>
    </w:lvl>
  </w:abstractNum>
  <w:abstractNum w:abstractNumId="25" w15:restartNumberingAfterBreak="0">
    <w:nsid w:val="766A1818"/>
    <w:multiLevelType w:val="hybridMultilevel"/>
    <w:tmpl w:val="DE90DAD6"/>
    <w:lvl w:ilvl="0" w:tplc="45728C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7EBB2E9D"/>
    <w:multiLevelType w:val="hybridMultilevel"/>
    <w:tmpl w:val="EF1EEDE2"/>
    <w:lvl w:ilvl="0" w:tplc="89028514">
      <w:start w:val="2022"/>
      <w:numFmt w:val="bullet"/>
      <w:lvlText w:val="-"/>
      <w:lvlJc w:val="left"/>
      <w:pPr>
        <w:ind w:left="720" w:hanging="360"/>
      </w:pPr>
      <w:rPr>
        <w:rFonts w:hint="default" w:ascii="Times New Roman" w:hAnsi="Times New Roman"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350598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862213">
    <w:abstractNumId w:val="13"/>
  </w:num>
  <w:num w:numId="3" w16cid:durableId="2135824638">
    <w:abstractNumId w:val="17"/>
  </w:num>
  <w:num w:numId="4" w16cid:durableId="354694001">
    <w:abstractNumId w:val="14"/>
  </w:num>
  <w:num w:numId="5" w16cid:durableId="162471454">
    <w:abstractNumId w:val="26"/>
  </w:num>
  <w:num w:numId="6" w16cid:durableId="282660821">
    <w:abstractNumId w:val="2"/>
  </w:num>
  <w:num w:numId="7" w16cid:durableId="821314400">
    <w:abstractNumId w:val="23"/>
  </w:num>
  <w:num w:numId="8" w16cid:durableId="1968195775">
    <w:abstractNumId w:val="5"/>
  </w:num>
  <w:num w:numId="9" w16cid:durableId="11229230">
    <w:abstractNumId w:val="1"/>
  </w:num>
  <w:num w:numId="10" w16cid:durableId="1630016359">
    <w:abstractNumId w:val="9"/>
  </w:num>
  <w:num w:numId="11" w16cid:durableId="754475602">
    <w:abstractNumId w:val="25"/>
  </w:num>
  <w:num w:numId="12" w16cid:durableId="639769241">
    <w:abstractNumId w:val="3"/>
  </w:num>
  <w:num w:numId="13" w16cid:durableId="452021047">
    <w:abstractNumId w:val="8"/>
  </w:num>
  <w:num w:numId="14" w16cid:durableId="263075639">
    <w:abstractNumId w:val="19"/>
  </w:num>
  <w:num w:numId="15" w16cid:durableId="527564995">
    <w:abstractNumId w:val="16"/>
  </w:num>
  <w:num w:numId="16" w16cid:durableId="843015724">
    <w:abstractNumId w:val="20"/>
  </w:num>
  <w:num w:numId="17" w16cid:durableId="102507226">
    <w:abstractNumId w:val="7"/>
  </w:num>
  <w:num w:numId="18" w16cid:durableId="1870218534">
    <w:abstractNumId w:val="24"/>
  </w:num>
  <w:num w:numId="19" w16cid:durableId="2130276248">
    <w:abstractNumId w:val="24"/>
  </w:num>
  <w:num w:numId="20" w16cid:durableId="2137210700">
    <w:abstractNumId w:val="10"/>
  </w:num>
  <w:num w:numId="21" w16cid:durableId="1148085846">
    <w:abstractNumId w:val="21"/>
  </w:num>
  <w:num w:numId="22" w16cid:durableId="1655328188">
    <w:abstractNumId w:val="22"/>
  </w:num>
  <w:num w:numId="23" w16cid:durableId="1081415825">
    <w:abstractNumId w:val="15"/>
  </w:num>
  <w:num w:numId="24" w16cid:durableId="1538735058">
    <w:abstractNumId w:val="6"/>
  </w:num>
  <w:num w:numId="25" w16cid:durableId="1060324571">
    <w:abstractNumId w:val="12"/>
  </w:num>
  <w:num w:numId="26" w16cid:durableId="533494739">
    <w:abstractNumId w:val="18"/>
  </w:num>
  <w:num w:numId="27" w16cid:durableId="80806086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n-US" w:vendorID="64" w:dllVersion="0" w:nlCheck="1" w:checkStyle="0" w:appName="MSWord"/>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287"/>
    <w:rsid w:val="000004B2"/>
    <w:rsid w:val="00000D3D"/>
    <w:rsid w:val="00001008"/>
    <w:rsid w:val="00001131"/>
    <w:rsid w:val="00001BB9"/>
    <w:rsid w:val="00002997"/>
    <w:rsid w:val="00003089"/>
    <w:rsid w:val="000061BD"/>
    <w:rsid w:val="000064F0"/>
    <w:rsid w:val="00006689"/>
    <w:rsid w:val="00006F75"/>
    <w:rsid w:val="000134FB"/>
    <w:rsid w:val="000145F6"/>
    <w:rsid w:val="000166FB"/>
    <w:rsid w:val="000209AC"/>
    <w:rsid w:val="00021988"/>
    <w:rsid w:val="000221C0"/>
    <w:rsid w:val="000223AF"/>
    <w:rsid w:val="0002291D"/>
    <w:rsid w:val="00023DC7"/>
    <w:rsid w:val="00024A80"/>
    <w:rsid w:val="000263FF"/>
    <w:rsid w:val="00026B4F"/>
    <w:rsid w:val="00026F5B"/>
    <w:rsid w:val="00030827"/>
    <w:rsid w:val="000313DE"/>
    <w:rsid w:val="0003161C"/>
    <w:rsid w:val="00032657"/>
    <w:rsid w:val="00032A33"/>
    <w:rsid w:val="000403D6"/>
    <w:rsid w:val="00040BB5"/>
    <w:rsid w:val="00041091"/>
    <w:rsid w:val="000419B9"/>
    <w:rsid w:val="00041BB3"/>
    <w:rsid w:val="0004223F"/>
    <w:rsid w:val="00042E56"/>
    <w:rsid w:val="00043EFF"/>
    <w:rsid w:val="00044B1A"/>
    <w:rsid w:val="0004536D"/>
    <w:rsid w:val="0004637F"/>
    <w:rsid w:val="00046D18"/>
    <w:rsid w:val="0005064A"/>
    <w:rsid w:val="00050DE0"/>
    <w:rsid w:val="00051619"/>
    <w:rsid w:val="000518FC"/>
    <w:rsid w:val="00051E2B"/>
    <w:rsid w:val="00051F01"/>
    <w:rsid w:val="00053983"/>
    <w:rsid w:val="00053CBF"/>
    <w:rsid w:val="000540A4"/>
    <w:rsid w:val="000542D9"/>
    <w:rsid w:val="00054463"/>
    <w:rsid w:val="0005461E"/>
    <w:rsid w:val="00056A77"/>
    <w:rsid w:val="00057FFA"/>
    <w:rsid w:val="000610D9"/>
    <w:rsid w:val="0006196D"/>
    <w:rsid w:val="000619D4"/>
    <w:rsid w:val="00061A7C"/>
    <w:rsid w:val="00061BBD"/>
    <w:rsid w:val="00061C06"/>
    <w:rsid w:val="000624E2"/>
    <w:rsid w:val="00062E4B"/>
    <w:rsid w:val="000635A1"/>
    <w:rsid w:val="00063923"/>
    <w:rsid w:val="00064C89"/>
    <w:rsid w:val="000653FC"/>
    <w:rsid w:val="000668FF"/>
    <w:rsid w:val="00067067"/>
    <w:rsid w:val="000674A3"/>
    <w:rsid w:val="0006779B"/>
    <w:rsid w:val="00067D00"/>
    <w:rsid w:val="00071370"/>
    <w:rsid w:val="00071472"/>
    <w:rsid w:val="00072054"/>
    <w:rsid w:val="00072615"/>
    <w:rsid w:val="000726E8"/>
    <w:rsid w:val="0007282F"/>
    <w:rsid w:val="000735D6"/>
    <w:rsid w:val="00074FD0"/>
    <w:rsid w:val="000752AB"/>
    <w:rsid w:val="0007537F"/>
    <w:rsid w:val="000769D7"/>
    <w:rsid w:val="00077890"/>
    <w:rsid w:val="000803A2"/>
    <w:rsid w:val="000816AF"/>
    <w:rsid w:val="00082E59"/>
    <w:rsid w:val="00083AE9"/>
    <w:rsid w:val="00084163"/>
    <w:rsid w:val="0008509C"/>
    <w:rsid w:val="0008547C"/>
    <w:rsid w:val="000859D1"/>
    <w:rsid w:val="0008716F"/>
    <w:rsid w:val="000872CF"/>
    <w:rsid w:val="00087499"/>
    <w:rsid w:val="00087BDE"/>
    <w:rsid w:val="00087BF2"/>
    <w:rsid w:val="00090BE4"/>
    <w:rsid w:val="00091896"/>
    <w:rsid w:val="00091E64"/>
    <w:rsid w:val="00097841"/>
    <w:rsid w:val="000979F1"/>
    <w:rsid w:val="000A0239"/>
    <w:rsid w:val="000A0BFA"/>
    <w:rsid w:val="000A1E73"/>
    <w:rsid w:val="000A2C23"/>
    <w:rsid w:val="000A3105"/>
    <w:rsid w:val="000A374E"/>
    <w:rsid w:val="000A393A"/>
    <w:rsid w:val="000A3EB7"/>
    <w:rsid w:val="000A4A51"/>
    <w:rsid w:val="000A5CCE"/>
    <w:rsid w:val="000A62B8"/>
    <w:rsid w:val="000A7278"/>
    <w:rsid w:val="000B0142"/>
    <w:rsid w:val="000B05A8"/>
    <w:rsid w:val="000B07E1"/>
    <w:rsid w:val="000B0871"/>
    <w:rsid w:val="000B2C1A"/>
    <w:rsid w:val="000B2D46"/>
    <w:rsid w:val="000B3A5D"/>
    <w:rsid w:val="000B469A"/>
    <w:rsid w:val="000B731F"/>
    <w:rsid w:val="000B7477"/>
    <w:rsid w:val="000B7ADC"/>
    <w:rsid w:val="000B7C60"/>
    <w:rsid w:val="000C042A"/>
    <w:rsid w:val="000C2DFB"/>
    <w:rsid w:val="000C4154"/>
    <w:rsid w:val="000C477B"/>
    <w:rsid w:val="000C4BE7"/>
    <w:rsid w:val="000C5DE2"/>
    <w:rsid w:val="000C7394"/>
    <w:rsid w:val="000D2A5C"/>
    <w:rsid w:val="000D334B"/>
    <w:rsid w:val="000D3969"/>
    <w:rsid w:val="000D426D"/>
    <w:rsid w:val="000D52D4"/>
    <w:rsid w:val="000D63AB"/>
    <w:rsid w:val="000D661F"/>
    <w:rsid w:val="000E119B"/>
    <w:rsid w:val="000E1405"/>
    <w:rsid w:val="000E31D7"/>
    <w:rsid w:val="000E31E4"/>
    <w:rsid w:val="000E5589"/>
    <w:rsid w:val="000E6836"/>
    <w:rsid w:val="000E6842"/>
    <w:rsid w:val="000E7AD4"/>
    <w:rsid w:val="000E7FA3"/>
    <w:rsid w:val="000F1B76"/>
    <w:rsid w:val="000F2066"/>
    <w:rsid w:val="000F2234"/>
    <w:rsid w:val="000F3B8F"/>
    <w:rsid w:val="000F467E"/>
    <w:rsid w:val="000F4EAD"/>
    <w:rsid w:val="000F50D4"/>
    <w:rsid w:val="000F5701"/>
    <w:rsid w:val="000F5C37"/>
    <w:rsid w:val="000F63D2"/>
    <w:rsid w:val="000F7E6E"/>
    <w:rsid w:val="001007D5"/>
    <w:rsid w:val="00100A4C"/>
    <w:rsid w:val="00101A0A"/>
    <w:rsid w:val="00105901"/>
    <w:rsid w:val="0010792C"/>
    <w:rsid w:val="00107C53"/>
    <w:rsid w:val="00110077"/>
    <w:rsid w:val="0011035B"/>
    <w:rsid w:val="001117B3"/>
    <w:rsid w:val="00112BF8"/>
    <w:rsid w:val="00113610"/>
    <w:rsid w:val="00114A6A"/>
    <w:rsid w:val="0011688B"/>
    <w:rsid w:val="00117DA0"/>
    <w:rsid w:val="001203AF"/>
    <w:rsid w:val="00122638"/>
    <w:rsid w:val="00122AAF"/>
    <w:rsid w:val="00122D07"/>
    <w:rsid w:val="00123243"/>
    <w:rsid w:val="0012409D"/>
    <w:rsid w:val="00124574"/>
    <w:rsid w:val="0012571D"/>
    <w:rsid w:val="00125AAF"/>
    <w:rsid w:val="00125CEB"/>
    <w:rsid w:val="001273DF"/>
    <w:rsid w:val="0012747E"/>
    <w:rsid w:val="00127A7B"/>
    <w:rsid w:val="00130219"/>
    <w:rsid w:val="0013202A"/>
    <w:rsid w:val="0013325D"/>
    <w:rsid w:val="00133F84"/>
    <w:rsid w:val="00134610"/>
    <w:rsid w:val="001346C9"/>
    <w:rsid w:val="00136500"/>
    <w:rsid w:val="001371A5"/>
    <w:rsid w:val="001374AA"/>
    <w:rsid w:val="00140FE5"/>
    <w:rsid w:val="00141510"/>
    <w:rsid w:val="00141B33"/>
    <w:rsid w:val="00143570"/>
    <w:rsid w:val="00143F98"/>
    <w:rsid w:val="00144A1A"/>
    <w:rsid w:val="00150079"/>
    <w:rsid w:val="00151C59"/>
    <w:rsid w:val="0015207F"/>
    <w:rsid w:val="00153483"/>
    <w:rsid w:val="00154A2B"/>
    <w:rsid w:val="00154DF1"/>
    <w:rsid w:val="00156417"/>
    <w:rsid w:val="00160F51"/>
    <w:rsid w:val="00162A25"/>
    <w:rsid w:val="00164D1E"/>
    <w:rsid w:val="00164E6E"/>
    <w:rsid w:val="00165B90"/>
    <w:rsid w:val="0016661F"/>
    <w:rsid w:val="001666E8"/>
    <w:rsid w:val="00166AA2"/>
    <w:rsid w:val="00167E72"/>
    <w:rsid w:val="00170472"/>
    <w:rsid w:val="00171BE1"/>
    <w:rsid w:val="00171F9B"/>
    <w:rsid w:val="00173C8D"/>
    <w:rsid w:val="00173E0A"/>
    <w:rsid w:val="001748C8"/>
    <w:rsid w:val="00174907"/>
    <w:rsid w:val="00176A21"/>
    <w:rsid w:val="001805F8"/>
    <w:rsid w:val="00180A4A"/>
    <w:rsid w:val="00180EDD"/>
    <w:rsid w:val="00181423"/>
    <w:rsid w:val="00183030"/>
    <w:rsid w:val="001840B0"/>
    <w:rsid w:val="00184C2F"/>
    <w:rsid w:val="00185C9E"/>
    <w:rsid w:val="00186C28"/>
    <w:rsid w:val="00186FDC"/>
    <w:rsid w:val="00187E0F"/>
    <w:rsid w:val="00190C4D"/>
    <w:rsid w:val="00191460"/>
    <w:rsid w:val="00191880"/>
    <w:rsid w:val="001933CC"/>
    <w:rsid w:val="001952C1"/>
    <w:rsid w:val="00195DE1"/>
    <w:rsid w:val="001A0497"/>
    <w:rsid w:val="001A153A"/>
    <w:rsid w:val="001A2B33"/>
    <w:rsid w:val="001A371B"/>
    <w:rsid w:val="001A38B0"/>
    <w:rsid w:val="001A4B12"/>
    <w:rsid w:val="001A4C25"/>
    <w:rsid w:val="001A661B"/>
    <w:rsid w:val="001A6FB1"/>
    <w:rsid w:val="001B0078"/>
    <w:rsid w:val="001B0F9A"/>
    <w:rsid w:val="001B1484"/>
    <w:rsid w:val="001B2BD1"/>
    <w:rsid w:val="001B3728"/>
    <w:rsid w:val="001B4678"/>
    <w:rsid w:val="001B51BA"/>
    <w:rsid w:val="001B6B22"/>
    <w:rsid w:val="001B7597"/>
    <w:rsid w:val="001C158D"/>
    <w:rsid w:val="001C15D5"/>
    <w:rsid w:val="001C183D"/>
    <w:rsid w:val="001C2518"/>
    <w:rsid w:val="001C461F"/>
    <w:rsid w:val="001C596D"/>
    <w:rsid w:val="001C6F06"/>
    <w:rsid w:val="001C7EE5"/>
    <w:rsid w:val="001D022B"/>
    <w:rsid w:val="001D0A80"/>
    <w:rsid w:val="001D3793"/>
    <w:rsid w:val="001D38B0"/>
    <w:rsid w:val="001D3974"/>
    <w:rsid w:val="001D3A72"/>
    <w:rsid w:val="001D3F69"/>
    <w:rsid w:val="001D4FEF"/>
    <w:rsid w:val="001D55D4"/>
    <w:rsid w:val="001D7540"/>
    <w:rsid w:val="001D7D44"/>
    <w:rsid w:val="001D7E41"/>
    <w:rsid w:val="001D7F25"/>
    <w:rsid w:val="001E0D57"/>
    <w:rsid w:val="001E11C1"/>
    <w:rsid w:val="001E1858"/>
    <w:rsid w:val="001E1AD6"/>
    <w:rsid w:val="001E3428"/>
    <w:rsid w:val="001E3594"/>
    <w:rsid w:val="001E3A3F"/>
    <w:rsid w:val="001E4665"/>
    <w:rsid w:val="001E57B2"/>
    <w:rsid w:val="001E6B7D"/>
    <w:rsid w:val="001E7E22"/>
    <w:rsid w:val="001F07CA"/>
    <w:rsid w:val="001F08F9"/>
    <w:rsid w:val="001F1068"/>
    <w:rsid w:val="001F30CD"/>
    <w:rsid w:val="001F3826"/>
    <w:rsid w:val="001F496E"/>
    <w:rsid w:val="001F4D8C"/>
    <w:rsid w:val="001F6B55"/>
    <w:rsid w:val="001F71D1"/>
    <w:rsid w:val="002002CE"/>
    <w:rsid w:val="002016E7"/>
    <w:rsid w:val="002025E4"/>
    <w:rsid w:val="00202948"/>
    <w:rsid w:val="0020489F"/>
    <w:rsid w:val="00206B43"/>
    <w:rsid w:val="00206E56"/>
    <w:rsid w:val="0020725D"/>
    <w:rsid w:val="00210AC9"/>
    <w:rsid w:val="00212D2E"/>
    <w:rsid w:val="002145A5"/>
    <w:rsid w:val="00214CDF"/>
    <w:rsid w:val="00216896"/>
    <w:rsid w:val="002227E4"/>
    <w:rsid w:val="00222CCB"/>
    <w:rsid w:val="002232FE"/>
    <w:rsid w:val="002237F6"/>
    <w:rsid w:val="002251B8"/>
    <w:rsid w:val="00227687"/>
    <w:rsid w:val="0023273D"/>
    <w:rsid w:val="00232A66"/>
    <w:rsid w:val="00232BCF"/>
    <w:rsid w:val="002339F4"/>
    <w:rsid w:val="00233B32"/>
    <w:rsid w:val="00236EB0"/>
    <w:rsid w:val="00240EFC"/>
    <w:rsid w:val="00240EFF"/>
    <w:rsid w:val="002412A7"/>
    <w:rsid w:val="002415AF"/>
    <w:rsid w:val="00242319"/>
    <w:rsid w:val="00246A0F"/>
    <w:rsid w:val="00246D0B"/>
    <w:rsid w:val="00246F7D"/>
    <w:rsid w:val="00250AD6"/>
    <w:rsid w:val="00251114"/>
    <w:rsid w:val="0025195C"/>
    <w:rsid w:val="00254070"/>
    <w:rsid w:val="0025432B"/>
    <w:rsid w:val="00254A33"/>
    <w:rsid w:val="00254A3F"/>
    <w:rsid w:val="00255D96"/>
    <w:rsid w:val="00256709"/>
    <w:rsid w:val="0025692D"/>
    <w:rsid w:val="00256A88"/>
    <w:rsid w:val="002609CF"/>
    <w:rsid w:val="00260AB2"/>
    <w:rsid w:val="002614DB"/>
    <w:rsid w:val="002614DE"/>
    <w:rsid w:val="00262EA5"/>
    <w:rsid w:val="002635DC"/>
    <w:rsid w:val="00263AF8"/>
    <w:rsid w:val="002644C5"/>
    <w:rsid w:val="00264ACC"/>
    <w:rsid w:val="00266864"/>
    <w:rsid w:val="00266956"/>
    <w:rsid w:val="00267803"/>
    <w:rsid w:val="002733C9"/>
    <w:rsid w:val="00274A72"/>
    <w:rsid w:val="00274EB9"/>
    <w:rsid w:val="00275315"/>
    <w:rsid w:val="00276AA0"/>
    <w:rsid w:val="00284735"/>
    <w:rsid w:val="002864A2"/>
    <w:rsid w:val="00286535"/>
    <w:rsid w:val="0029041E"/>
    <w:rsid w:val="00290EA8"/>
    <w:rsid w:val="0029124F"/>
    <w:rsid w:val="00291DAF"/>
    <w:rsid w:val="00294882"/>
    <w:rsid w:val="00295456"/>
    <w:rsid w:val="002954C0"/>
    <w:rsid w:val="002968AE"/>
    <w:rsid w:val="00296BAE"/>
    <w:rsid w:val="00296D76"/>
    <w:rsid w:val="002972E9"/>
    <w:rsid w:val="002A1767"/>
    <w:rsid w:val="002A2EA8"/>
    <w:rsid w:val="002A41A9"/>
    <w:rsid w:val="002A577E"/>
    <w:rsid w:val="002A5D73"/>
    <w:rsid w:val="002A5DED"/>
    <w:rsid w:val="002A6472"/>
    <w:rsid w:val="002A6DDA"/>
    <w:rsid w:val="002A7C69"/>
    <w:rsid w:val="002B20A7"/>
    <w:rsid w:val="002B2576"/>
    <w:rsid w:val="002B4293"/>
    <w:rsid w:val="002B54CC"/>
    <w:rsid w:val="002B57F0"/>
    <w:rsid w:val="002B5A31"/>
    <w:rsid w:val="002B6D8F"/>
    <w:rsid w:val="002B6FB4"/>
    <w:rsid w:val="002B7986"/>
    <w:rsid w:val="002C016D"/>
    <w:rsid w:val="002C1924"/>
    <w:rsid w:val="002C3657"/>
    <w:rsid w:val="002C37FB"/>
    <w:rsid w:val="002C3B85"/>
    <w:rsid w:val="002C52C0"/>
    <w:rsid w:val="002C6E96"/>
    <w:rsid w:val="002D0152"/>
    <w:rsid w:val="002D19A7"/>
    <w:rsid w:val="002D31BA"/>
    <w:rsid w:val="002D3C6A"/>
    <w:rsid w:val="002D6F31"/>
    <w:rsid w:val="002D793C"/>
    <w:rsid w:val="002E0633"/>
    <w:rsid w:val="002E07A1"/>
    <w:rsid w:val="002E1780"/>
    <w:rsid w:val="002E2C99"/>
    <w:rsid w:val="002E2EF8"/>
    <w:rsid w:val="002E3666"/>
    <w:rsid w:val="002E36F5"/>
    <w:rsid w:val="002E432B"/>
    <w:rsid w:val="002E4D04"/>
    <w:rsid w:val="002E4D19"/>
    <w:rsid w:val="002E4EA9"/>
    <w:rsid w:val="002E6356"/>
    <w:rsid w:val="002E6AD1"/>
    <w:rsid w:val="002E719F"/>
    <w:rsid w:val="002F1278"/>
    <w:rsid w:val="002F1E87"/>
    <w:rsid w:val="002F7179"/>
    <w:rsid w:val="002F730A"/>
    <w:rsid w:val="00303ABB"/>
    <w:rsid w:val="0030593F"/>
    <w:rsid w:val="00310942"/>
    <w:rsid w:val="003120D8"/>
    <w:rsid w:val="003136C6"/>
    <w:rsid w:val="00313E75"/>
    <w:rsid w:val="00313F24"/>
    <w:rsid w:val="003156C7"/>
    <w:rsid w:val="0031591E"/>
    <w:rsid w:val="00316A8C"/>
    <w:rsid w:val="00316B57"/>
    <w:rsid w:val="00316F20"/>
    <w:rsid w:val="0031758A"/>
    <w:rsid w:val="00317CEB"/>
    <w:rsid w:val="00317D02"/>
    <w:rsid w:val="0032063D"/>
    <w:rsid w:val="00321271"/>
    <w:rsid w:val="00325299"/>
    <w:rsid w:val="00325462"/>
    <w:rsid w:val="0032607B"/>
    <w:rsid w:val="003264F8"/>
    <w:rsid w:val="00326CF7"/>
    <w:rsid w:val="003277EF"/>
    <w:rsid w:val="00327D60"/>
    <w:rsid w:val="00332BDE"/>
    <w:rsid w:val="003337F9"/>
    <w:rsid w:val="00334FA3"/>
    <w:rsid w:val="003354DC"/>
    <w:rsid w:val="003379FE"/>
    <w:rsid w:val="00341832"/>
    <w:rsid w:val="00341C2D"/>
    <w:rsid w:val="003420F5"/>
    <w:rsid w:val="00342292"/>
    <w:rsid w:val="0034255A"/>
    <w:rsid w:val="00343B06"/>
    <w:rsid w:val="003441C9"/>
    <w:rsid w:val="00344ABE"/>
    <w:rsid w:val="0034550E"/>
    <w:rsid w:val="0034595A"/>
    <w:rsid w:val="00346B6B"/>
    <w:rsid w:val="00347313"/>
    <w:rsid w:val="00350DC6"/>
    <w:rsid w:val="00351EC5"/>
    <w:rsid w:val="00352668"/>
    <w:rsid w:val="00352CD0"/>
    <w:rsid w:val="00352CEA"/>
    <w:rsid w:val="00352F04"/>
    <w:rsid w:val="00353FEA"/>
    <w:rsid w:val="00354A1D"/>
    <w:rsid w:val="003602F6"/>
    <w:rsid w:val="00360342"/>
    <w:rsid w:val="003603AC"/>
    <w:rsid w:val="00361724"/>
    <w:rsid w:val="00361F35"/>
    <w:rsid w:val="003625FA"/>
    <w:rsid w:val="00362B3B"/>
    <w:rsid w:val="00362B89"/>
    <w:rsid w:val="003636E8"/>
    <w:rsid w:val="00363A5A"/>
    <w:rsid w:val="003642AB"/>
    <w:rsid w:val="003654A3"/>
    <w:rsid w:val="00367633"/>
    <w:rsid w:val="0036793B"/>
    <w:rsid w:val="0037045D"/>
    <w:rsid w:val="00370982"/>
    <w:rsid w:val="00371AB9"/>
    <w:rsid w:val="00371EAE"/>
    <w:rsid w:val="003728DE"/>
    <w:rsid w:val="00373FE7"/>
    <w:rsid w:val="003754E9"/>
    <w:rsid w:val="00375DA9"/>
    <w:rsid w:val="00381222"/>
    <w:rsid w:val="0038134C"/>
    <w:rsid w:val="003819D0"/>
    <w:rsid w:val="00382479"/>
    <w:rsid w:val="00382737"/>
    <w:rsid w:val="00383536"/>
    <w:rsid w:val="003842FA"/>
    <w:rsid w:val="00385107"/>
    <w:rsid w:val="00385ED4"/>
    <w:rsid w:val="003879ED"/>
    <w:rsid w:val="00387BC4"/>
    <w:rsid w:val="00390CCB"/>
    <w:rsid w:val="003924E1"/>
    <w:rsid w:val="00393F5C"/>
    <w:rsid w:val="003946FD"/>
    <w:rsid w:val="00397B45"/>
    <w:rsid w:val="003A310A"/>
    <w:rsid w:val="003A369D"/>
    <w:rsid w:val="003A448C"/>
    <w:rsid w:val="003B079C"/>
    <w:rsid w:val="003B07F9"/>
    <w:rsid w:val="003B0F16"/>
    <w:rsid w:val="003B0FF4"/>
    <w:rsid w:val="003B117D"/>
    <w:rsid w:val="003B14C1"/>
    <w:rsid w:val="003B1BBC"/>
    <w:rsid w:val="003B1CDB"/>
    <w:rsid w:val="003B256F"/>
    <w:rsid w:val="003B37C1"/>
    <w:rsid w:val="003B3AC2"/>
    <w:rsid w:val="003B5B15"/>
    <w:rsid w:val="003B678A"/>
    <w:rsid w:val="003C09B8"/>
    <w:rsid w:val="003C1AA0"/>
    <w:rsid w:val="003C1B2E"/>
    <w:rsid w:val="003C240F"/>
    <w:rsid w:val="003C29F8"/>
    <w:rsid w:val="003C2AA3"/>
    <w:rsid w:val="003C5E0F"/>
    <w:rsid w:val="003C5E9E"/>
    <w:rsid w:val="003C63C8"/>
    <w:rsid w:val="003C7AE4"/>
    <w:rsid w:val="003D0138"/>
    <w:rsid w:val="003D0CDD"/>
    <w:rsid w:val="003D1CEA"/>
    <w:rsid w:val="003D1F67"/>
    <w:rsid w:val="003D2752"/>
    <w:rsid w:val="003D3BBA"/>
    <w:rsid w:val="003D412C"/>
    <w:rsid w:val="003D4D35"/>
    <w:rsid w:val="003D699E"/>
    <w:rsid w:val="003D794E"/>
    <w:rsid w:val="003E1DA3"/>
    <w:rsid w:val="003E1FBC"/>
    <w:rsid w:val="003E238A"/>
    <w:rsid w:val="003E29B1"/>
    <w:rsid w:val="003E328B"/>
    <w:rsid w:val="003E3DA2"/>
    <w:rsid w:val="003E4F50"/>
    <w:rsid w:val="003E6535"/>
    <w:rsid w:val="003E67D2"/>
    <w:rsid w:val="003E6E4C"/>
    <w:rsid w:val="003F018C"/>
    <w:rsid w:val="003F230D"/>
    <w:rsid w:val="003F33C2"/>
    <w:rsid w:val="003F5113"/>
    <w:rsid w:val="003F51C0"/>
    <w:rsid w:val="003F5A82"/>
    <w:rsid w:val="003F6D0A"/>
    <w:rsid w:val="003F70EE"/>
    <w:rsid w:val="003F7873"/>
    <w:rsid w:val="003F79DB"/>
    <w:rsid w:val="003F7BCB"/>
    <w:rsid w:val="00400846"/>
    <w:rsid w:val="00401437"/>
    <w:rsid w:val="00404D45"/>
    <w:rsid w:val="004056E1"/>
    <w:rsid w:val="00405D1C"/>
    <w:rsid w:val="004075F6"/>
    <w:rsid w:val="00407663"/>
    <w:rsid w:val="004103B9"/>
    <w:rsid w:val="00410E5D"/>
    <w:rsid w:val="00411793"/>
    <w:rsid w:val="00414A9E"/>
    <w:rsid w:val="00414DB8"/>
    <w:rsid w:val="004156E0"/>
    <w:rsid w:val="0041609C"/>
    <w:rsid w:val="00420135"/>
    <w:rsid w:val="004201E9"/>
    <w:rsid w:val="004207E8"/>
    <w:rsid w:val="0042081D"/>
    <w:rsid w:val="00420CB9"/>
    <w:rsid w:val="00420E0B"/>
    <w:rsid w:val="004212D8"/>
    <w:rsid w:val="00422D7B"/>
    <w:rsid w:val="004230FA"/>
    <w:rsid w:val="0042369A"/>
    <w:rsid w:val="00423CD7"/>
    <w:rsid w:val="00424645"/>
    <w:rsid w:val="004257EF"/>
    <w:rsid w:val="004274C9"/>
    <w:rsid w:val="0042754B"/>
    <w:rsid w:val="00431DA2"/>
    <w:rsid w:val="004323D2"/>
    <w:rsid w:val="004324FA"/>
    <w:rsid w:val="004332E5"/>
    <w:rsid w:val="004344D5"/>
    <w:rsid w:val="00434D8E"/>
    <w:rsid w:val="004364F0"/>
    <w:rsid w:val="00436E3E"/>
    <w:rsid w:val="004404DF"/>
    <w:rsid w:val="00440DD1"/>
    <w:rsid w:val="00440F4C"/>
    <w:rsid w:val="00442044"/>
    <w:rsid w:val="004420B4"/>
    <w:rsid w:val="004424BB"/>
    <w:rsid w:val="00443168"/>
    <w:rsid w:val="00443445"/>
    <w:rsid w:val="0044467D"/>
    <w:rsid w:val="00444AFA"/>
    <w:rsid w:val="00445171"/>
    <w:rsid w:val="00446907"/>
    <w:rsid w:val="00446F29"/>
    <w:rsid w:val="00447005"/>
    <w:rsid w:val="00447BD7"/>
    <w:rsid w:val="00451AED"/>
    <w:rsid w:val="00451D23"/>
    <w:rsid w:val="00454EA7"/>
    <w:rsid w:val="00460001"/>
    <w:rsid w:val="00460969"/>
    <w:rsid w:val="00460F0C"/>
    <w:rsid w:val="00460F60"/>
    <w:rsid w:val="00465109"/>
    <w:rsid w:val="00467240"/>
    <w:rsid w:val="00467A2A"/>
    <w:rsid w:val="00470BDD"/>
    <w:rsid w:val="00470F8A"/>
    <w:rsid w:val="0047392C"/>
    <w:rsid w:val="00473AAD"/>
    <w:rsid w:val="00473DA9"/>
    <w:rsid w:val="0047405D"/>
    <w:rsid w:val="00474119"/>
    <w:rsid w:val="00476A22"/>
    <w:rsid w:val="004775E7"/>
    <w:rsid w:val="0048057F"/>
    <w:rsid w:val="00480B9A"/>
    <w:rsid w:val="00483104"/>
    <w:rsid w:val="00484531"/>
    <w:rsid w:val="00486305"/>
    <w:rsid w:val="00491263"/>
    <w:rsid w:val="00494A97"/>
    <w:rsid w:val="00494E01"/>
    <w:rsid w:val="00494FF7"/>
    <w:rsid w:val="0049626A"/>
    <w:rsid w:val="00496281"/>
    <w:rsid w:val="00496A7A"/>
    <w:rsid w:val="004A150C"/>
    <w:rsid w:val="004A1B79"/>
    <w:rsid w:val="004A3B94"/>
    <w:rsid w:val="004A3E14"/>
    <w:rsid w:val="004A6810"/>
    <w:rsid w:val="004A689B"/>
    <w:rsid w:val="004A7FB5"/>
    <w:rsid w:val="004B021F"/>
    <w:rsid w:val="004B15BE"/>
    <w:rsid w:val="004B27D0"/>
    <w:rsid w:val="004B3363"/>
    <w:rsid w:val="004B3D66"/>
    <w:rsid w:val="004B5BB6"/>
    <w:rsid w:val="004B5EA5"/>
    <w:rsid w:val="004B5F4F"/>
    <w:rsid w:val="004B627A"/>
    <w:rsid w:val="004B66D2"/>
    <w:rsid w:val="004B6BE5"/>
    <w:rsid w:val="004B7B78"/>
    <w:rsid w:val="004C0AAF"/>
    <w:rsid w:val="004C1984"/>
    <w:rsid w:val="004C214D"/>
    <w:rsid w:val="004C2736"/>
    <w:rsid w:val="004C3063"/>
    <w:rsid w:val="004C61FC"/>
    <w:rsid w:val="004C6DD4"/>
    <w:rsid w:val="004D066F"/>
    <w:rsid w:val="004D13BC"/>
    <w:rsid w:val="004D29E1"/>
    <w:rsid w:val="004D2EEA"/>
    <w:rsid w:val="004D2F68"/>
    <w:rsid w:val="004D3523"/>
    <w:rsid w:val="004D39C4"/>
    <w:rsid w:val="004D455A"/>
    <w:rsid w:val="004D5499"/>
    <w:rsid w:val="004D687E"/>
    <w:rsid w:val="004D7CCD"/>
    <w:rsid w:val="004E278C"/>
    <w:rsid w:val="004E3300"/>
    <w:rsid w:val="004E3584"/>
    <w:rsid w:val="004E4772"/>
    <w:rsid w:val="004E4BB4"/>
    <w:rsid w:val="004E4F8F"/>
    <w:rsid w:val="004E60CA"/>
    <w:rsid w:val="004F133D"/>
    <w:rsid w:val="004F214B"/>
    <w:rsid w:val="004F2A05"/>
    <w:rsid w:val="004F4943"/>
    <w:rsid w:val="004F5629"/>
    <w:rsid w:val="004F57A8"/>
    <w:rsid w:val="004F5DB0"/>
    <w:rsid w:val="004F5ED8"/>
    <w:rsid w:val="004F5FC2"/>
    <w:rsid w:val="004F6872"/>
    <w:rsid w:val="004F7E47"/>
    <w:rsid w:val="0050243C"/>
    <w:rsid w:val="005025FA"/>
    <w:rsid w:val="00503F89"/>
    <w:rsid w:val="00503FDC"/>
    <w:rsid w:val="005069E4"/>
    <w:rsid w:val="00506B89"/>
    <w:rsid w:val="00510DA8"/>
    <w:rsid w:val="00512960"/>
    <w:rsid w:val="00512F00"/>
    <w:rsid w:val="0051329B"/>
    <w:rsid w:val="00516390"/>
    <w:rsid w:val="005168DA"/>
    <w:rsid w:val="00520293"/>
    <w:rsid w:val="00523D84"/>
    <w:rsid w:val="00524F42"/>
    <w:rsid w:val="00526B5C"/>
    <w:rsid w:val="005272BA"/>
    <w:rsid w:val="005279BC"/>
    <w:rsid w:val="00530273"/>
    <w:rsid w:val="005302F1"/>
    <w:rsid w:val="0053109F"/>
    <w:rsid w:val="00532198"/>
    <w:rsid w:val="00532B0F"/>
    <w:rsid w:val="00535988"/>
    <w:rsid w:val="005379A2"/>
    <w:rsid w:val="00541F10"/>
    <w:rsid w:val="005424F6"/>
    <w:rsid w:val="0054342B"/>
    <w:rsid w:val="00544568"/>
    <w:rsid w:val="00545F82"/>
    <w:rsid w:val="00545F9D"/>
    <w:rsid w:val="005470CC"/>
    <w:rsid w:val="005510B8"/>
    <w:rsid w:val="00552D10"/>
    <w:rsid w:val="005535E5"/>
    <w:rsid w:val="0055490D"/>
    <w:rsid w:val="00554A9D"/>
    <w:rsid w:val="00556317"/>
    <w:rsid w:val="0056091B"/>
    <w:rsid w:val="00562BE5"/>
    <w:rsid w:val="00563677"/>
    <w:rsid w:val="00563717"/>
    <w:rsid w:val="005649F0"/>
    <w:rsid w:val="00564F63"/>
    <w:rsid w:val="00565611"/>
    <w:rsid w:val="005661E6"/>
    <w:rsid w:val="00570235"/>
    <w:rsid w:val="005708A3"/>
    <w:rsid w:val="0057110F"/>
    <w:rsid w:val="00571FCA"/>
    <w:rsid w:val="00572464"/>
    <w:rsid w:val="00573B8F"/>
    <w:rsid w:val="00576599"/>
    <w:rsid w:val="00576996"/>
    <w:rsid w:val="0058013D"/>
    <w:rsid w:val="005821BB"/>
    <w:rsid w:val="00582B6A"/>
    <w:rsid w:val="0058317C"/>
    <w:rsid w:val="005836E7"/>
    <w:rsid w:val="00584D3E"/>
    <w:rsid w:val="0058723F"/>
    <w:rsid w:val="0058789C"/>
    <w:rsid w:val="00591B3B"/>
    <w:rsid w:val="00592F82"/>
    <w:rsid w:val="00594B57"/>
    <w:rsid w:val="005974F6"/>
    <w:rsid w:val="00597FA3"/>
    <w:rsid w:val="005A20C0"/>
    <w:rsid w:val="005A286E"/>
    <w:rsid w:val="005A3BDB"/>
    <w:rsid w:val="005A3C71"/>
    <w:rsid w:val="005A41F7"/>
    <w:rsid w:val="005A4524"/>
    <w:rsid w:val="005A4BF7"/>
    <w:rsid w:val="005A516C"/>
    <w:rsid w:val="005A58EE"/>
    <w:rsid w:val="005A5F36"/>
    <w:rsid w:val="005A61F9"/>
    <w:rsid w:val="005A6861"/>
    <w:rsid w:val="005A71CA"/>
    <w:rsid w:val="005B0A45"/>
    <w:rsid w:val="005B0BFB"/>
    <w:rsid w:val="005B16E7"/>
    <w:rsid w:val="005B1D56"/>
    <w:rsid w:val="005B2D07"/>
    <w:rsid w:val="005B2FB5"/>
    <w:rsid w:val="005B4F8E"/>
    <w:rsid w:val="005B5FE6"/>
    <w:rsid w:val="005B7120"/>
    <w:rsid w:val="005B7125"/>
    <w:rsid w:val="005B73D7"/>
    <w:rsid w:val="005C1EDB"/>
    <w:rsid w:val="005C28B4"/>
    <w:rsid w:val="005C6663"/>
    <w:rsid w:val="005C7364"/>
    <w:rsid w:val="005C7AFC"/>
    <w:rsid w:val="005D026B"/>
    <w:rsid w:val="005D0B74"/>
    <w:rsid w:val="005D0BBA"/>
    <w:rsid w:val="005D0D05"/>
    <w:rsid w:val="005D198E"/>
    <w:rsid w:val="005D2BF8"/>
    <w:rsid w:val="005D48A9"/>
    <w:rsid w:val="005D65F7"/>
    <w:rsid w:val="005D78AC"/>
    <w:rsid w:val="005D78BA"/>
    <w:rsid w:val="005D7FE2"/>
    <w:rsid w:val="005E09DC"/>
    <w:rsid w:val="005E1090"/>
    <w:rsid w:val="005E298C"/>
    <w:rsid w:val="005E3C0E"/>
    <w:rsid w:val="005E4191"/>
    <w:rsid w:val="005E5100"/>
    <w:rsid w:val="005E64A4"/>
    <w:rsid w:val="005E696B"/>
    <w:rsid w:val="005E7C26"/>
    <w:rsid w:val="005F16B4"/>
    <w:rsid w:val="005F40DC"/>
    <w:rsid w:val="005F41BD"/>
    <w:rsid w:val="005F4552"/>
    <w:rsid w:val="005F4C4E"/>
    <w:rsid w:val="005F54EE"/>
    <w:rsid w:val="005F6534"/>
    <w:rsid w:val="00601605"/>
    <w:rsid w:val="006028B2"/>
    <w:rsid w:val="00602AE8"/>
    <w:rsid w:val="00603AFF"/>
    <w:rsid w:val="00604AFA"/>
    <w:rsid w:val="0060723C"/>
    <w:rsid w:val="00607630"/>
    <w:rsid w:val="006102EF"/>
    <w:rsid w:val="00610754"/>
    <w:rsid w:val="00611CE7"/>
    <w:rsid w:val="00612072"/>
    <w:rsid w:val="00613176"/>
    <w:rsid w:val="0061344B"/>
    <w:rsid w:val="0061496E"/>
    <w:rsid w:val="006158CE"/>
    <w:rsid w:val="00616169"/>
    <w:rsid w:val="006213EE"/>
    <w:rsid w:val="00621D70"/>
    <w:rsid w:val="00622117"/>
    <w:rsid w:val="00623EDA"/>
    <w:rsid w:val="006240F6"/>
    <w:rsid w:val="00624884"/>
    <w:rsid w:val="00624DB3"/>
    <w:rsid w:val="006276B9"/>
    <w:rsid w:val="006307CA"/>
    <w:rsid w:val="00631B24"/>
    <w:rsid w:val="00631EF9"/>
    <w:rsid w:val="00632671"/>
    <w:rsid w:val="00634489"/>
    <w:rsid w:val="00634876"/>
    <w:rsid w:val="00634F72"/>
    <w:rsid w:val="006355C7"/>
    <w:rsid w:val="0063696C"/>
    <w:rsid w:val="006400D6"/>
    <w:rsid w:val="00641051"/>
    <w:rsid w:val="00642F8F"/>
    <w:rsid w:val="00644831"/>
    <w:rsid w:val="00645316"/>
    <w:rsid w:val="006466B8"/>
    <w:rsid w:val="00650610"/>
    <w:rsid w:val="00652483"/>
    <w:rsid w:val="0065248F"/>
    <w:rsid w:val="00652608"/>
    <w:rsid w:val="00653BAD"/>
    <w:rsid w:val="00654047"/>
    <w:rsid w:val="00655C95"/>
    <w:rsid w:val="00656B70"/>
    <w:rsid w:val="00657043"/>
    <w:rsid w:val="00657825"/>
    <w:rsid w:val="00657AE0"/>
    <w:rsid w:val="006606B2"/>
    <w:rsid w:val="00660C24"/>
    <w:rsid w:val="00661211"/>
    <w:rsid w:val="0066121C"/>
    <w:rsid w:val="00664950"/>
    <w:rsid w:val="00664AB0"/>
    <w:rsid w:val="00664D79"/>
    <w:rsid w:val="00665093"/>
    <w:rsid w:val="00665407"/>
    <w:rsid w:val="00665A48"/>
    <w:rsid w:val="00665B0F"/>
    <w:rsid w:val="00666707"/>
    <w:rsid w:val="00666DA7"/>
    <w:rsid w:val="00667328"/>
    <w:rsid w:val="006714E2"/>
    <w:rsid w:val="00672A08"/>
    <w:rsid w:val="00674F9A"/>
    <w:rsid w:val="0067597D"/>
    <w:rsid w:val="00675F09"/>
    <w:rsid w:val="0067750B"/>
    <w:rsid w:val="00680308"/>
    <w:rsid w:val="0068055A"/>
    <w:rsid w:val="00680F5C"/>
    <w:rsid w:val="00681686"/>
    <w:rsid w:val="00682752"/>
    <w:rsid w:val="00682D0E"/>
    <w:rsid w:val="006831A3"/>
    <w:rsid w:val="006836C5"/>
    <w:rsid w:val="00683849"/>
    <w:rsid w:val="00684B8E"/>
    <w:rsid w:val="00684F31"/>
    <w:rsid w:val="00686801"/>
    <w:rsid w:val="006879A2"/>
    <w:rsid w:val="00687BB2"/>
    <w:rsid w:val="0068CE8F"/>
    <w:rsid w:val="00690D10"/>
    <w:rsid w:val="006922CE"/>
    <w:rsid w:val="00692B7D"/>
    <w:rsid w:val="00693531"/>
    <w:rsid w:val="006940BF"/>
    <w:rsid w:val="006951C4"/>
    <w:rsid w:val="006969E2"/>
    <w:rsid w:val="00696DFF"/>
    <w:rsid w:val="00697642"/>
    <w:rsid w:val="00697F5B"/>
    <w:rsid w:val="006A1911"/>
    <w:rsid w:val="006A2C98"/>
    <w:rsid w:val="006A4DDE"/>
    <w:rsid w:val="006B04B5"/>
    <w:rsid w:val="006B3AF0"/>
    <w:rsid w:val="006B6292"/>
    <w:rsid w:val="006B6C9E"/>
    <w:rsid w:val="006C04D9"/>
    <w:rsid w:val="006C18D4"/>
    <w:rsid w:val="006C1ED9"/>
    <w:rsid w:val="006C2DF5"/>
    <w:rsid w:val="006C47EB"/>
    <w:rsid w:val="006C5E36"/>
    <w:rsid w:val="006C7CB3"/>
    <w:rsid w:val="006D0361"/>
    <w:rsid w:val="006D0CFA"/>
    <w:rsid w:val="006D1106"/>
    <w:rsid w:val="006D1529"/>
    <w:rsid w:val="006D30C0"/>
    <w:rsid w:val="006D3B0E"/>
    <w:rsid w:val="006D6246"/>
    <w:rsid w:val="006D67A6"/>
    <w:rsid w:val="006D7786"/>
    <w:rsid w:val="006D7D14"/>
    <w:rsid w:val="006E0DD5"/>
    <w:rsid w:val="006E1073"/>
    <w:rsid w:val="006E10C2"/>
    <w:rsid w:val="006E34B9"/>
    <w:rsid w:val="006E59A6"/>
    <w:rsid w:val="006E5C15"/>
    <w:rsid w:val="006E5DA0"/>
    <w:rsid w:val="006E67CD"/>
    <w:rsid w:val="006E79D1"/>
    <w:rsid w:val="006F02B7"/>
    <w:rsid w:val="006F0462"/>
    <w:rsid w:val="006F130B"/>
    <w:rsid w:val="006F33E7"/>
    <w:rsid w:val="006F37D6"/>
    <w:rsid w:val="006F3811"/>
    <w:rsid w:val="006F401D"/>
    <w:rsid w:val="006F4617"/>
    <w:rsid w:val="006F4F06"/>
    <w:rsid w:val="006F5428"/>
    <w:rsid w:val="006F7332"/>
    <w:rsid w:val="006F7916"/>
    <w:rsid w:val="0070224A"/>
    <w:rsid w:val="00703407"/>
    <w:rsid w:val="007039E6"/>
    <w:rsid w:val="00703C70"/>
    <w:rsid w:val="00705051"/>
    <w:rsid w:val="00705C88"/>
    <w:rsid w:val="0070612B"/>
    <w:rsid w:val="00707753"/>
    <w:rsid w:val="00707DFB"/>
    <w:rsid w:val="007112FF"/>
    <w:rsid w:val="007128D4"/>
    <w:rsid w:val="007135ED"/>
    <w:rsid w:val="00713C72"/>
    <w:rsid w:val="00714924"/>
    <w:rsid w:val="00715241"/>
    <w:rsid w:val="00715305"/>
    <w:rsid w:val="00717510"/>
    <w:rsid w:val="00717B3F"/>
    <w:rsid w:val="007209CE"/>
    <w:rsid w:val="00721631"/>
    <w:rsid w:val="00722108"/>
    <w:rsid w:val="007230D2"/>
    <w:rsid w:val="007236C9"/>
    <w:rsid w:val="00724052"/>
    <w:rsid w:val="007258C9"/>
    <w:rsid w:val="00726D55"/>
    <w:rsid w:val="00727A46"/>
    <w:rsid w:val="00732AFE"/>
    <w:rsid w:val="00733C02"/>
    <w:rsid w:val="007349E6"/>
    <w:rsid w:val="00734E6C"/>
    <w:rsid w:val="007352B6"/>
    <w:rsid w:val="007359A6"/>
    <w:rsid w:val="0073609C"/>
    <w:rsid w:val="007400AE"/>
    <w:rsid w:val="00741D0C"/>
    <w:rsid w:val="00742E24"/>
    <w:rsid w:val="00743393"/>
    <w:rsid w:val="00743BC1"/>
    <w:rsid w:val="00744229"/>
    <w:rsid w:val="00744EAC"/>
    <w:rsid w:val="007450F1"/>
    <w:rsid w:val="007452B9"/>
    <w:rsid w:val="00745950"/>
    <w:rsid w:val="00745EFC"/>
    <w:rsid w:val="0075066E"/>
    <w:rsid w:val="00752A38"/>
    <w:rsid w:val="00754D77"/>
    <w:rsid w:val="00754D95"/>
    <w:rsid w:val="0075609F"/>
    <w:rsid w:val="007560C4"/>
    <w:rsid w:val="00757C2F"/>
    <w:rsid w:val="0076293F"/>
    <w:rsid w:val="00763C4A"/>
    <w:rsid w:val="00764176"/>
    <w:rsid w:val="0076469E"/>
    <w:rsid w:val="00764D65"/>
    <w:rsid w:val="00764F9E"/>
    <w:rsid w:val="00766E3A"/>
    <w:rsid w:val="0076764E"/>
    <w:rsid w:val="00770DB6"/>
    <w:rsid w:val="00771448"/>
    <w:rsid w:val="0077154F"/>
    <w:rsid w:val="00772A46"/>
    <w:rsid w:val="00773FD4"/>
    <w:rsid w:val="00775013"/>
    <w:rsid w:val="00775A80"/>
    <w:rsid w:val="00776665"/>
    <w:rsid w:val="007773B0"/>
    <w:rsid w:val="00780936"/>
    <w:rsid w:val="00782213"/>
    <w:rsid w:val="007857F7"/>
    <w:rsid w:val="00785BEC"/>
    <w:rsid w:val="00790184"/>
    <w:rsid w:val="00791C23"/>
    <w:rsid w:val="0079236E"/>
    <w:rsid w:val="00792AFC"/>
    <w:rsid w:val="0079329F"/>
    <w:rsid w:val="0079460B"/>
    <w:rsid w:val="00794657"/>
    <w:rsid w:val="00795421"/>
    <w:rsid w:val="00797816"/>
    <w:rsid w:val="007A0192"/>
    <w:rsid w:val="007A346B"/>
    <w:rsid w:val="007A413A"/>
    <w:rsid w:val="007A5790"/>
    <w:rsid w:val="007A6083"/>
    <w:rsid w:val="007A7FA8"/>
    <w:rsid w:val="007B0768"/>
    <w:rsid w:val="007B1191"/>
    <w:rsid w:val="007B2964"/>
    <w:rsid w:val="007B299F"/>
    <w:rsid w:val="007B3270"/>
    <w:rsid w:val="007B3649"/>
    <w:rsid w:val="007C0172"/>
    <w:rsid w:val="007C344D"/>
    <w:rsid w:val="007C41DC"/>
    <w:rsid w:val="007C4F42"/>
    <w:rsid w:val="007C5FA6"/>
    <w:rsid w:val="007D0017"/>
    <w:rsid w:val="007D1C34"/>
    <w:rsid w:val="007D25AA"/>
    <w:rsid w:val="007D35CF"/>
    <w:rsid w:val="007D4A8A"/>
    <w:rsid w:val="007D59D5"/>
    <w:rsid w:val="007D6B46"/>
    <w:rsid w:val="007D7069"/>
    <w:rsid w:val="007D7CA3"/>
    <w:rsid w:val="007E1B8D"/>
    <w:rsid w:val="007E236B"/>
    <w:rsid w:val="007E2797"/>
    <w:rsid w:val="007E29E8"/>
    <w:rsid w:val="007E3C83"/>
    <w:rsid w:val="007E437C"/>
    <w:rsid w:val="007E484B"/>
    <w:rsid w:val="007E55E8"/>
    <w:rsid w:val="007E5ADE"/>
    <w:rsid w:val="007E5C2C"/>
    <w:rsid w:val="007E5C8D"/>
    <w:rsid w:val="007E6E8A"/>
    <w:rsid w:val="007F2658"/>
    <w:rsid w:val="007F3328"/>
    <w:rsid w:val="007F3339"/>
    <w:rsid w:val="007F3CCB"/>
    <w:rsid w:val="007F4085"/>
    <w:rsid w:val="007F4313"/>
    <w:rsid w:val="007F6733"/>
    <w:rsid w:val="00801000"/>
    <w:rsid w:val="00801346"/>
    <w:rsid w:val="00801353"/>
    <w:rsid w:val="00805275"/>
    <w:rsid w:val="008054CD"/>
    <w:rsid w:val="00806EFA"/>
    <w:rsid w:val="00807222"/>
    <w:rsid w:val="008077BE"/>
    <w:rsid w:val="008079B0"/>
    <w:rsid w:val="00807FE5"/>
    <w:rsid w:val="0081061A"/>
    <w:rsid w:val="00811E94"/>
    <w:rsid w:val="00812320"/>
    <w:rsid w:val="00812AF9"/>
    <w:rsid w:val="008134F9"/>
    <w:rsid w:val="00813523"/>
    <w:rsid w:val="00813CF9"/>
    <w:rsid w:val="00816191"/>
    <w:rsid w:val="008162AD"/>
    <w:rsid w:val="008169F4"/>
    <w:rsid w:val="00816AC8"/>
    <w:rsid w:val="00816F81"/>
    <w:rsid w:val="008173DF"/>
    <w:rsid w:val="008177C2"/>
    <w:rsid w:val="0081AF6E"/>
    <w:rsid w:val="008204E4"/>
    <w:rsid w:val="0082550E"/>
    <w:rsid w:val="00827A65"/>
    <w:rsid w:val="008308FC"/>
    <w:rsid w:val="008314CF"/>
    <w:rsid w:val="00831875"/>
    <w:rsid w:val="00832395"/>
    <w:rsid w:val="008325E9"/>
    <w:rsid w:val="00833496"/>
    <w:rsid w:val="00834ECA"/>
    <w:rsid w:val="00835717"/>
    <w:rsid w:val="008360C4"/>
    <w:rsid w:val="008364AA"/>
    <w:rsid w:val="008376C5"/>
    <w:rsid w:val="00837891"/>
    <w:rsid w:val="00840468"/>
    <w:rsid w:val="00840C43"/>
    <w:rsid w:val="0084476A"/>
    <w:rsid w:val="00846B16"/>
    <w:rsid w:val="00846C09"/>
    <w:rsid w:val="00846CA3"/>
    <w:rsid w:val="00847E43"/>
    <w:rsid w:val="00850287"/>
    <w:rsid w:val="0085062B"/>
    <w:rsid w:val="008511DA"/>
    <w:rsid w:val="00851609"/>
    <w:rsid w:val="00852049"/>
    <w:rsid w:val="00853822"/>
    <w:rsid w:val="008548DB"/>
    <w:rsid w:val="008550BF"/>
    <w:rsid w:val="00855F29"/>
    <w:rsid w:val="008564A8"/>
    <w:rsid w:val="00856500"/>
    <w:rsid w:val="008601EE"/>
    <w:rsid w:val="0086081D"/>
    <w:rsid w:val="0086087C"/>
    <w:rsid w:val="008615D0"/>
    <w:rsid w:val="00861635"/>
    <w:rsid w:val="00861A0D"/>
    <w:rsid w:val="00861D4E"/>
    <w:rsid w:val="008642A2"/>
    <w:rsid w:val="008645B4"/>
    <w:rsid w:val="0086581C"/>
    <w:rsid w:val="0086650F"/>
    <w:rsid w:val="00866A94"/>
    <w:rsid w:val="00866E53"/>
    <w:rsid w:val="00867AA2"/>
    <w:rsid w:val="00871963"/>
    <w:rsid w:val="008720BF"/>
    <w:rsid w:val="00873776"/>
    <w:rsid w:val="00873B64"/>
    <w:rsid w:val="00874630"/>
    <w:rsid w:val="00875476"/>
    <w:rsid w:val="008756A8"/>
    <w:rsid w:val="00876017"/>
    <w:rsid w:val="00877D25"/>
    <w:rsid w:val="0088292A"/>
    <w:rsid w:val="00882D31"/>
    <w:rsid w:val="00885768"/>
    <w:rsid w:val="00894B6E"/>
    <w:rsid w:val="00896706"/>
    <w:rsid w:val="00896C4A"/>
    <w:rsid w:val="008979A9"/>
    <w:rsid w:val="008A26AF"/>
    <w:rsid w:val="008A51D4"/>
    <w:rsid w:val="008B0844"/>
    <w:rsid w:val="008B1843"/>
    <w:rsid w:val="008B239E"/>
    <w:rsid w:val="008B3632"/>
    <w:rsid w:val="008B37B1"/>
    <w:rsid w:val="008B3A00"/>
    <w:rsid w:val="008B4011"/>
    <w:rsid w:val="008B4320"/>
    <w:rsid w:val="008B4E4F"/>
    <w:rsid w:val="008B505A"/>
    <w:rsid w:val="008B650A"/>
    <w:rsid w:val="008B6757"/>
    <w:rsid w:val="008B6A51"/>
    <w:rsid w:val="008B6B57"/>
    <w:rsid w:val="008B708C"/>
    <w:rsid w:val="008B7EC9"/>
    <w:rsid w:val="008C137C"/>
    <w:rsid w:val="008C1398"/>
    <w:rsid w:val="008C18D7"/>
    <w:rsid w:val="008C1CF4"/>
    <w:rsid w:val="008C2496"/>
    <w:rsid w:val="008C2D8F"/>
    <w:rsid w:val="008C377C"/>
    <w:rsid w:val="008C4666"/>
    <w:rsid w:val="008C4A4E"/>
    <w:rsid w:val="008C4A6B"/>
    <w:rsid w:val="008C4CAE"/>
    <w:rsid w:val="008C4DFB"/>
    <w:rsid w:val="008C50AB"/>
    <w:rsid w:val="008C6CF2"/>
    <w:rsid w:val="008C6F0E"/>
    <w:rsid w:val="008C6F0F"/>
    <w:rsid w:val="008D1C20"/>
    <w:rsid w:val="008D1EC2"/>
    <w:rsid w:val="008D2E22"/>
    <w:rsid w:val="008D3F99"/>
    <w:rsid w:val="008D4FB5"/>
    <w:rsid w:val="008E083D"/>
    <w:rsid w:val="008E1BEB"/>
    <w:rsid w:val="008E2B0F"/>
    <w:rsid w:val="008E5D31"/>
    <w:rsid w:val="008F208E"/>
    <w:rsid w:val="008F2165"/>
    <w:rsid w:val="008F2CDB"/>
    <w:rsid w:val="008F4715"/>
    <w:rsid w:val="008F5A26"/>
    <w:rsid w:val="008F65CE"/>
    <w:rsid w:val="008F7D10"/>
    <w:rsid w:val="008F7F66"/>
    <w:rsid w:val="00901949"/>
    <w:rsid w:val="00901955"/>
    <w:rsid w:val="0090449D"/>
    <w:rsid w:val="009071CD"/>
    <w:rsid w:val="00907A59"/>
    <w:rsid w:val="00910332"/>
    <w:rsid w:val="00910774"/>
    <w:rsid w:val="009114F5"/>
    <w:rsid w:val="00911A25"/>
    <w:rsid w:val="00912332"/>
    <w:rsid w:val="009123F8"/>
    <w:rsid w:val="00912DB0"/>
    <w:rsid w:val="0091381A"/>
    <w:rsid w:val="00913A8C"/>
    <w:rsid w:val="00913C68"/>
    <w:rsid w:val="00914855"/>
    <w:rsid w:val="00915BFC"/>
    <w:rsid w:val="009165EF"/>
    <w:rsid w:val="00916EF8"/>
    <w:rsid w:val="00917039"/>
    <w:rsid w:val="00920199"/>
    <w:rsid w:val="0092139A"/>
    <w:rsid w:val="00921899"/>
    <w:rsid w:val="009228EF"/>
    <w:rsid w:val="00922A6B"/>
    <w:rsid w:val="009246F8"/>
    <w:rsid w:val="00924D0C"/>
    <w:rsid w:val="00924D8B"/>
    <w:rsid w:val="00925097"/>
    <w:rsid w:val="00926172"/>
    <w:rsid w:val="009267E0"/>
    <w:rsid w:val="009270B8"/>
    <w:rsid w:val="009270F7"/>
    <w:rsid w:val="00927C9E"/>
    <w:rsid w:val="009305AF"/>
    <w:rsid w:val="0093173E"/>
    <w:rsid w:val="009324BB"/>
    <w:rsid w:val="00933620"/>
    <w:rsid w:val="00933BF2"/>
    <w:rsid w:val="009359B5"/>
    <w:rsid w:val="00935B67"/>
    <w:rsid w:val="009370B3"/>
    <w:rsid w:val="00937111"/>
    <w:rsid w:val="00937BC3"/>
    <w:rsid w:val="009406B2"/>
    <w:rsid w:val="0094071F"/>
    <w:rsid w:val="00940FEF"/>
    <w:rsid w:val="00941ADF"/>
    <w:rsid w:val="00942B26"/>
    <w:rsid w:val="0094647B"/>
    <w:rsid w:val="00947B74"/>
    <w:rsid w:val="009509F2"/>
    <w:rsid w:val="00950DD1"/>
    <w:rsid w:val="0095356C"/>
    <w:rsid w:val="00957DB6"/>
    <w:rsid w:val="00961360"/>
    <w:rsid w:val="009619E7"/>
    <w:rsid w:val="0096212E"/>
    <w:rsid w:val="009623D0"/>
    <w:rsid w:val="00962A95"/>
    <w:rsid w:val="00964900"/>
    <w:rsid w:val="00965720"/>
    <w:rsid w:val="00965A46"/>
    <w:rsid w:val="00972442"/>
    <w:rsid w:val="0097284E"/>
    <w:rsid w:val="00972884"/>
    <w:rsid w:val="00972AE1"/>
    <w:rsid w:val="0098043F"/>
    <w:rsid w:val="00984A52"/>
    <w:rsid w:val="00985F32"/>
    <w:rsid w:val="00987316"/>
    <w:rsid w:val="00987B00"/>
    <w:rsid w:val="00991BAF"/>
    <w:rsid w:val="0099237B"/>
    <w:rsid w:val="00993F31"/>
    <w:rsid w:val="00995514"/>
    <w:rsid w:val="009A0018"/>
    <w:rsid w:val="009A14A2"/>
    <w:rsid w:val="009A1C15"/>
    <w:rsid w:val="009A77B7"/>
    <w:rsid w:val="009B1B04"/>
    <w:rsid w:val="009B1FC1"/>
    <w:rsid w:val="009B219C"/>
    <w:rsid w:val="009B2B33"/>
    <w:rsid w:val="009B2C86"/>
    <w:rsid w:val="009B385C"/>
    <w:rsid w:val="009B6CD0"/>
    <w:rsid w:val="009B786B"/>
    <w:rsid w:val="009B7C6B"/>
    <w:rsid w:val="009C1075"/>
    <w:rsid w:val="009C1CD1"/>
    <w:rsid w:val="009C3F34"/>
    <w:rsid w:val="009C5242"/>
    <w:rsid w:val="009D00A7"/>
    <w:rsid w:val="009D12BA"/>
    <w:rsid w:val="009D1DB0"/>
    <w:rsid w:val="009D2949"/>
    <w:rsid w:val="009D390A"/>
    <w:rsid w:val="009D3A47"/>
    <w:rsid w:val="009D4730"/>
    <w:rsid w:val="009D4D41"/>
    <w:rsid w:val="009D5C4F"/>
    <w:rsid w:val="009D6E94"/>
    <w:rsid w:val="009D7362"/>
    <w:rsid w:val="009E0FFC"/>
    <w:rsid w:val="009E13FF"/>
    <w:rsid w:val="009E178D"/>
    <w:rsid w:val="009E1E52"/>
    <w:rsid w:val="009E30FE"/>
    <w:rsid w:val="009E34B7"/>
    <w:rsid w:val="009E418C"/>
    <w:rsid w:val="009E4321"/>
    <w:rsid w:val="009E5827"/>
    <w:rsid w:val="009E7195"/>
    <w:rsid w:val="009E7321"/>
    <w:rsid w:val="009E7530"/>
    <w:rsid w:val="009E7B7E"/>
    <w:rsid w:val="009E7BA8"/>
    <w:rsid w:val="009F024D"/>
    <w:rsid w:val="009F1C50"/>
    <w:rsid w:val="009F2230"/>
    <w:rsid w:val="009F23C4"/>
    <w:rsid w:val="009F2B74"/>
    <w:rsid w:val="009F2F1E"/>
    <w:rsid w:val="009F40BA"/>
    <w:rsid w:val="009F43B5"/>
    <w:rsid w:val="00A011B2"/>
    <w:rsid w:val="00A01EE4"/>
    <w:rsid w:val="00A024C0"/>
    <w:rsid w:val="00A03A87"/>
    <w:rsid w:val="00A04CCD"/>
    <w:rsid w:val="00A04EDC"/>
    <w:rsid w:val="00A05FEA"/>
    <w:rsid w:val="00A061C9"/>
    <w:rsid w:val="00A10728"/>
    <w:rsid w:val="00A1092C"/>
    <w:rsid w:val="00A10E0A"/>
    <w:rsid w:val="00A10FE5"/>
    <w:rsid w:val="00A123BE"/>
    <w:rsid w:val="00A13EA0"/>
    <w:rsid w:val="00A148A6"/>
    <w:rsid w:val="00A14D89"/>
    <w:rsid w:val="00A20F57"/>
    <w:rsid w:val="00A210DB"/>
    <w:rsid w:val="00A2110F"/>
    <w:rsid w:val="00A21278"/>
    <w:rsid w:val="00A21832"/>
    <w:rsid w:val="00A228FA"/>
    <w:rsid w:val="00A22A6F"/>
    <w:rsid w:val="00A24ACA"/>
    <w:rsid w:val="00A2563A"/>
    <w:rsid w:val="00A265B2"/>
    <w:rsid w:val="00A27257"/>
    <w:rsid w:val="00A27321"/>
    <w:rsid w:val="00A31727"/>
    <w:rsid w:val="00A32625"/>
    <w:rsid w:val="00A33508"/>
    <w:rsid w:val="00A339EE"/>
    <w:rsid w:val="00A34236"/>
    <w:rsid w:val="00A348E2"/>
    <w:rsid w:val="00A35FC2"/>
    <w:rsid w:val="00A365A5"/>
    <w:rsid w:val="00A36B42"/>
    <w:rsid w:val="00A37B14"/>
    <w:rsid w:val="00A37EC4"/>
    <w:rsid w:val="00A406DF"/>
    <w:rsid w:val="00A40753"/>
    <w:rsid w:val="00A413A6"/>
    <w:rsid w:val="00A42416"/>
    <w:rsid w:val="00A4398A"/>
    <w:rsid w:val="00A43D8D"/>
    <w:rsid w:val="00A46736"/>
    <w:rsid w:val="00A46A24"/>
    <w:rsid w:val="00A46AA6"/>
    <w:rsid w:val="00A478C3"/>
    <w:rsid w:val="00A51AE7"/>
    <w:rsid w:val="00A526E2"/>
    <w:rsid w:val="00A53D88"/>
    <w:rsid w:val="00A5427A"/>
    <w:rsid w:val="00A54D6C"/>
    <w:rsid w:val="00A55AAA"/>
    <w:rsid w:val="00A55EB3"/>
    <w:rsid w:val="00A5670B"/>
    <w:rsid w:val="00A5672F"/>
    <w:rsid w:val="00A567F3"/>
    <w:rsid w:val="00A56A9E"/>
    <w:rsid w:val="00A60299"/>
    <w:rsid w:val="00A61A81"/>
    <w:rsid w:val="00A62FDF"/>
    <w:rsid w:val="00A64314"/>
    <w:rsid w:val="00A6549D"/>
    <w:rsid w:val="00A65DA7"/>
    <w:rsid w:val="00A667BC"/>
    <w:rsid w:val="00A667DC"/>
    <w:rsid w:val="00A711A7"/>
    <w:rsid w:val="00A711BC"/>
    <w:rsid w:val="00A7181F"/>
    <w:rsid w:val="00A72D1A"/>
    <w:rsid w:val="00A73C64"/>
    <w:rsid w:val="00A73C93"/>
    <w:rsid w:val="00A73EC3"/>
    <w:rsid w:val="00A75B89"/>
    <w:rsid w:val="00A763E9"/>
    <w:rsid w:val="00A774A6"/>
    <w:rsid w:val="00A774CF"/>
    <w:rsid w:val="00A77B24"/>
    <w:rsid w:val="00A80312"/>
    <w:rsid w:val="00A805CA"/>
    <w:rsid w:val="00A80D80"/>
    <w:rsid w:val="00A81729"/>
    <w:rsid w:val="00A82A6B"/>
    <w:rsid w:val="00A84C5D"/>
    <w:rsid w:val="00A8587A"/>
    <w:rsid w:val="00A86DA4"/>
    <w:rsid w:val="00A876F2"/>
    <w:rsid w:val="00A87E5C"/>
    <w:rsid w:val="00A87F4E"/>
    <w:rsid w:val="00A9050C"/>
    <w:rsid w:val="00A913FB"/>
    <w:rsid w:val="00A91BBE"/>
    <w:rsid w:val="00A92C9A"/>
    <w:rsid w:val="00A93BA4"/>
    <w:rsid w:val="00A95ABD"/>
    <w:rsid w:val="00A96F01"/>
    <w:rsid w:val="00A96FE2"/>
    <w:rsid w:val="00A97847"/>
    <w:rsid w:val="00AA0ABE"/>
    <w:rsid w:val="00AA0F34"/>
    <w:rsid w:val="00AA3FA5"/>
    <w:rsid w:val="00AA493E"/>
    <w:rsid w:val="00AA5087"/>
    <w:rsid w:val="00AA5C8F"/>
    <w:rsid w:val="00AA5FAC"/>
    <w:rsid w:val="00AA7159"/>
    <w:rsid w:val="00AA7FA2"/>
    <w:rsid w:val="00AB0ED8"/>
    <w:rsid w:val="00AB3FB4"/>
    <w:rsid w:val="00AB43F9"/>
    <w:rsid w:val="00AB5E96"/>
    <w:rsid w:val="00AB660B"/>
    <w:rsid w:val="00AB6B69"/>
    <w:rsid w:val="00AB7473"/>
    <w:rsid w:val="00AC0EE8"/>
    <w:rsid w:val="00AC4C11"/>
    <w:rsid w:val="00AC4EA9"/>
    <w:rsid w:val="00AC56B3"/>
    <w:rsid w:val="00AC59BB"/>
    <w:rsid w:val="00AC5FDE"/>
    <w:rsid w:val="00AC63F7"/>
    <w:rsid w:val="00AC6A0B"/>
    <w:rsid w:val="00AD0EED"/>
    <w:rsid w:val="00AD1312"/>
    <w:rsid w:val="00AD298B"/>
    <w:rsid w:val="00AD3AB8"/>
    <w:rsid w:val="00AD5F20"/>
    <w:rsid w:val="00AD6D63"/>
    <w:rsid w:val="00AE2104"/>
    <w:rsid w:val="00AE2B91"/>
    <w:rsid w:val="00AE486C"/>
    <w:rsid w:val="00AE7F53"/>
    <w:rsid w:val="00AF1155"/>
    <w:rsid w:val="00AF1F97"/>
    <w:rsid w:val="00AF239A"/>
    <w:rsid w:val="00AF2846"/>
    <w:rsid w:val="00AF3D37"/>
    <w:rsid w:val="00AF4702"/>
    <w:rsid w:val="00AF57C2"/>
    <w:rsid w:val="00AF6851"/>
    <w:rsid w:val="00B0009B"/>
    <w:rsid w:val="00B02236"/>
    <w:rsid w:val="00B029EE"/>
    <w:rsid w:val="00B02FF0"/>
    <w:rsid w:val="00B03A5E"/>
    <w:rsid w:val="00B06981"/>
    <w:rsid w:val="00B07737"/>
    <w:rsid w:val="00B1035F"/>
    <w:rsid w:val="00B1076B"/>
    <w:rsid w:val="00B146DA"/>
    <w:rsid w:val="00B15060"/>
    <w:rsid w:val="00B16FFA"/>
    <w:rsid w:val="00B2081C"/>
    <w:rsid w:val="00B21EF8"/>
    <w:rsid w:val="00B22207"/>
    <w:rsid w:val="00B2279C"/>
    <w:rsid w:val="00B23CD1"/>
    <w:rsid w:val="00B25968"/>
    <w:rsid w:val="00B26055"/>
    <w:rsid w:val="00B34BA5"/>
    <w:rsid w:val="00B34EFC"/>
    <w:rsid w:val="00B35761"/>
    <w:rsid w:val="00B36D99"/>
    <w:rsid w:val="00B3700A"/>
    <w:rsid w:val="00B374A3"/>
    <w:rsid w:val="00B42A7F"/>
    <w:rsid w:val="00B42F3B"/>
    <w:rsid w:val="00B43930"/>
    <w:rsid w:val="00B514B9"/>
    <w:rsid w:val="00B51905"/>
    <w:rsid w:val="00B52853"/>
    <w:rsid w:val="00B5393D"/>
    <w:rsid w:val="00B5404F"/>
    <w:rsid w:val="00B558E5"/>
    <w:rsid w:val="00B55992"/>
    <w:rsid w:val="00B5673A"/>
    <w:rsid w:val="00B5701C"/>
    <w:rsid w:val="00B60A8B"/>
    <w:rsid w:val="00B60A95"/>
    <w:rsid w:val="00B60E09"/>
    <w:rsid w:val="00B61127"/>
    <w:rsid w:val="00B61B0D"/>
    <w:rsid w:val="00B624AE"/>
    <w:rsid w:val="00B62BC9"/>
    <w:rsid w:val="00B63423"/>
    <w:rsid w:val="00B63867"/>
    <w:rsid w:val="00B64819"/>
    <w:rsid w:val="00B649C4"/>
    <w:rsid w:val="00B66322"/>
    <w:rsid w:val="00B669E8"/>
    <w:rsid w:val="00B66CD8"/>
    <w:rsid w:val="00B675FD"/>
    <w:rsid w:val="00B67B64"/>
    <w:rsid w:val="00B7168A"/>
    <w:rsid w:val="00B723F2"/>
    <w:rsid w:val="00B726F5"/>
    <w:rsid w:val="00B72F9F"/>
    <w:rsid w:val="00B73223"/>
    <w:rsid w:val="00B7397C"/>
    <w:rsid w:val="00B73B91"/>
    <w:rsid w:val="00B73CDC"/>
    <w:rsid w:val="00B74905"/>
    <w:rsid w:val="00B74E65"/>
    <w:rsid w:val="00B75990"/>
    <w:rsid w:val="00B77228"/>
    <w:rsid w:val="00B77860"/>
    <w:rsid w:val="00B80FF4"/>
    <w:rsid w:val="00B84B56"/>
    <w:rsid w:val="00B85636"/>
    <w:rsid w:val="00B90509"/>
    <w:rsid w:val="00B912C4"/>
    <w:rsid w:val="00B91868"/>
    <w:rsid w:val="00B920EE"/>
    <w:rsid w:val="00B92B05"/>
    <w:rsid w:val="00B92C12"/>
    <w:rsid w:val="00B93957"/>
    <w:rsid w:val="00B93D5B"/>
    <w:rsid w:val="00B940B0"/>
    <w:rsid w:val="00B95360"/>
    <w:rsid w:val="00B95B0C"/>
    <w:rsid w:val="00B962C3"/>
    <w:rsid w:val="00B97210"/>
    <w:rsid w:val="00BA0E95"/>
    <w:rsid w:val="00BA422C"/>
    <w:rsid w:val="00BA54CC"/>
    <w:rsid w:val="00BA62F0"/>
    <w:rsid w:val="00BA6D32"/>
    <w:rsid w:val="00BA7E67"/>
    <w:rsid w:val="00BB1203"/>
    <w:rsid w:val="00BB1B9C"/>
    <w:rsid w:val="00BB23DD"/>
    <w:rsid w:val="00BB259E"/>
    <w:rsid w:val="00BB3148"/>
    <w:rsid w:val="00BB38BE"/>
    <w:rsid w:val="00BB5596"/>
    <w:rsid w:val="00BB56B2"/>
    <w:rsid w:val="00BB6689"/>
    <w:rsid w:val="00BB7517"/>
    <w:rsid w:val="00BB7744"/>
    <w:rsid w:val="00BB7E8B"/>
    <w:rsid w:val="00BC0353"/>
    <w:rsid w:val="00BC1860"/>
    <w:rsid w:val="00BC1BA3"/>
    <w:rsid w:val="00BC3759"/>
    <w:rsid w:val="00BC7625"/>
    <w:rsid w:val="00BC7965"/>
    <w:rsid w:val="00BD2D1C"/>
    <w:rsid w:val="00BD4B16"/>
    <w:rsid w:val="00BD51CD"/>
    <w:rsid w:val="00BD5806"/>
    <w:rsid w:val="00BD6022"/>
    <w:rsid w:val="00BD611F"/>
    <w:rsid w:val="00BD6D28"/>
    <w:rsid w:val="00BD756B"/>
    <w:rsid w:val="00BD7B0A"/>
    <w:rsid w:val="00BE0054"/>
    <w:rsid w:val="00BE1041"/>
    <w:rsid w:val="00BE14E7"/>
    <w:rsid w:val="00BE248E"/>
    <w:rsid w:val="00BE2723"/>
    <w:rsid w:val="00BE55C6"/>
    <w:rsid w:val="00BE6428"/>
    <w:rsid w:val="00BE67B6"/>
    <w:rsid w:val="00BE6F4B"/>
    <w:rsid w:val="00BE7825"/>
    <w:rsid w:val="00BF1350"/>
    <w:rsid w:val="00BF2161"/>
    <w:rsid w:val="00BF21E9"/>
    <w:rsid w:val="00BF2A24"/>
    <w:rsid w:val="00BF2B7F"/>
    <w:rsid w:val="00BF34DD"/>
    <w:rsid w:val="00BF3F4F"/>
    <w:rsid w:val="00BF5F38"/>
    <w:rsid w:val="00BF64DF"/>
    <w:rsid w:val="00BF764F"/>
    <w:rsid w:val="00C00252"/>
    <w:rsid w:val="00C01525"/>
    <w:rsid w:val="00C01A46"/>
    <w:rsid w:val="00C02C7D"/>
    <w:rsid w:val="00C02F4C"/>
    <w:rsid w:val="00C04C46"/>
    <w:rsid w:val="00C05B4E"/>
    <w:rsid w:val="00C05E4F"/>
    <w:rsid w:val="00C06039"/>
    <w:rsid w:val="00C06C76"/>
    <w:rsid w:val="00C06E21"/>
    <w:rsid w:val="00C10CE1"/>
    <w:rsid w:val="00C11487"/>
    <w:rsid w:val="00C12840"/>
    <w:rsid w:val="00C12C01"/>
    <w:rsid w:val="00C13FAB"/>
    <w:rsid w:val="00C14080"/>
    <w:rsid w:val="00C15477"/>
    <w:rsid w:val="00C161ED"/>
    <w:rsid w:val="00C2042C"/>
    <w:rsid w:val="00C20C55"/>
    <w:rsid w:val="00C21504"/>
    <w:rsid w:val="00C21F36"/>
    <w:rsid w:val="00C23712"/>
    <w:rsid w:val="00C24082"/>
    <w:rsid w:val="00C25E4A"/>
    <w:rsid w:val="00C26B7F"/>
    <w:rsid w:val="00C30001"/>
    <w:rsid w:val="00C321F2"/>
    <w:rsid w:val="00C32561"/>
    <w:rsid w:val="00C33281"/>
    <w:rsid w:val="00C3610F"/>
    <w:rsid w:val="00C36237"/>
    <w:rsid w:val="00C376BB"/>
    <w:rsid w:val="00C378D6"/>
    <w:rsid w:val="00C42489"/>
    <w:rsid w:val="00C428DF"/>
    <w:rsid w:val="00C42958"/>
    <w:rsid w:val="00C46E09"/>
    <w:rsid w:val="00C47684"/>
    <w:rsid w:val="00C47C3C"/>
    <w:rsid w:val="00C5008C"/>
    <w:rsid w:val="00C50780"/>
    <w:rsid w:val="00C507D3"/>
    <w:rsid w:val="00C50FE5"/>
    <w:rsid w:val="00C53101"/>
    <w:rsid w:val="00C53AE2"/>
    <w:rsid w:val="00C569C0"/>
    <w:rsid w:val="00C61E1A"/>
    <w:rsid w:val="00C6206F"/>
    <w:rsid w:val="00C63789"/>
    <w:rsid w:val="00C65215"/>
    <w:rsid w:val="00C67B17"/>
    <w:rsid w:val="00C70F26"/>
    <w:rsid w:val="00C72800"/>
    <w:rsid w:val="00C739B3"/>
    <w:rsid w:val="00C75BAF"/>
    <w:rsid w:val="00C76631"/>
    <w:rsid w:val="00C801B1"/>
    <w:rsid w:val="00C80787"/>
    <w:rsid w:val="00C8079B"/>
    <w:rsid w:val="00C82BF6"/>
    <w:rsid w:val="00C83F02"/>
    <w:rsid w:val="00C86463"/>
    <w:rsid w:val="00C8675B"/>
    <w:rsid w:val="00C903E7"/>
    <w:rsid w:val="00C90C5E"/>
    <w:rsid w:val="00C914FE"/>
    <w:rsid w:val="00C91866"/>
    <w:rsid w:val="00C930F0"/>
    <w:rsid w:val="00C931B6"/>
    <w:rsid w:val="00C93B8B"/>
    <w:rsid w:val="00C93FA8"/>
    <w:rsid w:val="00C94233"/>
    <w:rsid w:val="00C952B3"/>
    <w:rsid w:val="00C9602A"/>
    <w:rsid w:val="00C96D52"/>
    <w:rsid w:val="00C970FF"/>
    <w:rsid w:val="00CA019D"/>
    <w:rsid w:val="00CA07BD"/>
    <w:rsid w:val="00CA0B7D"/>
    <w:rsid w:val="00CA1270"/>
    <w:rsid w:val="00CA2BFA"/>
    <w:rsid w:val="00CA3C01"/>
    <w:rsid w:val="00CA41E1"/>
    <w:rsid w:val="00CA5C01"/>
    <w:rsid w:val="00CB0C2F"/>
    <w:rsid w:val="00CB1676"/>
    <w:rsid w:val="00CB2A71"/>
    <w:rsid w:val="00CB30F5"/>
    <w:rsid w:val="00CB3364"/>
    <w:rsid w:val="00CB36C6"/>
    <w:rsid w:val="00CB3F44"/>
    <w:rsid w:val="00CB42B7"/>
    <w:rsid w:val="00CB60A3"/>
    <w:rsid w:val="00CB6813"/>
    <w:rsid w:val="00CB688A"/>
    <w:rsid w:val="00CB6D26"/>
    <w:rsid w:val="00CC05C5"/>
    <w:rsid w:val="00CC093A"/>
    <w:rsid w:val="00CC0C1C"/>
    <w:rsid w:val="00CC0CCF"/>
    <w:rsid w:val="00CC1266"/>
    <w:rsid w:val="00CC14EF"/>
    <w:rsid w:val="00CC1BF0"/>
    <w:rsid w:val="00CC3A02"/>
    <w:rsid w:val="00CC3D58"/>
    <w:rsid w:val="00CC5A2A"/>
    <w:rsid w:val="00CC7E2B"/>
    <w:rsid w:val="00CD18F7"/>
    <w:rsid w:val="00CD306B"/>
    <w:rsid w:val="00CD385E"/>
    <w:rsid w:val="00CD4347"/>
    <w:rsid w:val="00CD60C0"/>
    <w:rsid w:val="00CD7433"/>
    <w:rsid w:val="00CE0F7A"/>
    <w:rsid w:val="00CE3461"/>
    <w:rsid w:val="00CE37E1"/>
    <w:rsid w:val="00CE3929"/>
    <w:rsid w:val="00CE5340"/>
    <w:rsid w:val="00CE5C9F"/>
    <w:rsid w:val="00CE5D37"/>
    <w:rsid w:val="00CE69E8"/>
    <w:rsid w:val="00CF0F39"/>
    <w:rsid w:val="00CF1136"/>
    <w:rsid w:val="00CF1C0E"/>
    <w:rsid w:val="00CF29C2"/>
    <w:rsid w:val="00CF2D90"/>
    <w:rsid w:val="00CF2FB9"/>
    <w:rsid w:val="00CF493A"/>
    <w:rsid w:val="00CF527A"/>
    <w:rsid w:val="00CF5BDB"/>
    <w:rsid w:val="00CF6CD0"/>
    <w:rsid w:val="00D01764"/>
    <w:rsid w:val="00D02218"/>
    <w:rsid w:val="00D02E10"/>
    <w:rsid w:val="00D04740"/>
    <w:rsid w:val="00D04830"/>
    <w:rsid w:val="00D05116"/>
    <w:rsid w:val="00D0520E"/>
    <w:rsid w:val="00D062E6"/>
    <w:rsid w:val="00D06CA2"/>
    <w:rsid w:val="00D10E85"/>
    <w:rsid w:val="00D11F64"/>
    <w:rsid w:val="00D14D2D"/>
    <w:rsid w:val="00D1556F"/>
    <w:rsid w:val="00D155CB"/>
    <w:rsid w:val="00D15B06"/>
    <w:rsid w:val="00D162AC"/>
    <w:rsid w:val="00D165C4"/>
    <w:rsid w:val="00D16CC3"/>
    <w:rsid w:val="00D16F7D"/>
    <w:rsid w:val="00D17E8F"/>
    <w:rsid w:val="00D20406"/>
    <w:rsid w:val="00D20B22"/>
    <w:rsid w:val="00D2267D"/>
    <w:rsid w:val="00D23648"/>
    <w:rsid w:val="00D23E27"/>
    <w:rsid w:val="00D24395"/>
    <w:rsid w:val="00D24CF1"/>
    <w:rsid w:val="00D253BE"/>
    <w:rsid w:val="00D26310"/>
    <w:rsid w:val="00D268AD"/>
    <w:rsid w:val="00D277DB"/>
    <w:rsid w:val="00D30CB9"/>
    <w:rsid w:val="00D30FC7"/>
    <w:rsid w:val="00D3162D"/>
    <w:rsid w:val="00D32D0C"/>
    <w:rsid w:val="00D339B5"/>
    <w:rsid w:val="00D350CF"/>
    <w:rsid w:val="00D35295"/>
    <w:rsid w:val="00D35A7C"/>
    <w:rsid w:val="00D3656F"/>
    <w:rsid w:val="00D3696D"/>
    <w:rsid w:val="00D37F47"/>
    <w:rsid w:val="00D40280"/>
    <w:rsid w:val="00D40B57"/>
    <w:rsid w:val="00D4127E"/>
    <w:rsid w:val="00D41B7D"/>
    <w:rsid w:val="00D4239F"/>
    <w:rsid w:val="00D4261A"/>
    <w:rsid w:val="00D46A00"/>
    <w:rsid w:val="00D47184"/>
    <w:rsid w:val="00D47C3F"/>
    <w:rsid w:val="00D509B4"/>
    <w:rsid w:val="00D50CB6"/>
    <w:rsid w:val="00D50D5F"/>
    <w:rsid w:val="00D532D7"/>
    <w:rsid w:val="00D538A6"/>
    <w:rsid w:val="00D55679"/>
    <w:rsid w:val="00D5642D"/>
    <w:rsid w:val="00D60B34"/>
    <w:rsid w:val="00D60FF5"/>
    <w:rsid w:val="00D61D12"/>
    <w:rsid w:val="00D62104"/>
    <w:rsid w:val="00D64C55"/>
    <w:rsid w:val="00D65403"/>
    <w:rsid w:val="00D65437"/>
    <w:rsid w:val="00D6598F"/>
    <w:rsid w:val="00D66D77"/>
    <w:rsid w:val="00D70AD6"/>
    <w:rsid w:val="00D71F28"/>
    <w:rsid w:val="00D74045"/>
    <w:rsid w:val="00D743E0"/>
    <w:rsid w:val="00D76605"/>
    <w:rsid w:val="00D80612"/>
    <w:rsid w:val="00D80DBB"/>
    <w:rsid w:val="00D828FE"/>
    <w:rsid w:val="00D83161"/>
    <w:rsid w:val="00D83CFE"/>
    <w:rsid w:val="00D83F0B"/>
    <w:rsid w:val="00D84C74"/>
    <w:rsid w:val="00D8646C"/>
    <w:rsid w:val="00D90719"/>
    <w:rsid w:val="00D91CB9"/>
    <w:rsid w:val="00D925F2"/>
    <w:rsid w:val="00D92AF7"/>
    <w:rsid w:val="00D93778"/>
    <w:rsid w:val="00D9452F"/>
    <w:rsid w:val="00D969F3"/>
    <w:rsid w:val="00D96B08"/>
    <w:rsid w:val="00D97EBB"/>
    <w:rsid w:val="00DA03B8"/>
    <w:rsid w:val="00DA1BD4"/>
    <w:rsid w:val="00DA1BF9"/>
    <w:rsid w:val="00DA1C19"/>
    <w:rsid w:val="00DA5727"/>
    <w:rsid w:val="00DB0911"/>
    <w:rsid w:val="00DB0A39"/>
    <w:rsid w:val="00DB0B33"/>
    <w:rsid w:val="00DB1894"/>
    <w:rsid w:val="00DB1C22"/>
    <w:rsid w:val="00DB1D7D"/>
    <w:rsid w:val="00DB1F64"/>
    <w:rsid w:val="00DB31C7"/>
    <w:rsid w:val="00DB3735"/>
    <w:rsid w:val="00DB6448"/>
    <w:rsid w:val="00DB6B9A"/>
    <w:rsid w:val="00DB78EC"/>
    <w:rsid w:val="00DB798F"/>
    <w:rsid w:val="00DB7CF6"/>
    <w:rsid w:val="00DC071C"/>
    <w:rsid w:val="00DC1317"/>
    <w:rsid w:val="00DC1FCB"/>
    <w:rsid w:val="00DC3AE7"/>
    <w:rsid w:val="00DC3E0A"/>
    <w:rsid w:val="00DC41E2"/>
    <w:rsid w:val="00DC5278"/>
    <w:rsid w:val="00DC5B18"/>
    <w:rsid w:val="00DC7DC8"/>
    <w:rsid w:val="00DD0081"/>
    <w:rsid w:val="00DD0649"/>
    <w:rsid w:val="00DD0796"/>
    <w:rsid w:val="00DD0EBB"/>
    <w:rsid w:val="00DD48D3"/>
    <w:rsid w:val="00DD560C"/>
    <w:rsid w:val="00DD5FC3"/>
    <w:rsid w:val="00DD6532"/>
    <w:rsid w:val="00DE1533"/>
    <w:rsid w:val="00DE213E"/>
    <w:rsid w:val="00DE586A"/>
    <w:rsid w:val="00DE7173"/>
    <w:rsid w:val="00DF1165"/>
    <w:rsid w:val="00DF5366"/>
    <w:rsid w:val="00DF6919"/>
    <w:rsid w:val="00DF7E97"/>
    <w:rsid w:val="00E019CC"/>
    <w:rsid w:val="00E028EF"/>
    <w:rsid w:val="00E0345E"/>
    <w:rsid w:val="00E03A33"/>
    <w:rsid w:val="00E0415D"/>
    <w:rsid w:val="00E046D6"/>
    <w:rsid w:val="00E05139"/>
    <w:rsid w:val="00E10A44"/>
    <w:rsid w:val="00E11E28"/>
    <w:rsid w:val="00E12931"/>
    <w:rsid w:val="00E12FB7"/>
    <w:rsid w:val="00E13BA4"/>
    <w:rsid w:val="00E13E54"/>
    <w:rsid w:val="00E14778"/>
    <w:rsid w:val="00E14E10"/>
    <w:rsid w:val="00E16E13"/>
    <w:rsid w:val="00E177F0"/>
    <w:rsid w:val="00E239AD"/>
    <w:rsid w:val="00E2444A"/>
    <w:rsid w:val="00E25D1D"/>
    <w:rsid w:val="00E26E9C"/>
    <w:rsid w:val="00E271FA"/>
    <w:rsid w:val="00E27804"/>
    <w:rsid w:val="00E3033A"/>
    <w:rsid w:val="00E3099E"/>
    <w:rsid w:val="00E30B92"/>
    <w:rsid w:val="00E336D0"/>
    <w:rsid w:val="00E34142"/>
    <w:rsid w:val="00E345C2"/>
    <w:rsid w:val="00E34983"/>
    <w:rsid w:val="00E34A10"/>
    <w:rsid w:val="00E34BC8"/>
    <w:rsid w:val="00E3518D"/>
    <w:rsid w:val="00E423A5"/>
    <w:rsid w:val="00E4258D"/>
    <w:rsid w:val="00E43557"/>
    <w:rsid w:val="00E441E9"/>
    <w:rsid w:val="00E472E8"/>
    <w:rsid w:val="00E47861"/>
    <w:rsid w:val="00E479CB"/>
    <w:rsid w:val="00E50C30"/>
    <w:rsid w:val="00E5135B"/>
    <w:rsid w:val="00E53E26"/>
    <w:rsid w:val="00E5401F"/>
    <w:rsid w:val="00E55431"/>
    <w:rsid w:val="00E559E7"/>
    <w:rsid w:val="00E55AC7"/>
    <w:rsid w:val="00E56843"/>
    <w:rsid w:val="00E56F67"/>
    <w:rsid w:val="00E57496"/>
    <w:rsid w:val="00E62803"/>
    <w:rsid w:val="00E62846"/>
    <w:rsid w:val="00E63542"/>
    <w:rsid w:val="00E646ED"/>
    <w:rsid w:val="00E6582D"/>
    <w:rsid w:val="00E664AF"/>
    <w:rsid w:val="00E664E5"/>
    <w:rsid w:val="00E66A2A"/>
    <w:rsid w:val="00E67D99"/>
    <w:rsid w:val="00E67DE1"/>
    <w:rsid w:val="00E70DA7"/>
    <w:rsid w:val="00E75493"/>
    <w:rsid w:val="00E75DF6"/>
    <w:rsid w:val="00E760ED"/>
    <w:rsid w:val="00E770AB"/>
    <w:rsid w:val="00E80592"/>
    <w:rsid w:val="00E80CE0"/>
    <w:rsid w:val="00E80F4D"/>
    <w:rsid w:val="00E812EB"/>
    <w:rsid w:val="00E81978"/>
    <w:rsid w:val="00E81DAE"/>
    <w:rsid w:val="00E82856"/>
    <w:rsid w:val="00E83B0D"/>
    <w:rsid w:val="00E846EA"/>
    <w:rsid w:val="00E84DF4"/>
    <w:rsid w:val="00E87D69"/>
    <w:rsid w:val="00E87E36"/>
    <w:rsid w:val="00E87E7D"/>
    <w:rsid w:val="00E87EE6"/>
    <w:rsid w:val="00E87F28"/>
    <w:rsid w:val="00E9161A"/>
    <w:rsid w:val="00E92307"/>
    <w:rsid w:val="00E924B8"/>
    <w:rsid w:val="00E93B0A"/>
    <w:rsid w:val="00E95135"/>
    <w:rsid w:val="00E9563E"/>
    <w:rsid w:val="00E95948"/>
    <w:rsid w:val="00E96569"/>
    <w:rsid w:val="00E97314"/>
    <w:rsid w:val="00E9734D"/>
    <w:rsid w:val="00E9765E"/>
    <w:rsid w:val="00E97E96"/>
    <w:rsid w:val="00EA0486"/>
    <w:rsid w:val="00EA05AA"/>
    <w:rsid w:val="00EA1209"/>
    <w:rsid w:val="00EA14B8"/>
    <w:rsid w:val="00EA1854"/>
    <w:rsid w:val="00EA1EF1"/>
    <w:rsid w:val="00EA3002"/>
    <w:rsid w:val="00EA4C5F"/>
    <w:rsid w:val="00EA50AE"/>
    <w:rsid w:val="00EA53F0"/>
    <w:rsid w:val="00EA68EB"/>
    <w:rsid w:val="00EB0489"/>
    <w:rsid w:val="00EB09D9"/>
    <w:rsid w:val="00EB171D"/>
    <w:rsid w:val="00EB1BA3"/>
    <w:rsid w:val="00EB2B26"/>
    <w:rsid w:val="00EB34CF"/>
    <w:rsid w:val="00EB40BA"/>
    <w:rsid w:val="00EB48BB"/>
    <w:rsid w:val="00EB4975"/>
    <w:rsid w:val="00EB5431"/>
    <w:rsid w:val="00EB54A3"/>
    <w:rsid w:val="00EB559B"/>
    <w:rsid w:val="00EB7064"/>
    <w:rsid w:val="00EB7509"/>
    <w:rsid w:val="00EB78F8"/>
    <w:rsid w:val="00EB7B43"/>
    <w:rsid w:val="00EC0E40"/>
    <w:rsid w:val="00EC18DE"/>
    <w:rsid w:val="00EC2476"/>
    <w:rsid w:val="00EC5646"/>
    <w:rsid w:val="00EC5F2B"/>
    <w:rsid w:val="00ED0521"/>
    <w:rsid w:val="00ED1307"/>
    <w:rsid w:val="00ED13E6"/>
    <w:rsid w:val="00ED1716"/>
    <w:rsid w:val="00ED1B25"/>
    <w:rsid w:val="00ED31A8"/>
    <w:rsid w:val="00ED39D5"/>
    <w:rsid w:val="00ED4B33"/>
    <w:rsid w:val="00ED6FE7"/>
    <w:rsid w:val="00ED7AE8"/>
    <w:rsid w:val="00EE06B5"/>
    <w:rsid w:val="00EE15F3"/>
    <w:rsid w:val="00EE1B01"/>
    <w:rsid w:val="00EE1E5A"/>
    <w:rsid w:val="00EE22C6"/>
    <w:rsid w:val="00EE4800"/>
    <w:rsid w:val="00EE4D0C"/>
    <w:rsid w:val="00EE6BF6"/>
    <w:rsid w:val="00EE6C8E"/>
    <w:rsid w:val="00EE74A5"/>
    <w:rsid w:val="00EE7AED"/>
    <w:rsid w:val="00EF06FC"/>
    <w:rsid w:val="00EF0E80"/>
    <w:rsid w:val="00EF16DE"/>
    <w:rsid w:val="00EF398B"/>
    <w:rsid w:val="00EF4045"/>
    <w:rsid w:val="00EF41B8"/>
    <w:rsid w:val="00EF4732"/>
    <w:rsid w:val="00EF580D"/>
    <w:rsid w:val="00EF6A3C"/>
    <w:rsid w:val="00EF70CF"/>
    <w:rsid w:val="00EF7166"/>
    <w:rsid w:val="00EF7377"/>
    <w:rsid w:val="00EF7438"/>
    <w:rsid w:val="00EF7B75"/>
    <w:rsid w:val="00F01513"/>
    <w:rsid w:val="00F019ED"/>
    <w:rsid w:val="00F04588"/>
    <w:rsid w:val="00F04C5E"/>
    <w:rsid w:val="00F05154"/>
    <w:rsid w:val="00F05EC9"/>
    <w:rsid w:val="00F06835"/>
    <w:rsid w:val="00F077A9"/>
    <w:rsid w:val="00F1147D"/>
    <w:rsid w:val="00F11608"/>
    <w:rsid w:val="00F1291B"/>
    <w:rsid w:val="00F15479"/>
    <w:rsid w:val="00F174A7"/>
    <w:rsid w:val="00F17A66"/>
    <w:rsid w:val="00F207BA"/>
    <w:rsid w:val="00F22883"/>
    <w:rsid w:val="00F232E4"/>
    <w:rsid w:val="00F23BA1"/>
    <w:rsid w:val="00F24124"/>
    <w:rsid w:val="00F24C96"/>
    <w:rsid w:val="00F25EBE"/>
    <w:rsid w:val="00F2749C"/>
    <w:rsid w:val="00F30170"/>
    <w:rsid w:val="00F314AC"/>
    <w:rsid w:val="00F315C1"/>
    <w:rsid w:val="00F32B91"/>
    <w:rsid w:val="00F33C32"/>
    <w:rsid w:val="00F35BDE"/>
    <w:rsid w:val="00F35F13"/>
    <w:rsid w:val="00F362EB"/>
    <w:rsid w:val="00F36690"/>
    <w:rsid w:val="00F36D10"/>
    <w:rsid w:val="00F44FCB"/>
    <w:rsid w:val="00F47875"/>
    <w:rsid w:val="00F47B73"/>
    <w:rsid w:val="00F47F63"/>
    <w:rsid w:val="00F50386"/>
    <w:rsid w:val="00F512B4"/>
    <w:rsid w:val="00F52272"/>
    <w:rsid w:val="00F52A37"/>
    <w:rsid w:val="00F52D2F"/>
    <w:rsid w:val="00F52FF5"/>
    <w:rsid w:val="00F53E5F"/>
    <w:rsid w:val="00F54973"/>
    <w:rsid w:val="00F55C4A"/>
    <w:rsid w:val="00F57ABB"/>
    <w:rsid w:val="00F603A4"/>
    <w:rsid w:val="00F61029"/>
    <w:rsid w:val="00F615AA"/>
    <w:rsid w:val="00F62CBF"/>
    <w:rsid w:val="00F631C9"/>
    <w:rsid w:val="00F63F7F"/>
    <w:rsid w:val="00F64032"/>
    <w:rsid w:val="00F640F4"/>
    <w:rsid w:val="00F64AF1"/>
    <w:rsid w:val="00F6613B"/>
    <w:rsid w:val="00F66730"/>
    <w:rsid w:val="00F66B22"/>
    <w:rsid w:val="00F674F2"/>
    <w:rsid w:val="00F70B6E"/>
    <w:rsid w:val="00F71074"/>
    <w:rsid w:val="00F719AD"/>
    <w:rsid w:val="00F7262B"/>
    <w:rsid w:val="00F744DE"/>
    <w:rsid w:val="00F749C0"/>
    <w:rsid w:val="00F763FE"/>
    <w:rsid w:val="00F76DF9"/>
    <w:rsid w:val="00F77001"/>
    <w:rsid w:val="00F7706A"/>
    <w:rsid w:val="00F7708F"/>
    <w:rsid w:val="00F80605"/>
    <w:rsid w:val="00F807BB"/>
    <w:rsid w:val="00F81082"/>
    <w:rsid w:val="00F8174D"/>
    <w:rsid w:val="00F82242"/>
    <w:rsid w:val="00F82453"/>
    <w:rsid w:val="00F831D8"/>
    <w:rsid w:val="00F83312"/>
    <w:rsid w:val="00F85718"/>
    <w:rsid w:val="00F8692F"/>
    <w:rsid w:val="00F86B2E"/>
    <w:rsid w:val="00F93697"/>
    <w:rsid w:val="00F93EC1"/>
    <w:rsid w:val="00F943FF"/>
    <w:rsid w:val="00F948E4"/>
    <w:rsid w:val="00F965A6"/>
    <w:rsid w:val="00F9689F"/>
    <w:rsid w:val="00F96CE5"/>
    <w:rsid w:val="00F972B2"/>
    <w:rsid w:val="00F973CF"/>
    <w:rsid w:val="00F97925"/>
    <w:rsid w:val="00F97F5E"/>
    <w:rsid w:val="00FA0C35"/>
    <w:rsid w:val="00FA0D1E"/>
    <w:rsid w:val="00FA10E8"/>
    <w:rsid w:val="00FA16C5"/>
    <w:rsid w:val="00FA1C7E"/>
    <w:rsid w:val="00FA2E3B"/>
    <w:rsid w:val="00FA317D"/>
    <w:rsid w:val="00FA58DF"/>
    <w:rsid w:val="00FA600F"/>
    <w:rsid w:val="00FA63A4"/>
    <w:rsid w:val="00FA6916"/>
    <w:rsid w:val="00FA79FB"/>
    <w:rsid w:val="00FA7B3E"/>
    <w:rsid w:val="00FB16E7"/>
    <w:rsid w:val="00FB1AAC"/>
    <w:rsid w:val="00FB501F"/>
    <w:rsid w:val="00FB5032"/>
    <w:rsid w:val="00FB5D61"/>
    <w:rsid w:val="00FB5FEF"/>
    <w:rsid w:val="00FB673D"/>
    <w:rsid w:val="00FB68A4"/>
    <w:rsid w:val="00FB6FD6"/>
    <w:rsid w:val="00FB785C"/>
    <w:rsid w:val="00FB7DEF"/>
    <w:rsid w:val="00FC091C"/>
    <w:rsid w:val="00FC105A"/>
    <w:rsid w:val="00FC148B"/>
    <w:rsid w:val="00FC2CE5"/>
    <w:rsid w:val="00FC2DC2"/>
    <w:rsid w:val="00FC367A"/>
    <w:rsid w:val="00FC4FDD"/>
    <w:rsid w:val="00FC5F20"/>
    <w:rsid w:val="00FC75FD"/>
    <w:rsid w:val="00FD04AB"/>
    <w:rsid w:val="00FD088F"/>
    <w:rsid w:val="00FD129D"/>
    <w:rsid w:val="00FD2977"/>
    <w:rsid w:val="00FD29F7"/>
    <w:rsid w:val="00FD47F4"/>
    <w:rsid w:val="00FD5492"/>
    <w:rsid w:val="00FD5CF4"/>
    <w:rsid w:val="00FD69FB"/>
    <w:rsid w:val="00FD6E74"/>
    <w:rsid w:val="00FD6FC2"/>
    <w:rsid w:val="00FE0CA2"/>
    <w:rsid w:val="00FE29A0"/>
    <w:rsid w:val="00FE388C"/>
    <w:rsid w:val="00FE42B0"/>
    <w:rsid w:val="00FE54E1"/>
    <w:rsid w:val="00FE5E67"/>
    <w:rsid w:val="00FE6331"/>
    <w:rsid w:val="00FE7076"/>
    <w:rsid w:val="00FE7EF7"/>
    <w:rsid w:val="00FF0E12"/>
    <w:rsid w:val="00FF25EF"/>
    <w:rsid w:val="00FF2A6B"/>
    <w:rsid w:val="00FF3053"/>
    <w:rsid w:val="00FF3945"/>
    <w:rsid w:val="00FF3BDC"/>
    <w:rsid w:val="00FF4696"/>
    <w:rsid w:val="00FF67C5"/>
    <w:rsid w:val="00FF734D"/>
    <w:rsid w:val="00FF76ED"/>
    <w:rsid w:val="0128DF9D"/>
    <w:rsid w:val="014E9DF4"/>
    <w:rsid w:val="01993AC5"/>
    <w:rsid w:val="019E7D81"/>
    <w:rsid w:val="019FED8C"/>
    <w:rsid w:val="01B2C7C9"/>
    <w:rsid w:val="01E34269"/>
    <w:rsid w:val="01EA79CE"/>
    <w:rsid w:val="020C4C0B"/>
    <w:rsid w:val="02144F01"/>
    <w:rsid w:val="02387BB7"/>
    <w:rsid w:val="025EFDF3"/>
    <w:rsid w:val="026F1CAC"/>
    <w:rsid w:val="027BD93B"/>
    <w:rsid w:val="02EABD14"/>
    <w:rsid w:val="030995D1"/>
    <w:rsid w:val="039273E0"/>
    <w:rsid w:val="03E3FCD6"/>
    <w:rsid w:val="03EDEEC4"/>
    <w:rsid w:val="0404549A"/>
    <w:rsid w:val="0432EB65"/>
    <w:rsid w:val="0445960B"/>
    <w:rsid w:val="04707CFB"/>
    <w:rsid w:val="04C5B7D4"/>
    <w:rsid w:val="04EE1B54"/>
    <w:rsid w:val="05C7C5A8"/>
    <w:rsid w:val="061C5B8B"/>
    <w:rsid w:val="0634A8CB"/>
    <w:rsid w:val="065BF4B6"/>
    <w:rsid w:val="065FB52A"/>
    <w:rsid w:val="06B33C20"/>
    <w:rsid w:val="06CB358D"/>
    <w:rsid w:val="06FF836B"/>
    <w:rsid w:val="078EB598"/>
    <w:rsid w:val="07FDCF64"/>
    <w:rsid w:val="08307D54"/>
    <w:rsid w:val="083423E3"/>
    <w:rsid w:val="08404205"/>
    <w:rsid w:val="085D38D6"/>
    <w:rsid w:val="08FE81B1"/>
    <w:rsid w:val="0935DA14"/>
    <w:rsid w:val="0938E3FE"/>
    <w:rsid w:val="09BD47E8"/>
    <w:rsid w:val="09CB82C2"/>
    <w:rsid w:val="09D0B4BA"/>
    <w:rsid w:val="09E47662"/>
    <w:rsid w:val="0A0FB556"/>
    <w:rsid w:val="0A19E8DB"/>
    <w:rsid w:val="0A52E13D"/>
    <w:rsid w:val="0AC0AC69"/>
    <w:rsid w:val="0B559271"/>
    <w:rsid w:val="0B7F255F"/>
    <w:rsid w:val="0BA6369D"/>
    <w:rsid w:val="0BE2FCE1"/>
    <w:rsid w:val="0BEF8087"/>
    <w:rsid w:val="0BF7C523"/>
    <w:rsid w:val="0C011B49"/>
    <w:rsid w:val="0C090D8B"/>
    <w:rsid w:val="0C828F92"/>
    <w:rsid w:val="0CD691C4"/>
    <w:rsid w:val="0CDF7A3C"/>
    <w:rsid w:val="0CF975B6"/>
    <w:rsid w:val="0D75B202"/>
    <w:rsid w:val="0D7ADF5F"/>
    <w:rsid w:val="0DB2BEC4"/>
    <w:rsid w:val="0DC5021C"/>
    <w:rsid w:val="0DFAE08D"/>
    <w:rsid w:val="0E3B32A3"/>
    <w:rsid w:val="0E5F8E2B"/>
    <w:rsid w:val="0E6E2307"/>
    <w:rsid w:val="0E965B2C"/>
    <w:rsid w:val="0ECE7D4B"/>
    <w:rsid w:val="0F0CB15F"/>
    <w:rsid w:val="0F47A46B"/>
    <w:rsid w:val="0F5FD0A9"/>
    <w:rsid w:val="0F74A1ED"/>
    <w:rsid w:val="101427C1"/>
    <w:rsid w:val="10630259"/>
    <w:rsid w:val="107920BF"/>
    <w:rsid w:val="10971FE8"/>
    <w:rsid w:val="10C2235B"/>
    <w:rsid w:val="113646E1"/>
    <w:rsid w:val="1166723E"/>
    <w:rsid w:val="11A96A42"/>
    <w:rsid w:val="11F9DF5A"/>
    <w:rsid w:val="12322930"/>
    <w:rsid w:val="124C3D39"/>
    <w:rsid w:val="127B8FF9"/>
    <w:rsid w:val="12F82A0A"/>
    <w:rsid w:val="13166973"/>
    <w:rsid w:val="13284FB5"/>
    <w:rsid w:val="1368122C"/>
    <w:rsid w:val="1388E259"/>
    <w:rsid w:val="13CB1505"/>
    <w:rsid w:val="140CE7F1"/>
    <w:rsid w:val="1438FD96"/>
    <w:rsid w:val="151E7F84"/>
    <w:rsid w:val="154C5591"/>
    <w:rsid w:val="15701AAC"/>
    <w:rsid w:val="15D56B21"/>
    <w:rsid w:val="15F72015"/>
    <w:rsid w:val="16515FC3"/>
    <w:rsid w:val="167B6362"/>
    <w:rsid w:val="16808490"/>
    <w:rsid w:val="16E7D7E8"/>
    <w:rsid w:val="16E825F2"/>
    <w:rsid w:val="170FC69F"/>
    <w:rsid w:val="171E0B1F"/>
    <w:rsid w:val="173FC653"/>
    <w:rsid w:val="175B7B29"/>
    <w:rsid w:val="17E10DD6"/>
    <w:rsid w:val="18143917"/>
    <w:rsid w:val="1835E516"/>
    <w:rsid w:val="18BFEFE6"/>
    <w:rsid w:val="18DF0793"/>
    <w:rsid w:val="18E3AF52"/>
    <w:rsid w:val="18F1573D"/>
    <w:rsid w:val="18F47AFE"/>
    <w:rsid w:val="1935A2F2"/>
    <w:rsid w:val="19AD6D9C"/>
    <w:rsid w:val="19E2E11C"/>
    <w:rsid w:val="1A61D7E8"/>
    <w:rsid w:val="1AE41A8E"/>
    <w:rsid w:val="1B19D8CC"/>
    <w:rsid w:val="1B9F8124"/>
    <w:rsid w:val="1BB13ED7"/>
    <w:rsid w:val="1C2EEC4C"/>
    <w:rsid w:val="1C79BD80"/>
    <w:rsid w:val="1CA828C6"/>
    <w:rsid w:val="1D2537FF"/>
    <w:rsid w:val="1D273F53"/>
    <w:rsid w:val="1D4A7367"/>
    <w:rsid w:val="1D588592"/>
    <w:rsid w:val="1D9C1876"/>
    <w:rsid w:val="1DDF3316"/>
    <w:rsid w:val="1DEAF0DC"/>
    <w:rsid w:val="1DEB1B4E"/>
    <w:rsid w:val="1E10CDCB"/>
    <w:rsid w:val="1E1D4EE7"/>
    <w:rsid w:val="1E4789CE"/>
    <w:rsid w:val="1E6D0260"/>
    <w:rsid w:val="1E9A8204"/>
    <w:rsid w:val="1EC39840"/>
    <w:rsid w:val="1F0A662A"/>
    <w:rsid w:val="1F1F160C"/>
    <w:rsid w:val="1F5F9923"/>
    <w:rsid w:val="1F6D79E3"/>
    <w:rsid w:val="1F9A3B21"/>
    <w:rsid w:val="1FC1A873"/>
    <w:rsid w:val="1FC444C8"/>
    <w:rsid w:val="20197340"/>
    <w:rsid w:val="201F678D"/>
    <w:rsid w:val="202BB8C0"/>
    <w:rsid w:val="20503CDD"/>
    <w:rsid w:val="208F034C"/>
    <w:rsid w:val="20B1271C"/>
    <w:rsid w:val="20CA6A53"/>
    <w:rsid w:val="20D29572"/>
    <w:rsid w:val="20F62311"/>
    <w:rsid w:val="21304A1C"/>
    <w:rsid w:val="216454F3"/>
    <w:rsid w:val="21DC7C47"/>
    <w:rsid w:val="227C5ACB"/>
    <w:rsid w:val="22E1463C"/>
    <w:rsid w:val="22E894AE"/>
    <w:rsid w:val="2305BC54"/>
    <w:rsid w:val="2347F887"/>
    <w:rsid w:val="235B2C97"/>
    <w:rsid w:val="23882A19"/>
    <w:rsid w:val="23D31555"/>
    <w:rsid w:val="242E711F"/>
    <w:rsid w:val="24A06590"/>
    <w:rsid w:val="24D3A159"/>
    <w:rsid w:val="24FBCE43"/>
    <w:rsid w:val="2579DEA3"/>
    <w:rsid w:val="25A58F47"/>
    <w:rsid w:val="25B03B80"/>
    <w:rsid w:val="25FACB31"/>
    <w:rsid w:val="266EC698"/>
    <w:rsid w:val="267B99FA"/>
    <w:rsid w:val="26AF7624"/>
    <w:rsid w:val="26BEEE94"/>
    <w:rsid w:val="26F02AF9"/>
    <w:rsid w:val="277C5E0E"/>
    <w:rsid w:val="27B1F93C"/>
    <w:rsid w:val="27B97D8C"/>
    <w:rsid w:val="27BC7D04"/>
    <w:rsid w:val="27C29D96"/>
    <w:rsid w:val="27D386D4"/>
    <w:rsid w:val="27F20CAF"/>
    <w:rsid w:val="282EAA48"/>
    <w:rsid w:val="2899F16E"/>
    <w:rsid w:val="2901E7F4"/>
    <w:rsid w:val="292757E0"/>
    <w:rsid w:val="2962A696"/>
    <w:rsid w:val="2A9748B0"/>
    <w:rsid w:val="2ACAC14F"/>
    <w:rsid w:val="2B21F543"/>
    <w:rsid w:val="2BC4F043"/>
    <w:rsid w:val="2BD79B75"/>
    <w:rsid w:val="2BF1F01B"/>
    <w:rsid w:val="2C06535F"/>
    <w:rsid w:val="2C498FE6"/>
    <w:rsid w:val="2C4AED20"/>
    <w:rsid w:val="2C6DE1EB"/>
    <w:rsid w:val="2C8E86D5"/>
    <w:rsid w:val="2CD0A36F"/>
    <w:rsid w:val="2D0F5DEF"/>
    <w:rsid w:val="2D49BAE2"/>
    <w:rsid w:val="2D889292"/>
    <w:rsid w:val="2D9F3E37"/>
    <w:rsid w:val="2DAD74DB"/>
    <w:rsid w:val="2DFACEB5"/>
    <w:rsid w:val="2E36C0D0"/>
    <w:rsid w:val="2E48A997"/>
    <w:rsid w:val="2F3BA241"/>
    <w:rsid w:val="2F5B2392"/>
    <w:rsid w:val="2FFCEEBB"/>
    <w:rsid w:val="300C2BE5"/>
    <w:rsid w:val="30357F2D"/>
    <w:rsid w:val="307E3F12"/>
    <w:rsid w:val="312C0EF4"/>
    <w:rsid w:val="31461304"/>
    <w:rsid w:val="31E8BDAD"/>
    <w:rsid w:val="3235D51B"/>
    <w:rsid w:val="3245E979"/>
    <w:rsid w:val="324E45AD"/>
    <w:rsid w:val="3274FD6B"/>
    <w:rsid w:val="32C6B7F4"/>
    <w:rsid w:val="32F9CAA0"/>
    <w:rsid w:val="33340EAA"/>
    <w:rsid w:val="33983C6B"/>
    <w:rsid w:val="33B917AF"/>
    <w:rsid w:val="340FD7F1"/>
    <w:rsid w:val="3423B2D2"/>
    <w:rsid w:val="344B058B"/>
    <w:rsid w:val="34914D4A"/>
    <w:rsid w:val="3491EE6A"/>
    <w:rsid w:val="35276F1A"/>
    <w:rsid w:val="3576FB89"/>
    <w:rsid w:val="3598703D"/>
    <w:rsid w:val="35F3FBE0"/>
    <w:rsid w:val="36146C60"/>
    <w:rsid w:val="361986AC"/>
    <w:rsid w:val="3619AE9F"/>
    <w:rsid w:val="364A4011"/>
    <w:rsid w:val="3685F9B5"/>
    <w:rsid w:val="37080EB4"/>
    <w:rsid w:val="370C175D"/>
    <w:rsid w:val="372D1DCE"/>
    <w:rsid w:val="373CABD5"/>
    <w:rsid w:val="375E2AB7"/>
    <w:rsid w:val="37A1F929"/>
    <w:rsid w:val="37D3BAE9"/>
    <w:rsid w:val="3802FC5B"/>
    <w:rsid w:val="38B3712A"/>
    <w:rsid w:val="38DA9493"/>
    <w:rsid w:val="39278128"/>
    <w:rsid w:val="394F2749"/>
    <w:rsid w:val="39851C16"/>
    <w:rsid w:val="3989E364"/>
    <w:rsid w:val="399950CD"/>
    <w:rsid w:val="39B57941"/>
    <w:rsid w:val="39BC5EEE"/>
    <w:rsid w:val="3A382F09"/>
    <w:rsid w:val="3A5DBE3F"/>
    <w:rsid w:val="3A64EB4B"/>
    <w:rsid w:val="3AAA237A"/>
    <w:rsid w:val="3BB66343"/>
    <w:rsid w:val="3BC55449"/>
    <w:rsid w:val="3BCD02C2"/>
    <w:rsid w:val="3C1205ED"/>
    <w:rsid w:val="3C2A4884"/>
    <w:rsid w:val="3C36F7CA"/>
    <w:rsid w:val="3C469105"/>
    <w:rsid w:val="3CE8729E"/>
    <w:rsid w:val="3CFD28E8"/>
    <w:rsid w:val="3CFE6F38"/>
    <w:rsid w:val="3D1E5EAB"/>
    <w:rsid w:val="3D509284"/>
    <w:rsid w:val="3DCC5B80"/>
    <w:rsid w:val="3E2DAB97"/>
    <w:rsid w:val="3E3FAE23"/>
    <w:rsid w:val="3FFA3ECD"/>
    <w:rsid w:val="400F1011"/>
    <w:rsid w:val="401C5DD9"/>
    <w:rsid w:val="401F0227"/>
    <w:rsid w:val="4025852C"/>
    <w:rsid w:val="403D38D8"/>
    <w:rsid w:val="404C796A"/>
    <w:rsid w:val="404EAA8E"/>
    <w:rsid w:val="405B00A6"/>
    <w:rsid w:val="40BC9DCD"/>
    <w:rsid w:val="40D6F1FB"/>
    <w:rsid w:val="41C51109"/>
    <w:rsid w:val="41E726ED"/>
    <w:rsid w:val="41E8E6F5"/>
    <w:rsid w:val="4228B702"/>
    <w:rsid w:val="42534DD0"/>
    <w:rsid w:val="429A1DE3"/>
    <w:rsid w:val="429E390C"/>
    <w:rsid w:val="42C69FE3"/>
    <w:rsid w:val="43717D94"/>
    <w:rsid w:val="4386CB18"/>
    <w:rsid w:val="43C48763"/>
    <w:rsid w:val="43DD0F5A"/>
    <w:rsid w:val="44DAF950"/>
    <w:rsid w:val="44F2F2BD"/>
    <w:rsid w:val="455866D7"/>
    <w:rsid w:val="4564E17C"/>
    <w:rsid w:val="45C01975"/>
    <w:rsid w:val="4600BB65"/>
    <w:rsid w:val="4637E145"/>
    <w:rsid w:val="464088A2"/>
    <w:rsid w:val="465FD336"/>
    <w:rsid w:val="4660CB1B"/>
    <w:rsid w:val="4683E45E"/>
    <w:rsid w:val="469AA606"/>
    <w:rsid w:val="46A3243F"/>
    <w:rsid w:val="46B4D034"/>
    <w:rsid w:val="46C6EF5B"/>
    <w:rsid w:val="46CBCB70"/>
    <w:rsid w:val="47252B5C"/>
    <w:rsid w:val="47651E1D"/>
    <w:rsid w:val="47944186"/>
    <w:rsid w:val="47ABB183"/>
    <w:rsid w:val="47B6C4CD"/>
    <w:rsid w:val="47DCC85C"/>
    <w:rsid w:val="480A63EE"/>
    <w:rsid w:val="4848ED72"/>
    <w:rsid w:val="48806EA3"/>
    <w:rsid w:val="48E20E92"/>
    <w:rsid w:val="4932D58A"/>
    <w:rsid w:val="4949088F"/>
    <w:rsid w:val="499DA2CD"/>
    <w:rsid w:val="4A0FA972"/>
    <w:rsid w:val="4A12FBCC"/>
    <w:rsid w:val="4A4830FB"/>
    <w:rsid w:val="4AA2BF2C"/>
    <w:rsid w:val="4AA52FC8"/>
    <w:rsid w:val="4AE51EEF"/>
    <w:rsid w:val="4B14B39D"/>
    <w:rsid w:val="4B7F97FD"/>
    <w:rsid w:val="4B958AB7"/>
    <w:rsid w:val="4C7C17C6"/>
    <w:rsid w:val="4CCE3B92"/>
    <w:rsid w:val="4CDDE627"/>
    <w:rsid w:val="4CE3EE2B"/>
    <w:rsid w:val="4DC500C8"/>
    <w:rsid w:val="4DF44685"/>
    <w:rsid w:val="4E86D880"/>
    <w:rsid w:val="4EA03695"/>
    <w:rsid w:val="4ED687CA"/>
    <w:rsid w:val="4ED6D5F9"/>
    <w:rsid w:val="4EEFD7EE"/>
    <w:rsid w:val="4F01616F"/>
    <w:rsid w:val="4F245F6B"/>
    <w:rsid w:val="4F763601"/>
    <w:rsid w:val="4FB2FEF5"/>
    <w:rsid w:val="4FB6A5F2"/>
    <w:rsid w:val="500EEBE4"/>
    <w:rsid w:val="506173F6"/>
    <w:rsid w:val="5079A034"/>
    <w:rsid w:val="512CF912"/>
    <w:rsid w:val="514CE4BC"/>
    <w:rsid w:val="51910D8B"/>
    <w:rsid w:val="51EEF228"/>
    <w:rsid w:val="52068F57"/>
    <w:rsid w:val="5221876E"/>
    <w:rsid w:val="52258385"/>
    <w:rsid w:val="5303521B"/>
    <w:rsid w:val="531A9486"/>
    <w:rsid w:val="5337B86A"/>
    <w:rsid w:val="535E379B"/>
    <w:rsid w:val="5360F0A6"/>
    <w:rsid w:val="5453FF94"/>
    <w:rsid w:val="546C778B"/>
    <w:rsid w:val="54909388"/>
    <w:rsid w:val="54B36F26"/>
    <w:rsid w:val="54E8FA98"/>
    <w:rsid w:val="5507E595"/>
    <w:rsid w:val="551720BE"/>
    <w:rsid w:val="5524792D"/>
    <w:rsid w:val="55348F16"/>
    <w:rsid w:val="553FD501"/>
    <w:rsid w:val="558E8CE4"/>
    <w:rsid w:val="55F29444"/>
    <w:rsid w:val="5603FCB7"/>
    <w:rsid w:val="5618CDFB"/>
    <w:rsid w:val="5622A86E"/>
    <w:rsid w:val="56861E2E"/>
    <w:rsid w:val="56A316B4"/>
    <w:rsid w:val="56C2CE03"/>
    <w:rsid w:val="56E5B26E"/>
    <w:rsid w:val="56FA54F9"/>
    <w:rsid w:val="576ABC61"/>
    <w:rsid w:val="57B7C09E"/>
    <w:rsid w:val="580A9E4C"/>
    <w:rsid w:val="585D0BBA"/>
    <w:rsid w:val="586C6B93"/>
    <w:rsid w:val="588D2153"/>
    <w:rsid w:val="589B989F"/>
    <w:rsid w:val="589E12AB"/>
    <w:rsid w:val="58A7F6F6"/>
    <w:rsid w:val="58B71EEB"/>
    <w:rsid w:val="58C91190"/>
    <w:rsid w:val="59243691"/>
    <w:rsid w:val="5937B45B"/>
    <w:rsid w:val="59445FDB"/>
    <w:rsid w:val="5A6B3533"/>
    <w:rsid w:val="5AFF0329"/>
    <w:rsid w:val="5B82D605"/>
    <w:rsid w:val="5BB760C3"/>
    <w:rsid w:val="5C001528"/>
    <w:rsid w:val="5C68DEB3"/>
    <w:rsid w:val="5C977F37"/>
    <w:rsid w:val="5CD6878B"/>
    <w:rsid w:val="5CE3FE0A"/>
    <w:rsid w:val="5D18509F"/>
    <w:rsid w:val="5D87D0AA"/>
    <w:rsid w:val="5DB05E80"/>
    <w:rsid w:val="5DC1F851"/>
    <w:rsid w:val="5DE62B63"/>
    <w:rsid w:val="5DFAA5EA"/>
    <w:rsid w:val="5DFC3981"/>
    <w:rsid w:val="5E3663DD"/>
    <w:rsid w:val="5E61303B"/>
    <w:rsid w:val="5E689342"/>
    <w:rsid w:val="5E6EBEDF"/>
    <w:rsid w:val="5EF2F58E"/>
    <w:rsid w:val="5EF50561"/>
    <w:rsid w:val="5F7D9E15"/>
    <w:rsid w:val="5F98A70C"/>
    <w:rsid w:val="5F9F0632"/>
    <w:rsid w:val="5FC53C7E"/>
    <w:rsid w:val="5FF80CAB"/>
    <w:rsid w:val="6011C7C9"/>
    <w:rsid w:val="601567DA"/>
    <w:rsid w:val="60309D1C"/>
    <w:rsid w:val="61464AA5"/>
    <w:rsid w:val="61530EC1"/>
    <w:rsid w:val="6187D557"/>
    <w:rsid w:val="61EE85D8"/>
    <w:rsid w:val="61F6B282"/>
    <w:rsid w:val="63612618"/>
    <w:rsid w:val="63BDE838"/>
    <w:rsid w:val="641A7130"/>
    <w:rsid w:val="644C5661"/>
    <w:rsid w:val="648E01E5"/>
    <w:rsid w:val="64C17AF5"/>
    <w:rsid w:val="64D8B521"/>
    <w:rsid w:val="64E7D527"/>
    <w:rsid w:val="64EA2F79"/>
    <w:rsid w:val="64FA2E40"/>
    <w:rsid w:val="6541339A"/>
    <w:rsid w:val="656E8821"/>
    <w:rsid w:val="65786655"/>
    <w:rsid w:val="6624DDC5"/>
    <w:rsid w:val="66327A1A"/>
    <w:rsid w:val="66328F34"/>
    <w:rsid w:val="66467139"/>
    <w:rsid w:val="668DBF0D"/>
    <w:rsid w:val="6729A524"/>
    <w:rsid w:val="6757CA75"/>
    <w:rsid w:val="676A3999"/>
    <w:rsid w:val="676E9661"/>
    <w:rsid w:val="679CBB6B"/>
    <w:rsid w:val="67AA9398"/>
    <w:rsid w:val="67C61D64"/>
    <w:rsid w:val="684508C4"/>
    <w:rsid w:val="6871D7D2"/>
    <w:rsid w:val="68E2616E"/>
    <w:rsid w:val="690CAD28"/>
    <w:rsid w:val="6930798A"/>
    <w:rsid w:val="699C3409"/>
    <w:rsid w:val="69AF7CC3"/>
    <w:rsid w:val="69CAF915"/>
    <w:rsid w:val="6A05E70B"/>
    <w:rsid w:val="6A2C5627"/>
    <w:rsid w:val="6A72F5D1"/>
    <w:rsid w:val="6A774163"/>
    <w:rsid w:val="6AA3BF9A"/>
    <w:rsid w:val="6B44919E"/>
    <w:rsid w:val="6B49AB45"/>
    <w:rsid w:val="6B63E9A2"/>
    <w:rsid w:val="6BA909DE"/>
    <w:rsid w:val="6C0BFB0C"/>
    <w:rsid w:val="6C60C55C"/>
    <w:rsid w:val="6C8379CB"/>
    <w:rsid w:val="6C9E5FCC"/>
    <w:rsid w:val="6CF1BE83"/>
    <w:rsid w:val="6D1E6882"/>
    <w:rsid w:val="6D3780F0"/>
    <w:rsid w:val="6D71C4D9"/>
    <w:rsid w:val="6D8FDB5C"/>
    <w:rsid w:val="6DCC143A"/>
    <w:rsid w:val="6DE3B4E1"/>
    <w:rsid w:val="6DE430D9"/>
    <w:rsid w:val="6DF596E9"/>
    <w:rsid w:val="6E250B9E"/>
    <w:rsid w:val="6E2EEA9C"/>
    <w:rsid w:val="6E5AE183"/>
    <w:rsid w:val="6E66C9A4"/>
    <w:rsid w:val="6E7A3959"/>
    <w:rsid w:val="6ECE3FCA"/>
    <w:rsid w:val="6EDD2619"/>
    <w:rsid w:val="6EE7A0BE"/>
    <w:rsid w:val="6EEBA03A"/>
    <w:rsid w:val="6F04C897"/>
    <w:rsid w:val="6F0D10AA"/>
    <w:rsid w:val="6F28F8B8"/>
    <w:rsid w:val="6F6AFD6C"/>
    <w:rsid w:val="6FAE16D4"/>
    <w:rsid w:val="6FC09416"/>
    <w:rsid w:val="706C7D6F"/>
    <w:rsid w:val="70C719C3"/>
    <w:rsid w:val="70E0B351"/>
    <w:rsid w:val="70FAD11F"/>
    <w:rsid w:val="717FEAE6"/>
    <w:rsid w:val="7180F886"/>
    <w:rsid w:val="71815C66"/>
    <w:rsid w:val="719ECC1E"/>
    <w:rsid w:val="727BC783"/>
    <w:rsid w:val="7297A25B"/>
    <w:rsid w:val="72F6DD07"/>
    <w:rsid w:val="73559F9E"/>
    <w:rsid w:val="73627BDC"/>
    <w:rsid w:val="73B389FD"/>
    <w:rsid w:val="73FEBA85"/>
    <w:rsid w:val="74882FB1"/>
    <w:rsid w:val="74B0AB57"/>
    <w:rsid w:val="74DAB56F"/>
    <w:rsid w:val="75378E10"/>
    <w:rsid w:val="75756774"/>
    <w:rsid w:val="758B1228"/>
    <w:rsid w:val="75A264F6"/>
    <w:rsid w:val="75A28514"/>
    <w:rsid w:val="75C38E59"/>
    <w:rsid w:val="75EE1B32"/>
    <w:rsid w:val="7602E71E"/>
    <w:rsid w:val="7602E960"/>
    <w:rsid w:val="76714411"/>
    <w:rsid w:val="76A72E3E"/>
    <w:rsid w:val="76ECEC80"/>
    <w:rsid w:val="7709A866"/>
    <w:rsid w:val="7736D42A"/>
    <w:rsid w:val="77453572"/>
    <w:rsid w:val="77CD9DD5"/>
    <w:rsid w:val="77F6B85B"/>
    <w:rsid w:val="78216045"/>
    <w:rsid w:val="783DCA65"/>
    <w:rsid w:val="787343A0"/>
    <w:rsid w:val="787F6D8A"/>
    <w:rsid w:val="78908A42"/>
    <w:rsid w:val="789DCDA5"/>
    <w:rsid w:val="78B2D4F8"/>
    <w:rsid w:val="78B37362"/>
    <w:rsid w:val="795612BE"/>
    <w:rsid w:val="7982D78B"/>
    <w:rsid w:val="79ED922F"/>
    <w:rsid w:val="7A333269"/>
    <w:rsid w:val="7AEACE92"/>
    <w:rsid w:val="7B094BA5"/>
    <w:rsid w:val="7B1F9E3A"/>
    <w:rsid w:val="7B27EC39"/>
    <w:rsid w:val="7B280A21"/>
    <w:rsid w:val="7B2C88F6"/>
    <w:rsid w:val="7B4F30BA"/>
    <w:rsid w:val="7B58CA47"/>
    <w:rsid w:val="7B5CB453"/>
    <w:rsid w:val="7B8BEBDF"/>
    <w:rsid w:val="7B9E7D67"/>
    <w:rsid w:val="7BAF21C1"/>
    <w:rsid w:val="7BF32768"/>
    <w:rsid w:val="7C24B456"/>
    <w:rsid w:val="7C482519"/>
    <w:rsid w:val="7CA20E41"/>
    <w:rsid w:val="7CAEA39C"/>
    <w:rsid w:val="7CC75D38"/>
    <w:rsid w:val="7D325CAF"/>
    <w:rsid w:val="7D8D587B"/>
    <w:rsid w:val="7DF20716"/>
    <w:rsid w:val="7E2F3FAB"/>
    <w:rsid w:val="7E43894A"/>
    <w:rsid w:val="7E454A8D"/>
    <w:rsid w:val="7E5AD282"/>
    <w:rsid w:val="7EA72869"/>
    <w:rsid w:val="7EE994EE"/>
    <w:rsid w:val="7F522B2F"/>
    <w:rsid w:val="7F66EECD"/>
    <w:rsid w:val="7F74AC49"/>
    <w:rsid w:val="7F7AEF04"/>
    <w:rsid w:val="7FAC8746"/>
    <w:rsid w:val="7FFB7B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6C3F4"/>
  <w15:docId w15:val="{019A01E9-089F-48FC-BDD6-65472717A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8079B"/>
    <w:rPr>
      <w:rFonts w:ascii="Calibri" w:hAnsi="Calibri" w:cs="Calibri"/>
      <w:lang w:val="lv-LV"/>
    </w:rPr>
  </w:style>
  <w:style w:type="paragraph" w:styleId="Heading3">
    <w:name w:val="heading 3"/>
    <w:basedOn w:val="Normal"/>
    <w:next w:val="Normal"/>
    <w:link w:val="Heading3Char"/>
    <w:uiPriority w:val="9"/>
    <w:unhideWhenUsed/>
    <w:qFormat/>
    <w:rsid w:val="00F22883"/>
    <w:pPr>
      <w:keepNext/>
      <w:keepLines/>
      <w:spacing w:before="40" w:after="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qFormat/>
    <w:rsid w:val="00F52272"/>
    <w:pPr>
      <w:keepNext/>
      <w:spacing w:after="0" w:line="240" w:lineRule="auto"/>
      <w:jc w:val="center"/>
      <w:outlineLvl w:val="3"/>
    </w:pPr>
    <w:rPr>
      <w:rFonts w:ascii="Times New Roman" w:hAnsi="Times New Roman" w:eastAsia="Times New Roman" w:cs="Times New Roman"/>
      <w:b/>
      <w:bCs/>
      <w:sz w:val="28"/>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50287"/>
    <w:pPr>
      <w:tabs>
        <w:tab w:val="center" w:pos="4680"/>
        <w:tab w:val="right" w:pos="9360"/>
      </w:tabs>
      <w:spacing w:after="0" w:line="240" w:lineRule="auto"/>
    </w:pPr>
  </w:style>
  <w:style w:type="character" w:styleId="HeaderChar" w:customStyle="1">
    <w:name w:val="Header Char"/>
    <w:basedOn w:val="DefaultParagraphFont"/>
    <w:link w:val="Header"/>
    <w:uiPriority w:val="99"/>
    <w:rsid w:val="00850287"/>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850287"/>
    <w:rPr>
      <w:vertAlign w:val="superscript"/>
    </w:rPr>
  </w:style>
  <w:style w:type="paragraph" w:styleId="BVIfnrChar1CharCharChar" w:customStyle="1">
    <w:name w:val="BVI fnr Char1 Char Char Char"/>
    <w:aliases w:val="BVI fnr Car Car Char1 Char Char Char,BVI fnr Car Char1 Char Char Char,BVI fnr Car Car Car Car Char Char1 Char Char"/>
    <w:basedOn w:val="Normal"/>
    <w:link w:val="FootnoteReference"/>
    <w:uiPriority w:val="99"/>
    <w:rsid w:val="00850287"/>
    <w:pPr>
      <w:spacing w:after="160" w:line="240" w:lineRule="exact"/>
    </w:pPr>
    <w:rPr>
      <w:vertAlign w:val="superscript"/>
    </w:rPr>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850287"/>
    <w:pPr>
      <w:ind w:left="720"/>
      <w:contextualSpacing/>
    </w:pPr>
  </w:style>
  <w:style w:type="character" w:styleId="FootnoteTextChar" w:customStyle="1">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locked/>
    <w:rsid w:val="00850287"/>
    <w:rPr>
      <w:rFonts w:ascii="Calibri" w:hAnsi="Calibri" w:eastAsia="Calibri" w:cs="Times New Roman"/>
      <w:sz w:val="20"/>
      <w:szCs w:val="20"/>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850287"/>
    <w:pPr>
      <w:spacing w:after="0" w:line="240" w:lineRule="auto"/>
    </w:pPr>
    <w:rPr>
      <w:rFonts w:eastAsia="Calibri" w:cs="Times New Roman"/>
      <w:sz w:val="20"/>
      <w:szCs w:val="20"/>
    </w:rPr>
  </w:style>
  <w:style w:type="character" w:styleId="FootnoteTextChar1" w:customStyle="1">
    <w:name w:val="Footnote Text Char1"/>
    <w:basedOn w:val="DefaultParagraphFont"/>
    <w:uiPriority w:val="99"/>
    <w:semiHidden/>
    <w:rsid w:val="00850287"/>
    <w:rPr>
      <w:sz w:val="20"/>
      <w:szCs w:val="20"/>
    </w:rPr>
  </w:style>
  <w:style w:type="character" w:styleId="ListParagraphChar" w:customStyle="1">
    <w:name w:val="List Paragraph Char"/>
    <w:aliases w:val="2 Char,Dot pt Char,F5 List Paragraph Char,List Paragraph1 Char,No Spacing1 Char,List Paragraph Char Char Char Char,Indicator Text Char,Colorful List - Accent 11 Char,Numbered Para 1 Char,Bullet 1 Char,Bullet Points Char,3 Char"/>
    <w:link w:val="ListParagraph"/>
    <w:uiPriority w:val="34"/>
    <w:qFormat/>
    <w:locked/>
    <w:rsid w:val="00850287"/>
  </w:style>
  <w:style w:type="paragraph" w:styleId="Footer">
    <w:name w:val="footer"/>
    <w:basedOn w:val="Normal"/>
    <w:link w:val="FooterChar"/>
    <w:uiPriority w:val="99"/>
    <w:unhideWhenUsed/>
    <w:rsid w:val="00850287"/>
    <w:pPr>
      <w:tabs>
        <w:tab w:val="center" w:pos="4680"/>
        <w:tab w:val="right" w:pos="9360"/>
      </w:tabs>
      <w:spacing w:after="0" w:line="240" w:lineRule="auto"/>
    </w:pPr>
  </w:style>
  <w:style w:type="character" w:styleId="FooterChar" w:customStyle="1">
    <w:name w:val="Footer Char"/>
    <w:basedOn w:val="DefaultParagraphFont"/>
    <w:link w:val="Footer"/>
    <w:uiPriority w:val="99"/>
    <w:rsid w:val="00850287"/>
  </w:style>
  <w:style w:type="paragraph" w:styleId="BalloonText">
    <w:name w:val="Balloon Text"/>
    <w:basedOn w:val="Normal"/>
    <w:link w:val="BalloonTextChar"/>
    <w:uiPriority w:val="99"/>
    <w:semiHidden/>
    <w:unhideWhenUsed/>
    <w:rsid w:val="00F019E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F019ED"/>
    <w:rPr>
      <w:rFonts w:ascii="Tahoma" w:hAnsi="Tahoma" w:cs="Tahoma"/>
      <w:sz w:val="16"/>
      <w:szCs w:val="16"/>
    </w:rPr>
  </w:style>
  <w:style w:type="character" w:styleId="Hyperlink">
    <w:name w:val="Hyperlink"/>
    <w:uiPriority w:val="99"/>
    <w:unhideWhenUsed/>
    <w:rsid w:val="00FB673D"/>
    <w:rPr>
      <w:color w:val="0000FF"/>
      <w:u w:val="single"/>
    </w:rPr>
  </w:style>
  <w:style w:type="paragraph" w:styleId="BodyText2">
    <w:name w:val="Body Text 2"/>
    <w:basedOn w:val="Normal"/>
    <w:link w:val="BodyText2Char"/>
    <w:uiPriority w:val="99"/>
    <w:unhideWhenUsed/>
    <w:rsid w:val="00FB673D"/>
    <w:pPr>
      <w:spacing w:after="120" w:line="480" w:lineRule="auto"/>
    </w:pPr>
    <w:rPr>
      <w:rFonts w:eastAsia="PMingLiU" w:cs="Times New Roman"/>
    </w:rPr>
  </w:style>
  <w:style w:type="character" w:styleId="BodyText2Char" w:customStyle="1">
    <w:name w:val="Body Text 2 Char"/>
    <w:basedOn w:val="DefaultParagraphFont"/>
    <w:link w:val="BodyText2"/>
    <w:uiPriority w:val="99"/>
    <w:rsid w:val="00FB673D"/>
    <w:rPr>
      <w:rFonts w:ascii="Calibri" w:hAnsi="Calibri" w:eastAsia="PMingLiU" w:cs="Times New Roman"/>
      <w:lang w:val="lv-LV"/>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Normal"/>
    <w:uiPriority w:val="99"/>
    <w:unhideWhenUsed/>
    <w:rsid w:val="00F52272"/>
    <w:pPr>
      <w:spacing w:before="100" w:beforeAutospacing="1" w:after="100" w:afterAutospacing="1" w:line="240" w:lineRule="auto"/>
    </w:pPr>
    <w:rPr>
      <w:rFonts w:ascii="Times New Roman" w:hAnsi="Times New Roman" w:eastAsia="Calibri" w:cs="Times New Roman"/>
      <w:sz w:val="24"/>
      <w:szCs w:val="24"/>
      <w:lang w:eastAsia="lv-LV"/>
    </w:rPr>
  </w:style>
  <w:style w:type="character" w:styleId="Heading4Char" w:customStyle="1">
    <w:name w:val="Heading 4 Char"/>
    <w:basedOn w:val="DefaultParagraphFont"/>
    <w:link w:val="Heading4"/>
    <w:rsid w:val="00F52272"/>
    <w:rPr>
      <w:rFonts w:ascii="Times New Roman" w:hAnsi="Times New Roman" w:eastAsia="Times New Roman" w:cs="Times New Roman"/>
      <w:b/>
      <w:bCs/>
      <w:sz w:val="28"/>
      <w:szCs w:val="24"/>
      <w:lang w:val="lv-LV"/>
    </w:rPr>
  </w:style>
  <w:style w:type="paragraph" w:styleId="NoSpacing">
    <w:name w:val="No Spacing"/>
    <w:aliases w:val="My style,TĒZES"/>
    <w:basedOn w:val="Normal"/>
    <w:link w:val="NoSpacingChar"/>
    <w:uiPriority w:val="1"/>
    <w:qFormat/>
    <w:rsid w:val="00CF1C0E"/>
    <w:pPr>
      <w:spacing w:after="0" w:line="240" w:lineRule="auto"/>
    </w:pPr>
    <w:rPr>
      <w:rFonts w:cs="Times New Roman"/>
    </w:rPr>
  </w:style>
  <w:style w:type="paragraph" w:styleId="CommentText">
    <w:name w:val="annotation text"/>
    <w:basedOn w:val="Normal"/>
    <w:link w:val="CommentTextChar"/>
    <w:uiPriority w:val="99"/>
    <w:rsid w:val="00B72F9F"/>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uiPriority w:val="99"/>
    <w:rsid w:val="00B72F9F"/>
    <w:rPr>
      <w:rFonts w:ascii="Times New Roman" w:hAnsi="Times New Roman" w:eastAsia="Times New Roman" w:cs="Times New Roman"/>
      <w:sz w:val="20"/>
      <w:szCs w:val="20"/>
      <w:lang w:val="lv-LV"/>
    </w:rPr>
  </w:style>
  <w:style w:type="character" w:styleId="PageNumber">
    <w:name w:val="page number"/>
    <w:basedOn w:val="DefaultParagraphFont"/>
    <w:rsid w:val="00DA5727"/>
  </w:style>
  <w:style w:type="paragraph" w:styleId="BodyText">
    <w:name w:val="Body Text"/>
    <w:basedOn w:val="Normal"/>
    <w:link w:val="BodyTextChar"/>
    <w:uiPriority w:val="99"/>
    <w:semiHidden/>
    <w:unhideWhenUsed/>
    <w:rsid w:val="00DB1F64"/>
    <w:pPr>
      <w:spacing w:after="120"/>
    </w:pPr>
  </w:style>
  <w:style w:type="character" w:styleId="BodyTextChar" w:customStyle="1">
    <w:name w:val="Body Text Char"/>
    <w:basedOn w:val="DefaultParagraphFont"/>
    <w:link w:val="BodyText"/>
    <w:uiPriority w:val="99"/>
    <w:semiHidden/>
    <w:rsid w:val="00DB1F64"/>
  </w:style>
  <w:style w:type="character" w:styleId="Emphasis">
    <w:name w:val="Emphasis"/>
    <w:basedOn w:val="DefaultParagraphFont"/>
    <w:uiPriority w:val="20"/>
    <w:qFormat/>
    <w:rsid w:val="001B4678"/>
    <w:rPr>
      <w:b/>
      <w:bCs/>
      <w:i w:val="0"/>
      <w:iCs w:val="0"/>
    </w:rPr>
  </w:style>
  <w:style w:type="character" w:styleId="st1" w:customStyle="1">
    <w:name w:val="st1"/>
    <w:basedOn w:val="DefaultParagraphFont"/>
    <w:rsid w:val="001B4678"/>
  </w:style>
  <w:style w:type="paragraph" w:styleId="FootnotesymbolCarZchn" w:customStyle="1">
    <w:name w:val="Footnote symbol Car Zchn"/>
    <w:aliases w:val="Footnote Car Zchn,Times 10 Point Car Zchn,Exposant 3 Point Car Zchn,Footnote Reference Superscript Car Zchn,Char Char Char Char Char Car Zchn,BVI fnr Car Zchn,SUPERS Car Zchn"/>
    <w:basedOn w:val="Normal"/>
    <w:rsid w:val="008360C4"/>
    <w:pPr>
      <w:spacing w:after="160" w:line="240" w:lineRule="exact"/>
      <w:jc w:val="both"/>
    </w:pPr>
    <w:rPr>
      <w:vertAlign w:val="superscript"/>
    </w:rPr>
  </w:style>
  <w:style w:type="character" w:styleId="CommentReference">
    <w:name w:val="annotation reference"/>
    <w:basedOn w:val="DefaultParagraphFont"/>
    <w:uiPriority w:val="99"/>
    <w:unhideWhenUsed/>
    <w:rsid w:val="00D743E0"/>
    <w:rPr>
      <w:sz w:val="16"/>
      <w:szCs w:val="16"/>
    </w:rPr>
  </w:style>
  <w:style w:type="character" w:styleId="Strong">
    <w:name w:val="Strong"/>
    <w:basedOn w:val="DefaultParagraphFont"/>
    <w:uiPriority w:val="22"/>
    <w:qFormat/>
    <w:rsid w:val="008C4DFB"/>
    <w:rPr>
      <w:b/>
      <w:bCs/>
    </w:rPr>
  </w:style>
  <w:style w:type="paragraph" w:styleId="CommentSubject">
    <w:name w:val="annotation subject"/>
    <w:basedOn w:val="CommentText"/>
    <w:next w:val="CommentText"/>
    <w:link w:val="CommentSubjectChar"/>
    <w:uiPriority w:val="99"/>
    <w:semiHidden/>
    <w:unhideWhenUsed/>
    <w:rsid w:val="005302F1"/>
    <w:pPr>
      <w:spacing w:after="200"/>
    </w:pPr>
    <w:rPr>
      <w:rFonts w:asciiTheme="minorHAnsi" w:hAnsiTheme="minorHAnsi" w:eastAsiaTheme="minorHAnsi" w:cstheme="minorBidi"/>
      <w:b/>
      <w:bCs/>
      <w:lang w:val="en-US"/>
    </w:rPr>
  </w:style>
  <w:style w:type="character" w:styleId="CommentSubjectChar" w:customStyle="1">
    <w:name w:val="Comment Subject Char"/>
    <w:basedOn w:val="CommentTextChar"/>
    <w:link w:val="CommentSubject"/>
    <w:uiPriority w:val="99"/>
    <w:semiHidden/>
    <w:rsid w:val="005302F1"/>
    <w:rPr>
      <w:rFonts w:ascii="Times New Roman" w:hAnsi="Times New Roman" w:eastAsia="Times New Roman" w:cs="Times New Roman"/>
      <w:b/>
      <w:bCs/>
      <w:sz w:val="20"/>
      <w:szCs w:val="20"/>
      <w:lang w:val="lv-LV"/>
    </w:rPr>
  </w:style>
  <w:style w:type="character" w:styleId="Heading3Char" w:customStyle="1">
    <w:name w:val="Heading 3 Char"/>
    <w:basedOn w:val="DefaultParagraphFont"/>
    <w:link w:val="Heading3"/>
    <w:uiPriority w:val="9"/>
    <w:rsid w:val="00F22883"/>
    <w:rPr>
      <w:rFonts w:asciiTheme="majorHAnsi" w:hAnsiTheme="majorHAnsi" w:eastAsiaTheme="majorEastAsia" w:cstheme="majorBidi"/>
      <w:color w:val="243F60" w:themeColor="accent1" w:themeShade="7F"/>
      <w:sz w:val="24"/>
      <w:szCs w:val="24"/>
      <w:lang w:val="lv-LV"/>
    </w:rPr>
  </w:style>
  <w:style w:type="character" w:styleId="NoSpacingChar" w:customStyle="1">
    <w:name w:val="No Spacing Char"/>
    <w:aliases w:val="My style Char,TĒZES Char"/>
    <w:link w:val="NoSpacing"/>
    <w:uiPriority w:val="1"/>
    <w:locked/>
    <w:rsid w:val="00C63789"/>
    <w:rPr>
      <w:rFonts w:ascii="Calibri" w:hAnsi="Calibri" w:cs="Times New Roman"/>
      <w:lang w:val="lv-LV"/>
    </w:rPr>
  </w:style>
  <w:style w:type="paragraph" w:styleId="Default" w:customStyle="1">
    <w:name w:val="Default"/>
    <w:rsid w:val="008C4A6B"/>
    <w:pPr>
      <w:autoSpaceDE w:val="0"/>
      <w:autoSpaceDN w:val="0"/>
      <w:adjustRightInd w:val="0"/>
      <w:spacing w:after="0" w:line="240" w:lineRule="auto"/>
    </w:pPr>
    <w:rPr>
      <w:rFonts w:ascii="Times New Roman" w:hAnsi="Times New Roman" w:eastAsia="Times New Roman" w:cs="Times New Roman"/>
      <w:color w:val="000000"/>
      <w:sz w:val="24"/>
      <w:szCs w:val="24"/>
      <w:lang w:val="lv-LV" w:eastAsia="lv-LV"/>
    </w:rPr>
  </w:style>
  <w:style w:type="character" w:styleId="gmail-s1" w:customStyle="1">
    <w:name w:val="gmail-s1"/>
    <w:basedOn w:val="DefaultParagraphFont"/>
    <w:rsid w:val="008C4A6B"/>
  </w:style>
  <w:style w:type="character" w:styleId="oedjwe" w:customStyle="1">
    <w:name w:val="oedjwe"/>
    <w:basedOn w:val="DefaultParagraphFont"/>
    <w:rsid w:val="00775A80"/>
  </w:style>
  <w:style w:type="paragraph" w:styleId="naisc" w:customStyle="1">
    <w:name w:val="naisc"/>
    <w:basedOn w:val="Normal"/>
    <w:rsid w:val="000A0BFA"/>
    <w:pPr>
      <w:spacing w:before="100" w:beforeAutospacing="1" w:after="100" w:afterAutospacing="1" w:line="240" w:lineRule="auto"/>
    </w:pPr>
    <w:rPr>
      <w:rFonts w:ascii="Times New Roman" w:hAnsi="Times New Roman" w:eastAsia="Times New Roman" w:cs="Times New Roman"/>
      <w:sz w:val="24"/>
      <w:szCs w:val="24"/>
      <w:lang w:val="en-US"/>
    </w:rPr>
  </w:style>
  <w:style w:type="character" w:styleId="FollowedHyperlink">
    <w:name w:val="FollowedHyperlink"/>
    <w:basedOn w:val="DefaultParagraphFont"/>
    <w:uiPriority w:val="99"/>
    <w:semiHidden/>
    <w:unhideWhenUsed/>
    <w:rsid w:val="00E177F0"/>
    <w:rPr>
      <w:color w:val="800080" w:themeColor="followedHyperlink"/>
      <w:u w:val="single"/>
    </w:rPr>
  </w:style>
  <w:style w:type="paragraph" w:styleId="mt-translation" w:customStyle="1">
    <w:name w:val="mt-translation"/>
    <w:basedOn w:val="Normal"/>
    <w:rsid w:val="00DC3AE7"/>
    <w:pPr>
      <w:spacing w:before="100" w:beforeAutospacing="1" w:after="100" w:afterAutospacing="1" w:line="240" w:lineRule="auto"/>
    </w:pPr>
    <w:rPr>
      <w:rFonts w:ascii="Times New Roman" w:hAnsi="Times New Roman" w:eastAsia="Times New Roman" w:cs="Times New Roman"/>
      <w:color w:val="000000"/>
      <w:sz w:val="24"/>
      <w:szCs w:val="24"/>
      <w:lang w:eastAsia="lv-LV"/>
    </w:rPr>
  </w:style>
  <w:style w:type="character" w:styleId="phrase" w:customStyle="1">
    <w:name w:val="phrase"/>
    <w:basedOn w:val="DefaultParagraphFont"/>
    <w:rsid w:val="00DC3AE7"/>
  </w:style>
  <w:style w:type="character" w:styleId="word" w:customStyle="1">
    <w:name w:val="word"/>
    <w:basedOn w:val="DefaultParagraphFont"/>
    <w:rsid w:val="00DC3AE7"/>
  </w:style>
  <w:style w:type="paragraph" w:styleId="infobody" w:customStyle="1">
    <w:name w:val="info body"/>
    <w:basedOn w:val="Normal"/>
    <w:qFormat/>
    <w:rsid w:val="00D37F47"/>
    <w:pPr>
      <w:spacing w:after="120" w:line="240" w:lineRule="auto"/>
      <w:jc w:val="both"/>
    </w:pPr>
    <w:rPr>
      <w:rFonts w:ascii="Times New Roman" w:hAnsi="Times New Roman" w:eastAsia="Calibri" w:cs="Times New Roman"/>
      <w:color w:val="000000" w:themeColor="text1"/>
      <w:sz w:val="24"/>
      <w:szCs w:val="24"/>
    </w:rPr>
  </w:style>
  <w:style w:type="paragraph" w:styleId="infosubtitile" w:customStyle="1">
    <w:name w:val="info subtitile"/>
    <w:basedOn w:val="Normal"/>
    <w:qFormat/>
    <w:rsid w:val="00D37F47"/>
    <w:pPr>
      <w:spacing w:before="240" w:after="120" w:line="240" w:lineRule="auto"/>
    </w:pPr>
    <w:rPr>
      <w:rFonts w:ascii="Times New Roman" w:hAnsi="Times New Roman" w:eastAsia="Calibri" w:cs="Times New Roman"/>
      <w:b/>
      <w:color w:val="000000" w:themeColor="text1"/>
      <w:sz w:val="24"/>
      <w:szCs w:val="24"/>
    </w:rPr>
  </w:style>
  <w:style w:type="paragraph" w:styleId="Text1" w:customStyle="1">
    <w:name w:val="Text 1"/>
    <w:basedOn w:val="Normal"/>
    <w:rsid w:val="001374AA"/>
    <w:pPr>
      <w:spacing w:before="120" w:after="120" w:line="240" w:lineRule="auto"/>
      <w:ind w:left="850"/>
      <w:jc w:val="both"/>
    </w:pPr>
    <w:rPr>
      <w:rFonts w:ascii="Times New Roman" w:hAnsi="Times New Roman" w:cs="Times New Roman"/>
      <w:sz w:val="24"/>
      <w:szCs w:val="24"/>
    </w:rPr>
  </w:style>
  <w:style w:type="character" w:styleId="apple-converted-space" w:customStyle="1">
    <w:name w:val="apple-converted-space"/>
    <w:basedOn w:val="DefaultParagraphFont"/>
    <w:rsid w:val="00EE4800"/>
  </w:style>
  <w:style w:type="paragraph" w:styleId="infotitle" w:customStyle="1">
    <w:name w:val="info title"/>
    <w:basedOn w:val="Normal"/>
    <w:qFormat/>
    <w:rsid w:val="00EE4800"/>
    <w:pPr>
      <w:keepNext/>
      <w:keepLines/>
      <w:spacing w:before="480" w:after="240" w:line="240" w:lineRule="auto"/>
      <w:outlineLvl w:val="0"/>
    </w:pPr>
    <w:rPr>
      <w:rFonts w:ascii="Times New Roman" w:hAnsi="Times New Roman" w:eastAsia="Calibri" w:cs="Times New Roman"/>
      <w:sz w:val="32"/>
      <w:szCs w:val="32"/>
    </w:rPr>
  </w:style>
  <w:style w:type="paragraph" w:styleId="paragraph" w:customStyle="1">
    <w:name w:val="paragraph"/>
    <w:basedOn w:val="Normal"/>
    <w:rsid w:val="00C83F02"/>
    <w:pPr>
      <w:spacing w:before="100" w:beforeAutospacing="1" w:after="100" w:afterAutospacing="1" w:line="240" w:lineRule="auto"/>
    </w:pPr>
    <w:rPr>
      <w:rFonts w:ascii="Times New Roman" w:hAnsi="Times New Roman" w:eastAsia="Times New Roman" w:cs="Times New Roman"/>
      <w:sz w:val="24"/>
      <w:szCs w:val="24"/>
      <w:lang w:eastAsia="lv-LV"/>
    </w:rPr>
  </w:style>
  <w:style w:type="character" w:styleId="normaltextrun" w:customStyle="1">
    <w:name w:val="normaltextrun"/>
    <w:basedOn w:val="DefaultParagraphFont"/>
    <w:rsid w:val="00C83F02"/>
  </w:style>
  <w:style w:type="character" w:styleId="eop" w:customStyle="1">
    <w:name w:val="eop"/>
    <w:basedOn w:val="DefaultParagraphFont"/>
    <w:rsid w:val="00C83F02"/>
  </w:style>
  <w:style w:type="character" w:styleId="UnresolvedMention1" w:customStyle="1">
    <w:name w:val="Unresolved Mention1"/>
    <w:basedOn w:val="DefaultParagraphFont"/>
    <w:uiPriority w:val="99"/>
    <w:semiHidden/>
    <w:unhideWhenUsed/>
    <w:rsid w:val="00410E5D"/>
    <w:rPr>
      <w:color w:val="605E5C"/>
      <w:shd w:val="clear" w:color="auto" w:fill="E1DFDD"/>
    </w:rPr>
  </w:style>
  <w:style w:type="character" w:styleId="UnresolvedMention2" w:customStyle="1">
    <w:name w:val="Unresolved Mention2"/>
    <w:basedOn w:val="DefaultParagraphFont"/>
    <w:uiPriority w:val="99"/>
    <w:semiHidden/>
    <w:unhideWhenUsed/>
    <w:rsid w:val="00A20F57"/>
    <w:rPr>
      <w:color w:val="605E5C"/>
      <w:shd w:val="clear" w:color="auto" w:fill="E1DFDD"/>
    </w:rPr>
  </w:style>
  <w:style w:type="paragraph" w:styleId="Pointabc" w:customStyle="1">
    <w:name w:val="Point abc"/>
    <w:basedOn w:val="Normal"/>
    <w:rsid w:val="008B3632"/>
    <w:pPr>
      <w:numPr>
        <w:ilvl w:val="1"/>
        <w:numId w:val="1"/>
      </w:numPr>
      <w:tabs>
        <w:tab w:val="clear" w:pos="567"/>
        <w:tab w:val="num" w:pos="360"/>
      </w:tabs>
      <w:spacing w:before="120" w:after="120" w:line="360" w:lineRule="auto"/>
    </w:pPr>
    <w:rPr>
      <w:rFonts w:ascii="Times New Roman" w:hAnsi="Times New Roman" w:eastAsia="Times New Roman" w:cs="Times New Roman"/>
      <w:sz w:val="24"/>
      <w:szCs w:val="24"/>
      <w:lang w:val="en-GB"/>
    </w:rPr>
  </w:style>
  <w:style w:type="paragraph" w:styleId="Pointabc1" w:customStyle="1">
    <w:name w:val="Point abc (1)"/>
    <w:basedOn w:val="Normal"/>
    <w:rsid w:val="008B3632"/>
    <w:pPr>
      <w:numPr>
        <w:ilvl w:val="3"/>
        <w:numId w:val="1"/>
      </w:numPr>
      <w:tabs>
        <w:tab w:val="clear" w:pos="1134"/>
        <w:tab w:val="num" w:pos="360"/>
      </w:tabs>
      <w:spacing w:before="120" w:after="120" w:line="360" w:lineRule="auto"/>
      <w:outlineLvl w:val="0"/>
    </w:pPr>
    <w:rPr>
      <w:rFonts w:ascii="Times New Roman" w:hAnsi="Times New Roman" w:eastAsia="Times New Roman" w:cs="Times New Roman"/>
      <w:sz w:val="24"/>
      <w:szCs w:val="24"/>
      <w:lang w:val="en-GB"/>
    </w:rPr>
  </w:style>
  <w:style w:type="paragraph" w:styleId="Pointabc2" w:customStyle="1">
    <w:name w:val="Point abc (2)"/>
    <w:basedOn w:val="Normal"/>
    <w:rsid w:val="008B3632"/>
    <w:pPr>
      <w:numPr>
        <w:ilvl w:val="5"/>
        <w:numId w:val="1"/>
      </w:numPr>
      <w:tabs>
        <w:tab w:val="clear" w:pos="1701"/>
        <w:tab w:val="num" w:pos="360"/>
      </w:tabs>
      <w:spacing w:before="120" w:after="120" w:line="360" w:lineRule="auto"/>
      <w:outlineLvl w:val="1"/>
    </w:pPr>
    <w:rPr>
      <w:rFonts w:ascii="Times New Roman" w:hAnsi="Times New Roman" w:eastAsia="Times New Roman" w:cs="Times New Roman"/>
      <w:sz w:val="24"/>
      <w:szCs w:val="24"/>
      <w:lang w:val="en-GB"/>
    </w:rPr>
  </w:style>
  <w:style w:type="paragraph" w:styleId="Pointabc3" w:customStyle="1">
    <w:name w:val="Point abc (3)"/>
    <w:basedOn w:val="Normal"/>
    <w:rsid w:val="008B3632"/>
    <w:pPr>
      <w:numPr>
        <w:ilvl w:val="7"/>
        <w:numId w:val="1"/>
      </w:numPr>
      <w:tabs>
        <w:tab w:val="clear" w:pos="2268"/>
        <w:tab w:val="num" w:pos="360"/>
      </w:tabs>
      <w:spacing w:before="120" w:after="120" w:line="360" w:lineRule="auto"/>
      <w:outlineLvl w:val="2"/>
    </w:pPr>
    <w:rPr>
      <w:rFonts w:ascii="Times New Roman" w:hAnsi="Times New Roman" w:eastAsia="Times New Roman" w:cs="Times New Roman"/>
      <w:sz w:val="24"/>
      <w:szCs w:val="24"/>
      <w:lang w:val="en-GB"/>
    </w:rPr>
  </w:style>
  <w:style w:type="paragraph" w:styleId="Pointabc4" w:customStyle="1">
    <w:name w:val="Point abc (4)"/>
    <w:basedOn w:val="Normal"/>
    <w:rsid w:val="008B3632"/>
    <w:pPr>
      <w:numPr>
        <w:ilvl w:val="8"/>
        <w:numId w:val="1"/>
      </w:numPr>
      <w:tabs>
        <w:tab w:val="clear" w:pos="2835"/>
        <w:tab w:val="num" w:pos="360"/>
      </w:tabs>
      <w:spacing w:before="120" w:after="120" w:line="360" w:lineRule="auto"/>
      <w:outlineLvl w:val="3"/>
    </w:pPr>
    <w:rPr>
      <w:rFonts w:ascii="Times New Roman" w:hAnsi="Times New Roman" w:eastAsia="Times New Roman" w:cs="Times New Roman"/>
      <w:sz w:val="24"/>
      <w:szCs w:val="24"/>
      <w:lang w:val="en-GB"/>
    </w:rPr>
  </w:style>
  <w:style w:type="paragraph" w:styleId="Point123" w:customStyle="1">
    <w:name w:val="Point 123"/>
    <w:basedOn w:val="Normal"/>
    <w:rsid w:val="008B3632"/>
    <w:pPr>
      <w:numPr>
        <w:numId w:val="1"/>
      </w:numPr>
      <w:spacing w:before="120" w:after="120" w:line="360" w:lineRule="auto"/>
    </w:pPr>
    <w:rPr>
      <w:rFonts w:ascii="Times New Roman" w:hAnsi="Times New Roman" w:eastAsia="Times New Roman" w:cs="Times New Roman"/>
      <w:sz w:val="24"/>
      <w:szCs w:val="24"/>
      <w:lang w:val="en-GB"/>
    </w:rPr>
  </w:style>
  <w:style w:type="paragraph" w:styleId="Point1231" w:customStyle="1">
    <w:name w:val="Point 123 (1)"/>
    <w:basedOn w:val="Normal"/>
    <w:rsid w:val="008B3632"/>
    <w:pPr>
      <w:numPr>
        <w:ilvl w:val="2"/>
        <w:numId w:val="1"/>
      </w:numPr>
      <w:tabs>
        <w:tab w:val="clear" w:pos="1134"/>
        <w:tab w:val="num" w:pos="360"/>
      </w:tabs>
      <w:spacing w:before="120" w:after="120" w:line="360" w:lineRule="auto"/>
      <w:outlineLvl w:val="0"/>
    </w:pPr>
    <w:rPr>
      <w:rFonts w:ascii="Times New Roman" w:hAnsi="Times New Roman" w:eastAsia="Times New Roman" w:cs="Times New Roman"/>
      <w:sz w:val="24"/>
      <w:szCs w:val="24"/>
      <w:lang w:val="en-GB"/>
    </w:rPr>
  </w:style>
  <w:style w:type="paragraph" w:styleId="Point1232" w:customStyle="1">
    <w:name w:val="Point 123 (2)"/>
    <w:basedOn w:val="Normal"/>
    <w:rsid w:val="008B3632"/>
    <w:pPr>
      <w:numPr>
        <w:ilvl w:val="4"/>
        <w:numId w:val="1"/>
      </w:numPr>
      <w:tabs>
        <w:tab w:val="clear" w:pos="1701"/>
        <w:tab w:val="num" w:pos="360"/>
      </w:tabs>
      <w:spacing w:before="120" w:after="120" w:line="360" w:lineRule="auto"/>
      <w:outlineLvl w:val="1"/>
    </w:pPr>
    <w:rPr>
      <w:rFonts w:ascii="Times New Roman" w:hAnsi="Times New Roman" w:eastAsia="Times New Roman" w:cs="Times New Roman"/>
      <w:sz w:val="24"/>
      <w:szCs w:val="24"/>
      <w:lang w:val="en-GB"/>
    </w:rPr>
  </w:style>
  <w:style w:type="paragraph" w:styleId="Point1233" w:customStyle="1">
    <w:name w:val="Point 123 (3)"/>
    <w:basedOn w:val="Normal"/>
    <w:rsid w:val="008B3632"/>
    <w:pPr>
      <w:numPr>
        <w:ilvl w:val="6"/>
        <w:numId w:val="1"/>
      </w:numPr>
      <w:tabs>
        <w:tab w:val="clear" w:pos="2268"/>
        <w:tab w:val="num" w:pos="360"/>
      </w:tabs>
      <w:spacing w:before="120" w:after="120" w:line="360" w:lineRule="auto"/>
      <w:outlineLvl w:val="2"/>
    </w:pPr>
    <w:rPr>
      <w:rFonts w:ascii="Times New Roman" w:hAnsi="Times New Roman" w:eastAsia="Times New Roman" w:cs="Times New Roman"/>
      <w:sz w:val="24"/>
      <w:szCs w:val="24"/>
      <w:lang w:val="en-GB"/>
    </w:rPr>
  </w:style>
  <w:style w:type="table" w:styleId="TableGrid">
    <w:name w:val="Table Grid"/>
    <w:basedOn w:val="TableNormal"/>
    <w:uiPriority w:val="59"/>
    <w:rsid w:val="008077BE"/>
    <w:pPr>
      <w:spacing w:after="0" w:line="240" w:lineRule="auto"/>
    </w:pPr>
    <w:rPr>
      <w:rFonts w:ascii="Calibri" w:hAnsi="Calibri" w:eastAsia="Calibri" w:cs="Times New Roman"/>
      <w:sz w:val="20"/>
      <w:szCs w:val="20"/>
      <w:lang w:val="lv-LV"/>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6879A2"/>
    <w:pPr>
      <w:spacing w:after="0" w:line="240" w:lineRule="auto"/>
    </w:pPr>
    <w:rPr>
      <w:rFonts w:ascii="Calibri" w:hAnsi="Calibri" w:cs="Calibri"/>
      <w:lang w:val="lv-LV"/>
    </w:rPr>
  </w:style>
  <w:style w:type="paragraph" w:styleId="xmsonormal" w:customStyle="1">
    <w:name w:val="x_msonormal"/>
    <w:basedOn w:val="Normal"/>
    <w:rsid w:val="003264F8"/>
    <w:pPr>
      <w:spacing w:before="100" w:beforeAutospacing="1" w:after="100" w:afterAutospacing="1" w:line="240" w:lineRule="auto"/>
    </w:pPr>
    <w:rPr>
      <w:rFonts w:ascii="Times New Roman" w:hAnsi="Times New Roman" w:eastAsia="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0294">
      <w:bodyDiv w:val="1"/>
      <w:marLeft w:val="0"/>
      <w:marRight w:val="0"/>
      <w:marTop w:val="0"/>
      <w:marBottom w:val="0"/>
      <w:divBdr>
        <w:top w:val="none" w:sz="0" w:space="0" w:color="auto"/>
        <w:left w:val="none" w:sz="0" w:space="0" w:color="auto"/>
        <w:bottom w:val="none" w:sz="0" w:space="0" w:color="auto"/>
        <w:right w:val="none" w:sz="0" w:space="0" w:color="auto"/>
      </w:divBdr>
    </w:div>
    <w:div w:id="19746530">
      <w:bodyDiv w:val="1"/>
      <w:marLeft w:val="0"/>
      <w:marRight w:val="0"/>
      <w:marTop w:val="0"/>
      <w:marBottom w:val="0"/>
      <w:divBdr>
        <w:top w:val="none" w:sz="0" w:space="0" w:color="auto"/>
        <w:left w:val="none" w:sz="0" w:space="0" w:color="auto"/>
        <w:bottom w:val="none" w:sz="0" w:space="0" w:color="auto"/>
        <w:right w:val="none" w:sz="0" w:space="0" w:color="auto"/>
      </w:divBdr>
    </w:div>
    <w:div w:id="61679883">
      <w:bodyDiv w:val="1"/>
      <w:marLeft w:val="0"/>
      <w:marRight w:val="0"/>
      <w:marTop w:val="0"/>
      <w:marBottom w:val="0"/>
      <w:divBdr>
        <w:top w:val="none" w:sz="0" w:space="0" w:color="auto"/>
        <w:left w:val="none" w:sz="0" w:space="0" w:color="auto"/>
        <w:bottom w:val="none" w:sz="0" w:space="0" w:color="auto"/>
        <w:right w:val="none" w:sz="0" w:space="0" w:color="auto"/>
      </w:divBdr>
    </w:div>
    <w:div w:id="96567040">
      <w:bodyDiv w:val="1"/>
      <w:marLeft w:val="0"/>
      <w:marRight w:val="0"/>
      <w:marTop w:val="0"/>
      <w:marBottom w:val="0"/>
      <w:divBdr>
        <w:top w:val="none" w:sz="0" w:space="0" w:color="auto"/>
        <w:left w:val="none" w:sz="0" w:space="0" w:color="auto"/>
        <w:bottom w:val="none" w:sz="0" w:space="0" w:color="auto"/>
        <w:right w:val="none" w:sz="0" w:space="0" w:color="auto"/>
      </w:divBdr>
    </w:div>
    <w:div w:id="107434524">
      <w:bodyDiv w:val="1"/>
      <w:marLeft w:val="0"/>
      <w:marRight w:val="0"/>
      <w:marTop w:val="0"/>
      <w:marBottom w:val="0"/>
      <w:divBdr>
        <w:top w:val="none" w:sz="0" w:space="0" w:color="auto"/>
        <w:left w:val="none" w:sz="0" w:space="0" w:color="auto"/>
        <w:bottom w:val="none" w:sz="0" w:space="0" w:color="auto"/>
        <w:right w:val="none" w:sz="0" w:space="0" w:color="auto"/>
      </w:divBdr>
    </w:div>
    <w:div w:id="126893808">
      <w:bodyDiv w:val="1"/>
      <w:marLeft w:val="0"/>
      <w:marRight w:val="0"/>
      <w:marTop w:val="0"/>
      <w:marBottom w:val="0"/>
      <w:divBdr>
        <w:top w:val="none" w:sz="0" w:space="0" w:color="auto"/>
        <w:left w:val="none" w:sz="0" w:space="0" w:color="auto"/>
        <w:bottom w:val="none" w:sz="0" w:space="0" w:color="auto"/>
        <w:right w:val="none" w:sz="0" w:space="0" w:color="auto"/>
      </w:divBdr>
    </w:div>
    <w:div w:id="138545175">
      <w:bodyDiv w:val="1"/>
      <w:marLeft w:val="0"/>
      <w:marRight w:val="0"/>
      <w:marTop w:val="0"/>
      <w:marBottom w:val="0"/>
      <w:divBdr>
        <w:top w:val="none" w:sz="0" w:space="0" w:color="auto"/>
        <w:left w:val="none" w:sz="0" w:space="0" w:color="auto"/>
        <w:bottom w:val="none" w:sz="0" w:space="0" w:color="auto"/>
        <w:right w:val="none" w:sz="0" w:space="0" w:color="auto"/>
      </w:divBdr>
    </w:div>
    <w:div w:id="167722391">
      <w:bodyDiv w:val="1"/>
      <w:marLeft w:val="0"/>
      <w:marRight w:val="0"/>
      <w:marTop w:val="0"/>
      <w:marBottom w:val="0"/>
      <w:divBdr>
        <w:top w:val="none" w:sz="0" w:space="0" w:color="auto"/>
        <w:left w:val="none" w:sz="0" w:space="0" w:color="auto"/>
        <w:bottom w:val="none" w:sz="0" w:space="0" w:color="auto"/>
        <w:right w:val="none" w:sz="0" w:space="0" w:color="auto"/>
      </w:divBdr>
    </w:div>
    <w:div w:id="169295953">
      <w:bodyDiv w:val="1"/>
      <w:marLeft w:val="0"/>
      <w:marRight w:val="0"/>
      <w:marTop w:val="0"/>
      <w:marBottom w:val="0"/>
      <w:divBdr>
        <w:top w:val="none" w:sz="0" w:space="0" w:color="auto"/>
        <w:left w:val="none" w:sz="0" w:space="0" w:color="auto"/>
        <w:bottom w:val="none" w:sz="0" w:space="0" w:color="auto"/>
        <w:right w:val="none" w:sz="0" w:space="0" w:color="auto"/>
      </w:divBdr>
      <w:divsChild>
        <w:div w:id="1192961764">
          <w:marLeft w:val="0"/>
          <w:marRight w:val="0"/>
          <w:marTop w:val="0"/>
          <w:marBottom w:val="0"/>
          <w:divBdr>
            <w:top w:val="none" w:sz="0" w:space="0" w:color="auto"/>
            <w:left w:val="none" w:sz="0" w:space="0" w:color="auto"/>
            <w:bottom w:val="none" w:sz="0" w:space="0" w:color="auto"/>
            <w:right w:val="none" w:sz="0" w:space="0" w:color="auto"/>
          </w:divBdr>
          <w:divsChild>
            <w:div w:id="225998308">
              <w:marLeft w:val="0"/>
              <w:marRight w:val="0"/>
              <w:marTop w:val="0"/>
              <w:marBottom w:val="0"/>
              <w:divBdr>
                <w:top w:val="none" w:sz="0" w:space="0" w:color="auto"/>
                <w:left w:val="none" w:sz="0" w:space="0" w:color="auto"/>
                <w:bottom w:val="none" w:sz="0" w:space="0" w:color="auto"/>
                <w:right w:val="none" w:sz="0" w:space="0" w:color="auto"/>
              </w:divBdr>
              <w:divsChild>
                <w:div w:id="1465350823">
                  <w:marLeft w:val="0"/>
                  <w:marRight w:val="0"/>
                  <w:marTop w:val="0"/>
                  <w:marBottom w:val="0"/>
                  <w:divBdr>
                    <w:top w:val="none" w:sz="0" w:space="0" w:color="auto"/>
                    <w:left w:val="none" w:sz="0" w:space="0" w:color="auto"/>
                    <w:bottom w:val="none" w:sz="0" w:space="0" w:color="auto"/>
                    <w:right w:val="none" w:sz="0" w:space="0" w:color="auto"/>
                  </w:divBdr>
                  <w:divsChild>
                    <w:div w:id="405223750">
                      <w:marLeft w:val="-360"/>
                      <w:marRight w:val="-360"/>
                      <w:marTop w:val="0"/>
                      <w:marBottom w:val="0"/>
                      <w:divBdr>
                        <w:top w:val="none" w:sz="0" w:space="0" w:color="auto"/>
                        <w:left w:val="none" w:sz="0" w:space="0" w:color="auto"/>
                        <w:bottom w:val="none" w:sz="0" w:space="0" w:color="auto"/>
                        <w:right w:val="none" w:sz="0" w:space="0" w:color="auto"/>
                      </w:divBdr>
                      <w:divsChild>
                        <w:div w:id="1820032383">
                          <w:marLeft w:val="0"/>
                          <w:marRight w:val="0"/>
                          <w:marTop w:val="0"/>
                          <w:marBottom w:val="0"/>
                          <w:divBdr>
                            <w:top w:val="none" w:sz="0" w:space="0" w:color="auto"/>
                            <w:left w:val="none" w:sz="0" w:space="0" w:color="auto"/>
                            <w:bottom w:val="none" w:sz="0" w:space="0" w:color="auto"/>
                            <w:right w:val="none" w:sz="0" w:space="0" w:color="auto"/>
                          </w:divBdr>
                          <w:divsChild>
                            <w:div w:id="1613436702">
                              <w:marLeft w:val="0"/>
                              <w:marRight w:val="0"/>
                              <w:marTop w:val="0"/>
                              <w:marBottom w:val="0"/>
                              <w:divBdr>
                                <w:top w:val="none" w:sz="0" w:space="0" w:color="auto"/>
                                <w:left w:val="none" w:sz="0" w:space="0" w:color="auto"/>
                                <w:bottom w:val="none" w:sz="0" w:space="0" w:color="auto"/>
                                <w:right w:val="none" w:sz="0" w:space="0" w:color="auto"/>
                              </w:divBdr>
                              <w:divsChild>
                                <w:div w:id="720642283">
                                  <w:marLeft w:val="0"/>
                                  <w:marRight w:val="0"/>
                                  <w:marTop w:val="0"/>
                                  <w:marBottom w:val="0"/>
                                  <w:divBdr>
                                    <w:top w:val="none" w:sz="0" w:space="0" w:color="auto"/>
                                    <w:left w:val="none" w:sz="0" w:space="0" w:color="auto"/>
                                    <w:bottom w:val="none" w:sz="0" w:space="0" w:color="auto"/>
                                    <w:right w:val="none" w:sz="0" w:space="0" w:color="auto"/>
                                  </w:divBdr>
                                  <w:divsChild>
                                    <w:div w:id="17424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87189">
      <w:bodyDiv w:val="1"/>
      <w:marLeft w:val="0"/>
      <w:marRight w:val="0"/>
      <w:marTop w:val="0"/>
      <w:marBottom w:val="0"/>
      <w:divBdr>
        <w:top w:val="none" w:sz="0" w:space="0" w:color="auto"/>
        <w:left w:val="none" w:sz="0" w:space="0" w:color="auto"/>
        <w:bottom w:val="none" w:sz="0" w:space="0" w:color="auto"/>
        <w:right w:val="none" w:sz="0" w:space="0" w:color="auto"/>
      </w:divBdr>
    </w:div>
    <w:div w:id="225454721">
      <w:bodyDiv w:val="1"/>
      <w:marLeft w:val="0"/>
      <w:marRight w:val="0"/>
      <w:marTop w:val="0"/>
      <w:marBottom w:val="0"/>
      <w:divBdr>
        <w:top w:val="none" w:sz="0" w:space="0" w:color="auto"/>
        <w:left w:val="none" w:sz="0" w:space="0" w:color="auto"/>
        <w:bottom w:val="none" w:sz="0" w:space="0" w:color="auto"/>
        <w:right w:val="none" w:sz="0" w:space="0" w:color="auto"/>
      </w:divBdr>
    </w:div>
    <w:div w:id="291600334">
      <w:bodyDiv w:val="1"/>
      <w:marLeft w:val="0"/>
      <w:marRight w:val="0"/>
      <w:marTop w:val="0"/>
      <w:marBottom w:val="0"/>
      <w:divBdr>
        <w:top w:val="none" w:sz="0" w:space="0" w:color="auto"/>
        <w:left w:val="none" w:sz="0" w:space="0" w:color="auto"/>
        <w:bottom w:val="none" w:sz="0" w:space="0" w:color="auto"/>
        <w:right w:val="none" w:sz="0" w:space="0" w:color="auto"/>
      </w:divBdr>
    </w:div>
    <w:div w:id="322978629">
      <w:bodyDiv w:val="1"/>
      <w:marLeft w:val="0"/>
      <w:marRight w:val="0"/>
      <w:marTop w:val="0"/>
      <w:marBottom w:val="0"/>
      <w:divBdr>
        <w:top w:val="none" w:sz="0" w:space="0" w:color="auto"/>
        <w:left w:val="none" w:sz="0" w:space="0" w:color="auto"/>
        <w:bottom w:val="none" w:sz="0" w:space="0" w:color="auto"/>
        <w:right w:val="none" w:sz="0" w:space="0" w:color="auto"/>
      </w:divBdr>
    </w:div>
    <w:div w:id="331614084">
      <w:bodyDiv w:val="1"/>
      <w:marLeft w:val="0"/>
      <w:marRight w:val="0"/>
      <w:marTop w:val="0"/>
      <w:marBottom w:val="0"/>
      <w:divBdr>
        <w:top w:val="none" w:sz="0" w:space="0" w:color="auto"/>
        <w:left w:val="none" w:sz="0" w:space="0" w:color="auto"/>
        <w:bottom w:val="none" w:sz="0" w:space="0" w:color="auto"/>
        <w:right w:val="none" w:sz="0" w:space="0" w:color="auto"/>
      </w:divBdr>
    </w:div>
    <w:div w:id="347486595">
      <w:bodyDiv w:val="1"/>
      <w:marLeft w:val="0"/>
      <w:marRight w:val="0"/>
      <w:marTop w:val="0"/>
      <w:marBottom w:val="0"/>
      <w:divBdr>
        <w:top w:val="none" w:sz="0" w:space="0" w:color="auto"/>
        <w:left w:val="none" w:sz="0" w:space="0" w:color="auto"/>
        <w:bottom w:val="none" w:sz="0" w:space="0" w:color="auto"/>
        <w:right w:val="none" w:sz="0" w:space="0" w:color="auto"/>
      </w:divBdr>
    </w:div>
    <w:div w:id="373387568">
      <w:bodyDiv w:val="1"/>
      <w:marLeft w:val="0"/>
      <w:marRight w:val="0"/>
      <w:marTop w:val="0"/>
      <w:marBottom w:val="0"/>
      <w:divBdr>
        <w:top w:val="none" w:sz="0" w:space="0" w:color="auto"/>
        <w:left w:val="none" w:sz="0" w:space="0" w:color="auto"/>
        <w:bottom w:val="none" w:sz="0" w:space="0" w:color="auto"/>
        <w:right w:val="none" w:sz="0" w:space="0" w:color="auto"/>
      </w:divBdr>
      <w:divsChild>
        <w:div w:id="1865753022">
          <w:marLeft w:val="0"/>
          <w:marRight w:val="0"/>
          <w:marTop w:val="0"/>
          <w:marBottom w:val="0"/>
          <w:divBdr>
            <w:top w:val="none" w:sz="0" w:space="0" w:color="auto"/>
            <w:left w:val="none" w:sz="0" w:space="0" w:color="auto"/>
            <w:bottom w:val="none" w:sz="0" w:space="0" w:color="auto"/>
            <w:right w:val="none" w:sz="0" w:space="0" w:color="auto"/>
          </w:divBdr>
        </w:div>
        <w:div w:id="2145810941">
          <w:marLeft w:val="0"/>
          <w:marRight w:val="0"/>
          <w:marTop w:val="0"/>
          <w:marBottom w:val="0"/>
          <w:divBdr>
            <w:top w:val="none" w:sz="0" w:space="0" w:color="auto"/>
            <w:left w:val="none" w:sz="0" w:space="0" w:color="auto"/>
            <w:bottom w:val="none" w:sz="0" w:space="0" w:color="auto"/>
            <w:right w:val="none" w:sz="0" w:space="0" w:color="auto"/>
          </w:divBdr>
        </w:div>
      </w:divsChild>
    </w:div>
    <w:div w:id="376665213">
      <w:bodyDiv w:val="1"/>
      <w:marLeft w:val="0"/>
      <w:marRight w:val="0"/>
      <w:marTop w:val="0"/>
      <w:marBottom w:val="0"/>
      <w:divBdr>
        <w:top w:val="none" w:sz="0" w:space="0" w:color="auto"/>
        <w:left w:val="none" w:sz="0" w:space="0" w:color="auto"/>
        <w:bottom w:val="none" w:sz="0" w:space="0" w:color="auto"/>
        <w:right w:val="none" w:sz="0" w:space="0" w:color="auto"/>
      </w:divBdr>
      <w:divsChild>
        <w:div w:id="362681593">
          <w:marLeft w:val="0"/>
          <w:marRight w:val="0"/>
          <w:marTop w:val="0"/>
          <w:marBottom w:val="0"/>
          <w:divBdr>
            <w:top w:val="none" w:sz="0" w:space="0" w:color="auto"/>
            <w:left w:val="none" w:sz="0" w:space="0" w:color="auto"/>
            <w:bottom w:val="none" w:sz="0" w:space="0" w:color="auto"/>
            <w:right w:val="none" w:sz="0" w:space="0" w:color="auto"/>
          </w:divBdr>
        </w:div>
        <w:div w:id="601184263">
          <w:marLeft w:val="0"/>
          <w:marRight w:val="0"/>
          <w:marTop w:val="0"/>
          <w:marBottom w:val="0"/>
          <w:divBdr>
            <w:top w:val="none" w:sz="0" w:space="0" w:color="auto"/>
            <w:left w:val="none" w:sz="0" w:space="0" w:color="auto"/>
            <w:bottom w:val="none" w:sz="0" w:space="0" w:color="auto"/>
            <w:right w:val="none" w:sz="0" w:space="0" w:color="auto"/>
          </w:divBdr>
        </w:div>
        <w:div w:id="1128475825">
          <w:marLeft w:val="0"/>
          <w:marRight w:val="0"/>
          <w:marTop w:val="0"/>
          <w:marBottom w:val="0"/>
          <w:divBdr>
            <w:top w:val="none" w:sz="0" w:space="0" w:color="auto"/>
            <w:left w:val="none" w:sz="0" w:space="0" w:color="auto"/>
            <w:bottom w:val="none" w:sz="0" w:space="0" w:color="auto"/>
            <w:right w:val="none" w:sz="0" w:space="0" w:color="auto"/>
          </w:divBdr>
        </w:div>
        <w:div w:id="1538392066">
          <w:marLeft w:val="0"/>
          <w:marRight w:val="0"/>
          <w:marTop w:val="0"/>
          <w:marBottom w:val="0"/>
          <w:divBdr>
            <w:top w:val="none" w:sz="0" w:space="0" w:color="auto"/>
            <w:left w:val="none" w:sz="0" w:space="0" w:color="auto"/>
            <w:bottom w:val="none" w:sz="0" w:space="0" w:color="auto"/>
            <w:right w:val="none" w:sz="0" w:space="0" w:color="auto"/>
          </w:divBdr>
        </w:div>
      </w:divsChild>
    </w:div>
    <w:div w:id="398940042">
      <w:bodyDiv w:val="1"/>
      <w:marLeft w:val="0"/>
      <w:marRight w:val="0"/>
      <w:marTop w:val="0"/>
      <w:marBottom w:val="0"/>
      <w:divBdr>
        <w:top w:val="none" w:sz="0" w:space="0" w:color="auto"/>
        <w:left w:val="none" w:sz="0" w:space="0" w:color="auto"/>
        <w:bottom w:val="none" w:sz="0" w:space="0" w:color="auto"/>
        <w:right w:val="none" w:sz="0" w:space="0" w:color="auto"/>
      </w:divBdr>
    </w:div>
    <w:div w:id="499656500">
      <w:bodyDiv w:val="1"/>
      <w:marLeft w:val="0"/>
      <w:marRight w:val="0"/>
      <w:marTop w:val="0"/>
      <w:marBottom w:val="0"/>
      <w:divBdr>
        <w:top w:val="none" w:sz="0" w:space="0" w:color="auto"/>
        <w:left w:val="none" w:sz="0" w:space="0" w:color="auto"/>
        <w:bottom w:val="none" w:sz="0" w:space="0" w:color="auto"/>
        <w:right w:val="none" w:sz="0" w:space="0" w:color="auto"/>
      </w:divBdr>
    </w:div>
    <w:div w:id="510920914">
      <w:bodyDiv w:val="1"/>
      <w:marLeft w:val="0"/>
      <w:marRight w:val="0"/>
      <w:marTop w:val="0"/>
      <w:marBottom w:val="0"/>
      <w:divBdr>
        <w:top w:val="none" w:sz="0" w:space="0" w:color="auto"/>
        <w:left w:val="none" w:sz="0" w:space="0" w:color="auto"/>
        <w:bottom w:val="none" w:sz="0" w:space="0" w:color="auto"/>
        <w:right w:val="none" w:sz="0" w:space="0" w:color="auto"/>
      </w:divBdr>
    </w:div>
    <w:div w:id="511187701">
      <w:bodyDiv w:val="1"/>
      <w:marLeft w:val="0"/>
      <w:marRight w:val="0"/>
      <w:marTop w:val="0"/>
      <w:marBottom w:val="0"/>
      <w:divBdr>
        <w:top w:val="none" w:sz="0" w:space="0" w:color="auto"/>
        <w:left w:val="none" w:sz="0" w:space="0" w:color="auto"/>
        <w:bottom w:val="none" w:sz="0" w:space="0" w:color="auto"/>
        <w:right w:val="none" w:sz="0" w:space="0" w:color="auto"/>
      </w:divBdr>
      <w:divsChild>
        <w:div w:id="226846003">
          <w:marLeft w:val="0"/>
          <w:marRight w:val="0"/>
          <w:marTop w:val="0"/>
          <w:marBottom w:val="0"/>
          <w:divBdr>
            <w:top w:val="none" w:sz="0" w:space="0" w:color="auto"/>
            <w:left w:val="none" w:sz="0" w:space="0" w:color="auto"/>
            <w:bottom w:val="none" w:sz="0" w:space="0" w:color="auto"/>
            <w:right w:val="none" w:sz="0" w:space="0" w:color="auto"/>
          </w:divBdr>
        </w:div>
        <w:div w:id="248462608">
          <w:marLeft w:val="0"/>
          <w:marRight w:val="0"/>
          <w:marTop w:val="0"/>
          <w:marBottom w:val="0"/>
          <w:divBdr>
            <w:top w:val="none" w:sz="0" w:space="0" w:color="auto"/>
            <w:left w:val="none" w:sz="0" w:space="0" w:color="auto"/>
            <w:bottom w:val="none" w:sz="0" w:space="0" w:color="auto"/>
            <w:right w:val="none" w:sz="0" w:space="0" w:color="auto"/>
          </w:divBdr>
        </w:div>
        <w:div w:id="431167821">
          <w:marLeft w:val="0"/>
          <w:marRight w:val="0"/>
          <w:marTop w:val="0"/>
          <w:marBottom w:val="0"/>
          <w:divBdr>
            <w:top w:val="none" w:sz="0" w:space="0" w:color="auto"/>
            <w:left w:val="none" w:sz="0" w:space="0" w:color="auto"/>
            <w:bottom w:val="none" w:sz="0" w:space="0" w:color="auto"/>
            <w:right w:val="none" w:sz="0" w:space="0" w:color="auto"/>
          </w:divBdr>
        </w:div>
      </w:divsChild>
    </w:div>
    <w:div w:id="527720786">
      <w:bodyDiv w:val="1"/>
      <w:marLeft w:val="0"/>
      <w:marRight w:val="0"/>
      <w:marTop w:val="0"/>
      <w:marBottom w:val="0"/>
      <w:divBdr>
        <w:top w:val="none" w:sz="0" w:space="0" w:color="auto"/>
        <w:left w:val="none" w:sz="0" w:space="0" w:color="auto"/>
        <w:bottom w:val="none" w:sz="0" w:space="0" w:color="auto"/>
        <w:right w:val="none" w:sz="0" w:space="0" w:color="auto"/>
      </w:divBdr>
    </w:div>
    <w:div w:id="529728088">
      <w:bodyDiv w:val="1"/>
      <w:marLeft w:val="0"/>
      <w:marRight w:val="0"/>
      <w:marTop w:val="0"/>
      <w:marBottom w:val="0"/>
      <w:divBdr>
        <w:top w:val="none" w:sz="0" w:space="0" w:color="auto"/>
        <w:left w:val="none" w:sz="0" w:space="0" w:color="auto"/>
        <w:bottom w:val="none" w:sz="0" w:space="0" w:color="auto"/>
        <w:right w:val="none" w:sz="0" w:space="0" w:color="auto"/>
      </w:divBdr>
    </w:div>
    <w:div w:id="539363429">
      <w:bodyDiv w:val="1"/>
      <w:marLeft w:val="0"/>
      <w:marRight w:val="0"/>
      <w:marTop w:val="0"/>
      <w:marBottom w:val="0"/>
      <w:divBdr>
        <w:top w:val="none" w:sz="0" w:space="0" w:color="auto"/>
        <w:left w:val="none" w:sz="0" w:space="0" w:color="auto"/>
        <w:bottom w:val="none" w:sz="0" w:space="0" w:color="auto"/>
        <w:right w:val="none" w:sz="0" w:space="0" w:color="auto"/>
      </w:divBdr>
    </w:div>
    <w:div w:id="658995270">
      <w:bodyDiv w:val="1"/>
      <w:marLeft w:val="0"/>
      <w:marRight w:val="0"/>
      <w:marTop w:val="0"/>
      <w:marBottom w:val="0"/>
      <w:divBdr>
        <w:top w:val="none" w:sz="0" w:space="0" w:color="auto"/>
        <w:left w:val="none" w:sz="0" w:space="0" w:color="auto"/>
        <w:bottom w:val="none" w:sz="0" w:space="0" w:color="auto"/>
        <w:right w:val="none" w:sz="0" w:space="0" w:color="auto"/>
      </w:divBdr>
    </w:div>
    <w:div w:id="673654884">
      <w:bodyDiv w:val="1"/>
      <w:marLeft w:val="0"/>
      <w:marRight w:val="0"/>
      <w:marTop w:val="0"/>
      <w:marBottom w:val="0"/>
      <w:divBdr>
        <w:top w:val="none" w:sz="0" w:space="0" w:color="auto"/>
        <w:left w:val="none" w:sz="0" w:space="0" w:color="auto"/>
        <w:bottom w:val="none" w:sz="0" w:space="0" w:color="auto"/>
        <w:right w:val="none" w:sz="0" w:space="0" w:color="auto"/>
      </w:divBdr>
    </w:div>
    <w:div w:id="680667568">
      <w:bodyDiv w:val="1"/>
      <w:marLeft w:val="0"/>
      <w:marRight w:val="0"/>
      <w:marTop w:val="0"/>
      <w:marBottom w:val="0"/>
      <w:divBdr>
        <w:top w:val="none" w:sz="0" w:space="0" w:color="auto"/>
        <w:left w:val="none" w:sz="0" w:space="0" w:color="auto"/>
        <w:bottom w:val="none" w:sz="0" w:space="0" w:color="auto"/>
        <w:right w:val="none" w:sz="0" w:space="0" w:color="auto"/>
      </w:divBdr>
    </w:div>
    <w:div w:id="687677303">
      <w:bodyDiv w:val="1"/>
      <w:marLeft w:val="0"/>
      <w:marRight w:val="0"/>
      <w:marTop w:val="0"/>
      <w:marBottom w:val="0"/>
      <w:divBdr>
        <w:top w:val="none" w:sz="0" w:space="0" w:color="auto"/>
        <w:left w:val="none" w:sz="0" w:space="0" w:color="auto"/>
        <w:bottom w:val="none" w:sz="0" w:space="0" w:color="auto"/>
        <w:right w:val="none" w:sz="0" w:space="0" w:color="auto"/>
      </w:divBdr>
    </w:div>
    <w:div w:id="688065604">
      <w:bodyDiv w:val="1"/>
      <w:marLeft w:val="0"/>
      <w:marRight w:val="0"/>
      <w:marTop w:val="0"/>
      <w:marBottom w:val="0"/>
      <w:divBdr>
        <w:top w:val="none" w:sz="0" w:space="0" w:color="auto"/>
        <w:left w:val="none" w:sz="0" w:space="0" w:color="auto"/>
        <w:bottom w:val="none" w:sz="0" w:space="0" w:color="auto"/>
        <w:right w:val="none" w:sz="0" w:space="0" w:color="auto"/>
      </w:divBdr>
    </w:div>
    <w:div w:id="711852836">
      <w:bodyDiv w:val="1"/>
      <w:marLeft w:val="0"/>
      <w:marRight w:val="0"/>
      <w:marTop w:val="0"/>
      <w:marBottom w:val="0"/>
      <w:divBdr>
        <w:top w:val="none" w:sz="0" w:space="0" w:color="auto"/>
        <w:left w:val="none" w:sz="0" w:space="0" w:color="auto"/>
        <w:bottom w:val="none" w:sz="0" w:space="0" w:color="auto"/>
        <w:right w:val="none" w:sz="0" w:space="0" w:color="auto"/>
      </w:divBdr>
    </w:div>
    <w:div w:id="717634566">
      <w:bodyDiv w:val="1"/>
      <w:marLeft w:val="0"/>
      <w:marRight w:val="0"/>
      <w:marTop w:val="0"/>
      <w:marBottom w:val="0"/>
      <w:divBdr>
        <w:top w:val="none" w:sz="0" w:space="0" w:color="auto"/>
        <w:left w:val="none" w:sz="0" w:space="0" w:color="auto"/>
        <w:bottom w:val="none" w:sz="0" w:space="0" w:color="auto"/>
        <w:right w:val="none" w:sz="0" w:space="0" w:color="auto"/>
      </w:divBdr>
    </w:div>
    <w:div w:id="783957825">
      <w:bodyDiv w:val="1"/>
      <w:marLeft w:val="0"/>
      <w:marRight w:val="0"/>
      <w:marTop w:val="0"/>
      <w:marBottom w:val="0"/>
      <w:divBdr>
        <w:top w:val="none" w:sz="0" w:space="0" w:color="auto"/>
        <w:left w:val="none" w:sz="0" w:space="0" w:color="auto"/>
        <w:bottom w:val="none" w:sz="0" w:space="0" w:color="auto"/>
        <w:right w:val="none" w:sz="0" w:space="0" w:color="auto"/>
      </w:divBdr>
    </w:div>
    <w:div w:id="800001961">
      <w:bodyDiv w:val="1"/>
      <w:marLeft w:val="0"/>
      <w:marRight w:val="0"/>
      <w:marTop w:val="0"/>
      <w:marBottom w:val="0"/>
      <w:divBdr>
        <w:top w:val="none" w:sz="0" w:space="0" w:color="auto"/>
        <w:left w:val="none" w:sz="0" w:space="0" w:color="auto"/>
        <w:bottom w:val="none" w:sz="0" w:space="0" w:color="auto"/>
        <w:right w:val="none" w:sz="0" w:space="0" w:color="auto"/>
      </w:divBdr>
    </w:div>
    <w:div w:id="802119608">
      <w:bodyDiv w:val="1"/>
      <w:marLeft w:val="0"/>
      <w:marRight w:val="0"/>
      <w:marTop w:val="0"/>
      <w:marBottom w:val="0"/>
      <w:divBdr>
        <w:top w:val="none" w:sz="0" w:space="0" w:color="auto"/>
        <w:left w:val="none" w:sz="0" w:space="0" w:color="auto"/>
        <w:bottom w:val="none" w:sz="0" w:space="0" w:color="auto"/>
        <w:right w:val="none" w:sz="0" w:space="0" w:color="auto"/>
      </w:divBdr>
    </w:div>
    <w:div w:id="841897570">
      <w:bodyDiv w:val="1"/>
      <w:marLeft w:val="0"/>
      <w:marRight w:val="0"/>
      <w:marTop w:val="0"/>
      <w:marBottom w:val="0"/>
      <w:divBdr>
        <w:top w:val="none" w:sz="0" w:space="0" w:color="auto"/>
        <w:left w:val="none" w:sz="0" w:space="0" w:color="auto"/>
        <w:bottom w:val="none" w:sz="0" w:space="0" w:color="auto"/>
        <w:right w:val="none" w:sz="0" w:space="0" w:color="auto"/>
      </w:divBdr>
    </w:div>
    <w:div w:id="847213367">
      <w:bodyDiv w:val="1"/>
      <w:marLeft w:val="0"/>
      <w:marRight w:val="0"/>
      <w:marTop w:val="0"/>
      <w:marBottom w:val="0"/>
      <w:divBdr>
        <w:top w:val="none" w:sz="0" w:space="0" w:color="auto"/>
        <w:left w:val="none" w:sz="0" w:space="0" w:color="auto"/>
        <w:bottom w:val="none" w:sz="0" w:space="0" w:color="auto"/>
        <w:right w:val="none" w:sz="0" w:space="0" w:color="auto"/>
      </w:divBdr>
    </w:div>
    <w:div w:id="852378619">
      <w:bodyDiv w:val="1"/>
      <w:marLeft w:val="0"/>
      <w:marRight w:val="0"/>
      <w:marTop w:val="0"/>
      <w:marBottom w:val="0"/>
      <w:divBdr>
        <w:top w:val="none" w:sz="0" w:space="0" w:color="auto"/>
        <w:left w:val="none" w:sz="0" w:space="0" w:color="auto"/>
        <w:bottom w:val="none" w:sz="0" w:space="0" w:color="auto"/>
        <w:right w:val="none" w:sz="0" w:space="0" w:color="auto"/>
      </w:divBdr>
    </w:div>
    <w:div w:id="861669859">
      <w:bodyDiv w:val="1"/>
      <w:marLeft w:val="0"/>
      <w:marRight w:val="0"/>
      <w:marTop w:val="0"/>
      <w:marBottom w:val="0"/>
      <w:divBdr>
        <w:top w:val="none" w:sz="0" w:space="0" w:color="auto"/>
        <w:left w:val="none" w:sz="0" w:space="0" w:color="auto"/>
        <w:bottom w:val="none" w:sz="0" w:space="0" w:color="auto"/>
        <w:right w:val="none" w:sz="0" w:space="0" w:color="auto"/>
      </w:divBdr>
    </w:div>
    <w:div w:id="915241997">
      <w:bodyDiv w:val="1"/>
      <w:marLeft w:val="0"/>
      <w:marRight w:val="0"/>
      <w:marTop w:val="0"/>
      <w:marBottom w:val="0"/>
      <w:divBdr>
        <w:top w:val="none" w:sz="0" w:space="0" w:color="auto"/>
        <w:left w:val="none" w:sz="0" w:space="0" w:color="auto"/>
        <w:bottom w:val="none" w:sz="0" w:space="0" w:color="auto"/>
        <w:right w:val="none" w:sz="0" w:space="0" w:color="auto"/>
      </w:divBdr>
    </w:div>
    <w:div w:id="930821499">
      <w:bodyDiv w:val="1"/>
      <w:marLeft w:val="0"/>
      <w:marRight w:val="0"/>
      <w:marTop w:val="0"/>
      <w:marBottom w:val="0"/>
      <w:divBdr>
        <w:top w:val="none" w:sz="0" w:space="0" w:color="auto"/>
        <w:left w:val="none" w:sz="0" w:space="0" w:color="auto"/>
        <w:bottom w:val="none" w:sz="0" w:space="0" w:color="auto"/>
        <w:right w:val="none" w:sz="0" w:space="0" w:color="auto"/>
      </w:divBdr>
    </w:div>
    <w:div w:id="998652971">
      <w:bodyDiv w:val="1"/>
      <w:marLeft w:val="0"/>
      <w:marRight w:val="0"/>
      <w:marTop w:val="0"/>
      <w:marBottom w:val="0"/>
      <w:divBdr>
        <w:top w:val="none" w:sz="0" w:space="0" w:color="auto"/>
        <w:left w:val="none" w:sz="0" w:space="0" w:color="auto"/>
        <w:bottom w:val="none" w:sz="0" w:space="0" w:color="auto"/>
        <w:right w:val="none" w:sz="0" w:space="0" w:color="auto"/>
      </w:divBdr>
    </w:div>
    <w:div w:id="1143960866">
      <w:bodyDiv w:val="1"/>
      <w:marLeft w:val="0"/>
      <w:marRight w:val="0"/>
      <w:marTop w:val="0"/>
      <w:marBottom w:val="0"/>
      <w:divBdr>
        <w:top w:val="none" w:sz="0" w:space="0" w:color="auto"/>
        <w:left w:val="none" w:sz="0" w:space="0" w:color="auto"/>
        <w:bottom w:val="none" w:sz="0" w:space="0" w:color="auto"/>
        <w:right w:val="none" w:sz="0" w:space="0" w:color="auto"/>
      </w:divBdr>
    </w:div>
    <w:div w:id="1171022649">
      <w:bodyDiv w:val="1"/>
      <w:marLeft w:val="0"/>
      <w:marRight w:val="0"/>
      <w:marTop w:val="0"/>
      <w:marBottom w:val="0"/>
      <w:divBdr>
        <w:top w:val="none" w:sz="0" w:space="0" w:color="auto"/>
        <w:left w:val="none" w:sz="0" w:space="0" w:color="auto"/>
        <w:bottom w:val="none" w:sz="0" w:space="0" w:color="auto"/>
        <w:right w:val="none" w:sz="0" w:space="0" w:color="auto"/>
      </w:divBdr>
    </w:div>
    <w:div w:id="1173060386">
      <w:bodyDiv w:val="1"/>
      <w:marLeft w:val="0"/>
      <w:marRight w:val="0"/>
      <w:marTop w:val="0"/>
      <w:marBottom w:val="0"/>
      <w:divBdr>
        <w:top w:val="none" w:sz="0" w:space="0" w:color="auto"/>
        <w:left w:val="none" w:sz="0" w:space="0" w:color="auto"/>
        <w:bottom w:val="none" w:sz="0" w:space="0" w:color="auto"/>
        <w:right w:val="none" w:sz="0" w:space="0" w:color="auto"/>
      </w:divBdr>
    </w:div>
    <w:div w:id="1264649528">
      <w:bodyDiv w:val="1"/>
      <w:marLeft w:val="0"/>
      <w:marRight w:val="0"/>
      <w:marTop w:val="0"/>
      <w:marBottom w:val="0"/>
      <w:divBdr>
        <w:top w:val="none" w:sz="0" w:space="0" w:color="auto"/>
        <w:left w:val="none" w:sz="0" w:space="0" w:color="auto"/>
        <w:bottom w:val="none" w:sz="0" w:space="0" w:color="auto"/>
        <w:right w:val="none" w:sz="0" w:space="0" w:color="auto"/>
      </w:divBdr>
    </w:div>
    <w:div w:id="1386485232">
      <w:bodyDiv w:val="1"/>
      <w:marLeft w:val="0"/>
      <w:marRight w:val="0"/>
      <w:marTop w:val="0"/>
      <w:marBottom w:val="0"/>
      <w:divBdr>
        <w:top w:val="none" w:sz="0" w:space="0" w:color="auto"/>
        <w:left w:val="none" w:sz="0" w:space="0" w:color="auto"/>
        <w:bottom w:val="none" w:sz="0" w:space="0" w:color="auto"/>
        <w:right w:val="none" w:sz="0" w:space="0" w:color="auto"/>
      </w:divBdr>
    </w:div>
    <w:div w:id="1394766999">
      <w:bodyDiv w:val="1"/>
      <w:marLeft w:val="0"/>
      <w:marRight w:val="0"/>
      <w:marTop w:val="0"/>
      <w:marBottom w:val="0"/>
      <w:divBdr>
        <w:top w:val="none" w:sz="0" w:space="0" w:color="auto"/>
        <w:left w:val="none" w:sz="0" w:space="0" w:color="auto"/>
        <w:bottom w:val="none" w:sz="0" w:space="0" w:color="auto"/>
        <w:right w:val="none" w:sz="0" w:space="0" w:color="auto"/>
      </w:divBdr>
    </w:div>
    <w:div w:id="1396854835">
      <w:bodyDiv w:val="1"/>
      <w:marLeft w:val="0"/>
      <w:marRight w:val="0"/>
      <w:marTop w:val="0"/>
      <w:marBottom w:val="0"/>
      <w:divBdr>
        <w:top w:val="none" w:sz="0" w:space="0" w:color="auto"/>
        <w:left w:val="none" w:sz="0" w:space="0" w:color="auto"/>
        <w:bottom w:val="none" w:sz="0" w:space="0" w:color="auto"/>
        <w:right w:val="none" w:sz="0" w:space="0" w:color="auto"/>
      </w:divBdr>
    </w:div>
    <w:div w:id="1412198609">
      <w:bodyDiv w:val="1"/>
      <w:marLeft w:val="0"/>
      <w:marRight w:val="0"/>
      <w:marTop w:val="0"/>
      <w:marBottom w:val="0"/>
      <w:divBdr>
        <w:top w:val="none" w:sz="0" w:space="0" w:color="auto"/>
        <w:left w:val="none" w:sz="0" w:space="0" w:color="auto"/>
        <w:bottom w:val="none" w:sz="0" w:space="0" w:color="auto"/>
        <w:right w:val="none" w:sz="0" w:space="0" w:color="auto"/>
      </w:divBdr>
    </w:div>
    <w:div w:id="1556351652">
      <w:bodyDiv w:val="1"/>
      <w:marLeft w:val="0"/>
      <w:marRight w:val="0"/>
      <w:marTop w:val="0"/>
      <w:marBottom w:val="0"/>
      <w:divBdr>
        <w:top w:val="none" w:sz="0" w:space="0" w:color="auto"/>
        <w:left w:val="none" w:sz="0" w:space="0" w:color="auto"/>
        <w:bottom w:val="none" w:sz="0" w:space="0" w:color="auto"/>
        <w:right w:val="none" w:sz="0" w:space="0" w:color="auto"/>
      </w:divBdr>
    </w:div>
    <w:div w:id="1564487708">
      <w:bodyDiv w:val="1"/>
      <w:marLeft w:val="0"/>
      <w:marRight w:val="0"/>
      <w:marTop w:val="0"/>
      <w:marBottom w:val="0"/>
      <w:divBdr>
        <w:top w:val="none" w:sz="0" w:space="0" w:color="auto"/>
        <w:left w:val="none" w:sz="0" w:space="0" w:color="auto"/>
        <w:bottom w:val="none" w:sz="0" w:space="0" w:color="auto"/>
        <w:right w:val="none" w:sz="0" w:space="0" w:color="auto"/>
      </w:divBdr>
    </w:div>
    <w:div w:id="1571572762">
      <w:bodyDiv w:val="1"/>
      <w:marLeft w:val="0"/>
      <w:marRight w:val="0"/>
      <w:marTop w:val="0"/>
      <w:marBottom w:val="0"/>
      <w:divBdr>
        <w:top w:val="none" w:sz="0" w:space="0" w:color="auto"/>
        <w:left w:val="none" w:sz="0" w:space="0" w:color="auto"/>
        <w:bottom w:val="none" w:sz="0" w:space="0" w:color="auto"/>
        <w:right w:val="none" w:sz="0" w:space="0" w:color="auto"/>
      </w:divBdr>
    </w:div>
    <w:div w:id="1574199729">
      <w:bodyDiv w:val="1"/>
      <w:marLeft w:val="0"/>
      <w:marRight w:val="0"/>
      <w:marTop w:val="0"/>
      <w:marBottom w:val="0"/>
      <w:divBdr>
        <w:top w:val="none" w:sz="0" w:space="0" w:color="auto"/>
        <w:left w:val="none" w:sz="0" w:space="0" w:color="auto"/>
        <w:bottom w:val="none" w:sz="0" w:space="0" w:color="auto"/>
        <w:right w:val="none" w:sz="0" w:space="0" w:color="auto"/>
      </w:divBdr>
    </w:div>
    <w:div w:id="1648781287">
      <w:bodyDiv w:val="1"/>
      <w:marLeft w:val="0"/>
      <w:marRight w:val="0"/>
      <w:marTop w:val="0"/>
      <w:marBottom w:val="0"/>
      <w:divBdr>
        <w:top w:val="none" w:sz="0" w:space="0" w:color="auto"/>
        <w:left w:val="none" w:sz="0" w:space="0" w:color="auto"/>
        <w:bottom w:val="none" w:sz="0" w:space="0" w:color="auto"/>
        <w:right w:val="none" w:sz="0" w:space="0" w:color="auto"/>
      </w:divBdr>
    </w:div>
    <w:div w:id="1728381166">
      <w:bodyDiv w:val="1"/>
      <w:marLeft w:val="0"/>
      <w:marRight w:val="0"/>
      <w:marTop w:val="0"/>
      <w:marBottom w:val="0"/>
      <w:divBdr>
        <w:top w:val="none" w:sz="0" w:space="0" w:color="auto"/>
        <w:left w:val="none" w:sz="0" w:space="0" w:color="auto"/>
        <w:bottom w:val="none" w:sz="0" w:space="0" w:color="auto"/>
        <w:right w:val="none" w:sz="0" w:space="0" w:color="auto"/>
      </w:divBdr>
    </w:div>
    <w:div w:id="1741902624">
      <w:bodyDiv w:val="1"/>
      <w:marLeft w:val="0"/>
      <w:marRight w:val="0"/>
      <w:marTop w:val="0"/>
      <w:marBottom w:val="0"/>
      <w:divBdr>
        <w:top w:val="none" w:sz="0" w:space="0" w:color="auto"/>
        <w:left w:val="none" w:sz="0" w:space="0" w:color="auto"/>
        <w:bottom w:val="none" w:sz="0" w:space="0" w:color="auto"/>
        <w:right w:val="none" w:sz="0" w:space="0" w:color="auto"/>
      </w:divBdr>
    </w:div>
    <w:div w:id="1791168892">
      <w:bodyDiv w:val="1"/>
      <w:marLeft w:val="0"/>
      <w:marRight w:val="0"/>
      <w:marTop w:val="0"/>
      <w:marBottom w:val="0"/>
      <w:divBdr>
        <w:top w:val="none" w:sz="0" w:space="0" w:color="auto"/>
        <w:left w:val="none" w:sz="0" w:space="0" w:color="auto"/>
        <w:bottom w:val="none" w:sz="0" w:space="0" w:color="auto"/>
        <w:right w:val="none" w:sz="0" w:space="0" w:color="auto"/>
      </w:divBdr>
      <w:divsChild>
        <w:div w:id="24869715">
          <w:marLeft w:val="0"/>
          <w:marRight w:val="0"/>
          <w:marTop w:val="0"/>
          <w:marBottom w:val="0"/>
          <w:divBdr>
            <w:top w:val="none" w:sz="0" w:space="0" w:color="auto"/>
            <w:left w:val="none" w:sz="0" w:space="0" w:color="auto"/>
            <w:bottom w:val="none" w:sz="0" w:space="0" w:color="auto"/>
            <w:right w:val="none" w:sz="0" w:space="0" w:color="auto"/>
          </w:divBdr>
        </w:div>
        <w:div w:id="118182836">
          <w:marLeft w:val="0"/>
          <w:marRight w:val="0"/>
          <w:marTop w:val="0"/>
          <w:marBottom w:val="0"/>
          <w:divBdr>
            <w:top w:val="none" w:sz="0" w:space="0" w:color="auto"/>
            <w:left w:val="none" w:sz="0" w:space="0" w:color="auto"/>
            <w:bottom w:val="none" w:sz="0" w:space="0" w:color="auto"/>
            <w:right w:val="none" w:sz="0" w:space="0" w:color="auto"/>
          </w:divBdr>
        </w:div>
        <w:div w:id="402799121">
          <w:marLeft w:val="0"/>
          <w:marRight w:val="0"/>
          <w:marTop w:val="0"/>
          <w:marBottom w:val="0"/>
          <w:divBdr>
            <w:top w:val="none" w:sz="0" w:space="0" w:color="auto"/>
            <w:left w:val="none" w:sz="0" w:space="0" w:color="auto"/>
            <w:bottom w:val="none" w:sz="0" w:space="0" w:color="auto"/>
            <w:right w:val="none" w:sz="0" w:space="0" w:color="auto"/>
          </w:divBdr>
        </w:div>
        <w:div w:id="647369628">
          <w:marLeft w:val="0"/>
          <w:marRight w:val="0"/>
          <w:marTop w:val="0"/>
          <w:marBottom w:val="0"/>
          <w:divBdr>
            <w:top w:val="none" w:sz="0" w:space="0" w:color="auto"/>
            <w:left w:val="none" w:sz="0" w:space="0" w:color="auto"/>
            <w:bottom w:val="none" w:sz="0" w:space="0" w:color="auto"/>
            <w:right w:val="none" w:sz="0" w:space="0" w:color="auto"/>
          </w:divBdr>
        </w:div>
        <w:div w:id="957302398">
          <w:marLeft w:val="0"/>
          <w:marRight w:val="0"/>
          <w:marTop w:val="0"/>
          <w:marBottom w:val="0"/>
          <w:divBdr>
            <w:top w:val="none" w:sz="0" w:space="0" w:color="auto"/>
            <w:left w:val="none" w:sz="0" w:space="0" w:color="auto"/>
            <w:bottom w:val="none" w:sz="0" w:space="0" w:color="auto"/>
            <w:right w:val="none" w:sz="0" w:space="0" w:color="auto"/>
          </w:divBdr>
        </w:div>
        <w:div w:id="1006665595">
          <w:marLeft w:val="0"/>
          <w:marRight w:val="0"/>
          <w:marTop w:val="0"/>
          <w:marBottom w:val="0"/>
          <w:divBdr>
            <w:top w:val="none" w:sz="0" w:space="0" w:color="auto"/>
            <w:left w:val="none" w:sz="0" w:space="0" w:color="auto"/>
            <w:bottom w:val="none" w:sz="0" w:space="0" w:color="auto"/>
            <w:right w:val="none" w:sz="0" w:space="0" w:color="auto"/>
          </w:divBdr>
        </w:div>
        <w:div w:id="1189681597">
          <w:marLeft w:val="0"/>
          <w:marRight w:val="0"/>
          <w:marTop w:val="0"/>
          <w:marBottom w:val="0"/>
          <w:divBdr>
            <w:top w:val="none" w:sz="0" w:space="0" w:color="auto"/>
            <w:left w:val="none" w:sz="0" w:space="0" w:color="auto"/>
            <w:bottom w:val="none" w:sz="0" w:space="0" w:color="auto"/>
            <w:right w:val="none" w:sz="0" w:space="0" w:color="auto"/>
          </w:divBdr>
        </w:div>
        <w:div w:id="1532954895">
          <w:marLeft w:val="0"/>
          <w:marRight w:val="0"/>
          <w:marTop w:val="0"/>
          <w:marBottom w:val="0"/>
          <w:divBdr>
            <w:top w:val="none" w:sz="0" w:space="0" w:color="auto"/>
            <w:left w:val="none" w:sz="0" w:space="0" w:color="auto"/>
            <w:bottom w:val="none" w:sz="0" w:space="0" w:color="auto"/>
            <w:right w:val="none" w:sz="0" w:space="0" w:color="auto"/>
          </w:divBdr>
        </w:div>
      </w:divsChild>
    </w:div>
    <w:div w:id="1806459743">
      <w:bodyDiv w:val="1"/>
      <w:marLeft w:val="0"/>
      <w:marRight w:val="0"/>
      <w:marTop w:val="0"/>
      <w:marBottom w:val="0"/>
      <w:divBdr>
        <w:top w:val="none" w:sz="0" w:space="0" w:color="auto"/>
        <w:left w:val="none" w:sz="0" w:space="0" w:color="auto"/>
        <w:bottom w:val="none" w:sz="0" w:space="0" w:color="auto"/>
        <w:right w:val="none" w:sz="0" w:space="0" w:color="auto"/>
      </w:divBdr>
    </w:div>
    <w:div w:id="1812013355">
      <w:bodyDiv w:val="1"/>
      <w:marLeft w:val="0"/>
      <w:marRight w:val="0"/>
      <w:marTop w:val="0"/>
      <w:marBottom w:val="0"/>
      <w:divBdr>
        <w:top w:val="none" w:sz="0" w:space="0" w:color="auto"/>
        <w:left w:val="none" w:sz="0" w:space="0" w:color="auto"/>
        <w:bottom w:val="none" w:sz="0" w:space="0" w:color="auto"/>
        <w:right w:val="none" w:sz="0" w:space="0" w:color="auto"/>
      </w:divBdr>
    </w:div>
    <w:div w:id="1835028255">
      <w:bodyDiv w:val="1"/>
      <w:marLeft w:val="0"/>
      <w:marRight w:val="0"/>
      <w:marTop w:val="0"/>
      <w:marBottom w:val="0"/>
      <w:divBdr>
        <w:top w:val="none" w:sz="0" w:space="0" w:color="auto"/>
        <w:left w:val="none" w:sz="0" w:space="0" w:color="auto"/>
        <w:bottom w:val="none" w:sz="0" w:space="0" w:color="auto"/>
        <w:right w:val="none" w:sz="0" w:space="0" w:color="auto"/>
      </w:divBdr>
    </w:div>
    <w:div w:id="1844271497">
      <w:bodyDiv w:val="1"/>
      <w:marLeft w:val="0"/>
      <w:marRight w:val="0"/>
      <w:marTop w:val="0"/>
      <w:marBottom w:val="0"/>
      <w:divBdr>
        <w:top w:val="none" w:sz="0" w:space="0" w:color="auto"/>
        <w:left w:val="none" w:sz="0" w:space="0" w:color="auto"/>
        <w:bottom w:val="none" w:sz="0" w:space="0" w:color="auto"/>
        <w:right w:val="none" w:sz="0" w:space="0" w:color="auto"/>
      </w:divBdr>
    </w:div>
    <w:div w:id="1847210991">
      <w:bodyDiv w:val="1"/>
      <w:marLeft w:val="0"/>
      <w:marRight w:val="0"/>
      <w:marTop w:val="0"/>
      <w:marBottom w:val="0"/>
      <w:divBdr>
        <w:top w:val="none" w:sz="0" w:space="0" w:color="auto"/>
        <w:left w:val="none" w:sz="0" w:space="0" w:color="auto"/>
        <w:bottom w:val="none" w:sz="0" w:space="0" w:color="auto"/>
        <w:right w:val="none" w:sz="0" w:space="0" w:color="auto"/>
      </w:divBdr>
    </w:div>
    <w:div w:id="1851606694">
      <w:bodyDiv w:val="1"/>
      <w:marLeft w:val="0"/>
      <w:marRight w:val="0"/>
      <w:marTop w:val="0"/>
      <w:marBottom w:val="0"/>
      <w:divBdr>
        <w:top w:val="none" w:sz="0" w:space="0" w:color="auto"/>
        <w:left w:val="none" w:sz="0" w:space="0" w:color="auto"/>
        <w:bottom w:val="none" w:sz="0" w:space="0" w:color="auto"/>
        <w:right w:val="none" w:sz="0" w:space="0" w:color="auto"/>
      </w:divBdr>
    </w:div>
    <w:div w:id="1854145250">
      <w:bodyDiv w:val="1"/>
      <w:marLeft w:val="0"/>
      <w:marRight w:val="0"/>
      <w:marTop w:val="0"/>
      <w:marBottom w:val="0"/>
      <w:divBdr>
        <w:top w:val="none" w:sz="0" w:space="0" w:color="auto"/>
        <w:left w:val="none" w:sz="0" w:space="0" w:color="auto"/>
        <w:bottom w:val="none" w:sz="0" w:space="0" w:color="auto"/>
        <w:right w:val="none" w:sz="0" w:space="0" w:color="auto"/>
      </w:divBdr>
    </w:div>
    <w:div w:id="1910066964">
      <w:bodyDiv w:val="1"/>
      <w:marLeft w:val="0"/>
      <w:marRight w:val="0"/>
      <w:marTop w:val="0"/>
      <w:marBottom w:val="0"/>
      <w:divBdr>
        <w:top w:val="none" w:sz="0" w:space="0" w:color="auto"/>
        <w:left w:val="none" w:sz="0" w:space="0" w:color="auto"/>
        <w:bottom w:val="none" w:sz="0" w:space="0" w:color="auto"/>
        <w:right w:val="none" w:sz="0" w:space="0" w:color="auto"/>
      </w:divBdr>
    </w:div>
    <w:div w:id="1911184353">
      <w:bodyDiv w:val="1"/>
      <w:marLeft w:val="0"/>
      <w:marRight w:val="0"/>
      <w:marTop w:val="0"/>
      <w:marBottom w:val="0"/>
      <w:divBdr>
        <w:top w:val="none" w:sz="0" w:space="0" w:color="auto"/>
        <w:left w:val="none" w:sz="0" w:space="0" w:color="auto"/>
        <w:bottom w:val="none" w:sz="0" w:space="0" w:color="auto"/>
        <w:right w:val="none" w:sz="0" w:space="0" w:color="auto"/>
      </w:divBdr>
    </w:div>
    <w:div w:id="1922980563">
      <w:bodyDiv w:val="1"/>
      <w:marLeft w:val="0"/>
      <w:marRight w:val="0"/>
      <w:marTop w:val="0"/>
      <w:marBottom w:val="0"/>
      <w:divBdr>
        <w:top w:val="none" w:sz="0" w:space="0" w:color="auto"/>
        <w:left w:val="none" w:sz="0" w:space="0" w:color="auto"/>
        <w:bottom w:val="none" w:sz="0" w:space="0" w:color="auto"/>
        <w:right w:val="none" w:sz="0" w:space="0" w:color="auto"/>
      </w:divBdr>
    </w:div>
    <w:div w:id="1961302558">
      <w:bodyDiv w:val="1"/>
      <w:marLeft w:val="0"/>
      <w:marRight w:val="0"/>
      <w:marTop w:val="0"/>
      <w:marBottom w:val="0"/>
      <w:divBdr>
        <w:top w:val="none" w:sz="0" w:space="0" w:color="auto"/>
        <w:left w:val="none" w:sz="0" w:space="0" w:color="auto"/>
        <w:bottom w:val="none" w:sz="0" w:space="0" w:color="auto"/>
        <w:right w:val="none" w:sz="0" w:space="0" w:color="auto"/>
      </w:divBdr>
    </w:div>
    <w:div w:id="2004894109">
      <w:bodyDiv w:val="1"/>
      <w:marLeft w:val="0"/>
      <w:marRight w:val="0"/>
      <w:marTop w:val="0"/>
      <w:marBottom w:val="0"/>
      <w:divBdr>
        <w:top w:val="none" w:sz="0" w:space="0" w:color="auto"/>
        <w:left w:val="none" w:sz="0" w:space="0" w:color="auto"/>
        <w:bottom w:val="none" w:sz="0" w:space="0" w:color="auto"/>
        <w:right w:val="none" w:sz="0" w:space="0" w:color="auto"/>
      </w:divBdr>
    </w:div>
    <w:div w:id="2023317342">
      <w:bodyDiv w:val="1"/>
      <w:marLeft w:val="0"/>
      <w:marRight w:val="0"/>
      <w:marTop w:val="0"/>
      <w:marBottom w:val="0"/>
      <w:divBdr>
        <w:top w:val="none" w:sz="0" w:space="0" w:color="auto"/>
        <w:left w:val="none" w:sz="0" w:space="0" w:color="auto"/>
        <w:bottom w:val="none" w:sz="0" w:space="0" w:color="auto"/>
        <w:right w:val="none" w:sz="0" w:space="0" w:color="auto"/>
      </w:divBdr>
    </w:div>
    <w:div w:id="2029942257">
      <w:bodyDiv w:val="1"/>
      <w:marLeft w:val="0"/>
      <w:marRight w:val="0"/>
      <w:marTop w:val="0"/>
      <w:marBottom w:val="0"/>
      <w:divBdr>
        <w:top w:val="none" w:sz="0" w:space="0" w:color="auto"/>
        <w:left w:val="none" w:sz="0" w:space="0" w:color="auto"/>
        <w:bottom w:val="none" w:sz="0" w:space="0" w:color="auto"/>
        <w:right w:val="none" w:sz="0" w:space="0" w:color="auto"/>
      </w:divBdr>
    </w:div>
    <w:div w:id="2059279908">
      <w:bodyDiv w:val="1"/>
      <w:marLeft w:val="0"/>
      <w:marRight w:val="0"/>
      <w:marTop w:val="0"/>
      <w:marBottom w:val="0"/>
      <w:divBdr>
        <w:top w:val="none" w:sz="0" w:space="0" w:color="auto"/>
        <w:left w:val="none" w:sz="0" w:space="0" w:color="auto"/>
        <w:bottom w:val="none" w:sz="0" w:space="0" w:color="auto"/>
        <w:right w:val="none" w:sz="0" w:space="0" w:color="auto"/>
      </w:divBdr>
    </w:div>
    <w:div w:id="2060324359">
      <w:bodyDiv w:val="1"/>
      <w:marLeft w:val="0"/>
      <w:marRight w:val="0"/>
      <w:marTop w:val="0"/>
      <w:marBottom w:val="0"/>
      <w:divBdr>
        <w:top w:val="none" w:sz="0" w:space="0" w:color="auto"/>
        <w:left w:val="none" w:sz="0" w:space="0" w:color="auto"/>
        <w:bottom w:val="none" w:sz="0" w:space="0" w:color="auto"/>
        <w:right w:val="none" w:sz="0" w:space="0" w:color="auto"/>
      </w:divBdr>
    </w:div>
    <w:div w:id="2093353022">
      <w:bodyDiv w:val="1"/>
      <w:marLeft w:val="0"/>
      <w:marRight w:val="0"/>
      <w:marTop w:val="0"/>
      <w:marBottom w:val="0"/>
      <w:divBdr>
        <w:top w:val="none" w:sz="0" w:space="0" w:color="auto"/>
        <w:left w:val="none" w:sz="0" w:space="0" w:color="auto"/>
        <w:bottom w:val="none" w:sz="0" w:space="0" w:color="auto"/>
        <w:right w:val="none" w:sz="0" w:space="0" w:color="auto"/>
      </w:divBdr>
    </w:div>
    <w:div w:id="2121148176">
      <w:bodyDiv w:val="1"/>
      <w:marLeft w:val="0"/>
      <w:marRight w:val="0"/>
      <w:marTop w:val="0"/>
      <w:marBottom w:val="0"/>
      <w:divBdr>
        <w:top w:val="none" w:sz="0" w:space="0" w:color="auto"/>
        <w:left w:val="none" w:sz="0" w:space="0" w:color="auto"/>
        <w:bottom w:val="none" w:sz="0" w:space="0" w:color="auto"/>
        <w:right w:val="none" w:sz="0" w:space="0" w:color="auto"/>
      </w:divBdr>
    </w:div>
    <w:div w:id="2121414878">
      <w:bodyDiv w:val="1"/>
      <w:marLeft w:val="0"/>
      <w:marRight w:val="0"/>
      <w:marTop w:val="0"/>
      <w:marBottom w:val="0"/>
      <w:divBdr>
        <w:top w:val="none" w:sz="0" w:space="0" w:color="auto"/>
        <w:left w:val="none" w:sz="0" w:space="0" w:color="auto"/>
        <w:bottom w:val="none" w:sz="0" w:space="0" w:color="auto"/>
        <w:right w:val="none" w:sz="0" w:space="0" w:color="auto"/>
      </w:divBdr>
      <w:divsChild>
        <w:div w:id="39549509">
          <w:marLeft w:val="0"/>
          <w:marRight w:val="0"/>
          <w:marTop w:val="0"/>
          <w:marBottom w:val="0"/>
          <w:divBdr>
            <w:top w:val="none" w:sz="0" w:space="0" w:color="auto"/>
            <w:left w:val="none" w:sz="0" w:space="0" w:color="auto"/>
            <w:bottom w:val="none" w:sz="0" w:space="0" w:color="auto"/>
            <w:right w:val="none" w:sz="0" w:space="0" w:color="auto"/>
          </w:divBdr>
        </w:div>
        <w:div w:id="1222792028">
          <w:marLeft w:val="0"/>
          <w:marRight w:val="0"/>
          <w:marTop w:val="0"/>
          <w:marBottom w:val="0"/>
          <w:divBdr>
            <w:top w:val="none" w:sz="0" w:space="0" w:color="auto"/>
            <w:left w:val="none" w:sz="0" w:space="0" w:color="auto"/>
            <w:bottom w:val="none" w:sz="0" w:space="0" w:color="auto"/>
            <w:right w:val="none" w:sz="0" w:space="0" w:color="auto"/>
          </w:divBdr>
        </w:div>
        <w:div w:id="1272668636">
          <w:marLeft w:val="0"/>
          <w:marRight w:val="0"/>
          <w:marTop w:val="0"/>
          <w:marBottom w:val="0"/>
          <w:divBdr>
            <w:top w:val="none" w:sz="0" w:space="0" w:color="auto"/>
            <w:left w:val="none" w:sz="0" w:space="0" w:color="auto"/>
            <w:bottom w:val="none" w:sz="0" w:space="0" w:color="auto"/>
            <w:right w:val="none" w:sz="0" w:space="0" w:color="auto"/>
          </w:divBdr>
        </w:div>
        <w:div w:id="2121147932">
          <w:marLeft w:val="0"/>
          <w:marRight w:val="0"/>
          <w:marTop w:val="0"/>
          <w:marBottom w:val="0"/>
          <w:divBdr>
            <w:top w:val="none" w:sz="0" w:space="0" w:color="auto"/>
            <w:left w:val="none" w:sz="0" w:space="0" w:color="auto"/>
            <w:bottom w:val="none" w:sz="0" w:space="0" w:color="auto"/>
            <w:right w:val="none" w:sz="0" w:space="0" w:color="auto"/>
          </w:divBdr>
        </w:div>
      </w:divsChild>
    </w:div>
    <w:div w:id="2138446825">
      <w:bodyDiv w:val="1"/>
      <w:marLeft w:val="0"/>
      <w:marRight w:val="0"/>
      <w:marTop w:val="0"/>
      <w:marBottom w:val="0"/>
      <w:divBdr>
        <w:top w:val="none" w:sz="0" w:space="0" w:color="auto"/>
        <w:left w:val="none" w:sz="0" w:space="0" w:color="auto"/>
        <w:bottom w:val="none" w:sz="0" w:space="0" w:color="auto"/>
        <w:right w:val="none" w:sz="0" w:space="0" w:color="auto"/>
      </w:divBdr>
    </w:div>
    <w:div w:id="2140416316">
      <w:bodyDiv w:val="1"/>
      <w:marLeft w:val="0"/>
      <w:marRight w:val="0"/>
      <w:marTop w:val="0"/>
      <w:marBottom w:val="0"/>
      <w:divBdr>
        <w:top w:val="none" w:sz="0" w:space="0" w:color="auto"/>
        <w:left w:val="none" w:sz="0" w:space="0" w:color="auto"/>
        <w:bottom w:val="none" w:sz="0" w:space="0" w:color="auto"/>
        <w:right w:val="none" w:sz="0" w:space="0" w:color="auto"/>
      </w:divBdr>
    </w:div>
    <w:div w:id="214723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ntTable.xml" Type="http://schemas.openxmlformats.org/officeDocument/2006/relationships/fontTable"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Versijas_x0020_koment_x0101_rs xmlns="d26c1476-6ebd-40cb-b928-c591821e0a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53C91C8C6449134180501A420469FE7E" ma:contentTypeName="Document" ma:contentTypeScope="" ma:contentTypeVersion="13" ma:versionID="220b958fa1c23fe8ad4cf4c42da3f589">
  <xsd:schema xmlns:xsd="http://www.w3.org/2001/XMLSchema" xmlns:ns2="d26c1476-6ebd-40cb-b928-c591821e0a59" xmlns:ns3="ae6f8e37-b86f-494c-b563-07ae82ea0c58" xmlns:p="http://schemas.microsoft.com/office/2006/metadata/properties" xmlns:xs="http://www.w3.org/2001/XMLSchema" ma:fieldsID="600c21946cb83f261d961e1372d557ee" ma:root="true" ns2:_="" ns3:_="" targetNamespace="http://schemas.microsoft.com/office/2006/metadata/properties">
    <xsd:import namespace="d26c1476-6ebd-40cb-b928-c591821e0a59"/>
    <xsd:import namespace="ae6f8e37-b86f-494c-b563-07ae82ea0c58"/>
    <xsd:element name="properties">
      <xsd:complexType>
        <xsd:sequence>
          <xsd:element name="documentManagement">
            <xsd:complexType>
              <xsd:all>
                <xsd:element minOccurs="0" ref="ns2:MediaServiceMetadata"/>
                <xsd:element minOccurs="0" ref="ns2:MediaServiceFastMetadata"/>
                <xsd:element minOccurs="0" ref="ns3:SharedWithUsers"/>
                <xsd:element minOccurs="0" ref="ns3:SharedWithDetails"/>
                <xsd:element minOccurs="0" ref="ns2:Versijas_x0020_koment_x0101_rs"/>
                <xsd:element minOccurs="0" ref="ns2:MediaServiceDateTaken"/>
                <xsd:element minOccurs="0" ref="ns2:MediaServiceAutoTags"/>
                <xsd:element minOccurs="0" ref="ns2:MediaServiceOCR"/>
                <xsd:element minOccurs="0" ref="ns2:MediaServiceLocation"/>
                <xsd:element minOccurs="0" ref="ns2:MediaServiceGenerationTime"/>
                <xsd:element minOccurs="0" ref="ns2:MediaServiceEventHashCode"/>
                <xsd:element minOccurs="0" ref="ns2:MediaServiceAutoKeyPoints"/>
                <xsd:element minOccurs="0" ref="ns2:MediaServiceKeyPoint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26c1476-6ebd-40cb-b928-c591821e0a59">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Versijas komentārs" ma:index="12" ma:internalName="Versijas_x0020_koment_x0101_rs" name="Versijas_x0020_koment_x0101_rs" nillable="true">
      <xsd:simpleType>
        <xsd:restriction base="dms:Text">
          <xsd:maxLength value="255"/>
        </xsd:restriction>
      </xsd:simpleType>
    </xsd:element>
    <xsd:element ma:displayName="MediaServiceDateTaken" ma:hidden="true" ma:index="13" ma:internalName="MediaServiceDateTaken" ma:readOnly="true" name="MediaServiceDateTaken" nillable="true">
      <xsd:simpleType>
        <xsd:restriction base="dms:Text"/>
      </xsd:simpleType>
    </xsd:element>
    <xsd:element ma:displayName="MediaServiceAutoTags" ma:index="14" ma:internalName="MediaServiceAutoTags" ma:readOnly="true" name="MediaServiceAutoTags" nillable="true">
      <xsd:simpleType>
        <xsd:restriction base="dms:Text"/>
      </xsd:simpleType>
    </xsd:element>
    <xsd:element ma:displayName="Extracted Text" ma:index="15" ma:internalName="MediaServiceOCR" ma:readOnly="true" name="MediaServiceOCR" nillable="true">
      <xsd:simpleType>
        <xsd:restriction base="dms:Note">
          <xsd:maxLength value="255"/>
        </xsd:restriction>
      </xsd:simpleType>
    </xsd:element>
    <xsd:element ma:displayName="Location" ma:index="16" ma:internalName="MediaServiceLocation" ma:readOnly="true" name="MediaServiceLocation" nillable="true">
      <xsd:simpleType>
        <xsd:restriction base="dms:Text"/>
      </xsd:simpleType>
    </xsd:element>
    <xsd:element ma:displayName="MediaServiceGenerationTime" ma:hidden="true" ma:index="17" ma:internalName="MediaServiceGenerationTime" ma:readOnly="true" name="MediaServiceGenerationTime" nillable="true">
      <xsd:simpleType>
        <xsd:restriction base="dms:Text"/>
      </xsd:simpleType>
    </xsd:element>
    <xsd:element ma:displayName="MediaServiceEventHashCode" ma:hidden="true" ma:index="18" ma:internalName="MediaServiceEventHashCode" ma:readOnly="true" name="MediaServiceEventHashCode" nillable="true">
      <xsd:simpleType>
        <xsd:restriction base="dms:Text"/>
      </xsd:simpleType>
    </xsd:element>
    <xsd:element ma:displayName="MediaServiceAutoKeyPoints" ma:hidden="true" ma:index="19" ma:internalName="MediaServiceAutoKeyPoints" ma:readOnly="true" name="MediaServiceAutoKeyPoints" nillable="true">
      <xsd:simpleType>
        <xsd:restriction base="dms:Note"/>
      </xsd:simpleType>
    </xsd:element>
    <xsd:element ma:displayName="KeyPoints" ma:index="20"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ae6f8e37-b86f-494c-b563-07ae82ea0c58">
    <xsd:import namespace="http://schemas.microsoft.com/office/2006/documentManagement/types"/>
    <xsd:import namespace="http://schemas.microsoft.com/office/infopath/2007/PartnerControls"/>
    <xsd:element ma:displayName="Shared With" ma:index="10"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1"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6C83F949-7BE3-41C4-A10D-EC4EC84A6410}">
  <ds:schemaRefs>
    <ds:schemaRef ds:uri="http://schemas.microsoft.com/office/2006/metadata/properties"/>
    <ds:schemaRef ds:uri="http://schemas.microsoft.com/office/infopath/2007/PartnerControls"/>
    <ds:schemaRef ds:uri="d26c1476-6ebd-40cb-b928-c591821e0a59"/>
  </ds:schemaRefs>
</ds:datastoreItem>
</file>

<file path=customXml/itemProps2.xml><?xml version="1.0" encoding="utf-8"?>
<ds:datastoreItem xmlns:ds="http://schemas.openxmlformats.org/officeDocument/2006/customXml" ds:itemID="{4E0C3233-58B2-4BC2-965F-BFD1517850E8}">
  <ds:schemaRefs>
    <ds:schemaRef ds:uri="http://schemas.microsoft.com/sharepoint/v3/contenttype/forms"/>
  </ds:schemaRefs>
</ds:datastoreItem>
</file>

<file path=customXml/itemProps3.xml><?xml version="1.0" encoding="utf-8"?>
<ds:datastoreItem xmlns:ds="http://schemas.openxmlformats.org/officeDocument/2006/customXml" ds:itemID="{ECAE8868-C2BC-41D1-8587-80D96255DEB2}">
  <ds:schemaRefs>
    <ds:schemaRef ds:uri="http://schemas.microsoft.com/office/2006/metadata/contentType"/>
    <ds:schemaRef ds:uri="http://schemas.microsoft.com/office/2006/metadata/properties/metaAttributes"/>
    <ds:schemaRef ds:uri="http://www.w3.org/2001/XMLSchema"/>
    <ds:schemaRef ds:uri="d26c1476-6ebd-40cb-b928-c591821e0a59"/>
    <ds:schemaRef ds:uri="ae6f8e37-b86f-494c-b563-07ae82ea0c58"/>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922994-DAFF-4FB4-B3ED-7C67A2C6B7D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Normal</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Informatīvais ziņojums “Par Eiropas Savienības Transporta, telekomunikāciju un enerģētikas Ministru padomes 2025. gada 4.-5. jūnija sanāksmē izskatāmajiem jautājumiem”</dc:title>
  <dc:subject>Informatīvais ziņojums</dc:subject>
  <dc:creator>Satiksmes ministrija</dc:creator>
  <keywords>Satiksmes ministrija</keywords>
  <dc:description>Evita Nagle_x000d_
67028190_x000d_
Evita.nagle@sam.gov.lv</dc:description>
  <lastModifiedBy>Evita Nagle</lastModifiedBy>
  <revision>281</revision>
  <lastPrinted>2020-03-14T23:25:00.0000000Z</lastPrinted>
  <dcterms:created xsi:type="dcterms:W3CDTF">2022-05-27T04:51:00.0000000Z</dcterms:created>
  <dcterms:modified xsi:type="dcterms:W3CDTF">2025-05-30T07:58:00.7220426Z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14" name="DISCesvisDescription">
    <vt:lpwstr>
</vt:lpwstr>
  </property>
  <property fmtid="{D5CDD505-2E9C-101B-9397-08002B2CF9AE}" pid="19" name="DISCesvisAdditionalMakersPhone">
    <vt:lpwstr>67013114, 67013162</vt:lpwstr>
  </property>
  <property fmtid="{D5CDD505-2E9C-101B-9397-08002B2CF9AE}" pid="26" name="DISCesvisComments">
    <vt:lpwstr>Lūdzu saskaņot informatīvo ziņojumu līdz rītdienas (27. maija) plkst. 10:00.</vt:lpwstr>
  </property>
  <property fmtid="{D5CDD505-2E9C-101B-9397-08002B2CF9AE}" pid="93" name="DISCesvisMeetingDate">
    <vt:lpwstr>2025-06-05</vt:lpwstr>
  </property>
  <property fmtid="{D5CDD505-2E9C-101B-9397-08002B2CF9AE}" pid="94" name="DISCesvisAdditionalMakers">
    <vt:lpwstr>Vecākā referente Evita Nagle</vt:lpwstr>
  </property>
  <property fmtid="{D5CDD505-2E9C-101B-9397-08002B2CF9AE}" pid="95" name="DIScgiUrl">
    <vt:lpwstr>https://lim.esvis.gov.lv/cs/idcplg</vt:lpwstr>
  </property>
  <property fmtid="{D5CDD505-2E9C-101B-9397-08002B2CF9AE}" pid="96" name="DISdDocName">
    <vt:lpwstr>L549247</vt:lpwstr>
  </property>
  <property fmtid="{D5CDD505-2E9C-101B-9397-08002B2CF9AE}" pid="97" name="DISCesvisAdditionalTutors">
    <vt:lpwstr>Vecākā referente Evita Nagle, Direktore Laima Rituma</vt:lpwstr>
  </property>
  <property fmtid="{D5CDD505-2E9C-101B-9397-08002B2CF9AE}" pid="98" name="DISCesvisSigner">
    <vt:lpwstr> Atis Švinka</vt:lpwstr>
  </property>
  <property fmtid="{D5CDD505-2E9C-101B-9397-08002B2CF9AE}" pid="99" name="DISCesvisSafetyLevel">
    <vt:lpwstr>Vispārpieejams</vt:lpwstr>
  </property>
  <property fmtid="{D5CDD505-2E9C-101B-9397-08002B2CF9AE}" pid="100" name="DISTaskPaneUrl">
    <vt:lpwstr>https://lim.esvis.gov.lv/cs/idcplg?ClientControlled=DocMan&amp;coreContentOnly=1&amp;WebdavRequest=1&amp;IdcService=DOC_INFO&amp;dID=631070</vt:lpwstr>
  </property>
  <property fmtid="{D5CDD505-2E9C-101B-9397-08002B2CF9AE}" pid="101" name="DISCesvisTitle">
    <vt:lpwstr>Informatīvais ziņojums “Par Eiropas Savienības Transporta, telekomunikāciju un enerģētikas Ministru padomes 2025. gada 5.-6. jūnija sanāksmē izskatāmajiem jautājumiem”</vt:lpwstr>
  </property>
  <property fmtid="{D5CDD505-2E9C-101B-9397-08002B2CF9AE}" pid="102" name="DISCesvisMinistryOfMinister">
    <vt:lpwstr>wwTemplateNP_MinistryOfMinister(Satiksmes,)</vt:lpwstr>
  </property>
  <property fmtid="{D5CDD505-2E9C-101B-9397-08002B2CF9AE}" pid="103" name="DISCesvisAuthor">
    <vt:lpwstr>Satiksmes ministrija</vt:lpwstr>
  </property>
  <property fmtid="{D5CDD505-2E9C-101B-9397-08002B2CF9AE}" pid="104" name="DISCesvisMainMaker">
    <vt:lpwstr>Vecākā referente Evita Nagle</vt:lpwstr>
  </property>
  <property fmtid="{D5CDD505-2E9C-101B-9397-08002B2CF9AE}" pid="105" name="DISCesvisAdditionalTutorsMail">
    <vt:lpwstr>evita.nagle@sam.gov.lv, laima.rituma@sam.gov.lv</vt:lpwstr>
  </property>
  <property fmtid="{D5CDD505-2E9C-101B-9397-08002B2CF9AE}" pid="106" name="DISCesvisAdditionalTutorsPhone">
    <vt:lpwstr>67028198</vt:lpwstr>
  </property>
  <property fmtid="{D5CDD505-2E9C-101B-9397-08002B2CF9AE}" pid="107" name="DISidcName">
    <vt:lpwstr>1020404016200</vt:lpwstr>
  </property>
  <property fmtid="{D5CDD505-2E9C-101B-9397-08002B2CF9AE}" pid="108"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09" name="DISCesvisAdditionalMakersMail">
    <vt:lpwstr>evita.nagle@sam.gov.lv</vt:lpwstr>
  </property>
  <property fmtid="{D5CDD505-2E9C-101B-9397-08002B2CF9AE}" pid="110" name="DISdUser">
    <vt:lpwstr>weblogic</vt:lpwstr>
  </property>
  <property fmtid="{D5CDD505-2E9C-101B-9397-08002B2CF9AE}" pid="111" name="DISCesvisOrgApprovers">
    <vt:lpwstr>Ārlietu ministrija, Aizsardzības ministrija, Ekonomikas ministrija, Finanšu ministrija, Iekšlietu ministrija, Kultūras ministrija, Labklājības ministrija, Viedās administrācijas un reģionālās attīstības ministrija, Klimata un enerģētikas ministrija, Izglītības un zinātnes ministrija</vt:lpwstr>
  </property>
  <property fmtid="{D5CDD505-2E9C-101B-9397-08002B2CF9AE}" pid="112" name="DISdID">
    <vt:lpwstr>631070</vt:lpwstr>
  </property>
  <property fmtid="{D5CDD505-2E9C-101B-9397-08002B2CF9AE}" pid="113" name="DISCesvisForInforming">
    <vt:lpwstr>Direktore Laima Rituma, Ģirts Bramans, Nozares atašejs Zita Kanberga, Nodaļas vadītājs Lauris Kanderis</vt:lpwstr>
  </property>
  <property fmtid="{D5CDD505-2E9C-101B-9397-08002B2CF9AE}" pid="114" name="DISCesvisMainMakerOrgUnitTitle">
    <vt:lpwstr>Eiropas Savienības lietu koordinācijas departaments</vt:lpwstr>
  </property>
</Properties>
</file>