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4296CFBF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3960D1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FC452E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1D234BA6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137F09" w:rsidR="00137F09">
        <w:rPr>
          <w:b/>
          <w:bCs/>
          <w:sz w:val="24"/>
          <w:szCs w:val="24"/>
          <w:lang w:eastAsia="lv-LV"/>
        </w:rPr>
        <w:t xml:space="preserve">Par Reģionālo kopējo interešu projektu un savstarpēju interešu projektu sarakstu – elektroenerģija, </w:t>
      </w:r>
      <w:proofErr w:type="spellStart"/>
      <w:r w:rsidRPr="00137F09" w:rsidR="00137F09">
        <w:rPr>
          <w:b/>
          <w:bCs/>
          <w:sz w:val="24"/>
          <w:szCs w:val="24"/>
          <w:lang w:eastAsia="lv-LV"/>
        </w:rPr>
        <w:t>atkrastes</w:t>
      </w:r>
      <w:proofErr w:type="spellEnd"/>
      <w:r w:rsidRPr="00137F09" w:rsidR="00137F09">
        <w:rPr>
          <w:b/>
          <w:bCs/>
          <w:sz w:val="24"/>
          <w:szCs w:val="24"/>
          <w:lang w:eastAsia="lv-LV"/>
        </w:rPr>
        <w:t xml:space="preserve"> elektrotīkli, ūdeņradis un </w:t>
      </w:r>
      <w:proofErr w:type="spellStart"/>
      <w:r w:rsidRPr="00137F09" w:rsidR="00137F09">
        <w:rPr>
          <w:b/>
          <w:bCs/>
          <w:sz w:val="24"/>
          <w:szCs w:val="24"/>
          <w:lang w:eastAsia="lv-LV"/>
        </w:rPr>
        <w:t>elektrolīzeri</w:t>
      </w:r>
      <w:proofErr w:type="spellEnd"/>
      <w:r w:rsidRPr="00137F09" w:rsidR="00137F09">
        <w:rPr>
          <w:b/>
          <w:bCs/>
          <w:sz w:val="24"/>
          <w:szCs w:val="24"/>
          <w:lang w:eastAsia="lv-LV"/>
        </w:rPr>
        <w:t xml:space="preserve">, viedie elektrotīkli, gāzes viedie tīkli, oglekļa dioksīda pārrobežu tīkli saskaņā Eiropas Parlamenta un Padomes Regulai (ES) 2022/869 (2022. gada 30. maijs) par Eiropas </w:t>
      </w:r>
      <w:proofErr w:type="spellStart"/>
      <w:r w:rsidRPr="00137F09" w:rsidR="00137F09">
        <w:rPr>
          <w:b/>
          <w:bCs/>
          <w:sz w:val="24"/>
          <w:szCs w:val="24"/>
          <w:lang w:eastAsia="lv-LV"/>
        </w:rPr>
        <w:t>energoinfrastruktūras</w:t>
      </w:r>
      <w:proofErr w:type="spellEnd"/>
      <w:r w:rsidRPr="00137F09" w:rsidR="00137F09">
        <w:rPr>
          <w:b/>
          <w:bCs/>
          <w:sz w:val="24"/>
          <w:szCs w:val="24"/>
          <w:lang w:eastAsia="lv-LV"/>
        </w:rPr>
        <w:t xml:space="preserve"> pamatnostādnēm un ar ko groza Regulas (EK) Nr. 715/2009, (ES) 2019/942 un (ES) 2019/943 un Direktīvas 2009/73/EK un (ES) 2019/944 un atceļ Regulu (ES) Nr. 347/2013</w:t>
      </w:r>
      <w:r w:rsidRPr="00A5652F">
        <w:rPr>
          <w:b/>
          <w:bCs/>
          <w:sz w:val="24"/>
          <w:szCs w:val="24"/>
          <w:lang w:eastAsia="lv-LV"/>
        </w:rPr>
        <w:t>”</w:t>
      </w:r>
      <w:r w:rsidR="00E1065A">
        <w:rPr>
          <w:b/>
          <w:bCs/>
          <w:sz w:val="24"/>
          <w:szCs w:val="24"/>
          <w:lang w:eastAsia="lv-LV"/>
        </w:rPr>
        <w:t xml:space="preserve"> 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661636" w:rsidR="00D839EB" w:rsidP="1DC24650" w:rsidRDefault="002A7040" w14:paraId="2AE9B556" w14:textId="1063762F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2A7040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Apstiprināt Klimata un enerģētikas ministrijas izstrādāto Latvijas Republikas nacionālo pozīciju Nr. 1 </w:t>
      </w:r>
      <w:r w:rsidRPr="00661636" w:rsidR="0042073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“</w:t>
      </w:r>
      <w:r w:rsidRPr="00647913" w:rsidR="006479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Par Reģionālo kopējo interešu projektu un savstarpēju interešu projektu sarakstu – elektroenerģija, </w:t>
      </w:r>
      <w:proofErr w:type="spellStart"/>
      <w:r w:rsidRPr="00647913" w:rsidR="006479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atkrastes</w:t>
      </w:r>
      <w:proofErr w:type="spellEnd"/>
      <w:r w:rsidRPr="00647913" w:rsidR="006479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elektrotīkli, ūdeņradis un </w:t>
      </w:r>
      <w:proofErr w:type="spellStart"/>
      <w:r w:rsidRPr="00647913" w:rsidR="006479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elektrolīzeri</w:t>
      </w:r>
      <w:proofErr w:type="spellEnd"/>
      <w:r w:rsidRPr="00647913" w:rsidR="006479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, viedie elektrotīkli, gāzes viedie tīkli, oglekļa dioksīda pārrobežu tīkli saskaņā Eiropas Parlamenta un Padomes Regulai (ES) 2022/869 (2022. gada 30. maijs) par Eiropas </w:t>
      </w:r>
      <w:proofErr w:type="spellStart"/>
      <w:r w:rsidRPr="00647913" w:rsidR="006479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energoinfrastruktūras</w:t>
      </w:r>
      <w:proofErr w:type="spellEnd"/>
      <w:r w:rsidRPr="00647913" w:rsidR="006479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pamatnostādnēm un ar ko groza Regulas (EK) Nr. 715/2009, (ES) 2019/942 un (ES) 2019/943 un Direktīvas 2009/73/EK un (ES) 2019/944 un atceļ Regulu (ES) Nr. 347/2013</w:t>
      </w:r>
      <w:r w:rsidRPr="00661636" w:rsidR="001B3B9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”.</w:t>
      </w:r>
      <w:r w:rsidR="008616A0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767A86" w:rsidP="00767A86" w:rsidRDefault="00767A86" w14:paraId="1B7A7563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>
        <w:rPr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 w:rsidRPr="005A3D9E">
        <w:rPr>
          <w:sz w:val="24"/>
          <w:szCs w:val="24"/>
        </w:rPr>
        <w:t>Siliņa</w:t>
      </w:r>
    </w:p>
    <w:p w:rsidRPr="00A9242A" w:rsidR="00767A86" w:rsidP="00767A86" w:rsidRDefault="00767A86" w14:paraId="43F6136F" w14:textId="77777777">
      <w:pPr>
        <w:jc w:val="both"/>
        <w:rPr>
          <w:sz w:val="24"/>
          <w:szCs w:val="24"/>
        </w:rPr>
      </w:pPr>
    </w:p>
    <w:p w:rsidRPr="00A9242A" w:rsidR="00767A86" w:rsidP="00767A86" w:rsidRDefault="00767A86" w14:paraId="52545334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>
        <w:rPr>
          <w:sz w:val="24"/>
          <w:szCs w:val="24"/>
        </w:rPr>
        <w:t>R. Kronbergs</w:t>
      </w:r>
    </w:p>
    <w:p w:rsidRPr="00A9242A" w:rsidR="00767A86" w:rsidP="00767A86" w:rsidRDefault="00767A86" w14:paraId="0808CF7B" w14:textId="77777777">
      <w:pPr>
        <w:rPr>
          <w:sz w:val="24"/>
          <w:szCs w:val="24"/>
        </w:rPr>
      </w:pPr>
    </w:p>
    <w:p w:rsidRPr="00A9242A" w:rsidR="00767A86" w:rsidP="00767A86" w:rsidRDefault="00767A86" w14:paraId="550C5023" w14:textId="77777777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>
        <w:rPr>
          <w:sz w:val="24"/>
          <w:szCs w:val="24"/>
        </w:rPr>
        <w:t xml:space="preserve"> minis</w:t>
      </w:r>
      <w:r>
        <w:rPr>
          <w:sz w:val="24"/>
          <w:szCs w:val="24"/>
        </w:rPr>
        <w:t>trs</w:t>
      </w:r>
      <w:r>
        <w:rPr>
          <w:sz w:val="24"/>
          <w:szCs w:val="24"/>
        </w:rPr>
        <w:tab/>
      </w:r>
      <w:r w:rsidRPr="002F6F7B">
        <w:rPr>
          <w:sz w:val="24"/>
          <w:szCs w:val="24"/>
        </w:rPr>
        <w:t>K</w:t>
      </w:r>
      <w:r>
        <w:rPr>
          <w:sz w:val="24"/>
          <w:szCs w:val="24"/>
        </w:rPr>
        <w:t xml:space="preserve">. </w:t>
      </w:r>
      <w:r w:rsidRPr="002F6F7B">
        <w:rPr>
          <w:sz w:val="24"/>
          <w:szCs w:val="24"/>
        </w:rPr>
        <w:t>Melnis</w:t>
      </w:r>
    </w:p>
    <w:p w:rsidRPr="00A9242A" w:rsidR="00767A86" w:rsidP="00767A86" w:rsidRDefault="00767A86" w14:paraId="546B403B" w14:textId="77777777">
      <w:pPr>
        <w:rPr>
          <w:sz w:val="24"/>
          <w:szCs w:val="24"/>
        </w:rPr>
      </w:pPr>
    </w:p>
    <w:p w:rsidR="00961FF6" w:rsidP="00767A86" w:rsidRDefault="00767A86" w14:paraId="0253B722" w14:textId="318BF864">
      <w:pPr>
        <w:tabs>
          <w:tab w:val="left" w:pos="3000"/>
        </w:tabs>
        <w:rPr>
          <w:lang w:eastAsia="lv-LV"/>
        </w:rPr>
      </w:pPr>
      <w:r w:rsidRPr="00146C2D">
        <w:rPr>
          <w:sz w:val="24"/>
          <w:szCs w:val="24"/>
        </w:rPr>
        <w:t>Vīza: Valsts sekretāre</w:t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  <w:t xml:space="preserve">                       L. Kurevska</w:t>
      </w:r>
      <w:r w:rsidR="0036044B"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FC452E" w14:paraId="60A54421" w14:textId="04D11A93">
      <w:pPr>
        <w:rPr>
          <w:lang w:eastAsia="lv-LV"/>
        </w:rPr>
      </w:pPr>
      <w:r>
        <w:rPr>
          <w:lang w:eastAsia="lv-LV"/>
        </w:rPr>
        <w:t>1</w:t>
      </w:r>
      <w:r w:rsidR="00C212DC">
        <w:rPr>
          <w:lang w:eastAsia="lv-LV"/>
        </w:rPr>
        <w:t>0</w:t>
      </w:r>
      <w:r w:rsidR="00046D3D">
        <w:rPr>
          <w:lang w:eastAsia="lv-LV"/>
        </w:rPr>
        <w:t>.</w:t>
      </w:r>
      <w:r>
        <w:rPr>
          <w:lang w:eastAsia="lv-LV"/>
        </w:rPr>
        <w:t>10</w:t>
      </w:r>
      <w:r w:rsidR="00046D3D">
        <w:rPr>
          <w:lang w:eastAsia="lv-LV"/>
        </w:rPr>
        <w:t>.202</w:t>
      </w:r>
      <w:r w:rsidR="005A1163">
        <w:rPr>
          <w:lang w:eastAsia="lv-LV"/>
        </w:rPr>
        <w:t>5</w:t>
      </w:r>
      <w:r w:rsidR="00DA555A">
        <w:rPr>
          <w:lang w:eastAsia="lv-LV"/>
        </w:rPr>
        <w:t>.</w:t>
      </w:r>
    </w:p>
    <w:p w:rsidRPr="00931B0C" w:rsidR="00320A5C" w:rsidP="00961FF6" w:rsidRDefault="00872958" w14:paraId="3F338959" w14:textId="557C0F9B">
      <w:pPr>
        <w:rPr>
          <w:lang w:eastAsia="lv-LV"/>
        </w:rPr>
      </w:pPr>
      <w:r>
        <w:rPr>
          <w:lang w:eastAsia="lv-LV"/>
        </w:rPr>
        <w:t>1</w:t>
      </w:r>
      <w:r w:rsidR="00647913">
        <w:rPr>
          <w:lang w:eastAsia="lv-LV"/>
        </w:rPr>
        <w:t>88</w:t>
      </w:r>
    </w:p>
    <w:p w:rsidRPr="00872958" w:rsidR="00872958" w:rsidP="00872958" w:rsidRDefault="00872958" w14:paraId="34A12059" w14:textId="372D002D">
      <w:pPr>
        <w:rPr>
          <w:color w:val="000000"/>
        </w:rPr>
      </w:pPr>
      <w:r w:rsidRPr="00872958">
        <w:rPr>
          <w:color w:val="000000"/>
        </w:rPr>
        <w:t>A</w:t>
      </w:r>
      <w:r>
        <w:rPr>
          <w:color w:val="000000"/>
        </w:rPr>
        <w:t>rturs</w:t>
      </w:r>
      <w:r w:rsidRPr="00872958">
        <w:rPr>
          <w:color w:val="000000"/>
        </w:rPr>
        <w:t xml:space="preserve"> Čerkass, 63007312,</w:t>
      </w:r>
    </w:p>
    <w:p w:rsidR="003662F5" w:rsidP="00872958" w:rsidRDefault="00872958" w14:paraId="6ACB33C9" w14:textId="3EFD600B">
      <w:pPr>
        <w:rPr>
          <w:color w:val="000000"/>
        </w:rPr>
      </w:pPr>
      <w:hyperlink w:history="true" r:id="rId11">
        <w:r w:rsidRPr="00C9417B">
          <w:rPr>
            <w:rStyle w:val="Hyperlink"/>
          </w:rPr>
          <w:t>arturs.cerkass@kem.gov.lv</w:t>
        </w:r>
      </w:hyperlink>
      <w:r>
        <w:rPr>
          <w:color w:val="000000"/>
        </w:rPr>
        <w:t xml:space="preserve"> </w:t>
      </w:r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547AD1" w:rsidR="00547AD1" w:rsidP="00547AD1" w:rsidRDefault="00547AD1" w14:paraId="13E0C4A3" w14:textId="77777777"/>
    <w:p w:rsidRPr="00547AD1" w:rsidR="00547AD1" w:rsidP="00547AD1" w:rsidRDefault="00547AD1" w14:paraId="44F9004C" w14:textId="77777777"/>
    <w:p w:rsidRPr="00547AD1" w:rsidR="00547AD1" w:rsidP="00547AD1" w:rsidRDefault="00547AD1" w14:paraId="087B3674" w14:textId="77777777"/>
    <w:p w:rsidRPr="00547AD1" w:rsidR="00547AD1" w:rsidP="00547AD1" w:rsidRDefault="00547AD1" w14:paraId="43684C78" w14:textId="77777777"/>
    <w:sectPr w:rsidRPr="00547AD1" w:rsidR="00547AD1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34BFC" w14:textId="77777777" w:rsidR="000F78AA" w:rsidRDefault="000F78AA">
      <w:r>
        <w:separator/>
      </w:r>
    </w:p>
  </w:endnote>
  <w:endnote w:type="continuationSeparator" w:id="0">
    <w:p w14:paraId="675BA24F" w14:textId="77777777" w:rsidR="000F78AA" w:rsidRDefault="000F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08CB" w14:textId="177C2EEF" w:rsidR="00724906" w:rsidRPr="00121795" w:rsidRDefault="00FA48B0" w:rsidP="00121795">
    <w:pPr>
      <w:pStyle w:val="Footer"/>
    </w:pPr>
    <w:r w:rsidRPr="00FA48B0">
      <w:rPr>
        <w:lang w:val="fr-FR"/>
      </w:rPr>
      <w:t>KEMprot</w:t>
    </w:r>
    <w:r w:rsidR="00547AD1">
      <w:rPr>
        <w:lang w:val="fr-FR"/>
      </w:rPr>
      <w:t>_</w:t>
    </w:r>
    <w:r w:rsidR="00137F09">
      <w:rPr>
        <w:lang w:val="fr-FR"/>
      </w:rPr>
      <w:t>14</w:t>
    </w:r>
    <w:r w:rsidRPr="00FA48B0">
      <w:rPr>
        <w:lang w:val="fr-FR"/>
      </w:rPr>
      <w:t>.</w:t>
    </w:r>
    <w:r w:rsidR="00137F09">
      <w:rPr>
        <w:lang w:val="fr-FR"/>
      </w:rPr>
      <w:t>10</w:t>
    </w:r>
    <w:r w:rsidRPr="00FA48B0">
      <w:rPr>
        <w:lang w:val="fr-FR"/>
      </w:rPr>
      <w:t>.</w:t>
    </w:r>
    <w:proofErr w:type="gramStart"/>
    <w:r w:rsidRPr="00FA48B0">
      <w:rPr>
        <w:lang w:val="fr-FR"/>
      </w:rPr>
      <w:t>202</w:t>
    </w:r>
    <w:r w:rsidR="008A3516">
      <w:rPr>
        <w:lang w:val="fr-FR"/>
      </w:rPr>
      <w:t>5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137F09" w:rsidRPr="00137F09">
      <w:rPr>
        <w:i/>
        <w:iCs/>
        <w:lang w:val="fr-FR"/>
      </w:rPr>
      <w:t xml:space="preserve">Par </w:t>
    </w:r>
    <w:proofErr w:type="spellStart"/>
    <w:r w:rsidR="00137F09" w:rsidRPr="00137F09">
      <w:rPr>
        <w:i/>
        <w:iCs/>
        <w:lang w:val="fr-FR"/>
      </w:rPr>
      <w:t>Reģionālo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kopējo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interešu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projektu</w:t>
    </w:r>
    <w:proofErr w:type="spellEnd"/>
    <w:r w:rsidR="00137F09" w:rsidRPr="00137F09">
      <w:rPr>
        <w:i/>
        <w:iCs/>
        <w:lang w:val="fr-FR"/>
      </w:rPr>
      <w:t xml:space="preserve"> un </w:t>
    </w:r>
    <w:proofErr w:type="spellStart"/>
    <w:r w:rsidR="00137F09" w:rsidRPr="00137F09">
      <w:rPr>
        <w:i/>
        <w:iCs/>
        <w:lang w:val="fr-FR"/>
      </w:rPr>
      <w:t>savstarpēju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interešu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projektu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sarakstu</w:t>
    </w:r>
    <w:proofErr w:type="spellEnd"/>
    <w:r w:rsidR="00137F09" w:rsidRPr="00137F09">
      <w:rPr>
        <w:i/>
        <w:iCs/>
        <w:lang w:val="fr-FR"/>
      </w:rPr>
      <w:t xml:space="preserve"> – </w:t>
    </w:r>
    <w:proofErr w:type="spellStart"/>
    <w:r w:rsidR="00137F09" w:rsidRPr="00137F09">
      <w:rPr>
        <w:i/>
        <w:iCs/>
        <w:lang w:val="fr-FR"/>
      </w:rPr>
      <w:t>elektroenerģija</w:t>
    </w:r>
    <w:proofErr w:type="spellEnd"/>
    <w:r w:rsidR="00137F09" w:rsidRPr="00137F09">
      <w:rPr>
        <w:i/>
        <w:iCs/>
        <w:lang w:val="fr-FR"/>
      </w:rPr>
      <w:t xml:space="preserve">, </w:t>
    </w:r>
    <w:proofErr w:type="spellStart"/>
    <w:r w:rsidR="00137F09" w:rsidRPr="00137F09">
      <w:rPr>
        <w:i/>
        <w:iCs/>
        <w:lang w:val="fr-FR"/>
      </w:rPr>
      <w:t>atkrastes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elektrotīkli</w:t>
    </w:r>
    <w:proofErr w:type="spellEnd"/>
    <w:r w:rsidR="00137F09" w:rsidRPr="00137F09">
      <w:rPr>
        <w:i/>
        <w:iCs/>
        <w:lang w:val="fr-FR"/>
      </w:rPr>
      <w:t xml:space="preserve">, </w:t>
    </w:r>
    <w:proofErr w:type="spellStart"/>
    <w:r w:rsidR="00137F09" w:rsidRPr="00137F09">
      <w:rPr>
        <w:i/>
        <w:iCs/>
        <w:lang w:val="fr-FR"/>
      </w:rPr>
      <w:t>ūdeņradis</w:t>
    </w:r>
    <w:proofErr w:type="spellEnd"/>
    <w:r w:rsidR="00137F09" w:rsidRPr="00137F09">
      <w:rPr>
        <w:i/>
        <w:iCs/>
        <w:lang w:val="fr-FR"/>
      </w:rPr>
      <w:t xml:space="preserve"> un </w:t>
    </w:r>
    <w:proofErr w:type="spellStart"/>
    <w:r w:rsidR="00137F09" w:rsidRPr="00137F09">
      <w:rPr>
        <w:i/>
        <w:iCs/>
        <w:lang w:val="fr-FR"/>
      </w:rPr>
      <w:t>elektrolīzeri</w:t>
    </w:r>
    <w:proofErr w:type="spellEnd"/>
    <w:r w:rsidR="00137F09" w:rsidRPr="00137F09">
      <w:rPr>
        <w:i/>
        <w:iCs/>
        <w:lang w:val="fr-FR"/>
      </w:rPr>
      <w:t xml:space="preserve">, </w:t>
    </w:r>
    <w:proofErr w:type="spellStart"/>
    <w:r w:rsidR="00137F09" w:rsidRPr="00137F09">
      <w:rPr>
        <w:i/>
        <w:iCs/>
        <w:lang w:val="fr-FR"/>
      </w:rPr>
      <w:t>viedie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elektrotīkli</w:t>
    </w:r>
    <w:proofErr w:type="spellEnd"/>
    <w:r w:rsidR="00137F09" w:rsidRPr="00137F09">
      <w:rPr>
        <w:i/>
        <w:iCs/>
        <w:lang w:val="fr-FR"/>
      </w:rPr>
      <w:t xml:space="preserve">, </w:t>
    </w:r>
    <w:proofErr w:type="spellStart"/>
    <w:r w:rsidR="00137F09" w:rsidRPr="00137F09">
      <w:rPr>
        <w:i/>
        <w:iCs/>
        <w:lang w:val="fr-FR"/>
      </w:rPr>
      <w:t>gāzes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viedie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tīkli</w:t>
    </w:r>
    <w:proofErr w:type="spellEnd"/>
    <w:r w:rsidR="00137F09" w:rsidRPr="00137F09">
      <w:rPr>
        <w:i/>
        <w:iCs/>
        <w:lang w:val="fr-FR"/>
      </w:rPr>
      <w:t xml:space="preserve">, </w:t>
    </w:r>
    <w:proofErr w:type="spellStart"/>
    <w:r w:rsidR="00137F09" w:rsidRPr="00137F09">
      <w:rPr>
        <w:i/>
        <w:iCs/>
        <w:lang w:val="fr-FR"/>
      </w:rPr>
      <w:t>oglekļa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dioksīda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pārrobežu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tīkli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saskaņā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Eiropas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Parlamenta</w:t>
    </w:r>
    <w:proofErr w:type="spellEnd"/>
    <w:r w:rsidR="00137F09" w:rsidRPr="00137F09">
      <w:rPr>
        <w:i/>
        <w:iCs/>
        <w:lang w:val="fr-FR"/>
      </w:rPr>
      <w:t xml:space="preserve"> un </w:t>
    </w:r>
    <w:proofErr w:type="spellStart"/>
    <w:r w:rsidR="00137F09" w:rsidRPr="00137F09">
      <w:rPr>
        <w:i/>
        <w:iCs/>
        <w:lang w:val="fr-FR"/>
      </w:rPr>
      <w:t>Padomes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Regulai</w:t>
    </w:r>
    <w:proofErr w:type="spellEnd"/>
    <w:r w:rsidR="00137F09" w:rsidRPr="00137F09">
      <w:rPr>
        <w:i/>
        <w:iCs/>
        <w:lang w:val="fr-FR"/>
      </w:rPr>
      <w:t xml:space="preserve"> (ES) 2022/869 (2022. </w:t>
    </w:r>
    <w:proofErr w:type="spellStart"/>
    <w:proofErr w:type="gramStart"/>
    <w:r w:rsidR="00137F09" w:rsidRPr="00137F09">
      <w:rPr>
        <w:i/>
        <w:iCs/>
        <w:lang w:val="fr-FR"/>
      </w:rPr>
      <w:t>gada</w:t>
    </w:r>
    <w:proofErr w:type="spellEnd"/>
    <w:proofErr w:type="gramEnd"/>
    <w:r w:rsidR="00137F09" w:rsidRPr="00137F09">
      <w:rPr>
        <w:i/>
        <w:iCs/>
        <w:lang w:val="fr-FR"/>
      </w:rPr>
      <w:t xml:space="preserve"> 30. </w:t>
    </w:r>
    <w:proofErr w:type="spellStart"/>
    <w:proofErr w:type="gramStart"/>
    <w:r w:rsidR="00137F09" w:rsidRPr="00137F09">
      <w:rPr>
        <w:i/>
        <w:iCs/>
        <w:lang w:val="fr-FR"/>
      </w:rPr>
      <w:t>maijs</w:t>
    </w:r>
    <w:proofErr w:type="spellEnd"/>
    <w:proofErr w:type="gramEnd"/>
    <w:r w:rsidR="00137F09" w:rsidRPr="00137F09">
      <w:rPr>
        <w:i/>
        <w:iCs/>
        <w:lang w:val="fr-FR"/>
      </w:rPr>
      <w:t xml:space="preserve">) par </w:t>
    </w:r>
    <w:proofErr w:type="spellStart"/>
    <w:r w:rsidR="00137F09" w:rsidRPr="00137F09">
      <w:rPr>
        <w:i/>
        <w:iCs/>
        <w:lang w:val="fr-FR"/>
      </w:rPr>
      <w:t>Eiropas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energoinfrastruktūras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pamatnostādnēm</w:t>
    </w:r>
    <w:proofErr w:type="spellEnd"/>
    <w:r w:rsidR="00137F09" w:rsidRPr="00137F09">
      <w:rPr>
        <w:i/>
        <w:iCs/>
        <w:lang w:val="fr-FR"/>
      </w:rPr>
      <w:t xml:space="preserve"> un </w:t>
    </w:r>
    <w:proofErr w:type="spellStart"/>
    <w:r w:rsidR="00137F09" w:rsidRPr="00137F09">
      <w:rPr>
        <w:i/>
        <w:iCs/>
        <w:lang w:val="fr-FR"/>
      </w:rPr>
      <w:t>ar</w:t>
    </w:r>
    <w:proofErr w:type="spellEnd"/>
    <w:r w:rsidR="00137F09" w:rsidRPr="00137F09">
      <w:rPr>
        <w:i/>
        <w:iCs/>
        <w:lang w:val="fr-FR"/>
      </w:rPr>
      <w:t xml:space="preserve"> ko </w:t>
    </w:r>
    <w:proofErr w:type="spellStart"/>
    <w:r w:rsidR="00137F09" w:rsidRPr="00137F09">
      <w:rPr>
        <w:i/>
        <w:iCs/>
        <w:lang w:val="fr-FR"/>
      </w:rPr>
      <w:t>groza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Regulas</w:t>
    </w:r>
    <w:proofErr w:type="spellEnd"/>
    <w:r w:rsidR="00137F09" w:rsidRPr="00137F09">
      <w:rPr>
        <w:i/>
        <w:iCs/>
        <w:lang w:val="fr-FR"/>
      </w:rPr>
      <w:t xml:space="preserve"> (EK) Nr. 715/2009, (ES) 2019/942 un (ES) 2019/943 un </w:t>
    </w:r>
    <w:proofErr w:type="spellStart"/>
    <w:r w:rsidR="00137F09" w:rsidRPr="00137F09">
      <w:rPr>
        <w:i/>
        <w:iCs/>
        <w:lang w:val="fr-FR"/>
      </w:rPr>
      <w:t>Direktīvas</w:t>
    </w:r>
    <w:proofErr w:type="spellEnd"/>
    <w:r w:rsidR="00137F09" w:rsidRPr="00137F09">
      <w:rPr>
        <w:i/>
        <w:iCs/>
        <w:lang w:val="fr-FR"/>
      </w:rPr>
      <w:t xml:space="preserve"> 2009/73/EK un (ES) 2019/944 un </w:t>
    </w:r>
    <w:proofErr w:type="spellStart"/>
    <w:r w:rsidR="00137F09" w:rsidRPr="00137F09">
      <w:rPr>
        <w:i/>
        <w:iCs/>
        <w:lang w:val="fr-FR"/>
      </w:rPr>
      <w:t>atceļ</w:t>
    </w:r>
    <w:proofErr w:type="spellEnd"/>
    <w:r w:rsidR="00137F09" w:rsidRPr="00137F09">
      <w:rPr>
        <w:i/>
        <w:iCs/>
        <w:lang w:val="fr-FR"/>
      </w:rPr>
      <w:t xml:space="preserve"> </w:t>
    </w:r>
    <w:proofErr w:type="spellStart"/>
    <w:r w:rsidR="00137F09" w:rsidRPr="00137F09">
      <w:rPr>
        <w:i/>
        <w:iCs/>
        <w:lang w:val="fr-FR"/>
      </w:rPr>
      <w:t>Regulu</w:t>
    </w:r>
    <w:proofErr w:type="spellEnd"/>
    <w:r w:rsidR="00137F09" w:rsidRPr="00137F09">
      <w:rPr>
        <w:i/>
        <w:iCs/>
        <w:lang w:val="fr-FR"/>
      </w:rPr>
      <w:t xml:space="preserve"> (ES) Nr. 347/2013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5A576" w14:textId="77777777" w:rsidR="000F78AA" w:rsidRDefault="000F78AA">
      <w:r>
        <w:separator/>
      </w:r>
    </w:p>
  </w:footnote>
  <w:footnote w:type="continuationSeparator" w:id="0">
    <w:p w14:paraId="2A41E141" w14:textId="77777777" w:rsidR="000F78AA" w:rsidRDefault="000F7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46D3D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6181"/>
    <w:rsid w:val="00067F54"/>
    <w:rsid w:val="0007071D"/>
    <w:rsid w:val="00076DF3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55FC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0F78AA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37F09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3B9E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BF5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040"/>
    <w:rsid w:val="002A7CAB"/>
    <w:rsid w:val="002B22C2"/>
    <w:rsid w:val="002B2E0B"/>
    <w:rsid w:val="002B4716"/>
    <w:rsid w:val="002B56F3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0D1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942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3E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2D4A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47AD1"/>
    <w:rsid w:val="00555DE9"/>
    <w:rsid w:val="00557C73"/>
    <w:rsid w:val="00561C38"/>
    <w:rsid w:val="005636F3"/>
    <w:rsid w:val="00563C57"/>
    <w:rsid w:val="00565901"/>
    <w:rsid w:val="0056619C"/>
    <w:rsid w:val="005665D1"/>
    <w:rsid w:val="00567BEB"/>
    <w:rsid w:val="00571853"/>
    <w:rsid w:val="00573773"/>
    <w:rsid w:val="005737A4"/>
    <w:rsid w:val="00573A0D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163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BDF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47913"/>
    <w:rsid w:val="00651E2D"/>
    <w:rsid w:val="00651E5B"/>
    <w:rsid w:val="00652AB9"/>
    <w:rsid w:val="00661636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39E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67A86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A7B43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272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5E5C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16A0"/>
    <w:rsid w:val="00862D7C"/>
    <w:rsid w:val="00865CDE"/>
    <w:rsid w:val="008668F9"/>
    <w:rsid w:val="00872958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16"/>
    <w:rsid w:val="008A355B"/>
    <w:rsid w:val="008A659A"/>
    <w:rsid w:val="008A7FD4"/>
    <w:rsid w:val="008A7FD8"/>
    <w:rsid w:val="008B3E1C"/>
    <w:rsid w:val="008B599E"/>
    <w:rsid w:val="008C0838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4C8B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E17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2819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580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116C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2DC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189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10CB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667BC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0A32"/>
    <w:rsid w:val="00D9177D"/>
    <w:rsid w:val="00D9252E"/>
    <w:rsid w:val="00D954C4"/>
    <w:rsid w:val="00D9709E"/>
    <w:rsid w:val="00DA555A"/>
    <w:rsid w:val="00DA57C8"/>
    <w:rsid w:val="00DA751B"/>
    <w:rsid w:val="00DA7526"/>
    <w:rsid w:val="00DB0769"/>
    <w:rsid w:val="00DC01A7"/>
    <w:rsid w:val="00DC11AE"/>
    <w:rsid w:val="00DC1622"/>
    <w:rsid w:val="00DC2E77"/>
    <w:rsid w:val="00DC4374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065A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12D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078F"/>
    <w:rsid w:val="00F03D72"/>
    <w:rsid w:val="00F05AD4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259"/>
    <w:rsid w:val="00FB54CC"/>
    <w:rsid w:val="00FB5B4C"/>
    <w:rsid w:val="00FB61ED"/>
    <w:rsid w:val="00FB6A39"/>
    <w:rsid w:val="00FB7435"/>
    <w:rsid w:val="00FB7DF0"/>
    <w:rsid w:val="00FC452E"/>
    <w:rsid w:val="00FC4E93"/>
    <w:rsid w:val="00FC59FD"/>
    <w:rsid w:val="00FD17D8"/>
    <w:rsid w:val="00FD1B70"/>
    <w:rsid w:val="00FD1DC7"/>
    <w:rsid w:val="00FE13B1"/>
    <w:rsid w:val="00FE643E"/>
    <w:rsid w:val="00FE70B5"/>
    <w:rsid w:val="00FE7B05"/>
    <w:rsid w:val="00FF0874"/>
    <w:rsid w:val="00FF1B06"/>
    <w:rsid w:val="1DC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turs.cerkass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26:Sources xmlns:ns26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1424</Characters>
  <Application>Microsoft Office Word</Application>
  <DocSecurity>0</DocSecurity>
  <Lines>11</Lines>
  <Paragraphs>3</Paragraphs>
  <ScaleCrop>false</ScaleCrop>
  <Company>Zemkopības ministrija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30</cp:revision>
  <cp:lastPrinted>2017-02-21T07:39:00Z</cp:lastPrinted>
  <dcterms:created xsi:type="dcterms:W3CDTF">2024-12-05T12:42:00Z</dcterms:created>
  <dcterms:modified xsi:type="dcterms:W3CDTF">2025-10-10T05:43:00Z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3" name="DISCesvisMeetingDate">
    <vt:lpwstr>2024-12-16</vt:lpwstr>
  </property>
  <property fmtid="{D5CDD505-2E9C-101B-9397-08002B2CF9AE}" pid="19" name="DISCesvisAdditionalMakersPhone">
    <vt:lpwstr>63007301</vt:lpwstr>
  </property>
  <property fmtid="{D5CDD505-2E9C-101B-9397-08002B2CF9AE}" pid="41" name="DISCesvisAdditionalMakers">
    <vt:lpwstr>Vecākais eksperts Arturs Čerkass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L575709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https://lim.esvis.gov.lv/cs/idcplg?ClientControlled=DocMan&amp;coreContentOnly=1&amp;WebdavRequest=1&amp;IdcService=DOC_INFO&amp;dID=663161</vt:lpwstr>
  </property>
  <property fmtid="{D5CDD505-2E9C-101B-9397-08002B2CF9AE}" pid="47" name="DISCesvisTitle">
    <vt:lpwstr>Par Reģionālo kopējo interešu projektu un savstarpēju interešu projektu sarakstu – elektroenerģija, atkrastes elektrotīkli, ūdeņradis un elektrolīzeri, viedie elektrotīkli, gāzes viedie tīkli, oglekļa dioksīda pārrobežu tīkli saskaņā Eiropas Parlamenta un Padomes Regulai (ES) 2022/869 (2022. gada 30. maijs) par Eiropas energoinfrastruktūras pamatnostādnēm un ar ko groza Regulas (EK) Nr. 715/2009, (ES) 2019/942 un (ES) 2019/943 un Direktīvas 2009/73/EK un (ES) 2019/944 un atceļ Regulu (ES) Nr. 347/2013</vt:lpwstr>
  </property>
  <property fmtid="{D5CDD505-2E9C-101B-9397-08002B2CF9AE}" pid="48" name="DISCesvisMinistryOfMinister">
    <vt:lpwstr>wwTemplateNP_MinistryOfMinister(Klimata un enerģētikas,)</vt:lpwstr>
  </property>
  <property fmtid="{D5CDD505-2E9C-101B-9397-08002B2CF9AE}" pid="49" name="DISCesvisAuthor">
    <vt:lpwstr>Klimata un enerģētikas ministrija</vt:lpwstr>
  </property>
  <property fmtid="{D5CDD505-2E9C-101B-9397-08002B2CF9AE}" pid="50" name="DISCesvisMainMaker">
    <vt:lpwstr>Vecākais eksperts Arturs Čerkass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3" name="DISCesvisAdditionalMakersMail">
    <vt:lpwstr>Arturs.cerkass@kem.gov.lv</vt:lpwstr>
  </property>
  <property fmtid="{D5CDD505-2E9C-101B-9397-08002B2CF9AE}" pid="54" name="DISdUser">
    <vt:lpwstr>weblogic</vt:lpwstr>
  </property>
  <property fmtid="{D5CDD505-2E9C-101B-9397-08002B2CF9AE}" pid="55" name="DISdID">
    <vt:lpwstr>663161</vt:lpwstr>
  </property>
  <property fmtid="{D5CDD505-2E9C-101B-9397-08002B2CF9AE}" pid="56" name="DISCesvisMainMakerOrgUnitTitle">
    <vt:lpwstr>ED</vt:lpwstr>
  </property>
  <property fmtid="{D5CDD505-2E9C-101B-9397-08002B2CF9AE}" pid="57" name="DISCesvisDocRegDate">
    <vt:lpwstr>2025-10-10</vt:lpwstr>
  </property>
  <property fmtid="{D5CDD505-2E9C-101B-9397-08002B2CF9AE}" pid="58" name="DISCesvisRegDate">
    <vt:lpwstr>2025-10-10</vt:lpwstr>
  </property>
</Properties>
</file>