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426CA" w14:textId="0A9C6DC1" w:rsidR="00554D81" w:rsidRDefault="00A32B2E" w:rsidP="008544A8">
      <w:pPr>
        <w:jc w:val="center"/>
        <w:rPr>
          <w:rFonts w:ascii="Times New Roman" w:hAnsi="Times New Roman" w:cs="Times New Roman"/>
          <w:sz w:val="28"/>
          <w:szCs w:val="28"/>
          <w:lang w:val="lv-LV"/>
        </w:rPr>
      </w:pPr>
      <w:r w:rsidRPr="008544A8">
        <w:rPr>
          <w:rFonts w:ascii="Times New Roman" w:hAnsi="Times New Roman" w:cs="Times New Roman"/>
          <w:sz w:val="28"/>
          <w:szCs w:val="28"/>
          <w:lang w:val="lv-LV"/>
        </w:rPr>
        <w:t>Informatīvais ziņojums</w:t>
      </w:r>
    </w:p>
    <w:p w14:paraId="1C9D534F" w14:textId="0BD7E4BF" w:rsidR="008544A8" w:rsidRPr="00924F41" w:rsidRDefault="0036466F" w:rsidP="008544A8">
      <w:pPr>
        <w:jc w:val="center"/>
        <w:rPr>
          <w:rFonts w:ascii="Times New Roman" w:hAnsi="Times New Roman" w:cs="Times New Roman"/>
          <w:b/>
          <w:bCs/>
          <w:sz w:val="28"/>
          <w:szCs w:val="28"/>
          <w:lang w:val="lv-LV"/>
        </w:rPr>
      </w:pPr>
      <w:r>
        <w:rPr>
          <w:rFonts w:ascii="Times New Roman" w:hAnsi="Times New Roman" w:cs="Times New Roman"/>
          <w:b/>
          <w:bCs/>
          <w:sz w:val="28"/>
          <w:szCs w:val="28"/>
          <w:lang w:val="lv-LV"/>
        </w:rPr>
        <w:t>“</w:t>
      </w:r>
      <w:r w:rsidR="008544A8" w:rsidRPr="00924F41">
        <w:rPr>
          <w:rFonts w:ascii="Times New Roman" w:hAnsi="Times New Roman" w:cs="Times New Roman"/>
          <w:b/>
          <w:bCs/>
          <w:sz w:val="28"/>
          <w:szCs w:val="28"/>
          <w:lang w:val="lv-LV"/>
        </w:rPr>
        <w:t xml:space="preserve">Par </w:t>
      </w:r>
      <w:r w:rsidR="00F500E0" w:rsidRPr="00924F41">
        <w:rPr>
          <w:rFonts w:ascii="Times New Roman" w:hAnsi="Times New Roman" w:cs="Times New Roman"/>
          <w:b/>
          <w:bCs/>
          <w:sz w:val="28"/>
          <w:szCs w:val="28"/>
          <w:lang w:val="lv-LV"/>
        </w:rPr>
        <w:t>likum</w:t>
      </w:r>
      <w:r w:rsidR="0057144A">
        <w:rPr>
          <w:rFonts w:ascii="Times New Roman" w:hAnsi="Times New Roman" w:cs="Times New Roman"/>
          <w:b/>
          <w:bCs/>
          <w:sz w:val="28"/>
          <w:szCs w:val="28"/>
          <w:lang w:val="lv-LV"/>
        </w:rPr>
        <w:t>ā</w:t>
      </w:r>
      <w:r w:rsidR="00F500E0" w:rsidRPr="00924F41">
        <w:rPr>
          <w:rFonts w:ascii="Times New Roman" w:hAnsi="Times New Roman" w:cs="Times New Roman"/>
          <w:b/>
          <w:bCs/>
          <w:sz w:val="28"/>
          <w:szCs w:val="28"/>
          <w:lang w:val="lv-LV"/>
        </w:rPr>
        <w:t xml:space="preserve"> “Par </w:t>
      </w:r>
      <w:r w:rsidR="007349B6" w:rsidRPr="00924F41">
        <w:rPr>
          <w:rFonts w:ascii="Times New Roman" w:hAnsi="Times New Roman" w:cs="Times New Roman"/>
          <w:b/>
          <w:bCs/>
          <w:sz w:val="28"/>
          <w:szCs w:val="28"/>
          <w:lang w:val="lv-LV"/>
        </w:rPr>
        <w:t>valsts budžetu 2025.</w:t>
      </w:r>
      <w:r w:rsidR="00CB16D1">
        <w:rPr>
          <w:rFonts w:ascii="Times New Roman" w:hAnsi="Times New Roman" w:cs="Times New Roman"/>
          <w:b/>
          <w:bCs/>
          <w:sz w:val="28"/>
          <w:szCs w:val="28"/>
          <w:lang w:val="lv-LV"/>
        </w:rPr>
        <w:t xml:space="preserve"> </w:t>
      </w:r>
      <w:r w:rsidR="007349B6" w:rsidRPr="00924F41">
        <w:rPr>
          <w:rFonts w:ascii="Times New Roman" w:hAnsi="Times New Roman" w:cs="Times New Roman"/>
          <w:b/>
          <w:bCs/>
          <w:sz w:val="28"/>
          <w:szCs w:val="28"/>
          <w:lang w:val="lv-LV"/>
        </w:rPr>
        <w:t>gadam un budžeta ietvaru</w:t>
      </w:r>
      <w:r w:rsidR="00F07A8A" w:rsidRPr="00924F41">
        <w:rPr>
          <w:rFonts w:ascii="Times New Roman" w:hAnsi="Times New Roman" w:cs="Times New Roman"/>
          <w:b/>
          <w:bCs/>
          <w:sz w:val="28"/>
          <w:szCs w:val="28"/>
          <w:lang w:val="lv-LV"/>
        </w:rPr>
        <w:t xml:space="preserve"> 2025., 2026. un 2027.</w:t>
      </w:r>
      <w:r w:rsidR="00CB16D1">
        <w:rPr>
          <w:rFonts w:ascii="Times New Roman" w:hAnsi="Times New Roman" w:cs="Times New Roman"/>
          <w:b/>
          <w:bCs/>
          <w:sz w:val="28"/>
          <w:szCs w:val="28"/>
          <w:lang w:val="lv-LV"/>
        </w:rPr>
        <w:t xml:space="preserve"> </w:t>
      </w:r>
      <w:r w:rsidR="00F07A8A" w:rsidRPr="00924F41">
        <w:rPr>
          <w:rFonts w:ascii="Times New Roman" w:hAnsi="Times New Roman" w:cs="Times New Roman"/>
          <w:b/>
          <w:bCs/>
          <w:sz w:val="28"/>
          <w:szCs w:val="28"/>
          <w:lang w:val="lv-LV"/>
        </w:rPr>
        <w:t>gada</w:t>
      </w:r>
      <w:r w:rsidR="006168BA" w:rsidRPr="00924F41">
        <w:rPr>
          <w:rFonts w:ascii="Times New Roman" w:hAnsi="Times New Roman" w:cs="Times New Roman"/>
          <w:b/>
          <w:bCs/>
          <w:sz w:val="28"/>
          <w:szCs w:val="28"/>
          <w:lang w:val="lv-LV"/>
        </w:rPr>
        <w:t>m” noteiktajiem</w:t>
      </w:r>
      <w:r w:rsidR="0057144A">
        <w:rPr>
          <w:rFonts w:ascii="Times New Roman" w:hAnsi="Times New Roman" w:cs="Times New Roman"/>
          <w:b/>
          <w:bCs/>
          <w:sz w:val="28"/>
          <w:szCs w:val="28"/>
          <w:lang w:val="lv-LV"/>
        </w:rPr>
        <w:t xml:space="preserve"> </w:t>
      </w:r>
      <w:r w:rsidR="007C5A31">
        <w:rPr>
          <w:rFonts w:ascii="Times New Roman" w:hAnsi="Times New Roman" w:cs="Times New Roman"/>
          <w:b/>
          <w:bCs/>
          <w:sz w:val="28"/>
          <w:szCs w:val="28"/>
          <w:lang w:val="lv-LV"/>
        </w:rPr>
        <w:t xml:space="preserve">Satiksmes ministrijas kapitālsabiedrību </w:t>
      </w:r>
      <w:r w:rsidR="005E7C19">
        <w:rPr>
          <w:rFonts w:ascii="Times New Roman" w:hAnsi="Times New Roman" w:cs="Times New Roman"/>
          <w:b/>
          <w:bCs/>
          <w:sz w:val="28"/>
          <w:szCs w:val="28"/>
          <w:lang w:val="lv-LV"/>
        </w:rPr>
        <w:t xml:space="preserve">kopējo </w:t>
      </w:r>
      <w:r w:rsidR="0057144A">
        <w:rPr>
          <w:rFonts w:ascii="Times New Roman" w:hAnsi="Times New Roman" w:cs="Times New Roman"/>
          <w:b/>
          <w:bCs/>
          <w:sz w:val="28"/>
          <w:szCs w:val="28"/>
          <w:lang w:val="lv-LV"/>
        </w:rPr>
        <w:t xml:space="preserve">personāla </w:t>
      </w:r>
      <w:r w:rsidR="003A0A08">
        <w:rPr>
          <w:rFonts w:ascii="Times New Roman" w:hAnsi="Times New Roman" w:cs="Times New Roman"/>
          <w:b/>
          <w:bCs/>
          <w:sz w:val="28"/>
          <w:szCs w:val="28"/>
          <w:lang w:val="lv-LV"/>
        </w:rPr>
        <w:t xml:space="preserve">izmaksu </w:t>
      </w:r>
      <w:r w:rsidR="00924F41" w:rsidRPr="00924F41">
        <w:rPr>
          <w:rFonts w:ascii="Times New Roman" w:hAnsi="Times New Roman" w:cs="Times New Roman"/>
          <w:b/>
          <w:bCs/>
          <w:sz w:val="28"/>
          <w:szCs w:val="28"/>
          <w:lang w:val="lv-LV"/>
        </w:rPr>
        <w:t>ierobežojumiem</w:t>
      </w:r>
      <w:r>
        <w:rPr>
          <w:rFonts w:ascii="Times New Roman" w:hAnsi="Times New Roman" w:cs="Times New Roman"/>
          <w:b/>
          <w:bCs/>
          <w:sz w:val="28"/>
          <w:szCs w:val="28"/>
          <w:lang w:val="lv-LV"/>
        </w:rPr>
        <w:t>”</w:t>
      </w:r>
    </w:p>
    <w:p w14:paraId="0199736E" w14:textId="036C2DCC" w:rsidR="00E64633" w:rsidRDefault="00A4371A" w:rsidP="00C20892">
      <w:pPr>
        <w:spacing w:after="0" w:line="276" w:lineRule="auto"/>
        <w:ind w:firstLine="720"/>
        <w:jc w:val="both"/>
        <w:rPr>
          <w:rFonts w:ascii="Times New Roman" w:eastAsia="Arial" w:hAnsi="Times New Roman" w:cs="Times New Roman"/>
          <w:bCs/>
          <w:sz w:val="24"/>
          <w:szCs w:val="24"/>
          <w:lang w:val="lv-LV"/>
        </w:rPr>
      </w:pPr>
      <w:r>
        <w:rPr>
          <w:rFonts w:ascii="Times New Roman" w:eastAsia="Arial" w:hAnsi="Times New Roman" w:cs="Times New Roman"/>
          <w:bCs/>
          <w:sz w:val="24"/>
          <w:szCs w:val="24"/>
          <w:lang w:val="lv-LV"/>
        </w:rPr>
        <w:t>L</w:t>
      </w:r>
      <w:r w:rsidR="00D827C4" w:rsidRPr="00D827C4">
        <w:rPr>
          <w:rFonts w:ascii="Times New Roman" w:eastAsia="Arial" w:hAnsi="Times New Roman" w:cs="Times New Roman"/>
          <w:bCs/>
          <w:sz w:val="24"/>
          <w:szCs w:val="24"/>
          <w:lang w:val="lv-LV"/>
        </w:rPr>
        <w:t>ikum</w:t>
      </w:r>
      <w:r w:rsidR="00ED622B">
        <w:rPr>
          <w:rFonts w:ascii="Times New Roman" w:eastAsia="Arial" w:hAnsi="Times New Roman" w:cs="Times New Roman"/>
          <w:bCs/>
          <w:sz w:val="24"/>
          <w:szCs w:val="24"/>
          <w:lang w:val="lv-LV"/>
        </w:rPr>
        <w:t>a</w:t>
      </w:r>
      <w:r w:rsidR="00D827C4" w:rsidRPr="00D827C4">
        <w:rPr>
          <w:rFonts w:ascii="Times New Roman" w:eastAsia="Arial" w:hAnsi="Times New Roman" w:cs="Times New Roman"/>
          <w:bCs/>
          <w:sz w:val="24"/>
          <w:szCs w:val="24"/>
          <w:lang w:val="lv-LV"/>
        </w:rPr>
        <w:t xml:space="preserve"> “Par valsts budžetu 2025.</w:t>
      </w:r>
      <w:r w:rsidR="00CB16D1">
        <w:rPr>
          <w:rFonts w:ascii="Times New Roman" w:eastAsia="Arial" w:hAnsi="Times New Roman" w:cs="Times New Roman"/>
          <w:bCs/>
          <w:sz w:val="24"/>
          <w:szCs w:val="24"/>
          <w:lang w:val="lv-LV"/>
        </w:rPr>
        <w:t xml:space="preserve"> </w:t>
      </w:r>
      <w:r w:rsidR="00D827C4" w:rsidRPr="00D827C4">
        <w:rPr>
          <w:rFonts w:ascii="Times New Roman" w:eastAsia="Arial" w:hAnsi="Times New Roman" w:cs="Times New Roman"/>
          <w:bCs/>
          <w:sz w:val="24"/>
          <w:szCs w:val="24"/>
          <w:lang w:val="lv-LV"/>
        </w:rPr>
        <w:t>gadam un budžeta ietvaru 2025., 2026</w:t>
      </w:r>
      <w:r w:rsidR="00CB16D1">
        <w:rPr>
          <w:rFonts w:ascii="Times New Roman" w:eastAsia="Arial" w:hAnsi="Times New Roman" w:cs="Times New Roman"/>
          <w:bCs/>
          <w:sz w:val="24"/>
          <w:szCs w:val="24"/>
          <w:lang w:val="lv-LV"/>
        </w:rPr>
        <w:t>.</w:t>
      </w:r>
      <w:r w:rsidR="00D827C4" w:rsidRPr="00D827C4">
        <w:rPr>
          <w:rFonts w:ascii="Times New Roman" w:eastAsia="Arial" w:hAnsi="Times New Roman" w:cs="Times New Roman"/>
          <w:bCs/>
          <w:sz w:val="24"/>
          <w:szCs w:val="24"/>
          <w:lang w:val="lv-LV"/>
        </w:rPr>
        <w:t xml:space="preserve">, un 2027.gadam” (turpmāk </w:t>
      </w:r>
      <w:r w:rsidR="00CB16D1">
        <w:rPr>
          <w:rFonts w:ascii="Times New Roman" w:eastAsia="Arial" w:hAnsi="Times New Roman" w:cs="Times New Roman"/>
          <w:bCs/>
          <w:sz w:val="24"/>
          <w:szCs w:val="24"/>
          <w:lang w:val="lv-LV"/>
        </w:rPr>
        <w:t>–</w:t>
      </w:r>
      <w:r w:rsidR="00D827C4" w:rsidRPr="00D827C4">
        <w:rPr>
          <w:rFonts w:ascii="Times New Roman" w:eastAsia="Arial" w:hAnsi="Times New Roman" w:cs="Times New Roman"/>
          <w:bCs/>
          <w:sz w:val="24"/>
          <w:szCs w:val="24"/>
          <w:lang w:val="lv-LV"/>
        </w:rPr>
        <w:t xml:space="preserve"> </w:t>
      </w:r>
      <w:r w:rsidR="00D827C4" w:rsidRPr="005E4B58">
        <w:rPr>
          <w:rFonts w:ascii="Times New Roman" w:eastAsia="Arial" w:hAnsi="Times New Roman" w:cs="Times New Roman"/>
          <w:bCs/>
          <w:sz w:val="24"/>
          <w:szCs w:val="24"/>
          <w:lang w:val="lv-LV"/>
        </w:rPr>
        <w:t>Likums</w:t>
      </w:r>
      <w:r w:rsidR="00D827C4" w:rsidRPr="00D827C4">
        <w:rPr>
          <w:rFonts w:ascii="Times New Roman" w:eastAsia="Arial" w:hAnsi="Times New Roman" w:cs="Times New Roman"/>
          <w:bCs/>
          <w:sz w:val="24"/>
          <w:szCs w:val="24"/>
          <w:lang w:val="lv-LV"/>
        </w:rPr>
        <w:t>)</w:t>
      </w:r>
      <w:r w:rsidR="00ED622B">
        <w:rPr>
          <w:rFonts w:ascii="Times New Roman" w:eastAsia="Arial" w:hAnsi="Times New Roman" w:cs="Times New Roman"/>
          <w:bCs/>
          <w:sz w:val="24"/>
          <w:szCs w:val="24"/>
          <w:lang w:val="lv-LV"/>
        </w:rPr>
        <w:t xml:space="preserve"> 82.</w:t>
      </w:r>
      <w:r w:rsidR="00CB16D1">
        <w:rPr>
          <w:rFonts w:ascii="Times New Roman" w:eastAsia="Arial" w:hAnsi="Times New Roman" w:cs="Times New Roman"/>
          <w:bCs/>
          <w:sz w:val="24"/>
          <w:szCs w:val="24"/>
          <w:lang w:val="lv-LV"/>
        </w:rPr>
        <w:t xml:space="preserve"> </w:t>
      </w:r>
      <w:r w:rsidR="00ED622B">
        <w:rPr>
          <w:rFonts w:ascii="Times New Roman" w:eastAsia="Arial" w:hAnsi="Times New Roman" w:cs="Times New Roman"/>
          <w:bCs/>
          <w:sz w:val="24"/>
          <w:szCs w:val="24"/>
          <w:lang w:val="lv-LV"/>
        </w:rPr>
        <w:t>pant</w:t>
      </w:r>
      <w:r>
        <w:rPr>
          <w:rFonts w:ascii="Times New Roman" w:eastAsia="Arial" w:hAnsi="Times New Roman" w:cs="Times New Roman"/>
          <w:bCs/>
          <w:sz w:val="24"/>
          <w:szCs w:val="24"/>
          <w:lang w:val="lv-LV"/>
        </w:rPr>
        <w:t>s</w:t>
      </w:r>
      <w:r w:rsidR="00F46A43">
        <w:rPr>
          <w:rFonts w:ascii="Times New Roman" w:eastAsia="Arial" w:hAnsi="Times New Roman" w:cs="Times New Roman"/>
          <w:bCs/>
          <w:sz w:val="24"/>
          <w:szCs w:val="24"/>
          <w:lang w:val="lv-LV"/>
        </w:rPr>
        <w:t xml:space="preserve"> no</w:t>
      </w:r>
      <w:r w:rsidR="00CB16D1">
        <w:rPr>
          <w:rFonts w:ascii="Times New Roman" w:eastAsia="Arial" w:hAnsi="Times New Roman" w:cs="Times New Roman"/>
          <w:bCs/>
          <w:sz w:val="24"/>
          <w:szCs w:val="24"/>
          <w:lang w:val="lv-LV"/>
        </w:rPr>
        <w:t>teic</w:t>
      </w:r>
      <w:r w:rsidR="00F46A43">
        <w:rPr>
          <w:rFonts w:ascii="Times New Roman" w:eastAsia="Arial" w:hAnsi="Times New Roman" w:cs="Times New Roman"/>
          <w:bCs/>
          <w:sz w:val="24"/>
          <w:szCs w:val="24"/>
          <w:lang w:val="lv-LV"/>
        </w:rPr>
        <w:t>, ka</w:t>
      </w:r>
      <w:r w:rsidR="00995CBC">
        <w:rPr>
          <w:rFonts w:ascii="Times New Roman" w:eastAsia="Arial" w:hAnsi="Times New Roman" w:cs="Times New Roman"/>
          <w:bCs/>
          <w:sz w:val="24"/>
          <w:szCs w:val="24"/>
          <w:lang w:val="lv-LV"/>
        </w:rPr>
        <w:t xml:space="preserve"> p</w:t>
      </w:r>
      <w:r w:rsidR="00415CF5" w:rsidRPr="00415CF5">
        <w:rPr>
          <w:rFonts w:ascii="Times New Roman" w:eastAsia="Arial" w:hAnsi="Times New Roman" w:cs="Times New Roman"/>
          <w:bCs/>
          <w:sz w:val="24"/>
          <w:szCs w:val="24"/>
          <w:lang w:val="lv-LV"/>
        </w:rPr>
        <w:t xml:space="preserve">ubliskas personas kapitālsabiedrības un tās atkarīgās kapitālsabiedrības, publiski privātās kapitālsabiedrības un publiskas personas kontrolētas kapitālsabiedrības dalībnieku (akcionāru) sapulce vai padome (ja tāda ir izveidota), </w:t>
      </w:r>
      <w:r w:rsidR="00415CF5" w:rsidRPr="00995CBC">
        <w:rPr>
          <w:rFonts w:ascii="Times New Roman" w:eastAsia="Arial" w:hAnsi="Times New Roman" w:cs="Times New Roman"/>
          <w:b/>
          <w:i/>
          <w:iCs/>
          <w:sz w:val="24"/>
          <w:szCs w:val="24"/>
          <w:lang w:val="lv-LV"/>
        </w:rPr>
        <w:t>izņemot gadījumus, kad ir pieņemts publiskas personas augstākās lēmējinstitūcijas (Ministru kabineta par valsts kapitālsabiedrībām</w:t>
      </w:r>
      <w:r w:rsidR="00415CF5" w:rsidRPr="00415CF5">
        <w:rPr>
          <w:rFonts w:ascii="Times New Roman" w:eastAsia="Arial" w:hAnsi="Times New Roman" w:cs="Times New Roman"/>
          <w:bCs/>
          <w:sz w:val="24"/>
          <w:szCs w:val="24"/>
          <w:lang w:val="lv-LV"/>
        </w:rPr>
        <w:t xml:space="preserve">, pašvaldības domes par pašvaldības kapitālsabiedrībām) </w:t>
      </w:r>
      <w:r w:rsidR="00415CF5" w:rsidRPr="00995CBC">
        <w:rPr>
          <w:rFonts w:ascii="Times New Roman" w:eastAsia="Arial" w:hAnsi="Times New Roman" w:cs="Times New Roman"/>
          <w:b/>
          <w:i/>
          <w:iCs/>
          <w:sz w:val="24"/>
          <w:szCs w:val="24"/>
          <w:lang w:val="lv-LV"/>
        </w:rPr>
        <w:t>atsevišķs lēmums</w:t>
      </w:r>
      <w:r w:rsidR="00415CF5" w:rsidRPr="00415CF5">
        <w:rPr>
          <w:rFonts w:ascii="Times New Roman" w:eastAsia="Arial" w:hAnsi="Times New Roman" w:cs="Times New Roman"/>
          <w:bCs/>
          <w:sz w:val="24"/>
          <w:szCs w:val="24"/>
          <w:lang w:val="lv-LV"/>
        </w:rPr>
        <w:t xml:space="preserve">, nodrošina, ka 2025. gadā kopējās personāla izmaksas kapitālsabiedrībā var tikt palielinātas ne vairāk kā par 2,6 </w:t>
      </w:r>
      <w:r w:rsidR="00CB16D1">
        <w:rPr>
          <w:rFonts w:ascii="Times New Roman" w:eastAsia="Arial" w:hAnsi="Times New Roman" w:cs="Times New Roman"/>
          <w:bCs/>
          <w:sz w:val="24"/>
          <w:szCs w:val="24"/>
          <w:lang w:val="lv-LV"/>
        </w:rPr>
        <w:t>%</w:t>
      </w:r>
      <w:r w:rsidR="00CB16D1" w:rsidRPr="00415CF5">
        <w:rPr>
          <w:rFonts w:ascii="Times New Roman" w:eastAsia="Arial" w:hAnsi="Times New Roman" w:cs="Times New Roman"/>
          <w:bCs/>
          <w:sz w:val="24"/>
          <w:szCs w:val="24"/>
          <w:lang w:val="lv-LV"/>
        </w:rPr>
        <w:t xml:space="preserve"> </w:t>
      </w:r>
      <w:r w:rsidR="00415CF5" w:rsidRPr="00415CF5">
        <w:rPr>
          <w:rFonts w:ascii="Times New Roman" w:eastAsia="Arial" w:hAnsi="Times New Roman" w:cs="Times New Roman"/>
          <w:bCs/>
          <w:sz w:val="24"/>
          <w:szCs w:val="24"/>
          <w:lang w:val="lv-LV"/>
        </w:rPr>
        <w:t>salīdzinājumā ar iepriekšējo pārskata gadu.</w:t>
      </w:r>
    </w:p>
    <w:p w14:paraId="1C9C03F4" w14:textId="77777777" w:rsidR="005C3A81" w:rsidRDefault="005C3A81" w:rsidP="005C3A81">
      <w:pPr>
        <w:spacing w:after="0" w:line="276" w:lineRule="auto"/>
        <w:rPr>
          <w:rFonts w:ascii="Times New Roman" w:hAnsi="Times New Roman" w:cs="Times New Roman"/>
          <w:b/>
          <w:bCs/>
          <w:sz w:val="24"/>
          <w:szCs w:val="24"/>
          <w:u w:val="single"/>
          <w:lang w:val="lv-LV"/>
        </w:rPr>
      </w:pPr>
    </w:p>
    <w:p w14:paraId="2727B73F" w14:textId="02A8B107" w:rsidR="003233BD" w:rsidRPr="009F70F8" w:rsidRDefault="009F70F8" w:rsidP="005C3A81">
      <w:pPr>
        <w:spacing w:after="0" w:line="276" w:lineRule="auto"/>
        <w:jc w:val="center"/>
        <w:rPr>
          <w:rFonts w:ascii="Times New Roman" w:hAnsi="Times New Roman" w:cs="Times New Roman"/>
          <w:b/>
          <w:bCs/>
          <w:sz w:val="24"/>
          <w:szCs w:val="24"/>
          <w:u w:val="single"/>
          <w:lang w:val="lv-LV"/>
        </w:rPr>
      </w:pPr>
      <w:r w:rsidRPr="009F70F8">
        <w:rPr>
          <w:rFonts w:ascii="Times New Roman" w:hAnsi="Times New Roman" w:cs="Times New Roman"/>
          <w:b/>
          <w:bCs/>
          <w:sz w:val="24"/>
          <w:szCs w:val="24"/>
          <w:u w:val="single"/>
          <w:lang w:val="lv-LV"/>
        </w:rPr>
        <w:t xml:space="preserve">Satiksmes ministrijas kompetence </w:t>
      </w:r>
      <w:r w:rsidR="00D413CD">
        <w:rPr>
          <w:rFonts w:ascii="Times New Roman" w:hAnsi="Times New Roman" w:cs="Times New Roman"/>
          <w:b/>
          <w:bCs/>
          <w:sz w:val="24"/>
          <w:szCs w:val="24"/>
          <w:u w:val="single"/>
          <w:lang w:val="lv-LV"/>
        </w:rPr>
        <w:t>t</w:t>
      </w:r>
      <w:r w:rsidR="00D71708" w:rsidRPr="009F70F8">
        <w:rPr>
          <w:rFonts w:ascii="Times New Roman" w:hAnsi="Times New Roman" w:cs="Times New Roman"/>
          <w:b/>
          <w:bCs/>
          <w:sz w:val="24"/>
          <w:szCs w:val="24"/>
          <w:u w:val="single"/>
          <w:lang w:val="lv-LV"/>
        </w:rPr>
        <w:t>ransporta un sakaru joma</w:t>
      </w:r>
    </w:p>
    <w:p w14:paraId="469713CD" w14:textId="77777777" w:rsidR="00511512" w:rsidRDefault="00F53517" w:rsidP="009A14AA">
      <w:pPr>
        <w:spacing w:after="0" w:line="276" w:lineRule="auto"/>
        <w:ind w:firstLine="720"/>
        <w:jc w:val="both"/>
        <w:rPr>
          <w:rFonts w:ascii="Times New Roman" w:hAnsi="Times New Roman" w:cs="Times New Roman"/>
          <w:sz w:val="24"/>
          <w:szCs w:val="24"/>
          <w:lang w:val="lv-LV"/>
        </w:rPr>
      </w:pPr>
      <w:r w:rsidRPr="00F53517">
        <w:rPr>
          <w:rFonts w:ascii="Times New Roman" w:hAnsi="Times New Roman" w:cs="Times New Roman"/>
          <w:sz w:val="24"/>
          <w:szCs w:val="24"/>
          <w:lang w:val="lv-LV"/>
        </w:rPr>
        <w:t>Satiksmes ministrija realizē transporta un sakaru nozares politikas veidošanu, izstrādājot politikas plānošanas dokumentu projektus, kā arī transporta un sakaru nozares tiesību aktu projektus, plāno likumā par valsts budžetu kārtējam gadam iekļaujamo budžeta programmas, nodrošina ilgtspējīgas un efektīvas transporta un loģistikas nozares pārvaldību, pārrauga transporta nozares padotības iestādes, pārvalda valsts kapitāla daļas nozares kapitālsabiedrībās, kā arī nodrošina Latvijas Republikas gaisa telpas drošu un efektīvu izmantošanu.</w:t>
      </w:r>
      <w:r w:rsidR="005C7A91">
        <w:rPr>
          <w:rFonts w:ascii="Times New Roman" w:hAnsi="Times New Roman" w:cs="Times New Roman"/>
          <w:sz w:val="24"/>
          <w:szCs w:val="24"/>
          <w:lang w:val="lv-LV"/>
        </w:rPr>
        <w:t xml:space="preserve"> </w:t>
      </w:r>
    </w:p>
    <w:p w14:paraId="68FD20EA" w14:textId="67AF2E7B" w:rsidR="00B06B54" w:rsidRDefault="00CA1BE7" w:rsidP="009A14AA">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R</w:t>
      </w:r>
      <w:r w:rsidR="000837F0">
        <w:rPr>
          <w:rFonts w:ascii="Times New Roman" w:hAnsi="Times New Roman" w:cs="Times New Roman"/>
          <w:sz w:val="24"/>
          <w:szCs w:val="24"/>
          <w:lang w:val="lv-LV"/>
        </w:rPr>
        <w:t xml:space="preserve">ealizējot </w:t>
      </w:r>
      <w:r w:rsidR="00105AB1" w:rsidRPr="00682E0B">
        <w:rPr>
          <w:rFonts w:ascii="Times New Roman" w:hAnsi="Times New Roman" w:cs="Times New Roman"/>
          <w:sz w:val="24"/>
          <w:szCs w:val="24"/>
          <w:lang w:val="lv-LV"/>
        </w:rPr>
        <w:t>transporta un sakaru nozares politikas</w:t>
      </w:r>
      <w:r w:rsidR="00F036FE">
        <w:rPr>
          <w:rFonts w:ascii="Times New Roman" w:hAnsi="Times New Roman" w:cs="Times New Roman"/>
          <w:sz w:val="24"/>
          <w:szCs w:val="24"/>
          <w:lang w:val="lv-LV"/>
        </w:rPr>
        <w:t>,</w:t>
      </w:r>
      <w:r w:rsidR="00105AB1">
        <w:rPr>
          <w:rFonts w:ascii="Times New Roman" w:hAnsi="Times New Roman" w:cs="Times New Roman"/>
          <w:sz w:val="24"/>
          <w:szCs w:val="24"/>
          <w:lang w:val="lv-LV"/>
        </w:rPr>
        <w:t xml:space="preserve"> Satiksmes ministrija </w:t>
      </w:r>
      <w:r w:rsidR="00CA222F">
        <w:rPr>
          <w:rFonts w:ascii="Times New Roman" w:hAnsi="Times New Roman" w:cs="Times New Roman"/>
          <w:sz w:val="24"/>
          <w:szCs w:val="24"/>
          <w:lang w:val="lv-LV"/>
        </w:rPr>
        <w:t xml:space="preserve">ievēro </w:t>
      </w:r>
      <w:r w:rsidR="009A14AA">
        <w:rPr>
          <w:rFonts w:ascii="Times New Roman" w:hAnsi="Times New Roman" w:cs="Times New Roman"/>
          <w:sz w:val="24"/>
          <w:szCs w:val="24"/>
          <w:lang w:val="lv-LV"/>
        </w:rPr>
        <w:t xml:space="preserve">Ministru kabineta </w:t>
      </w:r>
      <w:r w:rsidR="009A14AA" w:rsidRPr="009A14AA">
        <w:rPr>
          <w:rFonts w:ascii="Times New Roman" w:hAnsi="Times New Roman" w:cs="Times New Roman"/>
          <w:sz w:val="24"/>
          <w:szCs w:val="24"/>
          <w:lang w:val="lv-LV"/>
        </w:rPr>
        <w:t>2024. gada 20. janvār</w:t>
      </w:r>
      <w:r w:rsidR="009A14AA">
        <w:rPr>
          <w:rFonts w:ascii="Times New Roman" w:hAnsi="Times New Roman" w:cs="Times New Roman"/>
          <w:sz w:val="24"/>
          <w:szCs w:val="24"/>
          <w:lang w:val="lv-LV"/>
        </w:rPr>
        <w:t xml:space="preserve">a </w:t>
      </w:r>
      <w:r w:rsidR="009A14AA" w:rsidRPr="00AE57A3">
        <w:rPr>
          <w:rFonts w:ascii="Times New Roman" w:hAnsi="Times New Roman" w:cs="Times New Roman"/>
          <w:sz w:val="24"/>
          <w:szCs w:val="24"/>
          <w:lang w:val="lv-LV"/>
        </w:rPr>
        <w:t>rīkojum</w:t>
      </w:r>
      <w:r w:rsidR="009A14AA">
        <w:rPr>
          <w:rFonts w:ascii="Times New Roman" w:hAnsi="Times New Roman" w:cs="Times New Roman"/>
          <w:sz w:val="24"/>
          <w:szCs w:val="24"/>
          <w:lang w:val="lv-LV"/>
        </w:rPr>
        <w:t>ā</w:t>
      </w:r>
      <w:r w:rsidR="009A14AA" w:rsidRPr="00AE57A3">
        <w:rPr>
          <w:rFonts w:ascii="Times New Roman" w:hAnsi="Times New Roman" w:cs="Times New Roman"/>
          <w:sz w:val="24"/>
          <w:szCs w:val="24"/>
          <w:lang w:val="lv-LV"/>
        </w:rPr>
        <w:t xml:space="preserve"> Nr. 55</w:t>
      </w:r>
      <w:r w:rsidR="009A14AA">
        <w:rPr>
          <w:rFonts w:ascii="Times New Roman" w:hAnsi="Times New Roman" w:cs="Times New Roman"/>
          <w:sz w:val="24"/>
          <w:szCs w:val="24"/>
          <w:lang w:val="lv-LV"/>
        </w:rPr>
        <w:t xml:space="preserve"> “</w:t>
      </w:r>
      <w:r w:rsidR="009A14AA" w:rsidRPr="009A14AA">
        <w:rPr>
          <w:rFonts w:ascii="Times New Roman" w:hAnsi="Times New Roman" w:cs="Times New Roman"/>
          <w:sz w:val="24"/>
          <w:szCs w:val="24"/>
          <w:lang w:val="lv-LV"/>
        </w:rPr>
        <w:t>Par Valdības rīcības plānu Deklarācijas par Evikas Siliņas vadītā Ministru kabineta iecerēto darbību īstenošanai</w:t>
      </w:r>
      <w:r w:rsidR="009A14AA">
        <w:rPr>
          <w:rFonts w:ascii="Times New Roman" w:hAnsi="Times New Roman" w:cs="Times New Roman"/>
          <w:sz w:val="24"/>
          <w:szCs w:val="24"/>
          <w:lang w:val="lv-LV"/>
        </w:rPr>
        <w:t>”</w:t>
      </w:r>
      <w:r w:rsidR="00B62DD5">
        <w:rPr>
          <w:rFonts w:ascii="Times New Roman" w:hAnsi="Times New Roman" w:cs="Times New Roman"/>
          <w:sz w:val="24"/>
          <w:szCs w:val="24"/>
          <w:lang w:val="lv-LV"/>
        </w:rPr>
        <w:t xml:space="preserve"> </w:t>
      </w:r>
      <w:r w:rsidR="00A26ED4" w:rsidRPr="00A26ED4">
        <w:rPr>
          <w:rFonts w:ascii="Times New Roman" w:hAnsi="Times New Roman" w:cs="Times New Roman"/>
          <w:sz w:val="24"/>
          <w:szCs w:val="24"/>
          <w:lang w:val="lv-LV"/>
        </w:rPr>
        <w:t>iekļautos pasākumus</w:t>
      </w:r>
      <w:r w:rsidR="00693823">
        <w:rPr>
          <w:rFonts w:ascii="Times New Roman" w:hAnsi="Times New Roman" w:cs="Times New Roman"/>
          <w:sz w:val="24"/>
          <w:szCs w:val="24"/>
          <w:lang w:val="lv-LV"/>
        </w:rPr>
        <w:t>, tostarp,</w:t>
      </w:r>
      <w:r w:rsidR="00FB4E67">
        <w:rPr>
          <w:rFonts w:ascii="Times New Roman" w:hAnsi="Times New Roman" w:cs="Times New Roman"/>
          <w:sz w:val="24"/>
          <w:szCs w:val="24"/>
          <w:lang w:val="lv-LV"/>
        </w:rPr>
        <w:t xml:space="preserve"> </w:t>
      </w:r>
      <w:r w:rsidR="00FB4E67" w:rsidRPr="00FB4E67">
        <w:rPr>
          <w:rFonts w:ascii="Times New Roman" w:hAnsi="Times New Roman" w:cs="Times New Roman"/>
          <w:sz w:val="24"/>
          <w:szCs w:val="24"/>
          <w:lang w:val="lv-LV"/>
        </w:rPr>
        <w:t xml:space="preserve">sekmēt </w:t>
      </w:r>
      <w:r w:rsidR="009A14AA">
        <w:rPr>
          <w:rFonts w:ascii="Times New Roman" w:hAnsi="Times New Roman" w:cs="Times New Roman"/>
          <w:sz w:val="24"/>
          <w:szCs w:val="24"/>
          <w:lang w:val="lv-LV"/>
        </w:rPr>
        <w:t>s</w:t>
      </w:r>
      <w:r w:rsidR="00FB4E67" w:rsidRPr="00FB4E67">
        <w:rPr>
          <w:rFonts w:ascii="Times New Roman" w:hAnsi="Times New Roman" w:cs="Times New Roman"/>
          <w:sz w:val="24"/>
          <w:szCs w:val="24"/>
          <w:lang w:val="lv-LV"/>
        </w:rPr>
        <w:t xml:space="preserve">tarptautiskās lidostas </w:t>
      </w:r>
      <w:r w:rsidR="009A14AA">
        <w:rPr>
          <w:rFonts w:ascii="Times New Roman" w:hAnsi="Times New Roman" w:cs="Times New Roman"/>
          <w:sz w:val="24"/>
          <w:szCs w:val="24"/>
          <w:lang w:val="lv-LV"/>
        </w:rPr>
        <w:t>“</w:t>
      </w:r>
      <w:r w:rsidR="00FB4E67" w:rsidRPr="00FB4E67">
        <w:rPr>
          <w:rFonts w:ascii="Times New Roman" w:hAnsi="Times New Roman" w:cs="Times New Roman"/>
          <w:sz w:val="24"/>
          <w:szCs w:val="24"/>
          <w:lang w:val="lv-LV"/>
        </w:rPr>
        <w:t>Rīga</w:t>
      </w:r>
      <w:r w:rsidR="00FB4E67">
        <w:rPr>
          <w:rFonts w:ascii="Times New Roman" w:hAnsi="Times New Roman" w:cs="Times New Roman"/>
          <w:sz w:val="24"/>
          <w:szCs w:val="24"/>
          <w:lang w:val="lv-LV"/>
        </w:rPr>
        <w:t>”</w:t>
      </w:r>
      <w:r w:rsidR="00FB4E67" w:rsidRPr="00FB4E67">
        <w:rPr>
          <w:rFonts w:ascii="Times New Roman" w:hAnsi="Times New Roman" w:cs="Times New Roman"/>
          <w:sz w:val="24"/>
          <w:szCs w:val="24"/>
          <w:lang w:val="lv-LV"/>
        </w:rPr>
        <w:t>, dzelzceļa projekta Rail Baltica un Rīgas ostas attīstību</w:t>
      </w:r>
      <w:r w:rsidR="00FB4E67">
        <w:rPr>
          <w:rFonts w:ascii="Times New Roman" w:hAnsi="Times New Roman" w:cs="Times New Roman"/>
          <w:sz w:val="24"/>
          <w:szCs w:val="24"/>
          <w:lang w:val="lv-LV"/>
        </w:rPr>
        <w:t xml:space="preserve"> (</w:t>
      </w:r>
      <w:bookmarkStart w:id="0" w:name="_Hlk187061382"/>
      <w:r w:rsidR="0045532C">
        <w:rPr>
          <w:rFonts w:ascii="Times New Roman" w:hAnsi="Times New Roman" w:cs="Times New Roman"/>
          <w:sz w:val="24"/>
          <w:szCs w:val="24"/>
          <w:lang w:val="lv-LV"/>
        </w:rPr>
        <w:t xml:space="preserve">pasākuma </w:t>
      </w:r>
      <w:r w:rsidR="009A14AA">
        <w:rPr>
          <w:rFonts w:ascii="Times New Roman" w:hAnsi="Times New Roman" w:cs="Times New Roman"/>
          <w:sz w:val="24"/>
          <w:szCs w:val="24"/>
          <w:lang w:val="lv-LV"/>
        </w:rPr>
        <w:t>N</w:t>
      </w:r>
      <w:r w:rsidR="0045532C">
        <w:rPr>
          <w:rFonts w:ascii="Times New Roman" w:hAnsi="Times New Roman" w:cs="Times New Roman"/>
          <w:sz w:val="24"/>
          <w:szCs w:val="24"/>
          <w:lang w:val="lv-LV"/>
        </w:rPr>
        <w:t>r.</w:t>
      </w:r>
      <w:r w:rsidR="00425557">
        <w:rPr>
          <w:rFonts w:ascii="Times New Roman" w:hAnsi="Times New Roman" w:cs="Times New Roman"/>
          <w:sz w:val="24"/>
          <w:szCs w:val="24"/>
          <w:lang w:val="lv-LV"/>
        </w:rPr>
        <w:t xml:space="preserve"> </w:t>
      </w:r>
      <w:r w:rsidR="006246F3">
        <w:rPr>
          <w:rFonts w:ascii="Times New Roman" w:hAnsi="Times New Roman" w:cs="Times New Roman"/>
          <w:sz w:val="24"/>
          <w:szCs w:val="24"/>
          <w:lang w:val="lv-LV"/>
        </w:rPr>
        <w:t>26.1</w:t>
      </w:r>
      <w:bookmarkEnd w:id="0"/>
      <w:r w:rsidR="006246F3">
        <w:rPr>
          <w:rFonts w:ascii="Times New Roman" w:hAnsi="Times New Roman" w:cs="Times New Roman"/>
          <w:sz w:val="24"/>
          <w:szCs w:val="24"/>
          <w:lang w:val="lv-LV"/>
        </w:rPr>
        <w:t xml:space="preserve">), </w:t>
      </w:r>
      <w:r w:rsidR="00B05C89" w:rsidRPr="00B05C89">
        <w:rPr>
          <w:rFonts w:ascii="Times New Roman" w:hAnsi="Times New Roman" w:cs="Times New Roman"/>
          <w:sz w:val="24"/>
          <w:szCs w:val="24"/>
          <w:lang w:val="lv-LV"/>
        </w:rPr>
        <w:t>sabiedriskā transporta un saistītās infrastruktūras izbūve, kā arī ritošā sastāva iegāde</w:t>
      </w:r>
      <w:r w:rsidR="0063212E">
        <w:rPr>
          <w:rFonts w:ascii="Times New Roman" w:hAnsi="Times New Roman" w:cs="Times New Roman"/>
          <w:sz w:val="24"/>
          <w:szCs w:val="24"/>
          <w:lang w:val="lv-LV"/>
        </w:rPr>
        <w:t>, a</w:t>
      </w:r>
      <w:r w:rsidR="00B05C89" w:rsidRPr="00B05C89">
        <w:rPr>
          <w:rFonts w:ascii="Times New Roman" w:hAnsi="Times New Roman" w:cs="Times New Roman"/>
          <w:sz w:val="24"/>
          <w:szCs w:val="24"/>
          <w:lang w:val="lv-LV"/>
        </w:rPr>
        <w:t>r mērķi nodrošināt sabiedriskā transporta pakalpojumu izmantošanu</w:t>
      </w:r>
      <w:r w:rsidR="0063212E">
        <w:rPr>
          <w:rFonts w:ascii="Times New Roman" w:hAnsi="Times New Roman" w:cs="Times New Roman"/>
          <w:sz w:val="24"/>
          <w:szCs w:val="24"/>
          <w:lang w:val="lv-LV"/>
        </w:rPr>
        <w:t xml:space="preserve">  (</w:t>
      </w:r>
      <w:r w:rsidR="0063212E" w:rsidRPr="0063212E">
        <w:rPr>
          <w:rFonts w:ascii="Times New Roman" w:hAnsi="Times New Roman" w:cs="Times New Roman"/>
          <w:sz w:val="24"/>
          <w:szCs w:val="24"/>
          <w:lang w:val="lv-LV"/>
        </w:rPr>
        <w:t xml:space="preserve">pasākuma </w:t>
      </w:r>
      <w:r w:rsidR="009A14AA">
        <w:rPr>
          <w:rFonts w:ascii="Times New Roman" w:hAnsi="Times New Roman" w:cs="Times New Roman"/>
          <w:sz w:val="24"/>
          <w:szCs w:val="24"/>
          <w:lang w:val="lv-LV"/>
        </w:rPr>
        <w:t>N</w:t>
      </w:r>
      <w:r w:rsidR="0063212E" w:rsidRPr="0063212E">
        <w:rPr>
          <w:rFonts w:ascii="Times New Roman" w:hAnsi="Times New Roman" w:cs="Times New Roman"/>
          <w:sz w:val="24"/>
          <w:szCs w:val="24"/>
          <w:lang w:val="lv-LV"/>
        </w:rPr>
        <w:t>r.</w:t>
      </w:r>
      <w:r w:rsidR="00425557">
        <w:rPr>
          <w:rFonts w:ascii="Times New Roman" w:hAnsi="Times New Roman" w:cs="Times New Roman"/>
          <w:sz w:val="24"/>
          <w:szCs w:val="24"/>
          <w:lang w:val="lv-LV"/>
        </w:rPr>
        <w:t xml:space="preserve"> </w:t>
      </w:r>
      <w:r w:rsidR="0063212E" w:rsidRPr="0063212E">
        <w:rPr>
          <w:rFonts w:ascii="Times New Roman" w:hAnsi="Times New Roman" w:cs="Times New Roman"/>
          <w:sz w:val="24"/>
          <w:szCs w:val="24"/>
          <w:lang w:val="lv-LV"/>
        </w:rPr>
        <w:t>26.</w:t>
      </w:r>
      <w:r w:rsidR="0063212E">
        <w:rPr>
          <w:rFonts w:ascii="Times New Roman" w:hAnsi="Times New Roman" w:cs="Times New Roman"/>
          <w:sz w:val="24"/>
          <w:szCs w:val="24"/>
          <w:lang w:val="lv-LV"/>
        </w:rPr>
        <w:t>2)</w:t>
      </w:r>
      <w:r w:rsidR="00B05C89" w:rsidRPr="00B05C89">
        <w:rPr>
          <w:rFonts w:ascii="Times New Roman" w:hAnsi="Times New Roman" w:cs="Times New Roman"/>
          <w:sz w:val="24"/>
          <w:szCs w:val="24"/>
          <w:lang w:val="lv-LV"/>
        </w:rPr>
        <w:t xml:space="preserve">, </w:t>
      </w:r>
      <w:r w:rsidR="00891C9D">
        <w:rPr>
          <w:rFonts w:ascii="Times New Roman" w:hAnsi="Times New Roman" w:cs="Times New Roman"/>
          <w:sz w:val="24"/>
          <w:szCs w:val="24"/>
          <w:lang w:val="lv-LV"/>
        </w:rPr>
        <w:t>v</w:t>
      </w:r>
      <w:r w:rsidR="00425557" w:rsidRPr="00425557">
        <w:rPr>
          <w:rFonts w:ascii="Times New Roman" w:hAnsi="Times New Roman" w:cs="Times New Roman"/>
          <w:sz w:val="24"/>
          <w:szCs w:val="24"/>
          <w:lang w:val="lv-LV"/>
        </w:rPr>
        <w:t>eicināt mobilās un fiksētās platjoslas infrastruktūras (bāzes staciju, optisko tīklu) attīstīb</w:t>
      </w:r>
      <w:r w:rsidR="00891C9D">
        <w:rPr>
          <w:rFonts w:ascii="Times New Roman" w:hAnsi="Times New Roman" w:cs="Times New Roman"/>
          <w:sz w:val="24"/>
          <w:szCs w:val="24"/>
          <w:lang w:val="lv-LV"/>
        </w:rPr>
        <w:t>u</w:t>
      </w:r>
      <w:r w:rsidR="00425557" w:rsidRPr="00425557">
        <w:rPr>
          <w:rFonts w:ascii="Times New Roman" w:hAnsi="Times New Roman" w:cs="Times New Roman"/>
          <w:sz w:val="24"/>
          <w:szCs w:val="24"/>
          <w:lang w:val="lv-LV"/>
        </w:rPr>
        <w:t>, kā arī pilnveidojot normatīvo regulējumu un mazinot izmaksas bāzes staciju, t.sk. 5G, izvietošanai uz publisko personu infrastruktūras</w:t>
      </w:r>
      <w:r w:rsidR="00425557">
        <w:rPr>
          <w:rFonts w:ascii="Times New Roman" w:hAnsi="Times New Roman" w:cs="Times New Roman"/>
          <w:sz w:val="24"/>
          <w:szCs w:val="24"/>
          <w:lang w:val="lv-LV"/>
        </w:rPr>
        <w:t xml:space="preserve"> (pasākuma </w:t>
      </w:r>
      <w:r w:rsidR="009A14AA">
        <w:rPr>
          <w:rFonts w:ascii="Times New Roman" w:hAnsi="Times New Roman" w:cs="Times New Roman"/>
          <w:sz w:val="24"/>
          <w:szCs w:val="24"/>
          <w:lang w:val="lv-LV"/>
        </w:rPr>
        <w:t>N</w:t>
      </w:r>
      <w:r w:rsidR="00425557">
        <w:rPr>
          <w:rFonts w:ascii="Times New Roman" w:hAnsi="Times New Roman" w:cs="Times New Roman"/>
          <w:sz w:val="24"/>
          <w:szCs w:val="24"/>
          <w:lang w:val="lv-LV"/>
        </w:rPr>
        <w:t>r. 27.12)</w:t>
      </w:r>
      <w:r w:rsidR="007A6B8E">
        <w:rPr>
          <w:rFonts w:ascii="Times New Roman" w:hAnsi="Times New Roman" w:cs="Times New Roman"/>
          <w:sz w:val="24"/>
          <w:szCs w:val="24"/>
          <w:lang w:val="lv-LV"/>
        </w:rPr>
        <w:t>,</w:t>
      </w:r>
      <w:r w:rsidR="003356D7" w:rsidRPr="00511512">
        <w:rPr>
          <w:lang w:val="lv-LV"/>
        </w:rPr>
        <w:t xml:space="preserve"> </w:t>
      </w:r>
      <w:r w:rsidR="003356D7">
        <w:rPr>
          <w:rFonts w:ascii="Times New Roman" w:hAnsi="Times New Roman" w:cs="Times New Roman"/>
          <w:sz w:val="24"/>
          <w:szCs w:val="24"/>
          <w:lang w:val="lv-LV"/>
        </w:rPr>
        <w:t>v</w:t>
      </w:r>
      <w:r w:rsidR="003356D7" w:rsidRPr="003356D7">
        <w:rPr>
          <w:rFonts w:ascii="Times New Roman" w:hAnsi="Times New Roman" w:cs="Times New Roman"/>
          <w:sz w:val="24"/>
          <w:szCs w:val="24"/>
          <w:lang w:val="lv-LV"/>
        </w:rPr>
        <w:t>eido</w:t>
      </w:r>
      <w:r w:rsidR="003356D7">
        <w:rPr>
          <w:rFonts w:ascii="Times New Roman" w:hAnsi="Times New Roman" w:cs="Times New Roman"/>
          <w:sz w:val="24"/>
          <w:szCs w:val="24"/>
          <w:lang w:val="lv-LV"/>
        </w:rPr>
        <w:t>t</w:t>
      </w:r>
      <w:r w:rsidR="003356D7" w:rsidRPr="003356D7">
        <w:rPr>
          <w:rFonts w:ascii="Times New Roman" w:hAnsi="Times New Roman" w:cs="Times New Roman"/>
          <w:sz w:val="24"/>
          <w:szCs w:val="24"/>
          <w:lang w:val="lv-LV"/>
        </w:rPr>
        <w:t xml:space="preserve"> ilgtspējīgu pasažieru pārvadājumu un satiksmes infrastruktūras attīstības un pārvaldības modeli, nostiprinot dzelzceļu kā sistēmas mugurkaulu</w:t>
      </w:r>
      <w:r w:rsidR="003356D7">
        <w:rPr>
          <w:rFonts w:ascii="Times New Roman" w:hAnsi="Times New Roman" w:cs="Times New Roman"/>
          <w:sz w:val="24"/>
          <w:szCs w:val="24"/>
          <w:lang w:val="lv-LV"/>
        </w:rPr>
        <w:t xml:space="preserve"> </w:t>
      </w:r>
      <w:r w:rsidR="003356D7" w:rsidRPr="003356D7">
        <w:rPr>
          <w:rFonts w:ascii="Times New Roman" w:hAnsi="Times New Roman" w:cs="Times New Roman"/>
          <w:sz w:val="24"/>
          <w:szCs w:val="24"/>
          <w:lang w:val="lv-LV"/>
        </w:rPr>
        <w:t xml:space="preserve">(pasākuma </w:t>
      </w:r>
      <w:r w:rsidR="009A14AA">
        <w:rPr>
          <w:rFonts w:ascii="Times New Roman" w:hAnsi="Times New Roman" w:cs="Times New Roman"/>
          <w:sz w:val="24"/>
          <w:szCs w:val="24"/>
          <w:lang w:val="lv-LV"/>
        </w:rPr>
        <w:t>N</w:t>
      </w:r>
      <w:r w:rsidR="003356D7" w:rsidRPr="003356D7">
        <w:rPr>
          <w:rFonts w:ascii="Times New Roman" w:hAnsi="Times New Roman" w:cs="Times New Roman"/>
          <w:sz w:val="24"/>
          <w:szCs w:val="24"/>
          <w:lang w:val="lv-LV"/>
        </w:rPr>
        <w:t>r. 2</w:t>
      </w:r>
      <w:r w:rsidR="003356D7">
        <w:rPr>
          <w:rFonts w:ascii="Times New Roman" w:hAnsi="Times New Roman" w:cs="Times New Roman"/>
          <w:sz w:val="24"/>
          <w:szCs w:val="24"/>
          <w:lang w:val="lv-LV"/>
        </w:rPr>
        <w:t>8</w:t>
      </w:r>
      <w:r w:rsidR="003356D7" w:rsidRPr="003356D7">
        <w:rPr>
          <w:rFonts w:ascii="Times New Roman" w:hAnsi="Times New Roman" w:cs="Times New Roman"/>
          <w:sz w:val="24"/>
          <w:szCs w:val="24"/>
          <w:lang w:val="lv-LV"/>
        </w:rPr>
        <w:t>.1),</w:t>
      </w:r>
      <w:r w:rsidR="00B237E6">
        <w:rPr>
          <w:rFonts w:ascii="Times New Roman" w:hAnsi="Times New Roman" w:cs="Times New Roman"/>
          <w:sz w:val="24"/>
          <w:szCs w:val="24"/>
          <w:lang w:val="lv-LV"/>
        </w:rPr>
        <w:t xml:space="preserve"> v</w:t>
      </w:r>
      <w:r w:rsidR="00B237E6" w:rsidRPr="00B237E6">
        <w:rPr>
          <w:rFonts w:ascii="Times New Roman" w:hAnsi="Times New Roman" w:cs="Times New Roman"/>
          <w:sz w:val="24"/>
          <w:szCs w:val="24"/>
          <w:lang w:val="lv-LV"/>
        </w:rPr>
        <w:t xml:space="preserve">eiksmīgi īstenot airBaltic kotācija biržā caur IPO, </w:t>
      </w:r>
      <w:r w:rsidR="00B237E6">
        <w:rPr>
          <w:rFonts w:ascii="Times New Roman" w:hAnsi="Times New Roman" w:cs="Times New Roman"/>
          <w:sz w:val="24"/>
          <w:szCs w:val="24"/>
          <w:lang w:val="lv-LV"/>
        </w:rPr>
        <w:t>p</w:t>
      </w:r>
      <w:r w:rsidR="00B237E6" w:rsidRPr="00B237E6">
        <w:rPr>
          <w:rFonts w:ascii="Times New Roman" w:hAnsi="Times New Roman" w:cs="Times New Roman"/>
          <w:sz w:val="24"/>
          <w:szCs w:val="24"/>
          <w:lang w:val="lv-LV"/>
        </w:rPr>
        <w:t>aplašināt Rīgas lidostas kā Ziemeļeiropas nozīmes aviācijas centra savienojamība, attīstot tranzīta satiksmi un veidojot atbalsta bāzes citās lidostās</w:t>
      </w:r>
      <w:r w:rsidR="00B237E6">
        <w:rPr>
          <w:rFonts w:ascii="Times New Roman" w:hAnsi="Times New Roman" w:cs="Times New Roman"/>
          <w:sz w:val="24"/>
          <w:szCs w:val="24"/>
          <w:lang w:val="lv-LV"/>
        </w:rPr>
        <w:t xml:space="preserve"> </w:t>
      </w:r>
      <w:bookmarkStart w:id="1" w:name="_Hlk187061883"/>
      <w:r w:rsidR="00B237E6" w:rsidRPr="00B237E6">
        <w:rPr>
          <w:rFonts w:ascii="Times New Roman" w:hAnsi="Times New Roman" w:cs="Times New Roman"/>
          <w:sz w:val="24"/>
          <w:szCs w:val="24"/>
          <w:lang w:val="lv-LV"/>
        </w:rPr>
        <w:t xml:space="preserve">(pasākuma </w:t>
      </w:r>
      <w:r w:rsidR="009A14AA">
        <w:rPr>
          <w:rFonts w:ascii="Times New Roman" w:hAnsi="Times New Roman" w:cs="Times New Roman"/>
          <w:sz w:val="24"/>
          <w:szCs w:val="24"/>
          <w:lang w:val="lv-LV"/>
        </w:rPr>
        <w:t>N</w:t>
      </w:r>
      <w:r w:rsidR="00B237E6" w:rsidRPr="00B237E6">
        <w:rPr>
          <w:rFonts w:ascii="Times New Roman" w:hAnsi="Times New Roman" w:cs="Times New Roman"/>
          <w:sz w:val="24"/>
          <w:szCs w:val="24"/>
          <w:lang w:val="lv-LV"/>
        </w:rPr>
        <w:t>r. 28.</w:t>
      </w:r>
      <w:r w:rsidR="00FB48B7">
        <w:rPr>
          <w:rFonts w:ascii="Times New Roman" w:hAnsi="Times New Roman" w:cs="Times New Roman"/>
          <w:sz w:val="24"/>
          <w:szCs w:val="24"/>
          <w:lang w:val="lv-LV"/>
        </w:rPr>
        <w:t>4</w:t>
      </w:r>
      <w:r w:rsidR="00B237E6" w:rsidRPr="00B237E6">
        <w:rPr>
          <w:rFonts w:ascii="Times New Roman" w:hAnsi="Times New Roman" w:cs="Times New Roman"/>
          <w:sz w:val="24"/>
          <w:szCs w:val="24"/>
          <w:lang w:val="lv-LV"/>
        </w:rPr>
        <w:t>)</w:t>
      </w:r>
      <w:bookmarkEnd w:id="1"/>
      <w:r w:rsidR="00043D8E">
        <w:rPr>
          <w:rFonts w:ascii="Times New Roman" w:hAnsi="Times New Roman" w:cs="Times New Roman"/>
          <w:sz w:val="24"/>
          <w:szCs w:val="24"/>
          <w:lang w:val="lv-LV"/>
        </w:rPr>
        <w:t>, n</w:t>
      </w:r>
      <w:r w:rsidR="00043D8E" w:rsidRPr="00043D8E">
        <w:rPr>
          <w:rFonts w:ascii="Times New Roman" w:hAnsi="Times New Roman" w:cs="Times New Roman"/>
          <w:sz w:val="24"/>
          <w:szCs w:val="24"/>
          <w:lang w:val="lv-LV"/>
        </w:rPr>
        <w:t>odrošināt efektīv</w:t>
      </w:r>
      <w:r w:rsidR="00043D8E">
        <w:rPr>
          <w:rFonts w:ascii="Times New Roman" w:hAnsi="Times New Roman" w:cs="Times New Roman"/>
          <w:sz w:val="24"/>
          <w:szCs w:val="24"/>
          <w:lang w:val="lv-LV"/>
        </w:rPr>
        <w:t>u</w:t>
      </w:r>
      <w:r w:rsidR="00043D8E" w:rsidRPr="00043D8E">
        <w:rPr>
          <w:rFonts w:ascii="Times New Roman" w:hAnsi="Times New Roman" w:cs="Times New Roman"/>
          <w:sz w:val="24"/>
          <w:szCs w:val="24"/>
          <w:lang w:val="lv-LV"/>
        </w:rPr>
        <w:t xml:space="preserve"> un uz rezultātu vērst</w:t>
      </w:r>
      <w:r w:rsidR="00043D8E">
        <w:rPr>
          <w:rFonts w:ascii="Times New Roman" w:hAnsi="Times New Roman" w:cs="Times New Roman"/>
          <w:sz w:val="24"/>
          <w:szCs w:val="24"/>
          <w:lang w:val="lv-LV"/>
        </w:rPr>
        <w:t>u</w:t>
      </w:r>
      <w:r w:rsidR="00043D8E" w:rsidRPr="00043D8E">
        <w:rPr>
          <w:rFonts w:ascii="Times New Roman" w:hAnsi="Times New Roman" w:cs="Times New Roman"/>
          <w:sz w:val="24"/>
          <w:szCs w:val="24"/>
          <w:lang w:val="lv-LV"/>
        </w:rPr>
        <w:t xml:space="preserve"> Rail Baltica projekta pārvaldīb</w:t>
      </w:r>
      <w:r w:rsidR="00043D8E">
        <w:rPr>
          <w:rFonts w:ascii="Times New Roman" w:hAnsi="Times New Roman" w:cs="Times New Roman"/>
          <w:sz w:val="24"/>
          <w:szCs w:val="24"/>
          <w:lang w:val="lv-LV"/>
        </w:rPr>
        <w:t>u</w:t>
      </w:r>
      <w:r w:rsidR="00043D8E" w:rsidRPr="00043D8E">
        <w:rPr>
          <w:rFonts w:ascii="Times New Roman" w:hAnsi="Times New Roman" w:cs="Times New Roman"/>
          <w:sz w:val="24"/>
          <w:szCs w:val="24"/>
          <w:lang w:val="lv-LV"/>
        </w:rPr>
        <w:t>, t.sk. nodrošinot Rīgas integrāciju Rail Baltica koridorā līdz 2030. gadam</w:t>
      </w:r>
      <w:r w:rsidR="00043D8E">
        <w:rPr>
          <w:rFonts w:ascii="Times New Roman" w:hAnsi="Times New Roman" w:cs="Times New Roman"/>
          <w:sz w:val="24"/>
          <w:szCs w:val="24"/>
          <w:lang w:val="lv-LV"/>
        </w:rPr>
        <w:t xml:space="preserve"> </w:t>
      </w:r>
      <w:r w:rsidR="00043D8E" w:rsidRPr="00043D8E">
        <w:rPr>
          <w:rFonts w:ascii="Times New Roman" w:hAnsi="Times New Roman" w:cs="Times New Roman"/>
          <w:sz w:val="24"/>
          <w:szCs w:val="24"/>
          <w:lang w:val="lv-LV"/>
        </w:rPr>
        <w:t xml:space="preserve">(pasākuma </w:t>
      </w:r>
      <w:r w:rsidR="009A14AA">
        <w:rPr>
          <w:rFonts w:ascii="Times New Roman" w:hAnsi="Times New Roman" w:cs="Times New Roman"/>
          <w:sz w:val="24"/>
          <w:szCs w:val="24"/>
          <w:lang w:val="lv-LV"/>
        </w:rPr>
        <w:t>N</w:t>
      </w:r>
      <w:r w:rsidR="00043D8E" w:rsidRPr="00043D8E">
        <w:rPr>
          <w:rFonts w:ascii="Times New Roman" w:hAnsi="Times New Roman" w:cs="Times New Roman"/>
          <w:sz w:val="24"/>
          <w:szCs w:val="24"/>
          <w:lang w:val="lv-LV"/>
        </w:rPr>
        <w:t>r. 28.</w:t>
      </w:r>
      <w:r w:rsidR="00043D8E">
        <w:rPr>
          <w:rFonts w:ascii="Times New Roman" w:hAnsi="Times New Roman" w:cs="Times New Roman"/>
          <w:sz w:val="24"/>
          <w:szCs w:val="24"/>
          <w:lang w:val="lv-LV"/>
        </w:rPr>
        <w:t>5</w:t>
      </w:r>
      <w:r w:rsidR="00043D8E" w:rsidRPr="00043D8E">
        <w:rPr>
          <w:rFonts w:ascii="Times New Roman" w:hAnsi="Times New Roman" w:cs="Times New Roman"/>
          <w:sz w:val="24"/>
          <w:szCs w:val="24"/>
          <w:lang w:val="lv-LV"/>
        </w:rPr>
        <w:t>)</w:t>
      </w:r>
      <w:r w:rsidR="00AA68CD">
        <w:rPr>
          <w:rFonts w:ascii="Times New Roman" w:hAnsi="Times New Roman" w:cs="Times New Roman"/>
          <w:sz w:val="24"/>
          <w:szCs w:val="24"/>
          <w:lang w:val="lv-LV"/>
        </w:rPr>
        <w:t xml:space="preserve">, </w:t>
      </w:r>
      <w:r w:rsidR="008B0883">
        <w:rPr>
          <w:rFonts w:ascii="Times New Roman" w:hAnsi="Times New Roman" w:cs="Times New Roman"/>
          <w:sz w:val="24"/>
          <w:szCs w:val="24"/>
          <w:lang w:val="lv-LV"/>
        </w:rPr>
        <w:t>v</w:t>
      </w:r>
      <w:r w:rsidR="00634032" w:rsidRPr="00634032">
        <w:rPr>
          <w:rFonts w:ascii="Times New Roman" w:hAnsi="Times New Roman" w:cs="Times New Roman"/>
          <w:sz w:val="24"/>
          <w:szCs w:val="24"/>
          <w:lang w:val="lv-LV"/>
        </w:rPr>
        <w:t>alstij reaģējot uz tirgus nepilnībām, panāk</w:t>
      </w:r>
      <w:r w:rsidR="008B0883">
        <w:rPr>
          <w:rFonts w:ascii="Times New Roman" w:hAnsi="Times New Roman" w:cs="Times New Roman"/>
          <w:sz w:val="24"/>
          <w:szCs w:val="24"/>
          <w:lang w:val="lv-LV"/>
        </w:rPr>
        <w:t>t</w:t>
      </w:r>
      <w:r w:rsidR="00634032" w:rsidRPr="00634032">
        <w:rPr>
          <w:rFonts w:ascii="Times New Roman" w:hAnsi="Times New Roman" w:cs="Times New Roman"/>
          <w:sz w:val="24"/>
          <w:szCs w:val="24"/>
          <w:lang w:val="lv-LV"/>
        </w:rPr>
        <w:t xml:space="preserve"> efektīvāku tirgus dalībnieku konkurenci sabiedrībai nozīmīgiem pakalpojumiem</w:t>
      </w:r>
      <w:r w:rsidR="00634032">
        <w:rPr>
          <w:rFonts w:ascii="Times New Roman" w:hAnsi="Times New Roman" w:cs="Times New Roman"/>
          <w:sz w:val="24"/>
          <w:szCs w:val="24"/>
          <w:lang w:val="lv-LV"/>
        </w:rPr>
        <w:t xml:space="preserve"> </w:t>
      </w:r>
      <w:r w:rsidR="00634032" w:rsidRPr="00634032">
        <w:rPr>
          <w:rFonts w:ascii="Times New Roman" w:hAnsi="Times New Roman" w:cs="Times New Roman"/>
          <w:sz w:val="24"/>
          <w:szCs w:val="24"/>
          <w:lang w:val="lv-LV"/>
        </w:rPr>
        <w:t xml:space="preserve">(pasākuma </w:t>
      </w:r>
      <w:r w:rsidR="009A14AA">
        <w:rPr>
          <w:rFonts w:ascii="Times New Roman" w:hAnsi="Times New Roman" w:cs="Times New Roman"/>
          <w:sz w:val="24"/>
          <w:szCs w:val="24"/>
          <w:lang w:val="lv-LV"/>
        </w:rPr>
        <w:t>N</w:t>
      </w:r>
      <w:r w:rsidR="00634032" w:rsidRPr="00634032">
        <w:rPr>
          <w:rFonts w:ascii="Times New Roman" w:hAnsi="Times New Roman" w:cs="Times New Roman"/>
          <w:sz w:val="24"/>
          <w:szCs w:val="24"/>
          <w:lang w:val="lv-LV"/>
        </w:rPr>
        <w:t xml:space="preserve">r. </w:t>
      </w:r>
      <w:r w:rsidR="00634032">
        <w:rPr>
          <w:rFonts w:ascii="Times New Roman" w:hAnsi="Times New Roman" w:cs="Times New Roman"/>
          <w:sz w:val="24"/>
          <w:szCs w:val="24"/>
          <w:lang w:val="lv-LV"/>
        </w:rPr>
        <w:t>34.8</w:t>
      </w:r>
      <w:r w:rsidR="00634032" w:rsidRPr="00634032">
        <w:rPr>
          <w:rFonts w:ascii="Times New Roman" w:hAnsi="Times New Roman" w:cs="Times New Roman"/>
          <w:sz w:val="24"/>
          <w:szCs w:val="24"/>
          <w:lang w:val="lv-LV"/>
        </w:rPr>
        <w:t>).</w:t>
      </w:r>
    </w:p>
    <w:p w14:paraId="5AD9DF86" w14:textId="3D1280F2" w:rsidR="00B23EDB" w:rsidRDefault="00983D3F" w:rsidP="003404A5">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Publiskas personas kapitālsabiedrīb</w:t>
      </w:r>
      <w:r w:rsidR="000654F6">
        <w:rPr>
          <w:rFonts w:ascii="Times New Roman" w:hAnsi="Times New Roman" w:cs="Times New Roman"/>
          <w:sz w:val="24"/>
          <w:szCs w:val="24"/>
          <w:lang w:val="lv-LV"/>
        </w:rPr>
        <w:t>ā</w:t>
      </w:r>
      <w:r>
        <w:rPr>
          <w:rFonts w:ascii="Times New Roman" w:hAnsi="Times New Roman" w:cs="Times New Roman"/>
          <w:sz w:val="24"/>
          <w:szCs w:val="24"/>
          <w:lang w:val="lv-LV"/>
        </w:rPr>
        <w:t>s,</w:t>
      </w:r>
      <w:r w:rsidR="00C86DAE">
        <w:rPr>
          <w:rFonts w:ascii="Times New Roman" w:hAnsi="Times New Roman" w:cs="Times New Roman"/>
          <w:sz w:val="24"/>
          <w:szCs w:val="24"/>
          <w:lang w:val="lv-LV"/>
        </w:rPr>
        <w:t xml:space="preserve"> kurās Satiksmes ministrija ir valsts kapitāla daļu turētāja</w:t>
      </w:r>
      <w:r w:rsidR="000654F6">
        <w:rPr>
          <w:rFonts w:ascii="Times New Roman" w:hAnsi="Times New Roman" w:cs="Times New Roman"/>
          <w:sz w:val="24"/>
          <w:szCs w:val="24"/>
          <w:lang w:val="lv-LV"/>
        </w:rPr>
        <w:t>,</w:t>
      </w:r>
      <w:r w:rsidR="00C86DAE">
        <w:rPr>
          <w:rFonts w:ascii="Times New Roman" w:hAnsi="Times New Roman" w:cs="Times New Roman"/>
          <w:sz w:val="24"/>
          <w:szCs w:val="24"/>
          <w:lang w:val="lv-LV"/>
        </w:rPr>
        <w:t xml:space="preserve"> </w:t>
      </w:r>
      <w:r w:rsidR="00621E0D">
        <w:rPr>
          <w:rFonts w:ascii="Times New Roman" w:hAnsi="Times New Roman" w:cs="Times New Roman"/>
          <w:sz w:val="24"/>
          <w:szCs w:val="24"/>
          <w:lang w:val="lv-LV"/>
        </w:rPr>
        <w:t>piemēram, VAS “Latvijas Valsts radio un televīzijas centrs”</w:t>
      </w:r>
      <w:r w:rsidR="00606F9B">
        <w:rPr>
          <w:rFonts w:ascii="Times New Roman" w:hAnsi="Times New Roman" w:cs="Times New Roman"/>
          <w:sz w:val="24"/>
          <w:szCs w:val="24"/>
          <w:lang w:val="lv-LV"/>
        </w:rPr>
        <w:t xml:space="preserve">, </w:t>
      </w:r>
      <w:r w:rsidR="009866D1">
        <w:rPr>
          <w:rFonts w:ascii="Times New Roman" w:hAnsi="Times New Roman" w:cs="Times New Roman"/>
          <w:sz w:val="24"/>
          <w:szCs w:val="24"/>
          <w:lang w:val="lv-LV"/>
        </w:rPr>
        <w:t>VSIA “Autotransporta direkcija”</w:t>
      </w:r>
      <w:r w:rsidR="00F8293B">
        <w:rPr>
          <w:rFonts w:ascii="Times New Roman" w:hAnsi="Times New Roman" w:cs="Times New Roman"/>
          <w:sz w:val="24"/>
          <w:szCs w:val="24"/>
          <w:lang w:val="lv-LV"/>
        </w:rPr>
        <w:t xml:space="preserve"> (turpmāk – ATD)</w:t>
      </w:r>
      <w:r w:rsidR="009866D1">
        <w:rPr>
          <w:rFonts w:ascii="Times New Roman" w:hAnsi="Times New Roman" w:cs="Times New Roman"/>
          <w:sz w:val="24"/>
          <w:szCs w:val="24"/>
          <w:lang w:val="lv-LV"/>
        </w:rPr>
        <w:t>, VAS “C</w:t>
      </w:r>
      <w:r w:rsidR="000045B2">
        <w:rPr>
          <w:rFonts w:ascii="Times New Roman" w:hAnsi="Times New Roman" w:cs="Times New Roman"/>
          <w:sz w:val="24"/>
          <w:szCs w:val="24"/>
          <w:lang w:val="lv-LV"/>
        </w:rPr>
        <w:t xml:space="preserve">eļu satiksmes drošības direkcija” </w:t>
      </w:r>
      <w:r w:rsidR="009D493F">
        <w:rPr>
          <w:rFonts w:ascii="Times New Roman" w:hAnsi="Times New Roman" w:cs="Times New Roman"/>
          <w:sz w:val="24"/>
          <w:szCs w:val="24"/>
          <w:lang w:val="lv-LV"/>
        </w:rPr>
        <w:t xml:space="preserve">un citas, </w:t>
      </w:r>
      <w:r w:rsidR="00C86DAE">
        <w:rPr>
          <w:rFonts w:ascii="Times New Roman" w:hAnsi="Times New Roman" w:cs="Times New Roman"/>
          <w:sz w:val="24"/>
          <w:szCs w:val="24"/>
          <w:lang w:val="lv-LV"/>
        </w:rPr>
        <w:t>darbinieku atalgojum</w:t>
      </w:r>
      <w:r w:rsidR="00EC28E7">
        <w:rPr>
          <w:rFonts w:ascii="Times New Roman" w:hAnsi="Times New Roman" w:cs="Times New Roman"/>
          <w:sz w:val="24"/>
          <w:szCs w:val="24"/>
          <w:lang w:val="lv-LV"/>
        </w:rPr>
        <w:t>s tiks pārskatīts 2024.</w:t>
      </w:r>
      <w:r w:rsidR="009A14AA">
        <w:rPr>
          <w:rFonts w:ascii="Times New Roman" w:hAnsi="Times New Roman" w:cs="Times New Roman"/>
          <w:sz w:val="24"/>
          <w:szCs w:val="24"/>
          <w:lang w:val="lv-LV"/>
        </w:rPr>
        <w:t xml:space="preserve"> </w:t>
      </w:r>
      <w:r w:rsidR="00EC28E7">
        <w:rPr>
          <w:rFonts w:ascii="Times New Roman" w:hAnsi="Times New Roman" w:cs="Times New Roman"/>
          <w:sz w:val="24"/>
          <w:szCs w:val="24"/>
          <w:lang w:val="lv-LV"/>
        </w:rPr>
        <w:t>gad</w:t>
      </w:r>
      <w:r w:rsidR="00A1405D">
        <w:rPr>
          <w:rFonts w:ascii="Times New Roman" w:hAnsi="Times New Roman" w:cs="Times New Roman"/>
          <w:sz w:val="24"/>
          <w:szCs w:val="24"/>
          <w:lang w:val="lv-LV"/>
        </w:rPr>
        <w:t>a dažādos periodos</w:t>
      </w:r>
      <w:r w:rsidR="00CD0968">
        <w:rPr>
          <w:rFonts w:ascii="Times New Roman" w:hAnsi="Times New Roman" w:cs="Times New Roman"/>
          <w:sz w:val="24"/>
          <w:szCs w:val="24"/>
          <w:lang w:val="lv-LV"/>
        </w:rPr>
        <w:t xml:space="preserve">. Atalgojuma </w:t>
      </w:r>
      <w:r w:rsidR="00F825D5">
        <w:rPr>
          <w:rFonts w:ascii="Times New Roman" w:hAnsi="Times New Roman" w:cs="Times New Roman"/>
          <w:sz w:val="24"/>
          <w:szCs w:val="24"/>
          <w:lang w:val="lv-LV"/>
        </w:rPr>
        <w:t xml:space="preserve">pieaugums gada griezumā </w:t>
      </w:r>
      <w:r w:rsidR="00F825D5">
        <w:rPr>
          <w:rFonts w:ascii="Times New Roman" w:hAnsi="Times New Roman" w:cs="Times New Roman"/>
          <w:sz w:val="24"/>
          <w:szCs w:val="24"/>
          <w:lang w:val="lv-LV"/>
        </w:rPr>
        <w:lastRenderedPageBreak/>
        <w:t>atstāj iespaidu arī uz 2025.</w:t>
      </w:r>
      <w:r w:rsidR="009A14AA">
        <w:rPr>
          <w:rFonts w:ascii="Times New Roman" w:hAnsi="Times New Roman" w:cs="Times New Roman"/>
          <w:sz w:val="24"/>
          <w:szCs w:val="24"/>
          <w:lang w:val="lv-LV"/>
        </w:rPr>
        <w:t xml:space="preserve"> </w:t>
      </w:r>
      <w:r w:rsidR="00F825D5">
        <w:rPr>
          <w:rFonts w:ascii="Times New Roman" w:hAnsi="Times New Roman" w:cs="Times New Roman"/>
          <w:sz w:val="24"/>
          <w:szCs w:val="24"/>
          <w:lang w:val="lv-LV"/>
        </w:rPr>
        <w:t>gada kopējo atalgojuma apmēru</w:t>
      </w:r>
      <w:r w:rsidR="00BD1F52">
        <w:rPr>
          <w:rFonts w:ascii="Times New Roman" w:hAnsi="Times New Roman" w:cs="Times New Roman"/>
          <w:sz w:val="24"/>
          <w:szCs w:val="24"/>
          <w:lang w:val="lv-LV"/>
        </w:rPr>
        <w:t xml:space="preserve">, jo tiek piemērots </w:t>
      </w:r>
      <w:r w:rsidR="000A3FCD">
        <w:rPr>
          <w:rFonts w:ascii="Times New Roman" w:hAnsi="Times New Roman" w:cs="Times New Roman"/>
          <w:sz w:val="24"/>
          <w:szCs w:val="24"/>
          <w:lang w:val="lv-LV"/>
        </w:rPr>
        <w:t>garākā – 12 mēnešu periodā.</w:t>
      </w:r>
      <w:r w:rsidR="005163C8">
        <w:rPr>
          <w:rFonts w:ascii="Times New Roman" w:hAnsi="Times New Roman" w:cs="Times New Roman"/>
          <w:sz w:val="24"/>
          <w:szCs w:val="24"/>
          <w:lang w:val="lv-LV"/>
        </w:rPr>
        <w:t xml:space="preserve"> </w:t>
      </w:r>
    </w:p>
    <w:p w14:paraId="41978688" w14:textId="77777777" w:rsidR="005163C8" w:rsidRDefault="005163C8" w:rsidP="003404A5">
      <w:pPr>
        <w:spacing w:after="0" w:line="276" w:lineRule="auto"/>
        <w:ind w:firstLine="720"/>
        <w:jc w:val="both"/>
        <w:rPr>
          <w:rFonts w:ascii="Times New Roman" w:hAnsi="Times New Roman" w:cs="Times New Roman"/>
          <w:b/>
          <w:bCs/>
          <w:sz w:val="24"/>
          <w:szCs w:val="24"/>
          <w:u w:val="single"/>
          <w:lang w:val="lv-LV"/>
        </w:rPr>
      </w:pPr>
    </w:p>
    <w:p w14:paraId="222D4790" w14:textId="7A3F49BF" w:rsidR="005852D0" w:rsidRDefault="00D413CD" w:rsidP="00A45CB4">
      <w:pPr>
        <w:pStyle w:val="ListParagraph"/>
        <w:numPr>
          <w:ilvl w:val="0"/>
          <w:numId w:val="1"/>
        </w:numPr>
        <w:jc w:val="center"/>
        <w:rPr>
          <w:rFonts w:ascii="Times New Roman" w:hAnsi="Times New Roman" w:cs="Times New Roman"/>
          <w:b/>
          <w:bCs/>
          <w:sz w:val="24"/>
          <w:szCs w:val="24"/>
          <w:u w:val="single"/>
          <w:lang w:val="lv-LV"/>
        </w:rPr>
      </w:pPr>
      <w:r w:rsidRPr="004A02B0">
        <w:rPr>
          <w:rFonts w:ascii="Times New Roman" w:hAnsi="Times New Roman" w:cs="Times New Roman"/>
          <w:b/>
          <w:bCs/>
          <w:sz w:val="24"/>
          <w:szCs w:val="24"/>
          <w:u w:val="single"/>
          <w:lang w:val="lv-LV"/>
        </w:rPr>
        <w:t>Aviācijas nozare</w:t>
      </w:r>
    </w:p>
    <w:p w14:paraId="0FC7A80D" w14:textId="77777777" w:rsidR="00612E96" w:rsidRDefault="00612E96" w:rsidP="00612E96">
      <w:pPr>
        <w:pStyle w:val="ListParagraph"/>
        <w:rPr>
          <w:rFonts w:ascii="Times New Roman" w:hAnsi="Times New Roman" w:cs="Times New Roman"/>
          <w:b/>
          <w:bCs/>
          <w:sz w:val="24"/>
          <w:szCs w:val="24"/>
          <w:u w:val="single"/>
          <w:lang w:val="lv-LV"/>
        </w:rPr>
      </w:pPr>
    </w:p>
    <w:p w14:paraId="1238BF33" w14:textId="2E29DBC4" w:rsidR="00882CAF" w:rsidRPr="00882CAF" w:rsidRDefault="0036466F" w:rsidP="00A45CB4">
      <w:pPr>
        <w:pStyle w:val="ListParagraph"/>
        <w:numPr>
          <w:ilvl w:val="1"/>
          <w:numId w:val="1"/>
        </w:numPr>
        <w:jc w:val="center"/>
        <w:rPr>
          <w:rFonts w:ascii="Times New Roman" w:hAnsi="Times New Roman" w:cs="Times New Roman"/>
          <w:b/>
          <w:bCs/>
          <w:sz w:val="24"/>
          <w:szCs w:val="24"/>
          <w:u w:val="single"/>
          <w:lang w:val="lv-LV"/>
        </w:rPr>
      </w:pPr>
      <w:r>
        <w:rPr>
          <w:rFonts w:ascii="Times New Roman" w:hAnsi="Times New Roman" w:cs="Times New Roman"/>
          <w:b/>
          <w:bCs/>
          <w:sz w:val="24"/>
          <w:szCs w:val="24"/>
          <w:u w:val="single"/>
          <w:lang w:val="lv-LV"/>
        </w:rPr>
        <w:t xml:space="preserve"> </w:t>
      </w:r>
      <w:r w:rsidR="00882CAF" w:rsidRPr="00882CAF">
        <w:rPr>
          <w:rFonts w:ascii="Times New Roman" w:hAnsi="Times New Roman" w:cs="Times New Roman"/>
          <w:b/>
          <w:bCs/>
          <w:sz w:val="24"/>
          <w:szCs w:val="24"/>
          <w:u w:val="single"/>
          <w:lang w:val="lv-LV"/>
        </w:rPr>
        <w:t>VAS “Latvijas gaisa satiksme”</w:t>
      </w:r>
    </w:p>
    <w:p w14:paraId="715CE9F0" w14:textId="0932BAB9" w:rsidR="0034121F" w:rsidRPr="0034121F" w:rsidRDefault="006B7323" w:rsidP="00CA300A">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VAS “Latvijas gaisa satiksme” </w:t>
      </w:r>
      <w:r w:rsidR="00811C5A">
        <w:rPr>
          <w:rFonts w:ascii="Times New Roman" w:hAnsi="Times New Roman" w:cs="Times New Roman"/>
          <w:sz w:val="24"/>
          <w:szCs w:val="24"/>
          <w:lang w:val="lv-LV"/>
        </w:rPr>
        <w:t xml:space="preserve">(turpmāk – </w:t>
      </w:r>
      <w:r w:rsidR="0034121F" w:rsidRPr="0034121F">
        <w:rPr>
          <w:rFonts w:ascii="Times New Roman" w:hAnsi="Times New Roman" w:cs="Times New Roman"/>
          <w:sz w:val="24"/>
          <w:szCs w:val="24"/>
          <w:lang w:val="lv-LV"/>
        </w:rPr>
        <w:t>LGS</w:t>
      </w:r>
      <w:r w:rsidR="00811C5A">
        <w:rPr>
          <w:rFonts w:ascii="Times New Roman" w:hAnsi="Times New Roman" w:cs="Times New Roman"/>
          <w:sz w:val="24"/>
          <w:szCs w:val="24"/>
          <w:lang w:val="lv-LV"/>
        </w:rPr>
        <w:t>)</w:t>
      </w:r>
      <w:r w:rsidR="0034121F" w:rsidRPr="0034121F">
        <w:rPr>
          <w:rFonts w:ascii="Times New Roman" w:hAnsi="Times New Roman" w:cs="Times New Roman"/>
          <w:sz w:val="24"/>
          <w:szCs w:val="24"/>
          <w:lang w:val="lv-LV"/>
        </w:rPr>
        <w:t xml:space="preserve"> ir valsts pašfinansējoša kapitālsabiedrība</w:t>
      </w:r>
      <w:r w:rsidR="00FB4648">
        <w:rPr>
          <w:rFonts w:ascii="Times New Roman" w:hAnsi="Times New Roman" w:cs="Times New Roman"/>
          <w:sz w:val="24"/>
          <w:szCs w:val="24"/>
          <w:lang w:val="lv-LV"/>
        </w:rPr>
        <w:t>.</w:t>
      </w:r>
      <w:r w:rsidR="0034121F" w:rsidRPr="0034121F">
        <w:rPr>
          <w:rFonts w:ascii="Times New Roman" w:hAnsi="Times New Roman" w:cs="Times New Roman"/>
          <w:sz w:val="24"/>
          <w:szCs w:val="24"/>
          <w:lang w:val="lv-LV"/>
        </w:rPr>
        <w:t xml:space="preserve"> LGS savu darbību īsteno valstij stratēģiski svarīgā nozarē, darbojoties transporta nozares aviācijas apakšnozarē un sniedz pakalpojumus, kas ir būtiski nozares politikas īstenošanai. </w:t>
      </w:r>
    </w:p>
    <w:p w14:paraId="57AD7F3A" w14:textId="7518FCD6" w:rsidR="0034121F" w:rsidRDefault="0034121F" w:rsidP="00DA49F3">
      <w:pPr>
        <w:spacing w:after="0" w:line="276" w:lineRule="auto"/>
        <w:ind w:firstLine="720"/>
        <w:jc w:val="both"/>
        <w:rPr>
          <w:rFonts w:ascii="Times New Roman" w:hAnsi="Times New Roman" w:cs="Times New Roman"/>
          <w:sz w:val="24"/>
          <w:szCs w:val="24"/>
          <w:lang w:val="lv-LV"/>
        </w:rPr>
      </w:pPr>
      <w:r w:rsidRPr="0034121F">
        <w:rPr>
          <w:rFonts w:ascii="Times New Roman" w:hAnsi="Times New Roman" w:cs="Times New Roman"/>
          <w:sz w:val="24"/>
          <w:szCs w:val="24"/>
          <w:lang w:val="lv-LV"/>
        </w:rPr>
        <w:t>LGS ir jāīsteno tai deleģēt</w:t>
      </w:r>
      <w:r w:rsidR="00181E5E">
        <w:rPr>
          <w:rFonts w:ascii="Times New Roman" w:hAnsi="Times New Roman" w:cs="Times New Roman"/>
          <w:sz w:val="24"/>
          <w:szCs w:val="24"/>
          <w:lang w:val="lv-LV"/>
        </w:rPr>
        <w:t>o</w:t>
      </w:r>
      <w:r w:rsidRPr="0034121F">
        <w:rPr>
          <w:rFonts w:ascii="Times New Roman" w:hAnsi="Times New Roman" w:cs="Times New Roman"/>
          <w:sz w:val="24"/>
          <w:szCs w:val="24"/>
          <w:lang w:val="lv-LV"/>
        </w:rPr>
        <w:t xml:space="preserve">s </w:t>
      </w:r>
      <w:r w:rsidR="00181E5E">
        <w:rPr>
          <w:rFonts w:ascii="Times New Roman" w:hAnsi="Times New Roman" w:cs="Times New Roman"/>
          <w:sz w:val="24"/>
          <w:szCs w:val="24"/>
          <w:lang w:val="lv-LV"/>
        </w:rPr>
        <w:t>uzdevumus</w:t>
      </w:r>
      <w:r w:rsidR="009A14AA">
        <w:rPr>
          <w:rFonts w:ascii="Times New Roman" w:hAnsi="Times New Roman" w:cs="Times New Roman"/>
          <w:sz w:val="24"/>
          <w:szCs w:val="24"/>
          <w:lang w:val="lv-LV"/>
        </w:rPr>
        <w:t>, tostarp</w:t>
      </w:r>
      <w:r w:rsidRPr="0034121F">
        <w:rPr>
          <w:rFonts w:ascii="Times New Roman" w:hAnsi="Times New Roman" w:cs="Times New Roman"/>
          <w:sz w:val="24"/>
          <w:szCs w:val="24"/>
          <w:lang w:val="lv-LV"/>
        </w:rPr>
        <w:t xml:space="preserve"> jānodrošina darbības atbilstība starptautiskajos tiesību aktos noteiktajiem drošības un tehniskajiem standartiem, kas spēj nodrošināt esošo un paredzamo gaisa pārvadājumu apjomu, kā arī jāveicina moderno tehnoloģiju ieviešana, nodrošinot konkurētspējīgus pakalpojumus.</w:t>
      </w:r>
      <w:r w:rsidR="00DA49F3">
        <w:rPr>
          <w:rFonts w:ascii="Times New Roman" w:hAnsi="Times New Roman" w:cs="Times New Roman"/>
          <w:sz w:val="24"/>
          <w:szCs w:val="24"/>
          <w:lang w:val="lv-LV"/>
        </w:rPr>
        <w:t xml:space="preserve"> </w:t>
      </w:r>
      <w:r w:rsidRPr="0034121F">
        <w:rPr>
          <w:rFonts w:ascii="Times New Roman" w:hAnsi="Times New Roman" w:cs="Times New Roman"/>
          <w:sz w:val="24"/>
          <w:szCs w:val="24"/>
          <w:lang w:val="lv-LV"/>
        </w:rPr>
        <w:t>LGS darbības noteicošais mērķis ir efektīvas, nepārtrauktas un drošas darbības nodrošināšana atbilstoši starptautisko institūciju prasībām un noteiktajam regulējumam.</w:t>
      </w:r>
    </w:p>
    <w:p w14:paraId="490B2E29" w14:textId="79D4F8A0" w:rsidR="006B7323" w:rsidRPr="006C6D6A" w:rsidRDefault="00637858" w:rsidP="006B7323">
      <w:pPr>
        <w:spacing w:after="0" w:line="276" w:lineRule="auto"/>
        <w:ind w:firstLine="360"/>
        <w:jc w:val="both"/>
        <w:rPr>
          <w:rFonts w:ascii="Times New Roman" w:hAnsi="Times New Roman" w:cs="Times New Roman"/>
          <w:sz w:val="24"/>
          <w:szCs w:val="24"/>
          <w:lang w:val="lv-LV"/>
        </w:rPr>
      </w:pPr>
      <w:r>
        <w:rPr>
          <w:rFonts w:ascii="Times New Roman" w:hAnsi="Times New Roman" w:cs="Times New Roman"/>
          <w:sz w:val="24"/>
          <w:szCs w:val="24"/>
          <w:lang w:val="lv-LV"/>
        </w:rPr>
        <w:tab/>
      </w:r>
      <w:r w:rsidR="006B7323" w:rsidRPr="006C6D6A">
        <w:rPr>
          <w:rFonts w:ascii="Times New Roman" w:hAnsi="Times New Roman" w:cs="Times New Roman"/>
          <w:sz w:val="24"/>
          <w:szCs w:val="24"/>
          <w:lang w:val="lv-LV"/>
        </w:rPr>
        <w:t>Attiecībā uz gaisa kuģu lidojumu skaitu turpmāk tiek prognozēts pieaugums gan civilo, gan militāro gaisa kuģu lidojumiem kopumā, un atalgojuma palielināšanas ierobežojums liegs ne tikai noturēt esošo augsti kvalificēto aviācijas nozares personālu, bet nebūs iespējams arī palielināt to skaitu plānotajā apmērā, lai nodrošinātu pieaugošo pakalpojuma pieprasījumu.</w:t>
      </w:r>
    </w:p>
    <w:p w14:paraId="4CF6A8D2" w14:textId="0B5A374F" w:rsidR="006B7323" w:rsidRPr="006C6D6A" w:rsidRDefault="006B7323" w:rsidP="00E97A3D">
      <w:pPr>
        <w:spacing w:after="0" w:line="276" w:lineRule="auto"/>
        <w:ind w:firstLine="709"/>
        <w:jc w:val="both"/>
        <w:rPr>
          <w:rFonts w:ascii="Times New Roman" w:hAnsi="Times New Roman" w:cs="Times New Roman"/>
          <w:sz w:val="24"/>
          <w:szCs w:val="24"/>
          <w:lang w:val="lv-LV"/>
        </w:rPr>
      </w:pPr>
      <w:r w:rsidRPr="006C6D6A">
        <w:rPr>
          <w:rFonts w:ascii="Times New Roman" w:hAnsi="Times New Roman" w:cs="Times New Roman"/>
          <w:sz w:val="24"/>
          <w:szCs w:val="24"/>
          <w:lang w:val="lv-LV"/>
        </w:rPr>
        <w:t>Valstī esošie aviācijas nozares pakalpojuma sniedzēji un uzraudzības nodrošinātāji nekonkurē ar citiem valsts uzņēmumiem, bet gan ar E</w:t>
      </w:r>
      <w:r w:rsidR="00E97A3D">
        <w:rPr>
          <w:rFonts w:ascii="Times New Roman" w:hAnsi="Times New Roman" w:cs="Times New Roman"/>
          <w:sz w:val="24"/>
          <w:szCs w:val="24"/>
          <w:lang w:val="lv-LV"/>
        </w:rPr>
        <w:t xml:space="preserve">iropas </w:t>
      </w:r>
      <w:r w:rsidRPr="006C6D6A">
        <w:rPr>
          <w:rFonts w:ascii="Times New Roman" w:hAnsi="Times New Roman" w:cs="Times New Roman"/>
          <w:sz w:val="24"/>
          <w:szCs w:val="24"/>
          <w:lang w:val="lv-LV"/>
        </w:rPr>
        <w:t>S</w:t>
      </w:r>
      <w:r w:rsidR="00E97A3D">
        <w:rPr>
          <w:rFonts w:ascii="Times New Roman" w:hAnsi="Times New Roman" w:cs="Times New Roman"/>
          <w:sz w:val="24"/>
          <w:szCs w:val="24"/>
          <w:lang w:val="lv-LV"/>
        </w:rPr>
        <w:t>avienības</w:t>
      </w:r>
      <w:r w:rsidRPr="006C6D6A">
        <w:rPr>
          <w:rFonts w:ascii="Times New Roman" w:hAnsi="Times New Roman" w:cs="Times New Roman"/>
          <w:sz w:val="24"/>
          <w:szCs w:val="24"/>
          <w:lang w:val="lv-LV"/>
        </w:rPr>
        <w:t xml:space="preserve"> aviācijas nozares uzņēmumiem, uzraudzības iestādēm un darba tirgu, kas nozīmē, ka valstī noteiktais darba samaksas apmēra pieaugums ne vairāk kā 2,6 % apmērā padara  Latvijas aviācijas uzņēmumus un uzraudzības iestādi mazāk konkurētspējīgus, vājinot arī valsts drošības spējas, jo civilā ATM/ANS joma atbalsta un tiešā veidā sniedz pakalpojumu arī Nacionālo bruņoto spēku struktūrai un sabiedrotajiem.</w:t>
      </w:r>
    </w:p>
    <w:p w14:paraId="2DB75688" w14:textId="25432B9A" w:rsidR="006B7323" w:rsidRDefault="006B7323" w:rsidP="00E97A3D">
      <w:pPr>
        <w:spacing w:after="0" w:line="276" w:lineRule="auto"/>
        <w:ind w:firstLine="709"/>
        <w:jc w:val="both"/>
        <w:rPr>
          <w:rFonts w:ascii="Times New Roman" w:hAnsi="Times New Roman" w:cs="Times New Roman"/>
          <w:sz w:val="24"/>
          <w:szCs w:val="24"/>
          <w:lang w:val="lv-LV"/>
        </w:rPr>
      </w:pPr>
      <w:r w:rsidRPr="00921025">
        <w:rPr>
          <w:rFonts w:ascii="Times New Roman" w:hAnsi="Times New Roman" w:cs="Times New Roman"/>
          <w:sz w:val="24"/>
          <w:szCs w:val="24"/>
          <w:lang w:val="lv-LV"/>
        </w:rPr>
        <w:t xml:space="preserve">Būtiski ir uzsverams, ka aeronavigācijas pakalpojumu sniedzējiem Eiropas Savienībā ir saistošas tarifikācijas prasības, kas noteiktas Komisijas Īstenošanas </w:t>
      </w:r>
      <w:r w:rsidR="00E97A3D" w:rsidRPr="00921025">
        <w:rPr>
          <w:rFonts w:ascii="Times New Roman" w:hAnsi="Times New Roman" w:cs="Times New Roman"/>
          <w:sz w:val="24"/>
          <w:szCs w:val="24"/>
          <w:lang w:val="lv-LV"/>
        </w:rPr>
        <w:t>2019. gada 11. februār</w:t>
      </w:r>
      <w:r w:rsidR="00E97A3D">
        <w:rPr>
          <w:rFonts w:ascii="Times New Roman" w:hAnsi="Times New Roman" w:cs="Times New Roman"/>
          <w:sz w:val="24"/>
          <w:szCs w:val="24"/>
          <w:lang w:val="lv-LV"/>
        </w:rPr>
        <w:t>a</w:t>
      </w:r>
      <w:r w:rsidR="00E97A3D" w:rsidRPr="00921025">
        <w:rPr>
          <w:rFonts w:ascii="Times New Roman" w:hAnsi="Times New Roman" w:cs="Times New Roman"/>
          <w:sz w:val="24"/>
          <w:szCs w:val="24"/>
          <w:lang w:val="lv-LV"/>
        </w:rPr>
        <w:t xml:space="preserve"> </w:t>
      </w:r>
      <w:r w:rsidRPr="00921025">
        <w:rPr>
          <w:rFonts w:ascii="Times New Roman" w:hAnsi="Times New Roman" w:cs="Times New Roman"/>
          <w:sz w:val="24"/>
          <w:szCs w:val="24"/>
          <w:lang w:val="lv-LV"/>
        </w:rPr>
        <w:t>regulā (ES) 2019/317, ar kuru nosaka darbības uzlabošanas sistēmu un tarifikācijas sistēmu Eiropas vienotajā gaisa telpā un atceļ Īstenošanas regulas (ES) Nr. 390/2013 un (ES) Nr.391/2013 (</w:t>
      </w:r>
      <w:r w:rsidR="00E97A3D">
        <w:rPr>
          <w:rFonts w:ascii="Times New Roman" w:hAnsi="Times New Roman" w:cs="Times New Roman"/>
          <w:sz w:val="24"/>
          <w:szCs w:val="24"/>
          <w:lang w:val="lv-LV"/>
        </w:rPr>
        <w:t xml:space="preserve">turpmāk – </w:t>
      </w:r>
      <w:r w:rsidRPr="00921025">
        <w:rPr>
          <w:rFonts w:ascii="Times New Roman" w:hAnsi="Times New Roman" w:cs="Times New Roman"/>
          <w:sz w:val="24"/>
          <w:szCs w:val="24"/>
          <w:lang w:val="lv-LV"/>
        </w:rPr>
        <w:t>Komisijas Īstenošanas regulā (ES) 2019/317), ar kuru nosaka darbības uzlabošanas sistēmu un tarifikācijas sistēmu Eiropas vienotajā gaisa telpā, un savienības mēroga izmaksu efektivitātes mērķus.</w:t>
      </w:r>
    </w:p>
    <w:p w14:paraId="059666E6" w14:textId="6FE7E361" w:rsidR="00921025" w:rsidRPr="00921025" w:rsidRDefault="00637858" w:rsidP="00E97A3D">
      <w:pPr>
        <w:spacing w:after="0" w:line="276" w:lineRule="auto"/>
        <w:ind w:firstLine="709"/>
        <w:jc w:val="both"/>
        <w:rPr>
          <w:rFonts w:ascii="Times New Roman" w:hAnsi="Times New Roman" w:cs="Times New Roman"/>
          <w:sz w:val="24"/>
          <w:szCs w:val="24"/>
          <w:lang w:val="lv-LV"/>
        </w:rPr>
      </w:pPr>
      <w:r>
        <w:rPr>
          <w:rFonts w:ascii="Times New Roman" w:hAnsi="Times New Roman" w:cs="Times New Roman"/>
          <w:sz w:val="24"/>
          <w:szCs w:val="24"/>
          <w:lang w:val="lv-LV"/>
        </w:rPr>
        <w:t>J</w:t>
      </w:r>
      <w:r w:rsidR="00921025" w:rsidRPr="00921025">
        <w:rPr>
          <w:rFonts w:ascii="Times New Roman" w:hAnsi="Times New Roman" w:cs="Times New Roman"/>
          <w:sz w:val="24"/>
          <w:szCs w:val="24"/>
          <w:lang w:val="lv-LV"/>
        </w:rPr>
        <w:t>āņem vērā, ka LGS ar Komisijas Īstenošanas lēmumu (ES) 2024/1688, ar ko nosaka gaisa satiksmes pārvaldības tīkla Savienības mēroga darbības uzlabošanas mērķus ceturtajam pārskata periodam no 2025. gada 1. janvāra līdz 2029. gada 31. decembrim</w:t>
      </w:r>
      <w:r w:rsidR="007B1C25">
        <w:rPr>
          <w:rFonts w:ascii="Times New Roman" w:hAnsi="Times New Roman" w:cs="Times New Roman"/>
          <w:sz w:val="24"/>
          <w:szCs w:val="24"/>
          <w:lang w:val="lv-LV"/>
        </w:rPr>
        <w:t xml:space="preserve"> (turpmāk - </w:t>
      </w:r>
      <w:r w:rsidR="007B1C25" w:rsidRPr="007B1C25">
        <w:rPr>
          <w:rFonts w:ascii="Times New Roman" w:hAnsi="Times New Roman" w:cs="Times New Roman"/>
          <w:sz w:val="24"/>
          <w:szCs w:val="24"/>
          <w:lang w:val="lv-LV"/>
        </w:rPr>
        <w:t>Komisijas Īstenošanas lēmumu (ES) 2024/1688</w:t>
      </w:r>
      <w:r w:rsidR="007B1C25">
        <w:rPr>
          <w:rFonts w:ascii="Times New Roman" w:hAnsi="Times New Roman" w:cs="Times New Roman"/>
          <w:sz w:val="24"/>
          <w:szCs w:val="24"/>
          <w:lang w:val="lv-LV"/>
        </w:rPr>
        <w:t>)</w:t>
      </w:r>
      <w:r w:rsidR="00921025" w:rsidRPr="00921025">
        <w:rPr>
          <w:rFonts w:ascii="Times New Roman" w:hAnsi="Times New Roman" w:cs="Times New Roman"/>
          <w:sz w:val="24"/>
          <w:szCs w:val="24"/>
          <w:lang w:val="lv-LV"/>
        </w:rPr>
        <w:t xml:space="preserve"> ir noteikti finanšu efektivitātes mērķi. Izrietoši, arī Latvijas darbības uzlabošanas plānā 4. pārskata periodam ir iekļauts personāla izmaksu pieaugums. Tā rezultātā Eiropas Komisija ir apstiprinājusi arī vienības maksas likmi (sniegto aeronavigācijas pakalpojumu tarifu) 2025.</w:t>
      </w:r>
      <w:r w:rsidR="00E97A3D">
        <w:rPr>
          <w:rFonts w:ascii="Times New Roman" w:hAnsi="Times New Roman" w:cs="Times New Roman"/>
          <w:sz w:val="24"/>
          <w:szCs w:val="24"/>
          <w:lang w:val="lv-LV"/>
        </w:rPr>
        <w:t xml:space="preserve"> </w:t>
      </w:r>
      <w:r w:rsidR="00921025" w:rsidRPr="00921025">
        <w:rPr>
          <w:rFonts w:ascii="Times New Roman" w:hAnsi="Times New Roman" w:cs="Times New Roman"/>
          <w:sz w:val="24"/>
          <w:szCs w:val="24"/>
          <w:lang w:val="lv-LV"/>
        </w:rPr>
        <w:t xml:space="preserve">gadam, kurā noteiktas personāla izmaksas 21 307 390 </w:t>
      </w:r>
      <w:r w:rsidR="00921025" w:rsidRPr="00511512">
        <w:rPr>
          <w:rFonts w:ascii="Times New Roman" w:hAnsi="Times New Roman" w:cs="Times New Roman"/>
          <w:i/>
          <w:iCs/>
          <w:sz w:val="24"/>
          <w:szCs w:val="24"/>
          <w:lang w:val="lv-LV"/>
        </w:rPr>
        <w:t>euro</w:t>
      </w:r>
      <w:r w:rsidR="00921025" w:rsidRPr="00921025">
        <w:rPr>
          <w:rFonts w:ascii="Times New Roman" w:hAnsi="Times New Roman" w:cs="Times New Roman"/>
          <w:sz w:val="24"/>
          <w:szCs w:val="24"/>
          <w:lang w:val="lv-LV"/>
        </w:rPr>
        <w:t xml:space="preserve"> apmērā (2024.</w:t>
      </w:r>
      <w:r w:rsidR="00E97A3D">
        <w:rPr>
          <w:rFonts w:ascii="Times New Roman" w:hAnsi="Times New Roman" w:cs="Times New Roman"/>
          <w:sz w:val="24"/>
          <w:szCs w:val="24"/>
          <w:lang w:val="lv-LV"/>
        </w:rPr>
        <w:t xml:space="preserve"> </w:t>
      </w:r>
      <w:r w:rsidR="00921025" w:rsidRPr="00921025">
        <w:rPr>
          <w:rFonts w:ascii="Times New Roman" w:hAnsi="Times New Roman" w:cs="Times New Roman"/>
          <w:sz w:val="24"/>
          <w:szCs w:val="24"/>
          <w:lang w:val="lv-LV"/>
        </w:rPr>
        <w:t xml:space="preserve">gadā personāla izmaksas ir 17 120 000 </w:t>
      </w:r>
      <w:r w:rsidR="00921025" w:rsidRPr="00511512">
        <w:rPr>
          <w:rFonts w:ascii="Times New Roman" w:hAnsi="Times New Roman" w:cs="Times New Roman"/>
          <w:i/>
          <w:iCs/>
          <w:sz w:val="24"/>
          <w:szCs w:val="24"/>
          <w:lang w:val="lv-LV"/>
        </w:rPr>
        <w:t>euro</w:t>
      </w:r>
      <w:r w:rsidR="00921025" w:rsidRPr="00921025">
        <w:rPr>
          <w:rFonts w:ascii="Times New Roman" w:hAnsi="Times New Roman" w:cs="Times New Roman"/>
          <w:sz w:val="24"/>
          <w:szCs w:val="24"/>
          <w:lang w:val="lv-LV"/>
        </w:rPr>
        <w:t xml:space="preserve">). </w:t>
      </w:r>
    </w:p>
    <w:p w14:paraId="75F63D13" w14:textId="69071131" w:rsidR="00921025" w:rsidRPr="00501E43" w:rsidRDefault="00921025" w:rsidP="00761113">
      <w:pPr>
        <w:spacing w:after="0" w:line="276" w:lineRule="auto"/>
        <w:ind w:firstLine="720"/>
        <w:jc w:val="both"/>
        <w:rPr>
          <w:rFonts w:ascii="Times New Roman" w:hAnsi="Times New Roman" w:cs="Times New Roman"/>
          <w:b/>
          <w:bCs/>
          <w:sz w:val="24"/>
          <w:szCs w:val="24"/>
          <w:u w:val="single"/>
          <w:lang w:val="lv-LV"/>
        </w:rPr>
      </w:pPr>
      <w:r w:rsidRPr="00501E43">
        <w:rPr>
          <w:rFonts w:ascii="Times New Roman" w:hAnsi="Times New Roman" w:cs="Times New Roman"/>
          <w:b/>
          <w:bCs/>
          <w:sz w:val="24"/>
          <w:szCs w:val="24"/>
          <w:u w:val="single"/>
          <w:lang w:val="lv-LV"/>
        </w:rPr>
        <w:t xml:space="preserve">Gadījumā, ja netiks apgūtas tarifā iekļautās personāla izmaksas, ievērojot Eiropas </w:t>
      </w:r>
      <w:r w:rsidR="0096787D" w:rsidRPr="001E4CC5">
        <w:rPr>
          <w:rFonts w:ascii="Times New Roman" w:hAnsi="Times New Roman" w:cs="Times New Roman"/>
          <w:b/>
          <w:bCs/>
          <w:sz w:val="24"/>
          <w:szCs w:val="24"/>
          <w:u w:val="single"/>
          <w:lang w:val="lv-LV"/>
        </w:rPr>
        <w:t xml:space="preserve">Komisijas Īstenošanas regulā (ES) 2019/317 </w:t>
      </w:r>
      <w:r w:rsidR="001E4CC5" w:rsidRPr="001E4CC5">
        <w:rPr>
          <w:rFonts w:ascii="Times New Roman" w:hAnsi="Times New Roman" w:cs="Times New Roman"/>
          <w:b/>
          <w:bCs/>
          <w:sz w:val="24"/>
          <w:szCs w:val="24"/>
          <w:u w:val="single"/>
          <w:lang w:val="lv-LV"/>
        </w:rPr>
        <w:t>un</w:t>
      </w:r>
      <w:r w:rsidR="001E4CC5" w:rsidRPr="001E4CC5">
        <w:rPr>
          <w:b/>
          <w:bCs/>
          <w:u w:val="single"/>
        </w:rPr>
        <w:t xml:space="preserve"> </w:t>
      </w:r>
      <w:r w:rsidR="001E4CC5" w:rsidRPr="001E4CC5">
        <w:rPr>
          <w:rFonts w:ascii="Times New Roman" w:hAnsi="Times New Roman" w:cs="Times New Roman"/>
          <w:b/>
          <w:bCs/>
          <w:sz w:val="24"/>
          <w:szCs w:val="24"/>
          <w:u w:val="single"/>
          <w:lang w:val="lv-LV"/>
        </w:rPr>
        <w:t xml:space="preserve">Komisijas Īstenošanas lēmumā (ES) </w:t>
      </w:r>
      <w:r w:rsidR="001E4CC5" w:rsidRPr="001E4CC5">
        <w:rPr>
          <w:rFonts w:ascii="Times New Roman" w:hAnsi="Times New Roman" w:cs="Times New Roman"/>
          <w:b/>
          <w:bCs/>
          <w:sz w:val="24"/>
          <w:szCs w:val="24"/>
          <w:u w:val="single"/>
          <w:lang w:val="lv-LV"/>
        </w:rPr>
        <w:lastRenderedPageBreak/>
        <w:t xml:space="preserve">2024/1688 </w:t>
      </w:r>
      <w:r w:rsidRPr="00501E43">
        <w:rPr>
          <w:rFonts w:ascii="Times New Roman" w:hAnsi="Times New Roman" w:cs="Times New Roman"/>
          <w:b/>
          <w:bCs/>
          <w:sz w:val="24"/>
          <w:szCs w:val="24"/>
          <w:u w:val="single"/>
          <w:lang w:val="lv-LV"/>
        </w:rPr>
        <w:t xml:space="preserve">ietvertos korekcijas mehānismus, šie līdzekļi tiks atgriezti gaisa telpas lietotājiem un samazins Latvijai noteiktais pakalpojuma tarifs. </w:t>
      </w:r>
    </w:p>
    <w:p w14:paraId="0291F299" w14:textId="77777777" w:rsidR="00921025" w:rsidRPr="00921025" w:rsidRDefault="00921025" w:rsidP="00511512">
      <w:pPr>
        <w:spacing w:after="0" w:line="276" w:lineRule="auto"/>
        <w:ind w:firstLine="709"/>
        <w:jc w:val="both"/>
        <w:rPr>
          <w:rFonts w:ascii="Times New Roman" w:hAnsi="Times New Roman" w:cs="Times New Roman"/>
          <w:sz w:val="24"/>
          <w:szCs w:val="24"/>
          <w:lang w:val="lv-LV"/>
        </w:rPr>
      </w:pPr>
      <w:r w:rsidRPr="00921025">
        <w:rPr>
          <w:rFonts w:ascii="Times New Roman" w:hAnsi="Times New Roman" w:cs="Times New Roman"/>
          <w:sz w:val="24"/>
          <w:szCs w:val="24"/>
          <w:lang w:val="lv-LV"/>
        </w:rPr>
        <w:t>Tā kā LGS finansēšanai nav ietekme uz valsts budžetu, jo tā savu darbību pašfinansē no sniegtajiem eksporta pakalpojumiem, Latvijas ekonomika zaudēs apjomīgus finanšu līdzekļus nodokļu veidā, radot zaudējumus (negūtos ieņēmumus) valsts budžetam.</w:t>
      </w:r>
    </w:p>
    <w:p w14:paraId="143B83B6" w14:textId="69C1A49A" w:rsidR="00921025" w:rsidRPr="00921025" w:rsidRDefault="00761113" w:rsidP="008E5895">
      <w:pPr>
        <w:spacing w:after="0" w:line="276" w:lineRule="auto"/>
        <w:jc w:val="both"/>
        <w:rPr>
          <w:rFonts w:ascii="Times New Roman" w:hAnsi="Times New Roman" w:cs="Times New Roman"/>
          <w:sz w:val="24"/>
          <w:szCs w:val="24"/>
          <w:lang w:val="lv-LV"/>
        </w:rPr>
      </w:pPr>
      <w:r>
        <w:rPr>
          <w:rFonts w:ascii="Times New Roman" w:hAnsi="Times New Roman" w:cs="Times New Roman"/>
          <w:sz w:val="24"/>
          <w:szCs w:val="24"/>
          <w:lang w:val="lv-LV"/>
        </w:rPr>
        <w:tab/>
      </w:r>
      <w:r w:rsidR="00921025" w:rsidRPr="00921025">
        <w:rPr>
          <w:rFonts w:ascii="Times New Roman" w:hAnsi="Times New Roman" w:cs="Times New Roman"/>
          <w:sz w:val="24"/>
          <w:szCs w:val="24"/>
          <w:lang w:val="lv-LV"/>
        </w:rPr>
        <w:t>Visu aeronavigācijas pakalpojumu sniedzēju izmaksu lielāko daļu objektīvi veido personāla izmaksas (Latvijas darbības uzlabošanas plānā iekļautās LGS personāla izmaksas 2025.</w:t>
      </w:r>
      <w:r w:rsidR="00E97A3D">
        <w:rPr>
          <w:rFonts w:ascii="Times New Roman" w:hAnsi="Times New Roman" w:cs="Times New Roman"/>
          <w:sz w:val="24"/>
          <w:szCs w:val="24"/>
          <w:lang w:val="lv-LV"/>
        </w:rPr>
        <w:t xml:space="preserve"> </w:t>
      </w:r>
      <w:r w:rsidR="00921025" w:rsidRPr="00921025">
        <w:rPr>
          <w:rFonts w:ascii="Times New Roman" w:hAnsi="Times New Roman" w:cs="Times New Roman"/>
          <w:sz w:val="24"/>
          <w:szCs w:val="24"/>
          <w:lang w:val="lv-LV"/>
        </w:rPr>
        <w:t>gadam ir 65</w:t>
      </w:r>
      <w:r w:rsidR="00E97A3D">
        <w:rPr>
          <w:rFonts w:ascii="Times New Roman" w:hAnsi="Times New Roman" w:cs="Times New Roman"/>
          <w:sz w:val="24"/>
          <w:szCs w:val="24"/>
          <w:lang w:val="lv-LV"/>
        </w:rPr>
        <w:t xml:space="preserve"> </w:t>
      </w:r>
      <w:r w:rsidR="00921025" w:rsidRPr="00921025">
        <w:rPr>
          <w:rFonts w:ascii="Times New Roman" w:hAnsi="Times New Roman" w:cs="Times New Roman"/>
          <w:sz w:val="24"/>
          <w:szCs w:val="24"/>
          <w:lang w:val="lv-LV"/>
        </w:rPr>
        <w:t>% no visām paredzētajām izmaksām). Viens no mērķiem personāla izmaksu palielinājumam ir gaisa satiksmes vadības dispečeru (turpmāk – GSV dispečers) atalgojuma konkurētspējas nodrošināšana Eiropas darba tirgū. Šis arguments arī bija viens no noteicošajiem, lai Eiropas Komisija atbalstītu LGS tarifa pieaugumu 2025.</w:t>
      </w:r>
      <w:r w:rsidR="00E97A3D">
        <w:rPr>
          <w:rFonts w:ascii="Times New Roman" w:hAnsi="Times New Roman" w:cs="Times New Roman"/>
          <w:sz w:val="24"/>
          <w:szCs w:val="24"/>
          <w:lang w:val="lv-LV"/>
        </w:rPr>
        <w:t xml:space="preserve"> </w:t>
      </w:r>
      <w:r w:rsidR="00921025" w:rsidRPr="00921025">
        <w:rPr>
          <w:rFonts w:ascii="Times New Roman" w:hAnsi="Times New Roman" w:cs="Times New Roman"/>
          <w:sz w:val="24"/>
          <w:szCs w:val="24"/>
          <w:lang w:val="lv-LV"/>
        </w:rPr>
        <w:t>gadam un turpmākajiem gadiem.</w:t>
      </w:r>
    </w:p>
    <w:p w14:paraId="752E9ECC" w14:textId="5D585F0C" w:rsidR="00921025" w:rsidRPr="00921025" w:rsidRDefault="00921025" w:rsidP="0094677D">
      <w:pPr>
        <w:spacing w:after="0" w:line="276" w:lineRule="auto"/>
        <w:ind w:firstLine="720"/>
        <w:jc w:val="both"/>
        <w:rPr>
          <w:rFonts w:ascii="Times New Roman" w:hAnsi="Times New Roman" w:cs="Times New Roman"/>
          <w:sz w:val="24"/>
          <w:szCs w:val="24"/>
          <w:lang w:val="lv-LV"/>
        </w:rPr>
      </w:pPr>
      <w:r w:rsidRPr="00921025">
        <w:rPr>
          <w:rFonts w:ascii="Times New Roman" w:hAnsi="Times New Roman" w:cs="Times New Roman"/>
          <w:sz w:val="24"/>
          <w:szCs w:val="24"/>
          <w:lang w:val="lv-LV"/>
        </w:rPr>
        <w:t>Drošai un efektīvai aeronavigācijas pakalpojuma sniegšanai kritiski svarīgs ir kvalificēts, kompetents un atbilstoši apmācīts personāls.</w:t>
      </w:r>
      <w:r w:rsidR="0094677D">
        <w:rPr>
          <w:rFonts w:ascii="Times New Roman" w:hAnsi="Times New Roman" w:cs="Times New Roman"/>
          <w:sz w:val="24"/>
          <w:szCs w:val="24"/>
          <w:lang w:val="lv-LV"/>
        </w:rPr>
        <w:t xml:space="preserve"> </w:t>
      </w:r>
      <w:r w:rsidRPr="00921025">
        <w:rPr>
          <w:rFonts w:ascii="Times New Roman" w:hAnsi="Times New Roman" w:cs="Times New Roman"/>
          <w:sz w:val="24"/>
          <w:szCs w:val="24"/>
          <w:lang w:val="lv-LV"/>
        </w:rPr>
        <w:t xml:space="preserve">Viena GSV dispečera apmācību izmaksas ir lēšamas no 80 līdz 100 tūkst. </w:t>
      </w:r>
      <w:r w:rsidRPr="00511512">
        <w:rPr>
          <w:rFonts w:ascii="Times New Roman" w:hAnsi="Times New Roman" w:cs="Times New Roman"/>
          <w:i/>
          <w:iCs/>
          <w:sz w:val="24"/>
          <w:szCs w:val="24"/>
          <w:lang w:val="lv-LV"/>
        </w:rPr>
        <w:t>e</w:t>
      </w:r>
      <w:r w:rsidR="00E97A3D" w:rsidRPr="00511512">
        <w:rPr>
          <w:rFonts w:ascii="Times New Roman" w:hAnsi="Times New Roman" w:cs="Times New Roman"/>
          <w:i/>
          <w:iCs/>
          <w:sz w:val="24"/>
          <w:szCs w:val="24"/>
          <w:lang w:val="lv-LV"/>
        </w:rPr>
        <w:t>u</w:t>
      </w:r>
      <w:r w:rsidRPr="00511512">
        <w:rPr>
          <w:rFonts w:ascii="Times New Roman" w:hAnsi="Times New Roman" w:cs="Times New Roman"/>
          <w:i/>
          <w:iCs/>
          <w:sz w:val="24"/>
          <w:szCs w:val="24"/>
          <w:lang w:val="lv-LV"/>
        </w:rPr>
        <w:t>ro</w:t>
      </w:r>
      <w:r w:rsidRPr="00921025">
        <w:rPr>
          <w:rFonts w:ascii="Times New Roman" w:hAnsi="Times New Roman" w:cs="Times New Roman"/>
          <w:sz w:val="24"/>
          <w:szCs w:val="24"/>
          <w:lang w:val="lv-LV"/>
        </w:rPr>
        <w:t xml:space="preserve"> apmērā. Apmācību ilgums ir aptuveni divi gadi. Pēc apmācību pabeigšanas GSV dispečers iegūst licenci, kas ir atzīta darbam visā Eiropas Savienībā. Ievērojot minēto, LGS personāls spēj aktīvi konkurēt Eiropas Savienības darba tirgū, ar iespēju izvēlēties to darba devēju, pie kura sociālekonomisko labumu kopums ir pievilcīgāks.</w:t>
      </w:r>
    </w:p>
    <w:p w14:paraId="767A9D4B" w14:textId="728D4846" w:rsidR="009513D2" w:rsidRDefault="00921025" w:rsidP="009513D2">
      <w:pPr>
        <w:spacing w:after="0" w:line="276" w:lineRule="auto"/>
        <w:ind w:firstLine="720"/>
        <w:jc w:val="both"/>
        <w:rPr>
          <w:rFonts w:ascii="Times New Roman" w:hAnsi="Times New Roman" w:cs="Times New Roman"/>
          <w:sz w:val="24"/>
          <w:szCs w:val="24"/>
          <w:lang w:val="lv-LV"/>
        </w:rPr>
      </w:pPr>
      <w:r w:rsidRPr="00921025">
        <w:rPr>
          <w:rFonts w:ascii="Times New Roman" w:hAnsi="Times New Roman" w:cs="Times New Roman"/>
          <w:sz w:val="24"/>
          <w:szCs w:val="24"/>
          <w:lang w:val="lv-LV"/>
        </w:rPr>
        <w:t>Salīdzinājumā ar kaimiņu valstīm, pēc 2023.</w:t>
      </w:r>
      <w:r w:rsidR="00E97A3D">
        <w:rPr>
          <w:rFonts w:ascii="Times New Roman" w:hAnsi="Times New Roman" w:cs="Times New Roman"/>
          <w:sz w:val="24"/>
          <w:szCs w:val="24"/>
          <w:lang w:val="lv-LV"/>
        </w:rPr>
        <w:t xml:space="preserve"> </w:t>
      </w:r>
      <w:r w:rsidRPr="00921025">
        <w:rPr>
          <w:rFonts w:ascii="Times New Roman" w:hAnsi="Times New Roman" w:cs="Times New Roman"/>
          <w:sz w:val="24"/>
          <w:szCs w:val="24"/>
          <w:lang w:val="lv-LV"/>
        </w:rPr>
        <w:t xml:space="preserve">gada revidētajiem datiem gaisa satiksmes vadības pakalpojumu sniedzēju Baltijas valstīs vidējās izmaksas uz darbinieku veido Latvijā 52 142 </w:t>
      </w:r>
      <w:r w:rsidRPr="00511512">
        <w:rPr>
          <w:rFonts w:ascii="Times New Roman" w:hAnsi="Times New Roman" w:cs="Times New Roman"/>
          <w:i/>
          <w:iCs/>
          <w:sz w:val="24"/>
          <w:szCs w:val="24"/>
          <w:lang w:val="lv-LV"/>
        </w:rPr>
        <w:t>euro</w:t>
      </w:r>
      <w:r w:rsidRPr="00921025">
        <w:rPr>
          <w:rFonts w:ascii="Times New Roman" w:hAnsi="Times New Roman" w:cs="Times New Roman"/>
          <w:sz w:val="24"/>
          <w:szCs w:val="24"/>
          <w:lang w:val="lv-LV"/>
        </w:rPr>
        <w:t xml:space="preserve"> gadā, Lietuvā 65 098 </w:t>
      </w:r>
      <w:r w:rsidRPr="00511512">
        <w:rPr>
          <w:rFonts w:ascii="Times New Roman" w:hAnsi="Times New Roman" w:cs="Times New Roman"/>
          <w:i/>
          <w:iCs/>
          <w:sz w:val="24"/>
          <w:szCs w:val="24"/>
          <w:lang w:val="lv-LV"/>
        </w:rPr>
        <w:t>euro</w:t>
      </w:r>
      <w:r w:rsidRPr="00921025">
        <w:rPr>
          <w:rFonts w:ascii="Times New Roman" w:hAnsi="Times New Roman" w:cs="Times New Roman"/>
          <w:sz w:val="24"/>
          <w:szCs w:val="24"/>
          <w:lang w:val="lv-LV"/>
        </w:rPr>
        <w:t xml:space="preserve"> gadā un Igaunijā 80 301 </w:t>
      </w:r>
      <w:r w:rsidRPr="00511512">
        <w:rPr>
          <w:rFonts w:ascii="Times New Roman" w:hAnsi="Times New Roman" w:cs="Times New Roman"/>
          <w:i/>
          <w:iCs/>
          <w:sz w:val="24"/>
          <w:szCs w:val="24"/>
          <w:lang w:val="lv-LV"/>
        </w:rPr>
        <w:t>euro</w:t>
      </w:r>
      <w:r w:rsidRPr="00921025">
        <w:rPr>
          <w:rFonts w:ascii="Times New Roman" w:hAnsi="Times New Roman" w:cs="Times New Roman"/>
          <w:sz w:val="24"/>
          <w:szCs w:val="24"/>
          <w:lang w:val="lv-LV"/>
        </w:rPr>
        <w:t xml:space="preserve"> gadā.</w:t>
      </w:r>
    </w:p>
    <w:p w14:paraId="404BE1A3" w14:textId="01D8D546" w:rsidR="00921025" w:rsidRPr="00921025" w:rsidRDefault="00921025" w:rsidP="009513D2">
      <w:pPr>
        <w:spacing w:after="0" w:line="276" w:lineRule="auto"/>
        <w:ind w:firstLine="720"/>
        <w:jc w:val="both"/>
        <w:rPr>
          <w:rFonts w:ascii="Times New Roman" w:hAnsi="Times New Roman" w:cs="Times New Roman"/>
          <w:sz w:val="24"/>
          <w:szCs w:val="24"/>
          <w:lang w:val="lv-LV"/>
        </w:rPr>
      </w:pPr>
      <w:r w:rsidRPr="00921025">
        <w:rPr>
          <w:rFonts w:ascii="Times New Roman" w:hAnsi="Times New Roman" w:cs="Times New Roman"/>
          <w:sz w:val="24"/>
          <w:szCs w:val="24"/>
          <w:lang w:val="lv-LV"/>
        </w:rPr>
        <w:t>Attiecībā uz GSV dispečeru profesiju Eiropā un pasaulē ir noteikti vienoti profesionālie standarti, kas padara viņus par unikālu un pieprasītu profesiju salīdzinājumā ar citām profesijām Latvijā un darba tirgus kustība un pieprasījums ir pārrobežu.</w:t>
      </w:r>
    </w:p>
    <w:p w14:paraId="3A1BFF2F" w14:textId="77777777" w:rsidR="00921025" w:rsidRPr="00921025" w:rsidRDefault="00921025" w:rsidP="009513D2">
      <w:pPr>
        <w:spacing w:after="0" w:line="276" w:lineRule="auto"/>
        <w:ind w:firstLine="720"/>
        <w:jc w:val="both"/>
        <w:rPr>
          <w:rFonts w:ascii="Times New Roman" w:hAnsi="Times New Roman" w:cs="Times New Roman"/>
          <w:sz w:val="24"/>
          <w:szCs w:val="24"/>
          <w:lang w:val="lv-LV"/>
        </w:rPr>
      </w:pPr>
      <w:r w:rsidRPr="00921025">
        <w:rPr>
          <w:rFonts w:ascii="Times New Roman" w:hAnsi="Times New Roman" w:cs="Times New Roman"/>
          <w:sz w:val="24"/>
          <w:szCs w:val="24"/>
          <w:lang w:val="lv-LV"/>
        </w:rPr>
        <w:t>Šobrīd daudzviet Eiropā ir izteikts GSV dispečeru trūkums, līdz ar to ir plašas iespējas pārvilināt personālu, piedāvājot ievērojami labākus nodarbinātības nosacījumus.</w:t>
      </w:r>
    </w:p>
    <w:p w14:paraId="3F77DF51" w14:textId="7FE49EAC" w:rsidR="0035015B" w:rsidRPr="0035015B" w:rsidRDefault="0035015B" w:rsidP="00FB3AA3">
      <w:pPr>
        <w:spacing w:after="0" w:line="276" w:lineRule="auto"/>
        <w:ind w:firstLine="720"/>
        <w:jc w:val="both"/>
        <w:rPr>
          <w:rFonts w:ascii="Times New Roman" w:hAnsi="Times New Roman" w:cs="Times New Roman"/>
          <w:sz w:val="24"/>
          <w:szCs w:val="24"/>
          <w:lang w:val="lv-LV"/>
        </w:rPr>
      </w:pPr>
      <w:r w:rsidRPr="0035015B">
        <w:rPr>
          <w:rFonts w:ascii="Times New Roman" w:hAnsi="Times New Roman" w:cs="Times New Roman"/>
          <w:sz w:val="24"/>
          <w:szCs w:val="24"/>
          <w:lang w:val="lv-LV"/>
        </w:rPr>
        <w:t xml:space="preserve">Attiecinot </w:t>
      </w:r>
      <w:r w:rsidR="00FB3AA3">
        <w:rPr>
          <w:rFonts w:ascii="Times New Roman" w:hAnsi="Times New Roman" w:cs="Times New Roman"/>
          <w:sz w:val="24"/>
          <w:szCs w:val="24"/>
          <w:lang w:val="lv-LV"/>
        </w:rPr>
        <w:t>Likuma</w:t>
      </w:r>
      <w:r w:rsidRPr="0035015B">
        <w:rPr>
          <w:rFonts w:ascii="Times New Roman" w:hAnsi="Times New Roman" w:cs="Times New Roman"/>
          <w:sz w:val="24"/>
          <w:szCs w:val="24"/>
          <w:lang w:val="lv-LV"/>
        </w:rPr>
        <w:t xml:space="preserve"> noteikumus uz LGS personālu, tas var kritiski ietekmēt gan civilās, gan militārās gaisa satiksmes nodrošināšanu Latvijas Republikas gaisa telpā un </w:t>
      </w:r>
      <w:r w:rsidR="00E97A3D">
        <w:rPr>
          <w:rFonts w:ascii="Times New Roman" w:hAnsi="Times New Roman" w:cs="Times New Roman"/>
          <w:sz w:val="24"/>
          <w:szCs w:val="24"/>
          <w:lang w:val="lv-LV"/>
        </w:rPr>
        <w:t>s</w:t>
      </w:r>
      <w:r w:rsidRPr="0035015B">
        <w:rPr>
          <w:rFonts w:ascii="Times New Roman" w:hAnsi="Times New Roman" w:cs="Times New Roman"/>
          <w:sz w:val="24"/>
          <w:szCs w:val="24"/>
          <w:lang w:val="lv-LV"/>
        </w:rPr>
        <w:t>tarptautiskajā lidostā “Rīga”.</w:t>
      </w:r>
      <w:r w:rsidR="00FB3AA3">
        <w:rPr>
          <w:rFonts w:ascii="Times New Roman" w:hAnsi="Times New Roman" w:cs="Times New Roman"/>
          <w:sz w:val="24"/>
          <w:szCs w:val="24"/>
          <w:lang w:val="lv-LV"/>
        </w:rPr>
        <w:t xml:space="preserve"> </w:t>
      </w:r>
      <w:r w:rsidRPr="0035015B">
        <w:rPr>
          <w:rFonts w:ascii="Times New Roman" w:hAnsi="Times New Roman" w:cs="Times New Roman"/>
          <w:sz w:val="24"/>
          <w:szCs w:val="24"/>
          <w:lang w:val="lv-LV"/>
        </w:rPr>
        <w:t>Jau pie esošā LGS atalgojuma līmeņa, 2024.</w:t>
      </w:r>
      <w:r w:rsidR="00E97A3D">
        <w:rPr>
          <w:rFonts w:ascii="Times New Roman" w:hAnsi="Times New Roman" w:cs="Times New Roman"/>
          <w:sz w:val="24"/>
          <w:szCs w:val="24"/>
          <w:lang w:val="lv-LV"/>
        </w:rPr>
        <w:t xml:space="preserve"> </w:t>
      </w:r>
      <w:r w:rsidRPr="0035015B">
        <w:rPr>
          <w:rFonts w:ascii="Times New Roman" w:hAnsi="Times New Roman" w:cs="Times New Roman"/>
          <w:sz w:val="24"/>
          <w:szCs w:val="24"/>
          <w:lang w:val="lv-LV"/>
        </w:rPr>
        <w:t>gada 11</w:t>
      </w:r>
      <w:r w:rsidR="00E97A3D">
        <w:rPr>
          <w:rFonts w:ascii="Times New Roman" w:hAnsi="Times New Roman" w:cs="Times New Roman"/>
          <w:sz w:val="24"/>
          <w:szCs w:val="24"/>
          <w:lang w:val="lv-LV"/>
        </w:rPr>
        <w:t xml:space="preserve"> </w:t>
      </w:r>
      <w:r w:rsidRPr="0035015B">
        <w:rPr>
          <w:rFonts w:ascii="Times New Roman" w:hAnsi="Times New Roman" w:cs="Times New Roman"/>
          <w:sz w:val="24"/>
          <w:szCs w:val="24"/>
          <w:lang w:val="lv-LV"/>
        </w:rPr>
        <w:t xml:space="preserve">mēnešos darba tiesiskās attiecības ar LGS ir izbeiguši deviņi GSV dispečeri. Lielākā daļa no kuriem ir šobrīd uzsākuši darbu pie Ungārijas gaisa satiksmes vadības pakalpojumu sniedzēja (Hungarocontrol), kur tiek piedāvāts atalgojums aptuveni 10 000 </w:t>
      </w:r>
      <w:r w:rsidRPr="00511512">
        <w:rPr>
          <w:rFonts w:ascii="Times New Roman" w:hAnsi="Times New Roman" w:cs="Times New Roman"/>
          <w:i/>
          <w:iCs/>
          <w:sz w:val="24"/>
          <w:szCs w:val="24"/>
          <w:lang w:val="lv-LV"/>
        </w:rPr>
        <w:t>euro</w:t>
      </w:r>
      <w:r w:rsidRPr="0035015B">
        <w:rPr>
          <w:rFonts w:ascii="Times New Roman" w:hAnsi="Times New Roman" w:cs="Times New Roman"/>
          <w:sz w:val="24"/>
          <w:szCs w:val="24"/>
          <w:lang w:val="lv-LV"/>
        </w:rPr>
        <w:t xml:space="preserve"> mēnesī.</w:t>
      </w:r>
    </w:p>
    <w:p w14:paraId="74BEEC55" w14:textId="00A8208D" w:rsidR="0035015B" w:rsidRPr="0035015B" w:rsidRDefault="0035015B" w:rsidP="00FB3AA3">
      <w:pPr>
        <w:spacing w:after="0" w:line="276" w:lineRule="auto"/>
        <w:ind w:firstLine="720"/>
        <w:jc w:val="both"/>
        <w:rPr>
          <w:rFonts w:ascii="Times New Roman" w:hAnsi="Times New Roman" w:cs="Times New Roman"/>
          <w:sz w:val="24"/>
          <w:szCs w:val="24"/>
          <w:lang w:val="lv-LV"/>
        </w:rPr>
      </w:pPr>
      <w:r w:rsidRPr="0035015B">
        <w:rPr>
          <w:rFonts w:ascii="Times New Roman" w:hAnsi="Times New Roman" w:cs="Times New Roman"/>
          <w:sz w:val="24"/>
          <w:szCs w:val="24"/>
          <w:lang w:val="lv-LV"/>
        </w:rPr>
        <w:t>Ievērojot Krievijas kara Ukrainā rezultātā noteiktās sankcijas lidojumiem, ir mainījušās gaisa satiksmes plūsmas. Līdz ar to atsevišķas valstis (t</w:t>
      </w:r>
      <w:r w:rsidR="00E97A3D">
        <w:rPr>
          <w:rFonts w:ascii="Times New Roman" w:hAnsi="Times New Roman" w:cs="Times New Roman"/>
          <w:sz w:val="24"/>
          <w:szCs w:val="24"/>
          <w:lang w:val="lv-LV"/>
        </w:rPr>
        <w:t>ostarp</w:t>
      </w:r>
      <w:r w:rsidRPr="0035015B">
        <w:rPr>
          <w:rFonts w:ascii="Times New Roman" w:hAnsi="Times New Roman" w:cs="Times New Roman"/>
          <w:sz w:val="24"/>
          <w:szCs w:val="24"/>
          <w:lang w:val="lv-LV"/>
        </w:rPr>
        <w:t xml:space="preserve"> Ungārija) saskarās ar personāla iztrūkumu, lai nodrošinātu nepieciešamo lidojumu kapacitāti. Personāla iztrūkuma rezultātā GSV dispečeru pieprasījums citās Eiropas Savienības valstīs ir augsts un arī piedāvātais atalgojums ir ievērojami augstāks kā LGS iespējas.</w:t>
      </w:r>
    </w:p>
    <w:p w14:paraId="5B7D64C6" w14:textId="6CA3FB4C" w:rsidR="0035015B" w:rsidRPr="0035015B" w:rsidRDefault="0035015B" w:rsidP="00034DB4">
      <w:pPr>
        <w:spacing w:after="0" w:line="276" w:lineRule="auto"/>
        <w:ind w:firstLine="720"/>
        <w:jc w:val="both"/>
        <w:rPr>
          <w:rFonts w:ascii="Times New Roman" w:hAnsi="Times New Roman" w:cs="Times New Roman"/>
          <w:sz w:val="24"/>
          <w:szCs w:val="24"/>
          <w:lang w:val="lv-LV"/>
        </w:rPr>
      </w:pPr>
      <w:r w:rsidRPr="0035015B">
        <w:rPr>
          <w:rFonts w:ascii="Times New Roman" w:hAnsi="Times New Roman" w:cs="Times New Roman"/>
          <w:sz w:val="24"/>
          <w:szCs w:val="24"/>
          <w:lang w:val="lv-LV"/>
        </w:rPr>
        <w:t>Kopsakarā ar to, ka dēļ inflācijas ietekmes reālā izteiksmē LGS darbinieki šobrīd faktiski saņem par 19</w:t>
      </w:r>
      <w:r w:rsidR="00E97A3D">
        <w:rPr>
          <w:rFonts w:ascii="Times New Roman" w:hAnsi="Times New Roman" w:cs="Times New Roman"/>
          <w:sz w:val="24"/>
          <w:szCs w:val="24"/>
          <w:lang w:val="lv-LV"/>
        </w:rPr>
        <w:t xml:space="preserve"> </w:t>
      </w:r>
      <w:r w:rsidRPr="0035015B">
        <w:rPr>
          <w:rFonts w:ascii="Times New Roman" w:hAnsi="Times New Roman" w:cs="Times New Roman"/>
          <w:sz w:val="24"/>
          <w:szCs w:val="24"/>
          <w:lang w:val="lv-LV"/>
        </w:rPr>
        <w:t>% zemāku atalgojumu kā 2019.</w:t>
      </w:r>
      <w:r w:rsidR="00E97A3D">
        <w:rPr>
          <w:rFonts w:ascii="Times New Roman" w:hAnsi="Times New Roman" w:cs="Times New Roman"/>
          <w:sz w:val="24"/>
          <w:szCs w:val="24"/>
          <w:lang w:val="lv-LV"/>
        </w:rPr>
        <w:t xml:space="preserve"> </w:t>
      </w:r>
      <w:r w:rsidRPr="0035015B">
        <w:rPr>
          <w:rFonts w:ascii="Times New Roman" w:hAnsi="Times New Roman" w:cs="Times New Roman"/>
          <w:sz w:val="24"/>
          <w:szCs w:val="24"/>
          <w:lang w:val="lv-LV"/>
        </w:rPr>
        <w:t>gadā, atalgojuma pieauguma Latvijas darbības uzlabošanās plānā un apstiprinātajā tarifā iekļautajā apmērā apturēšana 2025.</w:t>
      </w:r>
      <w:r w:rsidR="00E97A3D">
        <w:rPr>
          <w:rFonts w:ascii="Times New Roman" w:hAnsi="Times New Roman" w:cs="Times New Roman"/>
          <w:sz w:val="24"/>
          <w:szCs w:val="24"/>
          <w:lang w:val="lv-LV"/>
        </w:rPr>
        <w:t xml:space="preserve"> </w:t>
      </w:r>
      <w:r w:rsidRPr="0035015B">
        <w:rPr>
          <w:rFonts w:ascii="Times New Roman" w:hAnsi="Times New Roman" w:cs="Times New Roman"/>
          <w:sz w:val="24"/>
          <w:szCs w:val="24"/>
          <w:lang w:val="lv-LV"/>
        </w:rPr>
        <w:t>gadā ar vislielāko ticamību radīs kritisku un bezprecedenta situāciju. Proti, GSV dispečeru “aizplūšanas” dēļ būs nepieciešams noteikt būtiskus gaisa satiksmes ierobežojumus.</w:t>
      </w:r>
    </w:p>
    <w:p w14:paraId="748FEF58" w14:textId="4CF582A2" w:rsidR="0035015B" w:rsidRPr="0035015B" w:rsidRDefault="0035015B" w:rsidP="00034DB4">
      <w:pPr>
        <w:spacing w:after="0" w:line="276" w:lineRule="auto"/>
        <w:ind w:firstLine="720"/>
        <w:jc w:val="both"/>
        <w:rPr>
          <w:rFonts w:ascii="Times New Roman" w:hAnsi="Times New Roman" w:cs="Times New Roman"/>
          <w:sz w:val="24"/>
          <w:szCs w:val="24"/>
          <w:lang w:val="lv-LV"/>
        </w:rPr>
      </w:pPr>
      <w:r w:rsidRPr="0035015B">
        <w:rPr>
          <w:rFonts w:ascii="Times New Roman" w:hAnsi="Times New Roman" w:cs="Times New Roman"/>
          <w:sz w:val="24"/>
          <w:szCs w:val="24"/>
          <w:lang w:val="lv-LV"/>
        </w:rPr>
        <w:t xml:space="preserve">Tas radīs ievērojamu negatīvu ietekmi gan uz starptautiskās lidostas “Rīga” darbību, gan nacionālo aviokompāniju “AirBaltic”, kā arī jebkuru gaisa telpas lietotāju, kas izmanto Latvijas Republikas gaisa telpu (gaisa telpas lietotāji izmantos citu valstu gaisa telpas, lai </w:t>
      </w:r>
      <w:r w:rsidRPr="0035015B">
        <w:rPr>
          <w:rFonts w:ascii="Times New Roman" w:hAnsi="Times New Roman" w:cs="Times New Roman"/>
          <w:sz w:val="24"/>
          <w:szCs w:val="24"/>
          <w:lang w:val="lv-LV"/>
        </w:rPr>
        <w:lastRenderedPageBreak/>
        <w:t>minimizētu savas izmaksas, kas var rasties kavējumu dēļ), t</w:t>
      </w:r>
      <w:r w:rsidR="00E97A3D">
        <w:rPr>
          <w:rFonts w:ascii="Times New Roman" w:hAnsi="Times New Roman" w:cs="Times New Roman"/>
          <w:sz w:val="24"/>
          <w:szCs w:val="24"/>
          <w:lang w:val="lv-LV"/>
        </w:rPr>
        <w:t>ostarp</w:t>
      </w:r>
      <w:r w:rsidRPr="0035015B">
        <w:rPr>
          <w:rFonts w:ascii="Times New Roman" w:hAnsi="Times New Roman" w:cs="Times New Roman"/>
          <w:sz w:val="24"/>
          <w:szCs w:val="24"/>
          <w:lang w:val="lv-LV"/>
        </w:rPr>
        <w:t xml:space="preserve"> militārie sabiedroto gaisa kuģi. Minētais attiecināms arī uz gaisa satiksmes vadības nodrošināšanu militārajā lidlaukā “Lielvārde”, kur LGS personāls sniedz savus pakalpojumus.</w:t>
      </w:r>
    </w:p>
    <w:p w14:paraId="50DE06FE" w14:textId="77777777" w:rsidR="0035015B" w:rsidRPr="0035015B" w:rsidRDefault="0035015B" w:rsidP="009E21D6">
      <w:pPr>
        <w:spacing w:after="0" w:line="276" w:lineRule="auto"/>
        <w:ind w:firstLine="720"/>
        <w:jc w:val="both"/>
        <w:rPr>
          <w:rFonts w:ascii="Times New Roman" w:hAnsi="Times New Roman" w:cs="Times New Roman"/>
          <w:sz w:val="24"/>
          <w:szCs w:val="24"/>
          <w:lang w:val="lv-LV"/>
        </w:rPr>
      </w:pPr>
      <w:r w:rsidRPr="0035015B">
        <w:rPr>
          <w:rFonts w:ascii="Times New Roman" w:hAnsi="Times New Roman" w:cs="Times New Roman"/>
          <w:sz w:val="24"/>
          <w:szCs w:val="24"/>
          <w:lang w:val="lv-LV"/>
        </w:rPr>
        <w:t>Tā kā Latvija ir daļa no Vienotās Eiropas gaisa telpas (SES), ietekmētas tiks arī kopējās lidojumu plūsmas Eiropā.</w:t>
      </w:r>
    </w:p>
    <w:p w14:paraId="6E5D5E95" w14:textId="5266CACD" w:rsidR="0035015B" w:rsidRDefault="0072524B" w:rsidP="0072524B">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P</w:t>
      </w:r>
      <w:r w:rsidR="0035015B" w:rsidRPr="0035015B">
        <w:rPr>
          <w:rFonts w:ascii="Times New Roman" w:hAnsi="Times New Roman" w:cs="Times New Roman"/>
          <w:sz w:val="24"/>
          <w:szCs w:val="24"/>
          <w:lang w:val="lv-LV"/>
        </w:rPr>
        <w:t>rognoz</w:t>
      </w:r>
      <w:r>
        <w:rPr>
          <w:rFonts w:ascii="Times New Roman" w:hAnsi="Times New Roman" w:cs="Times New Roman"/>
          <w:sz w:val="24"/>
          <w:szCs w:val="24"/>
          <w:lang w:val="lv-LV"/>
        </w:rPr>
        <w:t xml:space="preserve">es liecina, ka </w:t>
      </w:r>
      <w:r w:rsidR="0035015B" w:rsidRPr="0035015B">
        <w:rPr>
          <w:rFonts w:ascii="Times New Roman" w:hAnsi="Times New Roman" w:cs="Times New Roman"/>
          <w:sz w:val="24"/>
          <w:szCs w:val="24"/>
          <w:lang w:val="lv-LV"/>
        </w:rPr>
        <w:t>palielināsies gan civilo, gan militāro gaisa kuģu lidojumi kopumā, un atalgojuma palielināšanas aizliegums liegs ne tikai noturēt esošo personālu, bet nebūs iespējams arī palielināt to skaitu plānotajā apmērā, lai nodrošinātu pieaugošo pakalpojuma pieprasījumu.</w:t>
      </w:r>
    </w:p>
    <w:p w14:paraId="63F284B7" w14:textId="0A7B8693" w:rsidR="009B16F4" w:rsidRPr="009B16F4" w:rsidRDefault="009B16F4" w:rsidP="009B16F4">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Likuma</w:t>
      </w:r>
      <w:r w:rsidRPr="009B16F4">
        <w:rPr>
          <w:rFonts w:ascii="Times New Roman" w:hAnsi="Times New Roman" w:cs="Times New Roman"/>
          <w:sz w:val="24"/>
          <w:szCs w:val="24"/>
          <w:lang w:val="lv-LV"/>
        </w:rPr>
        <w:t xml:space="preserve"> 8</w:t>
      </w:r>
      <w:r>
        <w:rPr>
          <w:rFonts w:ascii="Times New Roman" w:hAnsi="Times New Roman" w:cs="Times New Roman"/>
          <w:sz w:val="24"/>
          <w:szCs w:val="24"/>
          <w:lang w:val="lv-LV"/>
        </w:rPr>
        <w:t>2</w:t>
      </w:r>
      <w:r w:rsidRPr="009B16F4">
        <w:rPr>
          <w:rFonts w:ascii="Times New Roman" w:hAnsi="Times New Roman" w:cs="Times New Roman"/>
          <w:sz w:val="24"/>
          <w:szCs w:val="24"/>
          <w:lang w:val="lv-LV"/>
        </w:rPr>
        <w:t>.</w:t>
      </w:r>
      <w:r w:rsidR="00E97A3D">
        <w:rPr>
          <w:rFonts w:ascii="Times New Roman" w:hAnsi="Times New Roman" w:cs="Times New Roman"/>
          <w:sz w:val="24"/>
          <w:szCs w:val="24"/>
          <w:lang w:val="lv-LV"/>
        </w:rPr>
        <w:t xml:space="preserve"> </w:t>
      </w:r>
      <w:r w:rsidRPr="009B16F4">
        <w:rPr>
          <w:rFonts w:ascii="Times New Roman" w:hAnsi="Times New Roman" w:cs="Times New Roman"/>
          <w:sz w:val="24"/>
          <w:szCs w:val="24"/>
          <w:lang w:val="lv-LV"/>
        </w:rPr>
        <w:t>panta piemērošana radīs graujošu ietekmi uz LGS spējām nodrošināt gaisa satiksmes vadības pakalpojumus Latvijas Republikas gaisa telpā.</w:t>
      </w:r>
    </w:p>
    <w:p w14:paraId="3374F8CE" w14:textId="01A170A6" w:rsidR="00E85E6F" w:rsidRDefault="009B16F4" w:rsidP="009B16F4">
      <w:pPr>
        <w:spacing w:after="0" w:line="276" w:lineRule="auto"/>
        <w:ind w:firstLine="720"/>
        <w:jc w:val="both"/>
        <w:rPr>
          <w:rFonts w:ascii="Times New Roman" w:hAnsi="Times New Roman" w:cs="Times New Roman"/>
          <w:sz w:val="24"/>
          <w:szCs w:val="24"/>
          <w:lang w:val="lv-LV"/>
        </w:rPr>
      </w:pPr>
      <w:r w:rsidRPr="009B16F4">
        <w:rPr>
          <w:rFonts w:ascii="Times New Roman" w:hAnsi="Times New Roman" w:cs="Times New Roman"/>
          <w:sz w:val="24"/>
          <w:szCs w:val="24"/>
          <w:lang w:val="lv-LV"/>
        </w:rPr>
        <w:t xml:space="preserve">Ministru kabineta lēmums attiektos tikai un vienīgi uz LGS darbiniekiem, bet ne uz kapitālsabiedrības valdes un padomes locekļu atalgojumu, tādējādi pilnībā ievērojot gan </w:t>
      </w:r>
      <w:r>
        <w:rPr>
          <w:rFonts w:ascii="Times New Roman" w:hAnsi="Times New Roman" w:cs="Times New Roman"/>
          <w:sz w:val="24"/>
          <w:szCs w:val="24"/>
          <w:lang w:val="lv-LV"/>
        </w:rPr>
        <w:t>L</w:t>
      </w:r>
      <w:r w:rsidRPr="009B16F4">
        <w:rPr>
          <w:rFonts w:ascii="Times New Roman" w:hAnsi="Times New Roman" w:cs="Times New Roman"/>
          <w:sz w:val="24"/>
          <w:szCs w:val="24"/>
          <w:lang w:val="lv-LV"/>
        </w:rPr>
        <w:t>ikuma 8</w:t>
      </w:r>
      <w:r w:rsidR="00942C34">
        <w:rPr>
          <w:rFonts w:ascii="Times New Roman" w:hAnsi="Times New Roman" w:cs="Times New Roman"/>
          <w:sz w:val="24"/>
          <w:szCs w:val="24"/>
          <w:lang w:val="lv-LV"/>
        </w:rPr>
        <w:t>2</w:t>
      </w:r>
      <w:r w:rsidRPr="009B16F4">
        <w:rPr>
          <w:rFonts w:ascii="Times New Roman" w:hAnsi="Times New Roman" w:cs="Times New Roman"/>
          <w:sz w:val="24"/>
          <w:szCs w:val="24"/>
          <w:lang w:val="lv-LV"/>
        </w:rPr>
        <w:t>.</w:t>
      </w:r>
      <w:r w:rsidR="00E97A3D">
        <w:rPr>
          <w:rFonts w:ascii="Times New Roman" w:hAnsi="Times New Roman" w:cs="Times New Roman"/>
          <w:sz w:val="24"/>
          <w:szCs w:val="24"/>
          <w:lang w:val="lv-LV"/>
        </w:rPr>
        <w:t xml:space="preserve"> </w:t>
      </w:r>
      <w:r w:rsidRPr="009B16F4">
        <w:rPr>
          <w:rFonts w:ascii="Times New Roman" w:hAnsi="Times New Roman" w:cs="Times New Roman"/>
          <w:sz w:val="24"/>
          <w:szCs w:val="24"/>
          <w:lang w:val="lv-LV"/>
        </w:rPr>
        <w:t xml:space="preserve">panta, gan Publiskas personas kapitāla daļu un kapitālsabiedrību pārvaldības likuma </w:t>
      </w:r>
      <w:r w:rsidR="00E97A3D">
        <w:rPr>
          <w:rFonts w:ascii="Times New Roman" w:hAnsi="Times New Roman" w:cs="Times New Roman"/>
          <w:sz w:val="24"/>
          <w:szCs w:val="24"/>
          <w:lang w:val="lv-LV"/>
        </w:rPr>
        <w:t>p</w:t>
      </w:r>
      <w:r w:rsidRPr="009B16F4">
        <w:rPr>
          <w:rFonts w:ascii="Times New Roman" w:hAnsi="Times New Roman" w:cs="Times New Roman"/>
          <w:sz w:val="24"/>
          <w:szCs w:val="24"/>
          <w:lang w:val="lv-LV"/>
        </w:rPr>
        <w:t>ārejas noteikumu 36.</w:t>
      </w:r>
      <w:r w:rsidR="00E97A3D">
        <w:rPr>
          <w:rFonts w:ascii="Times New Roman" w:hAnsi="Times New Roman" w:cs="Times New Roman"/>
          <w:sz w:val="24"/>
          <w:szCs w:val="24"/>
          <w:lang w:val="lv-LV"/>
        </w:rPr>
        <w:t xml:space="preserve"> </w:t>
      </w:r>
      <w:r w:rsidRPr="009B16F4">
        <w:rPr>
          <w:rFonts w:ascii="Times New Roman" w:hAnsi="Times New Roman" w:cs="Times New Roman"/>
          <w:sz w:val="24"/>
          <w:szCs w:val="24"/>
          <w:lang w:val="lv-LV"/>
        </w:rPr>
        <w:t>punktu.</w:t>
      </w:r>
    </w:p>
    <w:p w14:paraId="58220D3D" w14:textId="77777777" w:rsidR="00404557" w:rsidRDefault="00404557" w:rsidP="009B16F4">
      <w:pPr>
        <w:spacing w:after="0" w:line="276" w:lineRule="auto"/>
        <w:ind w:firstLine="720"/>
        <w:jc w:val="both"/>
        <w:rPr>
          <w:rFonts w:ascii="Times New Roman" w:hAnsi="Times New Roman" w:cs="Times New Roman"/>
          <w:sz w:val="24"/>
          <w:szCs w:val="24"/>
          <w:lang w:val="lv-LV"/>
        </w:rPr>
      </w:pPr>
    </w:p>
    <w:p w14:paraId="2D85F011" w14:textId="37983A7D" w:rsidR="006A4787" w:rsidRDefault="00516407" w:rsidP="0072524B">
      <w:pPr>
        <w:spacing w:after="0" w:line="276" w:lineRule="auto"/>
        <w:ind w:firstLine="720"/>
        <w:jc w:val="both"/>
        <w:rPr>
          <w:rFonts w:ascii="Times New Roman" w:hAnsi="Times New Roman" w:cs="Times New Roman"/>
          <w:i/>
          <w:iCs/>
          <w:sz w:val="24"/>
          <w:szCs w:val="24"/>
          <w:lang w:val="lv-LV"/>
        </w:rPr>
      </w:pPr>
      <w:bookmarkStart w:id="2" w:name="_Hlk187070984"/>
      <w:r w:rsidRPr="00273BE6">
        <w:rPr>
          <w:rFonts w:ascii="Times New Roman" w:hAnsi="Times New Roman" w:cs="Times New Roman"/>
          <w:b/>
          <w:bCs/>
          <w:i/>
          <w:iCs/>
          <w:sz w:val="24"/>
          <w:szCs w:val="24"/>
          <w:lang w:val="lv-LV"/>
        </w:rPr>
        <w:t>Priekšlikums:</w:t>
      </w:r>
      <w:r>
        <w:rPr>
          <w:rFonts w:ascii="Times New Roman" w:hAnsi="Times New Roman" w:cs="Times New Roman"/>
          <w:b/>
          <w:bCs/>
          <w:i/>
          <w:iCs/>
          <w:sz w:val="24"/>
          <w:szCs w:val="24"/>
          <w:lang w:val="lv-LV"/>
        </w:rPr>
        <w:t xml:space="preserve"> </w:t>
      </w:r>
      <w:r w:rsidRPr="00533AB9">
        <w:rPr>
          <w:rFonts w:ascii="Times New Roman" w:hAnsi="Times New Roman" w:cs="Times New Roman"/>
          <w:i/>
          <w:iCs/>
          <w:sz w:val="24"/>
          <w:szCs w:val="24"/>
          <w:lang w:val="lv-LV"/>
        </w:rPr>
        <w:t xml:space="preserve">Saskaņā ar </w:t>
      </w:r>
      <w:r w:rsidR="00817DF1">
        <w:rPr>
          <w:rFonts w:ascii="Times New Roman" w:hAnsi="Times New Roman" w:cs="Times New Roman"/>
          <w:i/>
          <w:iCs/>
          <w:sz w:val="24"/>
          <w:szCs w:val="24"/>
          <w:lang w:val="lv-LV"/>
        </w:rPr>
        <w:t>L</w:t>
      </w:r>
      <w:r w:rsidRPr="00533AB9">
        <w:rPr>
          <w:rFonts w:ascii="Times New Roman" w:hAnsi="Times New Roman" w:cs="Times New Roman"/>
          <w:i/>
          <w:iCs/>
          <w:sz w:val="24"/>
          <w:szCs w:val="24"/>
          <w:lang w:val="lv-LV"/>
        </w:rPr>
        <w:t>ikuma 8</w:t>
      </w:r>
      <w:r w:rsidR="00811C5A">
        <w:rPr>
          <w:rFonts w:ascii="Times New Roman" w:hAnsi="Times New Roman" w:cs="Times New Roman"/>
          <w:i/>
          <w:iCs/>
          <w:sz w:val="24"/>
          <w:szCs w:val="24"/>
          <w:lang w:val="lv-LV"/>
        </w:rPr>
        <w:t>2</w:t>
      </w:r>
      <w:r w:rsidRPr="00533AB9">
        <w:rPr>
          <w:rFonts w:ascii="Times New Roman" w:hAnsi="Times New Roman" w:cs="Times New Roman"/>
          <w:i/>
          <w:iCs/>
          <w:sz w:val="24"/>
          <w:szCs w:val="24"/>
          <w:lang w:val="lv-LV"/>
        </w:rPr>
        <w:t>.</w:t>
      </w:r>
      <w:r w:rsidR="00E97A3D">
        <w:rPr>
          <w:rFonts w:ascii="Times New Roman" w:hAnsi="Times New Roman" w:cs="Times New Roman"/>
          <w:i/>
          <w:iCs/>
          <w:sz w:val="24"/>
          <w:szCs w:val="24"/>
          <w:lang w:val="lv-LV"/>
        </w:rPr>
        <w:t xml:space="preserve"> </w:t>
      </w:r>
      <w:r w:rsidRPr="00533AB9">
        <w:rPr>
          <w:rFonts w:ascii="Times New Roman" w:hAnsi="Times New Roman" w:cs="Times New Roman"/>
          <w:i/>
          <w:iCs/>
          <w:sz w:val="24"/>
          <w:szCs w:val="24"/>
          <w:lang w:val="lv-LV"/>
        </w:rPr>
        <w:t>pant</w:t>
      </w:r>
      <w:r>
        <w:rPr>
          <w:rFonts w:ascii="Times New Roman" w:hAnsi="Times New Roman" w:cs="Times New Roman"/>
          <w:i/>
          <w:iCs/>
          <w:sz w:val="24"/>
          <w:szCs w:val="24"/>
          <w:lang w:val="lv-LV"/>
        </w:rPr>
        <w:t>u</w:t>
      </w:r>
      <w:r w:rsidRPr="00533AB9">
        <w:rPr>
          <w:rFonts w:ascii="Times New Roman" w:hAnsi="Times New Roman" w:cs="Times New Roman"/>
          <w:i/>
          <w:iCs/>
          <w:sz w:val="24"/>
          <w:szCs w:val="24"/>
          <w:lang w:val="lv-LV"/>
        </w:rPr>
        <w:t xml:space="preserve"> </w:t>
      </w:r>
      <w:r w:rsidRPr="0063585A">
        <w:rPr>
          <w:rFonts w:ascii="Times New Roman" w:hAnsi="Times New Roman" w:cs="Times New Roman"/>
          <w:i/>
          <w:iCs/>
          <w:sz w:val="24"/>
          <w:szCs w:val="24"/>
          <w:lang w:val="lv-LV"/>
        </w:rPr>
        <w:t>noteiktie  kopēj</w:t>
      </w:r>
      <w:r>
        <w:rPr>
          <w:rFonts w:ascii="Times New Roman" w:hAnsi="Times New Roman" w:cs="Times New Roman"/>
          <w:i/>
          <w:iCs/>
          <w:sz w:val="24"/>
          <w:szCs w:val="24"/>
          <w:lang w:val="lv-LV"/>
        </w:rPr>
        <w:t>ie</w:t>
      </w:r>
      <w:r w:rsidRPr="0063585A">
        <w:rPr>
          <w:rFonts w:ascii="Times New Roman" w:hAnsi="Times New Roman" w:cs="Times New Roman"/>
          <w:i/>
          <w:iCs/>
          <w:sz w:val="24"/>
          <w:szCs w:val="24"/>
          <w:lang w:val="lv-LV"/>
        </w:rPr>
        <w:t xml:space="preserve"> personāla izmaksu ierobežojumi </w:t>
      </w:r>
      <w:r w:rsidRPr="00533AB9">
        <w:rPr>
          <w:rFonts w:ascii="Times New Roman" w:hAnsi="Times New Roman" w:cs="Times New Roman"/>
          <w:i/>
          <w:iCs/>
          <w:sz w:val="24"/>
          <w:szCs w:val="24"/>
          <w:lang w:val="lv-LV"/>
        </w:rPr>
        <w:t xml:space="preserve">netiek piemēroti </w:t>
      </w:r>
      <w:r w:rsidR="00E97A3D">
        <w:rPr>
          <w:rFonts w:ascii="Times New Roman" w:hAnsi="Times New Roman" w:cs="Times New Roman"/>
          <w:i/>
          <w:iCs/>
          <w:sz w:val="24"/>
          <w:szCs w:val="24"/>
          <w:lang w:val="lv-LV"/>
        </w:rPr>
        <w:t>LGS</w:t>
      </w:r>
      <w:r w:rsidR="00DC236E">
        <w:rPr>
          <w:rFonts w:ascii="Times New Roman" w:hAnsi="Times New Roman" w:cs="Times New Roman"/>
          <w:i/>
          <w:iCs/>
          <w:sz w:val="24"/>
          <w:szCs w:val="24"/>
          <w:lang w:val="lv-LV"/>
        </w:rPr>
        <w:t>.</w:t>
      </w:r>
      <w:r w:rsidR="006A4787">
        <w:rPr>
          <w:rFonts w:ascii="Times New Roman" w:hAnsi="Times New Roman" w:cs="Times New Roman"/>
          <w:i/>
          <w:iCs/>
          <w:sz w:val="24"/>
          <w:szCs w:val="24"/>
          <w:lang w:val="lv-LV"/>
        </w:rPr>
        <w:t xml:space="preserve"> </w:t>
      </w:r>
    </w:p>
    <w:bookmarkEnd w:id="2"/>
    <w:p w14:paraId="090428E3" w14:textId="77777777" w:rsidR="00516407" w:rsidRDefault="00516407" w:rsidP="0072524B">
      <w:pPr>
        <w:spacing w:after="0" w:line="276" w:lineRule="auto"/>
        <w:ind w:firstLine="720"/>
        <w:jc w:val="both"/>
        <w:rPr>
          <w:rFonts w:ascii="Times New Roman" w:hAnsi="Times New Roman" w:cs="Times New Roman"/>
          <w:sz w:val="24"/>
          <w:szCs w:val="24"/>
          <w:lang w:val="lv-LV"/>
        </w:rPr>
      </w:pPr>
    </w:p>
    <w:p w14:paraId="4971CDC3" w14:textId="21134E3F" w:rsidR="0062104F" w:rsidRPr="00414834" w:rsidRDefault="00414834" w:rsidP="00414834">
      <w:pPr>
        <w:pStyle w:val="ListParagraph"/>
        <w:numPr>
          <w:ilvl w:val="1"/>
          <w:numId w:val="1"/>
        </w:numPr>
        <w:spacing w:after="0" w:line="276" w:lineRule="auto"/>
        <w:jc w:val="center"/>
        <w:rPr>
          <w:rFonts w:ascii="Times New Roman" w:hAnsi="Times New Roman" w:cs="Times New Roman"/>
          <w:b/>
          <w:bCs/>
          <w:sz w:val="24"/>
          <w:szCs w:val="24"/>
          <w:u w:val="single"/>
          <w:lang w:val="lv-LV"/>
        </w:rPr>
      </w:pPr>
      <w:r w:rsidRPr="00414834">
        <w:rPr>
          <w:rFonts w:ascii="Times New Roman" w:hAnsi="Times New Roman" w:cs="Times New Roman"/>
          <w:b/>
          <w:bCs/>
          <w:sz w:val="24"/>
          <w:szCs w:val="24"/>
          <w:u w:val="single"/>
          <w:lang w:val="lv-LV"/>
        </w:rPr>
        <w:t>AS “Air Baltic Corporation”</w:t>
      </w:r>
    </w:p>
    <w:p w14:paraId="17B135A2" w14:textId="77777777" w:rsidR="00FB284B" w:rsidRDefault="00FB284B" w:rsidP="003270DC">
      <w:pPr>
        <w:pStyle w:val="ListParagraph"/>
        <w:spacing w:after="0" w:line="276" w:lineRule="auto"/>
        <w:ind w:left="0"/>
        <w:jc w:val="both"/>
        <w:rPr>
          <w:rFonts w:ascii="Times New Roman" w:hAnsi="Times New Roman" w:cs="Times New Roman"/>
          <w:sz w:val="24"/>
          <w:szCs w:val="24"/>
          <w:lang w:val="lv-LV"/>
        </w:rPr>
      </w:pPr>
    </w:p>
    <w:p w14:paraId="4569089C" w14:textId="35D029B8" w:rsidR="00F00F3D" w:rsidRDefault="00F00F3D" w:rsidP="00F00F3D">
      <w:pPr>
        <w:pStyle w:val="ListParagraph"/>
        <w:spacing w:after="0" w:line="276" w:lineRule="auto"/>
        <w:ind w:left="0" w:firstLine="720"/>
        <w:jc w:val="both"/>
        <w:rPr>
          <w:rFonts w:ascii="Times New Roman" w:hAnsi="Times New Roman" w:cs="Times New Roman"/>
          <w:sz w:val="24"/>
          <w:szCs w:val="24"/>
          <w:lang w:val="lv-LV"/>
        </w:rPr>
      </w:pPr>
      <w:r w:rsidRPr="00F00F3D">
        <w:rPr>
          <w:rFonts w:ascii="Times New Roman" w:hAnsi="Times New Roman" w:cs="Times New Roman"/>
          <w:sz w:val="24"/>
          <w:szCs w:val="24"/>
          <w:lang w:val="lv-LV"/>
        </w:rPr>
        <w:t xml:space="preserve">AS “Air Baltic Corporation” (turpmāk – arī </w:t>
      </w:r>
      <w:r w:rsidR="00526830">
        <w:rPr>
          <w:rFonts w:ascii="Times New Roman" w:hAnsi="Times New Roman" w:cs="Times New Roman"/>
          <w:sz w:val="24"/>
          <w:szCs w:val="24"/>
          <w:lang w:val="lv-LV"/>
        </w:rPr>
        <w:t>a</w:t>
      </w:r>
      <w:r w:rsidRPr="00F00F3D">
        <w:rPr>
          <w:rFonts w:ascii="Times New Roman" w:hAnsi="Times New Roman" w:cs="Times New Roman"/>
          <w:sz w:val="24"/>
          <w:szCs w:val="24"/>
          <w:lang w:val="lv-LV"/>
        </w:rPr>
        <w:t>irBaltic</w:t>
      </w:r>
      <w:r w:rsidR="007B3223">
        <w:rPr>
          <w:rFonts w:ascii="Times New Roman" w:hAnsi="Times New Roman" w:cs="Times New Roman"/>
          <w:sz w:val="24"/>
          <w:szCs w:val="24"/>
          <w:lang w:val="lv-LV"/>
        </w:rPr>
        <w:t>,</w:t>
      </w:r>
      <w:r w:rsidR="007B3223" w:rsidRPr="007B3223">
        <w:rPr>
          <w:rFonts w:ascii="Times New Roman" w:hAnsi="Times New Roman" w:cs="Times New Roman"/>
          <w:sz w:val="24"/>
          <w:szCs w:val="24"/>
          <w:lang w:val="lv-LV"/>
        </w:rPr>
        <w:t xml:space="preserve"> </w:t>
      </w:r>
      <w:r w:rsidR="007B3223" w:rsidRPr="00054B3B">
        <w:rPr>
          <w:rFonts w:ascii="Times New Roman" w:hAnsi="Times New Roman" w:cs="Times New Roman"/>
          <w:sz w:val="24"/>
          <w:szCs w:val="24"/>
          <w:lang w:val="lv-LV"/>
        </w:rPr>
        <w:t>Sabiedrība</w:t>
      </w:r>
      <w:r w:rsidRPr="00F00F3D">
        <w:rPr>
          <w:rFonts w:ascii="Times New Roman" w:hAnsi="Times New Roman" w:cs="Times New Roman"/>
          <w:sz w:val="24"/>
          <w:szCs w:val="24"/>
          <w:lang w:val="lv-LV"/>
        </w:rPr>
        <w:t xml:space="preserve">) kapitālsabiedrība, kas darbojas brīvās konkurences apstākļos aviācijas nozarē. </w:t>
      </w:r>
      <w:r w:rsidR="00526830">
        <w:rPr>
          <w:rFonts w:ascii="Times New Roman" w:hAnsi="Times New Roman" w:cs="Times New Roman"/>
          <w:sz w:val="24"/>
          <w:szCs w:val="24"/>
          <w:lang w:val="lv-LV"/>
        </w:rPr>
        <w:t>a</w:t>
      </w:r>
      <w:r w:rsidRPr="00F00F3D">
        <w:rPr>
          <w:rFonts w:ascii="Times New Roman" w:hAnsi="Times New Roman" w:cs="Times New Roman"/>
          <w:sz w:val="24"/>
          <w:szCs w:val="24"/>
          <w:lang w:val="lv-LV"/>
        </w:rPr>
        <w:t xml:space="preserve">irBaltic ir izstrādājusi tās biznesa plānu un attiecīgi gatavojas akciju sākotnējam publiskajam piedāvājumam (turpmāk – IPO) biržā, palielina gaisa kuģu floti un ar to saistīto darbaspēku, tai skaitā pilotus, stjuartus, tehniķus, atbilstoši biznesa plānam. Darbaspēka resursu palielināšana ir vitāli svarīga </w:t>
      </w:r>
      <w:r w:rsidR="00526830">
        <w:rPr>
          <w:rFonts w:ascii="Times New Roman" w:hAnsi="Times New Roman" w:cs="Times New Roman"/>
          <w:sz w:val="24"/>
          <w:szCs w:val="24"/>
          <w:lang w:val="lv-LV"/>
        </w:rPr>
        <w:t>a</w:t>
      </w:r>
      <w:r w:rsidRPr="00F00F3D">
        <w:rPr>
          <w:rFonts w:ascii="Times New Roman" w:hAnsi="Times New Roman" w:cs="Times New Roman"/>
          <w:sz w:val="24"/>
          <w:szCs w:val="24"/>
          <w:lang w:val="lv-LV"/>
        </w:rPr>
        <w:t>irBaltic tālākajā attīstībā gan īsākā, gan ilgākā laika periodā. Tas savukārt ietekmē arī nepieciešamību pēc lielākām personāla izmaksām.</w:t>
      </w:r>
    </w:p>
    <w:p w14:paraId="3AE79ED2" w14:textId="41D94C87" w:rsidR="00054B3B" w:rsidRPr="00054B3B" w:rsidRDefault="00054B3B" w:rsidP="00F00F3D">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Kopējo 2025. gada personāla izmaksu nepalielināšana vairāk kā par 2,6 procentiem salīdzinājumā ar iepriekšējo pārskata gadu airBaltic gadījumā nav iespējama, jo tā pilnībā apstādinātu uzņēmuma izaugsmi. Uzņēmuma izaugsme, palielinot pārvadāto pasažieru skaitu, ieņēmumus, lidojumu skaitu un lidmašīnu skaitu, ir saistīta arī ar darbinieku skaita palielināšanu. Līdz ar to arī tālākai izaugsmei, kas ir plānota un ko var redzēt jau arī 2025. gada janvārī (salīdzinot ar 2024. gada janvāri), būs jāpalielina darbinieku skaits un tādējādi palielināsies arī personāla izmaksas. Būtiski ir uzsvērt, ka pēdējo 3 gadu laikā airBaltic izaugsme (pasažieru skaits un ieņēmumi) ir bijusi padsmit un pat dažu desmitu procentu apmērā, un līdz ar izaugsmi ir audzis arī darbinieku skaits, bet salīdzinoši nedaudz zemāk. Tas norāda, ka airBaltic var demonstrēt, ka, pirmkārt, tas spēj augt (kā to var redzēt zemāk esošajā tabulā) un, otrkārt, ka tas var aug, kļūstot efektīvākam. Tieši šāda ir izaugsme, kādu ir vēlējies redzēt likumdevējs, tāpēc likumā noteikto ierobežojumu neattiecināšana uz airBaltic (Ministru kabineta</w:t>
      </w:r>
      <w:r w:rsidR="0033717B">
        <w:rPr>
          <w:rFonts w:ascii="Times New Roman" w:hAnsi="Times New Roman" w:cs="Times New Roman"/>
          <w:sz w:val="24"/>
          <w:szCs w:val="24"/>
          <w:lang w:val="lv-LV"/>
        </w:rPr>
        <w:t>m</w:t>
      </w:r>
      <w:r w:rsidRPr="00054B3B">
        <w:rPr>
          <w:rFonts w:ascii="Times New Roman" w:hAnsi="Times New Roman" w:cs="Times New Roman"/>
          <w:sz w:val="24"/>
          <w:szCs w:val="24"/>
          <w:lang w:val="lv-LV"/>
        </w:rPr>
        <w:t xml:space="preserve"> lemjot par šādu izņēmumu) atbilst arī likumdevēja mērķim. Respektīvi, likumdevējs ir vēlējies ierobežot algu ierobežojumus, ja nav ekonomiskās izaugsmes vai neaug produktivitāte. airBaltic gadījumā darbinieku skaita pieaugums ir tieši saistīts ar</w:t>
      </w:r>
      <w:r w:rsidR="0096777E">
        <w:rPr>
          <w:rFonts w:ascii="Times New Roman" w:hAnsi="Times New Roman" w:cs="Times New Roman"/>
          <w:sz w:val="24"/>
          <w:szCs w:val="24"/>
          <w:lang w:val="lv-LV"/>
        </w:rPr>
        <w:t xml:space="preserve"> straujāku</w:t>
      </w:r>
      <w:r w:rsidRPr="00054B3B">
        <w:rPr>
          <w:rFonts w:ascii="Times New Roman" w:hAnsi="Times New Roman" w:cs="Times New Roman"/>
          <w:sz w:val="24"/>
          <w:szCs w:val="24"/>
          <w:lang w:val="lv-LV"/>
        </w:rPr>
        <w:t xml:space="preserve"> izaugsmi, tāpēc šī ir izaugsme, kas ir atbalstāma, bet kas var tikt apdraudēta, ja uz airBaltic netiek attiecināts izņēmums.</w:t>
      </w:r>
    </w:p>
    <w:p w14:paraId="62C4C40A" w14:textId="77777777" w:rsidR="00054B3B" w:rsidRPr="00054B3B" w:rsidRDefault="00054B3B" w:rsidP="0096777E">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lastRenderedPageBreak/>
        <w:t>Tāpat jānorāda, ka airBaltic pašreiz ir publiskas personas kontrolēta kapitālsabiedrība. airBaltic ar Ministru kabineta atbalstu šobrīd aktīvi virzās uz akciju sākotnējā publiskā piedāvājuma procesa veikšanu (ātrākais laika logs – 2025.gada 1.pusgadā). Ņemot vērā Latvijas un Baltijas reģiona ierobežoto lielceļu un dzelzceļu tīklu savienojumu ar pārējo Eiropu, airBaltic šobrīd ir būtiskākais valsts starptautiskās savienojamības infrastruktūras aktīvs. IPO gadījumā, Ministru kabinets ir pieņēmis politiski stratēģisku lēmumu arī turpmāk saglabāt vismaz bloķējoša apjoma līdzdalību (vismaz 25%+1 akciju), lai nodrošinātu, ka airBaltic arī pēc IPO turpinātu nodrošināt pietiekošo Latvijas savienojamību ar Eiropas biznesa un politiskajiem centriem.</w:t>
      </w:r>
    </w:p>
    <w:p w14:paraId="31A1A719" w14:textId="77777777" w:rsidR="00054B3B" w:rsidRPr="00054B3B" w:rsidRDefault="00054B3B" w:rsidP="00E26BB4">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 xml:space="preserve">Lai sasniegtu airBaltic izvirzīto mērķi – kļūšanu par publiski kotētu akciju sabiedrību – tai ir jāspēj investoriem uzrādīt izaugsmes potenciālu, kas dod pamatu reālistiskām gaidām par investīciju atdevi nākotnē. </w:t>
      </w:r>
    </w:p>
    <w:p w14:paraId="21944067" w14:textId="77777777" w:rsidR="00054B3B" w:rsidRPr="00054B3B" w:rsidRDefault="00054B3B" w:rsidP="000E29CD">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 xml:space="preserve">Savukārt, piedāvāto atalgojuma palielināšanas ierobežojumu attiecināšana uz airBaltic, kritiski negatīvi ietekmēs iespējas ne tikai sasniegt IPO nepieciešamos izaugsmes rādītājus, bet arī nodrošināt pat minimālu izaugsmi. Tas secīgi apdraud gan airBaltic ilgtermiņa dzīvotspēju, gan Ministru kabineta rīcības plānu . Vienlaikus, aizkavējot vai izslēdzot airBaltic IPO sekmīgu norisi, kas šobrīd kalpo kā sava veida “ledlauzis” valsts lielo uzņēmumu kotēšanai akciju tirgos, tiktu apdraudēts arī valsts stratēģiskais mērķis – kapitāla tirgus attīstība. </w:t>
      </w:r>
    </w:p>
    <w:p w14:paraId="4F776C7C" w14:textId="77777777" w:rsidR="00054B3B" w:rsidRPr="00054B3B" w:rsidRDefault="00054B3B" w:rsidP="000E29CD">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Būtiski norādīt, ka airBaltic kā avionozares spēlētājs darbojas pilnīgas brīvās konkurences apstākļos. Pilnīga brīvā konkurence sevī ietver sīvu konkurenci ar citām reģiona aviosabiedrībām gan par pasažieriem, gan arī par augsti kvalificēto un specifisko darba spēku. Attiecinot piedāvātos atalgojuma palielināšanas ierobežojumus uz airBaltic, airBaltic tiks radīts konkurētspējas ierobežojums attiecībā gan uz jaunu speciālistu piesaistīšanu, gan esošo speciālistu noturēšanu.</w:t>
      </w:r>
    </w:p>
    <w:p w14:paraId="3389AC50" w14:textId="77777777" w:rsidR="00054B3B" w:rsidRPr="00054B3B" w:rsidRDefault="00054B3B" w:rsidP="005F06EB">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 xml:space="preserve">Visbeidzot, personāla izmaksu griestu noteikšana matemātiski aptur airBaltic izaugsmes plānus. Ar katru flotes palielinājumu, airBaltic ir nepieciešams arī noteikta apjoma personāla pieaugums, kam neizbēgami ir jāmaksā algas. Tā piemēram, aviācijas nozarē tradicionāli ir darbojies pieņēmums, ka uz vienu lidmašīnu ir jābūt 10 pilotiem un 20 stjuartiem, un šis papildus apkalpojošais personāls uzņēmumam ir jāpiesaista un par to ir jāmaksā vismaz 6 mēnešus iepriekš. </w:t>
      </w:r>
    </w:p>
    <w:p w14:paraId="43A435AE" w14:textId="77777777" w:rsidR="00054B3B" w:rsidRPr="00054B3B" w:rsidRDefault="00054B3B" w:rsidP="00183423">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1.</w:t>
      </w:r>
      <w:r w:rsidRPr="00054B3B">
        <w:rPr>
          <w:rFonts w:ascii="Times New Roman" w:hAnsi="Times New Roman" w:cs="Times New Roman"/>
          <w:sz w:val="24"/>
          <w:szCs w:val="24"/>
          <w:lang w:val="lv-LV"/>
        </w:rPr>
        <w:tab/>
        <w:t>airBaltic ikgadējā vēsturiskā izaugsme būtiski pārsniedz 2.6%</w:t>
      </w:r>
    </w:p>
    <w:p w14:paraId="55E034EB" w14:textId="77777777" w:rsidR="00BB147B" w:rsidRDefault="00054B3B" w:rsidP="00054B3B">
      <w:pPr>
        <w:pStyle w:val="ListParagraph"/>
        <w:spacing w:after="0" w:line="276" w:lineRule="auto"/>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ab/>
      </w:r>
    </w:p>
    <w:tbl>
      <w:tblPr>
        <w:tblW w:w="5000" w:type="pct"/>
        <w:tblCellMar>
          <w:left w:w="0" w:type="dxa"/>
          <w:right w:w="0" w:type="dxa"/>
        </w:tblCellMar>
        <w:tblLook w:val="0600" w:firstRow="0" w:lastRow="0" w:firstColumn="0" w:lastColumn="0" w:noHBand="1" w:noVBand="1"/>
      </w:tblPr>
      <w:tblGrid>
        <w:gridCol w:w="2776"/>
        <w:gridCol w:w="1324"/>
        <w:gridCol w:w="1368"/>
        <w:gridCol w:w="1372"/>
        <w:gridCol w:w="1230"/>
        <w:gridCol w:w="1001"/>
      </w:tblGrid>
      <w:tr w:rsidR="00BB147B" w:rsidRPr="00BB147B" w14:paraId="315C8C53" w14:textId="77777777" w:rsidTr="00BB147B">
        <w:trPr>
          <w:trHeight w:val="254"/>
        </w:trPr>
        <w:tc>
          <w:tcPr>
            <w:tcW w:w="1530" w:type="pct"/>
            <w:tcBorders>
              <w:top w:val="nil"/>
              <w:left w:val="nil"/>
              <w:bottom w:val="single" w:sz="8" w:space="0" w:color="C6D32D"/>
              <w:right w:val="nil"/>
            </w:tcBorders>
            <w:tcMar>
              <w:top w:w="15" w:type="dxa"/>
              <w:left w:w="15" w:type="dxa"/>
              <w:bottom w:w="0" w:type="dxa"/>
              <w:right w:w="15" w:type="dxa"/>
            </w:tcMar>
            <w:vAlign w:val="center"/>
            <w:hideMark/>
          </w:tcPr>
          <w:p w14:paraId="393B14EB" w14:textId="77777777" w:rsidR="00BB147B" w:rsidRPr="00BB147B" w:rsidRDefault="00BB147B" w:rsidP="00BB147B">
            <w:pPr>
              <w:spacing w:line="256" w:lineRule="auto"/>
              <w:rPr>
                <w:rFonts w:ascii="Aptos" w:eastAsia="Aptos" w:hAnsi="Aptos" w:cs="Times New Roman"/>
                <w:lang w:val="lv-LV"/>
              </w:rPr>
            </w:pPr>
          </w:p>
        </w:tc>
        <w:tc>
          <w:tcPr>
            <w:tcW w:w="730" w:type="pct"/>
            <w:tcBorders>
              <w:top w:val="nil"/>
              <w:left w:val="nil"/>
              <w:bottom w:val="single" w:sz="8" w:space="0" w:color="C6D32D"/>
              <w:right w:val="nil"/>
            </w:tcBorders>
            <w:tcMar>
              <w:top w:w="15" w:type="dxa"/>
              <w:left w:w="15" w:type="dxa"/>
              <w:bottom w:w="0" w:type="dxa"/>
              <w:right w:w="15" w:type="dxa"/>
            </w:tcMar>
            <w:vAlign w:val="center"/>
            <w:hideMark/>
          </w:tcPr>
          <w:p w14:paraId="2A9E41BB"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b/>
                <w:bCs/>
                <w:sz w:val="18"/>
                <w:szCs w:val="18"/>
                <w:lang w:val="en-US"/>
              </w:rPr>
              <w:t>2022</w:t>
            </w:r>
          </w:p>
        </w:tc>
        <w:tc>
          <w:tcPr>
            <w:tcW w:w="754" w:type="pct"/>
            <w:tcBorders>
              <w:top w:val="nil"/>
              <w:left w:val="nil"/>
              <w:bottom w:val="single" w:sz="8" w:space="0" w:color="C6D32D"/>
              <w:right w:val="nil"/>
            </w:tcBorders>
            <w:tcMar>
              <w:top w:w="15" w:type="dxa"/>
              <w:left w:w="15" w:type="dxa"/>
              <w:bottom w:w="0" w:type="dxa"/>
              <w:right w:w="15" w:type="dxa"/>
            </w:tcMar>
            <w:vAlign w:val="center"/>
            <w:hideMark/>
          </w:tcPr>
          <w:p w14:paraId="144C6BEB"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b/>
                <w:bCs/>
                <w:sz w:val="18"/>
                <w:szCs w:val="18"/>
                <w:lang w:val="en-US"/>
              </w:rPr>
              <w:t>202</w:t>
            </w:r>
            <w:r w:rsidRPr="00BB147B">
              <w:rPr>
                <w:rFonts w:ascii="Arial" w:eastAsia="Aptos" w:hAnsi="Arial" w:cs="Arial"/>
                <w:b/>
                <w:bCs/>
                <w:sz w:val="18"/>
                <w:szCs w:val="18"/>
                <w:lang w:val="lv-LV"/>
              </w:rPr>
              <w:t>3</w:t>
            </w:r>
          </w:p>
        </w:tc>
        <w:tc>
          <w:tcPr>
            <w:tcW w:w="756" w:type="pct"/>
            <w:tcBorders>
              <w:top w:val="nil"/>
              <w:left w:val="nil"/>
              <w:bottom w:val="single" w:sz="8" w:space="0" w:color="C6D32D"/>
              <w:right w:val="nil"/>
            </w:tcBorders>
            <w:tcMar>
              <w:top w:w="15" w:type="dxa"/>
              <w:left w:w="15" w:type="dxa"/>
              <w:bottom w:w="0" w:type="dxa"/>
              <w:right w:w="15" w:type="dxa"/>
            </w:tcMar>
            <w:vAlign w:val="center"/>
            <w:hideMark/>
          </w:tcPr>
          <w:p w14:paraId="52D4C6B3"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b/>
                <w:bCs/>
                <w:sz w:val="18"/>
                <w:szCs w:val="18"/>
                <w:lang w:val="lv-LV"/>
              </w:rPr>
              <w:t>Izaugsme</w:t>
            </w:r>
          </w:p>
        </w:tc>
        <w:tc>
          <w:tcPr>
            <w:tcW w:w="678" w:type="pct"/>
            <w:tcBorders>
              <w:top w:val="nil"/>
              <w:left w:val="nil"/>
              <w:bottom w:val="single" w:sz="8" w:space="0" w:color="C6D32D"/>
              <w:right w:val="nil"/>
            </w:tcBorders>
            <w:tcMar>
              <w:top w:w="15" w:type="dxa"/>
              <w:left w:w="15" w:type="dxa"/>
              <w:bottom w:w="0" w:type="dxa"/>
              <w:right w:w="15" w:type="dxa"/>
            </w:tcMar>
            <w:vAlign w:val="center"/>
            <w:hideMark/>
          </w:tcPr>
          <w:p w14:paraId="47D7A0EF"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b/>
                <w:bCs/>
                <w:sz w:val="18"/>
                <w:szCs w:val="18"/>
                <w:lang w:val="en-US"/>
              </w:rPr>
              <w:t>202</w:t>
            </w:r>
            <w:r w:rsidRPr="00BB147B">
              <w:rPr>
                <w:rFonts w:ascii="Arial" w:eastAsia="Aptos" w:hAnsi="Arial" w:cs="Arial"/>
                <w:b/>
                <w:bCs/>
                <w:sz w:val="18"/>
                <w:szCs w:val="18"/>
                <w:lang w:val="lv-LV"/>
              </w:rPr>
              <w:t>4</w:t>
            </w:r>
          </w:p>
        </w:tc>
        <w:tc>
          <w:tcPr>
            <w:tcW w:w="552" w:type="pct"/>
            <w:tcBorders>
              <w:top w:val="nil"/>
              <w:left w:val="nil"/>
              <w:bottom w:val="single" w:sz="8" w:space="0" w:color="C6D32D"/>
              <w:right w:val="nil"/>
            </w:tcBorders>
            <w:tcMar>
              <w:top w:w="15" w:type="dxa"/>
              <w:left w:w="15" w:type="dxa"/>
              <w:bottom w:w="0" w:type="dxa"/>
              <w:right w:w="15" w:type="dxa"/>
            </w:tcMar>
            <w:vAlign w:val="center"/>
            <w:hideMark/>
          </w:tcPr>
          <w:p w14:paraId="3645DDD9"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b/>
                <w:bCs/>
                <w:sz w:val="18"/>
                <w:szCs w:val="18"/>
                <w:lang w:val="lv-LV"/>
              </w:rPr>
              <w:t>Izaugsme</w:t>
            </w:r>
          </w:p>
        </w:tc>
      </w:tr>
      <w:tr w:rsidR="00BB147B" w:rsidRPr="00BB147B" w14:paraId="5AEE7595" w14:textId="77777777" w:rsidTr="00BB147B">
        <w:trPr>
          <w:trHeight w:val="254"/>
        </w:trPr>
        <w:tc>
          <w:tcPr>
            <w:tcW w:w="1530" w:type="pct"/>
            <w:tcBorders>
              <w:top w:val="single" w:sz="8" w:space="0" w:color="C6D32D"/>
              <w:left w:val="nil"/>
              <w:bottom w:val="nil"/>
              <w:right w:val="nil"/>
            </w:tcBorders>
            <w:tcMar>
              <w:top w:w="15" w:type="dxa"/>
              <w:left w:w="15" w:type="dxa"/>
              <w:bottom w:w="0" w:type="dxa"/>
              <w:right w:w="15" w:type="dxa"/>
            </w:tcMar>
            <w:vAlign w:val="bottom"/>
            <w:hideMark/>
          </w:tcPr>
          <w:p w14:paraId="4680125C"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Pasažieru skaits*</w:t>
            </w:r>
          </w:p>
        </w:tc>
        <w:tc>
          <w:tcPr>
            <w:tcW w:w="730" w:type="pct"/>
            <w:tcBorders>
              <w:top w:val="single" w:sz="8" w:space="0" w:color="C6D32D"/>
              <w:left w:val="nil"/>
              <w:bottom w:val="nil"/>
              <w:right w:val="nil"/>
            </w:tcBorders>
            <w:tcMar>
              <w:top w:w="15" w:type="dxa"/>
              <w:left w:w="15" w:type="dxa"/>
              <w:bottom w:w="0" w:type="dxa"/>
              <w:right w:w="15" w:type="dxa"/>
            </w:tcMar>
            <w:vAlign w:val="bottom"/>
            <w:hideMark/>
          </w:tcPr>
          <w:p w14:paraId="3A4D34D4"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3 342 191</w:t>
            </w:r>
          </w:p>
        </w:tc>
        <w:tc>
          <w:tcPr>
            <w:tcW w:w="754" w:type="pct"/>
            <w:tcBorders>
              <w:top w:val="single" w:sz="8" w:space="0" w:color="C6D32D"/>
              <w:left w:val="nil"/>
              <w:bottom w:val="nil"/>
              <w:right w:val="nil"/>
            </w:tcBorders>
            <w:tcMar>
              <w:top w:w="15" w:type="dxa"/>
              <w:left w:w="15" w:type="dxa"/>
              <w:bottom w:w="0" w:type="dxa"/>
              <w:right w:w="15" w:type="dxa"/>
            </w:tcMar>
            <w:vAlign w:val="bottom"/>
            <w:hideMark/>
          </w:tcPr>
          <w:p w14:paraId="3EF087F3"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4 535 964</w:t>
            </w:r>
          </w:p>
        </w:tc>
        <w:tc>
          <w:tcPr>
            <w:tcW w:w="756" w:type="pct"/>
            <w:tcBorders>
              <w:top w:val="single" w:sz="8" w:space="0" w:color="C6D32D"/>
              <w:left w:val="nil"/>
              <w:bottom w:val="nil"/>
              <w:right w:val="nil"/>
            </w:tcBorders>
            <w:tcMar>
              <w:top w:w="15" w:type="dxa"/>
              <w:left w:w="15" w:type="dxa"/>
              <w:bottom w:w="0" w:type="dxa"/>
              <w:right w:w="15" w:type="dxa"/>
            </w:tcMar>
            <w:vAlign w:val="bottom"/>
            <w:hideMark/>
          </w:tcPr>
          <w:p w14:paraId="2C9C5470"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36%</w:t>
            </w:r>
          </w:p>
        </w:tc>
        <w:tc>
          <w:tcPr>
            <w:tcW w:w="678" w:type="pct"/>
            <w:tcBorders>
              <w:top w:val="single" w:sz="8" w:space="0" w:color="C6D32D"/>
              <w:left w:val="nil"/>
              <w:bottom w:val="nil"/>
              <w:right w:val="nil"/>
            </w:tcBorders>
            <w:tcMar>
              <w:top w:w="15" w:type="dxa"/>
              <w:left w:w="15" w:type="dxa"/>
              <w:bottom w:w="0" w:type="dxa"/>
              <w:right w:w="15" w:type="dxa"/>
            </w:tcMar>
            <w:vAlign w:val="bottom"/>
            <w:hideMark/>
          </w:tcPr>
          <w:p w14:paraId="04601A64"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5 132 573</w:t>
            </w:r>
          </w:p>
        </w:tc>
        <w:tc>
          <w:tcPr>
            <w:tcW w:w="552" w:type="pct"/>
            <w:tcBorders>
              <w:top w:val="single" w:sz="8" w:space="0" w:color="C6D32D"/>
              <w:left w:val="nil"/>
              <w:bottom w:val="nil"/>
              <w:right w:val="nil"/>
            </w:tcBorders>
            <w:tcMar>
              <w:top w:w="15" w:type="dxa"/>
              <w:left w:w="15" w:type="dxa"/>
              <w:bottom w:w="0" w:type="dxa"/>
              <w:right w:w="15" w:type="dxa"/>
            </w:tcMar>
            <w:vAlign w:val="bottom"/>
            <w:hideMark/>
          </w:tcPr>
          <w:p w14:paraId="75E12FAA"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13%</w:t>
            </w:r>
          </w:p>
        </w:tc>
      </w:tr>
      <w:tr w:rsidR="00BB147B" w:rsidRPr="00BB147B" w14:paraId="5147F7EF" w14:textId="77777777" w:rsidTr="00BB147B">
        <w:trPr>
          <w:trHeight w:val="254"/>
        </w:trPr>
        <w:tc>
          <w:tcPr>
            <w:tcW w:w="1530" w:type="pct"/>
            <w:tcMar>
              <w:top w:w="15" w:type="dxa"/>
              <w:left w:w="15" w:type="dxa"/>
              <w:bottom w:w="0" w:type="dxa"/>
              <w:right w:w="15" w:type="dxa"/>
            </w:tcMar>
            <w:vAlign w:val="bottom"/>
            <w:hideMark/>
          </w:tcPr>
          <w:p w14:paraId="0921B378"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Kopējie ieņēmumi, EUR milj.</w:t>
            </w:r>
          </w:p>
        </w:tc>
        <w:tc>
          <w:tcPr>
            <w:tcW w:w="730" w:type="pct"/>
            <w:tcMar>
              <w:top w:w="15" w:type="dxa"/>
              <w:left w:w="15" w:type="dxa"/>
              <w:bottom w:w="0" w:type="dxa"/>
              <w:right w:w="15" w:type="dxa"/>
            </w:tcMar>
            <w:vAlign w:val="bottom"/>
            <w:hideMark/>
          </w:tcPr>
          <w:p w14:paraId="6CEEAA01"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500,2</w:t>
            </w:r>
          </w:p>
        </w:tc>
        <w:tc>
          <w:tcPr>
            <w:tcW w:w="754" w:type="pct"/>
            <w:tcMar>
              <w:top w:w="15" w:type="dxa"/>
              <w:left w:w="15" w:type="dxa"/>
              <w:bottom w:w="0" w:type="dxa"/>
              <w:right w:w="15" w:type="dxa"/>
            </w:tcMar>
            <w:vAlign w:val="bottom"/>
            <w:hideMark/>
          </w:tcPr>
          <w:p w14:paraId="1AFCD709"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666,7</w:t>
            </w:r>
          </w:p>
        </w:tc>
        <w:tc>
          <w:tcPr>
            <w:tcW w:w="756" w:type="pct"/>
            <w:tcMar>
              <w:top w:w="15" w:type="dxa"/>
              <w:left w:w="15" w:type="dxa"/>
              <w:bottom w:w="0" w:type="dxa"/>
              <w:right w:w="15" w:type="dxa"/>
            </w:tcMar>
            <w:vAlign w:val="bottom"/>
            <w:hideMark/>
          </w:tcPr>
          <w:p w14:paraId="70D232AF"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33%</w:t>
            </w:r>
          </w:p>
        </w:tc>
        <w:tc>
          <w:tcPr>
            <w:tcW w:w="678" w:type="pct"/>
            <w:tcMar>
              <w:top w:w="15" w:type="dxa"/>
              <w:left w:w="15" w:type="dxa"/>
              <w:bottom w:w="0" w:type="dxa"/>
              <w:right w:w="15" w:type="dxa"/>
            </w:tcMar>
            <w:vAlign w:val="bottom"/>
            <w:hideMark/>
          </w:tcPr>
          <w:p w14:paraId="4AEF492D"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w:t>
            </w:r>
          </w:p>
        </w:tc>
        <w:tc>
          <w:tcPr>
            <w:tcW w:w="552" w:type="pct"/>
            <w:tcMar>
              <w:top w:w="15" w:type="dxa"/>
              <w:left w:w="15" w:type="dxa"/>
              <w:bottom w:w="0" w:type="dxa"/>
              <w:right w:w="15" w:type="dxa"/>
            </w:tcMar>
            <w:vAlign w:val="bottom"/>
            <w:hideMark/>
          </w:tcPr>
          <w:p w14:paraId="58D728E0"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&gt;10%</w:t>
            </w:r>
          </w:p>
        </w:tc>
      </w:tr>
      <w:tr w:rsidR="00BB147B" w:rsidRPr="00BB147B" w14:paraId="0DD3622B" w14:textId="77777777" w:rsidTr="00BB147B">
        <w:trPr>
          <w:trHeight w:val="254"/>
        </w:trPr>
        <w:tc>
          <w:tcPr>
            <w:tcW w:w="1530" w:type="pct"/>
            <w:tcMar>
              <w:top w:w="15" w:type="dxa"/>
              <w:left w:w="15" w:type="dxa"/>
              <w:bottom w:w="0" w:type="dxa"/>
              <w:right w:w="15" w:type="dxa"/>
            </w:tcMar>
            <w:vAlign w:val="bottom"/>
            <w:hideMark/>
          </w:tcPr>
          <w:p w14:paraId="50FF6E81"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Pilna laika darbinieku skaits**</w:t>
            </w:r>
          </w:p>
        </w:tc>
        <w:tc>
          <w:tcPr>
            <w:tcW w:w="730" w:type="pct"/>
            <w:tcMar>
              <w:top w:w="15" w:type="dxa"/>
              <w:left w:w="15" w:type="dxa"/>
              <w:bottom w:w="0" w:type="dxa"/>
              <w:right w:w="15" w:type="dxa"/>
            </w:tcMar>
            <w:vAlign w:val="bottom"/>
            <w:hideMark/>
          </w:tcPr>
          <w:p w14:paraId="723F2D2B"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1 975</w:t>
            </w:r>
          </w:p>
        </w:tc>
        <w:tc>
          <w:tcPr>
            <w:tcW w:w="754" w:type="pct"/>
            <w:tcMar>
              <w:top w:w="15" w:type="dxa"/>
              <w:left w:w="15" w:type="dxa"/>
              <w:bottom w:w="0" w:type="dxa"/>
              <w:right w:w="15" w:type="dxa"/>
            </w:tcMar>
            <w:vAlign w:val="bottom"/>
            <w:hideMark/>
          </w:tcPr>
          <w:p w14:paraId="7CB4B072"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2 348</w:t>
            </w:r>
          </w:p>
        </w:tc>
        <w:tc>
          <w:tcPr>
            <w:tcW w:w="756" w:type="pct"/>
            <w:tcMar>
              <w:top w:w="15" w:type="dxa"/>
              <w:left w:w="15" w:type="dxa"/>
              <w:bottom w:w="0" w:type="dxa"/>
              <w:right w:w="15" w:type="dxa"/>
            </w:tcMar>
            <w:vAlign w:val="bottom"/>
            <w:hideMark/>
          </w:tcPr>
          <w:p w14:paraId="3AE1FFEC"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19%</w:t>
            </w:r>
          </w:p>
        </w:tc>
        <w:tc>
          <w:tcPr>
            <w:tcW w:w="678" w:type="pct"/>
            <w:tcMar>
              <w:top w:w="15" w:type="dxa"/>
              <w:left w:w="15" w:type="dxa"/>
              <w:bottom w:w="0" w:type="dxa"/>
              <w:right w:w="15" w:type="dxa"/>
            </w:tcMar>
            <w:vAlign w:val="bottom"/>
            <w:hideMark/>
          </w:tcPr>
          <w:p w14:paraId="0B23D9FA"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2 598</w:t>
            </w:r>
          </w:p>
        </w:tc>
        <w:tc>
          <w:tcPr>
            <w:tcW w:w="552" w:type="pct"/>
            <w:tcMar>
              <w:top w:w="15" w:type="dxa"/>
              <w:left w:w="15" w:type="dxa"/>
              <w:bottom w:w="0" w:type="dxa"/>
              <w:right w:w="15" w:type="dxa"/>
            </w:tcMar>
            <w:vAlign w:val="bottom"/>
            <w:hideMark/>
          </w:tcPr>
          <w:p w14:paraId="796E0C1B"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11%</w:t>
            </w:r>
          </w:p>
        </w:tc>
      </w:tr>
      <w:tr w:rsidR="00BB147B" w:rsidRPr="00BB147B" w14:paraId="4ACAA1D4" w14:textId="77777777" w:rsidTr="00BB147B">
        <w:trPr>
          <w:trHeight w:val="254"/>
        </w:trPr>
        <w:tc>
          <w:tcPr>
            <w:tcW w:w="1530" w:type="pct"/>
            <w:tcMar>
              <w:top w:w="15" w:type="dxa"/>
              <w:left w:w="15" w:type="dxa"/>
              <w:bottom w:w="0" w:type="dxa"/>
              <w:right w:w="15" w:type="dxa"/>
            </w:tcMar>
            <w:vAlign w:val="bottom"/>
            <w:hideMark/>
          </w:tcPr>
          <w:p w14:paraId="0169D6EE"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Lidojumi*</w:t>
            </w:r>
          </w:p>
        </w:tc>
        <w:tc>
          <w:tcPr>
            <w:tcW w:w="730" w:type="pct"/>
            <w:tcMar>
              <w:top w:w="15" w:type="dxa"/>
              <w:left w:w="15" w:type="dxa"/>
              <w:bottom w:w="0" w:type="dxa"/>
              <w:right w:w="15" w:type="dxa"/>
            </w:tcMar>
            <w:vAlign w:val="bottom"/>
            <w:hideMark/>
          </w:tcPr>
          <w:p w14:paraId="54670AA1"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37 302</w:t>
            </w:r>
          </w:p>
        </w:tc>
        <w:tc>
          <w:tcPr>
            <w:tcW w:w="754" w:type="pct"/>
            <w:tcMar>
              <w:top w:w="15" w:type="dxa"/>
              <w:left w:w="15" w:type="dxa"/>
              <w:bottom w:w="0" w:type="dxa"/>
              <w:right w:w="15" w:type="dxa"/>
            </w:tcMar>
            <w:vAlign w:val="bottom"/>
            <w:hideMark/>
          </w:tcPr>
          <w:p w14:paraId="100F95BD"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44 113</w:t>
            </w:r>
          </w:p>
        </w:tc>
        <w:tc>
          <w:tcPr>
            <w:tcW w:w="756" w:type="pct"/>
            <w:tcMar>
              <w:top w:w="15" w:type="dxa"/>
              <w:left w:w="15" w:type="dxa"/>
              <w:bottom w:w="0" w:type="dxa"/>
              <w:right w:w="15" w:type="dxa"/>
            </w:tcMar>
            <w:vAlign w:val="bottom"/>
            <w:hideMark/>
          </w:tcPr>
          <w:p w14:paraId="40F02B08"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18%</w:t>
            </w:r>
          </w:p>
        </w:tc>
        <w:tc>
          <w:tcPr>
            <w:tcW w:w="678" w:type="pct"/>
            <w:tcMar>
              <w:top w:w="15" w:type="dxa"/>
              <w:left w:w="15" w:type="dxa"/>
              <w:bottom w:w="0" w:type="dxa"/>
              <w:right w:w="15" w:type="dxa"/>
            </w:tcMar>
            <w:vAlign w:val="bottom"/>
            <w:hideMark/>
          </w:tcPr>
          <w:p w14:paraId="58AFB4A9"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47 022</w:t>
            </w:r>
          </w:p>
        </w:tc>
        <w:tc>
          <w:tcPr>
            <w:tcW w:w="552" w:type="pct"/>
            <w:tcMar>
              <w:top w:w="15" w:type="dxa"/>
              <w:left w:w="15" w:type="dxa"/>
              <w:bottom w:w="0" w:type="dxa"/>
              <w:right w:w="15" w:type="dxa"/>
            </w:tcMar>
            <w:vAlign w:val="bottom"/>
            <w:hideMark/>
          </w:tcPr>
          <w:p w14:paraId="67B2A0AB"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6,5%</w:t>
            </w:r>
          </w:p>
        </w:tc>
      </w:tr>
      <w:tr w:rsidR="00BB147B" w:rsidRPr="00BB147B" w14:paraId="2C7FA583" w14:textId="77777777" w:rsidTr="00BB147B">
        <w:trPr>
          <w:trHeight w:val="254"/>
        </w:trPr>
        <w:tc>
          <w:tcPr>
            <w:tcW w:w="1530" w:type="pct"/>
            <w:tcMar>
              <w:top w:w="15" w:type="dxa"/>
              <w:left w:w="15" w:type="dxa"/>
              <w:bottom w:w="0" w:type="dxa"/>
              <w:right w:w="15" w:type="dxa"/>
            </w:tcMar>
            <w:vAlign w:val="bottom"/>
            <w:hideMark/>
          </w:tcPr>
          <w:p w14:paraId="5AAF1675"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Lidmašīnu skaits**</w:t>
            </w:r>
          </w:p>
        </w:tc>
        <w:tc>
          <w:tcPr>
            <w:tcW w:w="730" w:type="pct"/>
            <w:tcMar>
              <w:top w:w="15" w:type="dxa"/>
              <w:left w:w="15" w:type="dxa"/>
              <w:bottom w:w="0" w:type="dxa"/>
              <w:right w:w="15" w:type="dxa"/>
            </w:tcMar>
            <w:vAlign w:val="bottom"/>
            <w:hideMark/>
          </w:tcPr>
          <w:p w14:paraId="09FD7B8C"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40</w:t>
            </w:r>
          </w:p>
        </w:tc>
        <w:tc>
          <w:tcPr>
            <w:tcW w:w="754" w:type="pct"/>
            <w:tcMar>
              <w:top w:w="15" w:type="dxa"/>
              <w:left w:w="15" w:type="dxa"/>
              <w:bottom w:w="0" w:type="dxa"/>
              <w:right w:w="15" w:type="dxa"/>
            </w:tcMar>
            <w:vAlign w:val="bottom"/>
            <w:hideMark/>
          </w:tcPr>
          <w:p w14:paraId="5C7952B2"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46</w:t>
            </w:r>
          </w:p>
        </w:tc>
        <w:tc>
          <w:tcPr>
            <w:tcW w:w="756" w:type="pct"/>
            <w:tcMar>
              <w:top w:w="15" w:type="dxa"/>
              <w:left w:w="15" w:type="dxa"/>
              <w:bottom w:w="0" w:type="dxa"/>
              <w:right w:w="15" w:type="dxa"/>
            </w:tcMar>
            <w:vAlign w:val="bottom"/>
            <w:hideMark/>
          </w:tcPr>
          <w:p w14:paraId="35665047"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15%</w:t>
            </w:r>
          </w:p>
        </w:tc>
        <w:tc>
          <w:tcPr>
            <w:tcW w:w="678" w:type="pct"/>
            <w:tcMar>
              <w:top w:w="15" w:type="dxa"/>
              <w:left w:w="15" w:type="dxa"/>
              <w:bottom w:w="0" w:type="dxa"/>
              <w:right w:w="15" w:type="dxa"/>
            </w:tcMar>
            <w:vAlign w:val="bottom"/>
            <w:hideMark/>
          </w:tcPr>
          <w:p w14:paraId="312296ED"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49</w:t>
            </w:r>
          </w:p>
        </w:tc>
        <w:tc>
          <w:tcPr>
            <w:tcW w:w="552" w:type="pct"/>
            <w:tcMar>
              <w:top w:w="15" w:type="dxa"/>
              <w:left w:w="15" w:type="dxa"/>
              <w:bottom w:w="0" w:type="dxa"/>
              <w:right w:w="15" w:type="dxa"/>
            </w:tcMar>
            <w:vAlign w:val="bottom"/>
            <w:hideMark/>
          </w:tcPr>
          <w:p w14:paraId="1704C17D" w14:textId="77777777" w:rsidR="00BB147B" w:rsidRPr="00BB147B" w:rsidRDefault="00BB147B" w:rsidP="00BB147B">
            <w:pPr>
              <w:spacing w:line="256" w:lineRule="auto"/>
              <w:jc w:val="both"/>
              <w:rPr>
                <w:rFonts w:ascii="Arial" w:eastAsia="Aptos" w:hAnsi="Arial" w:cs="Arial"/>
                <w:sz w:val="18"/>
                <w:szCs w:val="18"/>
                <w:lang w:val="lv-LV"/>
              </w:rPr>
            </w:pPr>
            <w:r w:rsidRPr="00BB147B">
              <w:rPr>
                <w:rFonts w:ascii="Arial" w:eastAsia="Aptos" w:hAnsi="Arial" w:cs="Arial"/>
                <w:sz w:val="18"/>
                <w:szCs w:val="18"/>
                <w:lang w:val="lv-LV"/>
              </w:rPr>
              <w:t>6,5%</w:t>
            </w:r>
          </w:p>
        </w:tc>
      </w:tr>
    </w:tbl>
    <w:p w14:paraId="37FD68E8" w14:textId="77777777" w:rsidR="00BB147B" w:rsidRPr="00BB147B" w:rsidRDefault="00BB147B" w:rsidP="00BB147B">
      <w:pPr>
        <w:spacing w:line="256" w:lineRule="auto"/>
        <w:jc w:val="both"/>
        <w:rPr>
          <w:rFonts w:ascii="Arial" w:eastAsia="Aptos" w:hAnsi="Arial" w:cs="Arial"/>
          <w:lang w:val="lv-LV"/>
        </w:rPr>
      </w:pPr>
      <w:r w:rsidRPr="00BB147B">
        <w:rPr>
          <w:rFonts w:ascii="Aptos" w:eastAsia="Aptos" w:hAnsi="Aptos" w:cs="Times New Roman"/>
          <w:noProof/>
          <w:lang w:val="lv-LV"/>
        </w:rPr>
        <w:drawing>
          <wp:inline distT="0" distB="0" distL="0" distR="0" wp14:anchorId="0FAE6FB7" wp14:editId="32007462">
            <wp:extent cx="5270500" cy="259080"/>
            <wp:effectExtent l="0" t="0" r="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500" cy="259080"/>
                    </a:xfrm>
                    <a:prstGeom prst="rect">
                      <a:avLst/>
                    </a:prstGeom>
                    <a:noFill/>
                    <a:ln>
                      <a:noFill/>
                    </a:ln>
                  </pic:spPr>
                </pic:pic>
              </a:graphicData>
            </a:graphic>
          </wp:inline>
        </w:drawing>
      </w:r>
    </w:p>
    <w:p w14:paraId="349ED359" w14:textId="55B1B9C2" w:rsidR="00054B3B" w:rsidRPr="00054B3B" w:rsidRDefault="00054B3B" w:rsidP="00054B3B">
      <w:pPr>
        <w:pStyle w:val="ListParagraph"/>
        <w:spacing w:after="0" w:line="276" w:lineRule="auto"/>
        <w:jc w:val="both"/>
        <w:rPr>
          <w:rFonts w:ascii="Times New Roman" w:hAnsi="Times New Roman" w:cs="Times New Roman"/>
          <w:sz w:val="24"/>
          <w:szCs w:val="24"/>
          <w:lang w:val="lv-LV"/>
        </w:rPr>
      </w:pPr>
    </w:p>
    <w:p w14:paraId="4C1EBAB3" w14:textId="77777777" w:rsidR="00054B3B" w:rsidRPr="00054B3B" w:rsidRDefault="00054B3B" w:rsidP="003270DC">
      <w:pPr>
        <w:pStyle w:val="ListParagraph"/>
        <w:spacing w:after="0" w:line="276" w:lineRule="auto"/>
        <w:ind w:left="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 xml:space="preserve">Kā redzams no augstāk pievienotās tabulas, airBaltic izaugsme visos būtiskajos rādītājos ir vairākkārtīgi pārsniegusi piedāvāto 2.6% apjomu. Ņemot vērā, ka līdz 2030.gadam ir plānots </w:t>
      </w:r>
      <w:r w:rsidRPr="00054B3B">
        <w:rPr>
          <w:rFonts w:ascii="Times New Roman" w:hAnsi="Times New Roman" w:cs="Times New Roman"/>
          <w:sz w:val="24"/>
          <w:szCs w:val="24"/>
          <w:lang w:val="lv-LV"/>
        </w:rPr>
        <w:lastRenderedPageBreak/>
        <w:t xml:space="preserve">palielināt kopējo floti līdz 100 lidmašīnām, Sabiedrības izaugsme un produktivitātes pieaugums vēl augstākā tempā būs vērojami katru gadu. </w:t>
      </w:r>
    </w:p>
    <w:p w14:paraId="51ED35CD" w14:textId="7B55DE66" w:rsidR="00054B3B" w:rsidRPr="00054B3B" w:rsidRDefault="00054B3B" w:rsidP="00FE24FF">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2.</w:t>
      </w:r>
      <w:r w:rsidRPr="00054B3B">
        <w:rPr>
          <w:rFonts w:ascii="Times New Roman" w:hAnsi="Times New Roman" w:cs="Times New Roman"/>
          <w:sz w:val="24"/>
          <w:szCs w:val="24"/>
          <w:lang w:val="lv-LV"/>
        </w:rPr>
        <w:tab/>
        <w:t>Palielinoties flotei, palielinās arī citas personāla pozīcijas</w:t>
      </w:r>
      <w:r w:rsidR="00FE24FF">
        <w:rPr>
          <w:rFonts w:ascii="Times New Roman" w:hAnsi="Times New Roman" w:cs="Times New Roman"/>
          <w:sz w:val="24"/>
          <w:szCs w:val="24"/>
          <w:lang w:val="lv-LV"/>
        </w:rPr>
        <w:t>.</w:t>
      </w:r>
    </w:p>
    <w:p w14:paraId="1435CBF9" w14:textId="77777777" w:rsidR="00054B3B" w:rsidRPr="00054B3B" w:rsidRDefault="00054B3B" w:rsidP="003270DC">
      <w:pPr>
        <w:pStyle w:val="ListParagraph"/>
        <w:spacing w:after="0" w:line="276" w:lineRule="auto"/>
        <w:ind w:left="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 xml:space="preserve">Aviācija ir ļoti specifiska un speciālistu ziņā šaura joma, tāpēc ne tikai tā saucamais “lidojošais” personāls, bet arī absolūti lielākā daļa “nelidojošā” personāla ir jāpiesaista un jānotur, konkurējot brīva tirgus apstākļos ar citām Eiropas Savienības un arī pārējās Eiropas aviosabiedrībām. Attiecīgi, personāla atalgojums ir jāpārvērtē ikgadēji un nepieciešamības gadījumā ir jāveic tā palielināšana. </w:t>
      </w:r>
    </w:p>
    <w:p w14:paraId="6EDEC268" w14:textId="77777777" w:rsidR="00054B3B" w:rsidRPr="00054B3B" w:rsidRDefault="00054B3B" w:rsidP="00AC2226">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Sabiedrībai ir objektīva nepieciešamība salāgot algas ar pieprasījumu Eiropā, jo personāls, atšķirībā no citām nozarēm, ir ļoti mobils. 2024.gadā jau ir nokomunicēti algu pārskati un atalgojuma izmaiņas, kuras vairs nav iespējams 2025.gadā atcelt. Ja Sabiedrības izaugsme kaut kādu iemeslu dēļ 2025.gadā netiktu īstenota pilnā plānotajā griezumā, minētās personāla izmaksas jebkurā gadījumā augtu jau 2025.gadā, jo aviācijas speciālisti ir jāsagatavo laicīgi, aptuveni ar 1,5 gada kapacitāti uz priekšu.</w:t>
      </w:r>
    </w:p>
    <w:p w14:paraId="72D4FD66" w14:textId="35760A91" w:rsidR="00054B3B" w:rsidRPr="00054B3B" w:rsidRDefault="00054B3B" w:rsidP="00AC2226">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3.</w:t>
      </w:r>
      <w:r w:rsidRPr="00054B3B">
        <w:rPr>
          <w:rFonts w:ascii="Times New Roman" w:hAnsi="Times New Roman" w:cs="Times New Roman"/>
          <w:sz w:val="24"/>
          <w:szCs w:val="24"/>
          <w:lang w:val="lv-LV"/>
        </w:rPr>
        <w:tab/>
        <w:t>Palielinātā konkurence airBaltic bāzes lidostās rada augšupvērstu spiedienu uz personāla izmaksām</w:t>
      </w:r>
      <w:r w:rsidR="00AC2226">
        <w:rPr>
          <w:rFonts w:ascii="Times New Roman" w:hAnsi="Times New Roman" w:cs="Times New Roman"/>
          <w:sz w:val="24"/>
          <w:szCs w:val="24"/>
          <w:lang w:val="lv-LV"/>
        </w:rPr>
        <w:t>.</w:t>
      </w:r>
    </w:p>
    <w:p w14:paraId="700A285D" w14:textId="77777777" w:rsidR="00054B3B" w:rsidRPr="00054B3B" w:rsidRDefault="00054B3B" w:rsidP="00AC2226">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 xml:space="preserve">Pēdējo gadu laikā airBaltic galvenajās bāzēs – Rīgā, Tallinā un Viļņā agresīvu komercdarbību izvērsušas vairākas aviosabiedrības, piemēram, Norwegian, kā arī nesen Rīgā ienākusī Norse, kas veic arī vērā ņemamu speciālistu rekrutēšanu no Latvijas. Tāpat, airBaltic ārkārtīgi augsti specializēto darba spēku regulāri mēģina piesaistīt čarterpakalpojumu lidsabiedrība SmartLynx. Lai noturētu savus darbiniekus, gan arī lai nodrošinātu turpinātu konkurētspēju par pasažieriem, airBaltic ir objektīvi tirgus apsvērumi saglabāt fleksibilitāti personāla izmaksu jautājumā. </w:t>
      </w:r>
    </w:p>
    <w:p w14:paraId="50BB70CB" w14:textId="77777777" w:rsidR="00054B3B" w:rsidRPr="00054B3B" w:rsidRDefault="00054B3B" w:rsidP="009E255F">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 xml:space="preserve">Svarīgi uzsvērt, ka minētajām aviosabiedrībām nav stratēģiskas piesaistes Latvijai, un tām nav komerciāla, vai cita veida pamata uzturēt pašreiz airBaltic uzturēto plašo savienojamības tīklu. Piemēram, SmartLynx darbojas pavisam citā – čarterreisu un “slapjās” nomas – segmentā, bez plāniem pāriet regulāro lidojumu pasažieru pārvadājumu tirgus segmentā. </w:t>
      </w:r>
    </w:p>
    <w:p w14:paraId="41E30313" w14:textId="77777777" w:rsidR="00054B3B" w:rsidRPr="00054B3B" w:rsidRDefault="00054B3B" w:rsidP="009E255F">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4.</w:t>
      </w:r>
      <w:r w:rsidRPr="00054B3B">
        <w:rPr>
          <w:rFonts w:ascii="Times New Roman" w:hAnsi="Times New Roman" w:cs="Times New Roman"/>
          <w:sz w:val="24"/>
          <w:szCs w:val="24"/>
          <w:lang w:val="lv-LV"/>
        </w:rPr>
        <w:tab/>
        <w:t>Ierobežojumu attiecināšana uz airBaltic nesasniegs likumdevēja mērķi, bet apdraudēs tā konkurētspēju</w:t>
      </w:r>
    </w:p>
    <w:p w14:paraId="3CF9B5E3" w14:textId="77777777" w:rsidR="00054B3B" w:rsidRPr="00054B3B" w:rsidRDefault="00054B3B" w:rsidP="009E255F">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t>Likumdevēja mērķis, nosakot likumā minētos ierobežojumus, bija efektivizēt valsts kapitālsabiedrību līdzekļu izlietojumu un rosināt izaugsmi, nevis otrādi. Taču, lai sasniegtu likuma mērķi, būtiski nošķirt dažāda veida kapitālsabiedrības, kurās valstij ir izšķiroša ietekme. It īpaši atsevišķi ir jānošķir kapitālsabiedrības, kas darbojas brīva tirgus apstākļos, starptautiski konkurējot ar citiem tirgus dalībniekiem.</w:t>
      </w:r>
    </w:p>
    <w:p w14:paraId="33C39C07" w14:textId="0F9B473B" w:rsidR="00054B3B" w:rsidRPr="00054B3B" w:rsidRDefault="00DF3273" w:rsidP="00677CA8">
      <w:pPr>
        <w:pStyle w:val="ListParagraph"/>
        <w:spacing w:after="0" w:line="276" w:lineRule="auto"/>
        <w:ind w:left="0" w:firstLine="72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Piemēram, </w:t>
      </w:r>
      <w:r w:rsidR="00CC6BC1">
        <w:rPr>
          <w:rFonts w:ascii="Times New Roman" w:hAnsi="Times New Roman" w:cs="Times New Roman"/>
          <w:sz w:val="24"/>
          <w:szCs w:val="24"/>
          <w:lang w:val="lv-LV"/>
        </w:rPr>
        <w:t>i</w:t>
      </w:r>
      <w:r w:rsidR="00054B3B" w:rsidRPr="00054B3B">
        <w:rPr>
          <w:rFonts w:ascii="Times New Roman" w:hAnsi="Times New Roman" w:cs="Times New Roman"/>
          <w:sz w:val="24"/>
          <w:szCs w:val="24"/>
          <w:lang w:val="lv-LV"/>
        </w:rPr>
        <w:t>espējas precīzi plānot savus ieņēmumus ir VAS “Latvijas Pasts”, jo pasta pakalpojumu tarifus apstiprina regulators ar mērķi, lai universālā pasta pakalpojumu tarifi nosegtu sabiedriskā pakalpojuma sniegšanas izmaksas un nodrošinātu rentabilitāti. Attiecīgi, arī šai kapitālsabiedrībai ir garantēta daļa ieņēmumu. Šādas kapitālsabiedrības var pielāgoties valsts noteiktajiem personāla budžeta ierobežojumiem, jo tām nav jācīnās brīvas tirgus konkurences apstākļos. Turpretim airBaltic ir jābūt spējīgai brīvi noteikt savu personāla izmaksu budžetu, lai, atkarībā no apstākļiem, ātri pielāgotos aktuālajai tirgus situācijai. Jebkādi personāla budžeta ierobežojumi var negatīvi ietekmēt airBaltic ieņēmumus un valdības rīcības plāna izvirzīto uzdevumu izpildi.</w:t>
      </w:r>
    </w:p>
    <w:p w14:paraId="72459693" w14:textId="77777777" w:rsidR="00054B3B" w:rsidRPr="00054B3B" w:rsidRDefault="00054B3B" w:rsidP="00CC6BC1">
      <w:pPr>
        <w:pStyle w:val="ListParagraph"/>
        <w:spacing w:after="0" w:line="276" w:lineRule="auto"/>
        <w:ind w:left="0" w:firstLine="720"/>
        <w:jc w:val="both"/>
        <w:rPr>
          <w:rFonts w:ascii="Times New Roman" w:hAnsi="Times New Roman" w:cs="Times New Roman"/>
          <w:sz w:val="24"/>
          <w:szCs w:val="24"/>
          <w:lang w:val="lv-LV"/>
        </w:rPr>
      </w:pPr>
      <w:r w:rsidRPr="00054B3B">
        <w:rPr>
          <w:rFonts w:ascii="Times New Roman" w:hAnsi="Times New Roman" w:cs="Times New Roman"/>
          <w:sz w:val="24"/>
          <w:szCs w:val="24"/>
          <w:lang w:val="lv-LV"/>
        </w:rPr>
        <w:lastRenderedPageBreak/>
        <w:t>Likuma mērķis nebija kavēt valsts kapitālsabiedrību izaugsmi, bet efektīvi veicināt to. Vienlaikus, likums ir jāskata kopsakarā ar valdības stratēģisko kapitāla tirgus attīstības mērķi un airBaltic virzību uz IPO, kas sekmēs nākotnes kapitāla tirgus attīstību. Tāpēc atalgojuma ierobežojumiem efektīvai ieviešanai ir jāveic nošķiršana atbilstoši tam, kādā tirgū darbojas attiecīgā kapitālsabiedrība un vai tā darbojas ar garantētiem ieņēmumiem.</w:t>
      </w:r>
    </w:p>
    <w:p w14:paraId="72AE8407" w14:textId="77777777" w:rsidR="00054B3B" w:rsidRPr="00054B3B" w:rsidRDefault="00054B3B" w:rsidP="003270DC">
      <w:pPr>
        <w:pStyle w:val="ListParagraph"/>
        <w:spacing w:after="0" w:line="276" w:lineRule="auto"/>
        <w:ind w:left="0"/>
        <w:jc w:val="both"/>
        <w:rPr>
          <w:rFonts w:ascii="Times New Roman" w:hAnsi="Times New Roman" w:cs="Times New Roman"/>
          <w:sz w:val="24"/>
          <w:szCs w:val="24"/>
          <w:lang w:val="lv-LV"/>
        </w:rPr>
      </w:pPr>
    </w:p>
    <w:p w14:paraId="2C0BFFD9" w14:textId="441F62AD" w:rsidR="00054B3B" w:rsidRPr="00684F02" w:rsidRDefault="00684F02" w:rsidP="00684F02">
      <w:pPr>
        <w:pStyle w:val="ListParagraph"/>
        <w:spacing w:after="0" w:line="276" w:lineRule="auto"/>
        <w:ind w:left="0" w:firstLine="720"/>
        <w:jc w:val="both"/>
        <w:rPr>
          <w:rFonts w:ascii="Times New Roman" w:hAnsi="Times New Roman" w:cs="Times New Roman"/>
          <w:i/>
          <w:iCs/>
          <w:sz w:val="24"/>
          <w:szCs w:val="24"/>
          <w:lang w:val="lv-LV"/>
        </w:rPr>
      </w:pPr>
      <w:r w:rsidRPr="00684F02">
        <w:rPr>
          <w:rFonts w:ascii="Times New Roman" w:hAnsi="Times New Roman" w:cs="Times New Roman"/>
          <w:i/>
          <w:iCs/>
          <w:sz w:val="24"/>
          <w:szCs w:val="24"/>
          <w:lang w:val="lv-LV"/>
        </w:rPr>
        <w:t>Priekšlikums:</w:t>
      </w:r>
    </w:p>
    <w:p w14:paraId="27AC02E8" w14:textId="6F8FB39E" w:rsidR="00414834" w:rsidRPr="00684F02" w:rsidRDefault="00054B3B" w:rsidP="003270DC">
      <w:pPr>
        <w:pStyle w:val="ListParagraph"/>
        <w:spacing w:after="0" w:line="276" w:lineRule="auto"/>
        <w:ind w:left="0"/>
        <w:jc w:val="both"/>
        <w:rPr>
          <w:rFonts w:ascii="Times New Roman" w:hAnsi="Times New Roman" w:cs="Times New Roman"/>
          <w:i/>
          <w:iCs/>
          <w:sz w:val="24"/>
          <w:szCs w:val="24"/>
          <w:lang w:val="lv-LV"/>
        </w:rPr>
      </w:pPr>
      <w:r w:rsidRPr="00684F02">
        <w:rPr>
          <w:rFonts w:ascii="Times New Roman" w:hAnsi="Times New Roman" w:cs="Times New Roman"/>
          <w:i/>
          <w:iCs/>
          <w:sz w:val="24"/>
          <w:szCs w:val="24"/>
          <w:lang w:val="lv-LV"/>
        </w:rPr>
        <w:t xml:space="preserve">Likuma “Par valsts budžetu 2025. gadam un budžeta ietvaru 2025., 2026. un 2027. gadam” 82. panta ierobežojumi netiek piemēroti </w:t>
      </w:r>
      <w:r w:rsidR="00FD036F">
        <w:rPr>
          <w:rFonts w:ascii="Times New Roman" w:hAnsi="Times New Roman" w:cs="Times New Roman"/>
          <w:i/>
          <w:iCs/>
          <w:sz w:val="24"/>
          <w:szCs w:val="24"/>
          <w:lang w:val="lv-LV"/>
        </w:rPr>
        <w:t xml:space="preserve">AS </w:t>
      </w:r>
      <w:r w:rsidRPr="00684F02">
        <w:rPr>
          <w:rFonts w:ascii="Times New Roman" w:hAnsi="Times New Roman" w:cs="Times New Roman"/>
          <w:i/>
          <w:iCs/>
          <w:sz w:val="24"/>
          <w:szCs w:val="24"/>
          <w:lang w:val="lv-LV"/>
        </w:rPr>
        <w:t>“Air Baltic Corporation”, nosakot kopējās personāla izmaksas, izņemot kapitālsabiedrības padomes un valdes locekļu atlīdzību.</w:t>
      </w:r>
    </w:p>
    <w:p w14:paraId="3E03F309" w14:textId="77777777" w:rsidR="001F2301" w:rsidRDefault="001F2301" w:rsidP="003270DC">
      <w:pPr>
        <w:pStyle w:val="ListParagraph"/>
        <w:spacing w:after="0" w:line="276" w:lineRule="auto"/>
        <w:ind w:left="0"/>
        <w:jc w:val="both"/>
        <w:rPr>
          <w:rFonts w:ascii="Times New Roman" w:hAnsi="Times New Roman" w:cs="Times New Roman"/>
          <w:sz w:val="24"/>
          <w:szCs w:val="24"/>
          <w:lang w:val="lv-LV"/>
        </w:rPr>
      </w:pPr>
    </w:p>
    <w:p w14:paraId="53D9B4AC" w14:textId="77777777" w:rsidR="001F2301" w:rsidRDefault="001F2301" w:rsidP="001F2301">
      <w:pPr>
        <w:pStyle w:val="ListParagraph"/>
        <w:numPr>
          <w:ilvl w:val="1"/>
          <w:numId w:val="2"/>
        </w:numPr>
        <w:spacing w:after="0" w:line="276" w:lineRule="auto"/>
        <w:jc w:val="center"/>
        <w:rPr>
          <w:rFonts w:ascii="Times New Roman" w:hAnsi="Times New Roman" w:cs="Times New Roman"/>
          <w:b/>
          <w:bCs/>
          <w:sz w:val="24"/>
          <w:szCs w:val="24"/>
          <w:u w:val="single"/>
          <w:lang w:val="lv-LV"/>
        </w:rPr>
      </w:pPr>
      <w:r w:rsidRPr="0060308C">
        <w:rPr>
          <w:rFonts w:ascii="Times New Roman" w:hAnsi="Times New Roman" w:cs="Times New Roman"/>
          <w:b/>
          <w:bCs/>
          <w:sz w:val="24"/>
          <w:szCs w:val="24"/>
          <w:u w:val="single"/>
          <w:lang w:val="lv-LV"/>
        </w:rPr>
        <w:t>VAS “Starptautiskā lidosta “Rīga””</w:t>
      </w:r>
    </w:p>
    <w:p w14:paraId="61F5199A" w14:textId="77777777" w:rsidR="001F2301" w:rsidRDefault="001F2301" w:rsidP="001F2301">
      <w:pPr>
        <w:pStyle w:val="ListParagraph"/>
        <w:spacing w:after="0" w:line="276" w:lineRule="auto"/>
        <w:ind w:left="1080"/>
        <w:rPr>
          <w:rFonts w:ascii="Times New Roman" w:hAnsi="Times New Roman" w:cs="Times New Roman"/>
          <w:b/>
          <w:bCs/>
          <w:sz w:val="24"/>
          <w:szCs w:val="24"/>
          <w:u w:val="single"/>
          <w:lang w:val="lv-LV"/>
        </w:rPr>
      </w:pPr>
    </w:p>
    <w:p w14:paraId="12E41119"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VAS “Starptautiskā lidosta “Rīga”” (turpmāk – </w:t>
      </w:r>
      <w:r w:rsidRPr="00191FD6">
        <w:rPr>
          <w:rFonts w:ascii="Times New Roman" w:hAnsi="Times New Roman" w:cs="Times New Roman"/>
          <w:sz w:val="24"/>
          <w:szCs w:val="24"/>
          <w:lang w:val="lv-LV"/>
        </w:rPr>
        <w:t>Lidosta</w:t>
      </w:r>
      <w:r>
        <w:rPr>
          <w:rFonts w:ascii="Times New Roman" w:hAnsi="Times New Roman" w:cs="Times New Roman"/>
          <w:sz w:val="24"/>
          <w:szCs w:val="24"/>
          <w:lang w:val="lv-LV"/>
        </w:rPr>
        <w:t>)</w:t>
      </w:r>
      <w:r w:rsidRPr="00191FD6">
        <w:rPr>
          <w:rFonts w:ascii="Times New Roman" w:hAnsi="Times New Roman" w:cs="Times New Roman"/>
          <w:sz w:val="24"/>
          <w:szCs w:val="24"/>
          <w:lang w:val="lv-LV"/>
        </w:rPr>
        <w:t xml:space="preserve"> ir starptautiskās satiksmes centrs, kas veicina Latvijas tautsaimniecības izaugsmi, nodrošinot ērtu un drošu savienojamību pasažieriem un biznesam, radot darbavietas un iespējas uzņēmējdarbības attīstībai. Lidostas nākotnes mērķis ir kļūt par Ziemeļeiropas satiksmes centru, kas veicina visas Latvijas konkurētspēju reģionā. 2024.gadā Lidosta apkalpoja 7,12 miljonus pasažieru, no kuriem lielākā daļa jeb 99,97% bija starptautisko reisu pasažieri, bet tikai 0,03% - iekšzemes. Tādejādi, Lidosta ir uzņēmums, kas faktiski darbojas starptautiskajā tirgū.</w:t>
      </w:r>
    </w:p>
    <w:p w14:paraId="5270B1FD"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Lai pieņemtu starptautiskos gaisa pārvadājumus Lidostai ir jānodrošina atbilstoša lidlauka un darbinieku sertifikācija, kā arī jānodrošina atbilstība starptautiskām prasībām lidaparātu apkalpošanas un drošības jomās. 2017.gadā Lidosta kā viena no pirmajām Eiropā un pirmā Baltijas valstīs sertificējās jaunajām, uzlabotajām Eiropas Komisijas 2014.gada 12.februāra Regulas (ES) Nr.139/2014 ar ko nosaka prasības un administratīvās procedūras saistībā ar lidlaukiem atbilstīgi Eiropas Parlamenta un Padomes Regulai (EK) Nr.216/2008 (turpmāk - Regula Nr.139/2014) un Eiropas Parlamenta un Padomes 2018.gada 4.jūlija Regulas (ES) 2018/1139 par kopīgiem noteikumiem civilās aviācijas jomā un ar ko izveido Eiropas Savienības Aviācijas drošības aģentūru, un ar ko groza Eiropas Parlamenta un Padomes Regulas (EK) Nr.2111/2005, (EK) Nr.1008/2008, (ES) Nr.996/2010, (ES) Nr.376/2014 un Direktīvas 2014/30/ES un 2014/53/ES un atceļ Eiropas Parlamenta un Padomes Regulas (EK) Nr. 552/2004 un (EK) Nr.216/2008 un Padomes Regulu (EEK) Nr. 3922/91 (turpmāk – Regula Nr.2018/1139) prasībām. Šis sertifikāts apliecina, ka Lidosta atbilst visaugstākajiem lidlauka ekspluatācijas, tehniskās uzturēšanas, pārvaldības un drošības sistēmu izveides standartiem. Ja Lidostas lidlauks un infrastruktūra netiek atbilstoši uzturēta un atjaunota, kā arī Lidostas personāls netiek regulāri apmācīts atbilstoši Regulai Nr.139/2014 un Regulai Nr.2018/1139, tad Lidostai izsniegtais lidlauka sertifikāts var tikt apturēts/anulēts, kā rezultātā var tikt apturēti uz/no Lidostu veiktie starptautiskie pasažieru un militārie gaisa pārvadājumi. Atkārtota Lidostas lidlauka un infrastruktūras pārsertificēšana var aizņemt no 1 līdz 1,5 gadiem.</w:t>
      </w:r>
    </w:p>
    <w:p w14:paraId="486922CF"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Darbs aviācijas nozarē prasa atbildību, precizitāti, zināšanas un rūpīgumu, tādēļ, nodrošinot atbilstošu apmācību, Lidosta rūpējas gan par darbinieku potenciāla attīstīšanu, gan par darbinieku atbildību kvalitatīvu pakalpojumu sniegšanā. To organizē un lielā mērā nodrošina Lidostas struktūrvienība – Mācību centrs. 2023.gadā Mācību centrs (RIX Academy) kļuva par pilntiesīgu Starptautiskās Lidostu padomes (ACI) mācību centru ar tiesībām turpmāk izstrādāt, akreditēt un piedāvāt starptautiskajā aviācijas tirgū savas mācību programmas.</w:t>
      </w:r>
    </w:p>
    <w:p w14:paraId="04692842"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lastRenderedPageBreak/>
        <w:t xml:space="preserve">Apmācību process aviācijas nozarē ir stratēģiski svarīgs un rūpīgi strukturēts, lai nodrošinātu darbinieku kompetenci, atbilstību drošības prasībām un izcilu sniegumu. Tas ietver vairākus būtiskus posmus un pielāgojumus atkarībā no darbinieka lomas. Apmācības procesā bieži ir iekļauti testi, eksāmeni un novērtējumi, kuru rezultātā darbinieki iegūst sertifikātus darbam konkrētā amatā. 2024.gadā Lidostas darbinieki Mācību centra notiekošās apmācībās vidēji pavadīja 10 513 stundas, t.sk. papildus apgūstot arī zināšanas pašmācība Lidostas nodrošinātajās apmācībās e-vidē, kopā 171 Lidostas apmācību programmā. </w:t>
      </w:r>
    </w:p>
    <w:p w14:paraId="513A2346"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Uzsākot darbu, Lidostā katram darbiniekam nodrošina nepieciešamo profesionālo apmācību</w:t>
      </w:r>
      <w:r>
        <w:rPr>
          <w:rFonts w:ascii="Times New Roman" w:hAnsi="Times New Roman" w:cs="Times New Roman"/>
          <w:sz w:val="24"/>
          <w:szCs w:val="24"/>
          <w:lang w:val="lv-LV"/>
        </w:rPr>
        <w:t xml:space="preserve"> darba pienākumu veikšanai</w:t>
      </w:r>
      <w:r w:rsidRPr="00191FD6">
        <w:rPr>
          <w:rFonts w:ascii="Times New Roman" w:hAnsi="Times New Roman" w:cs="Times New Roman"/>
          <w:sz w:val="24"/>
          <w:szCs w:val="24"/>
          <w:lang w:val="lv-LV"/>
        </w:rPr>
        <w:t xml:space="preserve">, kā arī turpmākus kvalifikācijas celšanas pasākumus. Apmācību process, lai sagatavotu pilnvērtīgu darbinieku, atbilstoši Lidostas darba specifikai, ir </w:t>
      </w:r>
      <w:r>
        <w:rPr>
          <w:rFonts w:ascii="Times New Roman" w:hAnsi="Times New Roman" w:cs="Times New Roman"/>
          <w:sz w:val="24"/>
          <w:szCs w:val="24"/>
          <w:lang w:val="lv-LV"/>
        </w:rPr>
        <w:t xml:space="preserve">finansiāli </w:t>
      </w:r>
      <w:r w:rsidRPr="00191FD6">
        <w:rPr>
          <w:rFonts w:ascii="Times New Roman" w:hAnsi="Times New Roman" w:cs="Times New Roman"/>
          <w:sz w:val="24"/>
          <w:szCs w:val="24"/>
          <w:lang w:val="lv-LV"/>
        </w:rPr>
        <w:t>dārgs un laikietilpīgs. Ja Lidosta pazaudē augsti kvalificētus darbiniekus, kuriem analogu Latvijas darba tirgū nav, jaunu darbinieku piesaiste un apmācības var aizņemt līdz pat 6 mēnešiem, atsevišķos amatos apmācību process var ilgt arī vairākus gadus.</w:t>
      </w:r>
    </w:p>
    <w:p w14:paraId="3E681038"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Darbinieku mainības rādītājs Lidostā 2024.gada griezumā ir vidēji 19,33%. To galvenokārt veido brīvprātīgā darbinieku mainība – vidēji 15,82%. Štata vietu pieaugums arī ir viena no darba algu fonda sastāvdaļām. Nākamajos gados Lidostā prognozēts palielināt darbinieku skaitu aptuveni līdz 10%, ņemot vērā Lidostas attīstības mērķus un pasažieru skaita pieaugumu, ko nebūs iespējams realizēt, ja uz Lidostu tiks attiecināts Valsts budžeta likuma 82.pantā noteiktais ierobežojums (2,6%), līdz ar ko tas var radīt risku Lidostai nespēt nodrošināt kvalificētu darbaspēku neieciešamā apjomā, lai nodrošinātu sniegto pakalpojumu kvalitāti.</w:t>
      </w:r>
    </w:p>
    <w:p w14:paraId="3942FB60"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 xml:space="preserve">Saskaņā ar Ministru kabineta rīkojumu, Lidosta ir iekļauta kritiskās infrastruktūras kopumā kā B kategorijas objekts. Saskaņā ar Nacionālās drošības likuma 222.panta otrās daļas 2.punktu valsts līmeņa svarīga kritiskā infrastruktūra (B kategorijas kritiskā infrastruktūra), ir tāda infrastruktūra, kuras iznīcināšana vai darbības spēju samazināšana apgrūtina valsts pārvaldīšanu un apdraud sabiedrības un valsts drošību. Saskaņā ar 2021.gada 6.jūlija Ministru kabineta noteikumiem Nr.508 “Kritiskās infrastruktūras, tajā skaitā Eiropas kritiskās infrastruktūras, apzināšanas, drošības pasākumu un darbības nepārtrauktības plānošanas un īstenošanas kārtība” 34.punktu – B un C kategorijas kritiskās infrastruktūras fiziskās drošības pasākumi jāīsteno tās īpašniekam vai tiesiskajam valdītājam, t.i., Lidostai. </w:t>
      </w:r>
    </w:p>
    <w:p w14:paraId="59B27335"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Eiropas Komisijas 2015.gada 5.novembra Īstenošanas regulā (ES) 2015/1998, ar ko nosaka sīki izstrādātus pasākumus kopīgu pamatstandartu īstenošanai aviācijas drošības jomā (turpmāk – Regula Nr.2015/1998), ir noteikti sīki izstrādāti īstenošanas pasākumi kopīgajiem pamatstandartiem civilās aviācijas aizsardzībai pret nelikumīgas iejaukšanās darbībām, kas apdraud civilās aviācijas drošību, un vispārējie pasākumi, kuri papildina kopīgos pamatstandartus. Regula Nr.2015/1998 reglamentē pasākumus, kas dalībvalstīm jānodrošina attiecībā uz lidostu drošību, lai uz/no tām drīkstētu veikt civilos gaisa pārvadājumus. Atbilstoši Regulai Nr.2015/1998, likuma “Par aviāciju” un Ministru kabineta 2021.gada 14.decembra noteikumu Nr.829 “Iepriekšējās darbības pārbaudes veikšanas kārtība un civilās aviācijas gaisa kuģa apkalpes locekļa un lidostas identitātes kartes izsniegšanas un anulēšanas kārtība” prasībām, pilnīgi visiem Rīgas lidostas darbiniekiem un/vai pretendentiem tiek veikta standarta un/vai pastiprinātā iepriekšējās darbības pārbaude.</w:t>
      </w:r>
    </w:p>
    <w:p w14:paraId="2DFA9039"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 xml:space="preserve">Aviācijas nozarē drošība ir prioritāte, un iepriekšējās darbības pārbaude ir neatņemama daļa no šī mērķa nodrošināšanas. Tas prasa rūpīgu plānošanu, lai minimizētu negatīvo ietekmi uz Lidostas personāla atlases procesu un nodrošinātu efektīvu kandidātu atlasi. Iepriekšējās darbības pārbaude aviācijas nozarē bieži sašaurina pretendentu loku un samazina kandidātu </w:t>
      </w:r>
      <w:r w:rsidRPr="00191FD6">
        <w:rPr>
          <w:rFonts w:ascii="Times New Roman" w:hAnsi="Times New Roman" w:cs="Times New Roman"/>
          <w:sz w:val="24"/>
          <w:szCs w:val="24"/>
          <w:lang w:val="lv-LV"/>
        </w:rPr>
        <w:lastRenderedPageBreak/>
        <w:t>skaitu. Faktiski tas nozīmē, ka Lidostai saistošais normatīvais regulējums, jau tā sarežģītajos Latvijas darba tirgus apstākļos, vērā ņemami sašaurina Lidostai pieejamo darba spēku, it īpaši mazāk kvalificētu darbu veikšanai, kura piesaistei būtiskākais faktors ir tieši konkurētspējīgs atalgojums.</w:t>
      </w:r>
    </w:p>
    <w:p w14:paraId="007B97A1"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Saskaņā ar SIA “Figure Baltic Advisory” veiktā vispārējā atalgojuma pētījuma “Latvijas vispārējais atalgojuma pētījums 2024” datiem (pētījums veikts 2024.gada martā-aprīli, publicēts 2024.gada augustā, pētījumā piedalījās 416 organizācijas un tika analizēti 96 240 amati</w:t>
      </w:r>
      <w:r>
        <w:rPr>
          <w:rStyle w:val="FootnoteReference"/>
          <w:rFonts w:ascii="Times New Roman" w:hAnsi="Times New Roman" w:cs="Times New Roman"/>
          <w:sz w:val="24"/>
          <w:szCs w:val="24"/>
          <w:lang w:val="lv-LV"/>
        </w:rPr>
        <w:footnoteReference w:id="2"/>
      </w:r>
      <w:r w:rsidRPr="00191FD6">
        <w:rPr>
          <w:rFonts w:ascii="Times New Roman" w:hAnsi="Times New Roman" w:cs="Times New Roman"/>
          <w:sz w:val="24"/>
          <w:szCs w:val="24"/>
          <w:lang w:val="lv-LV"/>
        </w:rPr>
        <w:t>)</w:t>
      </w:r>
      <w:r>
        <w:rPr>
          <w:rFonts w:ascii="Times New Roman" w:hAnsi="Times New Roman" w:cs="Times New Roman"/>
          <w:sz w:val="24"/>
          <w:szCs w:val="24"/>
          <w:lang w:val="lv-LV"/>
        </w:rPr>
        <w:t xml:space="preserve"> </w:t>
      </w:r>
      <w:r w:rsidRPr="00191FD6">
        <w:rPr>
          <w:rFonts w:ascii="Times New Roman" w:hAnsi="Times New Roman" w:cs="Times New Roman"/>
          <w:sz w:val="24"/>
          <w:szCs w:val="24"/>
          <w:lang w:val="lv-LV"/>
        </w:rPr>
        <w:t>2024.gadā, 96% organizāciju prognozē algu palielinājumu 2025.gada algu pārskata ietvaros. Algu pielikums tiek prognozēts, vidēji sasniedzot 5,6%. Lai arī augsti inflācijas rādītāji ekonomikā ir sarukuši, organizācijas joprojām norāda uz to ietekmi lēmumu pieņemšanā par atalgojumu, tostarp darbinieku spiediena rezultātā. 2024.gadā vidējās mēneša pamatalgas izmaiņas organizācijās sasniedza 8,2%. Vispārējais atalgojuma pētījums ir visaptverošs ikgadējs pārskats par to, kas notiek Latvijas algu tirgū, iekļaujot visas galvenās nozares un amatus.</w:t>
      </w:r>
    </w:p>
    <w:p w14:paraId="2074A274"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Lidostas sadarbībā ar vadošajiem personāla atlases un konsultāciju uzņēmumiem (piemēram, Fontes, Hay Group) regulāri veic Lidostas atalgojuma atbilstības darba tirgum pētījumus. Pētījumi parāda, ka Lidostas atalgojums ir atbilstošs darba tirgum, bet atsevišķos gadījumos ir zem vidējā tirgus atalgojuma mediānas. Tas norāda uz to, ka Lidostas darbinieki ne tikai nesaņem augstu atalgojumu, bet arī to, ka Lidostas darbaspēka atalgojuma līmenim ir augsta jutīguma pakāpe. Tas nozīmē, ka noteiktu apstākļu ietekmē, kā, piemēram, inflācijas līmeņa paaugstināšanos valstī kopumā vai noteiktām preču un pakalpojumu grupām, pie esošajiem atalgojuma ierobežojumiem Lidostai var rasties būtisks apgrūtinājums noturēt darbaspēku un nodrošināt kvalitatīvu un drošu uzņēmuma darbību.</w:t>
      </w:r>
    </w:p>
    <w:p w14:paraId="35890100"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Lidostas vidēja termiņa darbības stratēģij</w:t>
      </w:r>
      <w:r>
        <w:rPr>
          <w:rFonts w:ascii="Times New Roman" w:hAnsi="Times New Roman" w:cs="Times New Roman"/>
          <w:sz w:val="24"/>
          <w:szCs w:val="24"/>
          <w:lang w:val="lv-LV"/>
        </w:rPr>
        <w:t>ā</w:t>
      </w:r>
      <w:r w:rsidRPr="00191FD6">
        <w:rPr>
          <w:rFonts w:ascii="Times New Roman" w:hAnsi="Times New Roman" w:cs="Times New Roman"/>
          <w:sz w:val="24"/>
          <w:szCs w:val="24"/>
          <w:lang w:val="lv-LV"/>
        </w:rPr>
        <w:t xml:space="preserve"> 2021.-2027. gadam viens no stratēģiskajiem mērķiem ir veicināt aviācijas nozares attīstību, noturot un piesaistot augstas raudzes speciālistus, nodrošinot izaugsmes iespējas un panākumus veicinošu darba vidi:</w:t>
      </w:r>
    </w:p>
    <w:p w14:paraId="63F83F91"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w:t>
      </w:r>
      <w:r w:rsidRPr="00191FD6">
        <w:rPr>
          <w:rFonts w:ascii="Times New Roman" w:hAnsi="Times New Roman" w:cs="Times New Roman"/>
          <w:sz w:val="24"/>
          <w:szCs w:val="24"/>
          <w:lang w:val="lv-LV"/>
        </w:rPr>
        <w:tab/>
        <w:t>Veidot ilgtspējīgu personāla politiku, ietverot darbinieku piesaistes, apmācību, izaugsmes, motivēšanas un apmierinātības aspektus;</w:t>
      </w:r>
    </w:p>
    <w:p w14:paraId="45AB88AC"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w:t>
      </w:r>
      <w:r w:rsidRPr="00191FD6">
        <w:rPr>
          <w:rFonts w:ascii="Times New Roman" w:hAnsi="Times New Roman" w:cs="Times New Roman"/>
          <w:sz w:val="24"/>
          <w:szCs w:val="24"/>
          <w:lang w:val="lv-LV"/>
        </w:rPr>
        <w:tab/>
        <w:t>Nodrošināt iekļaujošu un nediskriminējošu, augstākajām darba aizsardzības un epidemioloģiskās drošības prasībām atbilstošu darba vidi;</w:t>
      </w:r>
    </w:p>
    <w:p w14:paraId="60A71702"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w:t>
      </w:r>
      <w:r w:rsidRPr="00191FD6">
        <w:rPr>
          <w:rFonts w:ascii="Times New Roman" w:hAnsi="Times New Roman" w:cs="Times New Roman"/>
          <w:sz w:val="24"/>
          <w:szCs w:val="24"/>
          <w:lang w:val="lv-LV"/>
        </w:rPr>
        <w:tab/>
        <w:t>Attīstīt vērtīborientētu, godprātībā, savstarpējā cieņā un atvērtībā balstītu uzņēmuma kultūru, tādejādi veicinot darbinieku lojalitāti, apmierinātību un produktivitāti;</w:t>
      </w:r>
    </w:p>
    <w:p w14:paraId="052A907B"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w:t>
      </w:r>
      <w:r w:rsidRPr="00191FD6">
        <w:rPr>
          <w:rFonts w:ascii="Times New Roman" w:hAnsi="Times New Roman" w:cs="Times New Roman"/>
          <w:sz w:val="24"/>
          <w:szCs w:val="24"/>
          <w:lang w:val="lv-LV"/>
        </w:rPr>
        <w:tab/>
        <w:t>Veicināt darbinieku iesaisti uzņēmuma attīstībā;</w:t>
      </w:r>
    </w:p>
    <w:p w14:paraId="4CF56F9C"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w:t>
      </w:r>
      <w:r w:rsidRPr="00191FD6">
        <w:rPr>
          <w:rFonts w:ascii="Times New Roman" w:hAnsi="Times New Roman" w:cs="Times New Roman"/>
          <w:sz w:val="24"/>
          <w:szCs w:val="24"/>
          <w:lang w:val="lv-LV"/>
        </w:rPr>
        <w:tab/>
        <w:t>Uzturēt un attīstīt Lidostas  kā iekārojama darba devēja tēlu.</w:t>
      </w:r>
    </w:p>
    <w:p w14:paraId="7EC7A4F6"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Gadījumā, ja Lidosta personāla resursu trūkuma dēļ būs spiesta ierobežot tās saimniecisko darbību, tā nespēs nodrošināt Nacionālās drošības likumā, Regulā Nr.2015/1998, kā arī Valsts civilās aviācijas drošības programmā pieprasīto civilās aviācijas drošības uzturēšanas pasākumu kopumu, kas, savukārt, var radīt būtiskus drošības riskus Latvijas Republikai.</w:t>
      </w:r>
    </w:p>
    <w:p w14:paraId="4C1063C8"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 xml:space="preserve">Lidosta ir pilnībā sevi finansiāli uzturoša kapitālsabiedrība, kas nesaņem valsts budžeta finansējumu saimnieciskās darbības izmaksu segšanai un tādejādi nerada nekādu finansiālo slogu valsts budžetam, bet tieši otrādāk, nodrošina ievērojamu pienesumu Latvijas ekonomikai un, tādejādi, arī valsts budžeta ieņēmumus. </w:t>
      </w:r>
    </w:p>
    <w:p w14:paraId="2BD0D795"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lastRenderedPageBreak/>
        <w:t xml:space="preserve">Lidostas ieņēmumus veido Lidostas tarifu politika, kas tiek veidota pēc “vienas kases” </w:t>
      </w:r>
      <w:r>
        <w:rPr>
          <w:rFonts w:ascii="Times New Roman" w:hAnsi="Times New Roman" w:cs="Times New Roman"/>
          <w:sz w:val="24"/>
          <w:szCs w:val="24"/>
          <w:lang w:val="lv-LV"/>
        </w:rPr>
        <w:t>(</w:t>
      </w:r>
      <w:r w:rsidRPr="00191FD6">
        <w:rPr>
          <w:rFonts w:ascii="Times New Roman" w:hAnsi="Times New Roman" w:cs="Times New Roman"/>
          <w:sz w:val="24"/>
          <w:szCs w:val="24"/>
          <w:lang w:val="lv-LV"/>
        </w:rPr>
        <w:t xml:space="preserve">jeb angliski – </w:t>
      </w:r>
      <w:r w:rsidRPr="002C17A3">
        <w:rPr>
          <w:rFonts w:ascii="Times New Roman" w:hAnsi="Times New Roman" w:cs="Times New Roman"/>
          <w:i/>
          <w:iCs/>
          <w:sz w:val="24"/>
          <w:szCs w:val="24"/>
          <w:lang w:val="lv-LV"/>
        </w:rPr>
        <w:t>single till</w:t>
      </w:r>
      <w:r>
        <w:rPr>
          <w:rFonts w:ascii="Times New Roman" w:hAnsi="Times New Roman" w:cs="Times New Roman"/>
          <w:i/>
          <w:iCs/>
          <w:sz w:val="24"/>
          <w:szCs w:val="24"/>
          <w:lang w:val="lv-LV"/>
        </w:rPr>
        <w:t>)</w:t>
      </w:r>
      <w:r w:rsidRPr="00191FD6">
        <w:rPr>
          <w:rFonts w:ascii="Times New Roman" w:hAnsi="Times New Roman" w:cs="Times New Roman"/>
          <w:sz w:val="24"/>
          <w:szCs w:val="24"/>
          <w:lang w:val="lv-LV"/>
        </w:rPr>
        <w:t xml:space="preserve"> principa, kad nosakot lidostas maksu līmeni, tiek ņemti vērā gan aviācijas, gan neaviācijas ieņēmumi un izmaksas, un Lidosta neaviācijas ieņēmumus izmanto, lai segtu ar aviācijas pamatdarbību saistītās izmaksas, tai skaitā, Lidostas darbinieku atalgojumu. Attiecībā uz valstīm piederošām lidostām </w:t>
      </w:r>
      <w:r>
        <w:rPr>
          <w:rFonts w:ascii="Times New Roman" w:hAnsi="Times New Roman" w:cs="Times New Roman"/>
          <w:sz w:val="24"/>
          <w:szCs w:val="24"/>
          <w:lang w:val="lv-LV"/>
        </w:rPr>
        <w:t>s</w:t>
      </w:r>
      <w:r w:rsidRPr="002D0DC7">
        <w:rPr>
          <w:rFonts w:ascii="Times New Roman" w:hAnsi="Times New Roman" w:cs="Times New Roman"/>
          <w:i/>
          <w:iCs/>
          <w:sz w:val="24"/>
          <w:szCs w:val="24"/>
          <w:lang w:val="lv-LV"/>
        </w:rPr>
        <w:t>ingle till</w:t>
      </w:r>
      <w:r w:rsidRPr="00191FD6">
        <w:rPr>
          <w:rFonts w:ascii="Times New Roman" w:hAnsi="Times New Roman" w:cs="Times New Roman"/>
          <w:sz w:val="24"/>
          <w:szCs w:val="24"/>
          <w:lang w:val="lv-LV"/>
        </w:rPr>
        <w:t xml:space="preserve"> ir vēlamais modelis, jo tas, novērtējot komerciālos un aviācijas pakalpojumus, ļauj ņemt vērā ārējos faktorus un nodrošina efektīvāku kontroli pār lidostas kopējo peļņu. Tas arī ļauj mazākām, neregulētām lidostām efektīvāk konkurēt ar citām lidostām aviācijas maksu ziņā</w:t>
      </w:r>
      <w:r>
        <w:rPr>
          <w:rStyle w:val="FootnoteReference"/>
          <w:rFonts w:ascii="Times New Roman" w:hAnsi="Times New Roman" w:cs="Times New Roman"/>
          <w:sz w:val="24"/>
          <w:szCs w:val="24"/>
          <w:lang w:val="lv-LV"/>
        </w:rPr>
        <w:footnoteReference w:id="3"/>
      </w:r>
      <w:r>
        <w:rPr>
          <w:rFonts w:ascii="Times New Roman" w:hAnsi="Times New Roman" w:cs="Times New Roman"/>
          <w:sz w:val="24"/>
          <w:szCs w:val="24"/>
          <w:lang w:val="lv-LV"/>
        </w:rPr>
        <w:t xml:space="preserve"> </w:t>
      </w:r>
      <w:r w:rsidRPr="00191FD6">
        <w:rPr>
          <w:rFonts w:ascii="Times New Roman" w:hAnsi="Times New Roman" w:cs="Times New Roman"/>
          <w:sz w:val="24"/>
          <w:szCs w:val="24"/>
          <w:lang w:val="lv-LV"/>
        </w:rPr>
        <w:t xml:space="preserve"> un samazina izmaksu attiecināšanas sarežģītību</w:t>
      </w:r>
      <w:r>
        <w:rPr>
          <w:rStyle w:val="FootnoteReference"/>
          <w:rFonts w:ascii="Times New Roman" w:hAnsi="Times New Roman" w:cs="Times New Roman"/>
          <w:sz w:val="24"/>
          <w:szCs w:val="24"/>
          <w:lang w:val="lv-LV"/>
        </w:rPr>
        <w:footnoteReference w:id="4"/>
      </w:r>
      <w:r>
        <w:rPr>
          <w:rFonts w:ascii="Times New Roman" w:hAnsi="Times New Roman" w:cs="Times New Roman"/>
          <w:sz w:val="24"/>
          <w:szCs w:val="24"/>
          <w:lang w:val="lv-LV"/>
        </w:rPr>
        <w:t xml:space="preserve"> </w:t>
      </w:r>
      <w:r w:rsidRPr="00191FD6">
        <w:rPr>
          <w:rFonts w:ascii="Times New Roman" w:hAnsi="Times New Roman" w:cs="Times New Roman"/>
          <w:sz w:val="24"/>
          <w:szCs w:val="24"/>
          <w:lang w:val="lv-LV"/>
        </w:rPr>
        <w:t>.</w:t>
      </w:r>
    </w:p>
    <w:p w14:paraId="05EB4680"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 xml:space="preserve"> Atbilstoši Eiropas Parlamenta un Padomes 2009.gada 11.marta Direktīvas 2009/12/EK “Par lidostas maksām” (turpmāk – Direktīva Nr.2009/12/EK) 11.apsvērumam: “Lidostas maksām būtu jābūt nediskriminējošām. Būtu jānosaka obligāta regulāru konsultāciju procedūra starp lidostas administrāciju un lidostas lietotājiem, paredzot iespēju jebkurai no pusēm vērsties pie neatkarīgas uzraudzības iestādes, ja lidostas lietotāji apstrīd kādu lēmumu par lidostas maksām vai maksu sistēmas izmaiņām.”. Latvijas Republikā šī direktīva ir ieviesta ar 2008.gada 17.jūnija Ministru kabineta noteikumiem Nr.447 “Kārtība, kādā piešķir pieeju lidlauka sniegto pakalpojumu tirgum” (turpmāk – MK 447). Atbilstoši Direktīvai Nr.2009/12/EK un MK 447 noteikumiem Lidosta ir veikusi konsultācijas ar Rīgas lidostas lietotājiem – aviosabiedrībām, kas ar savu balsojumu ir atbalstījušas Lidostas maksas, kas ir noteiktas 2017.gada 28.februāra Ministru kabineta noteikumos Nr.111 “Noteikumi par valsts akciju sabiedrības "Starptautiskā lidosta "Rīga"" lidlaukā sniegto pakalpojumu maksu”, kā arī 2011.gada 19.oktobra Ministru kabineta noteikumos Nr.823 “Noteikumi par lidlaukā sniegto drošības un glābšanas pasākumu maksu”.</w:t>
      </w:r>
    </w:p>
    <w:p w14:paraId="2DFC4809"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 xml:space="preserve"> Būtisks Lidostas ieņēmumu avots ir arī neaviācijas ieņēmumi, t.sk. nekustamo īpašumu iznomāšana. Saskaņā ar Eiropas Parlamenta un Padomes 2014.gada 26.februāra Direktīvas 2014/23/ES “Par koncesijas līgumu slēgšanas tiesību piešķiršanu” 25.apsvērumā noteikto – “būtu jāpaskaidro, ka atbilstošā darbība lidostu pakalpojumu jomā ietver arī pakalpojumus pasažieriem, kas veicina lidostas aprīkojuma netraucētu darbību un kurus sagaida no labi organizētas, modernas lidostas, piemēram, mazumtirdzniecību, sabiedrisko ēdināšanu un autostāvvietas.” Jo augstāki neaviācijas ieņēmumi, jo lielāku ar aviācijas pamatdarbību saistīto izmaksu īpatsvaru, tai skaitā, darbaspēka, tie ļauj segt, tādejādi samazinot slogu uz Lidostas tarifiem. Lidostas vidēja termiņa darbības stratēģij</w:t>
      </w:r>
      <w:r>
        <w:rPr>
          <w:rFonts w:ascii="Times New Roman" w:hAnsi="Times New Roman" w:cs="Times New Roman"/>
          <w:sz w:val="24"/>
          <w:szCs w:val="24"/>
          <w:lang w:val="lv-LV"/>
        </w:rPr>
        <w:t>ā</w:t>
      </w:r>
      <w:r w:rsidRPr="00191FD6">
        <w:rPr>
          <w:rFonts w:ascii="Times New Roman" w:hAnsi="Times New Roman" w:cs="Times New Roman"/>
          <w:sz w:val="24"/>
          <w:szCs w:val="24"/>
          <w:lang w:val="lv-LV"/>
        </w:rPr>
        <w:t xml:space="preserve"> 2021.-2027.gadam viens no mērķiem ir radīt jaunas iespējas biznesa partneriem un ceļotājiem, attīstot Lidostas pilsētu un plašu (neaviācijas) pakalpojumu klāstu. Bez kvalificētu un atbilstoši atalgotu vadītāju un speciālistu piesaistes šī mērķa izpilde un neaviācijas ieņēmumu veicināšana var būt būtiski apgrūtināta.</w:t>
      </w:r>
    </w:p>
    <w:p w14:paraId="42644933"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 xml:space="preserve">Visi minētie ieņēmumi kopumā nodrošina Lidostas saimniecisko pašpietiekamību un finansiālo neatkarību. Atbilstoši nerevidētajam saīsinātajam starpperiodu pārskatam par Lidostas darba rezultātiem 2024.gada janvārī–septembrī, Lidostas apgrozījums 2024.gada deviņos mēnešos pārsniedza 57 miljonus eiro, sagaidāms, ka 2024.gadā Lidostas apgrozījums sasniegs 77 miljonus EUR, kas ir par 7% vairāk nekā 2023.gadā. 2024.gadu Lidosta plāno noslēgt ar 3,3 miljonu EUR lielu peļņu, kas divas reizes pārsniegs 2023.gada rezultātu. Minētais </w:t>
      </w:r>
      <w:r w:rsidRPr="00191FD6">
        <w:rPr>
          <w:rFonts w:ascii="Times New Roman" w:hAnsi="Times New Roman" w:cs="Times New Roman"/>
          <w:sz w:val="24"/>
          <w:szCs w:val="24"/>
          <w:lang w:val="lv-LV"/>
        </w:rPr>
        <w:lastRenderedPageBreak/>
        <w:t>norāda, ka nepastāv racionāli un saimnieciski priekšnoteikumi, lai liegtu Lidostai pašai noteikt savu darbinieku atalgojumu visās kategorijās un amatu līmeņos bez noteiktas segmentācijas.</w:t>
      </w:r>
    </w:p>
    <w:p w14:paraId="1C5911C1"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Vienlaikus, efektīvas, elastīgas un drošas transporta infrastruktūras nodrošināšana uzskatāma par obligātu priekšnosacījumu ekonomikas attīstībai, jo tā veicina produktivitāti un nodrošina personu un preču brīvu kustību. Veicinot Lidostas, kā valsts nozīmes civilās aviācijas lidlauka attīstību, tiks veicināta visas Latvijas attīstība, nodrošināta Baltijas reģiona kvalitatīvāka un ātrāka sasniedzamība, tādējādi pozitīvi ietekmēta investīciju piesaiste gan Latvijas, gan visa Baltijas reģiona uzņēmējdarbības nozarēm. Gaisa transporta attīstības netiešās ietekmes rezultātā pieaug nodarbināto skaits tūrisma nozarē, mazumtirdzniecības vietās lidostās, taksometru pakalpojumu jomā, restorānu, ēdināšanas pakalpojumu, viesnīcu, banku, celtniecības, degvielas piegādes jomā, informācijas tehnoloģiju un citās pakalpojumu jomās.</w:t>
      </w:r>
    </w:p>
    <w:p w14:paraId="200AE5FE"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Valsts budžeta likuma 82.pantā noteiktais ierobežojums liedz veicināt tūrisma nozares attīstību Latvijā, kā arī rada pamatotu risku finansējuma aizplūšanai, piemēram, uz Lietuvu vai Igauniju, kur gaisa satiksme var strauji attīstīties, ievērojot Lidostai noteikto ierobežojumu. Latvijas spēja konkurēt ar kaimiņvalstu (Lietuva, Igaunija) piedāvājumu tiek ievērojami samazināta, faktiski, mākslīgi radot šķēršļus normālai  konkurencei attiecīgajā jomā un izkropļojot attiecīgo nozares tirgu.</w:t>
      </w:r>
    </w:p>
    <w:p w14:paraId="5D2602AF"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Vienlaikus ir atzīmējams, ka Valsts budžeta likuma 82.pantā noteiktais ierobežojums, liedzot Lidostai iespēju pārskatīt atalgojuma apmēru un ierobežojot darbinieku prēmēšanas iespējas par labi padarītu darbu, jau šobrīd negatīvi ietekmē Lidostas darbinieku motivāciju. Ilgtermiņā tas negatīvi ietekmēs Lidostas konkurētspēju darba tirgū, padarot to mazāk pievilcīgu potenciālajiem darbiniekiem. Rezultātā tas radīs nopietnus šķēršļus īstenot Lidostas iecerētos un uzsāktos attīstības projektus, kā arī kāpināt saimnieciskās darbības apjomos, kā visa īstenošanai būs nepieciešami papildu personāla resursi, jo Valsts budžeta likuma 82.pantā noteiktais ierobežojums samazina arī Lidostas iespējas palielināt darba vietu skaitu, kas var negatīvi ietekmēt Lidostas saimniecisko darbību, un  potenciāli, var radīt draudus aviācijas drošumam un drošībai.</w:t>
      </w:r>
    </w:p>
    <w:p w14:paraId="1641E35F" w14:textId="77777777" w:rsidR="001F2301" w:rsidRPr="00191FD6"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Selektīva Valsts budžeta likuma 82.pantā noteiktā ierobežojuma piemērošana Lidostas darbiniekiem nevar būt risinājums, jo radīs nevienlīdzīgu darba vidi, veicinās kvalificēta darba spēka aizplūšanu, tai skaitā no vadītāju amatiem, kas neizbēgami pasliktinās Lidostas darbības efektivitāti. Lidostas darba vide ir augsti integrēta. Lidostas darbības efektivitāte, veiksmīga attīstība, visu iespējamo darbības risku novēršana un mazināšana ir cieši saistīta ar visu Lidostas struktūrvienību saliedētu, operatīvu un saskaņotu darbību. Selektīva Valsts budžeta likuma 82.pantā noteiktā ierobežojuma piemērošana dažādām amatu kategorijām, faktiski, sašķirotu Lidostas darbiniekus “svarīgajos” un “nesvarīgajos”, “vajadzīgajos” un “nevajadzīgajos”, kas grautu darbinieku motivāciju un šķeltu kolektīvu.</w:t>
      </w:r>
    </w:p>
    <w:p w14:paraId="78BC6749" w14:textId="77777777" w:rsidR="001F2301" w:rsidRDefault="001F2301" w:rsidP="001F2301">
      <w:pPr>
        <w:spacing w:after="0" w:line="276" w:lineRule="auto"/>
        <w:ind w:firstLine="720"/>
        <w:jc w:val="both"/>
        <w:rPr>
          <w:rFonts w:ascii="Times New Roman" w:hAnsi="Times New Roman" w:cs="Times New Roman"/>
          <w:sz w:val="24"/>
          <w:szCs w:val="24"/>
          <w:lang w:val="lv-LV"/>
        </w:rPr>
      </w:pPr>
      <w:r w:rsidRPr="00191FD6">
        <w:rPr>
          <w:rFonts w:ascii="Times New Roman" w:hAnsi="Times New Roman" w:cs="Times New Roman"/>
          <w:sz w:val="24"/>
          <w:szCs w:val="24"/>
          <w:lang w:val="lv-LV"/>
        </w:rPr>
        <w:t>Pilnīgi visu Lidostas darbinieku ikdienas darbs ir vērsts uz to, lai nodrošinātu starptautiska līmeņa lidostas pakalpojumus un nodrošinātu visaugstākā līmeņa aviācijas drošumu un drošību, tādēļ, diemžēl, Valsts budžeta likuma 82.pantā noteiktais ierobežojums, tiešā veidā apgrūtinās Lidostas darbību un kavēs Lidostas attīstību.</w:t>
      </w:r>
    </w:p>
    <w:p w14:paraId="6ED34910" w14:textId="46865CAF" w:rsidR="00682494" w:rsidRPr="0009171B" w:rsidRDefault="001F2301" w:rsidP="00682494">
      <w:pPr>
        <w:spacing w:after="0" w:line="276" w:lineRule="auto"/>
        <w:ind w:firstLine="720"/>
        <w:jc w:val="both"/>
        <w:rPr>
          <w:rFonts w:ascii="Times New Roman" w:hAnsi="Times New Roman" w:cs="Times New Roman"/>
          <w:i/>
          <w:iCs/>
          <w:sz w:val="24"/>
          <w:szCs w:val="24"/>
          <w:lang w:val="lv-LV"/>
        </w:rPr>
      </w:pPr>
      <w:r w:rsidRPr="003765FF">
        <w:rPr>
          <w:rFonts w:ascii="Times New Roman" w:hAnsi="Times New Roman" w:cs="Times New Roman"/>
          <w:b/>
          <w:bCs/>
          <w:i/>
          <w:iCs/>
          <w:sz w:val="24"/>
          <w:szCs w:val="24"/>
          <w:lang w:val="lv-LV"/>
        </w:rPr>
        <w:t xml:space="preserve">Priekšlikums: </w:t>
      </w:r>
      <w:r w:rsidRPr="003765FF">
        <w:rPr>
          <w:rFonts w:ascii="Times New Roman" w:hAnsi="Times New Roman" w:cs="Times New Roman"/>
          <w:i/>
          <w:iCs/>
          <w:sz w:val="24"/>
          <w:szCs w:val="24"/>
          <w:lang w:val="lv-LV"/>
        </w:rPr>
        <w:t>Saskaņā ar likuma “Par valsts budžetu 2025. gadam un budžeta ietvaru 2025., 2026. un 2027. gadam” 8</w:t>
      </w:r>
      <w:r>
        <w:rPr>
          <w:rFonts w:ascii="Times New Roman" w:hAnsi="Times New Roman" w:cs="Times New Roman"/>
          <w:i/>
          <w:iCs/>
          <w:sz w:val="24"/>
          <w:szCs w:val="24"/>
          <w:lang w:val="lv-LV"/>
        </w:rPr>
        <w:t>2</w:t>
      </w:r>
      <w:r w:rsidRPr="003765FF">
        <w:rPr>
          <w:rFonts w:ascii="Times New Roman" w:hAnsi="Times New Roman" w:cs="Times New Roman"/>
          <w:i/>
          <w:iCs/>
          <w:sz w:val="24"/>
          <w:szCs w:val="24"/>
          <w:lang w:val="lv-LV"/>
        </w:rPr>
        <w:t>.pantu noteiktie  kopējie personāla izmaksu ierobežojumi netiek piemēroti VAS “Starptautiskā lidosta “Rīga</w:t>
      </w:r>
      <w:r w:rsidR="00682494">
        <w:rPr>
          <w:rFonts w:ascii="Times New Roman" w:hAnsi="Times New Roman" w:cs="Times New Roman"/>
          <w:i/>
          <w:iCs/>
          <w:sz w:val="24"/>
          <w:szCs w:val="24"/>
          <w:lang w:val="lv-LV"/>
        </w:rPr>
        <w:t>”</w:t>
      </w:r>
      <w:r>
        <w:rPr>
          <w:rFonts w:ascii="Times New Roman" w:hAnsi="Times New Roman" w:cs="Times New Roman"/>
          <w:i/>
          <w:iCs/>
          <w:sz w:val="24"/>
          <w:szCs w:val="24"/>
          <w:lang w:val="lv-LV"/>
        </w:rPr>
        <w:t>”</w:t>
      </w:r>
      <w:r w:rsidR="00682494">
        <w:rPr>
          <w:rFonts w:ascii="Times New Roman" w:hAnsi="Times New Roman" w:cs="Times New Roman"/>
          <w:i/>
          <w:iCs/>
          <w:sz w:val="24"/>
          <w:szCs w:val="24"/>
          <w:lang w:val="lv-LV"/>
        </w:rPr>
        <w:t>,</w:t>
      </w:r>
      <w:r w:rsidR="00682494" w:rsidRPr="00682494">
        <w:t xml:space="preserve"> </w:t>
      </w:r>
      <w:r w:rsidR="00682494" w:rsidRPr="00682494">
        <w:rPr>
          <w:rFonts w:ascii="Times New Roman" w:hAnsi="Times New Roman" w:cs="Times New Roman"/>
          <w:i/>
          <w:iCs/>
          <w:sz w:val="24"/>
          <w:szCs w:val="24"/>
          <w:lang w:val="lv-LV"/>
        </w:rPr>
        <w:t>nosakot kopējās personāla izmaksas, izņemot kapitālsabiedrības padomes un valdes locekļu atlīdzību</w:t>
      </w:r>
      <w:r w:rsidR="00682494">
        <w:rPr>
          <w:rFonts w:ascii="Times New Roman" w:hAnsi="Times New Roman" w:cs="Times New Roman"/>
          <w:i/>
          <w:iCs/>
          <w:sz w:val="24"/>
          <w:szCs w:val="24"/>
          <w:lang w:val="lv-LV"/>
        </w:rPr>
        <w:t xml:space="preserve">. </w:t>
      </w:r>
      <w:r>
        <w:rPr>
          <w:rFonts w:ascii="Times New Roman" w:hAnsi="Times New Roman" w:cs="Times New Roman"/>
          <w:i/>
          <w:iCs/>
          <w:sz w:val="24"/>
          <w:szCs w:val="24"/>
          <w:lang w:val="lv-LV"/>
        </w:rPr>
        <w:t xml:space="preserve"> </w:t>
      </w:r>
    </w:p>
    <w:p w14:paraId="0B36D2D2" w14:textId="2C906360" w:rsidR="00546CE1" w:rsidRDefault="00BE1E78" w:rsidP="00911375">
      <w:pPr>
        <w:pStyle w:val="ListParagraph"/>
        <w:numPr>
          <w:ilvl w:val="0"/>
          <w:numId w:val="1"/>
        </w:numPr>
        <w:ind w:left="0"/>
        <w:jc w:val="center"/>
        <w:rPr>
          <w:rFonts w:ascii="Times New Roman" w:hAnsi="Times New Roman" w:cs="Times New Roman"/>
          <w:b/>
          <w:bCs/>
          <w:sz w:val="24"/>
          <w:szCs w:val="24"/>
          <w:u w:val="single"/>
          <w:lang w:val="lv-LV"/>
        </w:rPr>
      </w:pPr>
      <w:r>
        <w:rPr>
          <w:rFonts w:ascii="Times New Roman" w:hAnsi="Times New Roman" w:cs="Times New Roman"/>
          <w:b/>
          <w:bCs/>
          <w:sz w:val="24"/>
          <w:szCs w:val="24"/>
          <w:u w:val="single"/>
          <w:lang w:val="lv-LV"/>
        </w:rPr>
        <w:lastRenderedPageBreak/>
        <w:t>Autot</w:t>
      </w:r>
      <w:r w:rsidR="009126FF" w:rsidRPr="009126FF">
        <w:rPr>
          <w:rFonts w:ascii="Times New Roman" w:hAnsi="Times New Roman" w:cs="Times New Roman"/>
          <w:b/>
          <w:bCs/>
          <w:sz w:val="24"/>
          <w:szCs w:val="24"/>
          <w:u w:val="single"/>
          <w:lang w:val="lv-LV"/>
        </w:rPr>
        <w:t xml:space="preserve">ransporta </w:t>
      </w:r>
      <w:r>
        <w:rPr>
          <w:rFonts w:ascii="Times New Roman" w:hAnsi="Times New Roman" w:cs="Times New Roman"/>
          <w:b/>
          <w:bCs/>
          <w:sz w:val="24"/>
          <w:szCs w:val="24"/>
          <w:u w:val="single"/>
          <w:lang w:val="lv-LV"/>
        </w:rPr>
        <w:t xml:space="preserve">un dzelzceļa </w:t>
      </w:r>
      <w:r w:rsidR="009126FF" w:rsidRPr="009126FF">
        <w:rPr>
          <w:rFonts w:ascii="Times New Roman" w:hAnsi="Times New Roman" w:cs="Times New Roman"/>
          <w:b/>
          <w:bCs/>
          <w:sz w:val="24"/>
          <w:szCs w:val="24"/>
          <w:u w:val="single"/>
          <w:lang w:val="lv-LV"/>
        </w:rPr>
        <w:t>nozare</w:t>
      </w:r>
    </w:p>
    <w:p w14:paraId="0CFBC144" w14:textId="77777777" w:rsidR="009126FF" w:rsidRDefault="009126FF" w:rsidP="005C465F">
      <w:pPr>
        <w:pStyle w:val="ListParagraph"/>
        <w:ind w:left="0"/>
        <w:jc w:val="both"/>
        <w:rPr>
          <w:rFonts w:ascii="Times New Roman" w:hAnsi="Times New Roman" w:cs="Times New Roman"/>
          <w:b/>
          <w:bCs/>
          <w:sz w:val="24"/>
          <w:szCs w:val="24"/>
          <w:u w:val="single"/>
          <w:lang w:val="lv-LV"/>
        </w:rPr>
      </w:pPr>
    </w:p>
    <w:p w14:paraId="0475E965" w14:textId="4F49169E" w:rsidR="00072ED9" w:rsidRDefault="00F8293B" w:rsidP="00A45CB4">
      <w:pPr>
        <w:pStyle w:val="ListParagraph"/>
        <w:numPr>
          <w:ilvl w:val="1"/>
          <w:numId w:val="1"/>
        </w:numPr>
        <w:jc w:val="center"/>
        <w:rPr>
          <w:rFonts w:ascii="Times New Roman" w:hAnsi="Times New Roman" w:cs="Times New Roman"/>
          <w:b/>
          <w:bCs/>
          <w:sz w:val="24"/>
          <w:szCs w:val="24"/>
          <w:u w:val="single"/>
          <w:lang w:val="lv-LV"/>
        </w:rPr>
      </w:pPr>
      <w:r>
        <w:rPr>
          <w:rFonts w:ascii="Times New Roman" w:hAnsi="Times New Roman" w:cs="Times New Roman"/>
          <w:b/>
          <w:bCs/>
          <w:sz w:val="24"/>
          <w:szCs w:val="24"/>
          <w:u w:val="single"/>
          <w:lang w:val="lv-LV"/>
        </w:rPr>
        <w:t xml:space="preserve"> </w:t>
      </w:r>
      <w:r w:rsidR="00072ED9">
        <w:rPr>
          <w:rFonts w:ascii="Times New Roman" w:hAnsi="Times New Roman" w:cs="Times New Roman"/>
          <w:b/>
          <w:bCs/>
          <w:sz w:val="24"/>
          <w:szCs w:val="24"/>
          <w:u w:val="single"/>
          <w:lang w:val="lv-LV"/>
        </w:rPr>
        <w:t>AS “Pasažieru vilciens”</w:t>
      </w:r>
    </w:p>
    <w:p w14:paraId="40B6E181" w14:textId="77777777" w:rsidR="00220EB6" w:rsidRDefault="00220EB6" w:rsidP="00220EB6">
      <w:pPr>
        <w:pStyle w:val="ListParagraph"/>
        <w:spacing w:after="0" w:line="276" w:lineRule="auto"/>
        <w:ind w:left="0" w:firstLine="720"/>
        <w:jc w:val="both"/>
        <w:rPr>
          <w:rFonts w:ascii="Times New Roman" w:hAnsi="Times New Roman" w:cs="Times New Roman"/>
          <w:sz w:val="24"/>
          <w:szCs w:val="24"/>
          <w:lang w:val="lv-LV"/>
        </w:rPr>
      </w:pPr>
    </w:p>
    <w:p w14:paraId="32EC39B1"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Akciju sabiedrība “Pasažieru vilciens” (turpmāk – PV) ir vienīgais iekšzemes sabiedriskā transporta pakalpojumu sniedzējs, kas veic pasažieru pārvadājumus pa dzelzceļu visā Latvijas teritorijā. 2024. gada 28. novembrī starp PV un VSIA “Autotransporta direkcija” (turpmāk – ATD) noslēgts valsts pakalpojumu pasūtījuma līgums, ar kuru valsts ir piešķīrusi PV tiesības sniegt sabiedriskā transporta pakalpojumus reģionālās nozīmes dzelzceļa maršrutos laika periodā no 2025. gada 1. janvāra līdz 2032. gada 31. decembrim, paredzot iespēju valsts pakalpojumu pasūtījuma līguma termiņa pagarināšanai ne ilgāk kā līdz 2034. gada 31. decembrim.</w:t>
      </w:r>
    </w:p>
    <w:p w14:paraId="2B6E0D80"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 xml:space="preserve">Saskaņā ar Transporta attīstības pamatnostādnēs 2021. – 2027. gadam noteikto transporta politikas īstenošanas plānu 1. rīcības virziens Multimodāla sabiedriskā transporta tīkla ar dzelzceļu kā sabiedriskā transporta “mugurkaulu” attīstība nosaka vairākus uzdevumus ar mērķi stiprināt dzelzceļa lomu sabiedriskā transporta pakalpojumu nodrošināšanā. Noteikti tādi sasniedzamie rādītāji kā dzelzceļa pasažieru īpatsvars pasažieru pārvadājumos un pasažieru apgrozība reģionālās nozīmes vilcienu maršrutos, paredzot būtisku izaugsmi. Lai stiprinātu dzelzceļu kā sabiedriskā transporta mugurkaulu un nodrošinātu Satiksmes ministrijas Transporta attīstības pamatnostādnēs 2021. – 2027. gadam noteikto mērķu realizāciju un nodrošinātu ilgtspējīgus, piekļūstamus un nepārtrauktus augstas kvalitātes pasažieru pārvadājumus, PV attīsta kvalitatīva pakalpojuma sniegšanai kritiskos elementus pakāpeniski nomainot novecojušo ritošo sastāvu, plānojot jauna moderna un energoefektīva ritošā sastāva apkopes un servisa centra būvniecību un aprīkošanu, attīstot pārrobežu pārvadājumus Baltijas mēroga maršrutos savienojot Latviju, Igauniju un Lietuvu un īstenojot citus nozīmīgus projektus. </w:t>
      </w:r>
    </w:p>
    <w:p w14:paraId="3808A4F1"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 xml:space="preserve">2023.gadā PV pārvadājumu apjomi palielinājās par 3,7%, salīdzinot ar iepriekšējo gadu; 2024.gada – par 14,7%, bet 2025.gadā plānots pieaugums – 5,1% apmērā. Arī turpmākajos gados PV ir plānojis pakāpeniski kāpināt pārvadājumu apjomus: 2026.gadā – par 16%, 2027.gadā – par 0,3%.    </w:t>
      </w:r>
    </w:p>
    <w:p w14:paraId="3EAC894B"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2024. gada sākumā PV uzsāka ekspluatēt Škoda Vagonka a.s. ražotos elektrovilcienus. Tomēr jauno vilcienu tehniskās problēmas izraisīja krīzi dzelzceļa pasažieru pārvadājumos, kas atklāja akūtu nepieciešamību pēc pārmaiņām. Tās skar gan ritošā sastāva tehniskās sagatavotības uzlabošanu, gan darbinieku apmācību un tehniskā atbalsta nodrošinājumu. Šo mērķu sasniegšanai ir būtiski piesaistīt kvalificētus, zinošus un motivētus darbiniekus, piedāvājot tiem konkurētspējīgu atalgojumu darba tirgū.</w:t>
      </w:r>
    </w:p>
    <w:p w14:paraId="7C1BD09E"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 xml:space="preserve">Saskaņā ar PV Atalgojuma politiku konkurētspējīga atalgojuma līmenis ir vispārējā darba tirgus mediānas līmenis, kas tiek noteikts izmantojot SIA “Figure Baltic Advisory” veikto vispārējo atalgojuma pētījumu. PV 2024. gadā pabeidza visu amatu izvērtēšanu pēc vienotiem principiem fiziskā un intelektuālā darba veicējiem un izveidoja 14 amatu grupas, kurām ir noteikts algu diapazons un mediāna, kas atbilst 2023. gada tirgus mediānai. Ar 2024. gada 1. aprīli darba samaksas fonda ietvaros atalgojumus tika pārskatīts, straujāk ceļot to PV kritiskajiem amatiem (konduktori kontrolieri, biļešu kases kasieri, vilcienu vadītāji, remontdarbinieki) un tiem amatiem, kur atpalicība no tirgus mediānas bija vislielākā. Tomēr PV atalgojuma sistēmas sadrumstalotības dēļ, 2025. gada janvārī 628 darbinieku atalgojums </w:t>
      </w:r>
      <w:r w:rsidRPr="00311620">
        <w:rPr>
          <w:rFonts w:ascii="Times New Roman" w:hAnsi="Times New Roman" w:cs="Times New Roman"/>
          <w:sz w:val="24"/>
          <w:szCs w:val="24"/>
          <w:lang w:val="lv-LV"/>
        </w:rPr>
        <w:lastRenderedPageBreak/>
        <w:t xml:space="preserve">(56 % no visiem uzņēmuma darbiniekiem) atpaliek no 2023. gada tirgus mediānas par vidēji 8 % (no 1 % līdz pat 29 %). </w:t>
      </w:r>
    </w:p>
    <w:p w14:paraId="521F3D73"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PV darba samaksas fonda budžeta pieaugums par 2,6 % 2025. gadā nodrošina tikai šādu nosacījumu izpildi:</w:t>
      </w:r>
    </w:p>
    <w:p w14:paraId="13854EF4"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w:t>
      </w:r>
      <w:r w:rsidRPr="00311620">
        <w:rPr>
          <w:rFonts w:ascii="Times New Roman" w:hAnsi="Times New Roman" w:cs="Times New Roman"/>
          <w:sz w:val="24"/>
          <w:szCs w:val="24"/>
          <w:lang w:val="lv-LV"/>
        </w:rPr>
        <w:tab/>
        <w:t>minimālās algas saņēmējiem (24 darbinieki) algas palielināšanu par 5,7 % saskaņā ar Ministru kabineta 2015. gada 24. novembra noteikumiem Nr. 656 “Noteikumi par minimālās mēneša darba algas apmēru normālā darba laika ietvaros un minimālās stundas tarifa likmes aprēķināšanu”;</w:t>
      </w:r>
    </w:p>
    <w:p w14:paraId="7C32A8E0"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 xml:space="preserve">- pārējo darbinieku atalgojuma saglabāšanu esošajā līmenī – 2025. gadā darba algas netiks pārskatītas, jo, ņemot vērā darba algas palielināšanu vilces līdzekļa vadītājiem un to palīgiem no 2024. gada 1. februāra un pārējiem PV darbiniekiem no 2024. gada 1. aprīļa, papildu finansējums ir nepieciešams uzņemto saistību pret darbiniekiem izpildei. </w:t>
      </w:r>
    </w:p>
    <w:p w14:paraId="3E858918"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2024. gadā darba tirgus mediāna ir palielinājusies par 8,2 % (AS “Figure Baltic Advisory” atalgojuma pētījuma dati). Ja 2025. gadā tiek piemērots darba samaksas fonda pieauguma ierobežojums (2,6 %), kā rezultātā PV darbinieku atalgojums netiks mainīts un amatu grupu atalgojuma diapazoni saglabāsies 2023. gada darba tirgus līmenī, PV darbinieku darba samaksa vēl vairāk atpaliks no tirgus, kas veicinās zinošu un darba tirgū pieprasītu darbinieku aizplūšanu no PV un palielinās darbinieku mainību, kas traucēs nodrošināt pasažieru pārvadājumus nepieciešamajā apjomā un kvalitātē. Joprojām ir ļoti grūti piesaistīt konduktorus kontrolierus (15 % neaizpildītu amata vietu), elektroatslēdzniekus un elektronikas tehniķus, jo atalgojums nav konkurētspējīgs.</w:t>
      </w:r>
    </w:p>
    <w:p w14:paraId="23E930F7"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Ņemot vērā:</w:t>
      </w:r>
    </w:p>
    <w:p w14:paraId="44084600"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1)</w:t>
      </w:r>
      <w:r w:rsidRPr="00311620">
        <w:rPr>
          <w:rFonts w:ascii="Times New Roman" w:hAnsi="Times New Roman" w:cs="Times New Roman"/>
          <w:sz w:val="24"/>
          <w:szCs w:val="24"/>
          <w:lang w:val="lv-LV"/>
        </w:rPr>
        <w:tab/>
        <w:t>ATD pasūtīto pārvadājumu apjomu pieaugumu 2024.gadā par 14,7% un 2025. gadā par 5,1 %,</w:t>
      </w:r>
    </w:p>
    <w:p w14:paraId="0C7258C7"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2)</w:t>
      </w:r>
      <w:r w:rsidRPr="00311620">
        <w:rPr>
          <w:rFonts w:ascii="Times New Roman" w:hAnsi="Times New Roman" w:cs="Times New Roman"/>
          <w:sz w:val="24"/>
          <w:szCs w:val="24"/>
          <w:lang w:val="lv-LV"/>
        </w:rPr>
        <w:tab/>
        <w:t>minimālās algas pieaugumu 2025. gadā par 5,7 %,</w:t>
      </w:r>
    </w:p>
    <w:p w14:paraId="19C4778D"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3)</w:t>
      </w:r>
      <w:r w:rsidRPr="00311620">
        <w:rPr>
          <w:rFonts w:ascii="Times New Roman" w:hAnsi="Times New Roman" w:cs="Times New Roman"/>
          <w:sz w:val="24"/>
          <w:szCs w:val="24"/>
          <w:lang w:val="lv-LV"/>
        </w:rPr>
        <w:tab/>
        <w:t>atalgojuma pieaugumu darba tirgū 2024. gadā par 8,2 %,</w:t>
      </w:r>
    </w:p>
    <w:p w14:paraId="212B2AF9"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lai nodrošinātu plānoto pārvadājumu apjomu, daļēji kompensētu atalgojuma atpalicību no tirgus mediānas, kompensētu atalgojuma pieaugumu tirgū, nodrošinātu PV darba samaksas iekšējo un ārējo taisnīgumu, noturētu un motivētu darbiniekus, 2025. gadā PV darba samaksas fondu nepieciešams palielināt par 9,5 % jeb par 2,9 milj. euro (līdz 33,62 milj. euro), salīdzinot ar 2024. gada darba samaksas fonda budžetu (30,72 milj. euro).</w:t>
      </w:r>
    </w:p>
    <w:p w14:paraId="101C68A1"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ab/>
        <w:t xml:space="preserve">PV darbinieku grupas, kurām atalgojums tiks pārskatīts pēc iepriekšminētajiem nosacījumiem, ir šādas: </w:t>
      </w:r>
    </w:p>
    <w:p w14:paraId="2CE6979F"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w:t>
      </w:r>
      <w:r w:rsidRPr="00311620">
        <w:rPr>
          <w:rFonts w:ascii="Times New Roman" w:hAnsi="Times New Roman" w:cs="Times New Roman"/>
          <w:sz w:val="24"/>
          <w:szCs w:val="24"/>
          <w:lang w:val="lv-LV"/>
        </w:rPr>
        <w:tab/>
        <w:t xml:space="preserve">vilces līdzekļu vadītāji, vilces līdzekļu vadītāju palīgi, vilces līdzekļu vadītāji instruktori, </w:t>
      </w:r>
    </w:p>
    <w:p w14:paraId="25536BE8"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w:t>
      </w:r>
      <w:r w:rsidRPr="00311620">
        <w:rPr>
          <w:rFonts w:ascii="Times New Roman" w:hAnsi="Times New Roman" w:cs="Times New Roman"/>
          <w:sz w:val="24"/>
          <w:szCs w:val="24"/>
          <w:lang w:val="lv-LV"/>
        </w:rPr>
        <w:tab/>
        <w:t>pasažieru apkalpošanā iesaistītiem darbinieki (konduktori kontrolieri, biļešu kases kasieri, klientu apkalpošanas speciālisti, biļešu tirdzniecības sistēmu apkalpošanas darbinieki un citi līdzvērtīgi amati);</w:t>
      </w:r>
    </w:p>
    <w:p w14:paraId="0C5F5F27"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w:t>
      </w:r>
      <w:r w:rsidRPr="00311620">
        <w:rPr>
          <w:rFonts w:ascii="Times New Roman" w:hAnsi="Times New Roman" w:cs="Times New Roman"/>
          <w:sz w:val="24"/>
          <w:szCs w:val="24"/>
          <w:lang w:val="lv-LV"/>
        </w:rPr>
        <w:tab/>
        <w:t xml:space="preserve">ritošā sastāva uzturēšanā un remontos iesaistītie darbinieki (atslēdznieki, elektroatslēdznieki, elektronikas tehniķi, mehatronikas tehniķi, pneimatikas tehniķi, elektromontieri, dzelzceļa meistari, magnētiskās kontroles defektoskopisti, virpotāji, frēzētāji, tehniskie inspektori, ekipētāji un citi līdzvērtīgi amati), </w:t>
      </w:r>
    </w:p>
    <w:p w14:paraId="41D213AA"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w:t>
      </w:r>
      <w:r w:rsidRPr="00311620">
        <w:rPr>
          <w:rFonts w:ascii="Times New Roman" w:hAnsi="Times New Roman" w:cs="Times New Roman"/>
          <w:sz w:val="24"/>
          <w:szCs w:val="24"/>
          <w:lang w:val="lv-LV"/>
        </w:rPr>
        <w:tab/>
        <w:t xml:space="preserve">vilcienu kustības grafika izpildes nodrošināšanā iesaistītie darbinieki (– ražošanas plānotāji, dzelzceļa inženieri, inženieri tehnologi, darbu rīkotāji, pasažieru </w:t>
      </w:r>
      <w:r w:rsidRPr="00311620">
        <w:rPr>
          <w:rFonts w:ascii="Times New Roman" w:hAnsi="Times New Roman" w:cs="Times New Roman"/>
          <w:sz w:val="24"/>
          <w:szCs w:val="24"/>
          <w:lang w:val="lv-LV"/>
        </w:rPr>
        <w:lastRenderedPageBreak/>
        <w:t>apkalpošanas posma organizatori, dispečeri, informācijas korektori, dzelzceļa pārmijnieki un citi līdzvērtīgi amati).</w:t>
      </w:r>
    </w:p>
    <w:p w14:paraId="334938F3"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Uzskaitīt visus norādītajās amatu grupās ietilpstošos amatus nav korekti, jo saistībā ar Škoda Vagonka a.s. ražoto elektrovilcienu ekspluatācijas uzsākšanu 2024.gadā, AS “Pasažieru vilciens” izvērtē, pārskata, optimizē vilcienu sastāvu uzturēšanā un remontos iesaistīto darbinieku darba pienākumus un precizē amatu nosaukumus.</w:t>
      </w:r>
    </w:p>
    <w:p w14:paraId="1B1A941A"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PV struktūrvienību vadītāju, vadītāju vietnieku un administrācijas personāla izmaksas netiks palielinātas vairāk kā par 2,6%.</w:t>
      </w:r>
    </w:p>
    <w:p w14:paraId="65B06A68"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PV 2025. gada februārī iesniedzis anketā par kapitālsabiedrību ietekmi uz vispārējās valdības sektora budžeta bilanci un parādu Valsts kases e-pakalpojumu sistēmā “ePārskati”, pieņemot personāla izmaksu pieaugumu 2,6% apmērā (jeb par 0,8 milj. euro) - atbilstoši likuma “Par valsts budžetu 2025. gadam un budžeta ietvaru 2025., 2026. un 2027. gadam” 82.pantam. Anketa tika aizpildīta balstoties uz  pasažieru pārvadājumu skaita prognozēto pieaugumu, kā rezultātā PV arī plāno gūt lielākus ieņēmumus. Salīdzinot ar 2024. gada prognozi, 2025. gada plānotie ieņēmumi no pasažieru pārvadāšanas ir palielināti par 12 % jeb 3,2 miljoniem euro.</w:t>
      </w:r>
    </w:p>
    <w:p w14:paraId="3BEF0421" w14:textId="0E5F4BD4"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PV ir sagatavojis un iesniedzis ATD priekšlikumus par biļešu tarifu likmju pieaugumu, kas papildus varētu palielināt ieņēmumus par aptuveni 2 milj. euro gadā, kas ir līdzvērtīga summa papildus nepieciešamam finansējumam PV darbinieku personāla izmaksu pieaugumam (kopā nepieciešami 2,9 milj. euro, 2025.gada budžetā jau ir plānots izmaksu pieaugums -  0,8 milj. euro, papildus nepieciešam līdzekļi 2,1 milj. euro apmērā). Ņemot vērā iepriekšminēto minēto un faktu, ka PV zaudējumu kompensāciju veido starpība starp ieņēmumiem un izdevumiem, kas radušies izpildot valsts pasūtījuma līgumu – PV informē, ka neradīs papildus negatīvu ietekmi uz vispārējās valdības sektora budžeta bilanci un parādu, kas iesniegta Valsts kases e-pakalpojumu sistēmā “ePārskati” 2025. gada februārī.</w:t>
      </w:r>
      <w:r>
        <w:rPr>
          <w:rFonts w:ascii="Times New Roman" w:hAnsi="Times New Roman" w:cs="Times New Roman"/>
          <w:sz w:val="24"/>
          <w:szCs w:val="24"/>
          <w:lang w:val="lv-LV"/>
        </w:rPr>
        <w:t xml:space="preserve"> </w:t>
      </w:r>
      <w:r w:rsidRPr="00311620">
        <w:rPr>
          <w:rFonts w:ascii="Times New Roman" w:hAnsi="Times New Roman" w:cs="Times New Roman"/>
          <w:sz w:val="24"/>
          <w:szCs w:val="24"/>
          <w:lang w:val="lv-LV"/>
        </w:rPr>
        <w:t>Latvijas Dzelzceļnieku un satiksmes nozares arodbiedrība (LDzSA) atbalsta PV priekšlikumu nepiemērot Sabiedrības kritiskajiem amatiem personāla izmaksas ierobežojumus.</w:t>
      </w:r>
    </w:p>
    <w:p w14:paraId="5B7E327D"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LDzSA norāda, ja tiek piemērots darba samaksas fonda pieauguma ierobežojums (2,6%), PV darbinieku atalgojums netiks mainīts, atalgojuma diapazoni saglabāsies 2023. gada darba tirgus līmenī, kas savukārt atpaliek no 2023. gada tirgus mediānas par vidēji 8% (no 1% līdz pat 29%). PV darbinieku darba samaksa vēl vairāk atpaliks no tirgus, kas veicinās zinošu un darba tirgū pieprasītu darbinieku aizplūšanu no PV un palielinās darbinieku mainību.</w:t>
      </w:r>
    </w:p>
    <w:p w14:paraId="1363D0B6"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r w:rsidRPr="00311620">
        <w:rPr>
          <w:rFonts w:ascii="Times New Roman" w:hAnsi="Times New Roman" w:cs="Times New Roman"/>
          <w:sz w:val="24"/>
          <w:szCs w:val="24"/>
          <w:lang w:val="lv-LV"/>
        </w:rPr>
        <w:t>Lai nodrošinātu darba samaksas iekšējo un ārējo taisnīgumu, turpinātu sakārtot atalgojumu sistēmu PV, daļēji kompensētu atalgojuma atpalicību no tirgus mediānas, kompensētu atalgojuma pieaugumu tirgū, noturētu un motivētu darbiniekus, LDzSA aicina nepiemērot kritiskajiem amatiem personāla izmaksas ierobežojumus.</w:t>
      </w:r>
    </w:p>
    <w:p w14:paraId="774A8DC9" w14:textId="77777777" w:rsidR="00311620" w:rsidRPr="00311620" w:rsidRDefault="00311620" w:rsidP="00311620">
      <w:pPr>
        <w:pStyle w:val="ListParagraph"/>
        <w:spacing w:after="0" w:line="276" w:lineRule="auto"/>
        <w:ind w:left="0" w:firstLine="720"/>
        <w:jc w:val="both"/>
        <w:rPr>
          <w:rFonts w:ascii="Times New Roman" w:hAnsi="Times New Roman" w:cs="Times New Roman"/>
          <w:sz w:val="24"/>
          <w:szCs w:val="24"/>
          <w:lang w:val="lv-LV"/>
        </w:rPr>
      </w:pPr>
    </w:p>
    <w:p w14:paraId="022E56A7" w14:textId="77777777" w:rsidR="00311620" w:rsidRPr="00311620" w:rsidRDefault="00311620" w:rsidP="00311620">
      <w:pPr>
        <w:pStyle w:val="ListParagraph"/>
        <w:spacing w:after="0" w:line="276" w:lineRule="auto"/>
        <w:ind w:left="0" w:firstLine="720"/>
        <w:jc w:val="both"/>
        <w:rPr>
          <w:rFonts w:ascii="Times New Roman" w:hAnsi="Times New Roman" w:cs="Times New Roman"/>
          <w:i/>
          <w:iCs/>
          <w:sz w:val="24"/>
          <w:szCs w:val="24"/>
          <w:lang w:val="lv-LV"/>
        </w:rPr>
      </w:pPr>
      <w:r w:rsidRPr="00311620">
        <w:rPr>
          <w:rFonts w:ascii="Times New Roman" w:hAnsi="Times New Roman" w:cs="Times New Roman"/>
          <w:sz w:val="24"/>
          <w:szCs w:val="24"/>
          <w:lang w:val="lv-LV"/>
        </w:rPr>
        <w:t xml:space="preserve">Priekšlikums: 1. </w:t>
      </w:r>
      <w:r w:rsidRPr="00311620">
        <w:rPr>
          <w:rFonts w:ascii="Times New Roman" w:hAnsi="Times New Roman" w:cs="Times New Roman"/>
          <w:i/>
          <w:iCs/>
          <w:sz w:val="24"/>
          <w:szCs w:val="24"/>
          <w:lang w:val="lv-LV"/>
        </w:rPr>
        <w:t>Saskaņā ar Likuma 82. pantu noteiktie kopējie personāla izmaksu ierobežojumi netiek piemēroti PV šādiem amatiem:</w:t>
      </w:r>
    </w:p>
    <w:p w14:paraId="46BEF73F" w14:textId="77777777" w:rsidR="00311620" w:rsidRPr="00311620" w:rsidRDefault="00311620" w:rsidP="00311620">
      <w:pPr>
        <w:pStyle w:val="ListParagraph"/>
        <w:spacing w:after="0" w:line="276" w:lineRule="auto"/>
        <w:ind w:left="0" w:firstLine="720"/>
        <w:jc w:val="both"/>
        <w:rPr>
          <w:rFonts w:ascii="Times New Roman" w:hAnsi="Times New Roman" w:cs="Times New Roman"/>
          <w:i/>
          <w:iCs/>
          <w:sz w:val="24"/>
          <w:szCs w:val="24"/>
          <w:lang w:val="lv-LV"/>
        </w:rPr>
      </w:pPr>
      <w:r w:rsidRPr="00311620">
        <w:rPr>
          <w:rFonts w:ascii="Times New Roman" w:hAnsi="Times New Roman" w:cs="Times New Roman"/>
          <w:i/>
          <w:iCs/>
          <w:sz w:val="24"/>
          <w:szCs w:val="24"/>
          <w:lang w:val="lv-LV"/>
        </w:rPr>
        <w:t>-</w:t>
      </w:r>
      <w:r w:rsidRPr="00311620">
        <w:rPr>
          <w:rFonts w:ascii="Times New Roman" w:hAnsi="Times New Roman" w:cs="Times New Roman"/>
          <w:i/>
          <w:iCs/>
          <w:sz w:val="24"/>
          <w:szCs w:val="24"/>
          <w:lang w:val="lv-LV"/>
        </w:rPr>
        <w:tab/>
        <w:t>vilces līdzekļu vadītāji (mašīnisti), vilces līdzekļu vadītāju palīgi, vilces līdzekļu vadītāji instruktori;</w:t>
      </w:r>
    </w:p>
    <w:p w14:paraId="271FF6AB" w14:textId="77777777" w:rsidR="00311620" w:rsidRPr="00311620" w:rsidRDefault="00311620" w:rsidP="00311620">
      <w:pPr>
        <w:pStyle w:val="ListParagraph"/>
        <w:spacing w:after="0" w:line="276" w:lineRule="auto"/>
        <w:ind w:left="0" w:firstLine="720"/>
        <w:jc w:val="both"/>
        <w:rPr>
          <w:rFonts w:ascii="Times New Roman" w:hAnsi="Times New Roman" w:cs="Times New Roman"/>
          <w:i/>
          <w:iCs/>
          <w:sz w:val="24"/>
          <w:szCs w:val="24"/>
          <w:lang w:val="lv-LV"/>
        </w:rPr>
      </w:pPr>
      <w:r w:rsidRPr="00311620">
        <w:rPr>
          <w:rFonts w:ascii="Times New Roman" w:hAnsi="Times New Roman" w:cs="Times New Roman"/>
          <w:i/>
          <w:iCs/>
          <w:sz w:val="24"/>
          <w:szCs w:val="24"/>
          <w:lang w:val="lv-LV"/>
        </w:rPr>
        <w:t>-</w:t>
      </w:r>
      <w:r w:rsidRPr="00311620">
        <w:rPr>
          <w:rFonts w:ascii="Times New Roman" w:hAnsi="Times New Roman" w:cs="Times New Roman"/>
          <w:i/>
          <w:iCs/>
          <w:sz w:val="24"/>
          <w:szCs w:val="24"/>
          <w:lang w:val="lv-LV"/>
        </w:rPr>
        <w:tab/>
        <w:t>pasažieru apkalpošanā iesaistītie darbinieki – konduktori kontrolieri; biļešu kasu kasieri; klientu apkalpošanas speciālisti, biļešu tirdzniecības sistēmu apkalpošanas darbinieki un citi līdzvērtīgi amati;</w:t>
      </w:r>
    </w:p>
    <w:p w14:paraId="1046D33E" w14:textId="77777777" w:rsidR="00311620" w:rsidRPr="00311620" w:rsidRDefault="00311620" w:rsidP="00311620">
      <w:pPr>
        <w:pStyle w:val="ListParagraph"/>
        <w:spacing w:after="0" w:line="276" w:lineRule="auto"/>
        <w:ind w:left="0" w:firstLine="720"/>
        <w:jc w:val="both"/>
        <w:rPr>
          <w:rFonts w:ascii="Times New Roman" w:hAnsi="Times New Roman" w:cs="Times New Roman"/>
          <w:i/>
          <w:iCs/>
          <w:sz w:val="24"/>
          <w:szCs w:val="24"/>
          <w:lang w:val="lv-LV"/>
        </w:rPr>
      </w:pPr>
      <w:r w:rsidRPr="00311620">
        <w:rPr>
          <w:rFonts w:ascii="Times New Roman" w:hAnsi="Times New Roman" w:cs="Times New Roman"/>
          <w:i/>
          <w:iCs/>
          <w:sz w:val="24"/>
          <w:szCs w:val="24"/>
          <w:lang w:val="lv-LV"/>
        </w:rPr>
        <w:t>-</w:t>
      </w:r>
      <w:r w:rsidRPr="00311620">
        <w:rPr>
          <w:rFonts w:ascii="Times New Roman" w:hAnsi="Times New Roman" w:cs="Times New Roman"/>
          <w:i/>
          <w:iCs/>
          <w:sz w:val="24"/>
          <w:szCs w:val="24"/>
          <w:lang w:val="lv-LV"/>
        </w:rPr>
        <w:tab/>
        <w:t xml:space="preserve">ritošā sastāva uzturēšanā un remontos iesaistītie darbinieki – atslēdznieki, elektroatslēdznieki, elektronikas tehniķi, mehatronikas tehniķi, pneimatikas tehniķi, </w:t>
      </w:r>
      <w:r w:rsidRPr="00311620">
        <w:rPr>
          <w:rFonts w:ascii="Times New Roman" w:hAnsi="Times New Roman" w:cs="Times New Roman"/>
          <w:i/>
          <w:iCs/>
          <w:sz w:val="24"/>
          <w:szCs w:val="24"/>
          <w:lang w:val="lv-LV"/>
        </w:rPr>
        <w:lastRenderedPageBreak/>
        <w:t>elektromontieri, dzelzceļa meistari, magnētiskās kontroles defektoskopisti, virpotāji, frēzētāji, tehniskie inspektori, ekipētāji un citi līdzvērtīgi amati;</w:t>
      </w:r>
    </w:p>
    <w:p w14:paraId="0822B231" w14:textId="77777777" w:rsidR="00311620" w:rsidRPr="00311620" w:rsidRDefault="00311620" w:rsidP="00311620">
      <w:pPr>
        <w:pStyle w:val="ListParagraph"/>
        <w:spacing w:after="0" w:line="276" w:lineRule="auto"/>
        <w:ind w:left="0" w:firstLine="720"/>
        <w:jc w:val="both"/>
        <w:rPr>
          <w:rFonts w:ascii="Times New Roman" w:hAnsi="Times New Roman" w:cs="Times New Roman"/>
          <w:i/>
          <w:iCs/>
          <w:sz w:val="24"/>
          <w:szCs w:val="24"/>
          <w:lang w:val="lv-LV"/>
        </w:rPr>
      </w:pPr>
      <w:r w:rsidRPr="00311620">
        <w:rPr>
          <w:rFonts w:ascii="Times New Roman" w:hAnsi="Times New Roman" w:cs="Times New Roman"/>
          <w:i/>
          <w:iCs/>
          <w:sz w:val="24"/>
          <w:szCs w:val="24"/>
          <w:lang w:val="lv-LV"/>
        </w:rPr>
        <w:t>-</w:t>
      </w:r>
      <w:r w:rsidRPr="00311620">
        <w:rPr>
          <w:rFonts w:ascii="Times New Roman" w:hAnsi="Times New Roman" w:cs="Times New Roman"/>
          <w:i/>
          <w:iCs/>
          <w:sz w:val="24"/>
          <w:szCs w:val="24"/>
          <w:lang w:val="lv-LV"/>
        </w:rPr>
        <w:tab/>
        <w:t>vilcienu kustības grafika izpildes nodrošināšanā iesaistītie darbinieki – ražošanas plānotāji, dzelzceļa inženieri, inženieri tehnologi, darbu rīkotāji, pasažieru apkalpošanas posma organizatori, dispečeri, informācijas korektori, dzelzceļa pārmijnieki un citi līdzvērtīgi amati.</w:t>
      </w:r>
    </w:p>
    <w:p w14:paraId="74F28284" w14:textId="361AABE9" w:rsidR="00104F35" w:rsidRPr="00311620" w:rsidRDefault="00311620" w:rsidP="00311620">
      <w:pPr>
        <w:pStyle w:val="ListParagraph"/>
        <w:spacing w:after="0" w:line="276" w:lineRule="auto"/>
        <w:ind w:left="0" w:firstLine="720"/>
        <w:jc w:val="both"/>
        <w:rPr>
          <w:rFonts w:ascii="Times New Roman" w:hAnsi="Times New Roman" w:cs="Times New Roman"/>
          <w:i/>
          <w:iCs/>
          <w:sz w:val="24"/>
          <w:szCs w:val="24"/>
          <w:lang w:val="lv-LV"/>
        </w:rPr>
      </w:pPr>
      <w:r w:rsidRPr="00311620">
        <w:rPr>
          <w:rFonts w:ascii="Times New Roman" w:hAnsi="Times New Roman" w:cs="Times New Roman"/>
          <w:i/>
          <w:iCs/>
          <w:sz w:val="24"/>
          <w:szCs w:val="24"/>
          <w:lang w:val="lv-LV"/>
        </w:rPr>
        <w:t>2. Noteikt, ka akciju sabiedrībā “Pasažieru vilciens” kopējās personāla izmaksas 2025. gadā var tikt palielinātas ne vairāk kā par 9,5 procentiem salīdzinājumā ar iepriekšējo pārskata gadu.</w:t>
      </w:r>
    </w:p>
    <w:p w14:paraId="17FE35B6" w14:textId="77777777" w:rsidR="00311620" w:rsidRDefault="00311620" w:rsidP="00311620">
      <w:pPr>
        <w:pStyle w:val="ListParagraph"/>
        <w:spacing w:after="0" w:line="276" w:lineRule="auto"/>
        <w:ind w:left="0"/>
        <w:jc w:val="both"/>
        <w:rPr>
          <w:rFonts w:ascii="Times New Roman" w:hAnsi="Times New Roman" w:cs="Times New Roman"/>
          <w:sz w:val="24"/>
          <w:szCs w:val="24"/>
          <w:lang w:val="lv-LV"/>
        </w:rPr>
      </w:pPr>
    </w:p>
    <w:p w14:paraId="2DAEAE9F" w14:textId="64C29DE0" w:rsidR="00104F35" w:rsidRDefault="00754A6E" w:rsidP="00754A6E">
      <w:pPr>
        <w:pStyle w:val="ListParagraph"/>
        <w:numPr>
          <w:ilvl w:val="1"/>
          <w:numId w:val="1"/>
        </w:numPr>
        <w:spacing w:after="0" w:line="276" w:lineRule="auto"/>
        <w:jc w:val="center"/>
        <w:rPr>
          <w:rFonts w:ascii="Times New Roman" w:hAnsi="Times New Roman" w:cs="Times New Roman"/>
          <w:b/>
          <w:bCs/>
          <w:sz w:val="24"/>
          <w:szCs w:val="24"/>
          <w:u w:val="single"/>
          <w:lang w:val="lv-LV"/>
        </w:rPr>
      </w:pPr>
      <w:r>
        <w:rPr>
          <w:rFonts w:ascii="Times New Roman" w:hAnsi="Times New Roman" w:cs="Times New Roman"/>
          <w:b/>
          <w:bCs/>
          <w:sz w:val="24"/>
          <w:szCs w:val="24"/>
          <w:u w:val="single"/>
          <w:lang w:val="lv-LV"/>
        </w:rPr>
        <w:t xml:space="preserve"> </w:t>
      </w:r>
      <w:r w:rsidR="0034394F" w:rsidRPr="0034394F">
        <w:rPr>
          <w:rFonts w:ascii="Times New Roman" w:hAnsi="Times New Roman" w:cs="Times New Roman"/>
          <w:b/>
          <w:bCs/>
          <w:sz w:val="24"/>
          <w:szCs w:val="24"/>
          <w:u w:val="single"/>
          <w:lang w:val="lv-LV"/>
        </w:rPr>
        <w:t>VSIA “Autotransporta direkcija”</w:t>
      </w:r>
    </w:p>
    <w:p w14:paraId="3D0EECA0" w14:textId="77777777" w:rsidR="00754A6E" w:rsidRDefault="00754A6E" w:rsidP="00754A6E">
      <w:pPr>
        <w:pStyle w:val="ListParagraph"/>
        <w:spacing w:after="0" w:line="276" w:lineRule="auto"/>
        <w:ind w:left="1080"/>
        <w:rPr>
          <w:rFonts w:ascii="Times New Roman" w:hAnsi="Times New Roman" w:cs="Times New Roman"/>
          <w:b/>
          <w:bCs/>
          <w:sz w:val="24"/>
          <w:szCs w:val="24"/>
          <w:u w:val="single"/>
          <w:lang w:val="lv-LV"/>
        </w:rPr>
      </w:pPr>
    </w:p>
    <w:p w14:paraId="7CA42D46" w14:textId="6FC5F197" w:rsidR="007220D3" w:rsidRPr="007220D3" w:rsidRDefault="00754A6E" w:rsidP="00754A6E">
      <w:pPr>
        <w:spacing w:after="0" w:line="276" w:lineRule="auto"/>
        <w:ind w:firstLine="720"/>
        <w:jc w:val="both"/>
        <w:rPr>
          <w:rFonts w:ascii="Times New Roman" w:eastAsia="Calibri" w:hAnsi="Times New Roman" w:cs="Times New Roman"/>
          <w:kern w:val="0"/>
          <w:sz w:val="24"/>
          <w:lang w:val="lv-LV"/>
          <w14:ligatures w14:val="none"/>
        </w:rPr>
      </w:pPr>
      <w:r>
        <w:rPr>
          <w:rFonts w:ascii="Times New Roman" w:eastAsia="Calibri" w:hAnsi="Times New Roman" w:cs="Times New Roman"/>
          <w:kern w:val="0"/>
          <w:sz w:val="24"/>
          <w:lang w:val="lv-LV"/>
          <w14:ligatures w14:val="none"/>
        </w:rPr>
        <w:t>L</w:t>
      </w:r>
      <w:r w:rsidR="007220D3" w:rsidRPr="007220D3">
        <w:rPr>
          <w:rFonts w:ascii="Times New Roman" w:eastAsia="Calibri" w:hAnsi="Times New Roman" w:cs="Times New Roman"/>
          <w:kern w:val="0"/>
          <w:sz w:val="24"/>
          <w:lang w:val="lv-LV"/>
          <w14:ligatures w14:val="none"/>
        </w:rPr>
        <w:t>ikuma 82.</w:t>
      </w:r>
      <w:r w:rsidR="00C93DE7">
        <w:rPr>
          <w:rFonts w:ascii="Times New Roman" w:eastAsia="Calibri" w:hAnsi="Times New Roman" w:cs="Times New Roman"/>
          <w:kern w:val="0"/>
          <w:sz w:val="24"/>
          <w:lang w:val="lv-LV"/>
          <w14:ligatures w14:val="none"/>
        </w:rPr>
        <w:t xml:space="preserve"> </w:t>
      </w:r>
      <w:r w:rsidR="007220D3" w:rsidRPr="007220D3">
        <w:rPr>
          <w:rFonts w:ascii="Times New Roman" w:eastAsia="Calibri" w:hAnsi="Times New Roman" w:cs="Times New Roman"/>
          <w:kern w:val="0"/>
          <w:sz w:val="24"/>
          <w:lang w:val="lv-LV"/>
          <w14:ligatures w14:val="none"/>
        </w:rPr>
        <w:t xml:space="preserve">pantā iekļautais regulējums rada būtiskus riskus turpmākas ATD konkurētspējas uzturēšanai darbaspēka tirgū. </w:t>
      </w:r>
    </w:p>
    <w:p w14:paraId="4169C0AE" w14:textId="46824A1D" w:rsidR="007220D3" w:rsidRPr="007220D3" w:rsidRDefault="007220D3" w:rsidP="00754A6E">
      <w:pPr>
        <w:spacing w:after="0" w:line="276" w:lineRule="auto"/>
        <w:ind w:firstLine="720"/>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Pirmkārt tas ir saistīts ar to, ka ATD, lai nodrošinātu darbinieku atalgojuma konkurētspēju, 2024.</w:t>
      </w:r>
      <w:r w:rsidR="00C93DE7">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gadā paaugstināja darbinieku atalgojumu sākot ar 1.</w:t>
      </w:r>
      <w:r w:rsidR="00C93DE7">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septembri. Tādejādi ATD personāla izmaksas, pat neveicot nekādas papildus izmaiņas darbinieku atalgojumā 2025.</w:t>
      </w:r>
      <w:r w:rsidR="00C93DE7">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gadā, automātiski palielināsies attiecībā pret 2024.</w:t>
      </w:r>
      <w:r w:rsidR="00C93DE7">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gadu un potenciāli pārsniegs noteikto robežu 2</w:t>
      </w:r>
      <w:r w:rsidR="00CB16D1">
        <w:rPr>
          <w:rFonts w:ascii="Times New Roman" w:eastAsia="Calibri" w:hAnsi="Times New Roman" w:cs="Times New Roman"/>
          <w:kern w:val="0"/>
          <w:sz w:val="24"/>
          <w:lang w:val="lv-LV"/>
          <w14:ligatures w14:val="none"/>
        </w:rPr>
        <w:t>,</w:t>
      </w:r>
      <w:r w:rsidRPr="007220D3">
        <w:rPr>
          <w:rFonts w:ascii="Times New Roman" w:eastAsia="Calibri" w:hAnsi="Times New Roman" w:cs="Times New Roman"/>
          <w:kern w:val="0"/>
          <w:sz w:val="24"/>
          <w:lang w:val="lv-LV"/>
          <w14:ligatures w14:val="none"/>
        </w:rPr>
        <w:t xml:space="preserve">6 </w:t>
      </w:r>
      <w:r w:rsidR="00CB16D1">
        <w:rPr>
          <w:rFonts w:ascii="Times New Roman" w:eastAsia="Calibri" w:hAnsi="Times New Roman" w:cs="Times New Roman"/>
          <w:kern w:val="0"/>
          <w:sz w:val="24"/>
          <w:lang w:val="lv-LV"/>
          <w14:ligatures w14:val="none"/>
        </w:rPr>
        <w:t>%</w:t>
      </w:r>
      <w:r w:rsidR="00CB16D1" w:rsidRPr="007220D3">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 xml:space="preserve">apmērā. Līdz ar to </w:t>
      </w:r>
      <w:r w:rsidR="00C93DE7">
        <w:rPr>
          <w:rFonts w:ascii="Times New Roman" w:eastAsia="Calibri" w:hAnsi="Times New Roman" w:cs="Times New Roman"/>
          <w:kern w:val="0"/>
          <w:sz w:val="24"/>
          <w:lang w:val="lv-LV"/>
          <w14:ligatures w14:val="none"/>
        </w:rPr>
        <w:t>L</w:t>
      </w:r>
      <w:r w:rsidRPr="007220D3">
        <w:rPr>
          <w:rFonts w:ascii="Times New Roman" w:eastAsia="Calibri" w:hAnsi="Times New Roman" w:cs="Times New Roman"/>
          <w:kern w:val="0"/>
          <w:sz w:val="24"/>
          <w:lang w:val="lv-LV"/>
          <w14:ligatures w14:val="none"/>
        </w:rPr>
        <w:t>ikumā ietvertais regulējums rada situāciju, ka ATD varētu rasties nepieciešamība samazināt darbinieku atalgojumu, kas ATD ieskatā ir pilnīgi nepieņemami.</w:t>
      </w:r>
    </w:p>
    <w:p w14:paraId="11119C92" w14:textId="77777777" w:rsidR="007220D3" w:rsidRPr="007220D3" w:rsidRDefault="007220D3" w:rsidP="00754A6E">
      <w:pPr>
        <w:spacing w:after="0" w:line="276" w:lineRule="auto"/>
        <w:ind w:firstLine="720"/>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Otrkārt, saskaņā ar Figure Baltic Advisory 2024. gada pētījumu rezultātiem, atalgojums ir visnozīmīgākais faktors darbinieku lēmumam par darba vietas izvēli. Savukārt tirgus mediāna ir algu rādītājs, kas atspoguļo vidējo algu tirgū un ir pārskatāmākais līdzeklis konkurētspējas un atbilstības novērtēšanai. Uzņēmums, kas nespēj sasniegt mediānu, riskē zaudēt augsti kvalificētus speciālistus un samazināt kopējo komandas produktivitāti.</w:t>
      </w:r>
      <w:r w:rsidRPr="007220D3">
        <w:rPr>
          <w:rFonts w:ascii="Times New Roman" w:eastAsia="Calibri" w:hAnsi="Times New Roman" w:cs="Times New Roman"/>
          <w:kern w:val="0"/>
          <w:sz w:val="24"/>
          <w:lang w:val="lv-LV"/>
          <w14:ligatures w14:val="none"/>
        </w:rPr>
        <w:br/>
        <w:t xml:space="preserve">Pēc darba samaksas paaugstināšanas 2024. gada 1. septembrī un saskaņā ar Vislatvijas algas pētījumu 2024. gadā, kurā piedalījās 416 organizācijas un tika apkopoti vairāk nekā 96 tūkstoši darbinieku atalgojumi, tika konstatēts, ka ATD 37 amatos darbinieku atalgojums joprojām ir zem tirgus mediānas. </w:t>
      </w:r>
    </w:p>
    <w:p w14:paraId="6BB039D8" w14:textId="77777777" w:rsidR="007220D3" w:rsidRPr="007220D3" w:rsidRDefault="007220D3" w:rsidP="00754A6E">
      <w:pPr>
        <w:spacing w:after="0" w:line="276" w:lineRule="auto"/>
        <w:ind w:firstLine="720"/>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Lai nodrošinātu kvalitatīvu un efektīvu valsts funkciju deleģēto uzdevumu izpildi, ATD ir noteicis stratēģisku mērķi sasniegt tirgus mediānas algu līmeni visos amatos.</w:t>
      </w:r>
    </w:p>
    <w:p w14:paraId="62A80522" w14:textId="77777777" w:rsidR="007220D3" w:rsidRPr="007220D3" w:rsidRDefault="007220D3" w:rsidP="00754A6E">
      <w:pPr>
        <w:spacing w:after="0" w:line="276" w:lineRule="auto"/>
        <w:ind w:firstLine="720"/>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Nepietiekams atalgojums ATD ir raksturīgs nozīmīgiem amatiem, tostarp:</w:t>
      </w:r>
    </w:p>
    <w:p w14:paraId="62D9D852" w14:textId="77777777" w:rsidR="007220D3" w:rsidRPr="007220D3" w:rsidRDefault="007220D3" w:rsidP="00511512">
      <w:pPr>
        <w:tabs>
          <w:tab w:val="left" w:pos="851"/>
        </w:tabs>
        <w:spacing w:after="0" w:line="276" w:lineRule="auto"/>
        <w:ind w:firstLine="709"/>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w:t>
      </w:r>
      <w:r w:rsidRPr="007220D3">
        <w:rPr>
          <w:rFonts w:ascii="Times New Roman" w:eastAsia="Calibri" w:hAnsi="Times New Roman" w:cs="Times New Roman"/>
          <w:kern w:val="0"/>
          <w:sz w:val="24"/>
          <w:lang w:val="lv-LV"/>
          <w14:ligatures w14:val="none"/>
        </w:rPr>
        <w:tab/>
        <w:t>IT speciālistiem: šīs pozīcijas ir vitāli svarīgas digitālās infrastruktūras un sistēmu uzturēšanai, kas nodrošina valsts deleģēto uzdevumu izpildi tehnoloģiju līmenī. Tirgū IT speciālistiem ir augsta konkurence, un pieprasījums pēc viņiem turpina pieaugt.</w:t>
      </w:r>
    </w:p>
    <w:p w14:paraId="5A4C9C00" w14:textId="77777777" w:rsidR="007220D3" w:rsidRPr="007220D3" w:rsidRDefault="007220D3" w:rsidP="00511512">
      <w:pPr>
        <w:tabs>
          <w:tab w:val="left" w:pos="851"/>
        </w:tabs>
        <w:spacing w:after="0" w:line="276" w:lineRule="auto"/>
        <w:ind w:firstLine="709"/>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w:t>
      </w:r>
      <w:r w:rsidRPr="007220D3">
        <w:rPr>
          <w:rFonts w:ascii="Times New Roman" w:eastAsia="Calibri" w:hAnsi="Times New Roman" w:cs="Times New Roman"/>
          <w:kern w:val="0"/>
          <w:sz w:val="24"/>
          <w:lang w:val="lv-LV"/>
          <w14:ligatures w14:val="none"/>
        </w:rPr>
        <w:tab/>
        <w:t>Finanšu analītiķiem: šie speciālisti ir atbildīgi par precīzu finanšu datu analīzi un budžeta plānošanu, kas tieši ietekmē valsts līdzekļu pārvaldību un efektivitāti.</w:t>
      </w:r>
    </w:p>
    <w:p w14:paraId="4809A083" w14:textId="77777777" w:rsidR="007220D3" w:rsidRPr="007220D3" w:rsidRDefault="007220D3" w:rsidP="00511512">
      <w:pPr>
        <w:tabs>
          <w:tab w:val="left" w:pos="851"/>
        </w:tabs>
        <w:spacing w:after="0" w:line="276" w:lineRule="auto"/>
        <w:ind w:firstLine="709"/>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w:t>
      </w:r>
      <w:r w:rsidRPr="007220D3">
        <w:rPr>
          <w:rFonts w:ascii="Times New Roman" w:eastAsia="Calibri" w:hAnsi="Times New Roman" w:cs="Times New Roman"/>
          <w:kern w:val="0"/>
          <w:sz w:val="24"/>
          <w:lang w:val="lv-LV"/>
          <w14:ligatures w14:val="none"/>
        </w:rPr>
        <w:tab/>
        <w:t>Vadošajiem darbiniekiem: šīs pozīcijas ir kritiskas komandu vadībai un stratēģisko mērķu sasniegšanai. Nepietiekams atalgojums var radīt riskus komandas vadības kvalitātei un izpildes rezultātiem, kas savukārt ietekmēs ATD deleģēto funkciju izpildi un nodrošināšanu.</w:t>
      </w:r>
    </w:p>
    <w:p w14:paraId="345FACBD" w14:textId="77777777" w:rsidR="007220D3" w:rsidRPr="007220D3" w:rsidRDefault="007220D3" w:rsidP="00754A6E">
      <w:pPr>
        <w:spacing w:after="0" w:line="276" w:lineRule="auto"/>
        <w:ind w:firstLine="720"/>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Sekas nepietiekamam atalgojumam:</w:t>
      </w:r>
    </w:p>
    <w:p w14:paraId="55729EC2" w14:textId="77777777" w:rsidR="007220D3" w:rsidRPr="007220D3" w:rsidRDefault="007220D3" w:rsidP="00511512">
      <w:pPr>
        <w:tabs>
          <w:tab w:val="left" w:pos="993"/>
        </w:tabs>
        <w:spacing w:after="0" w:line="276" w:lineRule="auto"/>
        <w:ind w:firstLine="709"/>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1.</w:t>
      </w:r>
      <w:r w:rsidRPr="007220D3">
        <w:rPr>
          <w:rFonts w:ascii="Times New Roman" w:eastAsia="Calibri" w:hAnsi="Times New Roman" w:cs="Times New Roman"/>
          <w:kern w:val="0"/>
          <w:sz w:val="24"/>
          <w:lang w:val="lv-LV"/>
          <w14:ligatures w14:val="none"/>
        </w:rPr>
        <w:tab/>
        <w:t>Darbinieku motivācijas un lojalitātes samazināšanās: Darbinieki, kuri saņem atalgojumu zem tirgus mediānas, var izjust neapmierinātību un mazāku motivāciju, kas ietekmē darba kvalitāti.</w:t>
      </w:r>
    </w:p>
    <w:p w14:paraId="294158FC" w14:textId="77777777" w:rsidR="007220D3" w:rsidRPr="007220D3" w:rsidRDefault="007220D3" w:rsidP="00511512">
      <w:pPr>
        <w:tabs>
          <w:tab w:val="left" w:pos="993"/>
        </w:tabs>
        <w:spacing w:after="0" w:line="276" w:lineRule="auto"/>
        <w:ind w:firstLine="709"/>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lastRenderedPageBreak/>
        <w:t>2.</w:t>
      </w:r>
      <w:r w:rsidRPr="007220D3">
        <w:rPr>
          <w:rFonts w:ascii="Times New Roman" w:eastAsia="Calibri" w:hAnsi="Times New Roman" w:cs="Times New Roman"/>
          <w:kern w:val="0"/>
          <w:sz w:val="24"/>
          <w:lang w:val="lv-LV"/>
          <w14:ligatures w14:val="none"/>
        </w:rPr>
        <w:tab/>
        <w:t>Darbinieku aizplūsme uz privāto sektoru: Konkurenti tirgū piedāvā augstāku atalgojumu, un tas rada risku zaudēt pieredzējušus speciālistus.</w:t>
      </w:r>
    </w:p>
    <w:p w14:paraId="4AFF9396" w14:textId="77777777" w:rsidR="007220D3" w:rsidRPr="007220D3" w:rsidRDefault="007220D3" w:rsidP="00511512">
      <w:pPr>
        <w:tabs>
          <w:tab w:val="left" w:pos="993"/>
        </w:tabs>
        <w:spacing w:after="0" w:line="276" w:lineRule="auto"/>
        <w:ind w:firstLine="709"/>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3.</w:t>
      </w:r>
      <w:r w:rsidRPr="007220D3">
        <w:rPr>
          <w:rFonts w:ascii="Times New Roman" w:eastAsia="Calibri" w:hAnsi="Times New Roman" w:cs="Times New Roman"/>
          <w:kern w:val="0"/>
          <w:sz w:val="24"/>
          <w:lang w:val="lv-LV"/>
          <w14:ligatures w14:val="none"/>
        </w:rPr>
        <w:tab/>
        <w:t>Kopējās komandas darbspējas mazināšanās: Vadošo darbinieku nepietiekams novērtējums var graut komandas darbu, kas ir kritisks valsts uzdevumu izpildei.</w:t>
      </w:r>
    </w:p>
    <w:p w14:paraId="49CDCBBD" w14:textId="2FDFEAA5" w:rsidR="007220D3" w:rsidRPr="007220D3" w:rsidRDefault="007220D3" w:rsidP="00754A6E">
      <w:pPr>
        <w:spacing w:after="0" w:line="276" w:lineRule="auto"/>
        <w:ind w:firstLine="720"/>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ATD šobrīd jau pilda vairāk</w:t>
      </w:r>
      <w:r w:rsidR="00BE0905">
        <w:rPr>
          <w:rFonts w:ascii="Times New Roman" w:eastAsia="Calibri" w:hAnsi="Times New Roman" w:cs="Times New Roman"/>
          <w:kern w:val="0"/>
          <w:sz w:val="24"/>
          <w:lang w:val="lv-LV"/>
          <w14:ligatures w14:val="none"/>
        </w:rPr>
        <w:t>u</w:t>
      </w:r>
      <w:r w:rsidRPr="007220D3">
        <w:rPr>
          <w:rFonts w:ascii="Times New Roman" w:eastAsia="Calibri" w:hAnsi="Times New Roman" w:cs="Times New Roman"/>
          <w:kern w:val="0"/>
          <w:sz w:val="24"/>
          <w:lang w:val="lv-LV"/>
          <w14:ligatures w14:val="none"/>
        </w:rPr>
        <w:t xml:space="preserve">s </w:t>
      </w:r>
      <w:r w:rsidR="00BE0905">
        <w:rPr>
          <w:rFonts w:ascii="Times New Roman" w:eastAsia="Calibri" w:hAnsi="Times New Roman" w:cs="Times New Roman"/>
          <w:kern w:val="0"/>
          <w:sz w:val="24"/>
          <w:lang w:val="lv-LV"/>
          <w14:ligatures w14:val="none"/>
        </w:rPr>
        <w:t>uzdevumu</w:t>
      </w:r>
      <w:r w:rsidRPr="007220D3">
        <w:rPr>
          <w:rFonts w:ascii="Times New Roman" w:eastAsia="Calibri" w:hAnsi="Times New Roman" w:cs="Times New Roman"/>
          <w:kern w:val="0"/>
          <w:sz w:val="24"/>
          <w:lang w:val="lv-LV"/>
          <w14:ligatures w14:val="none"/>
        </w:rPr>
        <w:t>s, kas ir kritiski nozīmīg</w:t>
      </w:r>
      <w:r w:rsidR="00BE0905">
        <w:rPr>
          <w:rFonts w:ascii="Times New Roman" w:eastAsia="Calibri" w:hAnsi="Times New Roman" w:cs="Times New Roman"/>
          <w:kern w:val="0"/>
          <w:sz w:val="24"/>
          <w:lang w:val="lv-LV"/>
          <w14:ligatures w14:val="none"/>
        </w:rPr>
        <w:t>i</w:t>
      </w:r>
      <w:r w:rsidRPr="007220D3">
        <w:rPr>
          <w:rFonts w:ascii="Times New Roman" w:eastAsia="Calibri" w:hAnsi="Times New Roman" w:cs="Times New Roman"/>
          <w:kern w:val="0"/>
          <w:sz w:val="24"/>
          <w:lang w:val="lv-LV"/>
          <w14:ligatures w14:val="none"/>
        </w:rPr>
        <w:t xml:space="preserve"> valsts un Eiropas līmenī, ar ierobežotu darbinieku kapacitāti. Ja šiem darbiniekiem netiks nodrošināts konkurētspējīgs atalgojums, pastāv būtisks risks, ka nākotnē nebūs iespējams nodrošināt šo funkciju pilnvērtīgu izpildi. Šis risks ir īpaši nozīmīgs, jo tas var ietekmēt sabiedriskā transporta un autopārvadājumu jomas, kas ir svarīgas valsts attīstībai un sabiedrības interesēm, kā arī saistību izpildei starptautiskā līmenī.</w:t>
      </w:r>
    </w:p>
    <w:p w14:paraId="770E013A" w14:textId="0F621B45" w:rsidR="007220D3" w:rsidRPr="007220D3" w:rsidRDefault="007220D3" w:rsidP="00754A6E">
      <w:pPr>
        <w:spacing w:after="0" w:line="276" w:lineRule="auto"/>
        <w:ind w:firstLine="720"/>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2024.</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gada Vispārējais atalgojuma pētījums atspoguļo atalgojuma tendences un praksi darba tirgū Latvijā. Pētījums iekļauj informāciju par dažādām darba tirgus atalgojuma praksēm, kā arī prezentē atalgojuma līmeņus dažādos griezumos. Šogad vidējās mēneša pamatalgas izmaiņas organizācijās sasniedza 8,2</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 kas ir par 3,3</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 zemāk nekā pagājušajā gadā (11,5</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 Šī gada izmaiņu rādītājs ir arī nedaudz zemāks nekā 2022. gadā (9</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 un par 1,3</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 augstāks nekā pagājušajā vasarā sniegtajās prognozēs (6,9</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 Gada kopējā atalgojuma izmaiņas darbiniekiem, kuri ir nodarbināti tajā pašā amatā kā gadu iepriekš, vidēji sasniedza 9,8</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 liecinot arī par atalgojuma mainīgo daļu.</w:t>
      </w:r>
    </w:p>
    <w:p w14:paraId="6F51F9AA" w14:textId="07CF7A32" w:rsidR="007220D3" w:rsidRPr="007220D3" w:rsidRDefault="007220D3" w:rsidP="00754A6E">
      <w:pPr>
        <w:spacing w:after="0" w:line="276" w:lineRule="auto"/>
        <w:ind w:firstLine="720"/>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 xml:space="preserve">ATD par savu būtiskāko resursu vienmēr ir uzskatījusi savus darbiniekus un tāpēc kā viens no galvenajiem uzdevumiem, lai sasniegtu ATD mērķus, ir nodrošināt darbiniekiem tirgus apstākļiem atbilstošu un konkurētspējīgu atalgojumu un kopējo labumu grozu. Lai to izdarītu, ATD nepārtraukti seko līdzi aktuālajām tendencēm darbaspēka tirgū un veic nepieciešamos pasākumus, </w:t>
      </w:r>
      <w:r w:rsidR="00FF6C8E">
        <w:rPr>
          <w:rFonts w:ascii="Times New Roman" w:eastAsia="Calibri" w:hAnsi="Times New Roman" w:cs="Times New Roman"/>
          <w:kern w:val="0"/>
          <w:sz w:val="24"/>
          <w:lang w:val="lv-LV"/>
          <w14:ligatures w14:val="none"/>
        </w:rPr>
        <w:t>tostarp</w:t>
      </w:r>
      <w:r w:rsidRPr="007220D3">
        <w:rPr>
          <w:rFonts w:ascii="Times New Roman" w:eastAsia="Calibri" w:hAnsi="Times New Roman" w:cs="Times New Roman"/>
          <w:kern w:val="0"/>
          <w:sz w:val="24"/>
          <w:lang w:val="lv-LV"/>
          <w14:ligatures w14:val="none"/>
        </w:rPr>
        <w:t xml:space="preserve"> arī samērīgu atalgojuma paaugstināšanu. Šogad vidējās mēneša pamatalgas izmaiņas organizācijās sasniedza 8,2</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 tikmēr ATD tikai 5</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 xml:space="preserve">%. Iepriekšējos trīs gados darbinieku atalgojums </w:t>
      </w:r>
      <w:r w:rsidR="008D2A23">
        <w:rPr>
          <w:rFonts w:ascii="Times New Roman" w:eastAsia="Calibri" w:hAnsi="Times New Roman" w:cs="Times New Roman"/>
          <w:kern w:val="0"/>
          <w:sz w:val="24"/>
          <w:lang w:val="lv-LV"/>
          <w14:ligatures w14:val="none"/>
        </w:rPr>
        <w:t>kopumā</w:t>
      </w:r>
      <w:r w:rsidRPr="007220D3">
        <w:rPr>
          <w:rFonts w:ascii="Times New Roman" w:eastAsia="Calibri" w:hAnsi="Times New Roman" w:cs="Times New Roman"/>
          <w:kern w:val="0"/>
          <w:sz w:val="24"/>
          <w:lang w:val="lv-LV"/>
          <w14:ligatures w14:val="none"/>
        </w:rPr>
        <w:t xml:space="preserve"> ir ticis paaugstināts vidēji par 14</w:t>
      </w:r>
      <w:r w:rsidR="00F9623A">
        <w:rPr>
          <w:rFonts w:ascii="Times New Roman" w:eastAsia="Calibri" w:hAnsi="Times New Roman" w:cs="Times New Roman"/>
          <w:kern w:val="0"/>
          <w:sz w:val="24"/>
          <w:lang w:val="lv-LV"/>
          <w14:ligatures w14:val="none"/>
        </w:rPr>
        <w:t>,</w:t>
      </w:r>
      <w:r w:rsidRPr="007220D3">
        <w:rPr>
          <w:rFonts w:ascii="Times New Roman" w:eastAsia="Calibri" w:hAnsi="Times New Roman" w:cs="Times New Roman"/>
          <w:kern w:val="0"/>
          <w:sz w:val="24"/>
          <w:lang w:val="lv-LV"/>
          <w14:ligatures w14:val="none"/>
        </w:rPr>
        <w:t>5</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 Tomēr preču un pakalpojumu vispārējs sadārdzinājums jeb inflācija ir bijusi būtiski straujāka un sasniegusi 25</w:t>
      </w:r>
      <w:r w:rsidR="00F9623A">
        <w:rPr>
          <w:rFonts w:ascii="Times New Roman" w:eastAsia="Calibri" w:hAnsi="Times New Roman" w:cs="Times New Roman"/>
          <w:kern w:val="0"/>
          <w:sz w:val="24"/>
          <w:lang w:val="lv-LV"/>
          <w14:ligatures w14:val="none"/>
        </w:rPr>
        <w:t>,</w:t>
      </w:r>
      <w:r w:rsidRPr="007220D3">
        <w:rPr>
          <w:rFonts w:ascii="Times New Roman" w:eastAsia="Calibri" w:hAnsi="Times New Roman" w:cs="Times New Roman"/>
          <w:kern w:val="0"/>
          <w:sz w:val="24"/>
          <w:lang w:val="lv-LV"/>
          <w14:ligatures w14:val="none"/>
        </w:rPr>
        <w:t>3</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 Secināms, ka ATD atalgojuma pieauguma temps ir bijis nepietiekams, lai nosegtu dzīves dārdzības pieauguma tempus.</w:t>
      </w:r>
    </w:p>
    <w:p w14:paraId="36E3E8AB" w14:textId="3D8F7421" w:rsidR="007220D3" w:rsidRPr="007220D3" w:rsidRDefault="007220D3" w:rsidP="00754A6E">
      <w:pPr>
        <w:spacing w:after="0" w:line="276" w:lineRule="auto"/>
        <w:ind w:firstLine="720"/>
        <w:jc w:val="both"/>
        <w:rPr>
          <w:rFonts w:ascii="Times New Roman" w:eastAsia="Calibri" w:hAnsi="Times New Roman" w:cs="Times New Roman"/>
          <w:kern w:val="0"/>
          <w:sz w:val="24"/>
          <w:lang w:val="lv-LV"/>
          <w14:ligatures w14:val="none"/>
        </w:rPr>
      </w:pPr>
      <w:r w:rsidRPr="007220D3">
        <w:rPr>
          <w:rFonts w:ascii="Times New Roman" w:eastAsia="Calibri" w:hAnsi="Times New Roman" w:cs="Times New Roman"/>
          <w:kern w:val="0"/>
          <w:sz w:val="24"/>
          <w:lang w:val="lv-LV"/>
          <w14:ligatures w14:val="none"/>
        </w:rPr>
        <w:t>Lai situāciju risinātu, ATD sākot ar 2025.</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gadu bija iecerējusi noteikt atalgojuma mainīgo daļu, lai sasniegtu būtiskus izaicinājumus un spētu ieviest uz rezultātu orientētu darba samaksu. Šāda risinājuma ieviešana 2025.</w:t>
      </w:r>
      <w:r w:rsidR="00F9623A">
        <w:rPr>
          <w:rFonts w:ascii="Times New Roman" w:eastAsia="Calibri" w:hAnsi="Times New Roman" w:cs="Times New Roman"/>
          <w:kern w:val="0"/>
          <w:sz w:val="24"/>
          <w:lang w:val="lv-LV"/>
          <w14:ligatures w14:val="none"/>
        </w:rPr>
        <w:t xml:space="preserve"> </w:t>
      </w:r>
      <w:r w:rsidRPr="007220D3">
        <w:rPr>
          <w:rFonts w:ascii="Times New Roman" w:eastAsia="Calibri" w:hAnsi="Times New Roman" w:cs="Times New Roman"/>
          <w:kern w:val="0"/>
          <w:sz w:val="24"/>
          <w:lang w:val="lv-LV"/>
          <w14:ligatures w14:val="none"/>
        </w:rPr>
        <w:t xml:space="preserve">gadā varētu izmaksāt līdz 60 tūkstošiem </w:t>
      </w:r>
      <w:r w:rsidRPr="00511512">
        <w:rPr>
          <w:rFonts w:ascii="Times New Roman" w:eastAsia="Calibri" w:hAnsi="Times New Roman" w:cs="Times New Roman"/>
          <w:i/>
          <w:iCs/>
          <w:kern w:val="0"/>
          <w:sz w:val="24"/>
          <w:lang w:val="lv-LV"/>
          <w14:ligatures w14:val="none"/>
        </w:rPr>
        <w:t>e</w:t>
      </w:r>
      <w:r w:rsidR="00F9623A" w:rsidRPr="00511512">
        <w:rPr>
          <w:rFonts w:ascii="Times New Roman" w:eastAsia="Calibri" w:hAnsi="Times New Roman" w:cs="Times New Roman"/>
          <w:i/>
          <w:iCs/>
          <w:kern w:val="0"/>
          <w:sz w:val="24"/>
          <w:lang w:val="lv-LV"/>
          <w14:ligatures w14:val="none"/>
        </w:rPr>
        <w:t>u</w:t>
      </w:r>
      <w:r w:rsidRPr="00511512">
        <w:rPr>
          <w:rFonts w:ascii="Times New Roman" w:eastAsia="Calibri" w:hAnsi="Times New Roman" w:cs="Times New Roman"/>
          <w:i/>
          <w:iCs/>
          <w:kern w:val="0"/>
          <w:sz w:val="24"/>
          <w:lang w:val="lv-LV"/>
          <w14:ligatures w14:val="none"/>
        </w:rPr>
        <w:t>ro</w:t>
      </w:r>
      <w:r w:rsidRPr="007220D3">
        <w:rPr>
          <w:rFonts w:ascii="Times New Roman" w:eastAsia="Calibri" w:hAnsi="Times New Roman" w:cs="Times New Roman"/>
          <w:kern w:val="0"/>
          <w:sz w:val="24"/>
          <w:lang w:val="lv-LV"/>
          <w14:ligatures w14:val="none"/>
        </w:rPr>
        <w:t>.</w:t>
      </w:r>
    </w:p>
    <w:p w14:paraId="50861210"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Papildus iepriekš minētajam ATD algu palielinājuma izmaiņas darbiniekiem neplāno veikt palielinot slogu uz valsts budžetu, bet nepieciešamos līdzekļus iegūstot no komercieņēmumiem kā, piemēram, iekšējā pakomāta pakalpojums, maksas konsultāciju sniegšana, profesionālās kompetences testa eksāmenu pakalpojums, Vienotās sabiedriskā transporta biļešu sistēmas sabiedriskā transporta biļešu tirdzniecības komercializācija, kas paredz, ka biļešu tirgotāji maksā ATD par tiesībām tirgot sabiedriskā transporta biļetes, jo ATD kā vienu no mērķiem ir izvirzījis uzņēmuma finanšu / darbības rādītāju uzlabošanu veicinot to, lai ieņēmumu struktūra ar katru gadu pārdalītos par labu tieši no komercieņēmumiem.</w:t>
      </w:r>
    </w:p>
    <w:p w14:paraId="426FD15F"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 xml:space="preserve">ATD lūdz nodalīt personāla izmaksas, kas saistītas ar Eiropas Savienības politiku instrumentu un pārējās ārvalstu finanšu palīdzības līdzfinansēto projektu un pasākumu īstenošanai nepieciešamajām amata vietām.. Projektu finansējuma nodalīšana no kopējā personāla izmaksu ierobežojuma ir būtiska šādu iemeslu dēļ: </w:t>
      </w:r>
    </w:p>
    <w:p w14:paraId="56BFF005"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lastRenderedPageBreak/>
        <w:t>•</w:t>
      </w:r>
      <w:r w:rsidRPr="00055F13">
        <w:rPr>
          <w:rFonts w:ascii="Times New Roman" w:eastAsia="Calibri" w:hAnsi="Times New Roman" w:cs="Times New Roman"/>
          <w:kern w:val="0"/>
          <w:sz w:val="24"/>
          <w:lang w:val="lv-LV"/>
          <w14:ligatures w14:val="none"/>
        </w:rPr>
        <w:tab/>
        <w:t xml:space="preserve">Projektu līdzekļi tiek piešķirti specifisku attīstības mērķu sasniegšanai un tiem ir noteikti atsevišķi finanšu pārvaldības nosacījumi, kas nav tieši saistīti ar valsts budžeta fiskālo disciplīnu. </w:t>
      </w:r>
    </w:p>
    <w:p w14:paraId="1C67C6BC"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w:t>
      </w:r>
      <w:r w:rsidRPr="00055F13">
        <w:rPr>
          <w:rFonts w:ascii="Times New Roman" w:eastAsia="Calibri" w:hAnsi="Times New Roman" w:cs="Times New Roman"/>
          <w:kern w:val="0"/>
          <w:sz w:val="24"/>
          <w:lang w:val="lv-LV"/>
          <w14:ligatures w14:val="none"/>
        </w:rPr>
        <w:tab/>
        <w:t xml:space="preserve">Ierobežojuma attiecināšana uz projektu finansējumu apgrūtinātu ārējo resursu piesaisti un kavētu uzņēmuma stratēģiskās attīstības mērķu izpildi. </w:t>
      </w:r>
    </w:p>
    <w:p w14:paraId="543FE8BF"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w:t>
      </w:r>
      <w:r w:rsidRPr="00055F13">
        <w:rPr>
          <w:rFonts w:ascii="Times New Roman" w:eastAsia="Calibri" w:hAnsi="Times New Roman" w:cs="Times New Roman"/>
          <w:kern w:val="0"/>
          <w:sz w:val="24"/>
          <w:lang w:val="lv-LV"/>
          <w14:ligatures w14:val="none"/>
        </w:rPr>
        <w:tab/>
        <w:t xml:space="preserve">  Neiespēja realizēt projektus liktu atteikties no ārvalstu finansējuma, kas tieši ietekmētu ATD spēju nodrošināt Latvijas iedzīvotājiem kvalitatīvus un mūsdienīgus pakalpojumus, kā arī ierobežotu inovāciju un pakalpojumu pieejamības attīstību. </w:t>
      </w:r>
    </w:p>
    <w:p w14:paraId="32D0C80C"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 xml:space="preserve">Līdz šim ATD jau ir iesniegusi pieteikumus vairākos projektos, kas paredz būtisku ieguldījumu uzņēmuma un sabiedrības attīstībā. Tomēr, ja netiks piemērots izņēmums, ierobežojumu dēļ būs jāatsakās no šo projektu realizācijas, kas negatīvi ietekmēs uzņēmuma darbības efektivitāti un sabiedrības interesēm atbilstošu pakalpojumu sniegšanu. </w:t>
      </w:r>
    </w:p>
    <w:p w14:paraId="0E9733FA"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 xml:space="preserve"> </w:t>
      </w:r>
    </w:p>
    <w:p w14:paraId="59B1B976"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 xml:space="preserve">ATD atalgojuma izmaiņas tika ieviestas 2024. gada 1. septembrī, lai nodrošinātu darbinieku atalgojuma konkurētspēju darba tirgū. Tomēr šis algu palielinājums tika piemērots tikai uz 4 mēnešiem, radot situāciju, kurā: </w:t>
      </w:r>
    </w:p>
    <w:p w14:paraId="1224D430"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w:t>
      </w:r>
      <w:r w:rsidRPr="00055F13">
        <w:rPr>
          <w:rFonts w:ascii="Times New Roman" w:eastAsia="Calibri" w:hAnsi="Times New Roman" w:cs="Times New Roman"/>
          <w:kern w:val="0"/>
          <w:sz w:val="24"/>
          <w:lang w:val="lv-LV"/>
          <w14:ligatures w14:val="none"/>
        </w:rPr>
        <w:tab/>
        <w:t xml:space="preserve">Faktiskais personāla izmaksu pieaugums jau pārsniedz 2,6 %, jo algu palielinājums netika vienmērīgi sadalīts visa gada ietvaros. </w:t>
      </w:r>
    </w:p>
    <w:p w14:paraId="29ECF3A1"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w:t>
      </w:r>
      <w:r w:rsidRPr="00055F13">
        <w:rPr>
          <w:rFonts w:ascii="Times New Roman" w:eastAsia="Calibri" w:hAnsi="Times New Roman" w:cs="Times New Roman"/>
          <w:kern w:val="0"/>
          <w:sz w:val="24"/>
          <w:lang w:val="lv-LV"/>
          <w14:ligatures w14:val="none"/>
        </w:rPr>
        <w:tab/>
        <w:t xml:space="preserve">2025. gadā ATD nespēs nodrošināt likumā noteikto 2,6 % ierobežojumu, un, lai to ievērotu, būtu jāsamazina kopējās personāla izmaksas. Šāda situācija neatbilst organizācijas stratēģiskajiem mērķiem un apdraudētu profesionālu darbinieku noturēšanu un uzņēmuma konkurētspēju. </w:t>
      </w:r>
    </w:p>
    <w:p w14:paraId="024B3831"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Lai nodrošinātu likuma prasību ievērošanu un saglabātu darbinieku motivāciju, lūdzam noteikt, ka 2024. gada 1. septembrī veiktie algu palielinājumi tiek attiecināti uz visu 2024. gadu, it kā tie būtu ieviesti no 2024. gada 1. janvāra. Ja atalgojuma palielinājumu, kas tika veikts sākot ar 2024.gada 1.septembri, ATD būtu tiesīga iekļaut personāla izmaksās tā, it kā palielinājums būtu veikts sākot ar 2024.gada 1.janvāri, tad personāla izmaksas palielinātos par faktiski 100 000 eiro.</w:t>
      </w:r>
    </w:p>
    <w:p w14:paraId="1AB754F8"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 xml:space="preserve"> Ņemot vērā minēto, ATD 2025. gadā nepieciešams paredzēt iespēju palielināt kopējās personāla izmaksas ne vairāk kā par 5 % attiecībā pret 2024. gadu, kas atbilstu 190 tūkstošiem eiro. Šāds lēmums ir kritiski svarīgs, lai:</w:t>
      </w:r>
    </w:p>
    <w:p w14:paraId="0643652C"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w:t>
      </w:r>
      <w:r w:rsidRPr="00055F13">
        <w:rPr>
          <w:rFonts w:ascii="Times New Roman" w:eastAsia="Calibri" w:hAnsi="Times New Roman" w:cs="Times New Roman"/>
          <w:kern w:val="0"/>
          <w:sz w:val="24"/>
          <w:lang w:val="lv-LV"/>
          <w14:ligatures w14:val="none"/>
        </w:rPr>
        <w:tab/>
        <w:t>nodrošinātu konkurētspējīgu atalgojumu, kas sasniedz tirgus mediānu visos amatos;</w:t>
      </w:r>
    </w:p>
    <w:p w14:paraId="628D0081"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w:t>
      </w:r>
      <w:r w:rsidRPr="00055F13">
        <w:rPr>
          <w:rFonts w:ascii="Times New Roman" w:eastAsia="Calibri" w:hAnsi="Times New Roman" w:cs="Times New Roman"/>
          <w:kern w:val="0"/>
          <w:sz w:val="24"/>
          <w:lang w:val="lv-LV"/>
          <w14:ligatures w14:val="none"/>
        </w:rPr>
        <w:tab/>
        <w:t>piesaistītu un noturētu augsti kvalificētus speciālistus;</w:t>
      </w:r>
    </w:p>
    <w:p w14:paraId="5659458E"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w:t>
      </w:r>
      <w:r w:rsidRPr="00055F13">
        <w:rPr>
          <w:rFonts w:ascii="Times New Roman" w:eastAsia="Calibri" w:hAnsi="Times New Roman" w:cs="Times New Roman"/>
          <w:kern w:val="0"/>
          <w:sz w:val="24"/>
          <w:lang w:val="lv-LV"/>
          <w14:ligatures w14:val="none"/>
        </w:rPr>
        <w:tab/>
        <w:t>garantētu valsts deleģēto funkciju kvalitatīvu un efektīvu izpildi, tādējādi stiprinot valsts un sabiedrības intereses.</w:t>
      </w:r>
    </w:p>
    <w:p w14:paraId="39CE399E" w14:textId="77777777" w:rsidR="00055F13" w:rsidRPr="00055F13" w:rsidRDefault="00055F13" w:rsidP="00055F13">
      <w:pPr>
        <w:spacing w:after="0" w:line="276" w:lineRule="auto"/>
        <w:ind w:firstLine="709"/>
        <w:jc w:val="both"/>
        <w:rPr>
          <w:rFonts w:ascii="Times New Roman" w:eastAsia="Calibri" w:hAnsi="Times New Roman" w:cs="Times New Roman"/>
          <w:kern w:val="0"/>
          <w:sz w:val="24"/>
          <w:lang w:val="lv-LV"/>
          <w14:ligatures w14:val="none"/>
        </w:rPr>
      </w:pPr>
      <w:r w:rsidRPr="00055F13">
        <w:rPr>
          <w:rFonts w:ascii="Times New Roman" w:eastAsia="Calibri" w:hAnsi="Times New Roman" w:cs="Times New Roman"/>
          <w:kern w:val="0"/>
          <w:sz w:val="24"/>
          <w:lang w:val="lv-LV"/>
          <w14:ligatures w14:val="none"/>
        </w:rPr>
        <w:tab/>
        <w:t>Sagatavojot anketā par kapitālsabiedrību ietekmi uz vispārējās valdības sektora budžeta bilanci un parādu iekļaujamo informāciju, tika ņemts vērā šobrīd spēkā esošais normatīvais regulējums, kas nosaka, ka kopējās personāla izmaksas kapitālsabiedrībā var tikt palielinātas ne vairāk kā par 2,6 procentiem salīdzinājumā ar iepriekšējo pārskata gadu. Ja ATD tiks piemērots izņēmums, tad personāla izmaksu pieaugums tiks realizēts tikai ar nosacījumu, ka tiek gūti papildus ieņēmumi, t.sk. ieņēmumi no ES projektu finansējuma, neradot negatīvu ietekmi uz vispārējās valdības sektora budžeta bilanci un parādu.</w:t>
      </w:r>
    </w:p>
    <w:p w14:paraId="6D72AA98" w14:textId="378544DB" w:rsidR="00776A15" w:rsidRPr="00055F13" w:rsidRDefault="00055F13" w:rsidP="00055F13">
      <w:pPr>
        <w:spacing w:after="0" w:line="276" w:lineRule="auto"/>
        <w:ind w:firstLine="709"/>
        <w:jc w:val="both"/>
        <w:rPr>
          <w:rFonts w:ascii="Times New Roman" w:hAnsi="Times New Roman" w:cs="Times New Roman"/>
          <w:i/>
          <w:iCs/>
          <w:sz w:val="24"/>
          <w:szCs w:val="24"/>
          <w:lang w:val="lv-LV"/>
        </w:rPr>
      </w:pPr>
      <w:r w:rsidRPr="00825C50">
        <w:rPr>
          <w:rFonts w:ascii="Times New Roman" w:eastAsia="Calibri" w:hAnsi="Times New Roman" w:cs="Times New Roman"/>
          <w:b/>
          <w:bCs/>
          <w:i/>
          <w:iCs/>
          <w:kern w:val="0"/>
          <w:sz w:val="24"/>
          <w:lang w:val="lv-LV"/>
          <w14:ligatures w14:val="none"/>
        </w:rPr>
        <w:t>Priekšlikums:</w:t>
      </w:r>
      <w:r w:rsidRPr="00055F13">
        <w:rPr>
          <w:rFonts w:ascii="Times New Roman" w:eastAsia="Calibri" w:hAnsi="Times New Roman" w:cs="Times New Roman"/>
          <w:i/>
          <w:iCs/>
          <w:kern w:val="0"/>
          <w:sz w:val="24"/>
          <w:lang w:val="lv-LV"/>
          <w14:ligatures w14:val="none"/>
        </w:rPr>
        <w:t xml:space="preserve"> Saskaņā ar Likuma 82. pantu noteiktie kopējie personāla izmaksu ierobežojumi netiek piemēroti ATD uz izmaksām, kas saistītas ar Eiropas Savienības politiku </w:t>
      </w:r>
      <w:r w:rsidRPr="00055F13">
        <w:rPr>
          <w:rFonts w:ascii="Times New Roman" w:eastAsia="Calibri" w:hAnsi="Times New Roman" w:cs="Times New Roman"/>
          <w:i/>
          <w:iCs/>
          <w:kern w:val="0"/>
          <w:sz w:val="24"/>
          <w:lang w:val="lv-LV"/>
          <w14:ligatures w14:val="none"/>
        </w:rPr>
        <w:lastRenderedPageBreak/>
        <w:t>instrumentu un pārējās ārvalstu finanšu palīdzības līdzfinansēto projektu un pasākumu īstenošanai nepieciešamajām amata vietām, kas izveidotas uz noteiktu laiku, un esošajām amata vietām uz noteiktu laiku palielināto atalgojuma daļu, kā arī uz 2024. gada laikā pārskatīto darbinieku atalgojumu, tad, ja palielinājumu attiecina uz pilnu gadu.</w:t>
      </w:r>
    </w:p>
    <w:p w14:paraId="630784EC" w14:textId="77777777" w:rsidR="00776A15" w:rsidRPr="00776A15" w:rsidRDefault="00776A15" w:rsidP="00511512">
      <w:pPr>
        <w:spacing w:after="0" w:line="276" w:lineRule="auto"/>
        <w:jc w:val="both"/>
        <w:rPr>
          <w:rFonts w:ascii="Times New Roman" w:hAnsi="Times New Roman" w:cs="Times New Roman"/>
          <w:i/>
          <w:iCs/>
          <w:sz w:val="24"/>
          <w:szCs w:val="24"/>
          <w:lang w:val="lv-LV"/>
        </w:rPr>
      </w:pPr>
    </w:p>
    <w:p w14:paraId="229E2E74" w14:textId="4D09D10C" w:rsidR="00227102" w:rsidRDefault="00D0331B" w:rsidP="00D0331B">
      <w:pPr>
        <w:pStyle w:val="ListParagraph"/>
        <w:numPr>
          <w:ilvl w:val="1"/>
          <w:numId w:val="1"/>
        </w:numPr>
        <w:jc w:val="center"/>
        <w:rPr>
          <w:rFonts w:ascii="Times New Roman" w:hAnsi="Times New Roman" w:cs="Times New Roman"/>
          <w:b/>
          <w:bCs/>
          <w:sz w:val="24"/>
          <w:szCs w:val="24"/>
          <w:u w:val="single"/>
          <w:lang w:val="lv-LV"/>
        </w:rPr>
      </w:pPr>
      <w:r>
        <w:rPr>
          <w:rFonts w:ascii="Times New Roman" w:hAnsi="Times New Roman" w:cs="Times New Roman"/>
          <w:b/>
          <w:bCs/>
          <w:sz w:val="24"/>
          <w:szCs w:val="24"/>
          <w:u w:val="single"/>
          <w:lang w:val="lv-LV"/>
        </w:rPr>
        <w:t xml:space="preserve"> </w:t>
      </w:r>
      <w:r w:rsidR="00227102">
        <w:rPr>
          <w:rFonts w:ascii="Times New Roman" w:hAnsi="Times New Roman" w:cs="Times New Roman"/>
          <w:b/>
          <w:bCs/>
          <w:sz w:val="24"/>
          <w:szCs w:val="24"/>
          <w:u w:val="single"/>
          <w:lang w:val="lv-LV"/>
        </w:rPr>
        <w:t>VAS “Latvijas autoceļu uzturētājs”</w:t>
      </w:r>
    </w:p>
    <w:p w14:paraId="57DCF9CB" w14:textId="77777777" w:rsidR="00B90533" w:rsidRDefault="00B90533" w:rsidP="00B90533">
      <w:pPr>
        <w:pStyle w:val="ListParagraph"/>
        <w:ind w:left="1080"/>
        <w:rPr>
          <w:rFonts w:ascii="Times New Roman" w:hAnsi="Times New Roman" w:cs="Times New Roman"/>
          <w:b/>
          <w:bCs/>
          <w:sz w:val="24"/>
          <w:szCs w:val="24"/>
          <w:u w:val="single"/>
          <w:lang w:val="lv-LV"/>
        </w:rPr>
      </w:pPr>
    </w:p>
    <w:p w14:paraId="59FC4925" w14:textId="1167FC0B" w:rsidR="00951173" w:rsidRPr="00951173" w:rsidRDefault="00951173" w:rsidP="005C465F">
      <w:pPr>
        <w:spacing w:after="0" w:line="276" w:lineRule="auto"/>
        <w:ind w:firstLine="720"/>
        <w:jc w:val="both"/>
        <w:rPr>
          <w:rFonts w:ascii="Times New Roman" w:eastAsia="MS Mincho" w:hAnsi="Times New Roman" w:cs="Times New Roman"/>
          <w:kern w:val="0"/>
          <w:sz w:val="24"/>
          <w:szCs w:val="24"/>
          <w:lang w:val="cs-CZ"/>
          <w14:ligatures w14:val="none"/>
        </w:rPr>
      </w:pPr>
      <w:r w:rsidRPr="00951173">
        <w:rPr>
          <w:rFonts w:ascii="Times New Roman" w:eastAsia="MS Mincho" w:hAnsi="Times New Roman" w:cs="Times New Roman"/>
          <w:kern w:val="0"/>
          <w:sz w:val="24"/>
          <w:szCs w:val="24"/>
          <w:lang w:val="cs-CZ"/>
          <w14:ligatures w14:val="none"/>
        </w:rPr>
        <w:t xml:space="preserve">Valsts akciju sabiedrība “Latvijas autoceļu uzturētājs” (turpmāk </w:t>
      </w:r>
      <w:r w:rsidR="006059AA">
        <w:rPr>
          <w:rFonts w:ascii="Times New Roman" w:eastAsia="MS Mincho" w:hAnsi="Times New Roman" w:cs="Times New Roman"/>
          <w:kern w:val="0"/>
          <w:sz w:val="24"/>
          <w:szCs w:val="24"/>
          <w:lang w:val="cs-CZ"/>
          <w14:ligatures w14:val="none"/>
        </w:rPr>
        <w:t>–</w:t>
      </w:r>
      <w:r w:rsidRPr="00951173">
        <w:rPr>
          <w:rFonts w:ascii="Times New Roman" w:eastAsia="MS Mincho" w:hAnsi="Times New Roman" w:cs="Times New Roman"/>
          <w:kern w:val="0"/>
          <w:sz w:val="24"/>
          <w:szCs w:val="24"/>
          <w:lang w:val="cs-CZ"/>
          <w14:ligatures w14:val="none"/>
        </w:rPr>
        <w:t xml:space="preserve"> LAU) </w:t>
      </w:r>
      <w:r w:rsidR="00867428">
        <w:rPr>
          <w:rFonts w:ascii="Times New Roman" w:eastAsia="MS Mincho" w:hAnsi="Times New Roman" w:cs="Times New Roman"/>
          <w:kern w:val="0"/>
          <w:sz w:val="24"/>
          <w:szCs w:val="24"/>
          <w:lang w:val="cs-CZ"/>
          <w14:ligatures w14:val="none"/>
        </w:rPr>
        <w:t xml:space="preserve">ir plānots </w:t>
      </w:r>
      <w:r w:rsidRPr="00951173">
        <w:rPr>
          <w:rFonts w:ascii="Times New Roman" w:eastAsia="MS Mincho" w:hAnsi="Times New Roman" w:cs="Times New Roman"/>
          <w:kern w:val="0"/>
          <w:sz w:val="24"/>
          <w:szCs w:val="24"/>
          <w:lang w:val="cs-CZ"/>
          <w14:ligatures w14:val="none"/>
        </w:rPr>
        <w:t xml:space="preserve"> apgrozījuma pieaugum</w:t>
      </w:r>
      <w:r w:rsidR="00867428">
        <w:rPr>
          <w:rFonts w:ascii="Times New Roman" w:eastAsia="MS Mincho" w:hAnsi="Times New Roman" w:cs="Times New Roman"/>
          <w:kern w:val="0"/>
          <w:sz w:val="24"/>
          <w:szCs w:val="24"/>
          <w:lang w:val="cs-CZ"/>
          <w14:ligatures w14:val="none"/>
        </w:rPr>
        <w:t>s</w:t>
      </w:r>
      <w:r w:rsidRPr="00951173">
        <w:rPr>
          <w:rFonts w:ascii="Times New Roman" w:eastAsia="MS Mincho" w:hAnsi="Times New Roman" w:cs="Times New Roman"/>
          <w:kern w:val="0"/>
          <w:sz w:val="24"/>
          <w:szCs w:val="24"/>
          <w:lang w:val="cs-CZ"/>
          <w14:ligatures w14:val="none"/>
        </w:rPr>
        <w:t>, kas prognozējams jau ar iegūtajiem līgumiem par dažādu ar ceļu uzturēšanu vai līniju būvju infrastruktūras attīstības projektiem. To nosaka LAU darbības stratēģiskie mērķi palielin</w:t>
      </w:r>
      <w:r w:rsidR="00EA21AA">
        <w:rPr>
          <w:rFonts w:ascii="Times New Roman" w:eastAsia="MS Mincho" w:hAnsi="Times New Roman" w:cs="Times New Roman"/>
          <w:kern w:val="0"/>
          <w:sz w:val="24"/>
          <w:szCs w:val="24"/>
          <w:lang w:val="cs-CZ"/>
          <w14:ligatures w14:val="none"/>
        </w:rPr>
        <w:t>o</w:t>
      </w:r>
      <w:r w:rsidRPr="00951173">
        <w:rPr>
          <w:rFonts w:ascii="Times New Roman" w:eastAsia="MS Mincho" w:hAnsi="Times New Roman" w:cs="Times New Roman"/>
          <w:kern w:val="0"/>
          <w:sz w:val="24"/>
          <w:szCs w:val="24"/>
          <w:lang w:val="cs-CZ"/>
          <w14:ligatures w14:val="none"/>
        </w:rPr>
        <w:t>t uzņēmuma biznesa darbības apjomu un efektivitāti.</w:t>
      </w:r>
    </w:p>
    <w:p w14:paraId="3E8F004F" w14:textId="77777777" w:rsidR="00951173" w:rsidRPr="00951173" w:rsidRDefault="00951173" w:rsidP="005C465F">
      <w:pPr>
        <w:spacing w:after="0" w:line="276" w:lineRule="auto"/>
        <w:ind w:firstLine="720"/>
        <w:jc w:val="both"/>
        <w:rPr>
          <w:rFonts w:ascii="Times New Roman" w:eastAsia="MS Mincho" w:hAnsi="Times New Roman" w:cs="Times New Roman"/>
          <w:kern w:val="0"/>
          <w:sz w:val="24"/>
          <w:szCs w:val="24"/>
          <w:lang w:val="cs-CZ"/>
          <w14:ligatures w14:val="none"/>
        </w:rPr>
      </w:pPr>
      <w:r w:rsidRPr="00951173">
        <w:rPr>
          <w:rFonts w:ascii="Times New Roman" w:eastAsia="MS Mincho" w:hAnsi="Times New Roman" w:cs="Times New Roman"/>
          <w:kern w:val="0"/>
          <w:sz w:val="24"/>
          <w:szCs w:val="24"/>
          <w:lang w:val="cs-CZ"/>
          <w14:ligatures w14:val="none"/>
        </w:rPr>
        <w:t xml:space="preserve">No 2023. gada Latvijas autoceļu uzturētājs strādā brīvā tirgus apstākļos konkurējot ar citiem būvniecības uzņēmumiem, kas prasa ātru reaģēšanu, uz konkurenci, izsludinātajiem iepirkumiem, attiecīgi operatīvu resursu sagādi un nepieciešamības gadījumā jaunu darbinieku piesaisti līgumu izpildes nodrošināšanai, kas rezultātā var radīt objektīvu biznesa nepieciešamību kopējo izdevumu darbinieku atalgojumu palielināšanai. </w:t>
      </w:r>
    </w:p>
    <w:p w14:paraId="0F0BB7CF" w14:textId="5D3CF774" w:rsidR="00951173" w:rsidRPr="00951173" w:rsidRDefault="00951173" w:rsidP="005C465F">
      <w:pPr>
        <w:spacing w:after="0" w:line="276" w:lineRule="auto"/>
        <w:ind w:firstLine="720"/>
        <w:jc w:val="both"/>
        <w:rPr>
          <w:rFonts w:ascii="Times New Roman" w:eastAsia="MS Mincho" w:hAnsi="Times New Roman" w:cs="Times New Roman"/>
          <w:kern w:val="0"/>
          <w:sz w:val="24"/>
          <w:szCs w:val="24"/>
          <w:lang w:val="cs-CZ"/>
          <w14:ligatures w14:val="none"/>
        </w:rPr>
      </w:pPr>
      <w:r w:rsidRPr="00951173">
        <w:rPr>
          <w:rFonts w:ascii="Times New Roman" w:eastAsia="MS Mincho" w:hAnsi="Times New Roman" w:cs="Times New Roman"/>
          <w:kern w:val="0"/>
          <w:sz w:val="24"/>
          <w:szCs w:val="24"/>
          <w:lang w:val="cs-CZ"/>
          <w14:ligatures w14:val="none"/>
        </w:rPr>
        <w:t>2024.</w:t>
      </w:r>
      <w:r w:rsidR="006059AA">
        <w:rPr>
          <w:rFonts w:ascii="Times New Roman" w:eastAsia="MS Mincho" w:hAnsi="Times New Roman" w:cs="Times New Roman"/>
          <w:kern w:val="0"/>
          <w:sz w:val="24"/>
          <w:szCs w:val="24"/>
          <w:lang w:val="cs-CZ"/>
          <w14:ligatures w14:val="none"/>
        </w:rPr>
        <w:t xml:space="preserve"> </w:t>
      </w:r>
      <w:r w:rsidRPr="00951173">
        <w:rPr>
          <w:rFonts w:ascii="Times New Roman" w:eastAsia="MS Mincho" w:hAnsi="Times New Roman" w:cs="Times New Roman"/>
          <w:kern w:val="0"/>
          <w:sz w:val="24"/>
          <w:szCs w:val="24"/>
          <w:lang w:val="cs-CZ"/>
          <w14:ligatures w14:val="none"/>
        </w:rPr>
        <w:t>gada pieredze rāda, ka apakšuzņēmēju piesaiste ir efektīva forma dažādu un it īpašu lielā mēroga līgumu izpildes īstenošanā, taču no risku vadības viedokļa ir nepieciešams resursu (</w:t>
      </w:r>
      <w:r w:rsidR="00CC4D0E" w:rsidRPr="00CC4D0E">
        <w:rPr>
          <w:rFonts w:ascii="Times New Roman" w:eastAsia="MS Mincho" w:hAnsi="Times New Roman" w:cs="Times New Roman"/>
          <w:kern w:val="0"/>
          <w:sz w:val="24"/>
          <w:szCs w:val="24"/>
          <w:lang w:val="cs-CZ"/>
          <w14:ligatures w14:val="none"/>
        </w:rPr>
        <w:t>tostarp</w:t>
      </w:r>
      <w:r w:rsidR="00CC4D0E">
        <w:rPr>
          <w:rFonts w:ascii="Times New Roman" w:eastAsia="MS Mincho" w:hAnsi="Times New Roman" w:cs="Times New Roman"/>
          <w:kern w:val="0"/>
          <w:sz w:val="24"/>
          <w:szCs w:val="24"/>
          <w:lang w:val="cs-CZ"/>
          <w14:ligatures w14:val="none"/>
        </w:rPr>
        <w:t xml:space="preserve"> </w:t>
      </w:r>
      <w:r w:rsidRPr="00951173">
        <w:rPr>
          <w:rFonts w:ascii="Times New Roman" w:eastAsia="MS Mincho" w:hAnsi="Times New Roman" w:cs="Times New Roman"/>
          <w:kern w:val="0"/>
          <w:sz w:val="24"/>
          <w:szCs w:val="24"/>
          <w:lang w:val="cs-CZ"/>
          <w14:ligatures w14:val="none"/>
        </w:rPr>
        <w:t>darbinieku) apjomu palielināt arī LAU iekšienē.</w:t>
      </w:r>
    </w:p>
    <w:p w14:paraId="4F974342" w14:textId="3EEDE8D3" w:rsidR="00951173" w:rsidRPr="00951173" w:rsidRDefault="00951173" w:rsidP="005C465F">
      <w:pPr>
        <w:spacing w:after="0" w:line="276" w:lineRule="auto"/>
        <w:ind w:firstLine="720"/>
        <w:jc w:val="both"/>
        <w:rPr>
          <w:rFonts w:ascii="Times New Roman" w:eastAsia="MS Mincho" w:hAnsi="Times New Roman" w:cs="Times New Roman"/>
          <w:kern w:val="0"/>
          <w:sz w:val="24"/>
          <w:szCs w:val="24"/>
          <w:lang w:val="cs-CZ"/>
          <w14:ligatures w14:val="none"/>
        </w:rPr>
      </w:pPr>
      <w:r w:rsidRPr="00951173">
        <w:rPr>
          <w:rFonts w:ascii="Times New Roman" w:eastAsia="MS Mincho" w:hAnsi="Times New Roman" w:cs="Times New Roman"/>
          <w:kern w:val="0"/>
          <w:sz w:val="24"/>
          <w:szCs w:val="24"/>
          <w:lang w:val="cs-CZ"/>
          <w14:ligatures w14:val="none"/>
        </w:rPr>
        <w:t>2024.</w:t>
      </w:r>
      <w:r w:rsidR="006059AA">
        <w:rPr>
          <w:rFonts w:ascii="Times New Roman" w:eastAsia="MS Mincho" w:hAnsi="Times New Roman" w:cs="Times New Roman"/>
          <w:kern w:val="0"/>
          <w:sz w:val="24"/>
          <w:szCs w:val="24"/>
          <w:lang w:val="cs-CZ"/>
          <w14:ligatures w14:val="none"/>
        </w:rPr>
        <w:t xml:space="preserve"> </w:t>
      </w:r>
      <w:r w:rsidRPr="00951173">
        <w:rPr>
          <w:rFonts w:ascii="Times New Roman" w:eastAsia="MS Mincho" w:hAnsi="Times New Roman" w:cs="Times New Roman"/>
          <w:kern w:val="0"/>
          <w:sz w:val="24"/>
          <w:szCs w:val="24"/>
          <w:lang w:val="cs-CZ"/>
          <w14:ligatures w14:val="none"/>
        </w:rPr>
        <w:t>gadā, attīstot jaunus darbības veidus un virzienus, kā arī pilnveidojot esošos darbības virzienus, LAU apgrozījums ir palielinājies par 28</w:t>
      </w:r>
      <w:r w:rsidR="006059AA">
        <w:rPr>
          <w:rFonts w:ascii="Times New Roman" w:eastAsia="MS Mincho" w:hAnsi="Times New Roman" w:cs="Times New Roman"/>
          <w:kern w:val="0"/>
          <w:sz w:val="24"/>
          <w:szCs w:val="24"/>
          <w:lang w:val="cs-CZ"/>
          <w14:ligatures w14:val="none"/>
        </w:rPr>
        <w:t xml:space="preserve"> </w:t>
      </w:r>
      <w:r w:rsidRPr="00951173">
        <w:rPr>
          <w:rFonts w:ascii="Times New Roman" w:eastAsia="MS Mincho" w:hAnsi="Times New Roman" w:cs="Times New Roman"/>
          <w:kern w:val="0"/>
          <w:sz w:val="24"/>
          <w:szCs w:val="24"/>
          <w:lang w:val="cs-CZ"/>
          <w14:ligatures w14:val="none"/>
        </w:rPr>
        <w:t>%, savukārt atalgojuma apjoms par 8</w:t>
      </w:r>
      <w:r w:rsidR="006059AA">
        <w:rPr>
          <w:rFonts w:ascii="Times New Roman" w:eastAsia="MS Mincho" w:hAnsi="Times New Roman" w:cs="Times New Roman"/>
          <w:kern w:val="0"/>
          <w:sz w:val="24"/>
          <w:szCs w:val="24"/>
          <w:lang w:val="cs-CZ"/>
          <w14:ligatures w14:val="none"/>
        </w:rPr>
        <w:t xml:space="preserve"> </w:t>
      </w:r>
      <w:r w:rsidRPr="00951173">
        <w:rPr>
          <w:rFonts w:ascii="Times New Roman" w:eastAsia="MS Mincho" w:hAnsi="Times New Roman" w:cs="Times New Roman"/>
          <w:kern w:val="0"/>
          <w:sz w:val="24"/>
          <w:szCs w:val="24"/>
          <w:lang w:val="cs-CZ"/>
          <w14:ligatures w14:val="none"/>
        </w:rPr>
        <w:t xml:space="preserve">%. Lai šādu pieaugumu noturētu vai palielinātu, mazāk izmantojot apakšuzņēmēju pakalpojumus, prognozētais kopēja atalgojuma pieaugums var </w:t>
      </w:r>
      <w:r w:rsidRPr="00095191">
        <w:rPr>
          <w:rFonts w:ascii="Times New Roman" w:eastAsia="MS Mincho" w:hAnsi="Times New Roman" w:cs="Times New Roman"/>
          <w:kern w:val="0"/>
          <w:sz w:val="24"/>
          <w:szCs w:val="24"/>
          <w:lang w:val="cs-CZ"/>
          <w14:ligatures w14:val="none"/>
        </w:rPr>
        <w:t>sasniegt 15</w:t>
      </w:r>
      <w:r w:rsidR="006059AA" w:rsidRPr="00095191">
        <w:rPr>
          <w:rFonts w:ascii="Times New Roman" w:eastAsia="MS Mincho" w:hAnsi="Times New Roman" w:cs="Times New Roman"/>
          <w:kern w:val="0"/>
          <w:sz w:val="24"/>
          <w:szCs w:val="24"/>
          <w:lang w:val="cs-CZ"/>
          <w14:ligatures w14:val="none"/>
        </w:rPr>
        <w:t xml:space="preserve"> </w:t>
      </w:r>
      <w:r w:rsidRPr="00095191">
        <w:rPr>
          <w:rFonts w:ascii="Times New Roman" w:eastAsia="MS Mincho" w:hAnsi="Times New Roman" w:cs="Times New Roman"/>
          <w:kern w:val="0"/>
          <w:sz w:val="24"/>
          <w:szCs w:val="24"/>
          <w:lang w:val="cs-CZ"/>
          <w14:ligatures w14:val="none"/>
        </w:rPr>
        <w:t>%.</w:t>
      </w:r>
      <w:r w:rsidR="00BC490B" w:rsidRPr="00095191">
        <w:t xml:space="preserve"> </w:t>
      </w:r>
      <w:r w:rsidR="00BC490B" w:rsidRPr="00095191">
        <w:rPr>
          <w:rFonts w:ascii="Times New Roman" w:eastAsia="MS Mincho" w:hAnsi="Times New Roman" w:cs="Times New Roman"/>
          <w:kern w:val="0"/>
          <w:sz w:val="24"/>
          <w:szCs w:val="24"/>
          <w:lang w:val="cs-CZ"/>
          <w14:ligatures w14:val="none"/>
        </w:rPr>
        <w:t>Personāla izmaksu pieauguma segšana tiks nodrošināta no komercpakalpojumu līgumu ieņēmumiem, kas tiks realizēti  virs 2025.gada budžetā paredzētā ieņēmuma apjoma.</w:t>
      </w:r>
    </w:p>
    <w:p w14:paraId="78FC2A9E" w14:textId="57B3AE64" w:rsidR="00951173" w:rsidRPr="00951173" w:rsidRDefault="00951173" w:rsidP="005C465F">
      <w:pPr>
        <w:spacing w:after="0" w:line="276" w:lineRule="auto"/>
        <w:ind w:firstLine="720"/>
        <w:jc w:val="both"/>
        <w:rPr>
          <w:rFonts w:ascii="Times New Roman" w:eastAsia="MS Mincho" w:hAnsi="Times New Roman" w:cs="Times New Roman"/>
          <w:kern w:val="0"/>
          <w:sz w:val="24"/>
          <w:szCs w:val="24"/>
          <w:lang w:val="cs-CZ"/>
          <w14:ligatures w14:val="none"/>
        </w:rPr>
      </w:pPr>
      <w:r w:rsidRPr="00951173">
        <w:rPr>
          <w:rFonts w:ascii="Times New Roman" w:eastAsia="MS Mincho" w:hAnsi="Times New Roman" w:cs="Times New Roman"/>
          <w:kern w:val="0"/>
          <w:sz w:val="24"/>
          <w:szCs w:val="24"/>
          <w:lang w:val="cs-CZ"/>
          <w14:ligatures w14:val="none"/>
        </w:rPr>
        <w:t xml:space="preserve">Tāpat </w:t>
      </w:r>
      <w:r w:rsidR="005E4854">
        <w:rPr>
          <w:rFonts w:ascii="Times New Roman" w:eastAsia="MS Mincho" w:hAnsi="Times New Roman" w:cs="Times New Roman"/>
          <w:kern w:val="0"/>
          <w:sz w:val="24"/>
          <w:szCs w:val="24"/>
          <w:lang w:val="cs-CZ"/>
          <w14:ligatures w14:val="none"/>
        </w:rPr>
        <w:t>jā</w:t>
      </w:r>
      <w:r w:rsidRPr="00951173">
        <w:rPr>
          <w:rFonts w:ascii="Times New Roman" w:eastAsia="MS Mincho" w:hAnsi="Times New Roman" w:cs="Times New Roman"/>
          <w:kern w:val="0"/>
          <w:sz w:val="24"/>
          <w:szCs w:val="24"/>
          <w:lang w:val="cs-CZ"/>
          <w14:ligatures w14:val="none"/>
        </w:rPr>
        <w:t>uzsver, ka liela mēroga infrastruktūras projekta īstenošanai ir jāveido augstas kompetences speciālistu piesaiste (piem. FIDIC inženieri, projektu vadītāji, mērnieki, darba drošības speciālisti)</w:t>
      </w:r>
    </w:p>
    <w:p w14:paraId="36E72DD6" w14:textId="397054D3" w:rsidR="00951173" w:rsidRDefault="00951173" w:rsidP="005C465F">
      <w:pPr>
        <w:spacing w:after="0" w:line="276" w:lineRule="auto"/>
        <w:ind w:firstLine="720"/>
        <w:jc w:val="both"/>
        <w:rPr>
          <w:rFonts w:ascii="Times New Roman" w:eastAsia="MS Mincho" w:hAnsi="Times New Roman" w:cs="Times New Roman"/>
          <w:kern w:val="0"/>
          <w:sz w:val="24"/>
          <w:szCs w:val="24"/>
          <w:lang w:val="cs-CZ"/>
          <w14:ligatures w14:val="none"/>
        </w:rPr>
      </w:pPr>
      <w:r w:rsidRPr="00951173">
        <w:rPr>
          <w:rFonts w:ascii="Times New Roman" w:eastAsia="MS Mincho" w:hAnsi="Times New Roman" w:cs="Times New Roman"/>
          <w:kern w:val="0"/>
          <w:sz w:val="24"/>
          <w:szCs w:val="24"/>
          <w:lang w:val="cs-CZ"/>
          <w14:ligatures w14:val="none"/>
        </w:rPr>
        <w:t>LAU prognoz</w:t>
      </w:r>
      <w:r w:rsidR="00367083">
        <w:rPr>
          <w:rFonts w:ascii="Times New Roman" w:eastAsia="MS Mincho" w:hAnsi="Times New Roman" w:cs="Times New Roman"/>
          <w:kern w:val="0"/>
          <w:sz w:val="24"/>
          <w:szCs w:val="24"/>
          <w:lang w:val="cs-CZ"/>
          <w14:ligatures w14:val="none"/>
        </w:rPr>
        <w:t>e</w:t>
      </w:r>
      <w:r w:rsidRPr="00951173">
        <w:rPr>
          <w:rFonts w:ascii="Times New Roman" w:eastAsia="MS Mincho" w:hAnsi="Times New Roman" w:cs="Times New Roman"/>
          <w:kern w:val="0"/>
          <w:sz w:val="24"/>
          <w:szCs w:val="24"/>
          <w:lang w:val="cs-CZ"/>
          <w14:ligatures w14:val="none"/>
        </w:rPr>
        <w:t xml:space="preserve"> darbinieku piesaist</w:t>
      </w:r>
      <w:r w:rsidR="00367083">
        <w:rPr>
          <w:rFonts w:ascii="Times New Roman" w:eastAsia="MS Mincho" w:hAnsi="Times New Roman" w:cs="Times New Roman"/>
          <w:kern w:val="0"/>
          <w:sz w:val="24"/>
          <w:szCs w:val="24"/>
          <w:lang w:val="cs-CZ"/>
          <w14:ligatures w14:val="none"/>
        </w:rPr>
        <w:t>e</w:t>
      </w:r>
      <w:r w:rsidRPr="00951173">
        <w:rPr>
          <w:rFonts w:ascii="Times New Roman" w:eastAsia="MS Mincho" w:hAnsi="Times New Roman" w:cs="Times New Roman"/>
          <w:kern w:val="0"/>
          <w:sz w:val="24"/>
          <w:szCs w:val="24"/>
          <w:lang w:val="cs-CZ"/>
          <w14:ligatures w14:val="none"/>
        </w:rPr>
        <w:t>i 2025.</w:t>
      </w:r>
      <w:r w:rsidR="006059AA">
        <w:rPr>
          <w:rFonts w:ascii="Times New Roman" w:eastAsia="MS Mincho" w:hAnsi="Times New Roman" w:cs="Times New Roman"/>
          <w:kern w:val="0"/>
          <w:sz w:val="24"/>
          <w:szCs w:val="24"/>
          <w:lang w:val="cs-CZ"/>
          <w14:ligatures w14:val="none"/>
        </w:rPr>
        <w:t xml:space="preserve"> </w:t>
      </w:r>
      <w:r w:rsidRPr="00951173">
        <w:rPr>
          <w:rFonts w:ascii="Times New Roman" w:eastAsia="MS Mincho" w:hAnsi="Times New Roman" w:cs="Times New Roman"/>
          <w:kern w:val="0"/>
          <w:sz w:val="24"/>
          <w:szCs w:val="24"/>
          <w:lang w:val="cs-CZ"/>
          <w14:ligatures w14:val="none"/>
        </w:rPr>
        <w:t>gadā, kas var veidot vismaz 15</w:t>
      </w:r>
      <w:r w:rsidR="006059AA">
        <w:rPr>
          <w:rFonts w:ascii="Times New Roman" w:eastAsia="MS Mincho" w:hAnsi="Times New Roman" w:cs="Times New Roman"/>
          <w:kern w:val="0"/>
          <w:sz w:val="24"/>
          <w:szCs w:val="24"/>
          <w:lang w:val="cs-CZ"/>
          <w14:ligatures w14:val="none"/>
        </w:rPr>
        <w:t xml:space="preserve"> </w:t>
      </w:r>
      <w:r w:rsidRPr="00951173">
        <w:rPr>
          <w:rFonts w:ascii="Times New Roman" w:eastAsia="MS Mincho" w:hAnsi="Times New Roman" w:cs="Times New Roman"/>
          <w:kern w:val="0"/>
          <w:sz w:val="24"/>
          <w:szCs w:val="24"/>
          <w:lang w:val="cs-CZ"/>
          <w14:ligatures w14:val="none"/>
        </w:rPr>
        <w:t>% kopējā atalgojuma pieaugumu</w:t>
      </w:r>
      <w:r w:rsidR="006E27AC">
        <w:rPr>
          <w:rFonts w:ascii="Times New Roman" w:eastAsia="MS Mincho" w:hAnsi="Times New Roman" w:cs="Times New Roman"/>
          <w:kern w:val="0"/>
          <w:sz w:val="24"/>
          <w:szCs w:val="24"/>
          <w:lang w:val="cs-CZ"/>
          <w14:ligatures w14:val="none"/>
        </w:rPr>
        <w:t xml:space="preserve"> ir p</w:t>
      </w:r>
      <w:r w:rsidR="006E27AC" w:rsidRPr="00951173">
        <w:rPr>
          <w:rFonts w:ascii="Times New Roman" w:eastAsia="MS Mincho" w:hAnsi="Times New Roman" w:cs="Times New Roman"/>
          <w:kern w:val="0"/>
          <w:sz w:val="24"/>
          <w:szCs w:val="24"/>
          <w:lang w:val="cs-CZ"/>
          <w14:ligatures w14:val="none"/>
        </w:rPr>
        <w:t>rojektu vadītāji – 3</w:t>
      </w:r>
      <w:r w:rsidR="006E27AC">
        <w:rPr>
          <w:rFonts w:ascii="Times New Roman" w:eastAsia="MS Mincho" w:hAnsi="Times New Roman" w:cs="Times New Roman"/>
          <w:kern w:val="0"/>
          <w:sz w:val="24"/>
          <w:szCs w:val="24"/>
          <w:lang w:val="cs-CZ"/>
          <w14:ligatures w14:val="none"/>
        </w:rPr>
        <w:t>, b</w:t>
      </w:r>
      <w:r w:rsidR="006E27AC" w:rsidRPr="00951173">
        <w:rPr>
          <w:rFonts w:ascii="Times New Roman" w:eastAsia="MS Mincho" w:hAnsi="Times New Roman" w:cs="Times New Roman"/>
          <w:kern w:val="0"/>
          <w:sz w:val="24"/>
          <w:szCs w:val="24"/>
          <w:lang w:val="cs-CZ"/>
          <w14:ligatures w14:val="none"/>
        </w:rPr>
        <w:t>ūvdarbu vadītāji – 5</w:t>
      </w:r>
      <w:r w:rsidR="006E27AC">
        <w:rPr>
          <w:rFonts w:ascii="Times New Roman" w:eastAsia="MS Mincho" w:hAnsi="Times New Roman" w:cs="Times New Roman"/>
          <w:kern w:val="0"/>
          <w:sz w:val="24"/>
          <w:szCs w:val="24"/>
          <w:lang w:val="cs-CZ"/>
          <w14:ligatures w14:val="none"/>
        </w:rPr>
        <w:t>, d</w:t>
      </w:r>
      <w:r w:rsidR="006E27AC" w:rsidRPr="00951173">
        <w:rPr>
          <w:rFonts w:ascii="Times New Roman" w:eastAsia="MS Mincho" w:hAnsi="Times New Roman" w:cs="Times New Roman"/>
          <w:kern w:val="0"/>
          <w:sz w:val="24"/>
          <w:szCs w:val="24"/>
          <w:lang w:val="cs-CZ"/>
          <w14:ligatures w14:val="none"/>
        </w:rPr>
        <w:t>arba drošības speciālisti – 3</w:t>
      </w:r>
      <w:r w:rsidR="006E27AC">
        <w:rPr>
          <w:rFonts w:ascii="Times New Roman" w:eastAsia="MS Mincho" w:hAnsi="Times New Roman" w:cs="Times New Roman"/>
          <w:kern w:val="0"/>
          <w:sz w:val="24"/>
          <w:szCs w:val="24"/>
          <w:lang w:val="cs-CZ"/>
          <w14:ligatures w14:val="none"/>
        </w:rPr>
        <w:t>, i</w:t>
      </w:r>
      <w:r w:rsidR="006E27AC" w:rsidRPr="00951173">
        <w:rPr>
          <w:rFonts w:ascii="Times New Roman" w:eastAsia="MS Mincho" w:hAnsi="Times New Roman" w:cs="Times New Roman"/>
          <w:kern w:val="0"/>
          <w:sz w:val="24"/>
          <w:szCs w:val="24"/>
          <w:lang w:val="cs-CZ"/>
          <w14:ligatures w14:val="none"/>
        </w:rPr>
        <w:t>nženieri (augstas kvalitātes tehniskais personāls) – 2</w:t>
      </w:r>
      <w:r w:rsidR="0059319D">
        <w:rPr>
          <w:rFonts w:ascii="Times New Roman" w:eastAsia="MS Mincho" w:hAnsi="Times New Roman" w:cs="Times New Roman"/>
          <w:kern w:val="0"/>
          <w:sz w:val="24"/>
          <w:szCs w:val="24"/>
          <w:lang w:val="cs-CZ"/>
          <w14:ligatures w14:val="none"/>
        </w:rPr>
        <w:t>, p</w:t>
      </w:r>
      <w:r w:rsidR="006E27AC" w:rsidRPr="00951173">
        <w:rPr>
          <w:rFonts w:ascii="Times New Roman" w:eastAsia="MS Mincho" w:hAnsi="Times New Roman" w:cs="Times New Roman"/>
          <w:kern w:val="0"/>
          <w:sz w:val="24"/>
          <w:szCs w:val="24"/>
          <w:lang w:val="cs-CZ"/>
          <w14:ligatures w14:val="none"/>
        </w:rPr>
        <w:t>rojekta vadītāju asistenti – 3</w:t>
      </w:r>
      <w:r w:rsidR="0059319D">
        <w:rPr>
          <w:rFonts w:ascii="Times New Roman" w:eastAsia="MS Mincho" w:hAnsi="Times New Roman" w:cs="Times New Roman"/>
          <w:kern w:val="0"/>
          <w:sz w:val="24"/>
          <w:szCs w:val="24"/>
          <w:lang w:val="cs-CZ"/>
          <w14:ligatures w14:val="none"/>
        </w:rPr>
        <w:t xml:space="preserve"> un f</w:t>
      </w:r>
      <w:r w:rsidR="006E27AC" w:rsidRPr="00951173">
        <w:rPr>
          <w:rFonts w:ascii="Times New Roman" w:eastAsia="MS Mincho" w:hAnsi="Times New Roman" w:cs="Times New Roman"/>
          <w:kern w:val="0"/>
          <w:sz w:val="24"/>
          <w:szCs w:val="24"/>
          <w:lang w:val="cs-CZ"/>
          <w14:ligatures w14:val="none"/>
        </w:rPr>
        <w:t xml:space="preserve">iziskā darba veicēji </w:t>
      </w:r>
      <w:r w:rsidR="0059319D">
        <w:rPr>
          <w:rFonts w:ascii="Times New Roman" w:eastAsia="MS Mincho" w:hAnsi="Times New Roman" w:cs="Times New Roman"/>
          <w:kern w:val="0"/>
          <w:sz w:val="24"/>
          <w:szCs w:val="24"/>
          <w:lang w:val="cs-CZ"/>
          <w14:ligatures w14:val="none"/>
        </w:rPr>
        <w:t>–</w:t>
      </w:r>
      <w:r w:rsidR="006E27AC" w:rsidRPr="00951173">
        <w:rPr>
          <w:rFonts w:ascii="Times New Roman" w:eastAsia="MS Mincho" w:hAnsi="Times New Roman" w:cs="Times New Roman"/>
          <w:kern w:val="0"/>
          <w:sz w:val="24"/>
          <w:szCs w:val="24"/>
          <w:lang w:val="cs-CZ"/>
          <w14:ligatures w14:val="none"/>
        </w:rPr>
        <w:t xml:space="preserve"> 30</w:t>
      </w:r>
      <w:r w:rsidR="005E1928">
        <w:rPr>
          <w:rFonts w:ascii="Times New Roman" w:eastAsia="MS Mincho" w:hAnsi="Times New Roman" w:cs="Times New Roman"/>
          <w:kern w:val="0"/>
          <w:sz w:val="24"/>
          <w:szCs w:val="24"/>
          <w:lang w:val="cs-CZ"/>
          <w14:ligatures w14:val="none"/>
        </w:rPr>
        <w:t>. Darbiniek</w:t>
      </w:r>
      <w:r w:rsidR="00A70CB9">
        <w:rPr>
          <w:rFonts w:ascii="Times New Roman" w:eastAsia="MS Mincho" w:hAnsi="Times New Roman" w:cs="Times New Roman"/>
          <w:kern w:val="0"/>
          <w:sz w:val="24"/>
          <w:szCs w:val="24"/>
          <w:lang w:val="cs-CZ"/>
          <w14:ligatures w14:val="none"/>
        </w:rPr>
        <w:t>i</w:t>
      </w:r>
      <w:r w:rsidR="005E1928">
        <w:rPr>
          <w:rFonts w:ascii="Times New Roman" w:eastAsia="MS Mincho" w:hAnsi="Times New Roman" w:cs="Times New Roman"/>
          <w:kern w:val="0"/>
          <w:sz w:val="24"/>
          <w:szCs w:val="24"/>
          <w:lang w:val="cs-CZ"/>
          <w14:ligatures w14:val="none"/>
        </w:rPr>
        <w:t xml:space="preserve"> nepieciešam</w:t>
      </w:r>
      <w:r w:rsidR="00A70CB9">
        <w:rPr>
          <w:rFonts w:ascii="Times New Roman" w:eastAsia="MS Mincho" w:hAnsi="Times New Roman" w:cs="Times New Roman"/>
          <w:kern w:val="0"/>
          <w:sz w:val="24"/>
          <w:szCs w:val="24"/>
          <w:lang w:val="cs-CZ"/>
          <w14:ligatures w14:val="none"/>
        </w:rPr>
        <w:t>i, jo</w:t>
      </w:r>
      <w:r w:rsidRPr="00951173">
        <w:rPr>
          <w:rFonts w:ascii="Times New Roman" w:eastAsia="MS Mincho" w:hAnsi="Times New Roman" w:cs="Times New Roman"/>
          <w:kern w:val="0"/>
          <w:sz w:val="24"/>
          <w:szCs w:val="24"/>
          <w:lang w:val="cs-CZ"/>
          <w14:ligatures w14:val="none"/>
        </w:rPr>
        <w:t xml:space="preserve"> </w:t>
      </w:r>
      <w:r w:rsidR="00A70CB9">
        <w:rPr>
          <w:rFonts w:ascii="Times New Roman" w:eastAsia="MS Mincho" w:hAnsi="Times New Roman" w:cs="Times New Roman"/>
          <w:kern w:val="0"/>
          <w:sz w:val="24"/>
          <w:szCs w:val="24"/>
          <w:lang w:val="cs-CZ"/>
          <w14:ligatures w14:val="none"/>
        </w:rPr>
        <w:t xml:space="preserve">plānots </w:t>
      </w:r>
      <w:r w:rsidR="00A70CB9" w:rsidRPr="00951173">
        <w:rPr>
          <w:rFonts w:ascii="Times New Roman" w:eastAsia="MS Mincho" w:hAnsi="Times New Roman" w:cs="Times New Roman"/>
          <w:kern w:val="0"/>
          <w:sz w:val="24"/>
          <w:szCs w:val="24"/>
          <w:lang w:val="cs-CZ"/>
          <w14:ligatures w14:val="none"/>
        </w:rPr>
        <w:t>piesaist</w:t>
      </w:r>
      <w:r w:rsidR="00A70CB9">
        <w:rPr>
          <w:rFonts w:ascii="Times New Roman" w:eastAsia="MS Mincho" w:hAnsi="Times New Roman" w:cs="Times New Roman"/>
          <w:kern w:val="0"/>
          <w:sz w:val="24"/>
          <w:szCs w:val="24"/>
          <w:lang w:val="cs-CZ"/>
          <w14:ligatures w14:val="none"/>
        </w:rPr>
        <w:t>ī</w:t>
      </w:r>
      <w:r w:rsidR="00A70CB9" w:rsidRPr="00951173">
        <w:rPr>
          <w:rFonts w:ascii="Times New Roman" w:eastAsia="MS Mincho" w:hAnsi="Times New Roman" w:cs="Times New Roman"/>
          <w:kern w:val="0"/>
          <w:sz w:val="24"/>
          <w:szCs w:val="24"/>
          <w:lang w:val="cs-CZ"/>
          <w14:ligatures w14:val="none"/>
        </w:rPr>
        <w:t>t jaunus līgumus uzturēšanas darbu veikšanai un projektu realizācijai</w:t>
      </w:r>
      <w:r w:rsidRPr="00951173">
        <w:rPr>
          <w:rFonts w:ascii="Times New Roman" w:eastAsia="MS Mincho" w:hAnsi="Times New Roman" w:cs="Times New Roman"/>
          <w:kern w:val="0"/>
          <w:sz w:val="24"/>
          <w:szCs w:val="24"/>
          <w:lang w:val="cs-CZ"/>
          <w14:ligatures w14:val="none"/>
        </w:rPr>
        <w:t>.</w:t>
      </w:r>
      <w:r w:rsidR="00A40EDA">
        <w:rPr>
          <w:rFonts w:ascii="Times New Roman" w:eastAsia="MS Mincho" w:hAnsi="Times New Roman" w:cs="Times New Roman"/>
          <w:kern w:val="0"/>
          <w:sz w:val="24"/>
          <w:szCs w:val="24"/>
          <w:lang w:val="cs-CZ"/>
          <w14:ligatures w14:val="none"/>
        </w:rPr>
        <w:t xml:space="preserve"> </w:t>
      </w:r>
      <w:r w:rsidRPr="00951173">
        <w:rPr>
          <w:rFonts w:ascii="Times New Roman" w:eastAsia="MS Mincho" w:hAnsi="Times New Roman" w:cs="Times New Roman"/>
          <w:kern w:val="0"/>
          <w:sz w:val="24"/>
          <w:szCs w:val="24"/>
          <w:lang w:val="cs-CZ"/>
          <w14:ligatures w14:val="none"/>
        </w:rPr>
        <w:t>Dotā prognoze ir pamatota jau ar esošajiem līgumiem un pat neietver papildus līgumus (projektus), kurus vēl iespējams iegūt 2025.</w:t>
      </w:r>
      <w:r w:rsidR="006059AA">
        <w:rPr>
          <w:rFonts w:ascii="Times New Roman" w:eastAsia="MS Mincho" w:hAnsi="Times New Roman" w:cs="Times New Roman"/>
          <w:kern w:val="0"/>
          <w:sz w:val="24"/>
          <w:szCs w:val="24"/>
          <w:lang w:val="cs-CZ"/>
          <w14:ligatures w14:val="none"/>
        </w:rPr>
        <w:t xml:space="preserve"> </w:t>
      </w:r>
      <w:r w:rsidRPr="00951173">
        <w:rPr>
          <w:rFonts w:ascii="Times New Roman" w:eastAsia="MS Mincho" w:hAnsi="Times New Roman" w:cs="Times New Roman"/>
          <w:kern w:val="0"/>
          <w:sz w:val="24"/>
          <w:szCs w:val="24"/>
          <w:lang w:val="cs-CZ"/>
          <w14:ligatures w14:val="none"/>
        </w:rPr>
        <w:t xml:space="preserve">gadā. </w:t>
      </w:r>
    </w:p>
    <w:p w14:paraId="1EE1C415" w14:textId="3C35884A" w:rsidR="0007749F" w:rsidRDefault="0007749F" w:rsidP="005C465F">
      <w:pPr>
        <w:spacing w:after="0" w:line="276" w:lineRule="auto"/>
        <w:ind w:firstLine="720"/>
        <w:jc w:val="both"/>
        <w:rPr>
          <w:rFonts w:ascii="Times New Roman" w:eastAsia="MS Mincho" w:hAnsi="Times New Roman" w:cs="Times New Roman"/>
          <w:kern w:val="0"/>
          <w:sz w:val="24"/>
          <w:szCs w:val="24"/>
          <w:lang w:val="cs-CZ"/>
          <w14:ligatures w14:val="none"/>
        </w:rPr>
      </w:pPr>
      <w:r>
        <w:rPr>
          <w:rFonts w:ascii="Times New Roman" w:eastAsia="MS Mincho" w:hAnsi="Times New Roman" w:cs="Times New Roman"/>
          <w:kern w:val="0"/>
          <w:sz w:val="24"/>
          <w:szCs w:val="24"/>
          <w:lang w:val="cs-CZ"/>
          <w14:ligatures w14:val="none"/>
        </w:rPr>
        <w:t>U</w:t>
      </w:r>
      <w:r w:rsidRPr="0007749F">
        <w:rPr>
          <w:rFonts w:ascii="Times New Roman" w:eastAsia="MS Mincho" w:hAnsi="Times New Roman" w:cs="Times New Roman"/>
          <w:kern w:val="0"/>
          <w:sz w:val="24"/>
          <w:szCs w:val="24"/>
          <w:lang w:val="cs-CZ"/>
          <w14:ligatures w14:val="none"/>
        </w:rPr>
        <w:t xml:space="preserve">z šo brīdi vairāk nekā 570 darbiniekiem ar </w:t>
      </w:r>
      <w:r w:rsidR="002A178B">
        <w:rPr>
          <w:rFonts w:ascii="Times New Roman" w:eastAsia="MS Mincho" w:hAnsi="Times New Roman" w:cs="Times New Roman"/>
          <w:kern w:val="0"/>
          <w:sz w:val="24"/>
          <w:szCs w:val="24"/>
          <w:lang w:val="cs-CZ"/>
          <w14:ligatures w14:val="none"/>
        </w:rPr>
        <w:t>2025.</w:t>
      </w:r>
      <w:r w:rsidR="006059AA">
        <w:rPr>
          <w:rFonts w:ascii="Times New Roman" w:eastAsia="MS Mincho" w:hAnsi="Times New Roman" w:cs="Times New Roman"/>
          <w:kern w:val="0"/>
          <w:sz w:val="24"/>
          <w:szCs w:val="24"/>
          <w:lang w:val="cs-CZ"/>
          <w14:ligatures w14:val="none"/>
        </w:rPr>
        <w:t xml:space="preserve"> </w:t>
      </w:r>
      <w:r w:rsidR="002A178B">
        <w:rPr>
          <w:rFonts w:ascii="Times New Roman" w:eastAsia="MS Mincho" w:hAnsi="Times New Roman" w:cs="Times New Roman"/>
          <w:kern w:val="0"/>
          <w:sz w:val="24"/>
          <w:szCs w:val="24"/>
          <w:lang w:val="cs-CZ"/>
          <w14:ligatures w14:val="none"/>
        </w:rPr>
        <w:t>gada 1.</w:t>
      </w:r>
      <w:r w:rsidR="006059AA">
        <w:rPr>
          <w:rFonts w:ascii="Times New Roman" w:eastAsia="MS Mincho" w:hAnsi="Times New Roman" w:cs="Times New Roman"/>
          <w:kern w:val="0"/>
          <w:sz w:val="24"/>
          <w:szCs w:val="24"/>
          <w:lang w:val="cs-CZ"/>
          <w14:ligatures w14:val="none"/>
        </w:rPr>
        <w:t xml:space="preserve"> </w:t>
      </w:r>
      <w:r w:rsidR="002A178B">
        <w:rPr>
          <w:rFonts w:ascii="Times New Roman" w:eastAsia="MS Mincho" w:hAnsi="Times New Roman" w:cs="Times New Roman"/>
          <w:kern w:val="0"/>
          <w:sz w:val="24"/>
          <w:szCs w:val="24"/>
          <w:lang w:val="cs-CZ"/>
          <w14:ligatures w14:val="none"/>
        </w:rPr>
        <w:t xml:space="preserve">janvāri </w:t>
      </w:r>
      <w:r w:rsidRPr="0007749F">
        <w:rPr>
          <w:rFonts w:ascii="Times New Roman" w:eastAsia="MS Mincho" w:hAnsi="Times New Roman" w:cs="Times New Roman"/>
          <w:kern w:val="0"/>
          <w:sz w:val="24"/>
          <w:szCs w:val="24"/>
          <w:lang w:val="cs-CZ"/>
          <w14:ligatures w14:val="none"/>
        </w:rPr>
        <w:t>saskaņā ar ģenerālvienošanos noteikta darba alga, kas pārskata gadā paredz darba alga pieaugumu vairāk ne kā 10</w:t>
      </w:r>
      <w:r w:rsidR="006059AA">
        <w:rPr>
          <w:rFonts w:ascii="Times New Roman" w:eastAsia="MS Mincho" w:hAnsi="Times New Roman" w:cs="Times New Roman"/>
          <w:kern w:val="0"/>
          <w:sz w:val="24"/>
          <w:szCs w:val="24"/>
          <w:lang w:val="cs-CZ"/>
          <w14:ligatures w14:val="none"/>
        </w:rPr>
        <w:t xml:space="preserve"> </w:t>
      </w:r>
      <w:r w:rsidRPr="0007749F">
        <w:rPr>
          <w:rFonts w:ascii="Times New Roman" w:eastAsia="MS Mincho" w:hAnsi="Times New Roman" w:cs="Times New Roman"/>
          <w:kern w:val="0"/>
          <w:sz w:val="24"/>
          <w:szCs w:val="24"/>
          <w:lang w:val="cs-CZ"/>
          <w14:ligatures w14:val="none"/>
        </w:rPr>
        <w:t>%. LAU 2025.</w:t>
      </w:r>
      <w:r w:rsidR="006059AA">
        <w:rPr>
          <w:rFonts w:ascii="Times New Roman" w:eastAsia="MS Mincho" w:hAnsi="Times New Roman" w:cs="Times New Roman"/>
          <w:kern w:val="0"/>
          <w:sz w:val="24"/>
          <w:szCs w:val="24"/>
          <w:lang w:val="cs-CZ"/>
          <w14:ligatures w14:val="none"/>
        </w:rPr>
        <w:t xml:space="preserve"> </w:t>
      </w:r>
      <w:r w:rsidRPr="0007749F">
        <w:rPr>
          <w:rFonts w:ascii="Times New Roman" w:eastAsia="MS Mincho" w:hAnsi="Times New Roman" w:cs="Times New Roman"/>
          <w:kern w:val="0"/>
          <w:sz w:val="24"/>
          <w:szCs w:val="24"/>
          <w:lang w:val="cs-CZ"/>
          <w14:ligatures w14:val="none"/>
        </w:rPr>
        <w:t>gada budžetā ir plānoti vairāk kā 830 fiziskā darba veicēji, kas neizslēdz iespēju, ka noslēgto līgumu ietvaros, būs nepieciešamība būvniecībā nodarbināt vairāk par minētajiem 570 darbinikiem.</w:t>
      </w:r>
    </w:p>
    <w:p w14:paraId="7F922A33" w14:textId="17AC073B" w:rsidR="000B754D" w:rsidRDefault="000B754D" w:rsidP="005C465F">
      <w:pPr>
        <w:spacing w:after="0" w:line="276" w:lineRule="auto"/>
        <w:ind w:firstLine="720"/>
        <w:jc w:val="both"/>
        <w:rPr>
          <w:rFonts w:ascii="Times New Roman" w:hAnsi="Times New Roman" w:cs="Times New Roman"/>
          <w:iCs/>
          <w:sz w:val="24"/>
          <w:szCs w:val="24"/>
          <w:lang w:val="lv-LV"/>
        </w:rPr>
      </w:pPr>
      <w:r w:rsidRPr="00095191">
        <w:rPr>
          <w:rFonts w:ascii="Times New Roman" w:hAnsi="Times New Roman" w:cs="Times New Roman"/>
          <w:iCs/>
          <w:sz w:val="24"/>
          <w:szCs w:val="24"/>
          <w:lang w:val="lv-LV"/>
        </w:rPr>
        <w:t xml:space="preserve">Piedāvātais personāla izmaksu pieaugums, kas tika ieplānots </w:t>
      </w:r>
      <w:r w:rsidR="00B8494E" w:rsidRPr="00095191">
        <w:rPr>
          <w:rFonts w:ascii="Times New Roman" w:hAnsi="Times New Roman" w:cs="Times New Roman"/>
          <w:iCs/>
          <w:sz w:val="24"/>
          <w:szCs w:val="24"/>
          <w:lang w:val="lv-LV"/>
        </w:rPr>
        <w:t xml:space="preserve">vispārējās valdības sektorā iekļautajai kapitālsabiedrībai, kura ar savu saimniecisko darbību ietekmē vispārējās valdības budžeta deficītu un parādu, </w:t>
      </w:r>
      <w:r w:rsidRPr="00095191">
        <w:rPr>
          <w:rFonts w:ascii="Times New Roman" w:hAnsi="Times New Roman" w:cs="Times New Roman"/>
          <w:iCs/>
          <w:sz w:val="24"/>
          <w:szCs w:val="24"/>
          <w:lang w:val="lv-LV"/>
        </w:rPr>
        <w:t xml:space="preserve">anketā par LAU ietekmi uz vispārējās valdības sektora budžeta bilanci un parādu,  ņemot vērā liela mēroga infrastruktūras projektu īstenošanu 2025.gadā, piesaistot augstas kompetences speciālistus: projektu vadītājus, būvdarbu vadītājus, darba </w:t>
      </w:r>
      <w:r w:rsidRPr="00095191">
        <w:rPr>
          <w:rFonts w:ascii="Times New Roman" w:hAnsi="Times New Roman" w:cs="Times New Roman"/>
          <w:iCs/>
          <w:sz w:val="24"/>
          <w:szCs w:val="24"/>
          <w:lang w:val="lv-LV"/>
        </w:rPr>
        <w:lastRenderedPageBreak/>
        <w:t>drošības speciālistus, inženierus (augstas kvalitātes tehniskais personāls), projekta vadītāja asistentus, kā arī ņemot vērā veiktos grozījumus Būvniecības nozares ģenerālvienošanās, kas paredz būvniecībā nodarbināto minimālo mēneša darba algas normālā darba laika ietvaros palielināšanos, fiziskā darba veicēju šādiem amatiem: buldozera vadītājs, traktora vadītājs, ekskavatora vadītājs, kravas a/m vadītājs, drupināšanas operators, elektriķis, virpotājs, autogreidera vadītājs, brigadieris, ceļa būvstrādnieks, ceļu būves mašīnu mehāniķis, ceļu būves mašīnu remontatslēdznieks, ir 1 444 380EUR.</w:t>
      </w:r>
    </w:p>
    <w:p w14:paraId="0FFFE75D" w14:textId="58CCA597" w:rsidR="00E504D9" w:rsidRPr="00BE1652" w:rsidRDefault="00E504D9" w:rsidP="005C465F">
      <w:pPr>
        <w:spacing w:after="0" w:line="276" w:lineRule="auto"/>
        <w:ind w:firstLine="720"/>
        <w:jc w:val="both"/>
        <w:rPr>
          <w:rFonts w:ascii="Times New Roman" w:eastAsia="MS Mincho" w:hAnsi="Times New Roman" w:cs="Times New Roman"/>
          <w:kern w:val="0"/>
          <w:sz w:val="24"/>
          <w:szCs w:val="24"/>
          <w:lang w:val="lv-LV"/>
          <w14:ligatures w14:val="none"/>
        </w:rPr>
      </w:pPr>
      <w:r w:rsidRPr="00E504D9">
        <w:rPr>
          <w:rFonts w:ascii="Times New Roman" w:eastAsia="MS Mincho" w:hAnsi="Times New Roman" w:cs="Times New Roman"/>
          <w:kern w:val="0"/>
          <w:sz w:val="24"/>
          <w:szCs w:val="24"/>
          <w:lang w:val="lv-LV"/>
          <w14:ligatures w14:val="none"/>
        </w:rPr>
        <w:t xml:space="preserve">Saskaņā ar </w:t>
      </w:r>
      <w:r>
        <w:rPr>
          <w:rFonts w:ascii="Times New Roman" w:eastAsia="MS Mincho" w:hAnsi="Times New Roman" w:cs="Times New Roman"/>
          <w:kern w:val="0"/>
          <w:sz w:val="24"/>
          <w:szCs w:val="24"/>
          <w:lang w:val="lv-LV"/>
          <w14:ligatures w14:val="none"/>
        </w:rPr>
        <w:t>L</w:t>
      </w:r>
      <w:r w:rsidRPr="00E504D9">
        <w:rPr>
          <w:rFonts w:ascii="Times New Roman" w:eastAsia="MS Mincho" w:hAnsi="Times New Roman" w:cs="Times New Roman"/>
          <w:kern w:val="0"/>
          <w:sz w:val="24"/>
          <w:szCs w:val="24"/>
          <w:lang w:val="lv-LV"/>
          <w14:ligatures w14:val="none"/>
        </w:rPr>
        <w:t>ikuma 82.pantā noteikto, LAU 2025.gadā plānojot neto apgrozījumu 91,882 milj. EUR, neskatoties uz to, ka tiek plānots personāla izmaksu pieaugums sekojošiem amatiem: projektu vadītājs, būvdarbu vadītājs, darba drošības speciālists, inženieris (augstas kvalitātes tehniskais personāls), projekta vadītāja asistents, buldozera vadītājs, traktora vadītājs, ekskavatora vadītājs, kravas a/m vadītājs, drupināšanas operators, elektriķis, virpotājs, autogreidera vadītājs, brigadieris, ceļa būvstrādnieks, ceļu būves mašīnu mehāniķis, ceļu būves mašīnu remontatslēdznieks, salīdzinot ar 2024.gadu, par 10%, LAU kopējās personāla izmaksas neplāno palielināt vairāk kā par 2,6%, salīdzinot ar 2024.gada attiecīgām izmaksām. Ņemot vērā, ka 2025.gada budžetā plānotais neto apgrozījums var tikt pārsniegts par 10%, jo LAU plāno vēl papildus piedalīties izsludinātajos liela mēroga infrastruktūras projektu iepirkumu konkursos, kas var radīt nepieciešamību piesaistīt papildus darbinieku skaitu un atstāt ietekmi uz kopējām personāla izmaksām, pārsniedzot 2024.gada kopējās personāla izmaksas par 2,9%.</w:t>
      </w:r>
    </w:p>
    <w:p w14:paraId="3093E70F" w14:textId="77777777" w:rsidR="00B551CC" w:rsidRDefault="00B551CC" w:rsidP="005C465F">
      <w:pPr>
        <w:spacing w:after="0" w:line="276" w:lineRule="auto"/>
        <w:ind w:firstLine="720"/>
        <w:jc w:val="both"/>
        <w:rPr>
          <w:rFonts w:ascii="Times New Roman" w:eastAsia="MS Mincho" w:hAnsi="Times New Roman" w:cs="Times New Roman"/>
          <w:kern w:val="0"/>
          <w:sz w:val="24"/>
          <w:szCs w:val="24"/>
          <w:lang w:val="cs-CZ"/>
          <w14:ligatures w14:val="none"/>
        </w:rPr>
      </w:pPr>
    </w:p>
    <w:p w14:paraId="55457543" w14:textId="3DF964CD" w:rsidR="00437596" w:rsidRPr="00437596" w:rsidRDefault="00BE0AA2" w:rsidP="00437596">
      <w:pPr>
        <w:spacing w:after="0" w:line="276" w:lineRule="auto"/>
        <w:ind w:firstLine="720"/>
        <w:jc w:val="both"/>
        <w:rPr>
          <w:rFonts w:ascii="Times New Roman" w:eastAsia="MS Mincho" w:hAnsi="Times New Roman" w:cs="Times New Roman"/>
          <w:i/>
          <w:iCs/>
          <w:kern w:val="0"/>
          <w:sz w:val="24"/>
          <w:szCs w:val="24"/>
          <w:lang w:val="cs-CZ"/>
          <w14:ligatures w14:val="none"/>
        </w:rPr>
      </w:pPr>
      <w:r w:rsidRPr="00BE0AA2">
        <w:rPr>
          <w:rFonts w:ascii="Times New Roman" w:eastAsia="MS Mincho" w:hAnsi="Times New Roman" w:cs="Times New Roman"/>
          <w:b/>
          <w:bCs/>
          <w:i/>
          <w:iCs/>
          <w:kern w:val="0"/>
          <w:sz w:val="24"/>
          <w:szCs w:val="24"/>
          <w:lang w:val="cs-CZ"/>
          <w14:ligatures w14:val="none"/>
        </w:rPr>
        <w:t>Priekšlikums:</w:t>
      </w:r>
      <w:r w:rsidRPr="00BE0AA2">
        <w:rPr>
          <w:rFonts w:ascii="Times New Roman" w:eastAsia="MS Mincho" w:hAnsi="Times New Roman" w:cs="Times New Roman"/>
          <w:i/>
          <w:iCs/>
          <w:kern w:val="0"/>
          <w:sz w:val="24"/>
          <w:szCs w:val="24"/>
          <w:lang w:val="cs-CZ"/>
          <w14:ligatures w14:val="none"/>
        </w:rPr>
        <w:t xml:space="preserve"> </w:t>
      </w:r>
    </w:p>
    <w:p w14:paraId="7C3A2A47" w14:textId="691ED720" w:rsidR="0000309F" w:rsidRDefault="007A74DB" w:rsidP="00437596">
      <w:pPr>
        <w:spacing w:after="0" w:line="276" w:lineRule="auto"/>
        <w:ind w:firstLine="720"/>
        <w:jc w:val="both"/>
        <w:rPr>
          <w:rFonts w:ascii="Times New Roman" w:eastAsia="MS Mincho" w:hAnsi="Times New Roman" w:cs="Times New Roman"/>
          <w:i/>
          <w:iCs/>
          <w:kern w:val="0"/>
          <w:sz w:val="24"/>
          <w:szCs w:val="24"/>
          <w:lang w:val="cs-CZ"/>
          <w14:ligatures w14:val="none"/>
        </w:rPr>
      </w:pPr>
      <w:bookmarkStart w:id="3" w:name="_Hlk192748325"/>
      <w:r w:rsidRPr="007A74DB">
        <w:rPr>
          <w:rFonts w:ascii="Times New Roman" w:eastAsia="MS Mincho" w:hAnsi="Times New Roman" w:cs="Times New Roman"/>
          <w:i/>
          <w:iCs/>
          <w:kern w:val="0"/>
          <w:sz w:val="24"/>
          <w:szCs w:val="24"/>
          <w:lang w:val="cs-CZ"/>
          <w14:ligatures w14:val="none"/>
        </w:rPr>
        <w:t>Likuma “Par valsts budžetu 2025. gadam un budžeta ietvaru 2025., 2026. un 2027. gadam” 82. panta ierobežojumi netiek piemēroti, ja 2025.gadā kopējās personāla izmaksas tiek palielinātas ne vairāk kā par 2,9 procentiem salīdzinājumā ar iepriekšējo pārskata gadu valsts akciju sabiedrībā “Latvijas autoceļu uzturētājs”  šādiem amatiem: projektu vadītājs, būvdarbu vadītājs, darba drošības speciālists, inženieris (augstas kvalitātes tehniskais personāls), projekta vadītāja asistents, buldozera vadītājs, traktora vadītājs, ekskavatora vadītājs, kravas a/m vadītājs, drupināšanas operators, elektriķis, virpotājs, autogreidera vadītājs, brigadieris, ceļa būvstrādnieks, ceļu būves mašīnu mehāniķis, ceļu būves mašīnu remontatslēdznieks.</w:t>
      </w:r>
    </w:p>
    <w:p w14:paraId="3F44B3FF" w14:textId="77777777" w:rsidR="007A74DB" w:rsidRDefault="007A74DB" w:rsidP="00437596">
      <w:pPr>
        <w:spacing w:after="0" w:line="276" w:lineRule="auto"/>
        <w:ind w:firstLine="720"/>
        <w:jc w:val="both"/>
        <w:rPr>
          <w:rFonts w:ascii="Times New Roman" w:eastAsia="MS Mincho" w:hAnsi="Times New Roman" w:cs="Times New Roman"/>
          <w:i/>
          <w:iCs/>
          <w:kern w:val="0"/>
          <w:sz w:val="24"/>
          <w:szCs w:val="24"/>
          <w:lang w:val="cs-CZ"/>
          <w14:ligatures w14:val="none"/>
        </w:rPr>
      </w:pPr>
    </w:p>
    <w:p w14:paraId="49A2C324" w14:textId="77777777" w:rsidR="00EC658B" w:rsidRDefault="00EC658B" w:rsidP="00EC658B">
      <w:pPr>
        <w:pStyle w:val="ListParagraph"/>
        <w:numPr>
          <w:ilvl w:val="1"/>
          <w:numId w:val="1"/>
        </w:numPr>
        <w:jc w:val="center"/>
        <w:rPr>
          <w:rFonts w:ascii="Times New Roman" w:hAnsi="Times New Roman" w:cs="Times New Roman"/>
          <w:b/>
          <w:bCs/>
          <w:sz w:val="24"/>
          <w:szCs w:val="24"/>
          <w:u w:val="single"/>
          <w:lang w:val="lv-LV"/>
        </w:rPr>
      </w:pPr>
      <w:bookmarkStart w:id="4" w:name="_Hlk188435731"/>
      <w:bookmarkEnd w:id="3"/>
      <w:r w:rsidRPr="00142AA2">
        <w:rPr>
          <w:rFonts w:ascii="Times New Roman" w:hAnsi="Times New Roman" w:cs="Times New Roman"/>
          <w:b/>
          <w:bCs/>
          <w:sz w:val="24"/>
          <w:szCs w:val="24"/>
          <w:u w:val="single"/>
          <w:lang w:val="lv-LV"/>
        </w:rPr>
        <w:t>SIA “Eiropas dzelzceļa līnijas”</w:t>
      </w:r>
    </w:p>
    <w:p w14:paraId="04250703" w14:textId="0F7D7FD1" w:rsidR="00EC658B" w:rsidRPr="00211304" w:rsidRDefault="00EC658B" w:rsidP="00EC658B">
      <w:pPr>
        <w:spacing w:after="0" w:line="276" w:lineRule="auto"/>
        <w:ind w:firstLine="851"/>
        <w:jc w:val="both"/>
        <w:rPr>
          <w:rFonts w:ascii="Times New Roman" w:eastAsia="MS Mincho" w:hAnsi="Times New Roman" w:cs="Times New Roman"/>
          <w:kern w:val="0"/>
          <w:sz w:val="24"/>
          <w:lang w:val="lv-LV" w:eastAsia="lv-LV"/>
          <w14:ligatures w14:val="none"/>
        </w:rPr>
      </w:pPr>
      <w:r>
        <w:rPr>
          <w:rFonts w:ascii="Times New Roman" w:eastAsia="MS Mincho" w:hAnsi="Times New Roman" w:cs="Times New Roman"/>
          <w:kern w:val="0"/>
          <w:sz w:val="24"/>
          <w:lang w:val="lv-LV" w:eastAsia="lv-LV"/>
          <w14:ligatures w14:val="none"/>
        </w:rPr>
        <w:t>L</w:t>
      </w:r>
      <w:r w:rsidRPr="00211304">
        <w:rPr>
          <w:rFonts w:ascii="Times New Roman" w:eastAsia="MS Mincho" w:hAnsi="Times New Roman" w:cs="Times New Roman"/>
          <w:kern w:val="0"/>
          <w:sz w:val="24"/>
          <w:lang w:val="lv-LV" w:eastAsia="lv-LV"/>
          <w14:ligatures w14:val="none"/>
        </w:rPr>
        <w:t xml:space="preserve">ai </w:t>
      </w:r>
      <w:r>
        <w:rPr>
          <w:rFonts w:ascii="Times New Roman" w:eastAsia="MS Mincho" w:hAnsi="Times New Roman" w:cs="Times New Roman"/>
          <w:kern w:val="0"/>
          <w:sz w:val="24"/>
          <w:lang w:val="lv-LV" w:eastAsia="lv-LV"/>
          <w14:ligatures w14:val="none"/>
        </w:rPr>
        <w:t>SIA “Eiropas dzelzceļa līnijas” (turpmāk – EDZL</w:t>
      </w:r>
      <w:r w:rsidR="0025610B">
        <w:rPr>
          <w:rFonts w:ascii="Times New Roman" w:eastAsia="MS Mincho" w:hAnsi="Times New Roman" w:cs="Times New Roman"/>
          <w:kern w:val="0"/>
          <w:sz w:val="24"/>
          <w:lang w:val="lv-LV" w:eastAsia="lv-LV"/>
          <w14:ligatures w14:val="none"/>
        </w:rPr>
        <w:t>, sabiedrība</w:t>
      </w:r>
      <w:r>
        <w:rPr>
          <w:rFonts w:ascii="Times New Roman" w:eastAsia="MS Mincho" w:hAnsi="Times New Roman" w:cs="Times New Roman"/>
          <w:kern w:val="0"/>
          <w:sz w:val="24"/>
          <w:lang w:val="lv-LV" w:eastAsia="lv-LV"/>
          <w14:ligatures w14:val="none"/>
        </w:rPr>
        <w:t>)</w:t>
      </w:r>
      <w:r w:rsidRPr="00211304">
        <w:rPr>
          <w:rFonts w:ascii="Times New Roman" w:eastAsia="MS Mincho" w:hAnsi="Times New Roman" w:cs="Times New Roman"/>
          <w:kern w:val="0"/>
          <w:sz w:val="24"/>
          <w:lang w:val="lv-LV" w:eastAsia="lv-LV"/>
          <w14:ligatures w14:val="none"/>
        </w:rPr>
        <w:t xml:space="preserve"> varētu nodrošināt Rail Baltica projekta ieviešanu atbilstoši parakstītajiem EISI </w:t>
      </w:r>
      <w:r>
        <w:rPr>
          <w:rFonts w:ascii="Times New Roman" w:eastAsia="MS Mincho" w:hAnsi="Times New Roman" w:cs="Times New Roman"/>
          <w:kern w:val="0"/>
          <w:sz w:val="24"/>
          <w:lang w:val="lv-LV" w:eastAsia="lv-LV"/>
          <w14:ligatures w14:val="none"/>
        </w:rPr>
        <w:t>(</w:t>
      </w:r>
      <w:r w:rsidRPr="00C53B9F">
        <w:rPr>
          <w:rFonts w:ascii="Times New Roman" w:eastAsia="MS Mincho" w:hAnsi="Times New Roman" w:cs="Times New Roman"/>
          <w:i/>
          <w:iCs/>
          <w:kern w:val="0"/>
          <w:sz w:val="24"/>
          <w:lang w:val="lv-LV" w:eastAsia="lv-LV"/>
          <w14:ligatures w14:val="none"/>
        </w:rPr>
        <w:t>Eiropas infrastruktūras savienošanas instrumenti</w:t>
      </w:r>
      <w:r>
        <w:rPr>
          <w:rFonts w:ascii="Times New Roman" w:eastAsia="MS Mincho" w:hAnsi="Times New Roman" w:cs="Times New Roman"/>
          <w:kern w:val="0"/>
          <w:sz w:val="24"/>
          <w:lang w:val="lv-LV" w:eastAsia="lv-LV"/>
          <w14:ligatures w14:val="none"/>
        </w:rPr>
        <w:t xml:space="preserve">) </w:t>
      </w:r>
      <w:r w:rsidRPr="00211304">
        <w:rPr>
          <w:rFonts w:ascii="Times New Roman" w:eastAsia="MS Mincho" w:hAnsi="Times New Roman" w:cs="Times New Roman"/>
          <w:kern w:val="0"/>
          <w:sz w:val="24"/>
          <w:lang w:val="lv-LV" w:eastAsia="lv-LV"/>
          <w14:ligatures w14:val="none"/>
        </w:rPr>
        <w:t>finansēšanas līgumiem un S</w:t>
      </w:r>
      <w:r>
        <w:rPr>
          <w:rFonts w:ascii="Times New Roman" w:eastAsia="MS Mincho" w:hAnsi="Times New Roman" w:cs="Times New Roman"/>
          <w:kern w:val="0"/>
          <w:sz w:val="24"/>
          <w:lang w:val="lv-LV" w:eastAsia="lv-LV"/>
          <w14:ligatures w14:val="none"/>
        </w:rPr>
        <w:t>atiksmes ministrijas</w:t>
      </w:r>
      <w:r w:rsidRPr="00211304">
        <w:rPr>
          <w:rFonts w:ascii="Times New Roman" w:eastAsia="MS Mincho" w:hAnsi="Times New Roman" w:cs="Times New Roman"/>
          <w:kern w:val="0"/>
          <w:sz w:val="24"/>
          <w:lang w:val="lv-LV" w:eastAsia="lv-LV"/>
          <w14:ligatures w14:val="none"/>
        </w:rPr>
        <w:t xml:space="preserve"> deleģētajiem uzdevumiem, </w:t>
      </w:r>
      <w:r>
        <w:rPr>
          <w:rFonts w:ascii="Times New Roman" w:eastAsia="MS Mincho" w:hAnsi="Times New Roman" w:cs="Times New Roman"/>
          <w:kern w:val="0"/>
          <w:sz w:val="24"/>
          <w:lang w:val="lv-LV" w:eastAsia="lv-LV"/>
          <w14:ligatures w14:val="none"/>
        </w:rPr>
        <w:t>EDZL</w:t>
      </w:r>
      <w:r w:rsidRPr="00211304">
        <w:rPr>
          <w:rFonts w:ascii="Times New Roman" w:eastAsia="MS Mincho" w:hAnsi="Times New Roman" w:cs="Times New Roman"/>
          <w:kern w:val="0"/>
          <w:sz w:val="24"/>
          <w:lang w:val="lv-LV" w:eastAsia="lv-LV"/>
          <w14:ligatures w14:val="none"/>
        </w:rPr>
        <w:t xml:space="preserve"> darbinieku atalgojuma finansējums aptuveni 85</w:t>
      </w:r>
      <w:r>
        <w:rPr>
          <w:rFonts w:ascii="Times New Roman" w:eastAsia="MS Mincho" w:hAnsi="Times New Roman" w:cs="Times New Roman"/>
          <w:kern w:val="0"/>
          <w:sz w:val="24"/>
          <w:lang w:val="lv-LV" w:eastAsia="lv-LV"/>
          <w14:ligatures w14:val="none"/>
        </w:rPr>
        <w:t xml:space="preserve"> </w:t>
      </w:r>
      <w:r w:rsidRPr="00211304">
        <w:rPr>
          <w:rFonts w:ascii="Times New Roman" w:eastAsia="MS Mincho" w:hAnsi="Times New Roman" w:cs="Times New Roman"/>
          <w:kern w:val="0"/>
          <w:sz w:val="24"/>
          <w:lang w:val="lv-LV" w:eastAsia="lv-LV"/>
          <w14:ligatures w14:val="none"/>
        </w:rPr>
        <w:t>% apmērā tiek segts no EISI finansējuma. 2025. gadā un nākamajos gados saskaņā ar Rail Baltica projekta ieviešanas grafiku līdz 2030. gadam ir jāizbūvē pamatlīnija cauri Latvijai, izmantojot EISI finansējumu</w:t>
      </w:r>
      <w:r>
        <w:rPr>
          <w:rFonts w:ascii="Times New Roman" w:eastAsia="MS Mincho" w:hAnsi="Times New Roman" w:cs="Times New Roman"/>
          <w:kern w:val="0"/>
          <w:sz w:val="24"/>
          <w:lang w:val="lv-LV" w:eastAsia="lv-LV"/>
          <w14:ligatures w14:val="none"/>
        </w:rPr>
        <w:t>,</w:t>
      </w:r>
      <w:r w:rsidRPr="00211304">
        <w:rPr>
          <w:rFonts w:ascii="Times New Roman" w:eastAsia="MS Mincho" w:hAnsi="Times New Roman" w:cs="Times New Roman"/>
          <w:kern w:val="0"/>
          <w:sz w:val="24"/>
          <w:lang w:val="lv-LV" w:eastAsia="lv-LV"/>
          <w14:ligatures w14:val="none"/>
        </w:rPr>
        <w:t xml:space="preserve"> ar kuru tiek segtas arī darbinieku atlīdzības izmaksas. Saskaņā Ministru kabinetā apstiprinātajiem lēmumiem </w:t>
      </w:r>
      <w:r>
        <w:rPr>
          <w:rFonts w:ascii="Times New Roman" w:eastAsia="MS Mincho" w:hAnsi="Times New Roman" w:cs="Times New Roman"/>
          <w:kern w:val="0"/>
          <w:sz w:val="24"/>
          <w:lang w:val="lv-LV" w:eastAsia="lv-LV"/>
          <w14:ligatures w14:val="none"/>
        </w:rPr>
        <w:t xml:space="preserve">EDZL </w:t>
      </w:r>
      <w:r w:rsidRPr="00211304">
        <w:rPr>
          <w:rFonts w:ascii="Times New Roman" w:eastAsia="MS Mincho" w:hAnsi="Times New Roman" w:cs="Times New Roman"/>
          <w:kern w:val="0"/>
          <w:sz w:val="24"/>
          <w:lang w:val="lv-LV" w:eastAsia="lv-LV"/>
          <w14:ligatures w14:val="none"/>
        </w:rPr>
        <w:t xml:space="preserve">ir plānots turpināt projektēt, nodrošināt apjomīgu starptautisko būvniecības līgumu vadību, būvniecības darbu koordinēšanu, nekustamo īpašumu atsavināšanas/iegūšanas procesu (saskaņā ar atsavināšanas plānu paredzams darbs ar provizoriski 585 kadastra objektu lietām, tostarp aptuveni 400 jaunām lietām, pie nosacījuma, ja tiek veikti finansēšanas līgumu grozījumi, piešķirts valsts budžeta un CEF11 finansējums), jaunizbūvējamās infrastruktūras pārvaldības funkciju un projekta finansējuma piesaisti un </w:t>
      </w:r>
      <w:r w:rsidRPr="00211304">
        <w:rPr>
          <w:rFonts w:ascii="Times New Roman" w:eastAsia="MS Mincho" w:hAnsi="Times New Roman" w:cs="Times New Roman"/>
          <w:kern w:val="0"/>
          <w:sz w:val="24"/>
          <w:lang w:val="lv-LV" w:eastAsia="lv-LV"/>
          <w14:ligatures w14:val="none"/>
        </w:rPr>
        <w:lastRenderedPageBreak/>
        <w:t xml:space="preserve">uzraudzību atbilstoši visiem normatīvajiem aktiem un finansēšanas līgumiem. </w:t>
      </w:r>
      <w:r>
        <w:rPr>
          <w:rFonts w:ascii="Times New Roman" w:eastAsia="MS Mincho" w:hAnsi="Times New Roman" w:cs="Times New Roman"/>
          <w:kern w:val="0"/>
          <w:sz w:val="24"/>
          <w:lang w:val="lv-LV" w:eastAsia="lv-LV"/>
          <w14:ligatures w14:val="none"/>
        </w:rPr>
        <w:t>A</w:t>
      </w:r>
      <w:r w:rsidRPr="00211304">
        <w:rPr>
          <w:rFonts w:ascii="Times New Roman" w:eastAsia="MS Mincho" w:hAnsi="Times New Roman" w:cs="Times New Roman"/>
          <w:kern w:val="0"/>
          <w:sz w:val="24"/>
          <w:lang w:val="lv-LV" w:eastAsia="lv-LV"/>
          <w14:ligatures w14:val="none"/>
        </w:rPr>
        <w:t xml:space="preserve">tbilstoši 2024. gadā triju Baltijas valstu ministriju, AS </w:t>
      </w:r>
      <w:r>
        <w:rPr>
          <w:rFonts w:ascii="Times New Roman" w:eastAsia="MS Mincho" w:hAnsi="Times New Roman" w:cs="Times New Roman"/>
          <w:kern w:val="0"/>
          <w:sz w:val="24"/>
          <w:lang w:val="lv-LV" w:eastAsia="lv-LV"/>
          <w14:ligatures w14:val="none"/>
        </w:rPr>
        <w:t>“</w:t>
      </w:r>
      <w:r w:rsidRPr="00211304">
        <w:rPr>
          <w:rFonts w:ascii="Times New Roman" w:eastAsia="MS Mincho" w:hAnsi="Times New Roman" w:cs="Times New Roman"/>
          <w:kern w:val="0"/>
          <w:sz w:val="24"/>
          <w:lang w:val="lv-LV" w:eastAsia="lv-LV"/>
          <w14:ligatures w14:val="none"/>
        </w:rPr>
        <w:t>RB Rail</w:t>
      </w:r>
      <w:r>
        <w:rPr>
          <w:rFonts w:ascii="Times New Roman" w:eastAsia="MS Mincho" w:hAnsi="Times New Roman" w:cs="Times New Roman"/>
          <w:kern w:val="0"/>
          <w:sz w:val="24"/>
          <w:lang w:val="lv-LV" w:eastAsia="lv-LV"/>
          <w14:ligatures w14:val="none"/>
        </w:rPr>
        <w:t>”</w:t>
      </w:r>
      <w:r w:rsidRPr="00211304">
        <w:rPr>
          <w:rFonts w:ascii="Times New Roman" w:eastAsia="MS Mincho" w:hAnsi="Times New Roman" w:cs="Times New Roman"/>
          <w:kern w:val="0"/>
          <w:sz w:val="24"/>
          <w:lang w:val="lv-LV" w:eastAsia="lv-LV"/>
          <w14:ligatures w14:val="none"/>
        </w:rPr>
        <w:t xml:space="preserve"> un ieviesējorganizāciju, tostarp </w:t>
      </w:r>
      <w:r w:rsidRPr="00501A55">
        <w:rPr>
          <w:rFonts w:ascii="Times New Roman" w:eastAsia="MS Mincho" w:hAnsi="Times New Roman" w:cs="Times New Roman"/>
          <w:kern w:val="0"/>
          <w:sz w:val="24"/>
          <w:lang w:val="lv-LV" w:eastAsia="lv-LV"/>
          <w14:ligatures w14:val="none"/>
        </w:rPr>
        <w:t>EDZL</w:t>
      </w:r>
      <w:r w:rsidRPr="00211304">
        <w:rPr>
          <w:rFonts w:ascii="Times New Roman" w:eastAsia="MS Mincho" w:hAnsi="Times New Roman" w:cs="Times New Roman"/>
          <w:kern w:val="0"/>
          <w:sz w:val="24"/>
          <w:lang w:val="lv-LV" w:eastAsia="lv-LV"/>
          <w14:ligatures w14:val="none"/>
        </w:rPr>
        <w:t xml:space="preserve">, parakstītajam Projekta pārvaldības līgumam ir paredzēts pārņemt projektēšanas </w:t>
      </w:r>
      <w:r w:rsidR="008F19FA">
        <w:rPr>
          <w:rFonts w:ascii="Times New Roman" w:eastAsia="MS Mincho" w:hAnsi="Times New Roman" w:cs="Times New Roman"/>
          <w:kern w:val="0"/>
          <w:sz w:val="24"/>
          <w:lang w:val="lv-LV" w:eastAsia="lv-LV"/>
          <w14:ligatures w14:val="none"/>
        </w:rPr>
        <w:t>uzdevumu</w:t>
      </w:r>
      <w:r w:rsidRPr="00211304">
        <w:rPr>
          <w:rFonts w:ascii="Times New Roman" w:eastAsia="MS Mincho" w:hAnsi="Times New Roman" w:cs="Times New Roman"/>
          <w:kern w:val="0"/>
          <w:sz w:val="24"/>
          <w:lang w:val="lv-LV" w:eastAsia="lv-LV"/>
          <w14:ligatures w14:val="none"/>
        </w:rPr>
        <w:t xml:space="preserve">s no AS </w:t>
      </w:r>
      <w:r>
        <w:rPr>
          <w:rFonts w:ascii="Times New Roman" w:eastAsia="MS Mincho" w:hAnsi="Times New Roman" w:cs="Times New Roman"/>
          <w:kern w:val="0"/>
          <w:sz w:val="24"/>
          <w:lang w:val="lv-LV" w:eastAsia="lv-LV"/>
          <w14:ligatures w14:val="none"/>
        </w:rPr>
        <w:t>“</w:t>
      </w:r>
      <w:r w:rsidRPr="00211304">
        <w:rPr>
          <w:rFonts w:ascii="Times New Roman" w:eastAsia="MS Mincho" w:hAnsi="Times New Roman" w:cs="Times New Roman"/>
          <w:kern w:val="0"/>
          <w:sz w:val="24"/>
          <w:lang w:val="lv-LV" w:eastAsia="lv-LV"/>
          <w14:ligatures w14:val="none"/>
        </w:rPr>
        <w:t>RB Rail</w:t>
      </w:r>
      <w:r>
        <w:rPr>
          <w:rFonts w:ascii="Times New Roman" w:eastAsia="MS Mincho" w:hAnsi="Times New Roman" w:cs="Times New Roman"/>
          <w:kern w:val="0"/>
          <w:sz w:val="24"/>
          <w:lang w:val="lv-LV" w:eastAsia="lv-LV"/>
          <w14:ligatures w14:val="none"/>
        </w:rPr>
        <w:t>”</w:t>
      </w:r>
      <w:r w:rsidRPr="00211304">
        <w:rPr>
          <w:rFonts w:ascii="Times New Roman" w:eastAsia="MS Mincho" w:hAnsi="Times New Roman" w:cs="Times New Roman"/>
          <w:kern w:val="0"/>
          <w:sz w:val="24"/>
          <w:lang w:val="lv-LV" w:eastAsia="lv-LV"/>
          <w14:ligatures w14:val="none"/>
        </w:rPr>
        <w:t xml:space="preserve"> un S</w:t>
      </w:r>
      <w:r>
        <w:rPr>
          <w:rFonts w:ascii="Times New Roman" w:eastAsia="MS Mincho" w:hAnsi="Times New Roman" w:cs="Times New Roman"/>
          <w:kern w:val="0"/>
          <w:sz w:val="24"/>
          <w:lang w:val="lv-LV" w:eastAsia="lv-LV"/>
          <w14:ligatures w14:val="none"/>
        </w:rPr>
        <w:t xml:space="preserve">atiksmes ministrijas </w:t>
      </w:r>
      <w:r w:rsidRPr="00211304">
        <w:rPr>
          <w:rFonts w:ascii="Times New Roman" w:eastAsia="MS Mincho" w:hAnsi="Times New Roman" w:cs="Times New Roman"/>
          <w:kern w:val="0"/>
          <w:sz w:val="24"/>
          <w:lang w:val="lv-LV" w:eastAsia="lv-LV"/>
          <w14:ligatures w14:val="none"/>
        </w:rPr>
        <w:t>jaunajā 2025. gada deleģēšanas līgumā plāno deleģēt jaun</w:t>
      </w:r>
      <w:r w:rsidR="008F19FA">
        <w:rPr>
          <w:rFonts w:ascii="Times New Roman" w:eastAsia="MS Mincho" w:hAnsi="Times New Roman" w:cs="Times New Roman"/>
          <w:kern w:val="0"/>
          <w:sz w:val="24"/>
          <w:lang w:val="lv-LV" w:eastAsia="lv-LV"/>
          <w14:ligatures w14:val="none"/>
        </w:rPr>
        <w:t>u</w:t>
      </w:r>
      <w:r w:rsidRPr="00211304">
        <w:rPr>
          <w:rFonts w:ascii="Times New Roman" w:eastAsia="MS Mincho" w:hAnsi="Times New Roman" w:cs="Times New Roman"/>
          <w:kern w:val="0"/>
          <w:sz w:val="24"/>
          <w:lang w:val="lv-LV" w:eastAsia="lv-LV"/>
          <w14:ligatures w14:val="none"/>
        </w:rPr>
        <w:t xml:space="preserve">s </w:t>
      </w:r>
      <w:r w:rsidR="008F19FA">
        <w:rPr>
          <w:rFonts w:ascii="Times New Roman" w:eastAsia="MS Mincho" w:hAnsi="Times New Roman" w:cs="Times New Roman"/>
          <w:kern w:val="0"/>
          <w:sz w:val="24"/>
          <w:lang w:val="lv-LV" w:eastAsia="lv-LV"/>
          <w14:ligatures w14:val="none"/>
        </w:rPr>
        <w:t>uzdevumus</w:t>
      </w:r>
      <w:r w:rsidRPr="00211304">
        <w:rPr>
          <w:rFonts w:ascii="Times New Roman" w:eastAsia="MS Mincho" w:hAnsi="Times New Roman" w:cs="Times New Roman"/>
          <w:kern w:val="0"/>
          <w:sz w:val="24"/>
          <w:lang w:val="lv-LV" w:eastAsia="lv-LV"/>
          <w14:ligatures w14:val="none"/>
        </w:rPr>
        <w:t xml:space="preserve">, kuru nodrošināšanai </w:t>
      </w:r>
      <w:r w:rsidRPr="00501A55">
        <w:rPr>
          <w:rFonts w:ascii="Times New Roman" w:eastAsia="MS Mincho" w:hAnsi="Times New Roman" w:cs="Times New Roman"/>
          <w:kern w:val="0"/>
          <w:sz w:val="24"/>
          <w:lang w:val="lv-LV" w:eastAsia="lv-LV"/>
          <w14:ligatures w14:val="none"/>
        </w:rPr>
        <w:t>EDZL</w:t>
      </w:r>
      <w:r w:rsidRPr="00211304">
        <w:rPr>
          <w:rFonts w:ascii="Times New Roman" w:eastAsia="MS Mincho" w:hAnsi="Times New Roman" w:cs="Times New Roman"/>
          <w:kern w:val="0"/>
          <w:sz w:val="24"/>
          <w:lang w:val="lv-LV" w:eastAsia="lv-LV"/>
          <w14:ligatures w14:val="none"/>
        </w:rPr>
        <w:t xml:space="preserve"> ir nepieciešams papildu darba spēks, kas nozīmē palielinājumu kopējiem izdevumiem darbinieku atalgojumiem </w:t>
      </w:r>
      <w:r w:rsidRPr="00501A55">
        <w:rPr>
          <w:rFonts w:ascii="Times New Roman" w:eastAsia="MS Mincho" w:hAnsi="Times New Roman" w:cs="Times New Roman"/>
          <w:kern w:val="0"/>
          <w:sz w:val="24"/>
          <w:lang w:val="lv-LV" w:eastAsia="lv-LV"/>
          <w14:ligatures w14:val="none"/>
        </w:rPr>
        <w:t>EDZL</w:t>
      </w:r>
      <w:r w:rsidRPr="00211304">
        <w:rPr>
          <w:rFonts w:ascii="Times New Roman" w:eastAsia="MS Mincho" w:hAnsi="Times New Roman" w:cs="Times New Roman"/>
          <w:kern w:val="0"/>
          <w:sz w:val="24"/>
          <w:lang w:val="lv-LV" w:eastAsia="lv-LV"/>
          <w14:ligatures w14:val="none"/>
        </w:rPr>
        <w:t>, līdz ar to nav iespējams iekļauties 2,6</w:t>
      </w:r>
      <w:r>
        <w:rPr>
          <w:rFonts w:ascii="Times New Roman" w:eastAsia="MS Mincho" w:hAnsi="Times New Roman" w:cs="Times New Roman"/>
          <w:kern w:val="0"/>
          <w:sz w:val="24"/>
          <w:lang w:val="lv-LV" w:eastAsia="lv-LV"/>
          <w14:ligatures w14:val="none"/>
        </w:rPr>
        <w:t xml:space="preserve"> </w:t>
      </w:r>
      <w:r w:rsidRPr="00211304">
        <w:rPr>
          <w:rFonts w:ascii="Times New Roman" w:eastAsia="MS Mincho" w:hAnsi="Times New Roman" w:cs="Times New Roman"/>
          <w:kern w:val="0"/>
          <w:sz w:val="24"/>
          <w:lang w:val="lv-LV" w:eastAsia="lv-LV"/>
          <w14:ligatures w14:val="none"/>
        </w:rPr>
        <w:t xml:space="preserve">% palielinājuma limitā. </w:t>
      </w:r>
    </w:p>
    <w:p w14:paraId="1B8AA3C8" w14:textId="77777777" w:rsidR="00EC658B" w:rsidRPr="00211304" w:rsidRDefault="00EC658B" w:rsidP="00EC658B">
      <w:pPr>
        <w:spacing w:after="0" w:line="276" w:lineRule="auto"/>
        <w:ind w:firstLine="709"/>
        <w:jc w:val="both"/>
        <w:rPr>
          <w:rFonts w:ascii="Times New Roman" w:eastAsia="MS Mincho" w:hAnsi="Times New Roman" w:cs="Times New Roman"/>
          <w:kern w:val="0"/>
          <w:sz w:val="24"/>
          <w:szCs w:val="24"/>
          <w:lang w:val="lv-LV" w:eastAsia="lv-LV"/>
          <w14:ligatures w14:val="none"/>
        </w:rPr>
      </w:pPr>
      <w:r w:rsidRPr="00501A55">
        <w:rPr>
          <w:rFonts w:ascii="Times New Roman" w:eastAsia="MS Mincho" w:hAnsi="Times New Roman" w:cs="Times New Roman"/>
          <w:kern w:val="0"/>
          <w:sz w:val="24"/>
          <w:szCs w:val="24"/>
          <w:lang w:val="lv-LV" w:eastAsia="lv-LV"/>
          <w14:ligatures w14:val="none"/>
        </w:rPr>
        <w:t>EDZL</w:t>
      </w:r>
      <w:r w:rsidRPr="00211304">
        <w:rPr>
          <w:rFonts w:ascii="Times New Roman" w:eastAsia="MS Mincho" w:hAnsi="Times New Roman" w:cs="Times New Roman"/>
          <w:kern w:val="0"/>
          <w:sz w:val="24"/>
          <w:szCs w:val="24"/>
          <w:lang w:val="lv-LV" w:eastAsia="lv-LV"/>
          <w14:ligatures w14:val="none"/>
        </w:rPr>
        <w:t xml:space="preserve"> ir nepieciešami papildu resursi:</w:t>
      </w:r>
    </w:p>
    <w:p w14:paraId="30B9F125" w14:textId="77777777" w:rsidR="00EC658B" w:rsidRPr="00211304" w:rsidRDefault="00EC658B" w:rsidP="00EC658B">
      <w:pPr>
        <w:numPr>
          <w:ilvl w:val="0"/>
          <w:numId w:val="4"/>
        </w:numPr>
        <w:tabs>
          <w:tab w:val="left" w:pos="993"/>
        </w:tabs>
        <w:spacing w:after="0" w:line="276" w:lineRule="auto"/>
        <w:ind w:left="0" w:firstLine="709"/>
        <w:contextualSpacing/>
        <w:jc w:val="both"/>
        <w:rPr>
          <w:rFonts w:ascii="Times New Roman" w:eastAsia="MS Mincho" w:hAnsi="Times New Roman" w:cs="Times New Roman"/>
          <w:kern w:val="0"/>
          <w:sz w:val="24"/>
          <w:szCs w:val="24"/>
          <w:lang w:val="lv-LV" w:eastAsia="lv-LV"/>
          <w14:ligatures w14:val="none"/>
        </w:rPr>
      </w:pPr>
      <w:r w:rsidRPr="00211304">
        <w:rPr>
          <w:rFonts w:ascii="Times New Roman" w:eastAsia="MS Mincho" w:hAnsi="Times New Roman" w:cs="Times New Roman"/>
          <w:kern w:val="0"/>
          <w:sz w:val="24"/>
          <w:szCs w:val="24"/>
          <w:lang w:val="lv-LV" w:eastAsia="lv-LV"/>
          <w14:ligatures w14:val="none"/>
        </w:rPr>
        <w:t xml:space="preserve">Projekts pāriet aktīvā būvniecības fāzē, lai varētu apgūt piesaistīto EISI finansējumu, tiks kāpināts darbu temps. </w:t>
      </w:r>
    </w:p>
    <w:p w14:paraId="6864E8D6" w14:textId="77777777" w:rsidR="00EC658B" w:rsidRPr="00211304" w:rsidRDefault="00EC658B" w:rsidP="00EC658B">
      <w:pPr>
        <w:numPr>
          <w:ilvl w:val="0"/>
          <w:numId w:val="4"/>
        </w:numPr>
        <w:tabs>
          <w:tab w:val="left" w:pos="993"/>
        </w:tabs>
        <w:spacing w:after="0" w:line="276" w:lineRule="auto"/>
        <w:ind w:left="0" w:firstLine="709"/>
        <w:contextualSpacing/>
        <w:jc w:val="both"/>
        <w:rPr>
          <w:rFonts w:ascii="Times New Roman" w:eastAsia="MS Mincho" w:hAnsi="Times New Roman" w:cs="Times New Roman"/>
          <w:kern w:val="0"/>
          <w:sz w:val="24"/>
          <w:szCs w:val="24"/>
          <w:lang w:val="lv-LV" w:eastAsia="lv-LV"/>
          <w14:ligatures w14:val="none"/>
        </w:rPr>
      </w:pPr>
      <w:r w:rsidRPr="00501A55">
        <w:rPr>
          <w:rFonts w:ascii="Times New Roman" w:eastAsia="MS Mincho" w:hAnsi="Times New Roman" w:cs="Times New Roman"/>
          <w:kern w:val="0"/>
          <w:sz w:val="24"/>
          <w:szCs w:val="24"/>
          <w:lang w:val="lv-LV" w:eastAsia="lv-LV"/>
          <w14:ligatures w14:val="none"/>
        </w:rPr>
        <w:t>EDZL</w:t>
      </w:r>
      <w:r w:rsidRPr="00211304">
        <w:rPr>
          <w:rFonts w:ascii="Times New Roman" w:eastAsia="MS Mincho" w:hAnsi="Times New Roman" w:cs="Times New Roman"/>
          <w:kern w:val="0"/>
          <w:sz w:val="24"/>
          <w:szCs w:val="24"/>
          <w:lang w:val="lv-LV" w:eastAsia="lv-LV"/>
          <w14:ligatures w14:val="none"/>
        </w:rPr>
        <w:t xml:space="preserve"> ir plānots paplašināt  jaunas funkcijas, pārņemot darbus no AS </w:t>
      </w:r>
      <w:r>
        <w:rPr>
          <w:rFonts w:ascii="Times New Roman" w:eastAsia="MS Mincho" w:hAnsi="Times New Roman" w:cs="Times New Roman"/>
          <w:kern w:val="0"/>
          <w:sz w:val="24"/>
          <w:szCs w:val="24"/>
          <w:lang w:val="lv-LV" w:eastAsia="lv-LV"/>
          <w14:ligatures w14:val="none"/>
        </w:rPr>
        <w:t>“</w:t>
      </w:r>
      <w:r w:rsidRPr="00211304">
        <w:rPr>
          <w:rFonts w:ascii="Times New Roman" w:eastAsia="MS Mincho" w:hAnsi="Times New Roman" w:cs="Times New Roman"/>
          <w:kern w:val="0"/>
          <w:sz w:val="24"/>
          <w:szCs w:val="24"/>
          <w:lang w:val="lv-LV" w:eastAsia="lv-LV"/>
          <w14:ligatures w14:val="none"/>
        </w:rPr>
        <w:t>RB Rail</w:t>
      </w:r>
      <w:r>
        <w:rPr>
          <w:rFonts w:ascii="Times New Roman" w:eastAsia="MS Mincho" w:hAnsi="Times New Roman" w:cs="Times New Roman"/>
          <w:kern w:val="0"/>
          <w:sz w:val="24"/>
          <w:szCs w:val="24"/>
          <w:lang w:val="lv-LV" w:eastAsia="lv-LV"/>
          <w14:ligatures w14:val="none"/>
        </w:rPr>
        <w:t>”</w:t>
      </w:r>
      <w:r w:rsidRPr="00211304">
        <w:rPr>
          <w:rFonts w:ascii="Times New Roman" w:eastAsia="MS Mincho" w:hAnsi="Times New Roman" w:cs="Times New Roman"/>
          <w:kern w:val="0"/>
          <w:sz w:val="24"/>
          <w:szCs w:val="24"/>
          <w:lang w:val="lv-LV" w:eastAsia="lv-LV"/>
          <w14:ligatures w14:val="none"/>
        </w:rPr>
        <w:t xml:space="preserve"> un S</w:t>
      </w:r>
      <w:r>
        <w:rPr>
          <w:rFonts w:ascii="Times New Roman" w:eastAsia="MS Mincho" w:hAnsi="Times New Roman" w:cs="Times New Roman"/>
          <w:kern w:val="0"/>
          <w:sz w:val="24"/>
          <w:szCs w:val="24"/>
          <w:lang w:val="lv-LV" w:eastAsia="lv-LV"/>
          <w14:ligatures w14:val="none"/>
        </w:rPr>
        <w:t>atiksmes ministrijas</w:t>
      </w:r>
      <w:r w:rsidRPr="00211304">
        <w:rPr>
          <w:rFonts w:ascii="Times New Roman" w:eastAsia="MS Mincho" w:hAnsi="Times New Roman" w:cs="Times New Roman"/>
          <w:kern w:val="0"/>
          <w:sz w:val="24"/>
          <w:szCs w:val="24"/>
          <w:lang w:val="lv-LV" w:eastAsia="lv-LV"/>
          <w14:ligatures w14:val="none"/>
        </w:rPr>
        <w:t>.</w:t>
      </w:r>
    </w:p>
    <w:p w14:paraId="02455621" w14:textId="77777777" w:rsidR="00EC658B" w:rsidRPr="00211304" w:rsidRDefault="00EC658B" w:rsidP="00EC658B">
      <w:pPr>
        <w:numPr>
          <w:ilvl w:val="0"/>
          <w:numId w:val="4"/>
        </w:numPr>
        <w:tabs>
          <w:tab w:val="left" w:pos="993"/>
        </w:tabs>
        <w:spacing w:after="0" w:line="276" w:lineRule="auto"/>
        <w:ind w:left="0" w:firstLine="709"/>
        <w:contextualSpacing/>
        <w:jc w:val="both"/>
        <w:rPr>
          <w:rFonts w:ascii="Times New Roman" w:eastAsia="MS Mincho" w:hAnsi="Times New Roman" w:cs="Times New Roman"/>
          <w:kern w:val="0"/>
          <w:sz w:val="24"/>
          <w:szCs w:val="24"/>
          <w:lang w:val="lv-LV" w:eastAsia="lv-LV"/>
          <w14:ligatures w14:val="none"/>
        </w:rPr>
      </w:pPr>
      <w:r w:rsidRPr="00211304">
        <w:rPr>
          <w:rFonts w:ascii="Times New Roman" w:eastAsia="MS Mincho" w:hAnsi="Times New Roman" w:cs="Times New Roman"/>
          <w:kern w:val="0"/>
          <w:sz w:val="24"/>
          <w:szCs w:val="24"/>
          <w:lang w:val="lv-LV" w:eastAsia="lv-LV"/>
          <w14:ligatures w14:val="none"/>
        </w:rPr>
        <w:t xml:space="preserve">Pieaug aktīvo finansēšanas līgumu skaits, ko </w:t>
      </w:r>
      <w:r w:rsidRPr="00501A55">
        <w:rPr>
          <w:rFonts w:ascii="Times New Roman" w:eastAsia="MS Mincho" w:hAnsi="Times New Roman" w:cs="Times New Roman"/>
          <w:kern w:val="0"/>
          <w:sz w:val="24"/>
          <w:szCs w:val="24"/>
          <w:lang w:val="lv-LV" w:eastAsia="lv-LV"/>
          <w14:ligatures w14:val="none"/>
        </w:rPr>
        <w:t>EDZL</w:t>
      </w:r>
      <w:r w:rsidRPr="00211304">
        <w:rPr>
          <w:rFonts w:ascii="Times New Roman" w:eastAsia="MS Mincho" w:hAnsi="Times New Roman" w:cs="Times New Roman"/>
          <w:kern w:val="0"/>
          <w:sz w:val="24"/>
          <w:szCs w:val="24"/>
          <w:lang w:val="lv-LV" w:eastAsia="lv-LV"/>
          <w14:ligatures w14:val="none"/>
        </w:rPr>
        <w:t xml:space="preserve"> nepieciešams administrēt, uzraudzīt, kontrolēt un atskaitīties.</w:t>
      </w:r>
    </w:p>
    <w:p w14:paraId="3905D12F" w14:textId="77777777" w:rsidR="00EC658B" w:rsidRPr="00211304" w:rsidRDefault="00EC658B" w:rsidP="00EC658B">
      <w:pPr>
        <w:numPr>
          <w:ilvl w:val="0"/>
          <w:numId w:val="4"/>
        </w:numPr>
        <w:tabs>
          <w:tab w:val="left" w:pos="993"/>
        </w:tabs>
        <w:spacing w:after="0" w:line="276" w:lineRule="auto"/>
        <w:ind w:left="0" w:firstLine="709"/>
        <w:contextualSpacing/>
        <w:jc w:val="both"/>
        <w:rPr>
          <w:rFonts w:ascii="Times New Roman" w:eastAsia="MS Mincho" w:hAnsi="Times New Roman" w:cs="Times New Roman"/>
          <w:kern w:val="0"/>
          <w:sz w:val="24"/>
          <w:szCs w:val="24"/>
          <w:lang w:val="lv-LV" w:eastAsia="lv-LV"/>
          <w14:ligatures w14:val="none"/>
        </w:rPr>
      </w:pPr>
      <w:r w:rsidRPr="00211304">
        <w:rPr>
          <w:rFonts w:ascii="Times New Roman" w:eastAsia="MS Mincho" w:hAnsi="Times New Roman" w:cs="Times New Roman"/>
          <w:kern w:val="0"/>
          <w:sz w:val="24"/>
          <w:szCs w:val="24"/>
          <w:lang w:val="lv-LV" w:eastAsia="lv-LV"/>
          <w14:ligatures w14:val="none"/>
        </w:rPr>
        <w:t>Var iestāties vairāki riski, iesaldējot atalgojuma izdevumu budžetu:</w:t>
      </w:r>
    </w:p>
    <w:p w14:paraId="2F36BD76" w14:textId="77777777" w:rsidR="00EC658B" w:rsidRPr="00230519" w:rsidRDefault="00EC658B" w:rsidP="00EC658B">
      <w:pPr>
        <w:pStyle w:val="ListParagraph"/>
        <w:numPr>
          <w:ilvl w:val="1"/>
          <w:numId w:val="4"/>
        </w:numPr>
        <w:tabs>
          <w:tab w:val="left" w:pos="1701"/>
        </w:tabs>
        <w:spacing w:after="0" w:line="276" w:lineRule="auto"/>
        <w:ind w:left="0" w:firstLine="1418"/>
        <w:jc w:val="both"/>
        <w:rPr>
          <w:rFonts w:ascii="Times New Roman" w:eastAsia="MS Mincho" w:hAnsi="Times New Roman" w:cs="Times New Roman"/>
          <w:kern w:val="0"/>
          <w:sz w:val="24"/>
          <w:lang w:val="lv-LV" w:eastAsia="lv-LV"/>
          <w14:ligatures w14:val="none"/>
        </w:rPr>
      </w:pPr>
      <w:r>
        <w:rPr>
          <w:rFonts w:ascii="Times New Roman" w:eastAsia="MS Mincho" w:hAnsi="Times New Roman" w:cs="Times New Roman"/>
          <w:kern w:val="0"/>
          <w:sz w:val="24"/>
          <w:lang w:val="lv-LV" w:eastAsia="lv-LV"/>
          <w14:ligatures w14:val="none"/>
        </w:rPr>
        <w:t>t</w:t>
      </w:r>
      <w:r w:rsidRPr="00230519">
        <w:rPr>
          <w:rFonts w:ascii="Times New Roman" w:eastAsia="MS Mincho" w:hAnsi="Times New Roman" w:cs="Times New Roman"/>
          <w:kern w:val="0"/>
          <w:sz w:val="24"/>
          <w:lang w:val="lv-LV" w:eastAsia="lv-LV"/>
          <w14:ligatures w14:val="none"/>
        </w:rPr>
        <w:t>iek apdraudētas spējas pildīt uzņemtās saistības ar EISI līguma aktivitāšu tehnisko un finanšu progresa sasniegšanu, iespēja zaudēt EISI finansējumu</w:t>
      </w:r>
      <w:r>
        <w:rPr>
          <w:rFonts w:ascii="Times New Roman" w:eastAsia="MS Mincho" w:hAnsi="Times New Roman" w:cs="Times New Roman"/>
          <w:kern w:val="0"/>
          <w:sz w:val="24"/>
          <w:lang w:val="lv-LV" w:eastAsia="lv-LV"/>
          <w14:ligatures w14:val="none"/>
        </w:rPr>
        <w:t>;</w:t>
      </w:r>
    </w:p>
    <w:p w14:paraId="620F29FD" w14:textId="77777777" w:rsidR="00EC658B" w:rsidRPr="00211304" w:rsidRDefault="00EC658B" w:rsidP="00EC658B">
      <w:pPr>
        <w:numPr>
          <w:ilvl w:val="1"/>
          <w:numId w:val="4"/>
        </w:numPr>
        <w:tabs>
          <w:tab w:val="left" w:pos="1701"/>
        </w:tabs>
        <w:spacing w:after="0" w:line="276" w:lineRule="auto"/>
        <w:ind w:left="0" w:firstLine="1418"/>
        <w:contextualSpacing/>
        <w:jc w:val="both"/>
        <w:rPr>
          <w:rFonts w:ascii="Times New Roman" w:eastAsia="MS Mincho" w:hAnsi="Times New Roman" w:cs="Times New Roman"/>
          <w:kern w:val="0"/>
          <w:sz w:val="24"/>
          <w:lang w:val="lv-LV" w:eastAsia="lv-LV"/>
          <w14:ligatures w14:val="none"/>
        </w:rPr>
      </w:pPr>
      <w:r>
        <w:rPr>
          <w:rFonts w:ascii="Times New Roman" w:eastAsia="MS Mincho" w:hAnsi="Times New Roman" w:cs="Times New Roman"/>
          <w:kern w:val="0"/>
          <w:sz w:val="24"/>
          <w:lang w:val="lv-LV" w:eastAsia="lv-LV"/>
          <w14:ligatures w14:val="none"/>
        </w:rPr>
        <w:t>j</w:t>
      </w:r>
      <w:r w:rsidRPr="00211304">
        <w:rPr>
          <w:rFonts w:ascii="Times New Roman" w:eastAsia="MS Mincho" w:hAnsi="Times New Roman" w:cs="Times New Roman"/>
          <w:kern w:val="0"/>
          <w:sz w:val="24"/>
          <w:lang w:val="lv-LV" w:eastAsia="lv-LV"/>
          <w14:ligatures w14:val="none"/>
        </w:rPr>
        <w:t xml:space="preserve">a resursu trūkums tiek risināts caur ārpakalpojumu vai līgumu partneriem, tas palielina kopējās projekta izmaksas, jo </w:t>
      </w:r>
      <w:r>
        <w:rPr>
          <w:rFonts w:ascii="Times New Roman" w:eastAsia="MS Mincho" w:hAnsi="Times New Roman" w:cs="Times New Roman"/>
          <w:kern w:val="0"/>
          <w:sz w:val="24"/>
          <w:lang w:val="lv-LV" w:eastAsia="lv-LV"/>
          <w14:ligatures w14:val="none"/>
        </w:rPr>
        <w:t>EDZL</w:t>
      </w:r>
      <w:r w:rsidRPr="00211304">
        <w:rPr>
          <w:rFonts w:ascii="Times New Roman" w:eastAsia="MS Mincho" w:hAnsi="Times New Roman" w:cs="Times New Roman"/>
          <w:kern w:val="0"/>
          <w:sz w:val="24"/>
          <w:lang w:val="lv-LV" w:eastAsia="lv-LV"/>
          <w14:ligatures w14:val="none"/>
        </w:rPr>
        <w:t xml:space="preserve"> partneris finanšu piedāvājumā iekļaus peļņas daļu un visus papildus riskus</w:t>
      </w:r>
      <w:r>
        <w:rPr>
          <w:rFonts w:ascii="Times New Roman" w:eastAsia="MS Mincho" w:hAnsi="Times New Roman" w:cs="Times New Roman"/>
          <w:kern w:val="0"/>
          <w:sz w:val="24"/>
          <w:lang w:val="lv-LV" w:eastAsia="lv-LV"/>
          <w14:ligatures w14:val="none"/>
        </w:rPr>
        <w:t>;</w:t>
      </w:r>
      <w:r w:rsidRPr="00211304">
        <w:rPr>
          <w:rFonts w:ascii="Times New Roman" w:eastAsia="MS Mincho" w:hAnsi="Times New Roman" w:cs="Times New Roman"/>
          <w:kern w:val="0"/>
          <w:sz w:val="24"/>
          <w:lang w:val="lv-LV" w:eastAsia="lv-LV"/>
          <w14:ligatures w14:val="none"/>
        </w:rPr>
        <w:t xml:space="preserve"> </w:t>
      </w:r>
    </w:p>
    <w:p w14:paraId="7ACAABBE" w14:textId="77777777" w:rsidR="00EC658B" w:rsidRPr="00211304" w:rsidRDefault="00EC658B" w:rsidP="00EC658B">
      <w:pPr>
        <w:numPr>
          <w:ilvl w:val="1"/>
          <w:numId w:val="4"/>
        </w:numPr>
        <w:tabs>
          <w:tab w:val="left" w:pos="1701"/>
        </w:tabs>
        <w:spacing w:after="0" w:line="276" w:lineRule="auto"/>
        <w:ind w:left="0" w:firstLine="1418"/>
        <w:contextualSpacing/>
        <w:jc w:val="both"/>
        <w:rPr>
          <w:rFonts w:ascii="Times New Roman" w:eastAsia="MS Mincho" w:hAnsi="Times New Roman" w:cs="Times New Roman"/>
          <w:kern w:val="0"/>
          <w:sz w:val="24"/>
          <w:szCs w:val="24"/>
          <w:lang w:val="lv-LV" w:eastAsia="lv-LV"/>
          <w14:ligatures w14:val="none"/>
        </w:rPr>
      </w:pPr>
      <w:r w:rsidRPr="00501A55">
        <w:rPr>
          <w:rFonts w:ascii="Times New Roman" w:eastAsia="MS Mincho" w:hAnsi="Times New Roman" w:cs="Times New Roman"/>
          <w:kern w:val="0"/>
          <w:sz w:val="24"/>
          <w:szCs w:val="24"/>
          <w:lang w:val="lv-LV" w:eastAsia="lv-LV"/>
          <w14:ligatures w14:val="none"/>
        </w:rPr>
        <w:t>EDZL</w:t>
      </w:r>
      <w:r w:rsidRPr="00211304">
        <w:rPr>
          <w:rFonts w:ascii="Times New Roman" w:eastAsia="MS Mincho" w:hAnsi="Times New Roman" w:cs="Times New Roman"/>
          <w:kern w:val="0"/>
          <w:sz w:val="24"/>
          <w:szCs w:val="24"/>
          <w:lang w:val="lv-LV" w:eastAsia="lv-LV"/>
          <w14:ligatures w14:val="none"/>
        </w:rPr>
        <w:t xml:space="preserve"> personāla rotācijas gadījumos ir jānotur konkurētspējīgs atalgojums, ņemot vērā kopējo darba apjomu, spriedzi un nenoteiktību saistībā ar projektu</w:t>
      </w:r>
      <w:r>
        <w:rPr>
          <w:rFonts w:ascii="Times New Roman" w:eastAsia="MS Mincho" w:hAnsi="Times New Roman" w:cs="Times New Roman"/>
          <w:kern w:val="0"/>
          <w:sz w:val="24"/>
          <w:szCs w:val="24"/>
          <w:lang w:val="lv-LV" w:eastAsia="lv-LV"/>
          <w14:ligatures w14:val="none"/>
        </w:rPr>
        <w:t>;</w:t>
      </w:r>
    </w:p>
    <w:p w14:paraId="4C2B9A40" w14:textId="77777777" w:rsidR="00EC658B" w:rsidRPr="00211304" w:rsidRDefault="00EC658B" w:rsidP="00EC658B">
      <w:pPr>
        <w:numPr>
          <w:ilvl w:val="1"/>
          <w:numId w:val="4"/>
        </w:numPr>
        <w:tabs>
          <w:tab w:val="left" w:pos="1701"/>
        </w:tabs>
        <w:spacing w:after="0" w:line="276" w:lineRule="auto"/>
        <w:ind w:left="0" w:firstLine="1418"/>
        <w:contextualSpacing/>
        <w:jc w:val="both"/>
        <w:rPr>
          <w:rFonts w:ascii="Times New Roman" w:eastAsia="MS Mincho" w:hAnsi="Times New Roman" w:cs="Times New Roman"/>
          <w:kern w:val="0"/>
          <w:sz w:val="24"/>
          <w:lang w:val="lv-LV" w:eastAsia="lv-LV"/>
          <w14:ligatures w14:val="none"/>
        </w:rPr>
      </w:pPr>
      <w:r>
        <w:rPr>
          <w:rFonts w:ascii="Times New Roman" w:eastAsia="MS Mincho" w:hAnsi="Times New Roman" w:cs="Times New Roman"/>
          <w:kern w:val="0"/>
          <w:sz w:val="24"/>
          <w:lang w:val="lv-LV" w:eastAsia="lv-LV"/>
          <w14:ligatures w14:val="none"/>
        </w:rPr>
        <w:t>a</w:t>
      </w:r>
      <w:r w:rsidRPr="00211304">
        <w:rPr>
          <w:rFonts w:ascii="Times New Roman" w:eastAsia="MS Mincho" w:hAnsi="Times New Roman" w:cs="Times New Roman"/>
          <w:kern w:val="0"/>
          <w:sz w:val="24"/>
          <w:lang w:val="lv-LV" w:eastAsia="lv-LV"/>
          <w14:ligatures w14:val="none"/>
        </w:rPr>
        <w:t xml:space="preserve">talgojuma budžeta iesaldēšanas gadījumā, palielinās </w:t>
      </w:r>
      <w:r w:rsidRPr="00501A55">
        <w:rPr>
          <w:rFonts w:ascii="Times New Roman" w:eastAsia="MS Mincho" w:hAnsi="Times New Roman" w:cs="Times New Roman"/>
          <w:kern w:val="0"/>
          <w:sz w:val="24"/>
          <w:lang w:val="lv-LV" w:eastAsia="lv-LV"/>
          <w14:ligatures w14:val="none"/>
        </w:rPr>
        <w:t>EDZL</w:t>
      </w:r>
      <w:r w:rsidRPr="00501A55" w:rsidDel="00501A55">
        <w:rPr>
          <w:rFonts w:ascii="Times New Roman" w:eastAsia="MS Mincho" w:hAnsi="Times New Roman" w:cs="Times New Roman"/>
          <w:kern w:val="0"/>
          <w:sz w:val="24"/>
          <w:lang w:val="lv-LV" w:eastAsia="lv-LV"/>
          <w14:ligatures w14:val="none"/>
        </w:rPr>
        <w:t xml:space="preserve"> </w:t>
      </w:r>
      <w:r w:rsidRPr="00211304">
        <w:rPr>
          <w:rFonts w:ascii="Times New Roman" w:eastAsia="MS Mincho" w:hAnsi="Times New Roman" w:cs="Times New Roman"/>
          <w:kern w:val="0"/>
          <w:sz w:val="24"/>
          <w:lang w:val="lv-LV" w:eastAsia="lv-LV"/>
          <w14:ligatures w14:val="none"/>
        </w:rPr>
        <w:t>esošo darbinieku aizplūšanas risks, jo esošajiem darbiniekiem palielināsies darba slodze, kas jau šobrīd ir apjomīga, pieaugs spriedze, tādējādi tiks zaudēta projekta vēsturiskā atmiņa, kas vēl vairāk kavēs projekta savlaicīgu ieviešanu</w:t>
      </w:r>
      <w:r>
        <w:rPr>
          <w:rFonts w:ascii="Times New Roman" w:eastAsia="MS Mincho" w:hAnsi="Times New Roman" w:cs="Times New Roman"/>
          <w:kern w:val="0"/>
          <w:sz w:val="24"/>
          <w:lang w:val="lv-LV" w:eastAsia="lv-LV"/>
          <w14:ligatures w14:val="none"/>
        </w:rPr>
        <w:t>;</w:t>
      </w:r>
    </w:p>
    <w:p w14:paraId="3FC95767" w14:textId="77777777" w:rsidR="00EC658B" w:rsidRPr="00211304" w:rsidRDefault="00EC658B" w:rsidP="00EC658B">
      <w:pPr>
        <w:numPr>
          <w:ilvl w:val="1"/>
          <w:numId w:val="4"/>
        </w:numPr>
        <w:tabs>
          <w:tab w:val="left" w:pos="1701"/>
        </w:tabs>
        <w:spacing w:after="0" w:line="276" w:lineRule="auto"/>
        <w:ind w:left="0" w:firstLine="1418"/>
        <w:contextualSpacing/>
        <w:jc w:val="both"/>
        <w:rPr>
          <w:rFonts w:ascii="Times New Roman" w:eastAsia="MS Mincho" w:hAnsi="Times New Roman" w:cs="Times New Roman"/>
          <w:kern w:val="0"/>
          <w:sz w:val="24"/>
          <w:szCs w:val="24"/>
          <w:lang w:val="lv-LV" w:eastAsia="lv-LV"/>
          <w14:ligatures w14:val="none"/>
        </w:rPr>
      </w:pPr>
      <w:r>
        <w:rPr>
          <w:rFonts w:ascii="Times New Roman" w:eastAsia="MS Mincho" w:hAnsi="Times New Roman" w:cs="Times New Roman"/>
          <w:kern w:val="0"/>
          <w:sz w:val="24"/>
          <w:szCs w:val="24"/>
          <w:lang w:val="lv-LV" w:eastAsia="lv-LV"/>
          <w14:ligatures w14:val="none"/>
        </w:rPr>
        <w:t>i</w:t>
      </w:r>
      <w:r w:rsidRPr="00211304">
        <w:rPr>
          <w:rFonts w:ascii="Times New Roman" w:eastAsia="MS Mincho" w:hAnsi="Times New Roman" w:cs="Times New Roman"/>
          <w:kern w:val="0"/>
          <w:sz w:val="24"/>
          <w:szCs w:val="24"/>
          <w:lang w:val="lv-LV" w:eastAsia="lv-LV"/>
          <w14:ligatures w14:val="none"/>
        </w:rPr>
        <w:t xml:space="preserve">erobežojot atalgojuma finansējuma pieaugumu, pastāv augsts Rail Baltica infrastruktūras pārvaldības izveides un ekspluatācijas gatavības kavēšanās risks vairāku iemeslu dēļ. Ņemot vērā atalgojuma tendences valstī, pastāv risks, ka esošais personāls var zaudēt motivāciju turpināt darbu </w:t>
      </w:r>
      <w:r w:rsidRPr="00501A55">
        <w:rPr>
          <w:rFonts w:ascii="Times New Roman" w:eastAsia="MS Mincho" w:hAnsi="Times New Roman" w:cs="Times New Roman"/>
          <w:kern w:val="0"/>
          <w:sz w:val="24"/>
          <w:szCs w:val="24"/>
          <w:lang w:val="lv-LV" w:eastAsia="lv-LV"/>
          <w14:ligatures w14:val="none"/>
        </w:rPr>
        <w:t>EDZL</w:t>
      </w:r>
      <w:r w:rsidRPr="00211304">
        <w:rPr>
          <w:rFonts w:ascii="Times New Roman" w:eastAsia="MS Mincho" w:hAnsi="Times New Roman" w:cs="Times New Roman"/>
          <w:kern w:val="0"/>
          <w:sz w:val="24"/>
          <w:szCs w:val="24"/>
          <w:lang w:val="lv-LV" w:eastAsia="lv-LV"/>
          <w14:ligatures w14:val="none"/>
        </w:rPr>
        <w:t xml:space="preserve">. Tas rada risku zaudēt projektā pieejamās kompetences un zināšanas attiecībā uz infrastruktūras pārvaldības jautājumiem. Papildus tam, pastāv liela varbūtība, ka atsevišķām specifiskām vakancēm infrastruktūras pārvaldībā </w:t>
      </w:r>
      <w:r>
        <w:rPr>
          <w:rFonts w:ascii="Times New Roman" w:eastAsia="MS Mincho" w:hAnsi="Times New Roman" w:cs="Times New Roman"/>
          <w:kern w:val="0"/>
          <w:sz w:val="24"/>
          <w:szCs w:val="24"/>
          <w:lang w:val="lv-LV" w:eastAsia="lv-LV"/>
          <w14:ligatures w14:val="none"/>
        </w:rPr>
        <w:t>EDZL</w:t>
      </w:r>
      <w:r w:rsidRPr="00211304">
        <w:rPr>
          <w:rFonts w:ascii="Times New Roman" w:eastAsia="MS Mincho" w:hAnsi="Times New Roman" w:cs="Times New Roman"/>
          <w:kern w:val="0"/>
          <w:sz w:val="24"/>
          <w:szCs w:val="24"/>
          <w:lang w:val="lv-LV" w:eastAsia="lv-LV"/>
          <w14:ligatures w14:val="none"/>
        </w:rPr>
        <w:t xml:space="preserve"> neizdosies piesaistīt personālu. Par to jau šobrīd liecina fakts, ka atsevišķās pozīcijās dēļ prasībām un atalgojuma līmeņa, </w:t>
      </w:r>
      <w:r w:rsidRPr="00501A55">
        <w:rPr>
          <w:rFonts w:ascii="Times New Roman" w:eastAsia="MS Mincho" w:hAnsi="Times New Roman" w:cs="Times New Roman"/>
          <w:kern w:val="0"/>
          <w:sz w:val="24"/>
          <w:szCs w:val="24"/>
          <w:lang w:val="lv-LV" w:eastAsia="lv-LV"/>
          <w14:ligatures w14:val="none"/>
        </w:rPr>
        <w:t>EDZL</w:t>
      </w:r>
      <w:r w:rsidRPr="00211304">
        <w:rPr>
          <w:rFonts w:ascii="Times New Roman" w:eastAsia="MS Mincho" w:hAnsi="Times New Roman" w:cs="Times New Roman"/>
          <w:kern w:val="0"/>
          <w:sz w:val="24"/>
          <w:szCs w:val="24"/>
          <w:lang w:val="lv-LV" w:eastAsia="lv-LV"/>
          <w14:ligatures w14:val="none"/>
        </w:rPr>
        <w:t xml:space="preserve"> nespēj piesaistīt personālu vairāku mēnešu garumā</w:t>
      </w:r>
      <w:r>
        <w:rPr>
          <w:rFonts w:ascii="Times New Roman" w:eastAsia="MS Mincho" w:hAnsi="Times New Roman" w:cs="Times New Roman"/>
          <w:kern w:val="0"/>
          <w:sz w:val="24"/>
          <w:szCs w:val="24"/>
          <w:lang w:val="lv-LV" w:eastAsia="lv-LV"/>
          <w14:ligatures w14:val="none"/>
        </w:rPr>
        <w:t>;</w:t>
      </w:r>
    </w:p>
    <w:p w14:paraId="2A2ACF34" w14:textId="77777777" w:rsidR="00EC658B" w:rsidRPr="00211304" w:rsidRDefault="00EC658B" w:rsidP="00EC658B">
      <w:pPr>
        <w:numPr>
          <w:ilvl w:val="1"/>
          <w:numId w:val="4"/>
        </w:numPr>
        <w:tabs>
          <w:tab w:val="left" w:pos="1701"/>
        </w:tabs>
        <w:spacing w:after="0" w:line="276" w:lineRule="auto"/>
        <w:ind w:left="0" w:firstLine="1418"/>
        <w:contextualSpacing/>
        <w:jc w:val="both"/>
        <w:rPr>
          <w:rFonts w:ascii="Times New Roman" w:eastAsia="MS Mincho" w:hAnsi="Times New Roman" w:cs="Times New Roman"/>
          <w:kern w:val="0"/>
          <w:sz w:val="24"/>
          <w:szCs w:val="24"/>
          <w:lang w:val="lv-LV" w:eastAsia="lv-LV"/>
          <w14:ligatures w14:val="none"/>
        </w:rPr>
      </w:pPr>
      <w:r>
        <w:rPr>
          <w:rFonts w:ascii="Times New Roman" w:eastAsia="MS Mincho" w:hAnsi="Times New Roman" w:cs="Times New Roman"/>
          <w:kern w:val="0"/>
          <w:sz w:val="24"/>
          <w:szCs w:val="24"/>
          <w:lang w:val="lv-LV" w:eastAsia="lv-LV"/>
          <w14:ligatures w14:val="none"/>
        </w:rPr>
        <w:t>s</w:t>
      </w:r>
      <w:r w:rsidRPr="00211304">
        <w:rPr>
          <w:rFonts w:ascii="Times New Roman" w:eastAsia="MS Mincho" w:hAnsi="Times New Roman" w:cs="Times New Roman"/>
          <w:kern w:val="0"/>
          <w:sz w:val="24"/>
          <w:szCs w:val="24"/>
          <w:lang w:val="lv-LV" w:eastAsia="lv-LV"/>
          <w14:ligatures w14:val="none"/>
        </w:rPr>
        <w:t xml:space="preserve">varīgi arī atzīmēt, ka </w:t>
      </w:r>
      <w:r w:rsidRPr="00501A55">
        <w:rPr>
          <w:rFonts w:ascii="Times New Roman" w:eastAsia="MS Mincho" w:hAnsi="Times New Roman" w:cs="Times New Roman"/>
          <w:kern w:val="0"/>
          <w:sz w:val="24"/>
          <w:szCs w:val="24"/>
          <w:lang w:val="lv-LV" w:eastAsia="lv-LV"/>
          <w14:ligatures w14:val="none"/>
        </w:rPr>
        <w:t>EDZL</w:t>
      </w:r>
      <w:r w:rsidRPr="00211304">
        <w:rPr>
          <w:rFonts w:ascii="Times New Roman" w:eastAsia="MS Mincho" w:hAnsi="Times New Roman" w:cs="Times New Roman"/>
          <w:kern w:val="0"/>
          <w:sz w:val="24"/>
          <w:szCs w:val="24"/>
          <w:lang w:val="lv-LV" w:eastAsia="lv-LV"/>
          <w14:ligatures w14:val="none"/>
        </w:rPr>
        <w:t xml:space="preserve"> infrastruktūras pārvaldības darba uzdevumu un aktivitāšu skaits ievērojami palielinās, jo Rail Baltica projektam tuvojoties pirms ekspluatācijas un ekspluatācijas fāzēm aizvien vairāk jārisina būtiski ar infrastruktūru pārvaldību, apkalpes vietu attīstību, dzelzceļa satiksmes organizāciju un drošību saistīti jautājumi, kā arī jāattīsta infrastruktūras pārvaldības funkcijas, ieskaitot tās nodrošināšanai nepieciešamo institucionālo kapacitāti. Ierobežojot atalgojuma finansējuma pieauguma gadījumā kā būtiskākās, bet ne vienīgās funkcijas, kas </w:t>
      </w:r>
      <w:r w:rsidRPr="00501A55">
        <w:rPr>
          <w:rFonts w:ascii="Times New Roman" w:eastAsia="MS Mincho" w:hAnsi="Times New Roman" w:cs="Times New Roman"/>
          <w:kern w:val="0"/>
          <w:sz w:val="24"/>
          <w:szCs w:val="24"/>
          <w:lang w:val="lv-LV" w:eastAsia="lv-LV"/>
          <w14:ligatures w14:val="none"/>
        </w:rPr>
        <w:t>EDZL</w:t>
      </w:r>
      <w:r w:rsidRPr="00211304">
        <w:rPr>
          <w:rFonts w:ascii="Times New Roman" w:eastAsia="MS Mincho" w:hAnsi="Times New Roman" w:cs="Times New Roman"/>
          <w:kern w:val="0"/>
          <w:sz w:val="24"/>
          <w:szCs w:val="24"/>
          <w:lang w:val="lv-LV" w:eastAsia="lv-LV"/>
          <w14:ligatures w14:val="none"/>
        </w:rPr>
        <w:t xml:space="preserve"> var tikt ietekmētas – lēnāka drošības pārvaldības sistēmas izstrāde, gatavošanās apkalpes vietu ekspluatācijai un tajās paredzēto pakalpojumu sniegšanai (t</w:t>
      </w:r>
      <w:r>
        <w:rPr>
          <w:rFonts w:ascii="Times New Roman" w:eastAsia="MS Mincho" w:hAnsi="Times New Roman" w:cs="Times New Roman"/>
          <w:kern w:val="0"/>
          <w:sz w:val="24"/>
          <w:szCs w:val="24"/>
          <w:lang w:val="lv-LV" w:eastAsia="lv-LV"/>
          <w14:ligatures w14:val="none"/>
        </w:rPr>
        <w:t>ostarp</w:t>
      </w:r>
      <w:r w:rsidRPr="00211304">
        <w:rPr>
          <w:rFonts w:ascii="Times New Roman" w:eastAsia="MS Mincho" w:hAnsi="Times New Roman" w:cs="Times New Roman"/>
          <w:kern w:val="0"/>
          <w:sz w:val="24"/>
          <w:szCs w:val="24"/>
          <w:lang w:val="lv-LV" w:eastAsia="lv-LV"/>
          <w14:ligatures w14:val="none"/>
        </w:rPr>
        <w:t xml:space="preserve"> apkalpes vietu attīstības no biznesa perspektīvas), kavēšanās ekspluatācijas gatavības jautājumos (piem., Rail Baltica infrastruktūras uzturēšanas stratēģijas un koncepta izstrāde, uzturēšanas un ekspluatācijas rokas grāmatu izstrāde, infrastruktūras apkopes punktu attīstība </w:t>
      </w:r>
      <w:r w:rsidRPr="00211304">
        <w:rPr>
          <w:rFonts w:ascii="Times New Roman" w:eastAsia="MS Mincho" w:hAnsi="Times New Roman" w:cs="Times New Roman"/>
          <w:kern w:val="0"/>
          <w:sz w:val="24"/>
          <w:szCs w:val="24"/>
          <w:lang w:val="lv-LV" w:eastAsia="lv-LV"/>
          <w14:ligatures w14:val="none"/>
        </w:rPr>
        <w:lastRenderedPageBreak/>
        <w:t>(t</w:t>
      </w:r>
      <w:r>
        <w:rPr>
          <w:rFonts w:ascii="Times New Roman" w:eastAsia="MS Mincho" w:hAnsi="Times New Roman" w:cs="Times New Roman"/>
          <w:kern w:val="0"/>
          <w:sz w:val="24"/>
          <w:szCs w:val="24"/>
          <w:lang w:val="lv-LV" w:eastAsia="lv-LV"/>
          <w14:ligatures w14:val="none"/>
        </w:rPr>
        <w:t>ostarp</w:t>
      </w:r>
      <w:r w:rsidRPr="00211304">
        <w:rPr>
          <w:rFonts w:ascii="Times New Roman" w:eastAsia="MS Mincho" w:hAnsi="Times New Roman" w:cs="Times New Roman"/>
          <w:kern w:val="0"/>
          <w:sz w:val="24"/>
          <w:szCs w:val="24"/>
          <w:lang w:val="lv-LV" w:eastAsia="lv-LV"/>
          <w14:ligatures w14:val="none"/>
        </w:rPr>
        <w:t xml:space="preserve"> nepieciešamā aprīkojuma un ritošā sastāva noteikšana), kā arī vilcienu satiksme organizācijas jautājumos (piem., kustības vadības centra attīstība, vilcienu kustības grafiku izstrāde, maksas par infrastruktūras izmantošanu noteikšanas metodoloģijas izstrāde, vienas pieturas aģentūras izstrāde) u.c.</w:t>
      </w:r>
      <w:r>
        <w:rPr>
          <w:rFonts w:ascii="Times New Roman" w:eastAsia="MS Mincho" w:hAnsi="Times New Roman" w:cs="Times New Roman"/>
          <w:kern w:val="0"/>
          <w:sz w:val="24"/>
          <w:szCs w:val="24"/>
          <w:lang w:val="lv-LV" w:eastAsia="lv-LV"/>
          <w14:ligatures w14:val="none"/>
        </w:rPr>
        <w:t>;</w:t>
      </w:r>
    </w:p>
    <w:p w14:paraId="475BCDFD" w14:textId="77777777" w:rsidR="00EC658B" w:rsidRPr="00211304" w:rsidRDefault="00EC658B" w:rsidP="00EC658B">
      <w:pPr>
        <w:numPr>
          <w:ilvl w:val="1"/>
          <w:numId w:val="4"/>
        </w:numPr>
        <w:tabs>
          <w:tab w:val="left" w:pos="1701"/>
        </w:tabs>
        <w:spacing w:after="0" w:line="276" w:lineRule="auto"/>
        <w:ind w:left="0" w:firstLine="1418"/>
        <w:contextualSpacing/>
        <w:jc w:val="both"/>
        <w:rPr>
          <w:rFonts w:ascii="Times New Roman" w:eastAsia="MS Mincho" w:hAnsi="Times New Roman" w:cs="Times New Roman"/>
          <w:kern w:val="0"/>
          <w:sz w:val="24"/>
          <w:szCs w:val="24"/>
          <w:lang w:val="lv-LV" w:eastAsia="lv-LV"/>
          <w14:ligatures w14:val="none"/>
        </w:rPr>
      </w:pPr>
      <w:r>
        <w:rPr>
          <w:rFonts w:ascii="Times New Roman" w:eastAsia="MS Mincho" w:hAnsi="Times New Roman" w:cs="Times New Roman"/>
          <w:kern w:val="0"/>
          <w:sz w:val="24"/>
          <w:szCs w:val="24"/>
          <w:lang w:val="lv-LV" w:eastAsia="lv-LV"/>
          <w14:ligatures w14:val="none"/>
        </w:rPr>
        <w:t>i</w:t>
      </w:r>
      <w:r w:rsidRPr="00211304">
        <w:rPr>
          <w:rFonts w:ascii="Times New Roman" w:eastAsia="MS Mincho" w:hAnsi="Times New Roman" w:cs="Times New Roman"/>
          <w:kern w:val="0"/>
          <w:sz w:val="24"/>
          <w:szCs w:val="24"/>
          <w:lang w:val="lv-LV" w:eastAsia="lv-LV"/>
          <w14:ligatures w14:val="none"/>
        </w:rPr>
        <w:t>r plānota jaunu IT sistēmu maiņa, tostarp EDMS ieviešana, kas palielinās esošo darbu apjomu un to ieviešanai nepieciešams personāla resurss</w:t>
      </w:r>
      <w:r>
        <w:rPr>
          <w:rFonts w:ascii="Times New Roman" w:eastAsia="MS Mincho" w:hAnsi="Times New Roman" w:cs="Times New Roman"/>
          <w:kern w:val="0"/>
          <w:sz w:val="24"/>
          <w:szCs w:val="24"/>
          <w:lang w:val="lv-LV" w:eastAsia="lv-LV"/>
          <w14:ligatures w14:val="none"/>
        </w:rPr>
        <w:t>;</w:t>
      </w:r>
      <w:r w:rsidRPr="00211304">
        <w:rPr>
          <w:rFonts w:ascii="Times New Roman" w:eastAsia="MS Mincho" w:hAnsi="Times New Roman" w:cs="Times New Roman"/>
          <w:kern w:val="0"/>
          <w:sz w:val="24"/>
          <w:szCs w:val="24"/>
          <w:lang w:val="lv-LV" w:eastAsia="lv-LV"/>
          <w14:ligatures w14:val="none"/>
        </w:rPr>
        <w:t xml:space="preserve"> </w:t>
      </w:r>
    </w:p>
    <w:p w14:paraId="27FA436B" w14:textId="63A7192C" w:rsidR="00EC658B" w:rsidRPr="00211304" w:rsidRDefault="00EC658B" w:rsidP="00EC658B">
      <w:pPr>
        <w:numPr>
          <w:ilvl w:val="1"/>
          <w:numId w:val="4"/>
        </w:numPr>
        <w:tabs>
          <w:tab w:val="left" w:pos="1701"/>
        </w:tabs>
        <w:spacing w:after="0" w:line="276" w:lineRule="auto"/>
        <w:ind w:left="0" w:firstLine="1418"/>
        <w:contextualSpacing/>
        <w:jc w:val="both"/>
        <w:rPr>
          <w:rFonts w:ascii="Times New Roman" w:eastAsia="MS Mincho" w:hAnsi="Times New Roman" w:cs="Times New Roman"/>
          <w:kern w:val="0"/>
          <w:sz w:val="24"/>
          <w:lang w:val="lv-LV" w:eastAsia="lv-LV"/>
          <w14:ligatures w14:val="none"/>
        </w:rPr>
      </w:pPr>
      <w:r>
        <w:rPr>
          <w:rFonts w:ascii="Times New Roman" w:eastAsia="MS Mincho" w:hAnsi="Times New Roman" w:cs="Times New Roman"/>
          <w:kern w:val="0"/>
          <w:sz w:val="24"/>
          <w:lang w:val="lv-LV" w:eastAsia="lv-LV"/>
          <w14:ligatures w14:val="none"/>
        </w:rPr>
        <w:t>p</w:t>
      </w:r>
      <w:r w:rsidRPr="00211304">
        <w:rPr>
          <w:rFonts w:ascii="Times New Roman" w:eastAsia="MS Mincho" w:hAnsi="Times New Roman" w:cs="Times New Roman"/>
          <w:kern w:val="0"/>
          <w:sz w:val="24"/>
          <w:lang w:val="lv-LV" w:eastAsia="lv-LV"/>
          <w14:ligatures w14:val="none"/>
        </w:rPr>
        <w:t>ārņemot no S</w:t>
      </w:r>
      <w:r>
        <w:rPr>
          <w:rFonts w:ascii="Times New Roman" w:eastAsia="MS Mincho" w:hAnsi="Times New Roman" w:cs="Times New Roman"/>
          <w:kern w:val="0"/>
          <w:sz w:val="24"/>
          <w:lang w:val="lv-LV" w:eastAsia="lv-LV"/>
          <w14:ligatures w14:val="none"/>
        </w:rPr>
        <w:t>atiksmes ministrijas</w:t>
      </w:r>
      <w:r w:rsidRPr="00211304">
        <w:rPr>
          <w:rFonts w:ascii="Times New Roman" w:eastAsia="MS Mincho" w:hAnsi="Times New Roman" w:cs="Times New Roman"/>
          <w:kern w:val="0"/>
          <w:sz w:val="24"/>
          <w:lang w:val="lv-LV" w:eastAsia="lv-LV"/>
          <w14:ligatures w14:val="none"/>
        </w:rPr>
        <w:t xml:space="preserve"> jaun</w:t>
      </w:r>
      <w:r w:rsidR="00F74309">
        <w:rPr>
          <w:rFonts w:ascii="Times New Roman" w:eastAsia="MS Mincho" w:hAnsi="Times New Roman" w:cs="Times New Roman"/>
          <w:kern w:val="0"/>
          <w:sz w:val="24"/>
          <w:lang w:val="lv-LV" w:eastAsia="lv-LV"/>
          <w14:ligatures w14:val="none"/>
        </w:rPr>
        <w:t>o</w:t>
      </w:r>
      <w:r w:rsidRPr="00211304">
        <w:rPr>
          <w:rFonts w:ascii="Times New Roman" w:eastAsia="MS Mincho" w:hAnsi="Times New Roman" w:cs="Times New Roman"/>
          <w:kern w:val="0"/>
          <w:sz w:val="24"/>
          <w:lang w:val="lv-LV" w:eastAsia="lv-LV"/>
          <w14:ligatures w14:val="none"/>
        </w:rPr>
        <w:t xml:space="preserve">s </w:t>
      </w:r>
      <w:r w:rsidR="00F74309">
        <w:rPr>
          <w:rFonts w:ascii="Times New Roman" w:eastAsia="MS Mincho" w:hAnsi="Times New Roman" w:cs="Times New Roman"/>
          <w:kern w:val="0"/>
          <w:sz w:val="24"/>
          <w:lang w:val="lv-LV" w:eastAsia="lv-LV"/>
          <w14:ligatures w14:val="none"/>
        </w:rPr>
        <w:t>uzdevumus</w:t>
      </w:r>
      <w:r w:rsidRPr="00211304">
        <w:rPr>
          <w:rFonts w:ascii="Times New Roman" w:eastAsia="MS Mincho" w:hAnsi="Times New Roman" w:cs="Times New Roman"/>
          <w:kern w:val="0"/>
          <w:sz w:val="24"/>
          <w:lang w:val="lv-LV" w:eastAsia="lv-LV"/>
          <w14:ligatures w14:val="none"/>
        </w:rPr>
        <w:t xml:space="preserve">, </w:t>
      </w:r>
      <w:r w:rsidRPr="00501A55">
        <w:rPr>
          <w:rFonts w:ascii="Times New Roman" w:eastAsia="MS Mincho" w:hAnsi="Times New Roman" w:cs="Times New Roman"/>
          <w:kern w:val="0"/>
          <w:sz w:val="24"/>
          <w:lang w:val="lv-LV" w:eastAsia="lv-LV"/>
          <w14:ligatures w14:val="none"/>
        </w:rPr>
        <w:t>EDZL</w:t>
      </w:r>
      <w:r w:rsidRPr="00211304">
        <w:rPr>
          <w:rFonts w:ascii="Times New Roman" w:eastAsia="MS Mincho" w:hAnsi="Times New Roman" w:cs="Times New Roman"/>
          <w:kern w:val="0"/>
          <w:sz w:val="24"/>
          <w:lang w:val="lv-LV" w:eastAsia="lv-LV"/>
          <w14:ligatures w14:val="none"/>
        </w:rPr>
        <w:t xml:space="preserve"> būs jānodrošina funkciju savlaicīga izpilde un S</w:t>
      </w:r>
      <w:r>
        <w:rPr>
          <w:rFonts w:ascii="Times New Roman" w:eastAsia="MS Mincho" w:hAnsi="Times New Roman" w:cs="Times New Roman"/>
          <w:kern w:val="0"/>
          <w:sz w:val="24"/>
          <w:lang w:val="lv-LV" w:eastAsia="lv-LV"/>
          <w14:ligatures w14:val="none"/>
        </w:rPr>
        <w:t>atiksmes ministrijas</w:t>
      </w:r>
      <w:r w:rsidRPr="00211304">
        <w:rPr>
          <w:rFonts w:ascii="Times New Roman" w:eastAsia="MS Mincho" w:hAnsi="Times New Roman" w:cs="Times New Roman"/>
          <w:kern w:val="0"/>
          <w:sz w:val="24"/>
          <w:lang w:val="lv-LV" w:eastAsia="lv-LV"/>
          <w14:ligatures w14:val="none"/>
        </w:rPr>
        <w:t xml:space="preserve"> pamatlīdzekļu inventarizācija, kas ar esošajiem personāla resursiem nav iespējama</w:t>
      </w:r>
      <w:r>
        <w:rPr>
          <w:rFonts w:ascii="Times New Roman" w:eastAsia="MS Mincho" w:hAnsi="Times New Roman" w:cs="Times New Roman"/>
          <w:kern w:val="0"/>
          <w:sz w:val="24"/>
          <w:lang w:val="lv-LV" w:eastAsia="lv-LV"/>
          <w14:ligatures w14:val="none"/>
        </w:rPr>
        <w:t>;</w:t>
      </w:r>
      <w:r w:rsidRPr="00211304">
        <w:rPr>
          <w:rFonts w:ascii="Times New Roman" w:eastAsia="MS Mincho" w:hAnsi="Times New Roman" w:cs="Times New Roman"/>
          <w:kern w:val="0"/>
          <w:sz w:val="24"/>
          <w:lang w:val="lv-LV" w:eastAsia="lv-LV"/>
          <w14:ligatures w14:val="none"/>
        </w:rPr>
        <w:t xml:space="preserve"> </w:t>
      </w:r>
    </w:p>
    <w:p w14:paraId="46F937E9" w14:textId="77777777" w:rsidR="00EC658B" w:rsidRPr="00211304" w:rsidRDefault="00EC658B" w:rsidP="00EC658B">
      <w:pPr>
        <w:numPr>
          <w:ilvl w:val="1"/>
          <w:numId w:val="4"/>
        </w:numPr>
        <w:tabs>
          <w:tab w:val="left" w:pos="1701"/>
        </w:tabs>
        <w:spacing w:after="0" w:line="276" w:lineRule="auto"/>
        <w:ind w:left="0" w:firstLine="1418"/>
        <w:contextualSpacing/>
        <w:jc w:val="both"/>
        <w:rPr>
          <w:rFonts w:ascii="Times New Roman" w:eastAsia="MS Mincho" w:hAnsi="Times New Roman" w:cs="Times New Roman"/>
          <w:kern w:val="0"/>
          <w:sz w:val="24"/>
          <w:szCs w:val="24"/>
          <w:lang w:val="lv-LV" w:eastAsia="lv-LV"/>
          <w14:ligatures w14:val="none"/>
        </w:rPr>
      </w:pPr>
      <w:r>
        <w:rPr>
          <w:rFonts w:ascii="Times New Roman" w:eastAsia="MS Mincho" w:hAnsi="Times New Roman" w:cs="Times New Roman"/>
          <w:kern w:val="0"/>
          <w:sz w:val="24"/>
          <w:lang w:val="lv-LV" w:eastAsia="lv-LV"/>
          <w14:ligatures w14:val="none"/>
        </w:rPr>
        <w:t>n</w:t>
      </w:r>
      <w:r w:rsidRPr="00211304">
        <w:rPr>
          <w:rFonts w:ascii="Times New Roman" w:eastAsia="MS Mincho" w:hAnsi="Times New Roman" w:cs="Times New Roman"/>
          <w:kern w:val="0"/>
          <w:sz w:val="24"/>
          <w:lang w:val="lv-LV" w:eastAsia="lv-LV"/>
          <w14:ligatures w14:val="none"/>
        </w:rPr>
        <w:t xml:space="preserve">ekustamo īpašumu atsavināšanas/iegūšanas procesa kavēšanās var kavēt būvniecības procesa uzsākšanu, jo </w:t>
      </w:r>
      <w:r w:rsidRPr="00501A55">
        <w:rPr>
          <w:rFonts w:ascii="Times New Roman" w:eastAsia="MS Mincho" w:hAnsi="Times New Roman" w:cs="Times New Roman"/>
          <w:kern w:val="0"/>
          <w:sz w:val="24"/>
          <w:lang w:val="lv-LV" w:eastAsia="lv-LV"/>
          <w14:ligatures w14:val="none"/>
        </w:rPr>
        <w:t>EDZL</w:t>
      </w:r>
      <w:r w:rsidRPr="00211304">
        <w:rPr>
          <w:rFonts w:ascii="Times New Roman" w:eastAsia="MS Mincho" w:hAnsi="Times New Roman" w:cs="Times New Roman"/>
          <w:kern w:val="0"/>
          <w:sz w:val="24"/>
          <w:lang w:val="lv-LV" w:eastAsia="lv-LV"/>
          <w14:ligatures w14:val="none"/>
        </w:rPr>
        <w:t xml:space="preserve"> tuvākajos gados jāatsavina/jāiegūst vēl aptuveni 1000 kadastra objektus (neskaitot Rīgas posma (DTD1) skartos objektus), jāturpina darbs, lai tiktu apgūts atsavināšanai piešķirtais EISI finansējums līgumos noteiktajos termiņos. </w:t>
      </w:r>
    </w:p>
    <w:p w14:paraId="61E2CFE4" w14:textId="77777777" w:rsidR="00EC658B" w:rsidRPr="0060602F" w:rsidRDefault="00EC658B" w:rsidP="00EC658B">
      <w:pPr>
        <w:spacing w:after="0" w:line="276" w:lineRule="auto"/>
        <w:ind w:firstLine="851"/>
        <w:contextualSpacing/>
        <w:jc w:val="both"/>
        <w:rPr>
          <w:rFonts w:ascii="Times New Roman" w:hAnsi="Times New Roman" w:cs="Times New Roman"/>
          <w:sz w:val="24"/>
          <w:szCs w:val="24"/>
          <w:lang w:val="lv-LV"/>
        </w:rPr>
      </w:pPr>
      <w:r w:rsidRPr="00211304">
        <w:rPr>
          <w:rFonts w:ascii="Times New Roman" w:eastAsia="MS Mincho" w:hAnsi="Times New Roman" w:cs="Times New Roman"/>
          <w:kern w:val="0"/>
          <w:sz w:val="24"/>
          <w:lang w:val="lv-LV" w:eastAsia="lv-LV"/>
          <w14:ligatures w14:val="none"/>
        </w:rPr>
        <w:t xml:space="preserve">Attīstoties projektam, ievērojami palielinājies pārvaldāmo līgumu un izpildāmo aktivitāšu apjoms, kas radījis nepieciešamību personālu resursu pieaugumam </w:t>
      </w:r>
      <w:r>
        <w:rPr>
          <w:rFonts w:ascii="Times New Roman" w:eastAsia="MS Mincho" w:hAnsi="Times New Roman" w:cs="Times New Roman"/>
          <w:kern w:val="0"/>
          <w:sz w:val="24"/>
          <w:lang w:val="lv-LV" w:eastAsia="lv-LV"/>
          <w14:ligatures w14:val="none"/>
        </w:rPr>
        <w:t>–</w:t>
      </w:r>
      <w:r w:rsidRPr="00211304">
        <w:rPr>
          <w:rFonts w:ascii="Times New Roman" w:eastAsia="MS Mincho" w:hAnsi="Times New Roman" w:cs="Times New Roman"/>
          <w:kern w:val="0"/>
          <w:sz w:val="24"/>
          <w:lang w:val="lv-LV" w:eastAsia="lv-LV"/>
          <w14:ligatures w14:val="none"/>
        </w:rPr>
        <w:t xml:space="preserve"> tomēr kritiski izvērtējot visas vajadzības, izdevies saglabāt pieauguma dinamiku resursus ievērojami zemākā līmenī</w:t>
      </w:r>
      <w:r>
        <w:rPr>
          <w:rFonts w:ascii="Times New Roman" w:eastAsia="MS Mincho" w:hAnsi="Times New Roman" w:cs="Times New Roman"/>
          <w:kern w:val="0"/>
          <w:sz w:val="24"/>
          <w:lang w:val="lv-LV" w:eastAsia="lv-LV"/>
          <w14:ligatures w14:val="none"/>
        </w:rPr>
        <w:t xml:space="preserve">. </w:t>
      </w:r>
      <w:r w:rsidRPr="00501A55">
        <w:rPr>
          <w:rFonts w:ascii="Times New Roman" w:hAnsi="Times New Roman" w:cs="Times New Roman"/>
          <w:sz w:val="24"/>
          <w:szCs w:val="24"/>
          <w:lang w:val="lv-LV"/>
        </w:rPr>
        <w:t>EDZL</w:t>
      </w:r>
      <w:r w:rsidRPr="0060602F">
        <w:rPr>
          <w:rFonts w:ascii="Times New Roman" w:hAnsi="Times New Roman" w:cs="Times New Roman"/>
          <w:sz w:val="24"/>
          <w:szCs w:val="24"/>
          <w:lang w:val="lv-LV"/>
        </w:rPr>
        <w:t xml:space="preserve"> aktīvi darbojas pie pārvaldības modeļa optimizācijas un rūpīgi seko efektivitātes  uzlabošanas pasākumiem - ko ilustrē arī projektu apjoma pieauguma (</w:t>
      </w:r>
      <w:r w:rsidRPr="00511512">
        <w:rPr>
          <w:rFonts w:ascii="Times New Roman" w:hAnsi="Times New Roman" w:cs="Times New Roman"/>
          <w:i/>
          <w:iCs/>
          <w:sz w:val="24"/>
          <w:szCs w:val="24"/>
          <w:lang w:val="lv-LV"/>
        </w:rPr>
        <w:t>euro</w:t>
      </w:r>
      <w:r w:rsidRPr="0060602F">
        <w:rPr>
          <w:rFonts w:ascii="Times New Roman" w:hAnsi="Times New Roman" w:cs="Times New Roman"/>
          <w:sz w:val="24"/>
          <w:szCs w:val="24"/>
          <w:lang w:val="lv-LV"/>
        </w:rPr>
        <w:t>) un pārvaldības resursu īpatsvara dinamika (“ārējais” un “iekšējais” budžets)</w:t>
      </w:r>
      <w:r>
        <w:rPr>
          <w:rFonts w:ascii="Times New Roman" w:hAnsi="Times New Roman" w:cs="Times New Roman"/>
          <w:sz w:val="24"/>
          <w:szCs w:val="24"/>
          <w:lang w:val="lv-LV"/>
        </w:rPr>
        <w:t>.</w:t>
      </w:r>
    </w:p>
    <w:p w14:paraId="554E4D65" w14:textId="77777777" w:rsidR="00EC658B" w:rsidRDefault="00EC658B" w:rsidP="00EC658B">
      <w:pPr>
        <w:pStyle w:val="ListParagraph"/>
        <w:spacing w:after="0" w:line="276" w:lineRule="auto"/>
        <w:ind w:left="0" w:firstLine="720"/>
        <w:jc w:val="both"/>
        <w:rPr>
          <w:rFonts w:ascii="Times New Roman" w:hAnsi="Times New Roman" w:cs="Times New Roman"/>
          <w:sz w:val="24"/>
          <w:szCs w:val="24"/>
          <w:lang w:val="lv-LV"/>
        </w:rPr>
      </w:pPr>
      <w:r>
        <w:rPr>
          <w:rFonts w:ascii="Times New Roman" w:hAnsi="Times New Roman" w:cs="Times New Roman"/>
          <w:sz w:val="24"/>
          <w:szCs w:val="24"/>
          <w:lang w:val="lv-LV"/>
        </w:rPr>
        <w:t>Ņ</w:t>
      </w:r>
      <w:r w:rsidRPr="0060602F">
        <w:rPr>
          <w:rFonts w:ascii="Times New Roman" w:hAnsi="Times New Roman" w:cs="Times New Roman"/>
          <w:sz w:val="24"/>
          <w:szCs w:val="24"/>
          <w:lang w:val="lv-LV"/>
        </w:rPr>
        <w:t xml:space="preserve">emot vērā pieaugošo darba apjomu un pārvaldāmo projektu skaita pieaugumu ir kritiski nepieciešams papildus darbinieku resurss. Vienlaicīgi </w:t>
      </w:r>
      <w:r w:rsidRPr="00501A55">
        <w:rPr>
          <w:rFonts w:ascii="Times New Roman" w:hAnsi="Times New Roman" w:cs="Times New Roman"/>
          <w:sz w:val="24"/>
          <w:szCs w:val="24"/>
          <w:lang w:val="lv-LV"/>
        </w:rPr>
        <w:t>EDZL</w:t>
      </w:r>
      <w:r w:rsidRPr="0060602F">
        <w:rPr>
          <w:rFonts w:ascii="Times New Roman" w:hAnsi="Times New Roman" w:cs="Times New Roman"/>
          <w:sz w:val="24"/>
          <w:szCs w:val="24"/>
          <w:lang w:val="lv-LV"/>
        </w:rPr>
        <w:t xml:space="preserve"> apņemas turpināt darbu pie visaptverošas esošo darbinieku slodžu plānošanas, sadalot darbinieku slodzes vairākos segmentos vai aktivitātēs, lai uzlabotu </w:t>
      </w:r>
      <w:r w:rsidRPr="00501A55">
        <w:rPr>
          <w:rFonts w:ascii="Times New Roman" w:hAnsi="Times New Roman" w:cs="Times New Roman"/>
          <w:sz w:val="24"/>
          <w:szCs w:val="24"/>
          <w:lang w:val="lv-LV"/>
        </w:rPr>
        <w:t>EDZL</w:t>
      </w:r>
      <w:r w:rsidRPr="0060602F">
        <w:rPr>
          <w:rFonts w:ascii="Times New Roman" w:hAnsi="Times New Roman" w:cs="Times New Roman"/>
          <w:sz w:val="24"/>
          <w:szCs w:val="24"/>
          <w:lang w:val="lv-LV"/>
        </w:rPr>
        <w:t xml:space="preserve"> deleģēto uzdevumu un aktivitāšu tehniskā progresa sasniegšanu un uzlabojot efektivitāti, atbilstoši pieejamajam finansējumam.</w:t>
      </w:r>
    </w:p>
    <w:p w14:paraId="336524C4" w14:textId="76122563" w:rsidR="00D3548E" w:rsidRPr="00D3548E" w:rsidRDefault="0025610B" w:rsidP="0025610B">
      <w:pPr>
        <w:pStyle w:val="ListParagraph"/>
        <w:spacing w:after="0" w:line="276" w:lineRule="auto"/>
        <w:ind w:left="0" w:firstLine="720"/>
        <w:jc w:val="both"/>
        <w:rPr>
          <w:rFonts w:ascii="Times New Roman" w:hAnsi="Times New Roman" w:cs="Times New Roman"/>
          <w:sz w:val="24"/>
          <w:szCs w:val="24"/>
          <w:lang w:val="lv-LV"/>
        </w:rPr>
      </w:pPr>
      <w:r>
        <w:rPr>
          <w:rFonts w:ascii="Times New Roman" w:hAnsi="Times New Roman" w:cs="Times New Roman"/>
          <w:sz w:val="24"/>
          <w:szCs w:val="24"/>
          <w:lang w:val="lv-LV"/>
        </w:rPr>
        <w:t>S</w:t>
      </w:r>
      <w:r w:rsidR="00D3548E" w:rsidRPr="00D3548E">
        <w:rPr>
          <w:rFonts w:ascii="Times New Roman" w:hAnsi="Times New Roman" w:cs="Times New Roman"/>
          <w:sz w:val="24"/>
          <w:szCs w:val="24"/>
          <w:lang w:val="lv-LV"/>
        </w:rPr>
        <w:t>abiedrība ir apkopojusi informāciju, ka no katra nodarbinātā atalgojuma valsts budžetā tiek iemaksāti 46% nodokļos.</w:t>
      </w:r>
    </w:p>
    <w:p w14:paraId="4A404C11" w14:textId="77777777" w:rsidR="00D3548E" w:rsidRPr="00D3548E" w:rsidRDefault="00D3548E" w:rsidP="0025610B">
      <w:pPr>
        <w:pStyle w:val="ListParagraph"/>
        <w:spacing w:after="0" w:line="276" w:lineRule="auto"/>
        <w:ind w:left="0" w:firstLine="720"/>
        <w:jc w:val="both"/>
        <w:rPr>
          <w:rFonts w:ascii="Times New Roman" w:hAnsi="Times New Roman" w:cs="Times New Roman"/>
          <w:sz w:val="24"/>
          <w:szCs w:val="24"/>
          <w:lang w:val="lv-LV"/>
        </w:rPr>
      </w:pPr>
      <w:r w:rsidRPr="00D3548E">
        <w:rPr>
          <w:rFonts w:ascii="Times New Roman" w:hAnsi="Times New Roman" w:cs="Times New Roman"/>
          <w:sz w:val="24"/>
          <w:szCs w:val="24"/>
          <w:lang w:val="lv-LV"/>
        </w:rPr>
        <w:t>Sabiedrībai deleģēto Rail Baltica projekta aktivitāšu īstenošanas galvenais finansējuma avots ir ES līdzfinansējuma fondi (CEF). CEF līgumos ir iespējams attiecināt projekta ieviešanas izmaksas (t.sk., atalgojumu), bet ar striktu atrunu, ka ir pierādāma tieša saikne starp ieviešamo aktivitāti un attiecināmajām izmaksām (tā sauktās "tiešās izmaksas", jeb “direct costs”)". Šī iemesla dēļ tika izveidota atsevišķa kapitālsabiedrība ar vienu vienīgu galveno mērķi - Rail Baltica projekta ieviešana. Šis solis attaisnojis savu mērķi, ļaujot maksimāli finansēt uzņēmuma darbību, izmantojot ES fondu naudu, un maksimāli nodrošinātu izmaksu izsekojamību un atskaitīšanos ES par tiešajām projekta izmaksām. Būtiskākā uzņēmuma izmaksu daļa ir saistīta ar pamata trases būvniecības aktivitātēm, no kurām lielākā daļa ir atalgojums, ko līdz 85% apmērā sedz ES līdzfinansējums. 2025. gadā vairāk nekā 7 miljoni euro tiks novirzīti atalgojuma budžetā, lai vadītu Rail Baltic būvniecības procesus. 85% no šīm izmaksām sedz Eiropas Fondu līdzfinansējums, līdz ar to Valsts Budžeta līdzfinansējums ir tikai 1,1 milj. euro. Ar darbinieku saistītais atalgojums iekļauj nodokļus valstij vairāk nekā 3 milj. euro apmērā, nodrošinot vairāk nekā 200% atdevi valstij pret ieguldīto.</w:t>
      </w:r>
    </w:p>
    <w:p w14:paraId="01C3E474" w14:textId="1FB3125A" w:rsidR="00551A2C" w:rsidRDefault="00D3548E" w:rsidP="0025610B">
      <w:pPr>
        <w:pStyle w:val="ListParagraph"/>
        <w:spacing w:after="0" w:line="276" w:lineRule="auto"/>
        <w:ind w:left="0" w:firstLine="720"/>
        <w:jc w:val="both"/>
        <w:rPr>
          <w:rFonts w:ascii="Times New Roman" w:hAnsi="Times New Roman" w:cs="Times New Roman"/>
          <w:sz w:val="24"/>
          <w:szCs w:val="24"/>
          <w:lang w:val="lv-LV"/>
        </w:rPr>
      </w:pPr>
      <w:r w:rsidRPr="00D3548E">
        <w:rPr>
          <w:rFonts w:ascii="Times New Roman" w:hAnsi="Times New Roman" w:cs="Times New Roman"/>
          <w:sz w:val="24"/>
          <w:szCs w:val="24"/>
          <w:lang w:val="lv-LV"/>
        </w:rPr>
        <w:t>Tādējādi no katra valsts ieguldītā 1 euro, kas ir jāmaksā kā līdzfinansējums,  valsts atgūst nodokļos 3 euro, tādējādi veidojas pozitīva bilance valsts budžetā. Attiecīgi ierobežojot Sabiedrības atalgojuma budžeta pieaugumu, valsts budžets faktiski zaudēs nodokļu ieņēmumu daļu.</w:t>
      </w:r>
    </w:p>
    <w:p w14:paraId="290683A8" w14:textId="6DCDBD8B" w:rsidR="00C91B9F" w:rsidRDefault="00C91B9F" w:rsidP="00C91B9F">
      <w:pPr>
        <w:pStyle w:val="xmsonormal"/>
        <w:rPr>
          <w:lang w:val="en-US"/>
        </w:rPr>
      </w:pPr>
      <w:r>
        <w:rPr>
          <w:rFonts w:ascii="Times New Roman" w:hAnsi="Times New Roman" w:cs="Times New Roman"/>
        </w:rPr>
        <w:t xml:space="preserve">Valsts budžeta ieguldījumu atdeve no Rail Baltica projekta. </w:t>
      </w:r>
    </w:p>
    <w:p w14:paraId="79F5891D" w14:textId="5A498DB3" w:rsidR="00C91B9F" w:rsidRDefault="00C91B9F" w:rsidP="00C91B9F">
      <w:pPr>
        <w:pStyle w:val="xmsonormal"/>
        <w:rPr>
          <w:lang w:val="en-US"/>
        </w:rPr>
      </w:pPr>
      <w:r>
        <w:rPr>
          <w:noProof/>
        </w:rPr>
        <w:lastRenderedPageBreak/>
        <w:drawing>
          <wp:inline distT="0" distB="0" distL="0" distR="0" wp14:anchorId="57B3D530" wp14:editId="407BF0B2">
            <wp:extent cx="5760085" cy="2280285"/>
            <wp:effectExtent l="0" t="0" r="12065" b="5715"/>
            <wp:docPr id="658226672" name="Picture 2"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26672" name="Picture 2" descr="A screenshot of a document&#10;&#10;AI-generated content may be incorrect."/>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760085" cy="2280285"/>
                    </a:xfrm>
                    <a:prstGeom prst="rect">
                      <a:avLst/>
                    </a:prstGeom>
                    <a:noFill/>
                    <a:ln>
                      <a:noFill/>
                    </a:ln>
                  </pic:spPr>
                </pic:pic>
              </a:graphicData>
            </a:graphic>
          </wp:inline>
        </w:drawing>
      </w:r>
    </w:p>
    <w:p w14:paraId="346BC023" w14:textId="77777777" w:rsidR="00D3548E" w:rsidRDefault="00D3548E" w:rsidP="00D3548E">
      <w:pPr>
        <w:pStyle w:val="ListParagraph"/>
        <w:spacing w:after="0" w:line="276" w:lineRule="auto"/>
        <w:ind w:left="0" w:firstLine="720"/>
        <w:jc w:val="both"/>
        <w:rPr>
          <w:rFonts w:ascii="Times New Roman" w:hAnsi="Times New Roman" w:cs="Times New Roman"/>
          <w:sz w:val="24"/>
          <w:szCs w:val="24"/>
          <w:lang w:val="lv-LV"/>
        </w:rPr>
      </w:pPr>
    </w:p>
    <w:p w14:paraId="37FC074A" w14:textId="4720CD41" w:rsidR="00EC658B" w:rsidRPr="005524D2" w:rsidRDefault="00EC658B" w:rsidP="00EC658B">
      <w:pPr>
        <w:pStyle w:val="ListParagraph"/>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 xml:space="preserve">Jaunajā 2025. gada deleģēšanas līgumā </w:t>
      </w:r>
      <w:r>
        <w:rPr>
          <w:rFonts w:ascii="Times New Roman" w:hAnsi="Times New Roman" w:cs="Times New Roman"/>
          <w:sz w:val="24"/>
          <w:szCs w:val="24"/>
          <w:lang w:val="lv-LV"/>
        </w:rPr>
        <w:t>Satiksmes m</w:t>
      </w:r>
      <w:r w:rsidRPr="005524D2">
        <w:rPr>
          <w:rFonts w:ascii="Times New Roman" w:hAnsi="Times New Roman" w:cs="Times New Roman"/>
          <w:sz w:val="24"/>
          <w:szCs w:val="24"/>
          <w:lang w:val="lv-LV"/>
        </w:rPr>
        <w:t xml:space="preserve">inistrija plāno </w:t>
      </w:r>
      <w:r w:rsidRPr="00501A55">
        <w:rPr>
          <w:rFonts w:ascii="Times New Roman" w:hAnsi="Times New Roman" w:cs="Times New Roman"/>
          <w:sz w:val="24"/>
          <w:szCs w:val="24"/>
          <w:lang w:val="lv-LV"/>
        </w:rPr>
        <w:t>EDZL</w:t>
      </w:r>
      <w:r w:rsidRPr="005524D2">
        <w:rPr>
          <w:rFonts w:ascii="Times New Roman" w:hAnsi="Times New Roman" w:cs="Times New Roman"/>
          <w:sz w:val="24"/>
          <w:szCs w:val="24"/>
          <w:lang w:val="lv-LV"/>
        </w:rPr>
        <w:t xml:space="preserve"> deleģēt jaun</w:t>
      </w:r>
      <w:r w:rsidR="00B91896">
        <w:rPr>
          <w:rFonts w:ascii="Times New Roman" w:hAnsi="Times New Roman" w:cs="Times New Roman"/>
          <w:sz w:val="24"/>
          <w:szCs w:val="24"/>
          <w:lang w:val="lv-LV"/>
        </w:rPr>
        <w:t>u</w:t>
      </w:r>
      <w:r w:rsidRPr="005524D2">
        <w:rPr>
          <w:rFonts w:ascii="Times New Roman" w:hAnsi="Times New Roman" w:cs="Times New Roman"/>
          <w:sz w:val="24"/>
          <w:szCs w:val="24"/>
          <w:lang w:val="lv-LV"/>
        </w:rPr>
        <w:t xml:space="preserve">s </w:t>
      </w:r>
      <w:r w:rsidR="00B91896">
        <w:rPr>
          <w:rFonts w:ascii="Times New Roman" w:hAnsi="Times New Roman" w:cs="Times New Roman"/>
          <w:sz w:val="24"/>
          <w:szCs w:val="24"/>
          <w:lang w:val="lv-LV"/>
        </w:rPr>
        <w:t>uzdevumu</w:t>
      </w:r>
      <w:r w:rsidRPr="005524D2">
        <w:rPr>
          <w:rFonts w:ascii="Times New Roman" w:hAnsi="Times New Roman" w:cs="Times New Roman"/>
          <w:sz w:val="24"/>
          <w:szCs w:val="24"/>
          <w:lang w:val="lv-LV"/>
        </w:rPr>
        <w:t xml:space="preserve">s, kuru nodrošināšanai </w:t>
      </w:r>
      <w:r w:rsidRPr="00501A55">
        <w:rPr>
          <w:rFonts w:ascii="Times New Roman" w:hAnsi="Times New Roman" w:cs="Times New Roman"/>
          <w:sz w:val="24"/>
          <w:szCs w:val="24"/>
          <w:lang w:val="lv-LV"/>
        </w:rPr>
        <w:t>EDZL</w:t>
      </w:r>
      <w:r w:rsidRPr="005524D2">
        <w:rPr>
          <w:rFonts w:ascii="Times New Roman" w:hAnsi="Times New Roman" w:cs="Times New Roman"/>
          <w:sz w:val="24"/>
          <w:szCs w:val="24"/>
          <w:lang w:val="lv-LV"/>
        </w:rPr>
        <w:t xml:space="preserve"> ir nepieciešams papildus darba spēks:</w:t>
      </w:r>
    </w:p>
    <w:p w14:paraId="5AB0756D" w14:textId="77777777" w:rsidR="00EC658B" w:rsidRPr="005524D2"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w:t>
      </w:r>
      <w:r w:rsidRPr="005524D2">
        <w:rPr>
          <w:rFonts w:ascii="Times New Roman" w:hAnsi="Times New Roman" w:cs="Times New Roman"/>
          <w:sz w:val="24"/>
          <w:szCs w:val="24"/>
          <w:lang w:val="lv-LV"/>
        </w:rPr>
        <w:tab/>
        <w:t>maksājumu veikšanas funkciju;</w:t>
      </w:r>
    </w:p>
    <w:p w14:paraId="3E95C4BE" w14:textId="77777777" w:rsidR="00EC658B" w:rsidRPr="005524D2"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w:t>
      </w:r>
      <w:r w:rsidRPr="005524D2">
        <w:rPr>
          <w:rFonts w:ascii="Times New Roman" w:hAnsi="Times New Roman" w:cs="Times New Roman"/>
          <w:sz w:val="24"/>
          <w:szCs w:val="24"/>
          <w:lang w:val="lv-LV"/>
        </w:rPr>
        <w:tab/>
      </w:r>
      <w:r>
        <w:rPr>
          <w:rFonts w:ascii="Times New Roman" w:hAnsi="Times New Roman" w:cs="Times New Roman"/>
          <w:sz w:val="24"/>
          <w:szCs w:val="24"/>
          <w:lang w:val="lv-LV"/>
        </w:rPr>
        <w:t>n</w:t>
      </w:r>
      <w:r w:rsidRPr="005524D2">
        <w:rPr>
          <w:rFonts w:ascii="Times New Roman" w:hAnsi="Times New Roman" w:cs="Times New Roman"/>
          <w:sz w:val="24"/>
          <w:szCs w:val="24"/>
          <w:lang w:val="lv-LV"/>
        </w:rPr>
        <w:t xml:space="preserve">odrošināt </w:t>
      </w:r>
      <w:r>
        <w:rPr>
          <w:rFonts w:ascii="Times New Roman" w:hAnsi="Times New Roman" w:cs="Times New Roman"/>
          <w:sz w:val="24"/>
          <w:szCs w:val="24"/>
          <w:lang w:val="lv-LV"/>
        </w:rPr>
        <w:t>Satiksmes m</w:t>
      </w:r>
      <w:r w:rsidRPr="005524D2">
        <w:rPr>
          <w:rFonts w:ascii="Times New Roman" w:hAnsi="Times New Roman" w:cs="Times New Roman"/>
          <w:sz w:val="24"/>
          <w:szCs w:val="24"/>
          <w:lang w:val="lv-LV"/>
        </w:rPr>
        <w:t>inistrijas Rail Baltica projekta saistīto grāmatvedības funkciju;</w:t>
      </w:r>
    </w:p>
    <w:p w14:paraId="12A98751" w14:textId="77777777" w:rsidR="00EC658B" w:rsidRPr="005524D2"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w:t>
      </w:r>
      <w:r w:rsidRPr="005524D2">
        <w:rPr>
          <w:rFonts w:ascii="Times New Roman" w:hAnsi="Times New Roman" w:cs="Times New Roman"/>
          <w:sz w:val="24"/>
          <w:szCs w:val="24"/>
          <w:lang w:val="lv-LV"/>
        </w:rPr>
        <w:tab/>
        <w:t>papildu aktivitātes infrastruktūras attīstībā un pārvaldībā, kuru ieviešanai nepieciešams papildu darba spēks ar specifiskām kompetencēm un zināšanām attiecībā uz infrastruktūras pārvaldības jautājumiem</w:t>
      </w:r>
      <w:r>
        <w:rPr>
          <w:rFonts w:ascii="Times New Roman" w:hAnsi="Times New Roman" w:cs="Times New Roman"/>
          <w:sz w:val="24"/>
          <w:szCs w:val="24"/>
          <w:lang w:val="lv-LV"/>
        </w:rPr>
        <w:t xml:space="preserve"> –</w:t>
      </w:r>
      <w:r w:rsidRPr="005524D2">
        <w:rPr>
          <w:rFonts w:ascii="Times New Roman" w:hAnsi="Times New Roman" w:cs="Times New Roman"/>
          <w:sz w:val="24"/>
          <w:szCs w:val="24"/>
          <w:lang w:val="lv-LV"/>
        </w:rPr>
        <w:t xml:space="preserve"> apkalpes vietu attīstība, dzelzceļa satiksmes organizācija, drošība un gatavojoties Rail Baltica projekta pirms ekspluatācijas un ekspluatācijas fāzei, jāattīsta infrastruktūras pārvaldības funkcijas nodrošināšana, infrastruktūras apkopes punktu attīstība ,t.sk., nepieciešamā aprīkojuma un ritošā sastāva noteikšana,  vilcienu satiksme organizācijas jautājumos (piem., kustības vadības centra attīstība, vilcienu kustības grafiku izstrāde, maksas par infrastruktūras izmantošanu noteikšanas metodoloģijas izstrāde, vienas pieturas aģentūras izstrāde) u.c.;</w:t>
      </w:r>
    </w:p>
    <w:p w14:paraId="0CB8DD2F" w14:textId="77777777" w:rsidR="00EC658B" w:rsidRPr="005524D2"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w:t>
      </w:r>
      <w:r w:rsidRPr="005524D2">
        <w:rPr>
          <w:rFonts w:ascii="Times New Roman" w:hAnsi="Times New Roman" w:cs="Times New Roman"/>
          <w:sz w:val="24"/>
          <w:szCs w:val="24"/>
          <w:lang w:val="lv-LV"/>
        </w:rPr>
        <w:tab/>
      </w:r>
      <w:r>
        <w:rPr>
          <w:rFonts w:ascii="Times New Roman" w:hAnsi="Times New Roman" w:cs="Times New Roman"/>
          <w:sz w:val="24"/>
          <w:szCs w:val="24"/>
          <w:lang w:val="lv-LV"/>
        </w:rPr>
        <w:t>Satiksmes m</w:t>
      </w:r>
      <w:r w:rsidRPr="005524D2">
        <w:rPr>
          <w:rFonts w:ascii="Times New Roman" w:hAnsi="Times New Roman" w:cs="Times New Roman"/>
          <w:sz w:val="24"/>
          <w:szCs w:val="24"/>
          <w:lang w:val="lv-LV"/>
        </w:rPr>
        <w:t>inistrijas pamatlīdzekļu inventarizācijas veikšanu;</w:t>
      </w:r>
    </w:p>
    <w:p w14:paraId="2B0A14BD" w14:textId="77777777" w:rsidR="00EC658B" w:rsidRPr="005524D2"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w:t>
      </w:r>
      <w:r w:rsidRPr="005524D2">
        <w:rPr>
          <w:rFonts w:ascii="Times New Roman" w:hAnsi="Times New Roman" w:cs="Times New Roman"/>
          <w:sz w:val="24"/>
          <w:szCs w:val="24"/>
          <w:lang w:val="lv-LV"/>
        </w:rPr>
        <w:tab/>
        <w:t>veikt jaunas CEF10C EISI finansēšanas  līguma aktivitātes;</w:t>
      </w:r>
    </w:p>
    <w:p w14:paraId="3CCA6722" w14:textId="77777777" w:rsidR="00EC658B" w:rsidRPr="005524D2"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w:t>
      </w:r>
      <w:r w:rsidRPr="005524D2">
        <w:rPr>
          <w:rFonts w:ascii="Times New Roman" w:hAnsi="Times New Roman" w:cs="Times New Roman"/>
          <w:sz w:val="24"/>
          <w:szCs w:val="24"/>
          <w:lang w:val="lv-LV"/>
        </w:rPr>
        <w:tab/>
        <w:t>veikt jaunas  CEF10G EISI finansēšanas  līguma aktivitātes;</w:t>
      </w:r>
    </w:p>
    <w:p w14:paraId="3BE36057" w14:textId="77777777" w:rsidR="00EC658B" w:rsidRPr="005524D2"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w:t>
      </w:r>
      <w:r w:rsidRPr="005524D2">
        <w:rPr>
          <w:rFonts w:ascii="Times New Roman" w:hAnsi="Times New Roman" w:cs="Times New Roman"/>
          <w:sz w:val="24"/>
          <w:szCs w:val="24"/>
          <w:lang w:val="lv-LV"/>
        </w:rPr>
        <w:tab/>
        <w:t>veikt jaunas  MM3 EISI finansēšanas  līguma aktivitātes;</w:t>
      </w:r>
    </w:p>
    <w:p w14:paraId="1CF3AD0B" w14:textId="77777777" w:rsidR="00EC658B" w:rsidRPr="005524D2"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w:t>
      </w:r>
      <w:r w:rsidRPr="005524D2">
        <w:rPr>
          <w:rFonts w:ascii="Times New Roman" w:hAnsi="Times New Roman" w:cs="Times New Roman"/>
          <w:sz w:val="24"/>
          <w:szCs w:val="24"/>
          <w:lang w:val="lv-LV"/>
        </w:rPr>
        <w:tab/>
        <w:t>Latvijas Atveseļošanas un noturības mehānisma plāna Nr.</w:t>
      </w:r>
      <w:r>
        <w:rPr>
          <w:rFonts w:ascii="Times New Roman" w:hAnsi="Times New Roman" w:cs="Times New Roman"/>
          <w:sz w:val="24"/>
          <w:szCs w:val="24"/>
          <w:lang w:val="lv-LV"/>
        </w:rPr>
        <w:t xml:space="preserve"> </w:t>
      </w:r>
      <w:r w:rsidRPr="005524D2">
        <w:rPr>
          <w:rFonts w:ascii="Times New Roman" w:hAnsi="Times New Roman" w:cs="Times New Roman"/>
          <w:sz w:val="24"/>
          <w:szCs w:val="24"/>
          <w:lang w:val="lv-LV"/>
        </w:rPr>
        <w:t>4 “Līgumu parakstīšana par Rīgas Centrālās dzelzceļa stacijas uzlabošanu (modernizāciju)” (sasniedzamā vērtība: parakstīti līgumi), kā arī pievienot jaunu mērķrādītāju Nr.</w:t>
      </w:r>
      <w:r>
        <w:rPr>
          <w:rFonts w:ascii="Times New Roman" w:hAnsi="Times New Roman" w:cs="Times New Roman"/>
          <w:sz w:val="24"/>
          <w:szCs w:val="24"/>
          <w:lang w:val="lv-LV"/>
        </w:rPr>
        <w:t xml:space="preserve"> </w:t>
      </w:r>
      <w:r w:rsidRPr="005524D2">
        <w:rPr>
          <w:rFonts w:ascii="Times New Roman" w:hAnsi="Times New Roman" w:cs="Times New Roman"/>
          <w:sz w:val="24"/>
          <w:szCs w:val="24"/>
          <w:lang w:val="lv-LV"/>
        </w:rPr>
        <w:t>4a “Uzlabota Rīgas Centrālā dzelzceļa stacija” (sasniedzamā vērtība: Pabeigti būvdarbi Rīgas Centrālās dzelzceļa stacijas dienvidu daļā) mērķu ieviešanu veicot Rīgas Centrālās dzelzceļa stacijas (turpmāk – RCS) dienvidu daļas (2B posms) būvdarbu pabeigšanu</w:t>
      </w:r>
      <w:r>
        <w:rPr>
          <w:rFonts w:ascii="Times New Roman" w:hAnsi="Times New Roman" w:cs="Times New Roman"/>
          <w:sz w:val="24"/>
          <w:szCs w:val="24"/>
          <w:lang w:val="lv-LV"/>
        </w:rPr>
        <w:t>;</w:t>
      </w:r>
    </w:p>
    <w:p w14:paraId="4B4244C1" w14:textId="77777777" w:rsidR="00EC658B" w:rsidRPr="005524D2"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w:t>
      </w:r>
      <w:r w:rsidRPr="005524D2">
        <w:rPr>
          <w:rFonts w:ascii="Times New Roman" w:hAnsi="Times New Roman" w:cs="Times New Roman"/>
          <w:sz w:val="24"/>
          <w:szCs w:val="24"/>
          <w:lang w:val="lv-LV"/>
        </w:rPr>
        <w:tab/>
      </w:r>
      <w:r>
        <w:rPr>
          <w:rFonts w:ascii="Times New Roman" w:hAnsi="Times New Roman" w:cs="Times New Roman"/>
          <w:sz w:val="24"/>
          <w:szCs w:val="24"/>
          <w:lang w:val="lv-LV"/>
        </w:rPr>
        <w:t>i</w:t>
      </w:r>
      <w:r w:rsidRPr="005524D2">
        <w:rPr>
          <w:rFonts w:ascii="Times New Roman" w:hAnsi="Times New Roman" w:cs="Times New Roman"/>
          <w:sz w:val="24"/>
          <w:szCs w:val="24"/>
          <w:lang w:val="lv-LV"/>
        </w:rPr>
        <w:t xml:space="preserve">zdot tehniskos noteikumus, tos pirms izdošanas saskaņojot ar AS </w:t>
      </w:r>
      <w:r>
        <w:rPr>
          <w:rFonts w:ascii="Times New Roman" w:hAnsi="Times New Roman" w:cs="Times New Roman"/>
          <w:sz w:val="24"/>
          <w:szCs w:val="24"/>
          <w:lang w:val="lv-LV"/>
        </w:rPr>
        <w:t>“</w:t>
      </w:r>
      <w:r w:rsidRPr="005524D2">
        <w:rPr>
          <w:rFonts w:ascii="Times New Roman" w:hAnsi="Times New Roman" w:cs="Times New Roman"/>
          <w:sz w:val="24"/>
          <w:szCs w:val="24"/>
          <w:lang w:val="lv-LV"/>
        </w:rPr>
        <w:t>RB Rail</w:t>
      </w:r>
      <w:r>
        <w:rPr>
          <w:rFonts w:ascii="Times New Roman" w:hAnsi="Times New Roman" w:cs="Times New Roman"/>
          <w:sz w:val="24"/>
          <w:szCs w:val="24"/>
          <w:lang w:val="lv-LV"/>
        </w:rPr>
        <w:t>”</w:t>
      </w:r>
      <w:r w:rsidRPr="005524D2">
        <w:rPr>
          <w:rFonts w:ascii="Times New Roman" w:hAnsi="Times New Roman" w:cs="Times New Roman"/>
          <w:sz w:val="24"/>
          <w:szCs w:val="24"/>
          <w:lang w:val="lv-LV"/>
        </w:rPr>
        <w:t xml:space="preserve">,  iesniegt tehniskos noteikumus </w:t>
      </w:r>
      <w:r>
        <w:rPr>
          <w:rFonts w:ascii="Times New Roman" w:hAnsi="Times New Roman" w:cs="Times New Roman"/>
          <w:sz w:val="24"/>
          <w:szCs w:val="24"/>
          <w:lang w:val="lv-LV"/>
        </w:rPr>
        <w:t>Satiksmes m</w:t>
      </w:r>
      <w:r w:rsidRPr="005524D2">
        <w:rPr>
          <w:rFonts w:ascii="Times New Roman" w:hAnsi="Times New Roman" w:cs="Times New Roman"/>
          <w:sz w:val="24"/>
          <w:szCs w:val="24"/>
          <w:lang w:val="lv-LV"/>
        </w:rPr>
        <w:t>inistrijai un īstenot to prasību izpildes kontroli, kā arī kompetences ietvaros saskaņot RB Rail AS izsniedzamos tehniskos noteikumus;</w:t>
      </w:r>
    </w:p>
    <w:p w14:paraId="48547E13" w14:textId="77777777" w:rsidR="00EC658B" w:rsidRPr="005524D2"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w:t>
      </w:r>
      <w:r w:rsidRPr="005524D2">
        <w:rPr>
          <w:rFonts w:ascii="Times New Roman" w:hAnsi="Times New Roman" w:cs="Times New Roman"/>
          <w:sz w:val="24"/>
          <w:szCs w:val="24"/>
          <w:lang w:val="lv-LV"/>
        </w:rPr>
        <w:tab/>
      </w:r>
      <w:r w:rsidRPr="007C5A31">
        <w:rPr>
          <w:rFonts w:ascii="Times New Roman" w:hAnsi="Times New Roman" w:cs="Times New Roman"/>
          <w:sz w:val="24"/>
          <w:szCs w:val="24"/>
          <w:lang w:val="lv-LV"/>
        </w:rPr>
        <w:t>EDZL</w:t>
      </w:r>
      <w:r w:rsidRPr="005524D2">
        <w:rPr>
          <w:rFonts w:ascii="Times New Roman" w:hAnsi="Times New Roman" w:cs="Times New Roman"/>
          <w:sz w:val="24"/>
          <w:szCs w:val="24"/>
          <w:lang w:val="lv-LV"/>
        </w:rPr>
        <w:t xml:space="preserve"> līdz Rail Baltica publiskās lietošanas dzelzceļa infrastruktūras pārvaldītāja noteikšanai nodrošina pārvaldīšanā un apsaimniekošanā  nodoto valstij piekrītošo vai  piederošo nekustamo īpašumu reģistrāciju un datu aktualizāciju </w:t>
      </w:r>
      <w:r>
        <w:rPr>
          <w:rFonts w:ascii="Times New Roman" w:hAnsi="Times New Roman" w:cs="Times New Roman"/>
          <w:sz w:val="24"/>
          <w:szCs w:val="24"/>
          <w:lang w:val="lv-LV"/>
        </w:rPr>
        <w:t>Satiksmes m</w:t>
      </w:r>
      <w:r w:rsidRPr="005524D2">
        <w:rPr>
          <w:rFonts w:ascii="Times New Roman" w:hAnsi="Times New Roman" w:cs="Times New Roman"/>
          <w:sz w:val="24"/>
          <w:szCs w:val="24"/>
          <w:lang w:val="lv-LV"/>
        </w:rPr>
        <w:t>inistrijas programmas ”HORIZON” Nekustamā īpašuma modulī;</w:t>
      </w:r>
    </w:p>
    <w:p w14:paraId="6C757032" w14:textId="77777777" w:rsidR="00EC658B" w:rsidRPr="005524D2"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w:t>
      </w:r>
      <w:r w:rsidRPr="005524D2">
        <w:rPr>
          <w:rFonts w:ascii="Times New Roman" w:hAnsi="Times New Roman" w:cs="Times New Roman"/>
          <w:sz w:val="24"/>
          <w:szCs w:val="24"/>
          <w:lang w:val="lv-LV"/>
        </w:rPr>
        <w:tab/>
        <w:t>nodrošin</w:t>
      </w:r>
      <w:r>
        <w:rPr>
          <w:rFonts w:ascii="Times New Roman" w:hAnsi="Times New Roman" w:cs="Times New Roman"/>
          <w:sz w:val="24"/>
          <w:szCs w:val="24"/>
          <w:lang w:val="lv-LV"/>
        </w:rPr>
        <w:t>āt</w:t>
      </w:r>
      <w:r w:rsidRPr="005524D2">
        <w:rPr>
          <w:rFonts w:ascii="Times New Roman" w:hAnsi="Times New Roman" w:cs="Times New Roman"/>
          <w:sz w:val="24"/>
          <w:szCs w:val="24"/>
          <w:lang w:val="lv-LV"/>
        </w:rPr>
        <w:t xml:space="preserve"> Projekta pārvaldības līguma ieviešanu:</w:t>
      </w:r>
    </w:p>
    <w:p w14:paraId="705E3170" w14:textId="77777777" w:rsidR="00EC658B" w:rsidRPr="005524D2"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i.</w:t>
      </w:r>
      <w:r w:rsidRPr="005524D2">
        <w:rPr>
          <w:rFonts w:ascii="Times New Roman" w:hAnsi="Times New Roman" w:cs="Times New Roman"/>
          <w:sz w:val="24"/>
          <w:szCs w:val="24"/>
          <w:lang w:val="lv-LV"/>
        </w:rPr>
        <w:tab/>
        <w:t xml:space="preserve">IT sistēmu ieviešanai un esošo IT sistēmu maiņa. </w:t>
      </w:r>
    </w:p>
    <w:p w14:paraId="689B7884" w14:textId="77777777" w:rsidR="00EC658B" w:rsidRPr="005524D2"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lastRenderedPageBreak/>
        <w:t>ii.</w:t>
      </w:r>
      <w:r w:rsidRPr="005524D2">
        <w:rPr>
          <w:rFonts w:ascii="Times New Roman" w:hAnsi="Times New Roman" w:cs="Times New Roman"/>
          <w:sz w:val="24"/>
          <w:szCs w:val="24"/>
          <w:lang w:val="lv-LV"/>
        </w:rPr>
        <w:tab/>
        <w:t>Projekta izaugsmes fāzē, kad projektēšana pāriet būvniecības posmā, paplašinās arī projektā iesaistīto tehnisko ekspertu un projekta vadītāju un citu speciālistu darba apjoms.</w:t>
      </w:r>
    </w:p>
    <w:p w14:paraId="2F6B5046" w14:textId="76B3773C" w:rsidR="00EC658B"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r w:rsidRPr="005524D2">
        <w:rPr>
          <w:rFonts w:ascii="Times New Roman" w:hAnsi="Times New Roman" w:cs="Times New Roman"/>
          <w:sz w:val="24"/>
          <w:szCs w:val="24"/>
          <w:lang w:val="lv-LV"/>
        </w:rPr>
        <w:t>iii.</w:t>
      </w:r>
      <w:r w:rsidRPr="005524D2">
        <w:rPr>
          <w:rFonts w:ascii="Times New Roman" w:hAnsi="Times New Roman" w:cs="Times New Roman"/>
          <w:sz w:val="24"/>
          <w:szCs w:val="24"/>
          <w:lang w:val="lv-LV"/>
        </w:rPr>
        <w:tab/>
      </w:r>
      <w:r>
        <w:rPr>
          <w:rFonts w:ascii="Times New Roman" w:hAnsi="Times New Roman" w:cs="Times New Roman"/>
          <w:sz w:val="24"/>
          <w:szCs w:val="24"/>
          <w:lang w:val="lv-LV"/>
        </w:rPr>
        <w:t xml:space="preserve"> </w:t>
      </w:r>
      <w:r w:rsidRPr="005524D2">
        <w:rPr>
          <w:rFonts w:ascii="Times New Roman" w:hAnsi="Times New Roman" w:cs="Times New Roman"/>
          <w:sz w:val="24"/>
          <w:szCs w:val="24"/>
          <w:lang w:val="lv-LV"/>
        </w:rPr>
        <w:t xml:space="preserve">Saskaņā ar 2024. gadā triju Baltijas valstu ministriju, tostarp Satiksmes ministrijas, AS </w:t>
      </w:r>
      <w:r>
        <w:rPr>
          <w:rFonts w:ascii="Times New Roman" w:hAnsi="Times New Roman" w:cs="Times New Roman"/>
          <w:sz w:val="24"/>
          <w:szCs w:val="24"/>
          <w:lang w:val="lv-LV"/>
        </w:rPr>
        <w:t>“</w:t>
      </w:r>
      <w:r w:rsidRPr="005524D2">
        <w:rPr>
          <w:rFonts w:ascii="Times New Roman" w:hAnsi="Times New Roman" w:cs="Times New Roman"/>
          <w:sz w:val="24"/>
          <w:szCs w:val="24"/>
          <w:lang w:val="lv-LV"/>
        </w:rPr>
        <w:t>RB Rail</w:t>
      </w:r>
      <w:r>
        <w:rPr>
          <w:rFonts w:ascii="Times New Roman" w:hAnsi="Times New Roman" w:cs="Times New Roman"/>
          <w:sz w:val="24"/>
          <w:szCs w:val="24"/>
          <w:lang w:val="lv-LV"/>
        </w:rPr>
        <w:t>”</w:t>
      </w:r>
      <w:r w:rsidRPr="005524D2">
        <w:rPr>
          <w:rFonts w:ascii="Times New Roman" w:hAnsi="Times New Roman" w:cs="Times New Roman"/>
          <w:sz w:val="24"/>
          <w:szCs w:val="24"/>
          <w:lang w:val="lv-LV"/>
        </w:rPr>
        <w:t xml:space="preserve"> un Rail Baltica projekta ieviesējorganizāciju, tostarp </w:t>
      </w:r>
      <w:r w:rsidRPr="007C5A31">
        <w:rPr>
          <w:rFonts w:ascii="Times New Roman" w:hAnsi="Times New Roman" w:cs="Times New Roman"/>
          <w:sz w:val="24"/>
          <w:szCs w:val="24"/>
          <w:lang w:val="lv-LV"/>
        </w:rPr>
        <w:t>EDZL</w:t>
      </w:r>
      <w:r w:rsidRPr="005524D2">
        <w:rPr>
          <w:rFonts w:ascii="Times New Roman" w:hAnsi="Times New Roman" w:cs="Times New Roman"/>
          <w:sz w:val="24"/>
          <w:szCs w:val="24"/>
          <w:lang w:val="lv-LV"/>
        </w:rPr>
        <w:t xml:space="preserve">, parakstītajam Projekta pārvaldības līgumam ir paredzēts pārņemt Rail Baltica pamattrases projektēšanas </w:t>
      </w:r>
      <w:r w:rsidR="00307381">
        <w:rPr>
          <w:rFonts w:ascii="Times New Roman" w:hAnsi="Times New Roman" w:cs="Times New Roman"/>
          <w:sz w:val="24"/>
          <w:szCs w:val="24"/>
          <w:lang w:val="lv-LV"/>
        </w:rPr>
        <w:t>uzdevumus</w:t>
      </w:r>
      <w:r w:rsidRPr="005524D2">
        <w:rPr>
          <w:rFonts w:ascii="Times New Roman" w:hAnsi="Times New Roman" w:cs="Times New Roman"/>
          <w:sz w:val="24"/>
          <w:szCs w:val="24"/>
          <w:lang w:val="lv-LV"/>
        </w:rPr>
        <w:t xml:space="preserve"> no AS </w:t>
      </w:r>
      <w:r>
        <w:rPr>
          <w:rFonts w:ascii="Times New Roman" w:hAnsi="Times New Roman" w:cs="Times New Roman"/>
          <w:sz w:val="24"/>
          <w:szCs w:val="24"/>
          <w:lang w:val="lv-LV"/>
        </w:rPr>
        <w:t>“</w:t>
      </w:r>
      <w:r w:rsidRPr="005524D2">
        <w:rPr>
          <w:rFonts w:ascii="Times New Roman" w:hAnsi="Times New Roman" w:cs="Times New Roman"/>
          <w:sz w:val="24"/>
          <w:szCs w:val="24"/>
          <w:lang w:val="lv-LV"/>
        </w:rPr>
        <w:t>RB Rail</w:t>
      </w:r>
      <w:r>
        <w:rPr>
          <w:rFonts w:ascii="Times New Roman" w:hAnsi="Times New Roman" w:cs="Times New Roman"/>
          <w:sz w:val="24"/>
          <w:szCs w:val="24"/>
          <w:lang w:val="lv-LV"/>
        </w:rPr>
        <w:t>”</w:t>
      </w:r>
      <w:r w:rsidRPr="005524D2">
        <w:rPr>
          <w:rFonts w:ascii="Times New Roman" w:hAnsi="Times New Roman" w:cs="Times New Roman"/>
          <w:sz w:val="24"/>
          <w:szCs w:val="24"/>
          <w:lang w:val="lv-LV"/>
        </w:rPr>
        <w:t>.</w:t>
      </w:r>
    </w:p>
    <w:p w14:paraId="42F34B9F" w14:textId="77777777" w:rsidR="00EC658B" w:rsidRDefault="00EC658B" w:rsidP="00EC658B">
      <w:pPr>
        <w:pStyle w:val="ListParagraph"/>
        <w:tabs>
          <w:tab w:val="left" w:pos="993"/>
        </w:tabs>
        <w:spacing w:after="0" w:line="276" w:lineRule="auto"/>
        <w:ind w:left="0" w:firstLine="720"/>
        <w:jc w:val="both"/>
        <w:rPr>
          <w:rFonts w:ascii="Times New Roman" w:hAnsi="Times New Roman" w:cs="Times New Roman"/>
          <w:sz w:val="24"/>
          <w:szCs w:val="24"/>
          <w:lang w:val="lv-LV"/>
        </w:rPr>
      </w:pPr>
    </w:p>
    <w:p w14:paraId="0AA8E377" w14:textId="77777777" w:rsidR="00EC658B" w:rsidRPr="00C27168" w:rsidRDefault="00EC658B" w:rsidP="00EC658B">
      <w:pPr>
        <w:pStyle w:val="ListParagraph"/>
        <w:spacing w:after="0" w:line="276" w:lineRule="auto"/>
        <w:ind w:left="0" w:firstLine="720"/>
        <w:jc w:val="both"/>
        <w:rPr>
          <w:rFonts w:ascii="Times New Roman" w:hAnsi="Times New Roman" w:cs="Times New Roman"/>
          <w:i/>
          <w:iCs/>
          <w:sz w:val="24"/>
          <w:szCs w:val="24"/>
          <w:lang w:val="lv-LV"/>
        </w:rPr>
      </w:pPr>
      <w:bookmarkStart w:id="5" w:name="_Hlk187146409"/>
      <w:r w:rsidRPr="00C27168">
        <w:rPr>
          <w:rFonts w:ascii="Times New Roman" w:hAnsi="Times New Roman" w:cs="Times New Roman"/>
          <w:b/>
          <w:bCs/>
          <w:i/>
          <w:iCs/>
          <w:sz w:val="24"/>
          <w:szCs w:val="24"/>
          <w:lang w:val="lv-LV"/>
        </w:rPr>
        <w:t>Priekšlikums:</w:t>
      </w:r>
      <w:r w:rsidRPr="00C27168">
        <w:rPr>
          <w:rFonts w:ascii="Times New Roman" w:hAnsi="Times New Roman" w:cs="Times New Roman"/>
          <w:i/>
          <w:iCs/>
          <w:sz w:val="24"/>
          <w:szCs w:val="24"/>
          <w:lang w:val="lv-LV"/>
        </w:rPr>
        <w:t xml:space="preserve"> Saskaņā ar </w:t>
      </w:r>
      <w:r>
        <w:rPr>
          <w:rFonts w:ascii="Times New Roman" w:hAnsi="Times New Roman" w:cs="Times New Roman"/>
          <w:i/>
          <w:iCs/>
          <w:sz w:val="24"/>
          <w:szCs w:val="24"/>
          <w:lang w:val="lv-LV"/>
        </w:rPr>
        <w:t>L</w:t>
      </w:r>
      <w:r w:rsidRPr="00C27168">
        <w:rPr>
          <w:rFonts w:ascii="Times New Roman" w:hAnsi="Times New Roman" w:cs="Times New Roman"/>
          <w:i/>
          <w:iCs/>
          <w:sz w:val="24"/>
          <w:szCs w:val="24"/>
          <w:lang w:val="lv-LV"/>
        </w:rPr>
        <w:t>ikuma 8</w:t>
      </w:r>
      <w:r>
        <w:rPr>
          <w:rFonts w:ascii="Times New Roman" w:hAnsi="Times New Roman" w:cs="Times New Roman"/>
          <w:i/>
          <w:iCs/>
          <w:sz w:val="24"/>
          <w:szCs w:val="24"/>
          <w:lang w:val="lv-LV"/>
        </w:rPr>
        <w:t>2</w:t>
      </w:r>
      <w:r w:rsidRPr="00C27168">
        <w:rPr>
          <w:rFonts w:ascii="Times New Roman" w:hAnsi="Times New Roman" w:cs="Times New Roman"/>
          <w:i/>
          <w:iCs/>
          <w:sz w:val="24"/>
          <w:szCs w:val="24"/>
          <w:lang w:val="lv-LV"/>
        </w:rPr>
        <w:t>.</w:t>
      </w:r>
      <w:r>
        <w:rPr>
          <w:rFonts w:ascii="Times New Roman" w:hAnsi="Times New Roman" w:cs="Times New Roman"/>
          <w:i/>
          <w:iCs/>
          <w:sz w:val="24"/>
          <w:szCs w:val="24"/>
          <w:lang w:val="lv-LV"/>
        </w:rPr>
        <w:t xml:space="preserve"> </w:t>
      </w:r>
      <w:r w:rsidRPr="00C27168">
        <w:rPr>
          <w:rFonts w:ascii="Times New Roman" w:hAnsi="Times New Roman" w:cs="Times New Roman"/>
          <w:i/>
          <w:iCs/>
          <w:sz w:val="24"/>
          <w:szCs w:val="24"/>
          <w:lang w:val="lv-LV"/>
        </w:rPr>
        <w:t xml:space="preserve">pantu noteiktie kopējie personāla izmaksu ierobežojumi netiek piemēroti </w:t>
      </w:r>
      <w:r>
        <w:rPr>
          <w:rFonts w:ascii="Times New Roman" w:hAnsi="Times New Roman" w:cs="Times New Roman"/>
          <w:i/>
          <w:iCs/>
          <w:sz w:val="24"/>
          <w:szCs w:val="24"/>
          <w:lang w:val="lv-LV"/>
        </w:rPr>
        <w:t>EDZL</w:t>
      </w:r>
      <w:r w:rsidRPr="00D87DD7">
        <w:rPr>
          <w:rFonts w:ascii="Times New Roman" w:hAnsi="Times New Roman" w:cs="Times New Roman"/>
          <w:i/>
          <w:iCs/>
          <w:sz w:val="24"/>
          <w:szCs w:val="24"/>
          <w:lang w:val="lv-LV"/>
        </w:rPr>
        <w:t xml:space="preserve"> </w:t>
      </w:r>
      <w:r w:rsidRPr="00FC2484">
        <w:rPr>
          <w:rFonts w:ascii="Times New Roman" w:hAnsi="Times New Roman" w:cs="Times New Roman"/>
          <w:i/>
          <w:iCs/>
          <w:sz w:val="24"/>
          <w:szCs w:val="24"/>
          <w:lang w:val="lv-LV"/>
        </w:rPr>
        <w:t>neattiecas uz izmaksām, kas saistītas ar jaunu funkciju vai uzdevumu nodrošināšanu, kuru izpilde uzsākta ar 2025.gadu, Eiropas Savienības politiku instrumentu un pārējās ārvalstu finanšu palīdzības līdzfinansēto projektu un pasākumu īstenošanai nepieciešamajām amata vietām un amata vietām, kas saistītas ar valsts deleģēto projektu īstenošanu valsts drošības jomā, kas izveidotas uz projektu īstenošanas laiku vai projektos izveidoto risinājumu uzturēšanai, kas izveidotas uz noteiktu laiku, un esošajām amata vietām uz noteiktu laiku palielināto atalgojuma daļu</w:t>
      </w:r>
      <w:r w:rsidRPr="00D87DD7">
        <w:rPr>
          <w:rFonts w:ascii="Times New Roman" w:hAnsi="Times New Roman" w:cs="Times New Roman"/>
          <w:i/>
          <w:iCs/>
          <w:sz w:val="24"/>
          <w:szCs w:val="24"/>
          <w:lang w:val="lv-LV"/>
        </w:rPr>
        <w:t>.</w:t>
      </w:r>
    </w:p>
    <w:bookmarkEnd w:id="4"/>
    <w:bookmarkEnd w:id="5"/>
    <w:p w14:paraId="46EA2AE6" w14:textId="77777777" w:rsidR="0000309F" w:rsidRPr="00EC658B" w:rsidRDefault="0000309F" w:rsidP="00501A55">
      <w:pPr>
        <w:tabs>
          <w:tab w:val="left" w:pos="993"/>
        </w:tabs>
        <w:spacing w:after="0" w:line="276" w:lineRule="auto"/>
        <w:ind w:firstLine="720"/>
        <w:jc w:val="both"/>
        <w:rPr>
          <w:rFonts w:ascii="Times New Roman" w:eastAsia="MS Mincho" w:hAnsi="Times New Roman" w:cs="Times New Roman"/>
          <w:kern w:val="0"/>
          <w:sz w:val="24"/>
          <w:szCs w:val="24"/>
          <w:lang w:val="cs-CZ"/>
          <w14:ligatures w14:val="none"/>
        </w:rPr>
      </w:pPr>
    </w:p>
    <w:p w14:paraId="66BAD854" w14:textId="77777777" w:rsidR="00227102" w:rsidRDefault="00227102" w:rsidP="005C465F">
      <w:pPr>
        <w:pStyle w:val="ListParagraph"/>
        <w:ind w:left="0"/>
        <w:jc w:val="both"/>
        <w:rPr>
          <w:rFonts w:ascii="Times New Roman" w:hAnsi="Times New Roman" w:cs="Times New Roman"/>
          <w:sz w:val="24"/>
          <w:szCs w:val="24"/>
          <w:lang w:val="lv-LV"/>
        </w:rPr>
      </w:pPr>
    </w:p>
    <w:p w14:paraId="34EA559D" w14:textId="3B14417E" w:rsidR="0013246F" w:rsidRDefault="0013246F" w:rsidP="00BE1E78">
      <w:pPr>
        <w:pStyle w:val="ListParagraph"/>
        <w:numPr>
          <w:ilvl w:val="0"/>
          <w:numId w:val="1"/>
        </w:numPr>
        <w:jc w:val="center"/>
        <w:rPr>
          <w:rFonts w:ascii="Times New Roman" w:hAnsi="Times New Roman" w:cs="Times New Roman"/>
          <w:b/>
          <w:bCs/>
          <w:sz w:val="24"/>
          <w:szCs w:val="24"/>
          <w:u w:val="single"/>
          <w:lang w:val="lv-LV"/>
        </w:rPr>
      </w:pPr>
      <w:r w:rsidRPr="0013246F">
        <w:rPr>
          <w:rFonts w:ascii="Times New Roman" w:hAnsi="Times New Roman" w:cs="Times New Roman"/>
          <w:b/>
          <w:bCs/>
          <w:sz w:val="24"/>
          <w:szCs w:val="24"/>
          <w:u w:val="single"/>
          <w:lang w:val="lv-LV"/>
        </w:rPr>
        <w:t>Sakaru nozare</w:t>
      </w:r>
    </w:p>
    <w:p w14:paraId="2D1F9323" w14:textId="77777777" w:rsidR="000705EC" w:rsidRDefault="000705EC" w:rsidP="000705EC">
      <w:pPr>
        <w:pStyle w:val="ListParagraph"/>
        <w:rPr>
          <w:rFonts w:ascii="Times New Roman" w:hAnsi="Times New Roman" w:cs="Times New Roman"/>
          <w:b/>
          <w:bCs/>
          <w:sz w:val="24"/>
          <w:szCs w:val="24"/>
          <w:u w:val="single"/>
          <w:lang w:val="lv-LV"/>
        </w:rPr>
      </w:pPr>
    </w:p>
    <w:p w14:paraId="729B66E0" w14:textId="04999FA1" w:rsidR="00A961F5" w:rsidRPr="00DC52FF" w:rsidRDefault="007C5A31" w:rsidP="00DC52FF">
      <w:pPr>
        <w:pStyle w:val="ListParagraph"/>
        <w:numPr>
          <w:ilvl w:val="1"/>
          <w:numId w:val="1"/>
        </w:numPr>
        <w:spacing w:after="0" w:line="276" w:lineRule="auto"/>
        <w:jc w:val="center"/>
        <w:rPr>
          <w:rFonts w:ascii="Times New Roman" w:hAnsi="Times New Roman" w:cs="Times New Roman"/>
          <w:b/>
          <w:bCs/>
          <w:sz w:val="24"/>
          <w:szCs w:val="24"/>
          <w:u w:val="single"/>
          <w:lang w:val="lv-LV"/>
        </w:rPr>
      </w:pPr>
      <w:r>
        <w:rPr>
          <w:rFonts w:ascii="Times New Roman" w:hAnsi="Times New Roman" w:cs="Times New Roman"/>
          <w:b/>
          <w:bCs/>
          <w:sz w:val="24"/>
          <w:szCs w:val="24"/>
          <w:u w:val="single"/>
          <w:lang w:val="lv-LV"/>
        </w:rPr>
        <w:t xml:space="preserve"> VAS </w:t>
      </w:r>
      <w:r w:rsidR="00DC52FF" w:rsidRPr="00DC52FF">
        <w:rPr>
          <w:rFonts w:ascii="Times New Roman" w:hAnsi="Times New Roman" w:cs="Times New Roman"/>
          <w:b/>
          <w:bCs/>
          <w:sz w:val="24"/>
          <w:szCs w:val="24"/>
          <w:u w:val="single"/>
          <w:lang w:val="lv-LV"/>
        </w:rPr>
        <w:t>“Latvijas Valsts radio un televīzijas centrs”</w:t>
      </w:r>
    </w:p>
    <w:p w14:paraId="1D8941E1" w14:textId="285062E9" w:rsidR="002E28B7" w:rsidRDefault="002E28B7" w:rsidP="00DC52FF">
      <w:pPr>
        <w:spacing w:after="0" w:line="276" w:lineRule="auto"/>
        <w:ind w:left="720"/>
        <w:jc w:val="both"/>
        <w:rPr>
          <w:rFonts w:ascii="Times New Roman" w:eastAsia="Arial" w:hAnsi="Times New Roman" w:cs="Times New Roman"/>
          <w:sz w:val="24"/>
          <w:szCs w:val="24"/>
          <w:highlight w:val="yellow"/>
          <w:lang w:val="lv-LV"/>
        </w:rPr>
      </w:pPr>
    </w:p>
    <w:p w14:paraId="3A2D762A" w14:textId="28B2CA05" w:rsidR="00DC52FF" w:rsidRDefault="004558D4" w:rsidP="004558D4">
      <w:pPr>
        <w:spacing w:after="0" w:line="276" w:lineRule="auto"/>
        <w:ind w:firstLine="709"/>
        <w:jc w:val="both"/>
        <w:rPr>
          <w:rFonts w:ascii="Times New Roman" w:eastAsia="Arial" w:hAnsi="Times New Roman" w:cs="Times New Roman"/>
          <w:sz w:val="24"/>
          <w:szCs w:val="24"/>
          <w:lang w:val="lv-LV"/>
        </w:rPr>
      </w:pPr>
      <w:r w:rsidRPr="004558D4">
        <w:rPr>
          <w:rFonts w:ascii="Times New Roman" w:eastAsia="Arial" w:hAnsi="Times New Roman" w:cs="Times New Roman"/>
          <w:sz w:val="24"/>
          <w:szCs w:val="24"/>
          <w:lang w:val="lv-LV"/>
        </w:rPr>
        <w:t xml:space="preserve">Kopējie izdevumi darbinieku atalgojumam, kas plānoti </w:t>
      </w:r>
      <w:r w:rsidR="0056737F">
        <w:rPr>
          <w:rFonts w:ascii="Times New Roman" w:eastAsia="Arial" w:hAnsi="Times New Roman" w:cs="Times New Roman"/>
          <w:sz w:val="24"/>
          <w:szCs w:val="24"/>
          <w:lang w:val="lv-LV"/>
        </w:rPr>
        <w:t>VAS “Latvijas Valsts radio un televīzijas centrs”</w:t>
      </w:r>
      <w:r w:rsidR="00AC40C6">
        <w:rPr>
          <w:rFonts w:ascii="Times New Roman" w:eastAsia="Arial" w:hAnsi="Times New Roman" w:cs="Times New Roman"/>
          <w:sz w:val="24"/>
          <w:szCs w:val="24"/>
          <w:lang w:val="lv-LV"/>
        </w:rPr>
        <w:t xml:space="preserve"> (turpmāk – </w:t>
      </w:r>
      <w:r w:rsidRPr="004558D4">
        <w:rPr>
          <w:rFonts w:ascii="Times New Roman" w:eastAsia="Arial" w:hAnsi="Times New Roman" w:cs="Times New Roman"/>
          <w:sz w:val="24"/>
          <w:szCs w:val="24"/>
          <w:lang w:val="lv-LV"/>
        </w:rPr>
        <w:t>LVRTC</w:t>
      </w:r>
      <w:r w:rsidR="00AC40C6">
        <w:rPr>
          <w:rFonts w:ascii="Times New Roman" w:eastAsia="Arial" w:hAnsi="Times New Roman" w:cs="Times New Roman"/>
          <w:sz w:val="24"/>
          <w:szCs w:val="24"/>
          <w:lang w:val="lv-LV"/>
        </w:rPr>
        <w:t>)</w:t>
      </w:r>
      <w:r w:rsidRPr="004558D4">
        <w:rPr>
          <w:rFonts w:ascii="Times New Roman" w:eastAsia="Arial" w:hAnsi="Times New Roman" w:cs="Times New Roman"/>
          <w:sz w:val="24"/>
          <w:szCs w:val="24"/>
          <w:lang w:val="lv-LV"/>
        </w:rPr>
        <w:t xml:space="preserve"> peļņas vai zaudējumu aprēķinā 2025.gadam ir 13</w:t>
      </w:r>
      <w:r w:rsidR="007C5A31">
        <w:rPr>
          <w:rFonts w:ascii="Times New Roman" w:eastAsia="Arial" w:hAnsi="Times New Roman" w:cs="Times New Roman"/>
          <w:sz w:val="24"/>
          <w:szCs w:val="24"/>
          <w:lang w:val="lv-LV"/>
        </w:rPr>
        <w:t>,</w:t>
      </w:r>
      <w:r w:rsidRPr="004558D4">
        <w:rPr>
          <w:rFonts w:ascii="Times New Roman" w:eastAsia="Arial" w:hAnsi="Times New Roman" w:cs="Times New Roman"/>
          <w:sz w:val="24"/>
          <w:szCs w:val="24"/>
          <w:lang w:val="lv-LV"/>
        </w:rPr>
        <w:t>10</w:t>
      </w:r>
      <w:r w:rsidR="00AC40C6">
        <w:rPr>
          <w:rFonts w:ascii="Times New Roman" w:eastAsia="Arial" w:hAnsi="Times New Roman" w:cs="Times New Roman"/>
          <w:sz w:val="24"/>
          <w:szCs w:val="24"/>
          <w:lang w:val="lv-LV"/>
        </w:rPr>
        <w:t xml:space="preserve"> milj. </w:t>
      </w:r>
      <w:r w:rsidR="007C5A31" w:rsidRPr="00511512">
        <w:rPr>
          <w:rFonts w:ascii="Times New Roman" w:eastAsia="Arial" w:hAnsi="Times New Roman" w:cs="Times New Roman"/>
          <w:i/>
          <w:iCs/>
          <w:sz w:val="24"/>
          <w:szCs w:val="24"/>
          <w:lang w:val="lv-LV"/>
        </w:rPr>
        <w:t>euro</w:t>
      </w:r>
      <w:r w:rsidRPr="004558D4">
        <w:rPr>
          <w:rFonts w:ascii="Times New Roman" w:eastAsia="Arial" w:hAnsi="Times New Roman" w:cs="Times New Roman"/>
          <w:sz w:val="24"/>
          <w:szCs w:val="24"/>
          <w:lang w:val="lv-LV"/>
        </w:rPr>
        <w:t>, kas salīdzinājumā ar prognozēto 2024.</w:t>
      </w:r>
      <w:r w:rsidR="007C5A31">
        <w:rPr>
          <w:rFonts w:ascii="Times New Roman" w:eastAsia="Arial" w:hAnsi="Times New Roman" w:cs="Times New Roman"/>
          <w:sz w:val="24"/>
          <w:szCs w:val="24"/>
          <w:lang w:val="lv-LV"/>
        </w:rPr>
        <w:t xml:space="preserve"> </w:t>
      </w:r>
      <w:r w:rsidRPr="004558D4">
        <w:rPr>
          <w:rFonts w:ascii="Times New Roman" w:eastAsia="Arial" w:hAnsi="Times New Roman" w:cs="Times New Roman"/>
          <w:sz w:val="24"/>
          <w:szCs w:val="24"/>
          <w:lang w:val="lv-LV"/>
        </w:rPr>
        <w:t>gada izpildi 12</w:t>
      </w:r>
      <w:r w:rsidR="007C5A31">
        <w:rPr>
          <w:rFonts w:ascii="Times New Roman" w:eastAsia="Arial" w:hAnsi="Times New Roman" w:cs="Times New Roman"/>
          <w:sz w:val="24"/>
          <w:szCs w:val="24"/>
          <w:lang w:val="lv-LV"/>
        </w:rPr>
        <w:t>,</w:t>
      </w:r>
      <w:r w:rsidRPr="004558D4">
        <w:rPr>
          <w:rFonts w:ascii="Times New Roman" w:eastAsia="Arial" w:hAnsi="Times New Roman" w:cs="Times New Roman"/>
          <w:sz w:val="24"/>
          <w:szCs w:val="24"/>
          <w:lang w:val="lv-LV"/>
        </w:rPr>
        <w:t xml:space="preserve">85 </w:t>
      </w:r>
      <w:r w:rsidR="00AC40C6">
        <w:rPr>
          <w:rFonts w:ascii="Times New Roman" w:eastAsia="Arial" w:hAnsi="Times New Roman" w:cs="Times New Roman"/>
          <w:sz w:val="24"/>
          <w:szCs w:val="24"/>
          <w:lang w:val="lv-LV"/>
        </w:rPr>
        <w:t xml:space="preserve">milj. </w:t>
      </w:r>
      <w:r w:rsidR="007C5A31" w:rsidRPr="00511512">
        <w:rPr>
          <w:rFonts w:ascii="Times New Roman" w:eastAsia="Arial" w:hAnsi="Times New Roman" w:cs="Times New Roman"/>
          <w:i/>
          <w:iCs/>
          <w:sz w:val="24"/>
          <w:szCs w:val="24"/>
          <w:lang w:val="lv-LV"/>
        </w:rPr>
        <w:t>euro</w:t>
      </w:r>
      <w:r w:rsidR="007C5A31" w:rsidRPr="004558D4">
        <w:rPr>
          <w:rFonts w:ascii="Times New Roman" w:eastAsia="Arial" w:hAnsi="Times New Roman" w:cs="Times New Roman"/>
          <w:sz w:val="24"/>
          <w:szCs w:val="24"/>
          <w:lang w:val="lv-LV"/>
        </w:rPr>
        <w:t xml:space="preserve"> </w:t>
      </w:r>
      <w:r w:rsidRPr="004558D4">
        <w:rPr>
          <w:rFonts w:ascii="Times New Roman" w:eastAsia="Arial" w:hAnsi="Times New Roman" w:cs="Times New Roman"/>
          <w:sz w:val="24"/>
          <w:szCs w:val="24"/>
          <w:lang w:val="lv-LV"/>
        </w:rPr>
        <w:t>apmērā ir 1</w:t>
      </w:r>
      <w:r w:rsidR="007C5A31">
        <w:rPr>
          <w:rFonts w:ascii="Times New Roman" w:eastAsia="Arial" w:hAnsi="Times New Roman" w:cs="Times New Roman"/>
          <w:sz w:val="24"/>
          <w:szCs w:val="24"/>
          <w:lang w:val="lv-LV"/>
        </w:rPr>
        <w:t>,</w:t>
      </w:r>
      <w:r w:rsidRPr="004558D4">
        <w:rPr>
          <w:rFonts w:ascii="Times New Roman" w:eastAsia="Arial" w:hAnsi="Times New Roman" w:cs="Times New Roman"/>
          <w:sz w:val="24"/>
          <w:szCs w:val="24"/>
          <w:lang w:val="lv-LV"/>
        </w:rPr>
        <w:t>96% pieaugums, nodrošinot to, ka peļņas vai zaudējumu pārskata izpratnē tiek izpildīts likuma “Par valsts budžetu 2025.</w:t>
      </w:r>
      <w:r w:rsidR="007C5A31">
        <w:rPr>
          <w:rFonts w:ascii="Times New Roman" w:eastAsia="Arial" w:hAnsi="Times New Roman" w:cs="Times New Roman"/>
          <w:sz w:val="24"/>
          <w:szCs w:val="24"/>
          <w:lang w:val="lv-LV"/>
        </w:rPr>
        <w:t xml:space="preserve"> </w:t>
      </w:r>
      <w:r w:rsidRPr="004558D4">
        <w:rPr>
          <w:rFonts w:ascii="Times New Roman" w:eastAsia="Arial" w:hAnsi="Times New Roman" w:cs="Times New Roman"/>
          <w:sz w:val="24"/>
          <w:szCs w:val="24"/>
          <w:lang w:val="lv-LV"/>
        </w:rPr>
        <w:t>gadam un budžeta ietvaru 2025., 2026. un 2027.</w:t>
      </w:r>
      <w:r w:rsidR="007C5A31">
        <w:rPr>
          <w:rFonts w:ascii="Times New Roman" w:eastAsia="Arial" w:hAnsi="Times New Roman" w:cs="Times New Roman"/>
          <w:sz w:val="24"/>
          <w:szCs w:val="24"/>
          <w:lang w:val="lv-LV"/>
        </w:rPr>
        <w:t xml:space="preserve"> </w:t>
      </w:r>
      <w:r w:rsidRPr="004558D4">
        <w:rPr>
          <w:rFonts w:ascii="Times New Roman" w:eastAsia="Arial" w:hAnsi="Times New Roman" w:cs="Times New Roman"/>
          <w:sz w:val="24"/>
          <w:szCs w:val="24"/>
          <w:lang w:val="lv-LV"/>
        </w:rPr>
        <w:t>gadam”  82.</w:t>
      </w:r>
      <w:r w:rsidR="007C5A31">
        <w:rPr>
          <w:rFonts w:ascii="Times New Roman" w:eastAsia="Arial" w:hAnsi="Times New Roman" w:cs="Times New Roman"/>
          <w:sz w:val="24"/>
          <w:szCs w:val="24"/>
          <w:lang w:val="lv-LV"/>
        </w:rPr>
        <w:t xml:space="preserve"> </w:t>
      </w:r>
      <w:r w:rsidRPr="004558D4">
        <w:rPr>
          <w:rFonts w:ascii="Times New Roman" w:eastAsia="Arial" w:hAnsi="Times New Roman" w:cs="Times New Roman"/>
          <w:sz w:val="24"/>
          <w:szCs w:val="24"/>
          <w:lang w:val="lv-LV"/>
        </w:rPr>
        <w:t>pantā noteiktais nodrošināt, ka kopējās personāla izmaksas kapitālsabiedrībā palielinātas ne vairāk kā par 2</w:t>
      </w:r>
      <w:r w:rsidR="007C5A31">
        <w:rPr>
          <w:rFonts w:ascii="Times New Roman" w:eastAsia="Arial" w:hAnsi="Times New Roman" w:cs="Times New Roman"/>
          <w:sz w:val="24"/>
          <w:szCs w:val="24"/>
          <w:lang w:val="lv-LV"/>
        </w:rPr>
        <w:t>,</w:t>
      </w:r>
      <w:r w:rsidRPr="004558D4">
        <w:rPr>
          <w:rFonts w:ascii="Times New Roman" w:eastAsia="Arial" w:hAnsi="Times New Roman" w:cs="Times New Roman"/>
          <w:sz w:val="24"/>
          <w:szCs w:val="24"/>
          <w:lang w:val="lv-LV"/>
        </w:rPr>
        <w:t>6</w:t>
      </w:r>
      <w:r w:rsidR="007C5A31">
        <w:rPr>
          <w:rFonts w:ascii="Times New Roman" w:eastAsia="Arial" w:hAnsi="Times New Roman" w:cs="Times New Roman"/>
          <w:sz w:val="24"/>
          <w:szCs w:val="24"/>
          <w:lang w:val="lv-LV"/>
        </w:rPr>
        <w:t xml:space="preserve"> </w:t>
      </w:r>
      <w:r w:rsidRPr="004558D4">
        <w:rPr>
          <w:rFonts w:ascii="Times New Roman" w:eastAsia="Arial" w:hAnsi="Times New Roman" w:cs="Times New Roman"/>
          <w:sz w:val="24"/>
          <w:szCs w:val="24"/>
          <w:lang w:val="lv-LV"/>
        </w:rPr>
        <w:t>% salīdzinājumā ar iepriekšējo pārskata gadu.</w:t>
      </w:r>
    </w:p>
    <w:p w14:paraId="4B4494AA" w14:textId="18AD2B38" w:rsidR="0056737F" w:rsidRPr="0056737F" w:rsidRDefault="0056737F" w:rsidP="0056737F">
      <w:pPr>
        <w:spacing w:after="0" w:line="276" w:lineRule="auto"/>
        <w:ind w:firstLine="709"/>
        <w:jc w:val="both"/>
        <w:rPr>
          <w:rFonts w:ascii="Times New Roman" w:eastAsia="Arial" w:hAnsi="Times New Roman" w:cs="Times New Roman"/>
          <w:sz w:val="24"/>
          <w:szCs w:val="24"/>
          <w:lang w:val="lv-LV"/>
        </w:rPr>
      </w:pPr>
      <w:r w:rsidRPr="0056737F">
        <w:rPr>
          <w:rFonts w:ascii="Times New Roman" w:eastAsia="Arial" w:hAnsi="Times New Roman" w:cs="Times New Roman"/>
          <w:sz w:val="24"/>
          <w:szCs w:val="24"/>
          <w:lang w:val="lv-LV"/>
        </w:rPr>
        <w:t>Tomēr LVRTC kopējo darba samaksas izmaksu fondu sastāda ne tikai izmaksas, kas atspoguļojas peļņas vai zaudējumu aprēķinā, bet arī darba samaksas izmaksas, kuras kapitālsabiedrība kapitalizē investīciju projektos un uzkrāj risinājumu izveidošanas izmaksās projektos, kuros izveidotais risinājums nenonāk LVRTC īpašumā, bet gan tiek nodots pasūtītājam. Kapitalizētās un uzkrātās darba samaksas izmaksas neatspoguļojas LVRTC peļņas vai zaudējumu pārskata kopējās personāla izmaksās. LVRTC šobrīd atrodas straujā attīstības fāzē, kurā ir uzsākti vairāki valsts nozīmes projekti par kuriem aprakstīts zemāk. Šo projektu realizācijai uzņēmumā ir būtisks darbinieku pieaugums, kas aizsākās 2024.</w:t>
      </w:r>
      <w:r w:rsidR="00417051">
        <w:rPr>
          <w:rFonts w:ascii="Times New Roman" w:eastAsia="Arial" w:hAnsi="Times New Roman" w:cs="Times New Roman"/>
          <w:sz w:val="24"/>
          <w:szCs w:val="24"/>
          <w:lang w:val="lv-LV"/>
        </w:rPr>
        <w:t xml:space="preserve"> </w:t>
      </w:r>
      <w:r w:rsidRPr="0056737F">
        <w:rPr>
          <w:rFonts w:ascii="Times New Roman" w:eastAsia="Arial" w:hAnsi="Times New Roman" w:cs="Times New Roman"/>
          <w:sz w:val="24"/>
          <w:szCs w:val="24"/>
          <w:lang w:val="lv-LV"/>
        </w:rPr>
        <w:t>gadā (gadā kopumā 40+ jauni darbinieki) un turpinās strauji augt 2025.</w:t>
      </w:r>
      <w:r w:rsidR="00417051">
        <w:rPr>
          <w:rFonts w:ascii="Times New Roman" w:eastAsia="Arial" w:hAnsi="Times New Roman" w:cs="Times New Roman"/>
          <w:sz w:val="24"/>
          <w:szCs w:val="24"/>
          <w:lang w:val="lv-LV"/>
        </w:rPr>
        <w:t xml:space="preserve"> </w:t>
      </w:r>
      <w:r w:rsidRPr="0056737F">
        <w:rPr>
          <w:rFonts w:ascii="Times New Roman" w:eastAsia="Arial" w:hAnsi="Times New Roman" w:cs="Times New Roman"/>
          <w:sz w:val="24"/>
          <w:szCs w:val="24"/>
          <w:lang w:val="lv-LV"/>
        </w:rPr>
        <w:t>gadā (30+ jauni darbinieki) un 2026.</w:t>
      </w:r>
      <w:r w:rsidR="00417051">
        <w:rPr>
          <w:rFonts w:ascii="Times New Roman" w:eastAsia="Arial" w:hAnsi="Times New Roman" w:cs="Times New Roman"/>
          <w:sz w:val="24"/>
          <w:szCs w:val="24"/>
          <w:lang w:val="lv-LV"/>
        </w:rPr>
        <w:t xml:space="preserve"> </w:t>
      </w:r>
      <w:r w:rsidRPr="0056737F">
        <w:rPr>
          <w:rFonts w:ascii="Times New Roman" w:eastAsia="Arial" w:hAnsi="Times New Roman" w:cs="Times New Roman"/>
          <w:sz w:val="24"/>
          <w:szCs w:val="24"/>
          <w:lang w:val="lv-LV"/>
        </w:rPr>
        <w:t xml:space="preserve">gadā. LVRTC esošos darbiniekus un plānotos jaunos darbiniekus plānots intensīvi noslogot projektos, kuros darba samaksas izmaksas tiek kapitalizētas vai uzkrātas un atzītas pie risinājuma nodošanas pasūtītājam saņemot pretī attiecīgus ieņēmumus, kas šīs izmaksas nosedz. </w:t>
      </w:r>
    </w:p>
    <w:p w14:paraId="010EE1D8" w14:textId="183BE829" w:rsidR="004558D4" w:rsidRDefault="0056737F" w:rsidP="0056737F">
      <w:pPr>
        <w:spacing w:after="0" w:line="276" w:lineRule="auto"/>
        <w:ind w:firstLine="709"/>
        <w:jc w:val="both"/>
        <w:rPr>
          <w:rFonts w:ascii="Times New Roman" w:eastAsia="Arial" w:hAnsi="Times New Roman" w:cs="Times New Roman"/>
          <w:sz w:val="24"/>
          <w:szCs w:val="24"/>
          <w:lang w:val="lv-LV"/>
        </w:rPr>
      </w:pPr>
      <w:r w:rsidRPr="0056737F">
        <w:rPr>
          <w:rFonts w:ascii="Times New Roman" w:eastAsia="Arial" w:hAnsi="Times New Roman" w:cs="Times New Roman"/>
          <w:sz w:val="24"/>
          <w:szCs w:val="24"/>
          <w:lang w:val="lv-LV"/>
        </w:rPr>
        <w:t xml:space="preserve">Kopējās personāla izmaksas kapitālsabiedrībā jeb kopējais darba samaksas fonds, ieskaitot visas izmaksas darbinieku atalgojumam, </w:t>
      </w:r>
      <w:r w:rsidR="00CC4D0E" w:rsidRPr="00CC4D0E">
        <w:rPr>
          <w:rFonts w:ascii="Times New Roman" w:eastAsia="Arial" w:hAnsi="Times New Roman" w:cs="Times New Roman"/>
          <w:sz w:val="24"/>
          <w:szCs w:val="24"/>
          <w:lang w:val="lv-LV"/>
        </w:rPr>
        <w:t>tostarp</w:t>
      </w:r>
      <w:r w:rsidR="00CC4D0E">
        <w:rPr>
          <w:rFonts w:ascii="Times New Roman" w:eastAsia="Arial" w:hAnsi="Times New Roman" w:cs="Times New Roman"/>
          <w:sz w:val="24"/>
          <w:szCs w:val="24"/>
          <w:lang w:val="lv-LV"/>
        </w:rPr>
        <w:t xml:space="preserve"> </w:t>
      </w:r>
      <w:r w:rsidRPr="0056737F">
        <w:rPr>
          <w:rFonts w:ascii="Times New Roman" w:eastAsia="Arial" w:hAnsi="Times New Roman" w:cs="Times New Roman"/>
          <w:sz w:val="24"/>
          <w:szCs w:val="24"/>
          <w:lang w:val="lv-LV"/>
        </w:rPr>
        <w:t>izmaksas, kas tiek iekļautas peļņas vai zaudējumu aprēķinā, kapitalizētās personāla izmaksas un uzkrātās personāla izmaksas, no 2024.</w:t>
      </w:r>
      <w:r w:rsidR="00417051">
        <w:rPr>
          <w:rFonts w:ascii="Times New Roman" w:eastAsia="Arial" w:hAnsi="Times New Roman" w:cs="Times New Roman"/>
          <w:sz w:val="24"/>
          <w:szCs w:val="24"/>
          <w:lang w:val="lv-LV"/>
        </w:rPr>
        <w:t xml:space="preserve"> </w:t>
      </w:r>
      <w:r w:rsidRPr="0056737F">
        <w:rPr>
          <w:rFonts w:ascii="Times New Roman" w:eastAsia="Arial" w:hAnsi="Times New Roman" w:cs="Times New Roman"/>
          <w:sz w:val="24"/>
          <w:szCs w:val="24"/>
          <w:lang w:val="lv-LV"/>
        </w:rPr>
        <w:t>gada uz 2025.</w:t>
      </w:r>
      <w:r w:rsidR="00417051">
        <w:rPr>
          <w:rFonts w:ascii="Times New Roman" w:eastAsia="Arial" w:hAnsi="Times New Roman" w:cs="Times New Roman"/>
          <w:sz w:val="24"/>
          <w:szCs w:val="24"/>
          <w:lang w:val="lv-LV"/>
        </w:rPr>
        <w:t xml:space="preserve"> </w:t>
      </w:r>
      <w:r w:rsidRPr="0056737F">
        <w:rPr>
          <w:rFonts w:ascii="Times New Roman" w:eastAsia="Arial" w:hAnsi="Times New Roman" w:cs="Times New Roman"/>
          <w:sz w:val="24"/>
          <w:szCs w:val="24"/>
          <w:lang w:val="lv-LV"/>
        </w:rPr>
        <w:t>gadu pieaug par 17</w:t>
      </w:r>
      <w:r w:rsidR="00417051">
        <w:rPr>
          <w:rFonts w:ascii="Times New Roman" w:eastAsia="Arial" w:hAnsi="Times New Roman" w:cs="Times New Roman"/>
          <w:sz w:val="24"/>
          <w:szCs w:val="24"/>
          <w:lang w:val="lv-LV"/>
        </w:rPr>
        <w:t>,</w:t>
      </w:r>
      <w:r w:rsidRPr="0056737F">
        <w:rPr>
          <w:rFonts w:ascii="Times New Roman" w:eastAsia="Arial" w:hAnsi="Times New Roman" w:cs="Times New Roman"/>
          <w:sz w:val="24"/>
          <w:szCs w:val="24"/>
          <w:lang w:val="lv-LV"/>
        </w:rPr>
        <w:t>96</w:t>
      </w:r>
      <w:r w:rsidR="00417051">
        <w:rPr>
          <w:rFonts w:ascii="Times New Roman" w:eastAsia="Arial" w:hAnsi="Times New Roman" w:cs="Times New Roman"/>
          <w:sz w:val="24"/>
          <w:szCs w:val="24"/>
          <w:lang w:val="lv-LV"/>
        </w:rPr>
        <w:t xml:space="preserve"> </w:t>
      </w:r>
      <w:r w:rsidRPr="0056737F">
        <w:rPr>
          <w:rFonts w:ascii="Times New Roman" w:eastAsia="Arial" w:hAnsi="Times New Roman" w:cs="Times New Roman"/>
          <w:sz w:val="24"/>
          <w:szCs w:val="24"/>
          <w:lang w:val="lv-LV"/>
        </w:rPr>
        <w:t>%</w:t>
      </w:r>
      <w:r w:rsidR="006F64CA">
        <w:rPr>
          <w:rFonts w:ascii="Times New Roman" w:eastAsia="Arial" w:hAnsi="Times New Roman" w:cs="Times New Roman"/>
          <w:sz w:val="24"/>
          <w:szCs w:val="24"/>
          <w:lang w:val="lv-LV"/>
        </w:rPr>
        <w:t>.</w:t>
      </w:r>
    </w:p>
    <w:p w14:paraId="432331D3" w14:textId="66AEEBD9" w:rsidR="001C434B" w:rsidRPr="001C434B" w:rsidRDefault="001C434B" w:rsidP="001C434B">
      <w:pPr>
        <w:tabs>
          <w:tab w:val="left" w:pos="720"/>
          <w:tab w:val="center" w:pos="4320"/>
          <w:tab w:val="right" w:pos="8640"/>
        </w:tabs>
        <w:spacing w:after="0" w:line="276" w:lineRule="auto"/>
        <w:jc w:val="both"/>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lastRenderedPageBreak/>
        <w:tab/>
      </w:r>
      <w:r w:rsidRPr="001C434B">
        <w:rPr>
          <w:rFonts w:ascii="Times New Roman" w:eastAsia="Calibri" w:hAnsi="Times New Roman" w:cs="Times New Roman"/>
          <w:kern w:val="0"/>
          <w:sz w:val="24"/>
          <w:szCs w:val="24"/>
          <w:lang w:val="lv-LV"/>
          <w14:ligatures w14:val="none"/>
        </w:rPr>
        <w:t>LVRTC katru gadu ievēro finanšu disciplīnu un plāno budžetu (</w:t>
      </w:r>
      <w:r w:rsidR="00CC4D0E" w:rsidRPr="00CC4D0E">
        <w:rPr>
          <w:rFonts w:ascii="Times New Roman" w:eastAsia="Calibri" w:hAnsi="Times New Roman" w:cs="Times New Roman"/>
          <w:kern w:val="0"/>
          <w:sz w:val="24"/>
          <w:szCs w:val="24"/>
          <w:lang w:val="lv-LV"/>
          <w14:ligatures w14:val="none"/>
        </w:rPr>
        <w:t>tostarp</w:t>
      </w:r>
      <w:r w:rsidR="00CC4D0E">
        <w:rPr>
          <w:rFonts w:ascii="Times New Roman" w:eastAsia="Calibri" w:hAnsi="Times New Roman" w:cs="Times New Roman"/>
          <w:kern w:val="0"/>
          <w:sz w:val="24"/>
          <w:szCs w:val="24"/>
          <w:lang w:val="lv-LV"/>
          <w14:ligatures w14:val="none"/>
        </w:rPr>
        <w:t xml:space="preserve"> </w:t>
      </w:r>
      <w:r w:rsidRPr="001C434B">
        <w:rPr>
          <w:rFonts w:ascii="Times New Roman" w:eastAsia="Calibri" w:hAnsi="Times New Roman" w:cs="Times New Roman"/>
          <w:kern w:val="0"/>
          <w:sz w:val="24"/>
          <w:szCs w:val="24"/>
          <w:lang w:val="lv-LV"/>
          <w14:ligatures w14:val="none"/>
        </w:rPr>
        <w:t>darba samaksas izmaksas) tā, lai nodrošinātu pozitīvu EBIT (peļņa pirms procentu un nodokļu nomaksas) un pamatdarbības peļņas rādītājus. Nākamajos 4 gados, neskatoties uz darbinieku skaita būtisko pieaugumu, plānots katru gadu pakāpeniski kāpināt EBIT rādītāju un procentuālo līmeni pret pamatdarbības ieņēmumiem. 2025.</w:t>
      </w:r>
      <w:r w:rsidR="00417051">
        <w:rPr>
          <w:rFonts w:ascii="Times New Roman" w:eastAsia="Calibri" w:hAnsi="Times New Roman" w:cs="Times New Roman"/>
          <w:kern w:val="0"/>
          <w:sz w:val="24"/>
          <w:szCs w:val="24"/>
          <w:lang w:val="lv-LV"/>
          <w14:ligatures w14:val="none"/>
        </w:rPr>
        <w:t xml:space="preserve"> </w:t>
      </w:r>
      <w:r w:rsidRPr="001C434B">
        <w:rPr>
          <w:rFonts w:ascii="Times New Roman" w:eastAsia="Calibri" w:hAnsi="Times New Roman" w:cs="Times New Roman"/>
          <w:kern w:val="0"/>
          <w:sz w:val="24"/>
          <w:szCs w:val="24"/>
          <w:lang w:val="lv-LV"/>
          <w14:ligatures w14:val="none"/>
        </w:rPr>
        <w:t>gadā kapitālsabiedrības budžetā plānots 2</w:t>
      </w:r>
      <w:r w:rsidR="00417051">
        <w:rPr>
          <w:rFonts w:ascii="Times New Roman" w:eastAsia="Calibri" w:hAnsi="Times New Roman" w:cs="Times New Roman"/>
          <w:kern w:val="0"/>
          <w:sz w:val="24"/>
          <w:szCs w:val="24"/>
          <w:lang w:val="lv-LV"/>
          <w14:ligatures w14:val="none"/>
        </w:rPr>
        <w:t>,</w:t>
      </w:r>
      <w:r w:rsidRPr="001C434B">
        <w:rPr>
          <w:rFonts w:ascii="Times New Roman" w:eastAsia="Calibri" w:hAnsi="Times New Roman" w:cs="Times New Roman"/>
          <w:kern w:val="0"/>
          <w:sz w:val="24"/>
          <w:szCs w:val="24"/>
          <w:lang w:val="lv-LV"/>
          <w14:ligatures w14:val="none"/>
        </w:rPr>
        <w:t xml:space="preserve">05 </w:t>
      </w:r>
      <w:r>
        <w:rPr>
          <w:rFonts w:ascii="Times New Roman" w:eastAsia="Calibri" w:hAnsi="Times New Roman" w:cs="Times New Roman"/>
          <w:kern w:val="0"/>
          <w:sz w:val="24"/>
          <w:szCs w:val="24"/>
          <w:lang w:val="lv-LV"/>
          <w14:ligatures w14:val="none"/>
        </w:rPr>
        <w:t xml:space="preserve">milj. </w:t>
      </w:r>
      <w:r w:rsidR="00417051" w:rsidRPr="00511512">
        <w:rPr>
          <w:rFonts w:ascii="Times New Roman" w:eastAsia="Calibri" w:hAnsi="Times New Roman" w:cs="Times New Roman"/>
          <w:i/>
          <w:iCs/>
          <w:kern w:val="0"/>
          <w:sz w:val="24"/>
          <w:szCs w:val="24"/>
          <w:lang w:val="lv-LV"/>
          <w14:ligatures w14:val="none"/>
        </w:rPr>
        <w:t>euro</w:t>
      </w:r>
      <w:r w:rsidR="00417051" w:rsidRPr="001C434B">
        <w:rPr>
          <w:rFonts w:ascii="Times New Roman" w:eastAsia="Calibri" w:hAnsi="Times New Roman" w:cs="Times New Roman"/>
          <w:kern w:val="0"/>
          <w:sz w:val="24"/>
          <w:szCs w:val="24"/>
          <w:lang w:val="lv-LV"/>
          <w14:ligatures w14:val="none"/>
        </w:rPr>
        <w:t xml:space="preserve"> </w:t>
      </w:r>
      <w:r w:rsidRPr="001C434B">
        <w:rPr>
          <w:rFonts w:ascii="Times New Roman" w:eastAsia="Calibri" w:hAnsi="Times New Roman" w:cs="Times New Roman"/>
          <w:kern w:val="0"/>
          <w:sz w:val="24"/>
          <w:szCs w:val="24"/>
          <w:lang w:val="lv-LV"/>
          <w14:ligatures w14:val="none"/>
        </w:rPr>
        <w:t>pamatdarbības ieņēmumu pieaugums pret 2024.</w:t>
      </w:r>
      <w:r w:rsidR="00417051">
        <w:rPr>
          <w:rFonts w:ascii="Times New Roman" w:eastAsia="Calibri" w:hAnsi="Times New Roman" w:cs="Times New Roman"/>
          <w:kern w:val="0"/>
          <w:sz w:val="24"/>
          <w:szCs w:val="24"/>
          <w:lang w:val="lv-LV"/>
          <w14:ligatures w14:val="none"/>
        </w:rPr>
        <w:t xml:space="preserve"> </w:t>
      </w:r>
      <w:r w:rsidRPr="001C434B">
        <w:rPr>
          <w:rFonts w:ascii="Times New Roman" w:eastAsia="Calibri" w:hAnsi="Times New Roman" w:cs="Times New Roman"/>
          <w:kern w:val="0"/>
          <w:sz w:val="24"/>
          <w:szCs w:val="24"/>
          <w:lang w:val="lv-LV"/>
          <w14:ligatures w14:val="none"/>
        </w:rPr>
        <w:t>gada izpildes prognozi.</w:t>
      </w:r>
    </w:p>
    <w:p w14:paraId="447BFBA8" w14:textId="6B638EEA" w:rsidR="006F64CA" w:rsidRDefault="00B2429F" w:rsidP="0056737F">
      <w:pPr>
        <w:spacing w:after="0" w:line="276" w:lineRule="auto"/>
        <w:ind w:firstLine="709"/>
        <w:jc w:val="both"/>
        <w:rPr>
          <w:rFonts w:ascii="Times New Roman" w:eastAsia="Arial" w:hAnsi="Times New Roman" w:cs="Times New Roman"/>
          <w:sz w:val="24"/>
          <w:szCs w:val="24"/>
          <w:highlight w:val="yellow"/>
          <w:lang w:val="lv-LV"/>
        </w:rPr>
      </w:pPr>
      <w:r w:rsidRPr="00B2429F">
        <w:rPr>
          <w:rFonts w:ascii="Times New Roman" w:eastAsia="Arial" w:hAnsi="Times New Roman" w:cs="Times New Roman"/>
          <w:sz w:val="24"/>
          <w:szCs w:val="24"/>
          <w:lang w:val="lv-LV"/>
        </w:rPr>
        <w:t>2</w:t>
      </w:r>
      <w:r w:rsidR="00417051">
        <w:rPr>
          <w:rFonts w:ascii="Times New Roman" w:eastAsia="Arial" w:hAnsi="Times New Roman" w:cs="Times New Roman"/>
          <w:sz w:val="24"/>
          <w:szCs w:val="24"/>
          <w:lang w:val="lv-LV"/>
        </w:rPr>
        <w:t>,</w:t>
      </w:r>
      <w:r w:rsidRPr="00B2429F">
        <w:rPr>
          <w:rFonts w:ascii="Times New Roman" w:eastAsia="Arial" w:hAnsi="Times New Roman" w:cs="Times New Roman"/>
          <w:sz w:val="24"/>
          <w:szCs w:val="24"/>
          <w:lang w:val="lv-LV"/>
        </w:rPr>
        <w:t xml:space="preserve">08 </w:t>
      </w:r>
      <w:r>
        <w:rPr>
          <w:rFonts w:ascii="Times New Roman" w:eastAsia="Arial" w:hAnsi="Times New Roman" w:cs="Times New Roman"/>
          <w:sz w:val="24"/>
          <w:szCs w:val="24"/>
          <w:lang w:val="lv-LV"/>
        </w:rPr>
        <w:t xml:space="preserve">milj. </w:t>
      </w:r>
      <w:r w:rsidR="00417051" w:rsidRPr="00511512">
        <w:rPr>
          <w:rFonts w:ascii="Times New Roman" w:eastAsia="Arial" w:hAnsi="Times New Roman" w:cs="Times New Roman"/>
          <w:i/>
          <w:iCs/>
          <w:sz w:val="24"/>
          <w:szCs w:val="24"/>
          <w:lang w:val="lv-LV"/>
        </w:rPr>
        <w:t>euro</w:t>
      </w:r>
      <w:r w:rsidR="00417051" w:rsidRPr="00B2429F">
        <w:rPr>
          <w:rFonts w:ascii="Times New Roman" w:eastAsia="Arial" w:hAnsi="Times New Roman" w:cs="Times New Roman"/>
          <w:sz w:val="24"/>
          <w:szCs w:val="24"/>
          <w:lang w:val="lv-LV"/>
        </w:rPr>
        <w:t xml:space="preserve"> </w:t>
      </w:r>
      <w:r w:rsidRPr="00B2429F">
        <w:rPr>
          <w:rFonts w:ascii="Times New Roman" w:eastAsia="Arial" w:hAnsi="Times New Roman" w:cs="Times New Roman"/>
          <w:sz w:val="24"/>
          <w:szCs w:val="24"/>
          <w:lang w:val="lv-LV"/>
        </w:rPr>
        <w:t>jeb 12</w:t>
      </w:r>
      <w:r w:rsidR="00417051">
        <w:rPr>
          <w:rFonts w:ascii="Times New Roman" w:eastAsia="Arial" w:hAnsi="Times New Roman" w:cs="Times New Roman"/>
          <w:sz w:val="24"/>
          <w:szCs w:val="24"/>
          <w:lang w:val="lv-LV"/>
        </w:rPr>
        <w:t>,</w:t>
      </w:r>
      <w:r w:rsidRPr="00B2429F">
        <w:rPr>
          <w:rFonts w:ascii="Times New Roman" w:eastAsia="Arial" w:hAnsi="Times New Roman" w:cs="Times New Roman"/>
          <w:sz w:val="24"/>
          <w:szCs w:val="24"/>
          <w:lang w:val="lv-LV"/>
        </w:rPr>
        <w:t>1</w:t>
      </w:r>
      <w:r w:rsidR="00417051">
        <w:rPr>
          <w:rFonts w:ascii="Times New Roman" w:eastAsia="Arial" w:hAnsi="Times New Roman" w:cs="Times New Roman"/>
          <w:sz w:val="24"/>
          <w:szCs w:val="24"/>
          <w:lang w:val="lv-LV"/>
        </w:rPr>
        <w:t xml:space="preserve"> </w:t>
      </w:r>
      <w:r w:rsidRPr="00B2429F">
        <w:rPr>
          <w:rFonts w:ascii="Times New Roman" w:eastAsia="Arial" w:hAnsi="Times New Roman" w:cs="Times New Roman"/>
          <w:sz w:val="24"/>
          <w:szCs w:val="24"/>
          <w:lang w:val="lv-LV"/>
        </w:rPr>
        <w:t>% no kopējā darba samaksas fonda plānots kapitalizēt projektos, un 1</w:t>
      </w:r>
      <w:r w:rsidR="00417051">
        <w:rPr>
          <w:rFonts w:ascii="Times New Roman" w:eastAsia="Arial" w:hAnsi="Times New Roman" w:cs="Times New Roman"/>
          <w:sz w:val="24"/>
          <w:szCs w:val="24"/>
          <w:lang w:val="lv-LV"/>
        </w:rPr>
        <w:t>,</w:t>
      </w:r>
      <w:r w:rsidRPr="00B2429F">
        <w:rPr>
          <w:rFonts w:ascii="Times New Roman" w:eastAsia="Arial" w:hAnsi="Times New Roman" w:cs="Times New Roman"/>
          <w:sz w:val="24"/>
          <w:szCs w:val="24"/>
          <w:lang w:val="lv-LV"/>
        </w:rPr>
        <w:t xml:space="preserve">28 </w:t>
      </w:r>
      <w:r>
        <w:rPr>
          <w:rFonts w:ascii="Times New Roman" w:eastAsia="Arial" w:hAnsi="Times New Roman" w:cs="Times New Roman"/>
          <w:sz w:val="24"/>
          <w:szCs w:val="24"/>
          <w:lang w:val="lv-LV"/>
        </w:rPr>
        <w:t xml:space="preserve">milj. </w:t>
      </w:r>
      <w:r w:rsidR="00417051" w:rsidRPr="00511512">
        <w:rPr>
          <w:rFonts w:ascii="Times New Roman" w:eastAsia="Arial" w:hAnsi="Times New Roman" w:cs="Times New Roman"/>
          <w:i/>
          <w:iCs/>
          <w:sz w:val="24"/>
          <w:szCs w:val="24"/>
          <w:lang w:val="lv-LV"/>
        </w:rPr>
        <w:t>euro</w:t>
      </w:r>
      <w:r w:rsidR="00417051">
        <w:rPr>
          <w:rFonts w:ascii="Times New Roman" w:eastAsia="Arial" w:hAnsi="Times New Roman" w:cs="Times New Roman"/>
          <w:sz w:val="24"/>
          <w:szCs w:val="24"/>
          <w:lang w:val="lv-LV"/>
        </w:rPr>
        <w:t xml:space="preserve"> </w:t>
      </w:r>
      <w:r w:rsidRPr="00B2429F">
        <w:rPr>
          <w:rFonts w:ascii="Times New Roman" w:eastAsia="Arial" w:hAnsi="Times New Roman" w:cs="Times New Roman"/>
          <w:sz w:val="24"/>
          <w:szCs w:val="24"/>
          <w:lang w:val="lv-LV"/>
        </w:rPr>
        <w:t>jeb 7</w:t>
      </w:r>
      <w:r w:rsidR="00417051">
        <w:rPr>
          <w:rFonts w:ascii="Times New Roman" w:eastAsia="Arial" w:hAnsi="Times New Roman" w:cs="Times New Roman"/>
          <w:sz w:val="24"/>
          <w:szCs w:val="24"/>
          <w:lang w:val="lv-LV"/>
        </w:rPr>
        <w:t>,</w:t>
      </w:r>
      <w:r w:rsidRPr="00B2429F">
        <w:rPr>
          <w:rFonts w:ascii="Times New Roman" w:eastAsia="Arial" w:hAnsi="Times New Roman" w:cs="Times New Roman"/>
          <w:sz w:val="24"/>
          <w:szCs w:val="24"/>
          <w:lang w:val="lv-LV"/>
        </w:rPr>
        <w:t>4</w:t>
      </w:r>
      <w:r w:rsidR="00417051">
        <w:rPr>
          <w:rFonts w:ascii="Times New Roman" w:eastAsia="Arial" w:hAnsi="Times New Roman" w:cs="Times New Roman"/>
          <w:sz w:val="24"/>
          <w:szCs w:val="24"/>
          <w:lang w:val="lv-LV"/>
        </w:rPr>
        <w:t xml:space="preserve"> </w:t>
      </w:r>
      <w:r w:rsidRPr="00B2429F">
        <w:rPr>
          <w:rFonts w:ascii="Times New Roman" w:eastAsia="Arial" w:hAnsi="Times New Roman" w:cs="Times New Roman"/>
          <w:sz w:val="24"/>
          <w:szCs w:val="24"/>
          <w:lang w:val="lv-LV"/>
        </w:rPr>
        <w:t>% no darba samaksas fonda plānots uzkrāt projektos. Šie divi lielumi pieauguši attiecīgi par 96</w:t>
      </w:r>
      <w:r w:rsidR="00417051">
        <w:rPr>
          <w:rFonts w:ascii="Times New Roman" w:eastAsia="Arial" w:hAnsi="Times New Roman" w:cs="Times New Roman"/>
          <w:sz w:val="24"/>
          <w:szCs w:val="24"/>
          <w:lang w:val="lv-LV"/>
        </w:rPr>
        <w:t xml:space="preserve"> </w:t>
      </w:r>
      <w:r w:rsidRPr="00B2429F">
        <w:rPr>
          <w:rFonts w:ascii="Times New Roman" w:eastAsia="Arial" w:hAnsi="Times New Roman" w:cs="Times New Roman"/>
          <w:sz w:val="24"/>
          <w:szCs w:val="24"/>
          <w:lang w:val="lv-LV"/>
        </w:rPr>
        <w:t>% un 156</w:t>
      </w:r>
      <w:r w:rsidR="00417051">
        <w:rPr>
          <w:rFonts w:ascii="Times New Roman" w:eastAsia="Arial" w:hAnsi="Times New Roman" w:cs="Times New Roman"/>
          <w:sz w:val="24"/>
          <w:szCs w:val="24"/>
          <w:lang w:val="lv-LV"/>
        </w:rPr>
        <w:t xml:space="preserve"> </w:t>
      </w:r>
      <w:r w:rsidRPr="00B2429F">
        <w:rPr>
          <w:rFonts w:ascii="Times New Roman" w:eastAsia="Arial" w:hAnsi="Times New Roman" w:cs="Times New Roman"/>
          <w:sz w:val="24"/>
          <w:szCs w:val="24"/>
          <w:lang w:val="lv-LV"/>
        </w:rPr>
        <w:t>% pret iepriekšējo gadu, norādot uz to, ka kapitālsabiedrība arvien vairāk darbiniekus nodarbina kapitalizējamajos un uzkrājamajos projektos. LVRTC nākamajā gadā plāno turpināt un uzsākt vairākus ERAF finansētus projektus, kopumā ERAF kompensācijas nofinansē 4</w:t>
      </w:r>
      <w:r w:rsidR="00417051">
        <w:rPr>
          <w:rFonts w:ascii="Times New Roman" w:eastAsia="Arial" w:hAnsi="Times New Roman" w:cs="Times New Roman"/>
          <w:sz w:val="24"/>
          <w:szCs w:val="24"/>
          <w:lang w:val="lv-LV"/>
        </w:rPr>
        <w:t>,</w:t>
      </w:r>
      <w:r w:rsidRPr="00B2429F">
        <w:rPr>
          <w:rFonts w:ascii="Times New Roman" w:eastAsia="Arial" w:hAnsi="Times New Roman" w:cs="Times New Roman"/>
          <w:sz w:val="24"/>
          <w:szCs w:val="24"/>
          <w:lang w:val="lv-LV"/>
        </w:rPr>
        <w:t>8</w:t>
      </w:r>
      <w:r w:rsidR="00417051">
        <w:rPr>
          <w:rFonts w:ascii="Times New Roman" w:eastAsia="Arial" w:hAnsi="Times New Roman" w:cs="Times New Roman"/>
          <w:sz w:val="24"/>
          <w:szCs w:val="24"/>
          <w:lang w:val="lv-LV"/>
        </w:rPr>
        <w:t xml:space="preserve"> </w:t>
      </w:r>
      <w:r w:rsidRPr="00B2429F">
        <w:rPr>
          <w:rFonts w:ascii="Times New Roman" w:eastAsia="Arial" w:hAnsi="Times New Roman" w:cs="Times New Roman"/>
          <w:sz w:val="24"/>
          <w:szCs w:val="24"/>
          <w:lang w:val="lv-LV"/>
        </w:rPr>
        <w:t>% no darba samaksas fonda, un te arī pret iepriekšējo gadu vērojams būtisks pieaugums (132</w:t>
      </w:r>
      <w:r w:rsidR="00417051">
        <w:rPr>
          <w:rFonts w:ascii="Times New Roman" w:eastAsia="Arial" w:hAnsi="Times New Roman" w:cs="Times New Roman"/>
          <w:sz w:val="24"/>
          <w:szCs w:val="24"/>
          <w:lang w:val="lv-LV"/>
        </w:rPr>
        <w:t xml:space="preserve"> </w:t>
      </w:r>
      <w:r w:rsidRPr="00B2429F">
        <w:rPr>
          <w:rFonts w:ascii="Times New Roman" w:eastAsia="Arial" w:hAnsi="Times New Roman" w:cs="Times New Roman"/>
          <w:sz w:val="24"/>
          <w:szCs w:val="24"/>
          <w:lang w:val="lv-LV"/>
        </w:rPr>
        <w:t>%). Uz darba samaksas izmaksām LVRTC peļņas vai zaudējumu aprēķinā aiziet tikai 76</w:t>
      </w:r>
      <w:r w:rsidR="00417051">
        <w:rPr>
          <w:rFonts w:ascii="Times New Roman" w:eastAsia="Arial" w:hAnsi="Times New Roman" w:cs="Times New Roman"/>
          <w:sz w:val="24"/>
          <w:szCs w:val="24"/>
          <w:lang w:val="lv-LV"/>
        </w:rPr>
        <w:t>,</w:t>
      </w:r>
      <w:r w:rsidRPr="00B2429F">
        <w:rPr>
          <w:rFonts w:ascii="Times New Roman" w:eastAsia="Arial" w:hAnsi="Times New Roman" w:cs="Times New Roman"/>
          <w:sz w:val="24"/>
          <w:szCs w:val="24"/>
          <w:lang w:val="lv-LV"/>
        </w:rPr>
        <w:t>2</w:t>
      </w:r>
      <w:r w:rsidR="00417051">
        <w:rPr>
          <w:rFonts w:ascii="Times New Roman" w:eastAsia="Arial" w:hAnsi="Times New Roman" w:cs="Times New Roman"/>
          <w:sz w:val="24"/>
          <w:szCs w:val="24"/>
          <w:lang w:val="lv-LV"/>
        </w:rPr>
        <w:t xml:space="preserve"> </w:t>
      </w:r>
      <w:r w:rsidRPr="00B2429F">
        <w:rPr>
          <w:rFonts w:ascii="Times New Roman" w:eastAsia="Arial" w:hAnsi="Times New Roman" w:cs="Times New Roman"/>
          <w:sz w:val="24"/>
          <w:szCs w:val="24"/>
          <w:lang w:val="lv-LV"/>
        </w:rPr>
        <w:t>% no kopējā darba samaksas fonda (2024.</w:t>
      </w:r>
      <w:r w:rsidR="00417051">
        <w:rPr>
          <w:rFonts w:ascii="Times New Roman" w:eastAsia="Arial" w:hAnsi="Times New Roman" w:cs="Times New Roman"/>
          <w:sz w:val="24"/>
          <w:szCs w:val="24"/>
          <w:lang w:val="lv-LV"/>
        </w:rPr>
        <w:t xml:space="preserve"> </w:t>
      </w:r>
      <w:r w:rsidRPr="00B2429F">
        <w:rPr>
          <w:rFonts w:ascii="Times New Roman" w:eastAsia="Arial" w:hAnsi="Times New Roman" w:cs="Times New Roman"/>
          <w:sz w:val="24"/>
          <w:szCs w:val="24"/>
          <w:lang w:val="lv-LV"/>
        </w:rPr>
        <w:t>gadā – 88</w:t>
      </w:r>
      <w:r w:rsidR="00417051">
        <w:rPr>
          <w:rFonts w:ascii="Times New Roman" w:eastAsia="Arial" w:hAnsi="Times New Roman" w:cs="Times New Roman"/>
          <w:sz w:val="24"/>
          <w:szCs w:val="24"/>
          <w:lang w:val="lv-LV"/>
        </w:rPr>
        <w:t>,</w:t>
      </w:r>
      <w:r w:rsidRPr="00B2429F">
        <w:rPr>
          <w:rFonts w:ascii="Times New Roman" w:eastAsia="Arial" w:hAnsi="Times New Roman" w:cs="Times New Roman"/>
          <w:sz w:val="24"/>
          <w:szCs w:val="24"/>
          <w:lang w:val="lv-LV"/>
        </w:rPr>
        <w:t>1</w:t>
      </w:r>
      <w:r w:rsidR="00417051">
        <w:rPr>
          <w:rFonts w:ascii="Times New Roman" w:eastAsia="Arial" w:hAnsi="Times New Roman" w:cs="Times New Roman"/>
          <w:sz w:val="24"/>
          <w:szCs w:val="24"/>
          <w:lang w:val="lv-LV"/>
        </w:rPr>
        <w:t xml:space="preserve"> </w:t>
      </w:r>
      <w:r w:rsidRPr="00B2429F">
        <w:rPr>
          <w:rFonts w:ascii="Times New Roman" w:eastAsia="Arial" w:hAnsi="Times New Roman" w:cs="Times New Roman"/>
          <w:sz w:val="24"/>
          <w:szCs w:val="24"/>
          <w:lang w:val="lv-LV"/>
        </w:rPr>
        <w:t>%).</w:t>
      </w:r>
    </w:p>
    <w:p w14:paraId="0E5B9E64" w14:textId="0C39B3E9" w:rsidR="00DC52FF" w:rsidRDefault="00E04A63" w:rsidP="00E04A63">
      <w:pPr>
        <w:spacing w:after="0" w:line="276" w:lineRule="auto"/>
        <w:ind w:firstLine="709"/>
        <w:jc w:val="both"/>
        <w:rPr>
          <w:rFonts w:ascii="Times New Roman" w:eastAsia="Arial" w:hAnsi="Times New Roman" w:cs="Times New Roman"/>
          <w:sz w:val="24"/>
          <w:szCs w:val="24"/>
          <w:highlight w:val="yellow"/>
          <w:lang w:val="lv-LV"/>
        </w:rPr>
      </w:pPr>
      <w:r>
        <w:rPr>
          <w:rFonts w:ascii="Times New Roman" w:eastAsia="Arial" w:hAnsi="Times New Roman" w:cs="Times New Roman"/>
          <w:sz w:val="24"/>
          <w:szCs w:val="24"/>
          <w:lang w:val="lv-LV"/>
        </w:rPr>
        <w:t>J</w:t>
      </w:r>
      <w:r w:rsidR="0087148E" w:rsidRPr="0087148E">
        <w:rPr>
          <w:rFonts w:ascii="Times New Roman" w:eastAsia="Arial" w:hAnsi="Times New Roman" w:cs="Times New Roman"/>
          <w:sz w:val="24"/>
          <w:szCs w:val="24"/>
          <w:lang w:val="lv-LV"/>
        </w:rPr>
        <w:t>au 2024.</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gada ietvaros, pieņemot jaunus darbiniekus un veicot atalgojuma izmaiņas, bez amatalgu palielināšanas 2025.</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gadā, LVRTC ir uzņēmies pieaugumu amatalgās no 2024.gada uz 2025.</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gadu 0</w:t>
      </w:r>
      <w:r w:rsidR="00417051">
        <w:rPr>
          <w:rFonts w:ascii="Times New Roman" w:eastAsia="Arial" w:hAnsi="Times New Roman" w:cs="Times New Roman"/>
          <w:sz w:val="24"/>
          <w:szCs w:val="24"/>
          <w:lang w:val="lv-LV"/>
        </w:rPr>
        <w:t>,</w:t>
      </w:r>
      <w:r w:rsidR="0087148E" w:rsidRPr="0087148E">
        <w:rPr>
          <w:rFonts w:ascii="Times New Roman" w:eastAsia="Arial" w:hAnsi="Times New Roman" w:cs="Times New Roman"/>
          <w:sz w:val="24"/>
          <w:szCs w:val="24"/>
          <w:lang w:val="lv-LV"/>
        </w:rPr>
        <w:t xml:space="preserve">9 </w:t>
      </w:r>
      <w:r>
        <w:rPr>
          <w:rFonts w:ascii="Times New Roman" w:eastAsia="Arial" w:hAnsi="Times New Roman" w:cs="Times New Roman"/>
          <w:sz w:val="24"/>
          <w:szCs w:val="24"/>
          <w:lang w:val="lv-LV"/>
        </w:rPr>
        <w:t xml:space="preserve">milj. </w:t>
      </w:r>
      <w:r w:rsidR="00417051" w:rsidRPr="00511512">
        <w:rPr>
          <w:rFonts w:ascii="Times New Roman" w:eastAsia="Arial" w:hAnsi="Times New Roman" w:cs="Times New Roman"/>
          <w:i/>
          <w:iCs/>
          <w:sz w:val="24"/>
          <w:szCs w:val="24"/>
          <w:lang w:val="lv-LV"/>
        </w:rPr>
        <w:t>euro</w:t>
      </w:r>
      <w:r w:rsidR="00417051" w:rsidRPr="0087148E">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apmērā jeb 9</w:t>
      </w:r>
      <w:r w:rsidR="00417051">
        <w:rPr>
          <w:rFonts w:ascii="Times New Roman" w:eastAsia="Arial" w:hAnsi="Times New Roman" w:cs="Times New Roman"/>
          <w:sz w:val="24"/>
          <w:szCs w:val="24"/>
          <w:lang w:val="lv-LV"/>
        </w:rPr>
        <w:t>,</w:t>
      </w:r>
      <w:r w:rsidR="0087148E" w:rsidRPr="0087148E">
        <w:rPr>
          <w:rFonts w:ascii="Times New Roman" w:eastAsia="Arial" w:hAnsi="Times New Roman" w:cs="Times New Roman"/>
          <w:sz w:val="24"/>
          <w:szCs w:val="24"/>
          <w:lang w:val="lv-LV"/>
        </w:rPr>
        <w:t>41</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 pieaugumu pret 2024.</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gadu. Šāds efekts rodas no tā, ka darbinieki tika pieņemti 2024.</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gada dažādos periodos un attiecīgi šo darbinieku pilna gada (12 mēnešalgas) izmaksas neiestājās 2024.</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gadā, bet iestāsies 2025.gadā. Tā, piemēram, darbinieks, kurš sāka darbu 2024.</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gada otrajā pusgadā, 2024.</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gada amatalgas izmaksu summā ieiet tikai ar 6 mēnešalgām, bet 2025.</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gadā ar 12 mēnešalgām. Skatoties tikai amatalgas pieaugumu 2025.</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gadā esošajiem darbiniekiem pret 2024.</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 xml:space="preserve">gada pilna gada izmaksām, pieaugums ir tikai 356 </w:t>
      </w:r>
      <w:r w:rsidR="008472D7">
        <w:rPr>
          <w:rFonts w:ascii="Times New Roman" w:eastAsia="Arial" w:hAnsi="Times New Roman" w:cs="Times New Roman"/>
          <w:sz w:val="24"/>
          <w:szCs w:val="24"/>
          <w:lang w:val="lv-LV"/>
        </w:rPr>
        <w:t xml:space="preserve">tūkst. </w:t>
      </w:r>
      <w:r w:rsidR="00417051" w:rsidRPr="00511512">
        <w:rPr>
          <w:rFonts w:ascii="Times New Roman" w:eastAsia="Arial" w:hAnsi="Times New Roman" w:cs="Times New Roman"/>
          <w:i/>
          <w:iCs/>
          <w:sz w:val="24"/>
          <w:szCs w:val="24"/>
          <w:lang w:val="lv-LV"/>
        </w:rPr>
        <w:t>euro</w:t>
      </w:r>
      <w:r w:rsidR="00417051" w:rsidRPr="0087148E">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jeb 3</w:t>
      </w:r>
      <w:r w:rsidR="00417051">
        <w:rPr>
          <w:rFonts w:ascii="Times New Roman" w:eastAsia="Arial" w:hAnsi="Times New Roman" w:cs="Times New Roman"/>
          <w:sz w:val="24"/>
          <w:szCs w:val="24"/>
          <w:lang w:val="lv-LV"/>
        </w:rPr>
        <w:t>,</w:t>
      </w:r>
      <w:r w:rsidR="0087148E" w:rsidRPr="0087148E">
        <w:rPr>
          <w:rFonts w:ascii="Times New Roman" w:eastAsia="Arial" w:hAnsi="Times New Roman" w:cs="Times New Roman"/>
          <w:sz w:val="24"/>
          <w:szCs w:val="24"/>
          <w:lang w:val="lv-LV"/>
        </w:rPr>
        <w:t>40</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 Turklāt, daļa no šīm izmaksām tiek kapitalizēta, uzkrāta vai kompensēta no ERAF</w:t>
      </w:r>
      <w:r w:rsidR="0093382D">
        <w:rPr>
          <w:rFonts w:ascii="Times New Roman" w:eastAsia="Arial" w:hAnsi="Times New Roman" w:cs="Times New Roman"/>
          <w:sz w:val="24"/>
          <w:szCs w:val="24"/>
          <w:lang w:val="lv-LV"/>
        </w:rPr>
        <w:t>.</w:t>
      </w:r>
      <w:r w:rsidR="0087148E" w:rsidRPr="0087148E">
        <w:rPr>
          <w:rFonts w:ascii="Times New Roman" w:eastAsia="Arial" w:hAnsi="Times New Roman" w:cs="Times New Roman"/>
          <w:sz w:val="24"/>
          <w:szCs w:val="24"/>
          <w:lang w:val="lv-LV"/>
        </w:rPr>
        <w:t xml:space="preserve"> Tātad pieaugums uz peļņas vai zaudējumu aprēķinu ir vēl mazāks. 2025.</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 xml:space="preserve">gadā plānotās vakances dod vēl ~1.0 </w:t>
      </w:r>
      <w:r w:rsidR="008472D7">
        <w:rPr>
          <w:rFonts w:ascii="Times New Roman" w:eastAsia="Arial" w:hAnsi="Times New Roman" w:cs="Times New Roman"/>
          <w:sz w:val="24"/>
          <w:szCs w:val="24"/>
          <w:lang w:val="lv-LV"/>
        </w:rPr>
        <w:t xml:space="preserve">milj. </w:t>
      </w:r>
      <w:r w:rsidR="00417051" w:rsidRPr="00511512">
        <w:rPr>
          <w:rFonts w:ascii="Times New Roman" w:eastAsia="Arial" w:hAnsi="Times New Roman" w:cs="Times New Roman"/>
          <w:i/>
          <w:iCs/>
          <w:sz w:val="24"/>
          <w:szCs w:val="24"/>
          <w:lang w:val="lv-LV"/>
        </w:rPr>
        <w:t>euro</w:t>
      </w:r>
      <w:r w:rsidR="00417051" w:rsidRPr="0087148E">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pieaugumu 2025.</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gada budžetā, un attiecīgi kopējais pieaugums pret 2024.</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gadu 2025.</w:t>
      </w:r>
      <w:r w:rsidR="00417051">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gada amatalgai plānots 2</w:t>
      </w:r>
      <w:r w:rsidR="00417051">
        <w:rPr>
          <w:rFonts w:ascii="Times New Roman" w:eastAsia="Arial" w:hAnsi="Times New Roman" w:cs="Times New Roman"/>
          <w:sz w:val="24"/>
          <w:szCs w:val="24"/>
          <w:lang w:val="lv-LV"/>
        </w:rPr>
        <w:t>,</w:t>
      </w:r>
      <w:r w:rsidR="0087148E" w:rsidRPr="0087148E">
        <w:rPr>
          <w:rFonts w:ascii="Times New Roman" w:eastAsia="Arial" w:hAnsi="Times New Roman" w:cs="Times New Roman"/>
          <w:sz w:val="24"/>
          <w:szCs w:val="24"/>
          <w:lang w:val="lv-LV"/>
        </w:rPr>
        <w:t xml:space="preserve">26 </w:t>
      </w:r>
      <w:r w:rsidR="008472D7">
        <w:rPr>
          <w:rFonts w:ascii="Times New Roman" w:eastAsia="Arial" w:hAnsi="Times New Roman" w:cs="Times New Roman"/>
          <w:sz w:val="24"/>
          <w:szCs w:val="24"/>
          <w:lang w:val="lv-LV"/>
        </w:rPr>
        <w:t xml:space="preserve">milj. </w:t>
      </w:r>
      <w:r w:rsidR="00417051" w:rsidRPr="00511512">
        <w:rPr>
          <w:rFonts w:ascii="Times New Roman" w:eastAsia="Arial" w:hAnsi="Times New Roman" w:cs="Times New Roman"/>
          <w:i/>
          <w:iCs/>
          <w:sz w:val="24"/>
          <w:szCs w:val="24"/>
          <w:lang w:val="lv-LV"/>
        </w:rPr>
        <w:t>euro</w:t>
      </w:r>
      <w:r w:rsidR="00417051" w:rsidRPr="0087148E">
        <w:rPr>
          <w:rFonts w:ascii="Times New Roman" w:eastAsia="Arial" w:hAnsi="Times New Roman" w:cs="Times New Roman"/>
          <w:sz w:val="24"/>
          <w:szCs w:val="24"/>
          <w:lang w:val="lv-LV"/>
        </w:rPr>
        <w:t xml:space="preserve"> </w:t>
      </w:r>
      <w:r w:rsidR="0087148E" w:rsidRPr="0087148E">
        <w:rPr>
          <w:rFonts w:ascii="Times New Roman" w:eastAsia="Arial" w:hAnsi="Times New Roman" w:cs="Times New Roman"/>
          <w:sz w:val="24"/>
          <w:szCs w:val="24"/>
          <w:lang w:val="lv-LV"/>
        </w:rPr>
        <w:t>apmērā.</w:t>
      </w:r>
    </w:p>
    <w:p w14:paraId="28DE2A70" w14:textId="1CB7AECA" w:rsidR="00FF7CC0" w:rsidRPr="00FF7CC0" w:rsidRDefault="00633221" w:rsidP="00633221">
      <w:pPr>
        <w:tabs>
          <w:tab w:val="right" w:pos="0"/>
        </w:tabs>
        <w:spacing w:after="0" w:line="276" w:lineRule="auto"/>
        <w:jc w:val="both"/>
        <w:rPr>
          <w:rFonts w:ascii="Times New Roman" w:eastAsia="Calibri" w:hAnsi="Times New Roman" w:cs="Times New Roman"/>
          <w:kern w:val="0"/>
          <w:sz w:val="24"/>
          <w:szCs w:val="24"/>
          <w:lang w:val="lv-LV"/>
          <w14:ligatures w14:val="none"/>
        </w:rPr>
      </w:pPr>
      <w:r w:rsidRPr="00633221">
        <w:rPr>
          <w:rFonts w:ascii="Times New Roman" w:eastAsia="Calibri" w:hAnsi="Times New Roman" w:cs="Times New Roman"/>
          <w:kern w:val="0"/>
          <w:sz w:val="24"/>
          <w:szCs w:val="24"/>
          <w:lang w:val="lv-LV"/>
          <w14:ligatures w14:val="none"/>
        </w:rPr>
        <w:tab/>
      </w:r>
      <w:r w:rsidR="00FF7CC0" w:rsidRPr="00FF7CC0">
        <w:rPr>
          <w:rFonts w:ascii="Times New Roman" w:eastAsia="Calibri" w:hAnsi="Times New Roman" w:cs="Times New Roman"/>
          <w:kern w:val="0"/>
          <w:sz w:val="24"/>
          <w:szCs w:val="24"/>
          <w:lang w:val="lv-LV"/>
          <w14:ligatures w14:val="none"/>
        </w:rPr>
        <w:t xml:space="preserve">LVRTC īstenotie projekti, </w:t>
      </w:r>
      <w:r w:rsidR="00417051">
        <w:rPr>
          <w:rFonts w:ascii="Times New Roman" w:eastAsia="Calibri" w:hAnsi="Times New Roman" w:cs="Times New Roman"/>
          <w:kern w:val="0"/>
          <w:sz w:val="24"/>
          <w:szCs w:val="24"/>
          <w:lang w:val="lv-LV"/>
          <w14:ligatures w14:val="none"/>
        </w:rPr>
        <w:t>tostarp</w:t>
      </w:r>
      <w:r w:rsidR="00FF7CC0" w:rsidRPr="00FF7CC0">
        <w:rPr>
          <w:rFonts w:ascii="Times New Roman" w:eastAsia="Calibri" w:hAnsi="Times New Roman" w:cs="Times New Roman"/>
          <w:kern w:val="0"/>
          <w:sz w:val="24"/>
          <w:szCs w:val="24"/>
          <w:lang w:val="lv-LV"/>
          <w14:ligatures w14:val="none"/>
        </w:rPr>
        <w:t xml:space="preserve"> piešķirtie deleģējumi ir tieši saistīti ar valsts realizēto īstenoto politiku informācijas un komunikāciju tehnoloģiju jomā, valsts IKT centralizāciju, kā arī valsts attīstības un drošības jautājumiem. Veicot projektu īstenošanu, LVRTC 2024.</w:t>
      </w:r>
      <w:r w:rsidR="00417051">
        <w:rPr>
          <w:rFonts w:ascii="Times New Roman" w:eastAsia="Calibri" w:hAnsi="Times New Roman" w:cs="Times New Roman"/>
          <w:kern w:val="0"/>
          <w:sz w:val="24"/>
          <w:szCs w:val="24"/>
          <w:lang w:val="lv-LV"/>
          <w14:ligatures w14:val="none"/>
        </w:rPr>
        <w:t xml:space="preserve"> </w:t>
      </w:r>
      <w:r w:rsidR="00FF7CC0" w:rsidRPr="00FF7CC0">
        <w:rPr>
          <w:rFonts w:ascii="Times New Roman" w:eastAsia="Calibri" w:hAnsi="Times New Roman" w:cs="Times New Roman"/>
          <w:kern w:val="0"/>
          <w:sz w:val="24"/>
          <w:szCs w:val="24"/>
          <w:lang w:val="lv-LV"/>
          <w14:ligatures w14:val="none"/>
        </w:rPr>
        <w:t>gadā, kā arī 2025.</w:t>
      </w:r>
      <w:r w:rsidR="00417051">
        <w:rPr>
          <w:rFonts w:ascii="Times New Roman" w:eastAsia="Calibri" w:hAnsi="Times New Roman" w:cs="Times New Roman"/>
          <w:kern w:val="0"/>
          <w:sz w:val="24"/>
          <w:szCs w:val="24"/>
          <w:lang w:val="lv-LV"/>
          <w14:ligatures w14:val="none"/>
        </w:rPr>
        <w:t xml:space="preserve"> </w:t>
      </w:r>
      <w:r w:rsidR="00FF7CC0" w:rsidRPr="00FF7CC0">
        <w:rPr>
          <w:rFonts w:ascii="Times New Roman" w:eastAsia="Calibri" w:hAnsi="Times New Roman" w:cs="Times New Roman"/>
          <w:kern w:val="0"/>
          <w:sz w:val="24"/>
          <w:szCs w:val="24"/>
          <w:lang w:val="lv-LV"/>
          <w14:ligatures w14:val="none"/>
        </w:rPr>
        <w:t>gadā ir nepieciešams piesaistīt augstas kvalifikācijas darbiniekus, lai nodrošinātu to īstenošanu augstā kvalitātē, sekojot tehnoloģiju un tirgus attīstības tendencēm.</w:t>
      </w:r>
    </w:p>
    <w:p w14:paraId="47123DE3" w14:textId="5589711C" w:rsidR="00FF7CC0" w:rsidRPr="00FF7CC0" w:rsidRDefault="00FF7CC0" w:rsidP="00511512">
      <w:pPr>
        <w:numPr>
          <w:ilvl w:val="0"/>
          <w:numId w:val="5"/>
        </w:numPr>
        <w:tabs>
          <w:tab w:val="right" w:pos="0"/>
          <w:tab w:val="left" w:pos="993"/>
        </w:tabs>
        <w:spacing w:after="0" w:line="276" w:lineRule="auto"/>
        <w:ind w:left="0" w:firstLine="709"/>
        <w:contextualSpacing/>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t>Pamatojoties uz Ārējās sauszemes robežas infrastruktūras izbūves likuma 8.</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panta 3</w:t>
      </w:r>
      <w:r w:rsidR="00417051">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vertAlign w:val="superscript"/>
          <w:lang w:val="lv-LV"/>
          <w14:ligatures w14:val="none"/>
        </w:rPr>
        <w:t>1</w:t>
      </w:r>
      <w:r w:rsidRPr="00FF7CC0">
        <w:rPr>
          <w:rFonts w:ascii="Times New Roman" w:eastAsia="Calibri" w:hAnsi="Times New Roman" w:cs="Times New Roman"/>
          <w:kern w:val="0"/>
          <w:sz w:val="24"/>
          <w:szCs w:val="24"/>
          <w:lang w:val="lv-LV"/>
          <w14:ligatures w14:val="none"/>
        </w:rPr>
        <w:t xml:space="preserve"> daļu, LVRTC organizē un nodrošina tehnoloģiskās infrastruktūras izbūvi un ieviešanu (LVRTC īstenotais projekts “Latvijas Republikas ārējās robežās stiprināšana (Perimetrs)”.  LVRTC vada, īsteno un uzrauga visus tehnoloģiskās infrastruktūras (</w:t>
      </w:r>
      <w:r w:rsidR="00417051">
        <w:rPr>
          <w:rFonts w:ascii="Times New Roman" w:eastAsia="Calibri" w:hAnsi="Times New Roman" w:cs="Times New Roman"/>
          <w:kern w:val="0"/>
          <w:sz w:val="24"/>
          <w:szCs w:val="24"/>
          <w:lang w:val="lv-LV"/>
          <w14:ligatures w14:val="none"/>
        </w:rPr>
        <w:t>tostarp</w:t>
      </w:r>
      <w:r w:rsidRPr="00FF7CC0">
        <w:rPr>
          <w:rFonts w:ascii="Times New Roman" w:eastAsia="Calibri" w:hAnsi="Times New Roman" w:cs="Times New Roman"/>
          <w:kern w:val="0"/>
          <w:sz w:val="24"/>
          <w:szCs w:val="24"/>
          <w:lang w:val="lv-LV"/>
          <w14:ligatures w14:val="none"/>
        </w:rPr>
        <w:t xml:space="preserve"> novērošanas un sakaru infrastruktūras, datu pārraides tīklu un datu apstrādes iekārtu infrastruktūras, elektroapgādes pieslēgumu infrastruktūras) izbūves un ieviešanas darbus un veic tās izbūvei un ieviešanai nepieciešamos iepirkumus un slēdz iepirkuma līgumus.</w:t>
      </w:r>
    </w:p>
    <w:p w14:paraId="21DCFFAA" w14:textId="14C5175E" w:rsidR="00FF7CC0" w:rsidRPr="00FF7CC0" w:rsidRDefault="00FF7CC0" w:rsidP="00493214">
      <w:pPr>
        <w:tabs>
          <w:tab w:val="right" w:pos="0"/>
        </w:tabs>
        <w:spacing w:after="0" w:line="276" w:lineRule="auto"/>
        <w:ind w:firstLine="709"/>
        <w:contextualSpacing/>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t>LVRTC tika noteikts par tehnoloģiskā risinājuma īstenotāju kā 100</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 xml:space="preserve">% valstij piederoša neprivatizējama kapitālsabiedrība ar atbilstošu pieredzi un zināšanām lielu un apjomīgu informācijas un komunikāciju infrastruktūras tehnoloģisko risinājumu ieviešanā. Turklāt, ievērojot tehnoloģiskā risinājuma tehnisko specifiku un to, ka tā ieviešana nav iespējama bez sasaistes ar citu LVRTC nodrošināto infrastruktūru un pakalpojumiem, LVRTC ir vienīgais, kam ir gan atbilstoša pieredze, kā arī tehnoloģiskais nodrošinājums (datu pārraides, optisko </w:t>
      </w:r>
      <w:r w:rsidRPr="00FF7CC0">
        <w:rPr>
          <w:rFonts w:ascii="Times New Roman" w:eastAsia="Calibri" w:hAnsi="Times New Roman" w:cs="Times New Roman"/>
          <w:kern w:val="0"/>
          <w:sz w:val="24"/>
          <w:szCs w:val="24"/>
          <w:lang w:val="lv-LV"/>
          <w14:ligatures w14:val="none"/>
        </w:rPr>
        <w:lastRenderedPageBreak/>
        <w:t>šķiedru infrastruktūra, datu centri ar atbilstošām skaitļošanas jaudām), lai varētu nodrošināt tehnoloģiskā risinājuma ieviešanu.</w:t>
      </w:r>
    </w:p>
    <w:p w14:paraId="3648DA33" w14:textId="77777777" w:rsidR="00FF7CC0" w:rsidRPr="00FF7CC0" w:rsidRDefault="00FF7CC0" w:rsidP="00493214">
      <w:pPr>
        <w:tabs>
          <w:tab w:val="right" w:pos="0"/>
        </w:tabs>
        <w:spacing w:after="0" w:line="276" w:lineRule="auto"/>
        <w:ind w:firstLine="709"/>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t>Sākotnēji tehnoloģiskā risinājuma ieviešanu bija plānots veikt pakāpeniski, uzsākot ar Latvijas Republikas – Baltkrievijas Republikas robežas joslas posma aprīkošanu. Ministru kabineta 2023.  gada 29.  augusta sēdē</w:t>
      </w:r>
      <w:r w:rsidRPr="00FF7CC0">
        <w:rPr>
          <w:rFonts w:ascii="Times New Roman" w:eastAsia="Calibri" w:hAnsi="Times New Roman" w:cs="Times New Roman"/>
          <w:kern w:val="0"/>
          <w:sz w:val="24"/>
          <w:szCs w:val="24"/>
          <w:vertAlign w:val="superscript"/>
          <w:lang w:val="lv-LV"/>
          <w14:ligatures w14:val="none"/>
        </w:rPr>
        <w:footnoteReference w:id="5"/>
      </w:r>
      <w:r w:rsidRPr="00FF7CC0">
        <w:rPr>
          <w:rFonts w:ascii="Times New Roman" w:eastAsia="Calibri" w:hAnsi="Times New Roman" w:cs="Times New Roman"/>
          <w:kern w:val="0"/>
          <w:sz w:val="24"/>
          <w:szCs w:val="24"/>
          <w:lang w:val="lv-LV"/>
          <w14:ligatures w14:val="none"/>
        </w:rPr>
        <w:t>, ņemot vērā aktuālo situāciju nelegālās migrācijas jomā un Valsts robežsardzes un valsts drošības iestāžu veikto riska analīzi un prognozi par tās attīstības dinamiku, LVRTC tika uzdots nekavējoties uzsākt nepieciešamās aktivitātes iespējami ātrai risinājuma izbūvei valsts ārējās sauszemes robežas atlikušajos posmos uz Latvijas Republikas un Baltkrievijas Republikas robežas un Latvijas Republikas un Krievijas Federācijas robežā.</w:t>
      </w:r>
    </w:p>
    <w:p w14:paraId="0A155B72" w14:textId="681E1C9B" w:rsidR="00FF7CC0" w:rsidRPr="00FF7CC0" w:rsidRDefault="00FF7CC0" w:rsidP="00417051">
      <w:pPr>
        <w:numPr>
          <w:ilvl w:val="0"/>
          <w:numId w:val="5"/>
        </w:numPr>
        <w:tabs>
          <w:tab w:val="right" w:pos="0"/>
          <w:tab w:val="left" w:pos="993"/>
        </w:tabs>
        <w:spacing w:after="0" w:line="276" w:lineRule="auto"/>
        <w:ind w:left="0" w:firstLine="709"/>
        <w:contextualSpacing/>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t>Saskaņā ar Valsts pārvaldes iekārtas likuma 12.</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panta pirmās daļas 3.</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punktu un otro daļu, 40.</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panta pirmo daļu, 45.</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panta pirmo daļu, Elektronisko sakaru likuma 4.</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panta otrās daļas 1. un 2.</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punktu</w:t>
      </w:r>
      <w:r w:rsidR="00417051">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lang w:val="lv-LV"/>
          <w14:ligatures w14:val="none"/>
        </w:rPr>
        <w:t xml:space="preserve"> 27. panta pirmo daļu, Ministru kabineta 2022.</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gada 9.</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augusta instrukciju Nr.</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4 „Ārkārtas situāciju valsts elektronisko sakaru tīkla nodrošināšanas un lietošanas kārtība”, Ministru kabineta 2018.</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gada 26.</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septembra rīkojumu Nr.</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463 (prot. Nr.44, 50. §) “Par institūcijām, kurām nodrošināma piekļuve ārkārtas situāciju valsts elektronisko sakaru tīklam” (instrukcijas un MK rīkojumi ir dienesta vajadzībām), Ministru kabineta 2019.</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gada 9.</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jūlija rīkojumu Nr.</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344 “Par ārkārtas situāciju valsts elektronisko sakaru tīkla izbūves un elektronisko sakaru pakalpojumu centra izveides deleģēšanu valsts akciju sabiedrībai “Latvijas Valsts radio un televīzijas centrs”” un Ministru kabineta 2019.gada 22.</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 xml:space="preserve">oktobra protokollēmumu </w:t>
      </w:r>
      <w:r w:rsidR="00417051">
        <w:rPr>
          <w:rFonts w:ascii="Times New Roman" w:eastAsia="Calibri" w:hAnsi="Times New Roman" w:cs="Times New Roman"/>
          <w:kern w:val="0"/>
          <w:sz w:val="24"/>
          <w:szCs w:val="24"/>
          <w:lang w:val="lv-LV"/>
          <w14:ligatures w14:val="none"/>
        </w:rPr>
        <w:t xml:space="preserve">(prot. </w:t>
      </w:r>
      <w:r w:rsidRPr="00FF7CC0">
        <w:rPr>
          <w:rFonts w:ascii="Times New Roman" w:eastAsia="Calibri" w:hAnsi="Times New Roman" w:cs="Times New Roman"/>
          <w:kern w:val="0"/>
          <w:sz w:val="24"/>
          <w:szCs w:val="24"/>
          <w:lang w:val="lv-LV"/>
          <w14:ligatures w14:val="none"/>
        </w:rPr>
        <w:t>Nr.</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49</w:t>
      </w:r>
      <w:r w:rsidR="00417051">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lang w:val="lv-LV"/>
          <w14:ligatures w14:val="none"/>
        </w:rPr>
        <w:t xml:space="preserve"> 49.</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w:t>
      </w:r>
      <w:r w:rsidR="00417051">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lang w:val="lv-LV"/>
          <w14:ligatures w14:val="none"/>
        </w:rPr>
        <w:t xml:space="preserve"> “Informatīvais ziņojums “Par Latvijas Republikas ārējas robežas stiprināšanu” LVRTC veic ārkārtas situāciju valsts elektronisko sakaru tīkla izveidi un uzturēšanu (nodrošināšanu), </w:t>
      </w:r>
      <w:r w:rsidR="00F810A5">
        <w:rPr>
          <w:rFonts w:ascii="Times New Roman" w:eastAsia="Calibri" w:hAnsi="Times New Roman" w:cs="Times New Roman"/>
          <w:kern w:val="0"/>
          <w:sz w:val="24"/>
          <w:szCs w:val="24"/>
          <w:lang w:val="lv-LV"/>
          <w14:ligatures w14:val="none"/>
        </w:rPr>
        <w:t>tostarp</w:t>
      </w:r>
      <w:r w:rsidRPr="00FF7CC0">
        <w:rPr>
          <w:rFonts w:ascii="Times New Roman" w:eastAsia="Calibri" w:hAnsi="Times New Roman" w:cs="Times New Roman"/>
          <w:kern w:val="0"/>
          <w:sz w:val="24"/>
          <w:szCs w:val="24"/>
          <w:lang w:val="lv-LV"/>
          <w14:ligatures w14:val="none"/>
        </w:rPr>
        <w:t xml:space="preserve"> nodrošinot ārkārtas situāciju valsts elektronisko sakaru tīkla pieslēgumu starptautisko organizāciju un citu juridisko personu tīkliem. </w:t>
      </w:r>
    </w:p>
    <w:p w14:paraId="7061D7BD" w14:textId="53A5E94E" w:rsidR="00FF7CC0" w:rsidRDefault="00FF7CC0" w:rsidP="0006790B">
      <w:pPr>
        <w:tabs>
          <w:tab w:val="left" w:pos="0"/>
          <w:tab w:val="center" w:pos="4320"/>
          <w:tab w:val="right" w:pos="8640"/>
        </w:tabs>
        <w:spacing w:after="0" w:line="276" w:lineRule="auto"/>
        <w:ind w:firstLine="709"/>
        <w:contextualSpacing/>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t>Tīkls nodrošina informācijas aprites iespējamību starp Latvijas valsts pārvaldes iestādēm jebkurā situācijā (t.sk. ārkārtas situācijās un izņēmuma stāvoklī) neatkarīgi no publisko interneta tīklu darbības un pieejamības, tādā veidā nodrošinot Latvijas valsts drošības pamatfunkcijas. Ņemot vērā valsts drošības un aizsardzības pieprasījumu LVRTC veic un 2025.</w:t>
      </w:r>
      <w:r w:rsidR="00417051">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 xml:space="preserve">gadā turpinās īstenot tīkla paplašinājumus, kuru ietvaros tiek izvērsts tīkls, kā arī pilnveidota un uzlabota tīkla izmantošanas funkcionalitāte. Atzīmējams, ka tīkla paplašinājums tiek īstenots arī </w:t>
      </w:r>
      <w:r w:rsidR="003069D6">
        <w:rPr>
          <w:rFonts w:ascii="Times New Roman" w:eastAsia="Calibri" w:hAnsi="Times New Roman" w:cs="Times New Roman"/>
          <w:kern w:val="0"/>
          <w:sz w:val="24"/>
          <w:szCs w:val="24"/>
          <w:lang w:val="lv-LV"/>
          <w14:ligatures w14:val="none"/>
        </w:rPr>
        <w:t>ā</w:t>
      </w:r>
      <w:r w:rsidRPr="00FF7CC0">
        <w:rPr>
          <w:rFonts w:ascii="Times New Roman" w:eastAsia="Calibri" w:hAnsi="Times New Roman" w:cs="Times New Roman"/>
          <w:kern w:val="0"/>
          <w:sz w:val="24"/>
          <w:szCs w:val="24"/>
          <w:lang w:val="lv-LV"/>
          <w14:ligatures w14:val="none"/>
        </w:rPr>
        <w:t>rējās sauszemes robežas infrastruktūras nodrošināšanai</w:t>
      </w:r>
      <w:r w:rsidR="007942BC">
        <w:rPr>
          <w:rFonts w:ascii="Times New Roman" w:eastAsia="Calibri" w:hAnsi="Times New Roman" w:cs="Times New Roman"/>
          <w:kern w:val="0"/>
          <w:sz w:val="24"/>
          <w:szCs w:val="24"/>
          <w:lang w:val="lv-LV"/>
          <w14:ligatures w14:val="none"/>
        </w:rPr>
        <w:t>.</w:t>
      </w:r>
    </w:p>
    <w:p w14:paraId="79998F1B" w14:textId="77777777" w:rsidR="00FF7CC0" w:rsidRPr="00FF7CC0" w:rsidRDefault="00FF7CC0" w:rsidP="00511512">
      <w:pPr>
        <w:numPr>
          <w:ilvl w:val="0"/>
          <w:numId w:val="5"/>
        </w:numPr>
        <w:tabs>
          <w:tab w:val="right" w:pos="0"/>
          <w:tab w:val="left" w:pos="993"/>
        </w:tabs>
        <w:spacing w:after="0" w:line="276" w:lineRule="auto"/>
        <w:ind w:left="0" w:firstLine="709"/>
        <w:contextualSpacing/>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t>Ministru kabineta 2024. gada 23. jūlija sēdē tika apstiprināts informatīvais ziņojums “Par Latvijas Republikas ārējās robežas stiprināšanas risinājuma izvērtējumu un turpmāko rīcību” (LVRTC īstenotais projekts “Latvijas Republikas ārējās robežas stiprināšanas risinājums (Viedā muita)”). Risinājuma mērķis ir preventīvi aizsargāt no hibrīduzbrukumiem, provokācijām, kā arī efektivizēt kompetento iestāžu darbu un ieviestu elektronisku reģistrēšanos rindā robežšķērsošanai, tādējādi radot pēc iespējas labvēlīgākus apstākļus robežšķērsotājiem, izstrādāt visaptverošu robežas aizsardzības risinājumu, robežšķērsošanas vietās, kā arī radīt risinājumus fiziskās rindas un gaidīšanas laika mazināšanai Pāternieku, Terehovas un Grebņevas robežkontroles punkta šķērsošanai.</w:t>
      </w:r>
    </w:p>
    <w:p w14:paraId="1313F2BA" w14:textId="77777777" w:rsidR="00FF7CC0" w:rsidRPr="00FF7CC0" w:rsidRDefault="00FF7CC0" w:rsidP="00CA587D">
      <w:pPr>
        <w:tabs>
          <w:tab w:val="right" w:pos="0"/>
        </w:tabs>
        <w:spacing w:after="0" w:line="276" w:lineRule="auto"/>
        <w:ind w:firstLine="709"/>
        <w:contextualSpacing/>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t xml:space="preserve">Risinājuma ietvaros ir paredzēts nodrošināt tehniskā aprīkojuma un informācijas sistēmu savstarpēju integrāciju, nodrošināt Eiropas Savienības ārējās robežas autoceļu robežšķērsošanas vietu aprīkošanu ar automatizētu transportlīdzekļu kustības organizāciju un </w:t>
      </w:r>
      <w:r w:rsidRPr="00FF7CC0">
        <w:rPr>
          <w:rFonts w:ascii="Times New Roman" w:eastAsia="Calibri" w:hAnsi="Times New Roman" w:cs="Times New Roman"/>
          <w:kern w:val="0"/>
          <w:sz w:val="24"/>
          <w:szCs w:val="24"/>
          <w:lang w:val="lv-LV"/>
          <w14:ligatures w14:val="none"/>
        </w:rPr>
        <w:lastRenderedPageBreak/>
        <w:t>iepriekšēju elektronisko pieteikšanos (rindas rezervāciju) robežas šķērsošanai, secīgu kontroles darbību datu sinhronizāciju un validāciju, lai nodrošinātu maksimāli efektīvu un automatizētu robežšķērsošanas procesu.</w:t>
      </w:r>
    </w:p>
    <w:p w14:paraId="7F537D0B" w14:textId="77777777" w:rsidR="00FF7CC0" w:rsidRPr="00FF7CC0" w:rsidRDefault="00FF7CC0" w:rsidP="00CA587D">
      <w:pPr>
        <w:tabs>
          <w:tab w:val="right" w:pos="0"/>
        </w:tabs>
        <w:spacing w:after="0" w:line="276" w:lineRule="auto"/>
        <w:ind w:firstLine="709"/>
        <w:contextualSpacing/>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t xml:space="preserve">Par risinājuma ieviesēju ar Ministru kabineta lēmumu ir noteikts LVRTC. </w:t>
      </w:r>
    </w:p>
    <w:p w14:paraId="79A79771" w14:textId="327B2C33" w:rsidR="00FF7CC0" w:rsidRPr="00FF7CC0" w:rsidRDefault="00FF7CC0" w:rsidP="00FA06B8">
      <w:pPr>
        <w:numPr>
          <w:ilvl w:val="0"/>
          <w:numId w:val="5"/>
        </w:numPr>
        <w:tabs>
          <w:tab w:val="right" w:pos="0"/>
          <w:tab w:val="left" w:pos="993"/>
        </w:tabs>
        <w:spacing w:after="0" w:line="276" w:lineRule="auto"/>
        <w:ind w:left="0" w:firstLine="709"/>
        <w:contextualSpacing/>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t>Saskaņā ar Jūrlietu pārvaldes un jūras drošības likuma 7.</w:t>
      </w:r>
      <w:r w:rsidR="00FA06B8">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panta pirmo prim daļu,  Ministru kabineta 2021. gada 21. decembra rīkojumu Nr.</w:t>
      </w:r>
      <w:r w:rsidR="00FA06B8">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964 “Par vienošanās projektu par grozījumiem 2018. gada 10. decembra deleģēšanas līgumā starp Latvijas Republikas Nacionālajiem bruņotajiem spēkiem un valsts akciju sabiedrību “Latvijas Valsts radio un televīzijas centrs” un Ministru kabineta 2024.</w:t>
      </w:r>
      <w:r w:rsidR="00FA06B8">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gada 10.</w:t>
      </w:r>
      <w:r w:rsidR="00FA06B8">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 xml:space="preserve">decembra rīkojumu Nr. 1067 “Par vienošanās projektu par grozījumiem 2018. gada 10. decembra deleģēšanas līgumā starp Latvijas Republikas Nacionālajiem bruņotajiem spēkiem un valsts akciju sabiedrību </w:t>
      </w:r>
      <w:r w:rsidR="00FA06B8">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lang w:val="lv-LV"/>
          <w14:ligatures w14:val="none"/>
        </w:rPr>
        <w:t>Latvijas Valsts radio un televīzijas centrs</w:t>
      </w:r>
      <w:r w:rsidR="00FA06B8">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lang w:val="lv-LV"/>
          <w14:ligatures w14:val="none"/>
        </w:rPr>
        <w:t xml:space="preserve"> LVRTC ir deleģēts uzdevums izveidot un uzturēt Globālās jūras negadījumu un drošības sistēmas (GMDSS), Automātiskās identifikācijas sistēmas (AIS) sakaru tīklu, raidītāju, uztvērēju un infrastruktūras tīklu, datu centru, skaitļošanas sistēmas un koordinācijas centru.</w:t>
      </w:r>
    </w:p>
    <w:p w14:paraId="4EDA0D6D" w14:textId="3A5B6D08" w:rsidR="00FF7CC0" w:rsidRPr="00FF7CC0" w:rsidRDefault="00FF7CC0" w:rsidP="00511512">
      <w:pPr>
        <w:numPr>
          <w:ilvl w:val="0"/>
          <w:numId w:val="5"/>
        </w:numPr>
        <w:tabs>
          <w:tab w:val="right" w:pos="0"/>
          <w:tab w:val="left" w:pos="993"/>
        </w:tabs>
        <w:spacing w:after="0" w:line="276" w:lineRule="auto"/>
        <w:ind w:left="0" w:firstLine="709"/>
        <w:contextualSpacing/>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t>LVRTC izveidotā augstas konfidencialitātes, pieejamības un integritātes centralizētā IKT infrastruktūra nodrošina valsts pārvaldes publiskā sektora pārziņā esošo valsts IS informācijas sistēmu, tehnoloģisko risinājumu un kritiskās infrastruktūras IS informācijas sistēmu datu glabāšanas un rezervēšanas pakalpojumus. LVRTC ir vienīgais valsts IKT kompetences centrs, kas, pēdējo desmit gadu laikā, attīstot jaunus, koplietojamus datu centra, mākoņpakalpojumu, kiberaizsardzības, drošības u.c. pakalpojumus, ir būtiski veicinājis valsts IKT resursu pārvaldības efektivitāti un drošību. LVRTC atbilstoši Elektronisko sakaru likuma 4.</w:t>
      </w:r>
      <w:r w:rsidR="00D3185F">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panta otrās daļas 3.</w:t>
      </w:r>
      <w:r w:rsidR="00D3185F">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punktam</w:t>
      </w:r>
      <w:r w:rsidR="00D3185F">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lang w:val="lv-LV"/>
          <w14:ligatures w14:val="none"/>
        </w:rPr>
        <w:t xml:space="preserve"> 27</w:t>
      </w:r>
      <w:r w:rsidR="00D3185F">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lang w:val="lv-LV"/>
          <w14:ligatures w14:val="none"/>
        </w:rPr>
        <w:t xml:space="preserve"> panta otrajai daļai un Ministru kabineta 2022. gada 8.</w:t>
      </w:r>
      <w:r w:rsidR="00D3185F">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novembra instrukcijai Nr.</w:t>
      </w:r>
      <w:r w:rsidR="00D3185F">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5 “Valsts elektronisko sakaru pakalpojumu centra nodrošināšanas kārtība” veic valsts elektronisko sakaru pakalpojumu centra (turpmāk – VESPC) izveidi, uzturēšanu un darbību, kas ietver tehnisko līdzekļu un pakalpojumu kopumu un kas nodrošina valsts institūcijām infrastruktūru ar augstu konfidencialitāti, integritāti un pieejamību valsts informācijas sistēmām un IKT pakalpojumu sniegšanu saskaņā ar deleģējuma līgumu.</w:t>
      </w:r>
    </w:p>
    <w:p w14:paraId="1E41E943" w14:textId="77777777" w:rsidR="00FF7CC0" w:rsidRPr="00FF7CC0" w:rsidRDefault="00FF7CC0" w:rsidP="0079406C">
      <w:pPr>
        <w:tabs>
          <w:tab w:val="right" w:pos="0"/>
        </w:tabs>
        <w:spacing w:after="0" w:line="276" w:lineRule="auto"/>
        <w:ind w:firstLine="709"/>
        <w:contextualSpacing/>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t>Ņemot vērā to, ka augot datu pārraides intensitātei, pieaug kiberdrošības izaicinājumi un pieprasījums pēc valsts īstenotiem koplietojamiem risinājumiem un jaudīgas infrastruktūras, LVRTC turpina VESPC attīstību, izveidojot VESPC kiberdrošības risinājums un turpinot nodrošināt koplietošanas skaitļošanas un datu pārvaldības infrastruktūru un pakalpojumus publiskajam sektoram, kā arī attīstīt IKT infrastruktūras kompetences centrus  publiskajā sektorā valsts pārvaldes datu glabāšanai un skaitļošanai, veidojot to kā augstākā līmeņa atbilstoši Nacionālā kiberdrošības likuma 30. pantā paredzētajai un Ministru kabineta definētajai plānotajai gradācijai.</w:t>
      </w:r>
    </w:p>
    <w:p w14:paraId="619E80EF" w14:textId="262B6624" w:rsidR="00FF7CC0" w:rsidRPr="00FF7CC0" w:rsidRDefault="00FF7CC0" w:rsidP="0079406C">
      <w:pPr>
        <w:tabs>
          <w:tab w:val="right" w:pos="0"/>
        </w:tabs>
        <w:spacing w:after="0" w:line="276" w:lineRule="auto"/>
        <w:ind w:firstLine="709"/>
        <w:contextualSpacing/>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t xml:space="preserve">Augstāk norādīto aktivitāšu nodrošināšanai LVRTC ar Eiropas Savienības līdzfinansējumu īsteno divus apjomīgus projektus </w:t>
      </w:r>
      <w:r w:rsidR="00D3185F">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lang w:val="lv-LV"/>
          <w14:ligatures w14:val="none"/>
        </w:rPr>
        <w:t xml:space="preserve"> projekts “Vienotās kiberdrošības infrastruktūras izveide Valsts elektronisko sakaru pakalpojumu centra paaugstinātas kiberdrošības pakalpojumu nodrošināšanai un attīstībai” un projekts “Latvijas Valsts radio un televīzijas centra mākoņdatošanas pakalpojumu attīstība valsts federētā mākoņa ietvaros”. Atzīmējams, ko šo projektu īstenošanai ir nepieciešami augsti kvalificēti IKT speciālisti, </w:t>
      </w:r>
      <w:r w:rsidR="00CC4D0E" w:rsidRPr="00CC4D0E">
        <w:rPr>
          <w:rFonts w:ascii="Times New Roman" w:eastAsia="Calibri" w:hAnsi="Times New Roman" w:cs="Times New Roman"/>
          <w:kern w:val="0"/>
          <w:sz w:val="24"/>
          <w:szCs w:val="24"/>
          <w:lang w:val="lv-LV"/>
          <w14:ligatures w14:val="none"/>
        </w:rPr>
        <w:t>tostarp</w:t>
      </w:r>
      <w:r w:rsidR="00CC4D0E">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kiberdrošības speciālisti, un gadījumā, ja LVRTC nebūs iespējams piesaistīt vai noturēt šādus speciālistus, tiks ietekmēts projektu ieviešanas laika grafiks, kas attiecīgi var rezultēties Eiropas Savienības finansējuma samazinājumā.</w:t>
      </w:r>
    </w:p>
    <w:p w14:paraId="63A5B804" w14:textId="2CC4559A" w:rsidR="00FF7CC0" w:rsidRPr="00FF7CC0" w:rsidRDefault="00FF7CC0" w:rsidP="00511512">
      <w:pPr>
        <w:numPr>
          <w:ilvl w:val="0"/>
          <w:numId w:val="5"/>
        </w:numPr>
        <w:tabs>
          <w:tab w:val="right" w:pos="0"/>
          <w:tab w:val="left" w:pos="993"/>
        </w:tabs>
        <w:spacing w:after="0" w:line="276" w:lineRule="auto"/>
        <w:ind w:left="0" w:firstLine="709"/>
        <w:contextualSpacing/>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lastRenderedPageBreak/>
        <w:t xml:space="preserve">Ministru kabinets 2023. gada 13. decembra rīkojumā Nr. 892 </w:t>
      </w:r>
      <w:r w:rsidR="00D3185F">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lang w:val="lv-LV"/>
          <w14:ligatures w14:val="none"/>
        </w:rPr>
        <w:t>Par Digitālās transformācijas pamatnostādņu 2021.–2027. gadam ieviešanas plānu 2023.–2027. gadam</w:t>
      </w:r>
      <w:r w:rsidR="00D3185F">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lang w:val="lv-LV"/>
          <w14:ligatures w14:val="none"/>
        </w:rPr>
        <w:t xml:space="preserve"> rīcības virzienā </w:t>
      </w:r>
      <w:r w:rsidR="00D3185F">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lang w:val="lv-LV"/>
          <w14:ligatures w14:val="none"/>
        </w:rPr>
        <w:t>Elektroniskā identitāte un uzticamības pakalpojumi</w:t>
      </w:r>
      <w:r w:rsidR="00D3185F">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lang w:val="lv-LV"/>
          <w14:ligatures w14:val="none"/>
        </w:rPr>
        <w:t xml:space="preserve"> ir iezīmējis, ka nacionālās e-identifikācijas un uzticamības pakalpojumu klāsts būtu jāpapildina ar jauniem valsts finansētiem pakalpojumiem. Kā viens no uzdevumiem, lai to sasniegtu, ir iezīmēts nodrošināt Eiropas digitālās identitātes maka (turpmāk – EDIM) izstrādi un pieejamību iedzīvotājiem, atbilstoši pārskatītajai </w:t>
      </w:r>
      <w:r w:rsidR="007135C9" w:rsidRPr="007135C9">
        <w:rPr>
          <w:rFonts w:ascii="Times New Roman" w:eastAsia="Calibri" w:hAnsi="Times New Roman" w:cs="Times New Roman"/>
          <w:kern w:val="0"/>
          <w:sz w:val="24"/>
          <w:szCs w:val="24"/>
          <w:lang w:val="lv-LV"/>
          <w14:ligatures w14:val="none"/>
        </w:rPr>
        <w:t xml:space="preserve">Eiropas Parlamenta un Padomes </w:t>
      </w:r>
      <w:r w:rsidR="002165A9" w:rsidRPr="007135C9">
        <w:rPr>
          <w:rFonts w:ascii="Times New Roman" w:eastAsia="Calibri" w:hAnsi="Times New Roman" w:cs="Times New Roman"/>
          <w:kern w:val="0"/>
          <w:sz w:val="24"/>
          <w:szCs w:val="24"/>
          <w:lang w:val="lv-LV"/>
          <w14:ligatures w14:val="none"/>
        </w:rPr>
        <w:t>2014. gada 23. jūlij</w:t>
      </w:r>
      <w:r w:rsidR="002165A9">
        <w:rPr>
          <w:rFonts w:ascii="Times New Roman" w:eastAsia="Calibri" w:hAnsi="Times New Roman" w:cs="Times New Roman"/>
          <w:kern w:val="0"/>
          <w:sz w:val="24"/>
          <w:szCs w:val="24"/>
          <w:lang w:val="lv-LV"/>
          <w14:ligatures w14:val="none"/>
        </w:rPr>
        <w:t>a</w:t>
      </w:r>
      <w:r w:rsidR="002165A9" w:rsidRPr="007135C9">
        <w:rPr>
          <w:rFonts w:ascii="Times New Roman" w:eastAsia="Calibri" w:hAnsi="Times New Roman" w:cs="Times New Roman"/>
          <w:kern w:val="0"/>
          <w:sz w:val="24"/>
          <w:szCs w:val="24"/>
          <w:lang w:val="lv-LV"/>
          <w14:ligatures w14:val="none"/>
        </w:rPr>
        <w:t xml:space="preserve"> </w:t>
      </w:r>
      <w:r w:rsidR="007135C9" w:rsidRPr="007135C9">
        <w:rPr>
          <w:rFonts w:ascii="Times New Roman" w:eastAsia="Calibri" w:hAnsi="Times New Roman" w:cs="Times New Roman"/>
          <w:kern w:val="0"/>
          <w:sz w:val="24"/>
          <w:szCs w:val="24"/>
          <w:lang w:val="lv-LV"/>
          <w14:ligatures w14:val="none"/>
        </w:rPr>
        <w:t>Regula</w:t>
      </w:r>
      <w:r w:rsidR="002165A9">
        <w:rPr>
          <w:rFonts w:ascii="Times New Roman" w:eastAsia="Calibri" w:hAnsi="Times New Roman" w:cs="Times New Roman"/>
          <w:kern w:val="0"/>
          <w:sz w:val="24"/>
          <w:szCs w:val="24"/>
          <w:lang w:val="lv-LV"/>
          <w14:ligatures w14:val="none"/>
        </w:rPr>
        <w:t>i</w:t>
      </w:r>
      <w:r w:rsidR="007135C9" w:rsidRPr="007135C9">
        <w:rPr>
          <w:rFonts w:ascii="Times New Roman" w:eastAsia="Calibri" w:hAnsi="Times New Roman" w:cs="Times New Roman"/>
          <w:kern w:val="0"/>
          <w:sz w:val="24"/>
          <w:szCs w:val="24"/>
          <w:lang w:val="lv-LV"/>
          <w14:ligatures w14:val="none"/>
        </w:rPr>
        <w:t xml:space="preserve"> (ES) Nr. 910/2014 par elektronisko identifikāciju un uzticamības pakalpojumiem elektronisko darījumu veikšanai iekšējā tirgū un ar ko atceļ Direktīvu 1999/93/EK</w:t>
      </w:r>
      <w:r w:rsidR="007135C9">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eIDAS</w:t>
      </w:r>
      <w:r w:rsidR="002165A9">
        <w:rPr>
          <w:rFonts w:ascii="Times New Roman" w:eastAsia="Calibri" w:hAnsi="Times New Roman" w:cs="Times New Roman"/>
          <w:kern w:val="0"/>
          <w:sz w:val="24"/>
          <w:szCs w:val="24"/>
          <w:lang w:val="lv-LV"/>
          <w14:ligatures w14:val="none"/>
        </w:rPr>
        <w:t xml:space="preserve">  </w:t>
      </w:r>
      <w:r w:rsidRPr="00FF7CC0">
        <w:rPr>
          <w:rFonts w:ascii="Times New Roman" w:eastAsia="Calibri" w:hAnsi="Times New Roman" w:cs="Times New Roman"/>
          <w:kern w:val="0"/>
          <w:sz w:val="24"/>
          <w:szCs w:val="24"/>
          <w:lang w:val="lv-LV"/>
          <w14:ligatures w14:val="none"/>
        </w:rPr>
        <w:t>regula</w:t>
      </w:r>
      <w:r w:rsidR="00A059FD">
        <w:rPr>
          <w:rFonts w:ascii="Times New Roman" w:eastAsia="Calibri" w:hAnsi="Times New Roman" w:cs="Times New Roman"/>
          <w:kern w:val="0"/>
          <w:sz w:val="24"/>
          <w:szCs w:val="24"/>
          <w:lang w:val="lv-LV"/>
          <w14:ligatures w14:val="none"/>
        </w:rPr>
        <w:t>)</w:t>
      </w:r>
      <w:r w:rsidRPr="00FF7CC0">
        <w:rPr>
          <w:rFonts w:ascii="Times New Roman" w:eastAsia="Calibri" w:hAnsi="Times New Roman" w:cs="Times New Roman"/>
          <w:kern w:val="0"/>
          <w:sz w:val="24"/>
          <w:szCs w:val="24"/>
          <w:lang w:val="lv-LV"/>
          <w14:ligatures w14:val="none"/>
        </w:rPr>
        <w:t xml:space="preserve"> un EDIM un ar tā funkcionalitātes nodrošināšanu saistītās IKT infrastruktūras izveidi, integrāciju nacionālajā IKT arhitektūrā.</w:t>
      </w:r>
    </w:p>
    <w:p w14:paraId="67916331" w14:textId="77777777" w:rsidR="00FF7CC0" w:rsidRPr="00FF7CC0" w:rsidRDefault="00FF7CC0" w:rsidP="0079406C">
      <w:pPr>
        <w:tabs>
          <w:tab w:val="right" w:pos="0"/>
        </w:tabs>
        <w:spacing w:after="0" w:line="276" w:lineRule="auto"/>
        <w:ind w:firstLine="709"/>
        <w:contextualSpacing/>
        <w:jc w:val="both"/>
        <w:rPr>
          <w:rFonts w:ascii="Times New Roman" w:eastAsia="Calibri" w:hAnsi="Times New Roman" w:cs="Times New Roman"/>
          <w:kern w:val="0"/>
          <w:sz w:val="24"/>
          <w:szCs w:val="24"/>
          <w:lang w:val="lv-LV"/>
          <w14:ligatures w14:val="none"/>
        </w:rPr>
      </w:pPr>
      <w:r w:rsidRPr="00FF7CC0">
        <w:rPr>
          <w:rFonts w:ascii="Times New Roman" w:eastAsia="Calibri" w:hAnsi="Times New Roman" w:cs="Times New Roman"/>
          <w:kern w:val="0"/>
          <w:sz w:val="24"/>
          <w:szCs w:val="24"/>
          <w:lang w:val="lv-LV"/>
          <w14:ligatures w14:val="none"/>
        </w:rPr>
        <w:t>LVRTC ir uzsākusi aktivitātes minētā uzdevuma apjoma apzināšanai, tajā pat laikā atzīmējams, ka uzdevuma īstenošanai būs nepieciešams piesaistīt papildus augsti kvalificētus cilvēkresursus.</w:t>
      </w:r>
    </w:p>
    <w:p w14:paraId="03D63B1C" w14:textId="6A4DFCCD" w:rsidR="00C41404" w:rsidRDefault="00C41404" w:rsidP="00C41404">
      <w:pPr>
        <w:tabs>
          <w:tab w:val="left" w:pos="720"/>
          <w:tab w:val="center" w:pos="4320"/>
          <w:tab w:val="right" w:pos="8640"/>
        </w:tabs>
        <w:spacing w:after="0" w:line="276" w:lineRule="auto"/>
        <w:jc w:val="both"/>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ab/>
      </w:r>
      <w:r w:rsidRPr="00C41404">
        <w:rPr>
          <w:rFonts w:ascii="Times New Roman" w:eastAsia="Calibri" w:hAnsi="Times New Roman" w:cs="Times New Roman"/>
          <w:kern w:val="0"/>
          <w:sz w:val="24"/>
          <w:szCs w:val="24"/>
          <w:lang w:val="lv-LV"/>
          <w14:ligatures w14:val="none"/>
        </w:rPr>
        <w:t>LVRTC par  darbiniekiem konkurē brīvā tirgū, tāpēc katru gadu tiek veikts salīdzinājums darbinieku amata grupu amatalgām pret tirgus mediānu. Tabulā apkopots salīdzinājums amata grupu amatalgām pret tirgus mediānu 2024. un 2025.</w:t>
      </w:r>
      <w:r w:rsidR="00D3185F">
        <w:rPr>
          <w:rFonts w:ascii="Times New Roman" w:eastAsia="Calibri" w:hAnsi="Times New Roman" w:cs="Times New Roman"/>
          <w:kern w:val="0"/>
          <w:sz w:val="24"/>
          <w:szCs w:val="24"/>
          <w:lang w:val="lv-LV"/>
          <w14:ligatures w14:val="none"/>
        </w:rPr>
        <w:t xml:space="preserve"> </w:t>
      </w:r>
      <w:r w:rsidRPr="00C41404">
        <w:rPr>
          <w:rFonts w:ascii="Times New Roman" w:eastAsia="Calibri" w:hAnsi="Times New Roman" w:cs="Times New Roman"/>
          <w:kern w:val="0"/>
          <w:sz w:val="24"/>
          <w:szCs w:val="24"/>
          <w:lang w:val="lv-LV"/>
          <w14:ligatures w14:val="none"/>
        </w:rPr>
        <w:t xml:space="preserve">gadā: </w:t>
      </w:r>
    </w:p>
    <w:p w14:paraId="11E21B04" w14:textId="77777777" w:rsidR="00033B41" w:rsidRPr="00C41404" w:rsidRDefault="00033B41" w:rsidP="00C41404">
      <w:pPr>
        <w:tabs>
          <w:tab w:val="left" w:pos="720"/>
          <w:tab w:val="center" w:pos="4320"/>
          <w:tab w:val="right" w:pos="8640"/>
        </w:tabs>
        <w:spacing w:after="0" w:line="276" w:lineRule="auto"/>
        <w:jc w:val="both"/>
        <w:rPr>
          <w:rFonts w:ascii="Times New Roman" w:eastAsia="Calibri" w:hAnsi="Times New Roman" w:cs="Times New Roman"/>
          <w:kern w:val="0"/>
          <w:sz w:val="24"/>
          <w:szCs w:val="24"/>
          <w:lang w:val="lv-LV"/>
          <w14:ligatures w14:val="none"/>
        </w:rPr>
      </w:pPr>
    </w:p>
    <w:tbl>
      <w:tblPr>
        <w:tblStyle w:val="TableGrid"/>
        <w:tblW w:w="0" w:type="auto"/>
        <w:tblInd w:w="-5" w:type="dxa"/>
        <w:tblLook w:val="04A0" w:firstRow="1" w:lastRow="0" w:firstColumn="1" w:lastColumn="0" w:noHBand="0" w:noVBand="1"/>
      </w:tblPr>
      <w:tblGrid>
        <w:gridCol w:w="1560"/>
        <w:gridCol w:w="3685"/>
        <w:gridCol w:w="3776"/>
      </w:tblGrid>
      <w:tr w:rsidR="002D39C0" w14:paraId="0CF1A747" w14:textId="77777777" w:rsidTr="009635B0">
        <w:tc>
          <w:tcPr>
            <w:tcW w:w="1560" w:type="dxa"/>
          </w:tcPr>
          <w:p w14:paraId="18439162" w14:textId="53D465F1" w:rsidR="002D39C0" w:rsidRPr="009635B0" w:rsidRDefault="004720AD" w:rsidP="0079406C">
            <w:pPr>
              <w:tabs>
                <w:tab w:val="right" w:pos="0"/>
              </w:tabs>
              <w:spacing w:line="276" w:lineRule="auto"/>
              <w:contextualSpacing/>
              <w:jc w:val="both"/>
              <w:rPr>
                <w:rFonts w:ascii="Times New Roman" w:eastAsia="Calibri" w:hAnsi="Times New Roman" w:cs="Times New Roman"/>
                <w:b/>
                <w:bCs/>
                <w:kern w:val="0"/>
                <w:sz w:val="24"/>
                <w:szCs w:val="24"/>
                <w:lang w:val="lv-LV"/>
                <w14:ligatures w14:val="none"/>
              </w:rPr>
            </w:pPr>
            <w:r w:rsidRPr="009635B0">
              <w:rPr>
                <w:rFonts w:ascii="Times New Roman" w:eastAsia="Calibri" w:hAnsi="Times New Roman" w:cs="Times New Roman"/>
                <w:b/>
                <w:bCs/>
                <w:kern w:val="0"/>
                <w:sz w:val="24"/>
                <w:szCs w:val="24"/>
                <w:lang w:val="lv-LV"/>
                <w14:ligatures w14:val="none"/>
              </w:rPr>
              <w:t>Amata grupas</w:t>
            </w:r>
          </w:p>
        </w:tc>
        <w:tc>
          <w:tcPr>
            <w:tcW w:w="3685" w:type="dxa"/>
          </w:tcPr>
          <w:p w14:paraId="732D2594" w14:textId="24D14896" w:rsidR="002D39C0" w:rsidRPr="009635B0" w:rsidRDefault="004720AD" w:rsidP="0079406C">
            <w:pPr>
              <w:tabs>
                <w:tab w:val="right" w:pos="0"/>
              </w:tabs>
              <w:spacing w:line="276" w:lineRule="auto"/>
              <w:contextualSpacing/>
              <w:jc w:val="both"/>
              <w:rPr>
                <w:rFonts w:ascii="Times New Roman" w:eastAsia="Calibri" w:hAnsi="Times New Roman" w:cs="Times New Roman"/>
                <w:b/>
                <w:bCs/>
                <w:kern w:val="0"/>
                <w:sz w:val="24"/>
                <w:szCs w:val="24"/>
                <w:lang w:val="lv-LV"/>
                <w14:ligatures w14:val="none"/>
              </w:rPr>
            </w:pPr>
            <w:r w:rsidRPr="009635B0">
              <w:rPr>
                <w:rFonts w:ascii="Times New Roman" w:eastAsia="Calibri" w:hAnsi="Times New Roman" w:cs="Times New Roman"/>
                <w:b/>
                <w:bCs/>
                <w:kern w:val="0"/>
                <w:sz w:val="24"/>
                <w:szCs w:val="24"/>
                <w:lang w:val="lv-LV"/>
                <w14:ligatures w14:val="none"/>
              </w:rPr>
              <w:t>Vidējā novirze no mediānas</w:t>
            </w:r>
            <w:r w:rsidR="009635B0" w:rsidRPr="009635B0">
              <w:rPr>
                <w:rFonts w:ascii="Times New Roman" w:eastAsia="Calibri" w:hAnsi="Times New Roman" w:cs="Times New Roman"/>
                <w:b/>
                <w:bCs/>
                <w:kern w:val="0"/>
                <w:sz w:val="24"/>
                <w:szCs w:val="24"/>
                <w:lang w:val="lv-LV"/>
                <w14:ligatures w14:val="none"/>
              </w:rPr>
              <w:t xml:space="preserve"> (2024.</w:t>
            </w:r>
            <w:r w:rsidR="00D3185F">
              <w:rPr>
                <w:rFonts w:ascii="Times New Roman" w:eastAsia="Calibri" w:hAnsi="Times New Roman" w:cs="Times New Roman"/>
                <w:b/>
                <w:bCs/>
                <w:kern w:val="0"/>
                <w:sz w:val="24"/>
                <w:szCs w:val="24"/>
                <w:lang w:val="lv-LV"/>
                <w14:ligatures w14:val="none"/>
              </w:rPr>
              <w:t xml:space="preserve"> </w:t>
            </w:r>
            <w:r w:rsidR="009635B0" w:rsidRPr="009635B0">
              <w:rPr>
                <w:rFonts w:ascii="Times New Roman" w:eastAsia="Calibri" w:hAnsi="Times New Roman" w:cs="Times New Roman"/>
                <w:b/>
                <w:bCs/>
                <w:kern w:val="0"/>
                <w:sz w:val="24"/>
                <w:szCs w:val="24"/>
                <w:lang w:val="lv-LV"/>
                <w14:ligatures w14:val="none"/>
              </w:rPr>
              <w:t>gada amatalga)</w:t>
            </w:r>
          </w:p>
        </w:tc>
        <w:tc>
          <w:tcPr>
            <w:tcW w:w="3776" w:type="dxa"/>
          </w:tcPr>
          <w:p w14:paraId="26079BD3" w14:textId="468FA9A9" w:rsidR="002D39C0" w:rsidRPr="009635B0" w:rsidRDefault="009635B0" w:rsidP="0079406C">
            <w:pPr>
              <w:tabs>
                <w:tab w:val="right" w:pos="0"/>
              </w:tabs>
              <w:spacing w:line="276" w:lineRule="auto"/>
              <w:contextualSpacing/>
              <w:jc w:val="both"/>
              <w:rPr>
                <w:rFonts w:ascii="Times New Roman" w:eastAsia="Calibri" w:hAnsi="Times New Roman" w:cs="Times New Roman"/>
                <w:b/>
                <w:bCs/>
                <w:kern w:val="0"/>
                <w:sz w:val="24"/>
                <w:szCs w:val="24"/>
                <w:lang w:val="lv-LV"/>
                <w14:ligatures w14:val="none"/>
              </w:rPr>
            </w:pPr>
            <w:r w:rsidRPr="009635B0">
              <w:rPr>
                <w:rFonts w:ascii="Times New Roman" w:eastAsia="Calibri" w:hAnsi="Times New Roman" w:cs="Times New Roman"/>
                <w:b/>
                <w:bCs/>
                <w:kern w:val="0"/>
                <w:sz w:val="24"/>
                <w:szCs w:val="24"/>
                <w:lang w:val="lv-LV"/>
                <w14:ligatures w14:val="none"/>
              </w:rPr>
              <w:t>Vidējā novirze no mediānas (2025.gada plānotā amatalga)</w:t>
            </w:r>
          </w:p>
        </w:tc>
      </w:tr>
      <w:tr w:rsidR="002D39C0" w14:paraId="55921DE5" w14:textId="77777777" w:rsidTr="009635B0">
        <w:tc>
          <w:tcPr>
            <w:tcW w:w="1560" w:type="dxa"/>
          </w:tcPr>
          <w:p w14:paraId="2DAAF60F" w14:textId="1E4F0B6D" w:rsidR="002D39C0" w:rsidRDefault="009635B0"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13</w:t>
            </w:r>
          </w:p>
        </w:tc>
        <w:tc>
          <w:tcPr>
            <w:tcW w:w="3685" w:type="dxa"/>
          </w:tcPr>
          <w:p w14:paraId="12AE57D2" w14:textId="16685220" w:rsidR="002D39C0" w:rsidRDefault="009635B0"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-15</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c>
          <w:tcPr>
            <w:tcW w:w="3776" w:type="dxa"/>
          </w:tcPr>
          <w:p w14:paraId="456BD9DF" w14:textId="492A66A5" w:rsidR="002D39C0" w:rsidRDefault="009635B0"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-14</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r>
      <w:tr w:rsidR="002D39C0" w14:paraId="432F8D9A" w14:textId="77777777" w:rsidTr="009635B0">
        <w:tc>
          <w:tcPr>
            <w:tcW w:w="1560" w:type="dxa"/>
          </w:tcPr>
          <w:p w14:paraId="6191CAE2" w14:textId="22BC7942" w:rsidR="002D39C0" w:rsidRDefault="009635B0"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12</w:t>
            </w:r>
          </w:p>
        </w:tc>
        <w:tc>
          <w:tcPr>
            <w:tcW w:w="3685" w:type="dxa"/>
          </w:tcPr>
          <w:p w14:paraId="31212123" w14:textId="23BE9326" w:rsidR="002D39C0" w:rsidRDefault="009635B0"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-19</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c>
          <w:tcPr>
            <w:tcW w:w="3776" w:type="dxa"/>
          </w:tcPr>
          <w:p w14:paraId="5F00F7CE" w14:textId="1980682B" w:rsidR="002D39C0" w:rsidRDefault="009635B0"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-16</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r>
      <w:tr w:rsidR="002D39C0" w14:paraId="0B1F6F9D" w14:textId="77777777" w:rsidTr="009635B0">
        <w:tc>
          <w:tcPr>
            <w:tcW w:w="1560" w:type="dxa"/>
          </w:tcPr>
          <w:p w14:paraId="125818C7" w14:textId="2AE28DF0" w:rsidR="002D39C0" w:rsidRDefault="009635B0"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11</w:t>
            </w:r>
          </w:p>
        </w:tc>
        <w:tc>
          <w:tcPr>
            <w:tcW w:w="3685" w:type="dxa"/>
          </w:tcPr>
          <w:p w14:paraId="58BB36E0" w14:textId="396297F5" w:rsidR="002D39C0" w:rsidRDefault="007248A7"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-15</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c>
          <w:tcPr>
            <w:tcW w:w="3776" w:type="dxa"/>
          </w:tcPr>
          <w:p w14:paraId="21350C23" w14:textId="4D1B9B01" w:rsidR="002D39C0" w:rsidRDefault="007248A7"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-12</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r>
      <w:tr w:rsidR="002D39C0" w14:paraId="50301246" w14:textId="77777777" w:rsidTr="009635B0">
        <w:tc>
          <w:tcPr>
            <w:tcW w:w="1560" w:type="dxa"/>
          </w:tcPr>
          <w:p w14:paraId="500985CB" w14:textId="594063A5" w:rsidR="002D39C0" w:rsidRDefault="007248A7"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10</w:t>
            </w:r>
          </w:p>
        </w:tc>
        <w:tc>
          <w:tcPr>
            <w:tcW w:w="3685" w:type="dxa"/>
          </w:tcPr>
          <w:p w14:paraId="185E9996" w14:textId="178EBCB5" w:rsidR="002D39C0" w:rsidRDefault="007248A7"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-23</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c>
          <w:tcPr>
            <w:tcW w:w="3776" w:type="dxa"/>
          </w:tcPr>
          <w:p w14:paraId="0036C4FF" w14:textId="19DFB76A" w:rsidR="002D39C0" w:rsidRDefault="007248A7"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-20</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r>
      <w:tr w:rsidR="002D39C0" w14:paraId="1B650E15" w14:textId="77777777" w:rsidTr="009635B0">
        <w:tc>
          <w:tcPr>
            <w:tcW w:w="1560" w:type="dxa"/>
          </w:tcPr>
          <w:p w14:paraId="5F39E4A4" w14:textId="0115FC62" w:rsidR="002D39C0" w:rsidRDefault="007248A7"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9</w:t>
            </w:r>
          </w:p>
        </w:tc>
        <w:tc>
          <w:tcPr>
            <w:tcW w:w="3685" w:type="dxa"/>
          </w:tcPr>
          <w:p w14:paraId="4B054E4E" w14:textId="1269DCD3" w:rsidR="002D39C0" w:rsidRDefault="00B15F60"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-18</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c>
          <w:tcPr>
            <w:tcW w:w="3776" w:type="dxa"/>
          </w:tcPr>
          <w:p w14:paraId="2599E14D" w14:textId="2A2CFE46" w:rsidR="002D39C0" w:rsidRDefault="00B15F60" w:rsidP="009635B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-14</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r>
      <w:tr w:rsidR="002D39C0" w14:paraId="37057643" w14:textId="77777777" w:rsidTr="009635B0">
        <w:tc>
          <w:tcPr>
            <w:tcW w:w="1560" w:type="dxa"/>
          </w:tcPr>
          <w:p w14:paraId="0ED9FD92" w14:textId="4EEB3126" w:rsidR="002D39C0" w:rsidRDefault="00B15F60"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8</w:t>
            </w:r>
          </w:p>
        </w:tc>
        <w:tc>
          <w:tcPr>
            <w:tcW w:w="3685" w:type="dxa"/>
          </w:tcPr>
          <w:p w14:paraId="5BE17785" w14:textId="1534894B" w:rsidR="002D39C0" w:rsidRDefault="00B15F60"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-25</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c>
          <w:tcPr>
            <w:tcW w:w="3776" w:type="dxa"/>
          </w:tcPr>
          <w:p w14:paraId="73B30CF8" w14:textId="28E04F91" w:rsidR="002D39C0" w:rsidRDefault="00B15F60"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w:t>
            </w:r>
            <w:r w:rsidR="00BD279A">
              <w:rPr>
                <w:rFonts w:ascii="Times New Roman" w:eastAsia="Calibri" w:hAnsi="Times New Roman" w:cs="Times New Roman"/>
                <w:kern w:val="0"/>
                <w:sz w:val="24"/>
                <w:szCs w:val="24"/>
                <w:lang w:val="lv-LV"/>
                <w14:ligatures w14:val="none"/>
              </w:rPr>
              <w:t>21</w:t>
            </w:r>
            <w:r w:rsidR="00D3185F">
              <w:rPr>
                <w:rFonts w:ascii="Times New Roman" w:eastAsia="Calibri" w:hAnsi="Times New Roman" w:cs="Times New Roman"/>
                <w:kern w:val="0"/>
                <w:sz w:val="24"/>
                <w:szCs w:val="24"/>
                <w:lang w:val="lv-LV"/>
                <w14:ligatures w14:val="none"/>
              </w:rPr>
              <w:t xml:space="preserve"> </w:t>
            </w:r>
            <w:r w:rsidR="00BD279A">
              <w:rPr>
                <w:rFonts w:ascii="Times New Roman" w:eastAsia="Calibri" w:hAnsi="Times New Roman" w:cs="Times New Roman"/>
                <w:kern w:val="0"/>
                <w:sz w:val="24"/>
                <w:szCs w:val="24"/>
                <w:lang w:val="lv-LV"/>
                <w14:ligatures w14:val="none"/>
              </w:rPr>
              <w:t>%</w:t>
            </w:r>
          </w:p>
        </w:tc>
      </w:tr>
      <w:tr w:rsidR="002D39C0" w14:paraId="4D37CDFB" w14:textId="77777777" w:rsidTr="009635B0">
        <w:tc>
          <w:tcPr>
            <w:tcW w:w="1560" w:type="dxa"/>
          </w:tcPr>
          <w:p w14:paraId="6796BF08" w14:textId="230AE345" w:rsidR="002D39C0" w:rsidRDefault="00BD279A"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7</w:t>
            </w:r>
          </w:p>
        </w:tc>
        <w:tc>
          <w:tcPr>
            <w:tcW w:w="3685" w:type="dxa"/>
          </w:tcPr>
          <w:p w14:paraId="1D2B75D1" w14:textId="72C9594E" w:rsidR="002D39C0" w:rsidRDefault="00BD279A"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-25</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c>
          <w:tcPr>
            <w:tcW w:w="3776" w:type="dxa"/>
          </w:tcPr>
          <w:p w14:paraId="27539996" w14:textId="0A4109D2" w:rsidR="002D39C0" w:rsidRDefault="00BD279A"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-21</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r>
      <w:tr w:rsidR="00BD279A" w14:paraId="73FA7045" w14:textId="77777777" w:rsidTr="009635B0">
        <w:tc>
          <w:tcPr>
            <w:tcW w:w="1560" w:type="dxa"/>
          </w:tcPr>
          <w:p w14:paraId="0D54C5A0" w14:textId="69B1EC4B" w:rsidR="00BD279A" w:rsidRDefault="00BD279A"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6</w:t>
            </w:r>
          </w:p>
        </w:tc>
        <w:tc>
          <w:tcPr>
            <w:tcW w:w="3685" w:type="dxa"/>
          </w:tcPr>
          <w:p w14:paraId="082E3B88" w14:textId="3D7CB2AB" w:rsidR="00BD279A" w:rsidRDefault="00BD279A"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-20</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c>
          <w:tcPr>
            <w:tcW w:w="3776" w:type="dxa"/>
          </w:tcPr>
          <w:p w14:paraId="70AE90EB" w14:textId="637FF2F8" w:rsidR="00BD279A" w:rsidRDefault="00BD279A"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w:t>
            </w:r>
            <w:r w:rsidR="002B5A3F">
              <w:rPr>
                <w:rFonts w:ascii="Times New Roman" w:eastAsia="Calibri" w:hAnsi="Times New Roman" w:cs="Times New Roman"/>
                <w:kern w:val="0"/>
                <w:sz w:val="24"/>
                <w:szCs w:val="24"/>
                <w:lang w:val="lv-LV"/>
                <w14:ligatures w14:val="none"/>
              </w:rPr>
              <w:t>16</w:t>
            </w:r>
            <w:r w:rsidR="00D3185F">
              <w:rPr>
                <w:rFonts w:ascii="Times New Roman" w:eastAsia="Calibri" w:hAnsi="Times New Roman" w:cs="Times New Roman"/>
                <w:kern w:val="0"/>
                <w:sz w:val="24"/>
                <w:szCs w:val="24"/>
                <w:lang w:val="lv-LV"/>
                <w14:ligatures w14:val="none"/>
              </w:rPr>
              <w:t xml:space="preserve"> </w:t>
            </w:r>
            <w:r w:rsidR="002B5A3F">
              <w:rPr>
                <w:rFonts w:ascii="Times New Roman" w:eastAsia="Calibri" w:hAnsi="Times New Roman" w:cs="Times New Roman"/>
                <w:kern w:val="0"/>
                <w:sz w:val="24"/>
                <w:szCs w:val="24"/>
                <w:lang w:val="lv-LV"/>
                <w14:ligatures w14:val="none"/>
              </w:rPr>
              <w:t>%</w:t>
            </w:r>
          </w:p>
        </w:tc>
      </w:tr>
      <w:tr w:rsidR="002B5A3F" w14:paraId="4A34B1F9" w14:textId="77777777" w:rsidTr="009635B0">
        <w:tc>
          <w:tcPr>
            <w:tcW w:w="1560" w:type="dxa"/>
          </w:tcPr>
          <w:p w14:paraId="11E76F28" w14:textId="629C74E6" w:rsidR="002B5A3F" w:rsidRDefault="002B5A3F"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5</w:t>
            </w:r>
          </w:p>
        </w:tc>
        <w:tc>
          <w:tcPr>
            <w:tcW w:w="3685" w:type="dxa"/>
          </w:tcPr>
          <w:p w14:paraId="769FFF29" w14:textId="439F0247" w:rsidR="002B5A3F" w:rsidRDefault="002B5A3F"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w:t>
            </w:r>
            <w:r w:rsidR="00796539">
              <w:rPr>
                <w:rFonts w:ascii="Times New Roman" w:eastAsia="Calibri" w:hAnsi="Times New Roman" w:cs="Times New Roman"/>
                <w:kern w:val="0"/>
                <w:sz w:val="24"/>
                <w:szCs w:val="24"/>
                <w:lang w:val="lv-LV"/>
                <w14:ligatures w14:val="none"/>
              </w:rPr>
              <w:t>10</w:t>
            </w:r>
            <w:r w:rsidR="00D3185F">
              <w:rPr>
                <w:rFonts w:ascii="Times New Roman" w:eastAsia="Calibri" w:hAnsi="Times New Roman" w:cs="Times New Roman"/>
                <w:kern w:val="0"/>
                <w:sz w:val="24"/>
                <w:szCs w:val="24"/>
                <w:lang w:val="lv-LV"/>
                <w14:ligatures w14:val="none"/>
              </w:rPr>
              <w:t xml:space="preserve"> </w:t>
            </w:r>
            <w:r w:rsidR="00796539">
              <w:rPr>
                <w:rFonts w:ascii="Times New Roman" w:eastAsia="Calibri" w:hAnsi="Times New Roman" w:cs="Times New Roman"/>
                <w:kern w:val="0"/>
                <w:sz w:val="24"/>
                <w:szCs w:val="24"/>
                <w:lang w:val="lv-LV"/>
                <w14:ligatures w14:val="none"/>
              </w:rPr>
              <w:t>%</w:t>
            </w:r>
          </w:p>
        </w:tc>
        <w:tc>
          <w:tcPr>
            <w:tcW w:w="3776" w:type="dxa"/>
          </w:tcPr>
          <w:p w14:paraId="730CB97C" w14:textId="6D110AB9" w:rsidR="002B5A3F" w:rsidRDefault="00360FC6"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-8</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r>
      <w:tr w:rsidR="00360FC6" w14:paraId="70EC241D" w14:textId="77777777" w:rsidTr="009635B0">
        <w:tc>
          <w:tcPr>
            <w:tcW w:w="1560" w:type="dxa"/>
          </w:tcPr>
          <w:p w14:paraId="3876C25A" w14:textId="2E3253DD" w:rsidR="00360FC6" w:rsidRDefault="00360FC6"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4</w:t>
            </w:r>
          </w:p>
        </w:tc>
        <w:tc>
          <w:tcPr>
            <w:tcW w:w="3685" w:type="dxa"/>
          </w:tcPr>
          <w:p w14:paraId="3F0AD58E" w14:textId="3DDE3565" w:rsidR="00360FC6" w:rsidRDefault="00360FC6"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-4</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c>
          <w:tcPr>
            <w:tcW w:w="3776" w:type="dxa"/>
          </w:tcPr>
          <w:p w14:paraId="1DAF80C7" w14:textId="727F429D" w:rsidR="00360FC6" w:rsidRDefault="00360FC6"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-2</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r>
      <w:tr w:rsidR="00360FC6" w14:paraId="114EB0C8" w14:textId="77777777" w:rsidTr="009635B0">
        <w:tc>
          <w:tcPr>
            <w:tcW w:w="1560" w:type="dxa"/>
          </w:tcPr>
          <w:p w14:paraId="134EF3A2" w14:textId="12E0ACC5" w:rsidR="00360FC6" w:rsidRDefault="00360FC6"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1</w:t>
            </w:r>
          </w:p>
        </w:tc>
        <w:tc>
          <w:tcPr>
            <w:tcW w:w="3685" w:type="dxa"/>
          </w:tcPr>
          <w:p w14:paraId="56E53F4E" w14:textId="7A3FE4CC" w:rsidR="00360FC6" w:rsidRDefault="00033B41"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-29</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c>
          <w:tcPr>
            <w:tcW w:w="3776" w:type="dxa"/>
          </w:tcPr>
          <w:p w14:paraId="33BA68AE" w14:textId="4CC0F06F" w:rsidR="00360FC6" w:rsidRDefault="00033B41" w:rsidP="00B15F60">
            <w:pPr>
              <w:tabs>
                <w:tab w:val="right" w:pos="0"/>
              </w:tabs>
              <w:spacing w:line="276" w:lineRule="auto"/>
              <w:contextualSpacing/>
              <w:jc w:val="center"/>
              <w:rPr>
                <w:rFonts w:ascii="Times New Roman" w:eastAsia="Calibri" w:hAnsi="Times New Roman" w:cs="Times New Roman"/>
                <w:kern w:val="0"/>
                <w:sz w:val="24"/>
                <w:szCs w:val="24"/>
                <w:lang w:val="lv-LV"/>
                <w14:ligatures w14:val="none"/>
              </w:rPr>
            </w:pPr>
            <w:r>
              <w:rPr>
                <w:rFonts w:ascii="Times New Roman" w:eastAsia="Calibri" w:hAnsi="Times New Roman" w:cs="Times New Roman"/>
                <w:kern w:val="0"/>
                <w:sz w:val="24"/>
                <w:szCs w:val="24"/>
                <w:lang w:val="lv-LV"/>
                <w14:ligatures w14:val="none"/>
              </w:rPr>
              <w:t>-28</w:t>
            </w:r>
            <w:r w:rsidR="00D3185F">
              <w:rPr>
                <w:rFonts w:ascii="Times New Roman" w:eastAsia="Calibri" w:hAnsi="Times New Roman" w:cs="Times New Roman"/>
                <w:kern w:val="0"/>
                <w:sz w:val="24"/>
                <w:szCs w:val="24"/>
                <w:lang w:val="lv-LV"/>
                <w14:ligatures w14:val="none"/>
              </w:rPr>
              <w:t xml:space="preserve"> </w:t>
            </w:r>
            <w:r>
              <w:rPr>
                <w:rFonts w:ascii="Times New Roman" w:eastAsia="Calibri" w:hAnsi="Times New Roman" w:cs="Times New Roman"/>
                <w:kern w:val="0"/>
                <w:sz w:val="24"/>
                <w:szCs w:val="24"/>
                <w:lang w:val="lv-LV"/>
                <w14:ligatures w14:val="none"/>
              </w:rPr>
              <w:t>%</w:t>
            </w:r>
          </w:p>
        </w:tc>
      </w:tr>
    </w:tbl>
    <w:p w14:paraId="4F9744AA" w14:textId="77777777" w:rsidR="00FF7CC0" w:rsidRPr="00FF7CC0" w:rsidRDefault="00FF7CC0" w:rsidP="0079406C">
      <w:pPr>
        <w:tabs>
          <w:tab w:val="right" w:pos="0"/>
        </w:tabs>
        <w:spacing w:after="0" w:line="276" w:lineRule="auto"/>
        <w:ind w:left="720"/>
        <w:contextualSpacing/>
        <w:jc w:val="both"/>
        <w:rPr>
          <w:rFonts w:ascii="Times New Roman" w:eastAsia="Calibri" w:hAnsi="Times New Roman" w:cs="Times New Roman"/>
          <w:kern w:val="0"/>
          <w:sz w:val="24"/>
          <w:szCs w:val="24"/>
          <w:lang w:val="lv-LV"/>
          <w14:ligatures w14:val="none"/>
        </w:rPr>
      </w:pPr>
    </w:p>
    <w:p w14:paraId="236EA513" w14:textId="71B199F5" w:rsidR="008278B8" w:rsidRPr="008278B8" w:rsidRDefault="008278B8" w:rsidP="008278B8">
      <w:pPr>
        <w:tabs>
          <w:tab w:val="left" w:pos="720"/>
          <w:tab w:val="center" w:pos="4320"/>
          <w:tab w:val="right" w:pos="8640"/>
        </w:tabs>
        <w:spacing w:after="0" w:line="276" w:lineRule="auto"/>
        <w:jc w:val="both"/>
        <w:rPr>
          <w:rFonts w:ascii="Times New Roman" w:eastAsia="Calibri" w:hAnsi="Times New Roman" w:cs="Times New Roman"/>
          <w:kern w:val="0"/>
          <w:sz w:val="24"/>
          <w:szCs w:val="24"/>
          <w:lang w:val="lv-LV"/>
          <w14:ligatures w14:val="none"/>
        </w:rPr>
      </w:pPr>
      <w:r w:rsidRPr="008278B8">
        <w:rPr>
          <w:rFonts w:ascii="Times New Roman" w:eastAsia="Calibri" w:hAnsi="Times New Roman" w:cs="Times New Roman"/>
          <w:kern w:val="0"/>
          <w:sz w:val="24"/>
          <w:szCs w:val="24"/>
          <w:lang w:val="lv-LV"/>
          <w14:ligatures w14:val="none"/>
        </w:rPr>
        <w:t>Lai veiksmīgi novadītu projektus un nodrošinātu darbības nepārtrauktību</w:t>
      </w:r>
      <w:r w:rsidR="00D3185F">
        <w:rPr>
          <w:rFonts w:ascii="Times New Roman" w:eastAsia="Calibri" w:hAnsi="Times New Roman" w:cs="Times New Roman"/>
          <w:kern w:val="0"/>
          <w:sz w:val="24"/>
          <w:szCs w:val="24"/>
          <w:lang w:val="lv-LV"/>
          <w14:ligatures w14:val="none"/>
        </w:rPr>
        <w:t>,</w:t>
      </w:r>
      <w:r w:rsidRPr="008278B8">
        <w:rPr>
          <w:rFonts w:ascii="Times New Roman" w:eastAsia="Calibri" w:hAnsi="Times New Roman" w:cs="Times New Roman"/>
          <w:kern w:val="0"/>
          <w:sz w:val="24"/>
          <w:szCs w:val="24"/>
          <w:lang w:val="lv-LV"/>
          <w14:ligatures w14:val="none"/>
        </w:rPr>
        <w:t xml:space="preserve"> ir jāpiesaista labi speciālisti un LVRTC jāspēj būt konkurētspējīgam ar atalgojumu, tomēr šobrīd joprojām amatalgā vidēji atpaliek par 16</w:t>
      </w:r>
      <w:r w:rsidR="00D3185F">
        <w:rPr>
          <w:rFonts w:ascii="Times New Roman" w:eastAsia="Calibri" w:hAnsi="Times New Roman" w:cs="Times New Roman"/>
          <w:kern w:val="0"/>
          <w:sz w:val="24"/>
          <w:szCs w:val="24"/>
          <w:lang w:val="lv-LV"/>
          <w14:ligatures w14:val="none"/>
        </w:rPr>
        <w:t xml:space="preserve"> </w:t>
      </w:r>
      <w:r w:rsidRPr="008278B8">
        <w:rPr>
          <w:rFonts w:ascii="Times New Roman" w:eastAsia="Calibri" w:hAnsi="Times New Roman" w:cs="Times New Roman"/>
          <w:kern w:val="0"/>
          <w:sz w:val="24"/>
          <w:szCs w:val="24"/>
          <w:lang w:val="lv-LV"/>
          <w14:ligatures w14:val="none"/>
        </w:rPr>
        <w:t>% no mediānas (2024</w:t>
      </w:r>
      <w:r w:rsidR="00D3185F">
        <w:rPr>
          <w:rFonts w:ascii="Times New Roman" w:eastAsia="Calibri" w:hAnsi="Times New Roman" w:cs="Times New Roman"/>
          <w:kern w:val="0"/>
          <w:sz w:val="24"/>
          <w:szCs w:val="24"/>
          <w:lang w:val="lv-LV"/>
          <w14:ligatures w14:val="none"/>
        </w:rPr>
        <w:t xml:space="preserve"> </w:t>
      </w:r>
      <w:r w:rsidRPr="008278B8">
        <w:rPr>
          <w:rFonts w:ascii="Times New Roman" w:eastAsia="Calibri" w:hAnsi="Times New Roman" w:cs="Times New Roman"/>
          <w:kern w:val="0"/>
          <w:sz w:val="24"/>
          <w:szCs w:val="24"/>
          <w:lang w:val="lv-LV"/>
          <w14:ligatures w14:val="none"/>
        </w:rPr>
        <w:t>.gadā – 19</w:t>
      </w:r>
      <w:r w:rsidR="00D3185F">
        <w:rPr>
          <w:rFonts w:ascii="Times New Roman" w:eastAsia="Calibri" w:hAnsi="Times New Roman" w:cs="Times New Roman"/>
          <w:kern w:val="0"/>
          <w:sz w:val="24"/>
          <w:szCs w:val="24"/>
          <w:lang w:val="lv-LV"/>
          <w14:ligatures w14:val="none"/>
        </w:rPr>
        <w:t xml:space="preserve"> </w:t>
      </w:r>
      <w:r w:rsidRPr="008278B8">
        <w:rPr>
          <w:rFonts w:ascii="Times New Roman" w:eastAsia="Calibri" w:hAnsi="Times New Roman" w:cs="Times New Roman"/>
          <w:kern w:val="0"/>
          <w:sz w:val="24"/>
          <w:szCs w:val="24"/>
          <w:lang w:val="lv-LV"/>
          <w14:ligatures w14:val="none"/>
        </w:rPr>
        <w:t>%).</w:t>
      </w:r>
    </w:p>
    <w:p w14:paraId="5A92DF79" w14:textId="4CE84187" w:rsidR="00DC52FF" w:rsidRDefault="00582B21" w:rsidP="00582B21">
      <w:pPr>
        <w:tabs>
          <w:tab w:val="right" w:pos="0"/>
        </w:tabs>
        <w:spacing w:after="0" w:line="276" w:lineRule="auto"/>
        <w:ind w:firstLine="709"/>
        <w:jc w:val="both"/>
        <w:rPr>
          <w:rFonts w:ascii="Times New Roman" w:eastAsia="Arial" w:hAnsi="Times New Roman" w:cs="Times New Roman"/>
          <w:sz w:val="24"/>
          <w:szCs w:val="24"/>
          <w:lang w:val="lv-LV"/>
        </w:rPr>
      </w:pPr>
      <w:r w:rsidRPr="00582B21">
        <w:rPr>
          <w:rFonts w:ascii="Times New Roman" w:eastAsia="Arial" w:hAnsi="Times New Roman" w:cs="Times New Roman"/>
          <w:sz w:val="24"/>
          <w:szCs w:val="24"/>
          <w:lang w:val="lv-LV"/>
        </w:rPr>
        <w:t>LVRTC darbojas IT un IKT sektora darba tirgū. Tas nozīmē, ka uzņēmumam ir jāspēj konkurēt IT/IKT darba tirgū, lai piesaistītu un noturētu darbiniekus. Kopš 2022. gada atalgojums IKT darba tirgū ir piedzīvojis ievērojamu pieaugumu, mēneša vidējai pamatalgai pieaugot par 34</w:t>
      </w:r>
      <w:r w:rsidR="00D3185F">
        <w:rPr>
          <w:rFonts w:ascii="Times New Roman" w:eastAsia="Arial" w:hAnsi="Times New Roman" w:cs="Times New Roman"/>
          <w:sz w:val="24"/>
          <w:szCs w:val="24"/>
          <w:lang w:val="lv-LV"/>
        </w:rPr>
        <w:t xml:space="preserve"> </w:t>
      </w:r>
      <w:r w:rsidRPr="00582B21">
        <w:rPr>
          <w:rFonts w:ascii="Times New Roman" w:eastAsia="Arial" w:hAnsi="Times New Roman" w:cs="Times New Roman"/>
          <w:sz w:val="24"/>
          <w:szCs w:val="24"/>
          <w:lang w:val="lv-LV"/>
        </w:rPr>
        <w:t>%. Tas būtiski ietekmē arī noteiktās algu grupu robežas un uzņēmuma konkurētspēju darba tirgū. Uz nākamo gadu IKT sektorā tiek prognozēts vidēji 6,2</w:t>
      </w:r>
      <w:r w:rsidR="00D3185F">
        <w:rPr>
          <w:rFonts w:ascii="Times New Roman" w:eastAsia="Arial" w:hAnsi="Times New Roman" w:cs="Times New Roman"/>
          <w:sz w:val="24"/>
          <w:szCs w:val="24"/>
          <w:lang w:val="lv-LV"/>
        </w:rPr>
        <w:t xml:space="preserve"> </w:t>
      </w:r>
      <w:r w:rsidRPr="00582B21">
        <w:rPr>
          <w:rFonts w:ascii="Times New Roman" w:eastAsia="Arial" w:hAnsi="Times New Roman" w:cs="Times New Roman"/>
          <w:sz w:val="24"/>
          <w:szCs w:val="24"/>
          <w:lang w:val="lv-LV"/>
        </w:rPr>
        <w:t>% algu pieaugums, kas vēl vairāk paaugstinās uzņēmuma nepieciešamību nodrošināt konkurētspējīgu atlīdzības līmeni, lai noturētu un piesaistītu kvalificētus darbiniekus.</w:t>
      </w:r>
    </w:p>
    <w:p w14:paraId="320032FE" w14:textId="0526B7F5" w:rsidR="00377A59" w:rsidRPr="00377A59" w:rsidRDefault="00377A59" w:rsidP="007F2E16">
      <w:pPr>
        <w:tabs>
          <w:tab w:val="right" w:pos="0"/>
        </w:tabs>
        <w:spacing w:after="0" w:line="276" w:lineRule="auto"/>
        <w:ind w:firstLine="709"/>
        <w:jc w:val="both"/>
        <w:rPr>
          <w:rFonts w:ascii="Times New Roman" w:eastAsia="Arial" w:hAnsi="Times New Roman" w:cs="Times New Roman"/>
          <w:sz w:val="24"/>
          <w:szCs w:val="24"/>
          <w:lang w:val="lv-LV"/>
        </w:rPr>
      </w:pPr>
      <w:r w:rsidRPr="00377A59">
        <w:rPr>
          <w:rFonts w:ascii="Times New Roman" w:eastAsia="Arial" w:hAnsi="Times New Roman" w:cs="Times New Roman"/>
          <w:sz w:val="24"/>
          <w:szCs w:val="24"/>
          <w:lang w:val="lv-LV"/>
        </w:rPr>
        <w:t xml:space="preserve">Atalgojuma ziņā LTVRTC atpaliek no IKT darba tirgus atalgojuma mediānas. </w:t>
      </w:r>
      <w:r w:rsidR="00D3185F" w:rsidRPr="00377A59">
        <w:rPr>
          <w:rFonts w:ascii="Times New Roman" w:eastAsia="Arial" w:hAnsi="Times New Roman" w:cs="Times New Roman"/>
          <w:sz w:val="24"/>
          <w:szCs w:val="24"/>
          <w:lang w:val="lv-LV"/>
        </w:rPr>
        <w:t xml:space="preserve">LVRTC </w:t>
      </w:r>
      <w:r w:rsidRPr="00377A59">
        <w:rPr>
          <w:rFonts w:ascii="Times New Roman" w:eastAsia="Arial" w:hAnsi="Times New Roman" w:cs="Times New Roman"/>
          <w:sz w:val="24"/>
          <w:szCs w:val="24"/>
          <w:lang w:val="lv-LV"/>
        </w:rPr>
        <w:t xml:space="preserve">2023. gadā veica amatu vērtēšanu un atalgojuma sistēmas izveidi pēc Figure analītiskās amatu vērtēšanas metodes un Latvijas darba tirgus labās prakses. Lai nodrošinātu iekšēji un ārēji </w:t>
      </w:r>
      <w:r w:rsidRPr="00377A59">
        <w:rPr>
          <w:rFonts w:ascii="Times New Roman" w:eastAsia="Arial" w:hAnsi="Times New Roman" w:cs="Times New Roman"/>
          <w:sz w:val="24"/>
          <w:szCs w:val="24"/>
          <w:lang w:val="lv-LV"/>
        </w:rPr>
        <w:lastRenderedPageBreak/>
        <w:t xml:space="preserve">taisnīga atalgojuma noteikšanu organizācijā, amati tika novērtēti pēc vienotas amatu vērtēšanas metodes, izveidotas uzņēmumam iekšējās algu grupas, kā arī noteiktas katrai algu grupai konkurētspējīgas atalgojuma robežas, salīdzinājumā ar atalgojumu darba tirgū. </w:t>
      </w:r>
    </w:p>
    <w:p w14:paraId="40B68A33" w14:textId="5CA19B2B" w:rsidR="00377A59" w:rsidRPr="00377A59" w:rsidRDefault="00D3185F" w:rsidP="007F2E16">
      <w:pPr>
        <w:tabs>
          <w:tab w:val="right" w:pos="0"/>
        </w:tabs>
        <w:spacing w:after="0" w:line="276" w:lineRule="auto"/>
        <w:ind w:firstLine="709"/>
        <w:jc w:val="both"/>
        <w:rPr>
          <w:rFonts w:ascii="Times New Roman" w:eastAsia="Arial" w:hAnsi="Times New Roman" w:cs="Times New Roman"/>
          <w:sz w:val="24"/>
          <w:szCs w:val="24"/>
          <w:lang w:val="lv-LV"/>
        </w:rPr>
      </w:pPr>
      <w:r w:rsidRPr="00377A59">
        <w:rPr>
          <w:rFonts w:ascii="Times New Roman" w:eastAsia="Arial" w:hAnsi="Times New Roman" w:cs="Times New Roman"/>
          <w:sz w:val="24"/>
          <w:szCs w:val="24"/>
          <w:lang w:val="lv-LV"/>
        </w:rPr>
        <w:t xml:space="preserve">LVRTC </w:t>
      </w:r>
      <w:r w:rsidR="00377A59" w:rsidRPr="00377A59">
        <w:rPr>
          <w:rFonts w:ascii="Times New Roman" w:eastAsia="Arial" w:hAnsi="Times New Roman" w:cs="Times New Roman"/>
          <w:sz w:val="24"/>
          <w:szCs w:val="24"/>
          <w:lang w:val="lv-LV"/>
        </w:rPr>
        <w:t>2024.</w:t>
      </w:r>
      <w:r>
        <w:rPr>
          <w:rFonts w:ascii="Times New Roman" w:eastAsia="Arial" w:hAnsi="Times New Roman" w:cs="Times New Roman"/>
          <w:sz w:val="24"/>
          <w:szCs w:val="24"/>
          <w:lang w:val="lv-LV"/>
        </w:rPr>
        <w:t xml:space="preserve"> </w:t>
      </w:r>
      <w:r w:rsidR="00377A59" w:rsidRPr="00377A59">
        <w:rPr>
          <w:rFonts w:ascii="Times New Roman" w:eastAsia="Arial" w:hAnsi="Times New Roman" w:cs="Times New Roman"/>
          <w:sz w:val="24"/>
          <w:szCs w:val="24"/>
          <w:lang w:val="lv-LV"/>
        </w:rPr>
        <w:t>gada laikā bija nepieciešams piesaistīt jaunus darbiniekus no IKT sektora, lai realizētu valsts nozīmes projektus noteiktajos termiņos (</w:t>
      </w:r>
      <w:r>
        <w:rPr>
          <w:rFonts w:ascii="Times New Roman" w:eastAsia="Arial" w:hAnsi="Times New Roman" w:cs="Times New Roman"/>
          <w:sz w:val="24"/>
          <w:szCs w:val="24"/>
          <w:lang w:val="lv-LV"/>
        </w:rPr>
        <w:t>tostarp</w:t>
      </w:r>
      <w:r w:rsidR="00377A59" w:rsidRPr="00377A59">
        <w:rPr>
          <w:rFonts w:ascii="Times New Roman" w:eastAsia="Arial" w:hAnsi="Times New Roman" w:cs="Times New Roman"/>
          <w:sz w:val="24"/>
          <w:szCs w:val="24"/>
          <w:lang w:val="lv-LV"/>
        </w:rPr>
        <w:t>, lai nodrošinātu ārējās sauszemes robežas infrastruktūras izbūves īstenošanu atbilstoši Ministru kabineta 2024.</w:t>
      </w:r>
      <w:r>
        <w:rPr>
          <w:rFonts w:ascii="Times New Roman" w:eastAsia="Arial" w:hAnsi="Times New Roman" w:cs="Times New Roman"/>
          <w:sz w:val="24"/>
          <w:szCs w:val="24"/>
          <w:lang w:val="lv-LV"/>
        </w:rPr>
        <w:t>gada 29. augusta</w:t>
      </w:r>
      <w:r w:rsidR="00377A59" w:rsidRPr="00377A59">
        <w:rPr>
          <w:rFonts w:ascii="Times New Roman" w:eastAsia="Arial" w:hAnsi="Times New Roman" w:cs="Times New Roman"/>
          <w:sz w:val="24"/>
          <w:szCs w:val="24"/>
          <w:lang w:val="lv-LV"/>
        </w:rPr>
        <w:t xml:space="preserve"> lēmumā noteiktajam). Nepieciešamos IT/IKT speciālistus bija iespējams piesaistīt piedāvājot darba tirgum atbilstošu atalgojumu. Tas ir radījis situāciju, ka veicot vienādas nozīmes darbu darbiniekiem, kuri uzņēmumā strādā ilgstoši maksā mazāk, nekā darbiniekiem, kuri uzņēmum</w:t>
      </w:r>
      <w:r w:rsidR="00E14AE9">
        <w:rPr>
          <w:rFonts w:ascii="Times New Roman" w:eastAsia="Arial" w:hAnsi="Times New Roman" w:cs="Times New Roman"/>
          <w:sz w:val="24"/>
          <w:szCs w:val="24"/>
          <w:lang w:val="lv-LV"/>
        </w:rPr>
        <w:t>ā</w:t>
      </w:r>
      <w:r w:rsidR="00377A59" w:rsidRPr="00377A59">
        <w:rPr>
          <w:rFonts w:ascii="Times New Roman" w:eastAsia="Arial" w:hAnsi="Times New Roman" w:cs="Times New Roman"/>
          <w:sz w:val="24"/>
          <w:szCs w:val="24"/>
          <w:lang w:val="lv-LV"/>
        </w:rPr>
        <w:t xml:space="preserve"> tika pieņemti nesen. Daļa LVRTC ilgstoši strādājošo darbinieku nesasniedz amata grupai noteikto minimālo darba algas robežvērtību. Plānots, ka 2025.</w:t>
      </w:r>
      <w:r w:rsidR="0036466F">
        <w:rPr>
          <w:rFonts w:ascii="Times New Roman" w:eastAsia="Arial" w:hAnsi="Times New Roman" w:cs="Times New Roman"/>
          <w:sz w:val="24"/>
          <w:szCs w:val="24"/>
          <w:lang w:val="lv-LV"/>
        </w:rPr>
        <w:t xml:space="preserve"> </w:t>
      </w:r>
      <w:r w:rsidR="00377A59" w:rsidRPr="00377A59">
        <w:rPr>
          <w:rFonts w:ascii="Times New Roman" w:eastAsia="Arial" w:hAnsi="Times New Roman" w:cs="Times New Roman"/>
          <w:sz w:val="24"/>
          <w:szCs w:val="24"/>
          <w:lang w:val="lv-LV"/>
        </w:rPr>
        <w:t>gadā LVRTC valsts nozīmes projektu īstenošanai būs nepieciešams piesaistīt vēl  IT/IKT speciālistus t.sk programmētājus.</w:t>
      </w:r>
    </w:p>
    <w:p w14:paraId="037DFE75" w14:textId="7F661D96" w:rsidR="00377A59" w:rsidRPr="00377A59" w:rsidRDefault="00377A59" w:rsidP="007F2E16">
      <w:pPr>
        <w:tabs>
          <w:tab w:val="right" w:pos="0"/>
        </w:tabs>
        <w:spacing w:after="0" w:line="276" w:lineRule="auto"/>
        <w:ind w:firstLine="709"/>
        <w:jc w:val="both"/>
        <w:rPr>
          <w:rFonts w:ascii="Times New Roman" w:eastAsia="Arial" w:hAnsi="Times New Roman" w:cs="Times New Roman"/>
          <w:sz w:val="24"/>
          <w:szCs w:val="24"/>
          <w:lang w:val="lv-LV"/>
        </w:rPr>
      </w:pPr>
      <w:r w:rsidRPr="00377A59">
        <w:rPr>
          <w:rFonts w:ascii="Times New Roman" w:eastAsia="Arial" w:hAnsi="Times New Roman" w:cs="Times New Roman"/>
          <w:sz w:val="24"/>
          <w:szCs w:val="24"/>
          <w:lang w:val="lv-LV"/>
        </w:rPr>
        <w:t>Ņemot vērā iepriekš  aprakstīto novirzi no tirgus mediānas, nereti nesasniedzot pat minimālo amata grupas atalgojuma robežvērtību. Arodbiedrības ar LVRTC ir panākušas vienošanos, ka LVRTC amatu grupām noteiktās minimālās darba algas robežvērtības apņemas nodrošināt no 2027.</w:t>
      </w:r>
      <w:r w:rsidR="0036466F">
        <w:rPr>
          <w:rFonts w:ascii="Times New Roman" w:eastAsia="Arial" w:hAnsi="Times New Roman" w:cs="Times New Roman"/>
          <w:sz w:val="24"/>
          <w:szCs w:val="24"/>
          <w:lang w:val="lv-LV"/>
        </w:rPr>
        <w:t xml:space="preserve"> </w:t>
      </w:r>
      <w:r w:rsidRPr="00377A59">
        <w:rPr>
          <w:rFonts w:ascii="Times New Roman" w:eastAsia="Arial" w:hAnsi="Times New Roman" w:cs="Times New Roman"/>
          <w:sz w:val="24"/>
          <w:szCs w:val="24"/>
          <w:lang w:val="lv-LV"/>
        </w:rPr>
        <w:t>gada 1.</w:t>
      </w:r>
      <w:r w:rsidR="0036466F">
        <w:rPr>
          <w:rFonts w:ascii="Times New Roman" w:eastAsia="Arial" w:hAnsi="Times New Roman" w:cs="Times New Roman"/>
          <w:sz w:val="24"/>
          <w:szCs w:val="24"/>
          <w:lang w:val="lv-LV"/>
        </w:rPr>
        <w:t xml:space="preserve"> </w:t>
      </w:r>
      <w:r w:rsidRPr="00377A59">
        <w:rPr>
          <w:rFonts w:ascii="Times New Roman" w:eastAsia="Arial" w:hAnsi="Times New Roman" w:cs="Times New Roman"/>
          <w:sz w:val="24"/>
          <w:szCs w:val="24"/>
          <w:lang w:val="lv-LV"/>
        </w:rPr>
        <w:t>janvāra visiem darbiniekiem. Ņemot vērā nepieciešamo līdzekļu apjomu, LVRTC ar arodbiedrībām vienojās, ka tas tiek paveikts 3 gadu periodā (2024</w:t>
      </w:r>
      <w:r w:rsidR="0036466F">
        <w:rPr>
          <w:rFonts w:ascii="Times New Roman" w:eastAsia="Arial" w:hAnsi="Times New Roman" w:cs="Times New Roman"/>
          <w:sz w:val="24"/>
          <w:szCs w:val="24"/>
          <w:lang w:val="lv-LV"/>
        </w:rPr>
        <w:t>.</w:t>
      </w:r>
      <w:r w:rsidRPr="00377A59">
        <w:rPr>
          <w:rFonts w:ascii="Times New Roman" w:eastAsia="Arial" w:hAnsi="Times New Roman" w:cs="Times New Roman"/>
          <w:sz w:val="24"/>
          <w:szCs w:val="24"/>
          <w:lang w:val="lv-LV"/>
        </w:rPr>
        <w:t>-2026</w:t>
      </w:r>
      <w:r w:rsidR="0036466F">
        <w:rPr>
          <w:rFonts w:ascii="Times New Roman" w:eastAsia="Arial" w:hAnsi="Times New Roman" w:cs="Times New Roman"/>
          <w:sz w:val="24"/>
          <w:szCs w:val="24"/>
          <w:lang w:val="lv-LV"/>
        </w:rPr>
        <w:t>.g.</w:t>
      </w:r>
      <w:r w:rsidRPr="00377A59">
        <w:rPr>
          <w:rFonts w:ascii="Times New Roman" w:eastAsia="Arial" w:hAnsi="Times New Roman" w:cs="Times New Roman"/>
          <w:sz w:val="24"/>
          <w:szCs w:val="24"/>
          <w:lang w:val="lv-LV"/>
        </w:rPr>
        <w:t xml:space="preserve">). </w:t>
      </w:r>
      <w:r w:rsidRPr="00404557">
        <w:rPr>
          <w:rFonts w:ascii="Times New Roman" w:eastAsia="Arial" w:hAnsi="Times New Roman" w:cs="Times New Roman"/>
          <w:sz w:val="24"/>
          <w:szCs w:val="24"/>
          <w:lang w:val="lv-LV"/>
        </w:rPr>
        <w:t>Šī saistība tika iestrādāta LVRTC Darba samaksas un pabalstu noteikumos</w:t>
      </w:r>
      <w:r w:rsidR="00404557">
        <w:rPr>
          <w:rFonts w:ascii="Times New Roman" w:eastAsia="Arial" w:hAnsi="Times New Roman" w:cs="Times New Roman"/>
          <w:sz w:val="24"/>
          <w:szCs w:val="24"/>
          <w:lang w:val="lv-LV"/>
        </w:rPr>
        <w:t>.</w:t>
      </w:r>
      <w:r w:rsidRPr="00404557">
        <w:rPr>
          <w:rFonts w:ascii="Times New Roman" w:eastAsia="Arial" w:hAnsi="Times New Roman" w:cs="Times New Roman"/>
          <w:sz w:val="24"/>
          <w:szCs w:val="24"/>
          <w:lang w:val="lv-LV"/>
        </w:rPr>
        <w:t xml:space="preserve"> </w:t>
      </w:r>
      <w:r w:rsidRPr="00377A59">
        <w:rPr>
          <w:rFonts w:ascii="Times New Roman" w:eastAsia="Arial" w:hAnsi="Times New Roman" w:cs="Times New Roman"/>
          <w:sz w:val="24"/>
          <w:szCs w:val="24"/>
          <w:lang w:val="lv-LV"/>
        </w:rPr>
        <w:t>Šos noteikumus ir apstiprinājusi LVRTC valde, padome un akcionārs (Satiksmes ministrija).</w:t>
      </w:r>
    </w:p>
    <w:p w14:paraId="779839C4" w14:textId="453BBBE7" w:rsidR="00B82959" w:rsidRPr="0079406C" w:rsidRDefault="00377A59" w:rsidP="007F2E16">
      <w:pPr>
        <w:tabs>
          <w:tab w:val="right" w:pos="0"/>
        </w:tabs>
        <w:spacing w:after="0" w:line="276" w:lineRule="auto"/>
        <w:ind w:firstLine="709"/>
        <w:jc w:val="both"/>
        <w:rPr>
          <w:rFonts w:ascii="Times New Roman" w:eastAsia="Arial" w:hAnsi="Times New Roman" w:cs="Times New Roman"/>
          <w:sz w:val="24"/>
          <w:szCs w:val="24"/>
          <w:highlight w:val="yellow"/>
          <w:lang w:val="lv-LV"/>
        </w:rPr>
      </w:pPr>
      <w:r w:rsidRPr="00377A59">
        <w:rPr>
          <w:rFonts w:ascii="Times New Roman" w:eastAsia="Arial" w:hAnsi="Times New Roman" w:cs="Times New Roman"/>
          <w:sz w:val="24"/>
          <w:szCs w:val="24"/>
          <w:lang w:val="lv-LV"/>
        </w:rPr>
        <w:t>LVRTC 2024.</w:t>
      </w:r>
      <w:r w:rsidR="0036466F">
        <w:rPr>
          <w:rFonts w:ascii="Times New Roman" w:eastAsia="Arial" w:hAnsi="Times New Roman" w:cs="Times New Roman"/>
          <w:sz w:val="24"/>
          <w:szCs w:val="24"/>
          <w:lang w:val="lv-LV"/>
        </w:rPr>
        <w:t xml:space="preserve"> </w:t>
      </w:r>
      <w:r w:rsidRPr="00377A59">
        <w:rPr>
          <w:rFonts w:ascii="Times New Roman" w:eastAsia="Arial" w:hAnsi="Times New Roman" w:cs="Times New Roman"/>
          <w:sz w:val="24"/>
          <w:szCs w:val="24"/>
          <w:lang w:val="lv-LV"/>
        </w:rPr>
        <w:t>gadā zem amatu grupas minimālās atalgojuma robežvērtības atrodas 173 darbinieku, plānots, ka 2025.</w:t>
      </w:r>
      <w:r w:rsidR="0036466F">
        <w:rPr>
          <w:rFonts w:ascii="Times New Roman" w:eastAsia="Arial" w:hAnsi="Times New Roman" w:cs="Times New Roman"/>
          <w:sz w:val="24"/>
          <w:szCs w:val="24"/>
          <w:lang w:val="lv-LV"/>
        </w:rPr>
        <w:t xml:space="preserve"> </w:t>
      </w:r>
      <w:r w:rsidRPr="00377A59">
        <w:rPr>
          <w:rFonts w:ascii="Times New Roman" w:eastAsia="Arial" w:hAnsi="Times New Roman" w:cs="Times New Roman"/>
          <w:sz w:val="24"/>
          <w:szCs w:val="24"/>
          <w:lang w:val="lv-LV"/>
        </w:rPr>
        <w:t>gadā tie būs 133</w:t>
      </w:r>
      <w:r>
        <w:rPr>
          <w:rFonts w:ascii="Times New Roman" w:eastAsia="Arial" w:hAnsi="Times New Roman" w:cs="Times New Roman"/>
          <w:sz w:val="24"/>
          <w:szCs w:val="24"/>
          <w:lang w:val="lv-LV"/>
        </w:rPr>
        <w:t>.</w:t>
      </w:r>
    </w:p>
    <w:p w14:paraId="7F0C8276" w14:textId="69AEC5B6" w:rsidR="00DC52FF" w:rsidRDefault="00A344BA" w:rsidP="00A344BA">
      <w:pPr>
        <w:spacing w:after="0" w:line="276" w:lineRule="auto"/>
        <w:ind w:firstLine="709"/>
        <w:jc w:val="both"/>
        <w:rPr>
          <w:rFonts w:ascii="Times New Roman" w:eastAsia="Arial" w:hAnsi="Times New Roman" w:cs="Times New Roman"/>
          <w:sz w:val="24"/>
          <w:szCs w:val="24"/>
          <w:highlight w:val="yellow"/>
          <w:lang w:val="lv-LV"/>
        </w:rPr>
      </w:pPr>
      <w:r w:rsidRPr="00A344BA">
        <w:rPr>
          <w:rFonts w:ascii="Times New Roman" w:eastAsia="Arial" w:hAnsi="Times New Roman" w:cs="Times New Roman"/>
          <w:sz w:val="24"/>
          <w:szCs w:val="24"/>
          <w:lang w:val="lv-LV"/>
        </w:rPr>
        <w:t>Ja tiek noteikts, ka kopējie izdevumi darbinieku atalgojumam kapitālsabiedrībā palielināti ne vairāk kā par 2,6</w:t>
      </w:r>
      <w:r w:rsidR="0036466F">
        <w:rPr>
          <w:rFonts w:ascii="Times New Roman" w:eastAsia="Arial" w:hAnsi="Times New Roman" w:cs="Times New Roman"/>
          <w:sz w:val="24"/>
          <w:szCs w:val="24"/>
          <w:lang w:val="lv-LV"/>
        </w:rPr>
        <w:t xml:space="preserve"> </w:t>
      </w:r>
      <w:r w:rsidRPr="00A344BA">
        <w:rPr>
          <w:rFonts w:ascii="Times New Roman" w:eastAsia="Arial" w:hAnsi="Times New Roman" w:cs="Times New Roman"/>
          <w:sz w:val="24"/>
          <w:szCs w:val="24"/>
          <w:lang w:val="lv-LV"/>
        </w:rPr>
        <w:t>% salīdzinājumā ar iepriekšējo pārskata gadu, LVRTC nespēs nodrošināt jau uzņemtās saistības attiecībā uz valsts nozīmes projektu īstenošanu, jo jaunu darbinieku pieņemšana būs jāierobežo.</w:t>
      </w:r>
    </w:p>
    <w:p w14:paraId="29A9A3ED" w14:textId="77777777" w:rsidR="00C957BB" w:rsidRDefault="00C957BB" w:rsidP="005C465F">
      <w:pPr>
        <w:spacing w:after="0" w:line="276" w:lineRule="auto"/>
        <w:jc w:val="both"/>
        <w:rPr>
          <w:rFonts w:ascii="Times New Roman" w:eastAsia="Arial" w:hAnsi="Times New Roman" w:cs="Times New Roman"/>
          <w:bCs/>
          <w:sz w:val="24"/>
          <w:szCs w:val="24"/>
          <w:highlight w:val="yellow"/>
          <w:lang w:val="lv-LV"/>
        </w:rPr>
      </w:pPr>
    </w:p>
    <w:p w14:paraId="28205AD4" w14:textId="798C5CFA" w:rsidR="00994911" w:rsidRDefault="0056714B" w:rsidP="0056714B">
      <w:pPr>
        <w:pStyle w:val="ListParagraph"/>
        <w:spacing w:after="0" w:line="276" w:lineRule="auto"/>
        <w:ind w:left="0" w:firstLine="720"/>
        <w:jc w:val="both"/>
        <w:rPr>
          <w:rFonts w:ascii="Times New Roman" w:hAnsi="Times New Roman" w:cs="Times New Roman"/>
          <w:i/>
          <w:iCs/>
          <w:sz w:val="24"/>
          <w:szCs w:val="24"/>
          <w:lang w:val="lv-LV"/>
        </w:rPr>
      </w:pPr>
      <w:r w:rsidRPr="00C27168">
        <w:rPr>
          <w:rFonts w:ascii="Times New Roman" w:hAnsi="Times New Roman" w:cs="Times New Roman"/>
          <w:b/>
          <w:bCs/>
          <w:i/>
          <w:iCs/>
          <w:sz w:val="24"/>
          <w:szCs w:val="24"/>
          <w:lang w:val="lv-LV"/>
        </w:rPr>
        <w:t>Priekšlikums:</w:t>
      </w:r>
      <w:r w:rsidRPr="00C27168">
        <w:rPr>
          <w:rFonts w:ascii="Times New Roman" w:hAnsi="Times New Roman" w:cs="Times New Roman"/>
          <w:i/>
          <w:iCs/>
          <w:sz w:val="24"/>
          <w:szCs w:val="24"/>
          <w:lang w:val="lv-LV"/>
        </w:rPr>
        <w:t xml:space="preserve"> Saskaņā ar </w:t>
      </w:r>
      <w:r w:rsidR="0036466F">
        <w:rPr>
          <w:rFonts w:ascii="Times New Roman" w:hAnsi="Times New Roman" w:cs="Times New Roman"/>
          <w:i/>
          <w:iCs/>
          <w:sz w:val="24"/>
          <w:szCs w:val="24"/>
          <w:lang w:val="lv-LV"/>
        </w:rPr>
        <w:t>L</w:t>
      </w:r>
      <w:r w:rsidRPr="00C27168">
        <w:rPr>
          <w:rFonts w:ascii="Times New Roman" w:hAnsi="Times New Roman" w:cs="Times New Roman"/>
          <w:i/>
          <w:iCs/>
          <w:sz w:val="24"/>
          <w:szCs w:val="24"/>
          <w:lang w:val="lv-LV"/>
        </w:rPr>
        <w:t xml:space="preserve">ikuma </w:t>
      </w:r>
      <w:r w:rsidRPr="002434CC">
        <w:rPr>
          <w:rFonts w:ascii="Times New Roman" w:hAnsi="Times New Roman" w:cs="Times New Roman"/>
          <w:i/>
          <w:iCs/>
          <w:sz w:val="24"/>
          <w:szCs w:val="24"/>
          <w:lang w:val="lv-LV"/>
        </w:rPr>
        <w:t>8</w:t>
      </w:r>
      <w:r w:rsidR="00B87919">
        <w:rPr>
          <w:rFonts w:ascii="Times New Roman" w:hAnsi="Times New Roman" w:cs="Times New Roman"/>
          <w:i/>
          <w:iCs/>
          <w:sz w:val="24"/>
          <w:szCs w:val="24"/>
          <w:lang w:val="lv-LV"/>
        </w:rPr>
        <w:t>2</w:t>
      </w:r>
      <w:r w:rsidRPr="002434CC">
        <w:rPr>
          <w:rFonts w:ascii="Times New Roman" w:hAnsi="Times New Roman" w:cs="Times New Roman"/>
          <w:i/>
          <w:iCs/>
          <w:sz w:val="24"/>
          <w:szCs w:val="24"/>
          <w:lang w:val="lv-LV"/>
        </w:rPr>
        <w:t>.</w:t>
      </w:r>
      <w:r w:rsidR="00404557">
        <w:rPr>
          <w:rFonts w:ascii="Times New Roman" w:hAnsi="Times New Roman" w:cs="Times New Roman"/>
          <w:i/>
          <w:iCs/>
          <w:sz w:val="24"/>
          <w:szCs w:val="24"/>
          <w:lang w:val="lv-LV"/>
        </w:rPr>
        <w:t xml:space="preserve"> </w:t>
      </w:r>
      <w:r w:rsidRPr="002434CC">
        <w:rPr>
          <w:rFonts w:ascii="Times New Roman" w:hAnsi="Times New Roman" w:cs="Times New Roman"/>
          <w:i/>
          <w:iCs/>
          <w:sz w:val="24"/>
          <w:szCs w:val="24"/>
          <w:lang w:val="lv-LV"/>
        </w:rPr>
        <w:t xml:space="preserve">pantu noteiktie  kopējie personāla izmaksu ierobežojumi netiek piemēroti </w:t>
      </w:r>
      <w:r w:rsidR="0036466F">
        <w:rPr>
          <w:rFonts w:ascii="Times New Roman" w:hAnsi="Times New Roman" w:cs="Times New Roman"/>
          <w:i/>
          <w:iCs/>
          <w:sz w:val="24"/>
          <w:szCs w:val="24"/>
          <w:lang w:val="lv-LV"/>
        </w:rPr>
        <w:t>LVRTC</w:t>
      </w:r>
      <w:r w:rsidR="00807D12">
        <w:rPr>
          <w:rFonts w:ascii="Times New Roman" w:hAnsi="Times New Roman" w:cs="Times New Roman"/>
          <w:i/>
          <w:iCs/>
          <w:sz w:val="24"/>
          <w:szCs w:val="24"/>
          <w:lang w:val="lv-LV"/>
        </w:rPr>
        <w:t xml:space="preserve"> </w:t>
      </w:r>
      <w:r w:rsidR="00966DC2" w:rsidRPr="00966DC2">
        <w:rPr>
          <w:rFonts w:ascii="Times New Roman" w:hAnsi="Times New Roman" w:cs="Times New Roman"/>
          <w:i/>
          <w:iCs/>
          <w:sz w:val="24"/>
          <w:szCs w:val="24"/>
          <w:lang w:val="lv-LV"/>
        </w:rPr>
        <w:t>neattiecas uz izmaksām, kas saistītas ar jaunu funkciju vai uzdevumu nodrošināšanu, kuru izpilde uzsākta ar 2025.gadu, Eiropas Savienības politiku instrumentu un pārējās ārvalstu finanšu palīdzības līdzfinansēto projektu un pasākumu īstenošanai nepieciešamajām amata vietām un amata vietām, kas saistītas ar valsts deleģēto projektu īstenošanu valsts drošības jomā, kas izveidotas uz projektu īstenošanas laiku vai projektos izveidoto risinājumu uzturēšanai, kas izveidotas uz noteiktu laiku, un esošajām amata vietām uz noteiktu laiku palielināto atalgojuma daļu</w:t>
      </w:r>
      <w:r w:rsidR="00994911">
        <w:rPr>
          <w:rFonts w:ascii="Times New Roman" w:hAnsi="Times New Roman" w:cs="Times New Roman"/>
          <w:i/>
          <w:iCs/>
          <w:sz w:val="24"/>
          <w:szCs w:val="24"/>
          <w:lang w:val="lv-LV"/>
        </w:rPr>
        <w:t>.</w:t>
      </w:r>
    </w:p>
    <w:p w14:paraId="24F27345" w14:textId="77777777" w:rsidR="00404557" w:rsidRDefault="00404557" w:rsidP="005C465F">
      <w:pPr>
        <w:pStyle w:val="ListParagraph"/>
        <w:ind w:left="0"/>
        <w:jc w:val="both"/>
        <w:rPr>
          <w:rFonts w:ascii="Times New Roman" w:hAnsi="Times New Roman" w:cs="Times New Roman"/>
          <w:sz w:val="24"/>
          <w:szCs w:val="24"/>
          <w:lang w:val="lv-LV"/>
        </w:rPr>
      </w:pPr>
    </w:p>
    <w:p w14:paraId="56499777" w14:textId="77777777" w:rsidR="00043E82" w:rsidRDefault="00043E82" w:rsidP="005C465F">
      <w:pPr>
        <w:pStyle w:val="ListParagraph"/>
        <w:ind w:left="0"/>
        <w:jc w:val="both"/>
        <w:rPr>
          <w:rFonts w:ascii="Times New Roman" w:hAnsi="Times New Roman" w:cs="Times New Roman"/>
          <w:sz w:val="24"/>
          <w:szCs w:val="24"/>
          <w:lang w:val="lv-LV"/>
        </w:rPr>
      </w:pPr>
    </w:p>
    <w:p w14:paraId="5E0E2A4D" w14:textId="1831AD64" w:rsidR="0036466F" w:rsidRDefault="0036466F" w:rsidP="005C465F">
      <w:pPr>
        <w:pStyle w:val="ListParagraph"/>
        <w:ind w:left="0"/>
        <w:jc w:val="both"/>
        <w:rPr>
          <w:rFonts w:ascii="Times New Roman" w:hAnsi="Times New Roman" w:cs="Times New Roman"/>
          <w:sz w:val="24"/>
          <w:szCs w:val="24"/>
          <w:lang w:val="lv-LV"/>
        </w:rPr>
      </w:pPr>
      <w:r>
        <w:rPr>
          <w:rFonts w:ascii="Times New Roman" w:hAnsi="Times New Roman" w:cs="Times New Roman"/>
          <w:sz w:val="24"/>
          <w:szCs w:val="24"/>
          <w:lang w:val="lv-LV"/>
        </w:rPr>
        <w:t>Satiksmes ministrs</w:t>
      </w:r>
      <w:r>
        <w:rPr>
          <w:rFonts w:ascii="Times New Roman" w:hAnsi="Times New Roman" w:cs="Times New Roman"/>
          <w:sz w:val="24"/>
          <w:szCs w:val="24"/>
          <w:lang w:val="lv-LV"/>
        </w:rPr>
        <w:tab/>
      </w:r>
      <w:r>
        <w:rPr>
          <w:rFonts w:ascii="Times New Roman" w:hAnsi="Times New Roman" w:cs="Times New Roman"/>
          <w:sz w:val="24"/>
          <w:szCs w:val="24"/>
          <w:lang w:val="lv-LV"/>
        </w:rPr>
        <w:tab/>
      </w:r>
      <w:r>
        <w:rPr>
          <w:rFonts w:ascii="Times New Roman" w:hAnsi="Times New Roman" w:cs="Times New Roman"/>
          <w:sz w:val="24"/>
          <w:szCs w:val="24"/>
          <w:lang w:val="lv-LV"/>
        </w:rPr>
        <w:tab/>
      </w:r>
      <w:r>
        <w:rPr>
          <w:rFonts w:ascii="Times New Roman" w:hAnsi="Times New Roman" w:cs="Times New Roman"/>
          <w:sz w:val="24"/>
          <w:szCs w:val="24"/>
          <w:lang w:val="lv-LV"/>
        </w:rPr>
        <w:tab/>
      </w:r>
      <w:r>
        <w:rPr>
          <w:rFonts w:ascii="Times New Roman" w:hAnsi="Times New Roman" w:cs="Times New Roman"/>
          <w:sz w:val="24"/>
          <w:szCs w:val="24"/>
          <w:lang w:val="lv-LV"/>
        </w:rPr>
        <w:tab/>
      </w:r>
      <w:r>
        <w:rPr>
          <w:rFonts w:ascii="Times New Roman" w:hAnsi="Times New Roman" w:cs="Times New Roman"/>
          <w:sz w:val="24"/>
          <w:szCs w:val="24"/>
          <w:lang w:val="lv-LV"/>
        </w:rPr>
        <w:tab/>
      </w:r>
      <w:r>
        <w:rPr>
          <w:rFonts w:ascii="Times New Roman" w:hAnsi="Times New Roman" w:cs="Times New Roman"/>
          <w:sz w:val="24"/>
          <w:szCs w:val="24"/>
          <w:lang w:val="lv-LV"/>
        </w:rPr>
        <w:tab/>
      </w:r>
      <w:r>
        <w:rPr>
          <w:rFonts w:ascii="Times New Roman" w:hAnsi="Times New Roman" w:cs="Times New Roman"/>
          <w:sz w:val="24"/>
          <w:szCs w:val="24"/>
          <w:lang w:val="lv-LV"/>
        </w:rPr>
        <w:tab/>
      </w:r>
      <w:r w:rsidR="00196AB8">
        <w:rPr>
          <w:rFonts w:ascii="Times New Roman" w:hAnsi="Times New Roman" w:cs="Times New Roman"/>
          <w:sz w:val="24"/>
          <w:szCs w:val="24"/>
          <w:lang w:val="lv-LV"/>
        </w:rPr>
        <w:t>A.Švinka</w:t>
      </w:r>
    </w:p>
    <w:p w14:paraId="75684837" w14:textId="77777777" w:rsidR="00404557" w:rsidRDefault="00404557" w:rsidP="005C465F">
      <w:pPr>
        <w:pStyle w:val="ListParagraph"/>
        <w:ind w:left="0"/>
        <w:jc w:val="both"/>
        <w:rPr>
          <w:rFonts w:ascii="Times New Roman" w:hAnsi="Times New Roman" w:cs="Times New Roman"/>
          <w:sz w:val="24"/>
          <w:szCs w:val="24"/>
          <w:lang w:val="lv-LV"/>
        </w:rPr>
      </w:pPr>
    </w:p>
    <w:p w14:paraId="7EFFD0FF" w14:textId="77777777" w:rsidR="00404557" w:rsidRDefault="00404557" w:rsidP="005C465F">
      <w:pPr>
        <w:pStyle w:val="ListParagraph"/>
        <w:ind w:left="0"/>
        <w:jc w:val="both"/>
        <w:rPr>
          <w:rFonts w:ascii="Times New Roman" w:hAnsi="Times New Roman" w:cs="Times New Roman"/>
          <w:sz w:val="24"/>
          <w:szCs w:val="24"/>
          <w:lang w:val="lv-LV"/>
        </w:rPr>
      </w:pPr>
    </w:p>
    <w:p w14:paraId="6AAB1ED0" w14:textId="62A59493" w:rsidR="00404557" w:rsidRPr="00511512" w:rsidRDefault="00404557" w:rsidP="005C465F">
      <w:pPr>
        <w:pStyle w:val="ListParagraph"/>
        <w:ind w:left="0"/>
        <w:jc w:val="both"/>
        <w:rPr>
          <w:rFonts w:ascii="Times New Roman" w:hAnsi="Times New Roman" w:cs="Times New Roman"/>
          <w:sz w:val="20"/>
          <w:szCs w:val="20"/>
          <w:lang w:val="lv-LV"/>
        </w:rPr>
      </w:pPr>
      <w:r w:rsidRPr="00511512">
        <w:rPr>
          <w:rFonts w:ascii="Times New Roman" w:hAnsi="Times New Roman" w:cs="Times New Roman"/>
          <w:sz w:val="20"/>
          <w:szCs w:val="20"/>
          <w:lang w:val="lv-LV"/>
        </w:rPr>
        <w:t>P</w:t>
      </w:r>
      <w:r w:rsidR="002054E2">
        <w:rPr>
          <w:rFonts w:ascii="Times New Roman" w:hAnsi="Times New Roman" w:cs="Times New Roman"/>
          <w:sz w:val="20"/>
          <w:szCs w:val="20"/>
          <w:lang w:val="lv-LV"/>
        </w:rPr>
        <w:t>ū</w:t>
      </w:r>
      <w:r w:rsidRPr="00511512">
        <w:rPr>
          <w:rFonts w:ascii="Times New Roman" w:hAnsi="Times New Roman" w:cs="Times New Roman"/>
          <w:sz w:val="20"/>
          <w:szCs w:val="20"/>
          <w:lang w:val="lv-LV"/>
        </w:rPr>
        <w:t>ce, 67028237</w:t>
      </w:r>
    </w:p>
    <w:p w14:paraId="6791F2B7" w14:textId="2238D828" w:rsidR="00404557" w:rsidRPr="00511512" w:rsidRDefault="00404557" w:rsidP="005C465F">
      <w:pPr>
        <w:pStyle w:val="ListParagraph"/>
        <w:ind w:left="0"/>
        <w:jc w:val="both"/>
        <w:rPr>
          <w:rFonts w:ascii="Times New Roman" w:hAnsi="Times New Roman" w:cs="Times New Roman"/>
          <w:sz w:val="20"/>
          <w:szCs w:val="20"/>
          <w:lang w:val="lv-LV"/>
        </w:rPr>
      </w:pPr>
      <w:hyperlink r:id="rId14" w:history="1">
        <w:r w:rsidRPr="00511512">
          <w:rPr>
            <w:rStyle w:val="Hyperlink"/>
            <w:rFonts w:ascii="Times New Roman" w:hAnsi="Times New Roman" w:cs="Times New Roman"/>
            <w:sz w:val="20"/>
            <w:szCs w:val="20"/>
            <w:lang w:val="lv-LV"/>
          </w:rPr>
          <w:t>Linda.Puce@sam.gov.lv</w:t>
        </w:r>
      </w:hyperlink>
    </w:p>
    <w:p w14:paraId="20317251" w14:textId="77777777" w:rsidR="00404557" w:rsidRPr="0013246F" w:rsidRDefault="00404557" w:rsidP="005C465F">
      <w:pPr>
        <w:pStyle w:val="ListParagraph"/>
        <w:ind w:left="0"/>
        <w:jc w:val="both"/>
        <w:rPr>
          <w:rFonts w:ascii="Times New Roman" w:hAnsi="Times New Roman" w:cs="Times New Roman"/>
          <w:sz w:val="24"/>
          <w:szCs w:val="24"/>
          <w:lang w:val="lv-LV"/>
        </w:rPr>
      </w:pPr>
    </w:p>
    <w:sectPr w:rsidR="00404557" w:rsidRPr="0013246F" w:rsidSect="00511512">
      <w:headerReference w:type="default" r:id="rId15"/>
      <w:footerReference w:type="default" r:id="rId16"/>
      <w:footerReference w:type="first" r:id="rId1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B5935" w14:textId="77777777" w:rsidR="00862EEA" w:rsidRDefault="00862EEA" w:rsidP="00D827C4">
      <w:pPr>
        <w:spacing w:after="0" w:line="240" w:lineRule="auto"/>
      </w:pPr>
      <w:r>
        <w:separator/>
      </w:r>
    </w:p>
  </w:endnote>
  <w:endnote w:type="continuationSeparator" w:id="0">
    <w:p w14:paraId="56064EBB" w14:textId="77777777" w:rsidR="00862EEA" w:rsidRDefault="00862EEA" w:rsidP="00D827C4">
      <w:pPr>
        <w:spacing w:after="0" w:line="240" w:lineRule="auto"/>
      </w:pPr>
      <w:r>
        <w:continuationSeparator/>
      </w:r>
    </w:p>
  </w:endnote>
  <w:endnote w:type="continuationNotice" w:id="1">
    <w:p w14:paraId="6FA69317" w14:textId="77777777" w:rsidR="00862EEA" w:rsidRDefault="00862E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D5C7" w14:textId="1602C31A" w:rsidR="00435B1B" w:rsidRPr="00435B1B" w:rsidRDefault="00435B1B">
    <w:pPr>
      <w:pStyle w:val="Footer"/>
      <w:jc w:val="right"/>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BFF13" w14:textId="6750F7D0" w:rsidR="00B61883" w:rsidRDefault="00B61883">
    <w:pPr>
      <w:pStyle w:val="Footer"/>
      <w:jc w:val="right"/>
    </w:pPr>
  </w:p>
  <w:p w14:paraId="426E10FD" w14:textId="362D680C" w:rsidR="00274A60" w:rsidRPr="00274A60" w:rsidRDefault="00274A60" w:rsidP="00274A60">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F600A" w14:textId="77777777" w:rsidR="00862EEA" w:rsidRDefault="00862EEA" w:rsidP="00D827C4">
      <w:pPr>
        <w:spacing w:after="0" w:line="240" w:lineRule="auto"/>
      </w:pPr>
      <w:r>
        <w:separator/>
      </w:r>
    </w:p>
  </w:footnote>
  <w:footnote w:type="continuationSeparator" w:id="0">
    <w:p w14:paraId="0F0185A9" w14:textId="77777777" w:rsidR="00862EEA" w:rsidRDefault="00862EEA" w:rsidP="00D827C4">
      <w:pPr>
        <w:spacing w:after="0" w:line="240" w:lineRule="auto"/>
      </w:pPr>
      <w:r>
        <w:continuationSeparator/>
      </w:r>
    </w:p>
  </w:footnote>
  <w:footnote w:type="continuationNotice" w:id="1">
    <w:p w14:paraId="42B74FFB" w14:textId="77777777" w:rsidR="00862EEA" w:rsidRDefault="00862EEA">
      <w:pPr>
        <w:spacing w:after="0" w:line="240" w:lineRule="auto"/>
      </w:pPr>
    </w:p>
  </w:footnote>
  <w:footnote w:id="2">
    <w:p w14:paraId="2438A683" w14:textId="77777777" w:rsidR="001F2301" w:rsidRDefault="001F2301" w:rsidP="001F2301">
      <w:pPr>
        <w:pStyle w:val="FootnoteText"/>
      </w:pPr>
      <w:r>
        <w:rPr>
          <w:rStyle w:val="FootnoteReference"/>
        </w:rPr>
        <w:footnoteRef/>
      </w:r>
      <w:r>
        <w:t xml:space="preserve"> </w:t>
      </w:r>
      <w:hyperlink r:id="rId1" w:history="1">
        <w:r w:rsidRPr="00C00DAE">
          <w:rPr>
            <w:rStyle w:val="Hyperlink"/>
            <w:rFonts w:ascii="Times New Roman" w:hAnsi="Times New Roman" w:cs="Times New Roman"/>
          </w:rPr>
          <w:t>https://figure.lv/pakalpojumi/latvijas-alguaptauja</w:t>
        </w:r>
      </w:hyperlink>
      <w:r w:rsidRPr="00C00DAE">
        <w:rPr>
          <w:rFonts w:ascii="Times New Roman" w:hAnsi="Times New Roman" w:cs="Times New Roman"/>
        </w:rPr>
        <w:t xml:space="preserve"> </w:t>
      </w:r>
    </w:p>
  </w:footnote>
  <w:footnote w:id="3">
    <w:p w14:paraId="2C58C409" w14:textId="77777777" w:rsidR="001F2301" w:rsidRPr="000234F7" w:rsidRDefault="001F2301" w:rsidP="001F2301">
      <w:pPr>
        <w:pStyle w:val="FootnoteText"/>
      </w:pPr>
      <w:r>
        <w:rPr>
          <w:rStyle w:val="FootnoteReference"/>
        </w:rPr>
        <w:footnoteRef/>
      </w:r>
      <w:r>
        <w:t xml:space="preserve"> </w:t>
      </w:r>
      <w:hyperlink r:id="rId2" w:history="1">
        <w:r w:rsidRPr="00C10701">
          <w:rPr>
            <w:rStyle w:val="Hyperlink"/>
            <w:rFonts w:ascii="Times New Roman" w:hAnsi="Times New Roman" w:cs="Times New Roman"/>
          </w:rPr>
          <w:t>https://ec.europa.eu/transparency/expert-groups-register/core/api/front/expertGroupAddtitionalInfo/40590/download</w:t>
        </w:r>
      </w:hyperlink>
    </w:p>
  </w:footnote>
  <w:footnote w:id="4">
    <w:p w14:paraId="64655BF1" w14:textId="77777777" w:rsidR="001F2301" w:rsidRPr="00456BC2" w:rsidRDefault="001F2301" w:rsidP="001F2301">
      <w:pPr>
        <w:pStyle w:val="FootnoteText"/>
        <w:rPr>
          <w:rFonts w:ascii="Times New Roman" w:hAnsi="Times New Roman" w:cs="Times New Roman"/>
        </w:rPr>
      </w:pPr>
      <w:r>
        <w:rPr>
          <w:rStyle w:val="FootnoteReference"/>
        </w:rPr>
        <w:footnoteRef/>
      </w:r>
      <w:r>
        <w:t xml:space="preserve"> </w:t>
      </w:r>
      <w:hyperlink r:id="rId3" w:history="1">
        <w:r w:rsidRPr="00456BC2">
          <w:rPr>
            <w:rStyle w:val="Hyperlink"/>
            <w:rFonts w:ascii="Times New Roman" w:hAnsi="Times New Roman" w:cs="Times New Roman"/>
          </w:rPr>
          <w:t>https://www.aviationreg.ie/_fileupload/2021-03-24%20Dublin%20Airport%20Regulatory%20Model%20Strategic%20Considerations.pdf</w:t>
        </w:r>
      </w:hyperlink>
    </w:p>
  </w:footnote>
  <w:footnote w:id="5">
    <w:p w14:paraId="7931FCE1" w14:textId="77777777" w:rsidR="00FF7CC0" w:rsidRDefault="00FF7CC0" w:rsidP="00FF7CC0">
      <w:pPr>
        <w:pStyle w:val="FootnoteText"/>
        <w:rPr>
          <w:rFonts w:ascii="Arial" w:hAnsi="Arial" w:cs="Arial"/>
          <w:sz w:val="18"/>
          <w:szCs w:val="18"/>
        </w:rPr>
      </w:pPr>
      <w:r w:rsidRPr="2A6891D5">
        <w:rPr>
          <w:rStyle w:val="FootnoteReference"/>
          <w:rFonts w:ascii="Arial" w:hAnsi="Arial" w:cs="Arial"/>
          <w:sz w:val="18"/>
          <w:szCs w:val="18"/>
        </w:rPr>
        <w:footnoteRef/>
      </w:r>
      <w:r w:rsidRPr="2A6891D5">
        <w:rPr>
          <w:rFonts w:ascii="Arial" w:hAnsi="Arial" w:cs="Arial"/>
          <w:sz w:val="18"/>
          <w:szCs w:val="18"/>
        </w:rPr>
        <w:t xml:space="preserve"> </w:t>
      </w:r>
      <w:r w:rsidRPr="0079406C">
        <w:rPr>
          <w:rFonts w:ascii="Times New Roman" w:hAnsi="Times New Roman" w:cs="Times New Roman"/>
          <w:sz w:val="18"/>
          <w:szCs w:val="18"/>
        </w:rPr>
        <w:t>Informatīvais ziņojums “Par pastāvīgās infrastruktūras uz valsts ārējās sauszemes robežas izbūves progresu, izbūves turpināšanu un šim mērķim nepieciešamo finansējumu” (apstiprināts 29.08.2023. MK sēdē)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584723"/>
      <w:docPartObj>
        <w:docPartGallery w:val="Page Numbers (Top of Page)"/>
        <w:docPartUnique/>
      </w:docPartObj>
    </w:sdtPr>
    <w:sdtEndPr>
      <w:rPr>
        <w:noProof/>
      </w:rPr>
    </w:sdtEndPr>
    <w:sdtContent>
      <w:p w14:paraId="13D3144B" w14:textId="52F3AF23" w:rsidR="00CE4417" w:rsidRDefault="00CE441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7C03BAE" w14:textId="77777777" w:rsidR="006C6D6A" w:rsidRDefault="006C6D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4D49"/>
    <w:multiLevelType w:val="multilevel"/>
    <w:tmpl w:val="72D4CD7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55665EED"/>
    <w:multiLevelType w:val="hybridMultilevel"/>
    <w:tmpl w:val="2BA4A6C4"/>
    <w:lvl w:ilvl="0" w:tplc="0409000F">
      <w:start w:val="1"/>
      <w:numFmt w:val="decimal"/>
      <w:lvlText w:val="%1."/>
      <w:lvlJc w:val="left"/>
      <w:pPr>
        <w:ind w:left="1571" w:hanging="360"/>
      </w:pPr>
    </w:lvl>
    <w:lvl w:ilvl="1" w:tplc="23FE2768">
      <w:start w:val="1"/>
      <w:numFmt w:val="lowerLetter"/>
      <w:lvlText w:val="%2)"/>
      <w:lvlJc w:val="left"/>
      <w:pPr>
        <w:ind w:left="2291" w:hanging="360"/>
      </w:pPr>
      <w:rPr>
        <w:rFonts w:ascii="Times New Roman" w:eastAsia="MS Mincho" w:hAnsi="Times New Roman" w:cs="Times New Roman"/>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15:restartNumberingAfterBreak="0">
    <w:nsid w:val="5F4816BC"/>
    <w:multiLevelType w:val="multilevel"/>
    <w:tmpl w:val="1E4C89BE"/>
    <w:lvl w:ilvl="0">
      <w:start w:val="1"/>
      <w:numFmt w:val="upperRoman"/>
      <w:lvlText w:val="%1."/>
      <w:lvlJc w:val="left"/>
      <w:pPr>
        <w:ind w:left="1080" w:hanging="72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6E1F7412"/>
    <w:multiLevelType w:val="multilevel"/>
    <w:tmpl w:val="3FBA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603CD2"/>
    <w:multiLevelType w:val="hybridMultilevel"/>
    <w:tmpl w:val="BFFA4F46"/>
    <w:lvl w:ilvl="0" w:tplc="C908AAA6">
      <w:start w:val="1"/>
      <w:numFmt w:val="decimal"/>
      <w:lvlText w:val="%1."/>
      <w:lvlJc w:val="left"/>
      <w:pPr>
        <w:ind w:left="720" w:hanging="360"/>
      </w:pPr>
      <w:rPr>
        <w:rFonts w:hint="default"/>
      </w:rPr>
    </w:lvl>
    <w:lvl w:ilvl="1" w:tplc="12BE4C4C">
      <w:start w:val="1"/>
      <w:numFmt w:val="lowerLetter"/>
      <w:lvlText w:val="%2."/>
      <w:lvlJc w:val="left"/>
      <w:pPr>
        <w:ind w:left="1440" w:hanging="360"/>
      </w:pPr>
    </w:lvl>
    <w:lvl w:ilvl="2" w:tplc="56464ABC" w:tentative="1">
      <w:start w:val="1"/>
      <w:numFmt w:val="lowerRoman"/>
      <w:lvlText w:val="%3."/>
      <w:lvlJc w:val="right"/>
      <w:pPr>
        <w:ind w:left="2160" w:hanging="180"/>
      </w:pPr>
    </w:lvl>
    <w:lvl w:ilvl="3" w:tplc="76DAF418" w:tentative="1">
      <w:start w:val="1"/>
      <w:numFmt w:val="decimal"/>
      <w:lvlText w:val="%4."/>
      <w:lvlJc w:val="left"/>
      <w:pPr>
        <w:ind w:left="2880" w:hanging="360"/>
      </w:pPr>
    </w:lvl>
    <w:lvl w:ilvl="4" w:tplc="F506A604" w:tentative="1">
      <w:start w:val="1"/>
      <w:numFmt w:val="lowerLetter"/>
      <w:lvlText w:val="%5."/>
      <w:lvlJc w:val="left"/>
      <w:pPr>
        <w:ind w:left="3600" w:hanging="360"/>
      </w:pPr>
    </w:lvl>
    <w:lvl w:ilvl="5" w:tplc="983CDDB0" w:tentative="1">
      <w:start w:val="1"/>
      <w:numFmt w:val="lowerRoman"/>
      <w:lvlText w:val="%6."/>
      <w:lvlJc w:val="right"/>
      <w:pPr>
        <w:ind w:left="4320" w:hanging="180"/>
      </w:pPr>
    </w:lvl>
    <w:lvl w:ilvl="6" w:tplc="3ED4A47E" w:tentative="1">
      <w:start w:val="1"/>
      <w:numFmt w:val="decimal"/>
      <w:lvlText w:val="%7."/>
      <w:lvlJc w:val="left"/>
      <w:pPr>
        <w:ind w:left="5040" w:hanging="360"/>
      </w:pPr>
    </w:lvl>
    <w:lvl w:ilvl="7" w:tplc="2998F3CC" w:tentative="1">
      <w:start w:val="1"/>
      <w:numFmt w:val="lowerLetter"/>
      <w:lvlText w:val="%8."/>
      <w:lvlJc w:val="left"/>
      <w:pPr>
        <w:ind w:left="5760" w:hanging="360"/>
      </w:pPr>
    </w:lvl>
    <w:lvl w:ilvl="8" w:tplc="9F480232" w:tentative="1">
      <w:start w:val="1"/>
      <w:numFmt w:val="lowerRoman"/>
      <w:lvlText w:val="%9."/>
      <w:lvlJc w:val="right"/>
      <w:pPr>
        <w:ind w:left="6480" w:hanging="180"/>
      </w:pPr>
    </w:lvl>
  </w:abstractNum>
  <w:num w:numId="1" w16cid:durableId="960260010">
    <w:abstractNumId w:val="0"/>
  </w:num>
  <w:num w:numId="2" w16cid:durableId="756294780">
    <w:abstractNumId w:val="2"/>
  </w:num>
  <w:num w:numId="3" w16cid:durableId="670716986">
    <w:abstractNumId w:val="3"/>
  </w:num>
  <w:num w:numId="4" w16cid:durableId="876772802">
    <w:abstractNumId w:val="1"/>
  </w:num>
  <w:num w:numId="5" w16cid:durableId="6897224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B2E"/>
    <w:rsid w:val="0000107F"/>
    <w:rsid w:val="0000309F"/>
    <w:rsid w:val="0000455E"/>
    <w:rsid w:val="000045B2"/>
    <w:rsid w:val="000171BC"/>
    <w:rsid w:val="00020905"/>
    <w:rsid w:val="00020B35"/>
    <w:rsid w:val="000234F7"/>
    <w:rsid w:val="00030C42"/>
    <w:rsid w:val="00033332"/>
    <w:rsid w:val="00033B41"/>
    <w:rsid w:val="00034DB4"/>
    <w:rsid w:val="00043D8E"/>
    <w:rsid w:val="00043E82"/>
    <w:rsid w:val="00054B3B"/>
    <w:rsid w:val="00055F13"/>
    <w:rsid w:val="0006048D"/>
    <w:rsid w:val="000654F6"/>
    <w:rsid w:val="00066FD8"/>
    <w:rsid w:val="0006790B"/>
    <w:rsid w:val="000705EC"/>
    <w:rsid w:val="00072ED9"/>
    <w:rsid w:val="0007749F"/>
    <w:rsid w:val="00080EB6"/>
    <w:rsid w:val="0008273A"/>
    <w:rsid w:val="000837F0"/>
    <w:rsid w:val="00085ACB"/>
    <w:rsid w:val="00087124"/>
    <w:rsid w:val="0009171B"/>
    <w:rsid w:val="00095191"/>
    <w:rsid w:val="00095341"/>
    <w:rsid w:val="000976B2"/>
    <w:rsid w:val="000A3FCD"/>
    <w:rsid w:val="000B754D"/>
    <w:rsid w:val="000B7B76"/>
    <w:rsid w:val="000C01FB"/>
    <w:rsid w:val="000C2950"/>
    <w:rsid w:val="000C65B7"/>
    <w:rsid w:val="000D1E51"/>
    <w:rsid w:val="000D427C"/>
    <w:rsid w:val="000D5E25"/>
    <w:rsid w:val="000E29CD"/>
    <w:rsid w:val="000E5AFC"/>
    <w:rsid w:val="000F0320"/>
    <w:rsid w:val="000F19DA"/>
    <w:rsid w:val="000F74FF"/>
    <w:rsid w:val="0010001C"/>
    <w:rsid w:val="00104F35"/>
    <w:rsid w:val="00105405"/>
    <w:rsid w:val="00105AB1"/>
    <w:rsid w:val="00110D35"/>
    <w:rsid w:val="00114E6F"/>
    <w:rsid w:val="0013246F"/>
    <w:rsid w:val="00142AA2"/>
    <w:rsid w:val="00154CED"/>
    <w:rsid w:val="00181E5E"/>
    <w:rsid w:val="00182142"/>
    <w:rsid w:val="00183423"/>
    <w:rsid w:val="00191FD6"/>
    <w:rsid w:val="00196AB8"/>
    <w:rsid w:val="001A47B7"/>
    <w:rsid w:val="001A7DFC"/>
    <w:rsid w:val="001B18CF"/>
    <w:rsid w:val="001B7C32"/>
    <w:rsid w:val="001C2248"/>
    <w:rsid w:val="001C434B"/>
    <w:rsid w:val="001C5DF7"/>
    <w:rsid w:val="001D42B4"/>
    <w:rsid w:val="001E4CC5"/>
    <w:rsid w:val="001E5E1B"/>
    <w:rsid w:val="001E714E"/>
    <w:rsid w:val="001F0C56"/>
    <w:rsid w:val="001F2301"/>
    <w:rsid w:val="002004D2"/>
    <w:rsid w:val="002054E2"/>
    <w:rsid w:val="00205E90"/>
    <w:rsid w:val="00206ADA"/>
    <w:rsid w:val="00211304"/>
    <w:rsid w:val="00213F83"/>
    <w:rsid w:val="00215AF9"/>
    <w:rsid w:val="002165A9"/>
    <w:rsid w:val="0022047A"/>
    <w:rsid w:val="00220EB6"/>
    <w:rsid w:val="00227102"/>
    <w:rsid w:val="00230519"/>
    <w:rsid w:val="002378CA"/>
    <w:rsid w:val="00242617"/>
    <w:rsid w:val="002434CC"/>
    <w:rsid w:val="0024647F"/>
    <w:rsid w:val="00254BC0"/>
    <w:rsid w:val="0025610B"/>
    <w:rsid w:val="00266A4A"/>
    <w:rsid w:val="00273BE6"/>
    <w:rsid w:val="00274A60"/>
    <w:rsid w:val="00284057"/>
    <w:rsid w:val="00296DCB"/>
    <w:rsid w:val="002A178B"/>
    <w:rsid w:val="002A29C6"/>
    <w:rsid w:val="002A6733"/>
    <w:rsid w:val="002B4A29"/>
    <w:rsid w:val="002B5A3F"/>
    <w:rsid w:val="002C17A3"/>
    <w:rsid w:val="002D0DC7"/>
    <w:rsid w:val="002D1F24"/>
    <w:rsid w:val="002D39C0"/>
    <w:rsid w:val="002E28B7"/>
    <w:rsid w:val="002E6FA9"/>
    <w:rsid w:val="002F162D"/>
    <w:rsid w:val="002F3440"/>
    <w:rsid w:val="002F6F39"/>
    <w:rsid w:val="003069D6"/>
    <w:rsid w:val="00307381"/>
    <w:rsid w:val="00311620"/>
    <w:rsid w:val="00320B94"/>
    <w:rsid w:val="00321306"/>
    <w:rsid w:val="003233BD"/>
    <w:rsid w:val="003270DC"/>
    <w:rsid w:val="00327B12"/>
    <w:rsid w:val="003305FC"/>
    <w:rsid w:val="00334410"/>
    <w:rsid w:val="00335471"/>
    <w:rsid w:val="003356D7"/>
    <w:rsid w:val="0033717B"/>
    <w:rsid w:val="00340297"/>
    <w:rsid w:val="003404A5"/>
    <w:rsid w:val="003410AD"/>
    <w:rsid w:val="0034121F"/>
    <w:rsid w:val="0034394F"/>
    <w:rsid w:val="0035015B"/>
    <w:rsid w:val="00360FC6"/>
    <w:rsid w:val="00362334"/>
    <w:rsid w:val="00362CD0"/>
    <w:rsid w:val="00364432"/>
    <w:rsid w:val="0036466F"/>
    <w:rsid w:val="00367083"/>
    <w:rsid w:val="00367384"/>
    <w:rsid w:val="0037630B"/>
    <w:rsid w:val="003765FF"/>
    <w:rsid w:val="00377A59"/>
    <w:rsid w:val="00394A21"/>
    <w:rsid w:val="00395476"/>
    <w:rsid w:val="003A0A08"/>
    <w:rsid w:val="003A11BA"/>
    <w:rsid w:val="003A1747"/>
    <w:rsid w:val="003A480C"/>
    <w:rsid w:val="003A49A8"/>
    <w:rsid w:val="003B0E5A"/>
    <w:rsid w:val="003D26D3"/>
    <w:rsid w:val="003D5A9E"/>
    <w:rsid w:val="003D5F7B"/>
    <w:rsid w:val="003E7046"/>
    <w:rsid w:val="003F0A91"/>
    <w:rsid w:val="00402375"/>
    <w:rsid w:val="00403F94"/>
    <w:rsid w:val="00404557"/>
    <w:rsid w:val="00411D9D"/>
    <w:rsid w:val="00414834"/>
    <w:rsid w:val="00415CF5"/>
    <w:rsid w:val="00417051"/>
    <w:rsid w:val="004174AE"/>
    <w:rsid w:val="004200EF"/>
    <w:rsid w:val="00425557"/>
    <w:rsid w:val="00434484"/>
    <w:rsid w:val="00435B1B"/>
    <w:rsid w:val="00437596"/>
    <w:rsid w:val="0045532C"/>
    <w:rsid w:val="004558D4"/>
    <w:rsid w:val="004562C6"/>
    <w:rsid w:val="00456BC2"/>
    <w:rsid w:val="00460264"/>
    <w:rsid w:val="00471205"/>
    <w:rsid w:val="004720AD"/>
    <w:rsid w:val="0048636B"/>
    <w:rsid w:val="0048795A"/>
    <w:rsid w:val="00491135"/>
    <w:rsid w:val="00493214"/>
    <w:rsid w:val="004943A9"/>
    <w:rsid w:val="00494E1D"/>
    <w:rsid w:val="00496B2F"/>
    <w:rsid w:val="004A02B0"/>
    <w:rsid w:val="004A0333"/>
    <w:rsid w:val="004A3DA6"/>
    <w:rsid w:val="004A7545"/>
    <w:rsid w:val="004B280C"/>
    <w:rsid w:val="004D0565"/>
    <w:rsid w:val="004E6556"/>
    <w:rsid w:val="00501A55"/>
    <w:rsid w:val="00501E43"/>
    <w:rsid w:val="00511512"/>
    <w:rsid w:val="005163C8"/>
    <w:rsid w:val="00516407"/>
    <w:rsid w:val="00526830"/>
    <w:rsid w:val="00533AB9"/>
    <w:rsid w:val="00533BF9"/>
    <w:rsid w:val="005469A9"/>
    <w:rsid w:val="00546CE1"/>
    <w:rsid w:val="00547FF7"/>
    <w:rsid w:val="00551A2C"/>
    <w:rsid w:val="005524D2"/>
    <w:rsid w:val="0055382A"/>
    <w:rsid w:val="00554D81"/>
    <w:rsid w:val="0056016C"/>
    <w:rsid w:val="00564D66"/>
    <w:rsid w:val="0056714B"/>
    <w:rsid w:val="0056737F"/>
    <w:rsid w:val="0057144A"/>
    <w:rsid w:val="005753F2"/>
    <w:rsid w:val="00582B21"/>
    <w:rsid w:val="005852D0"/>
    <w:rsid w:val="0059319D"/>
    <w:rsid w:val="005A66E1"/>
    <w:rsid w:val="005C02F9"/>
    <w:rsid w:val="005C26C5"/>
    <w:rsid w:val="005C3A81"/>
    <w:rsid w:val="005C465F"/>
    <w:rsid w:val="005C7A91"/>
    <w:rsid w:val="005D0CCF"/>
    <w:rsid w:val="005E1928"/>
    <w:rsid w:val="005E4854"/>
    <w:rsid w:val="005E4B58"/>
    <w:rsid w:val="005E5F0C"/>
    <w:rsid w:val="005E7C19"/>
    <w:rsid w:val="005F06EB"/>
    <w:rsid w:val="005F40A8"/>
    <w:rsid w:val="0060308C"/>
    <w:rsid w:val="006059AA"/>
    <w:rsid w:val="0060602F"/>
    <w:rsid w:val="00606F9B"/>
    <w:rsid w:val="00612E96"/>
    <w:rsid w:val="006168BA"/>
    <w:rsid w:val="0062104F"/>
    <w:rsid w:val="00621E0D"/>
    <w:rsid w:val="006246F3"/>
    <w:rsid w:val="0063212E"/>
    <w:rsid w:val="00633221"/>
    <w:rsid w:val="00634032"/>
    <w:rsid w:val="0063557B"/>
    <w:rsid w:val="0063585A"/>
    <w:rsid w:val="00637858"/>
    <w:rsid w:val="006415B0"/>
    <w:rsid w:val="00656DE1"/>
    <w:rsid w:val="00665D4F"/>
    <w:rsid w:val="00672BF2"/>
    <w:rsid w:val="00676E4D"/>
    <w:rsid w:val="00677CA8"/>
    <w:rsid w:val="00682494"/>
    <w:rsid w:val="00682E0B"/>
    <w:rsid w:val="00684F02"/>
    <w:rsid w:val="006874CB"/>
    <w:rsid w:val="00692156"/>
    <w:rsid w:val="00693823"/>
    <w:rsid w:val="006A1BFB"/>
    <w:rsid w:val="006A2FB5"/>
    <w:rsid w:val="006A4787"/>
    <w:rsid w:val="006A4FD2"/>
    <w:rsid w:val="006B7323"/>
    <w:rsid w:val="006B7D6D"/>
    <w:rsid w:val="006C6D6A"/>
    <w:rsid w:val="006E27AC"/>
    <w:rsid w:val="006E317B"/>
    <w:rsid w:val="006F6430"/>
    <w:rsid w:val="006F64CA"/>
    <w:rsid w:val="006F7F95"/>
    <w:rsid w:val="00704694"/>
    <w:rsid w:val="007065DE"/>
    <w:rsid w:val="00707578"/>
    <w:rsid w:val="00710C09"/>
    <w:rsid w:val="007135C9"/>
    <w:rsid w:val="007152D3"/>
    <w:rsid w:val="007220D3"/>
    <w:rsid w:val="007248A7"/>
    <w:rsid w:val="0072524B"/>
    <w:rsid w:val="007349B6"/>
    <w:rsid w:val="00736708"/>
    <w:rsid w:val="00737554"/>
    <w:rsid w:val="00741EA9"/>
    <w:rsid w:val="00743B44"/>
    <w:rsid w:val="00754A6E"/>
    <w:rsid w:val="00761113"/>
    <w:rsid w:val="00776A15"/>
    <w:rsid w:val="00790B9C"/>
    <w:rsid w:val="0079406C"/>
    <w:rsid w:val="007942BC"/>
    <w:rsid w:val="00796539"/>
    <w:rsid w:val="007A5390"/>
    <w:rsid w:val="007A597D"/>
    <w:rsid w:val="007A6B8E"/>
    <w:rsid w:val="007A74DB"/>
    <w:rsid w:val="007B132F"/>
    <w:rsid w:val="007B1C25"/>
    <w:rsid w:val="007B3223"/>
    <w:rsid w:val="007C5A31"/>
    <w:rsid w:val="007C702B"/>
    <w:rsid w:val="007D1996"/>
    <w:rsid w:val="007E4C85"/>
    <w:rsid w:val="007E5D89"/>
    <w:rsid w:val="007F2E16"/>
    <w:rsid w:val="007F4A1D"/>
    <w:rsid w:val="007F6233"/>
    <w:rsid w:val="007F75D6"/>
    <w:rsid w:val="00804AC1"/>
    <w:rsid w:val="00807D12"/>
    <w:rsid w:val="00811C5A"/>
    <w:rsid w:val="00812DB9"/>
    <w:rsid w:val="00813216"/>
    <w:rsid w:val="00815BBA"/>
    <w:rsid w:val="00817DF1"/>
    <w:rsid w:val="00825C50"/>
    <w:rsid w:val="0082773F"/>
    <w:rsid w:val="008278B8"/>
    <w:rsid w:val="00831F43"/>
    <w:rsid w:val="00844655"/>
    <w:rsid w:val="00846D4D"/>
    <w:rsid w:val="008472D7"/>
    <w:rsid w:val="008544A8"/>
    <w:rsid w:val="008610EC"/>
    <w:rsid w:val="00862EEA"/>
    <w:rsid w:val="00867428"/>
    <w:rsid w:val="0087148E"/>
    <w:rsid w:val="00871B77"/>
    <w:rsid w:val="008754D9"/>
    <w:rsid w:val="008763A3"/>
    <w:rsid w:val="00880792"/>
    <w:rsid w:val="00882CAF"/>
    <w:rsid w:val="008830BD"/>
    <w:rsid w:val="00886D98"/>
    <w:rsid w:val="00891C9D"/>
    <w:rsid w:val="0089621E"/>
    <w:rsid w:val="008B0883"/>
    <w:rsid w:val="008C45C4"/>
    <w:rsid w:val="008D0333"/>
    <w:rsid w:val="008D0F60"/>
    <w:rsid w:val="008D2A23"/>
    <w:rsid w:val="008D4952"/>
    <w:rsid w:val="008E5781"/>
    <w:rsid w:val="008E5895"/>
    <w:rsid w:val="008E71F0"/>
    <w:rsid w:val="008F19FA"/>
    <w:rsid w:val="009013A4"/>
    <w:rsid w:val="009038A6"/>
    <w:rsid w:val="00905121"/>
    <w:rsid w:val="009111F2"/>
    <w:rsid w:val="00911375"/>
    <w:rsid w:val="009126FF"/>
    <w:rsid w:val="00921025"/>
    <w:rsid w:val="009237F6"/>
    <w:rsid w:val="009245AE"/>
    <w:rsid w:val="00924F41"/>
    <w:rsid w:val="009267EC"/>
    <w:rsid w:val="00930443"/>
    <w:rsid w:val="0093382D"/>
    <w:rsid w:val="00942C34"/>
    <w:rsid w:val="009433B0"/>
    <w:rsid w:val="009435D6"/>
    <w:rsid w:val="0094677D"/>
    <w:rsid w:val="00951173"/>
    <w:rsid w:val="009513D2"/>
    <w:rsid w:val="0095693C"/>
    <w:rsid w:val="009603B5"/>
    <w:rsid w:val="009610BD"/>
    <w:rsid w:val="009635B0"/>
    <w:rsid w:val="009650B6"/>
    <w:rsid w:val="00966DC2"/>
    <w:rsid w:val="0096777E"/>
    <w:rsid w:val="0096787D"/>
    <w:rsid w:val="00983D3F"/>
    <w:rsid w:val="009866D1"/>
    <w:rsid w:val="00986818"/>
    <w:rsid w:val="009918B2"/>
    <w:rsid w:val="00994911"/>
    <w:rsid w:val="00995CBC"/>
    <w:rsid w:val="009A14AA"/>
    <w:rsid w:val="009A4B3F"/>
    <w:rsid w:val="009A7CCF"/>
    <w:rsid w:val="009A7F98"/>
    <w:rsid w:val="009B16F4"/>
    <w:rsid w:val="009C0BC4"/>
    <w:rsid w:val="009C2569"/>
    <w:rsid w:val="009C631E"/>
    <w:rsid w:val="009C64D4"/>
    <w:rsid w:val="009D2DE2"/>
    <w:rsid w:val="009D493F"/>
    <w:rsid w:val="009D69C8"/>
    <w:rsid w:val="009E21D6"/>
    <w:rsid w:val="009E255F"/>
    <w:rsid w:val="009F19B7"/>
    <w:rsid w:val="009F23B6"/>
    <w:rsid w:val="009F70F8"/>
    <w:rsid w:val="00A059FD"/>
    <w:rsid w:val="00A1220C"/>
    <w:rsid w:val="00A1405D"/>
    <w:rsid w:val="00A16896"/>
    <w:rsid w:val="00A26ED4"/>
    <w:rsid w:val="00A32B2E"/>
    <w:rsid w:val="00A344BA"/>
    <w:rsid w:val="00A364CC"/>
    <w:rsid w:val="00A40EDA"/>
    <w:rsid w:val="00A4371A"/>
    <w:rsid w:val="00A45CB4"/>
    <w:rsid w:val="00A530EC"/>
    <w:rsid w:val="00A552F0"/>
    <w:rsid w:val="00A70CB9"/>
    <w:rsid w:val="00A961F5"/>
    <w:rsid w:val="00AA1BF6"/>
    <w:rsid w:val="00AA3176"/>
    <w:rsid w:val="00AA68CD"/>
    <w:rsid w:val="00AB6EC2"/>
    <w:rsid w:val="00AC2226"/>
    <w:rsid w:val="00AC40C6"/>
    <w:rsid w:val="00AC43A9"/>
    <w:rsid w:val="00AD700D"/>
    <w:rsid w:val="00AE4620"/>
    <w:rsid w:val="00AE5409"/>
    <w:rsid w:val="00AE5626"/>
    <w:rsid w:val="00AE57A3"/>
    <w:rsid w:val="00AF49B3"/>
    <w:rsid w:val="00AF7DC1"/>
    <w:rsid w:val="00B020A9"/>
    <w:rsid w:val="00B05C89"/>
    <w:rsid w:val="00B06B54"/>
    <w:rsid w:val="00B15F60"/>
    <w:rsid w:val="00B171B1"/>
    <w:rsid w:val="00B215D8"/>
    <w:rsid w:val="00B237E6"/>
    <w:rsid w:val="00B23EDB"/>
    <w:rsid w:val="00B2426E"/>
    <w:rsid w:val="00B2429F"/>
    <w:rsid w:val="00B37B7A"/>
    <w:rsid w:val="00B5167A"/>
    <w:rsid w:val="00B551CC"/>
    <w:rsid w:val="00B60D29"/>
    <w:rsid w:val="00B61883"/>
    <w:rsid w:val="00B62DD5"/>
    <w:rsid w:val="00B64E21"/>
    <w:rsid w:val="00B673DF"/>
    <w:rsid w:val="00B811F9"/>
    <w:rsid w:val="00B82959"/>
    <w:rsid w:val="00B8494E"/>
    <w:rsid w:val="00B87919"/>
    <w:rsid w:val="00B90533"/>
    <w:rsid w:val="00B91896"/>
    <w:rsid w:val="00B937EB"/>
    <w:rsid w:val="00BA0007"/>
    <w:rsid w:val="00BA37FA"/>
    <w:rsid w:val="00BA700A"/>
    <w:rsid w:val="00BB0EFD"/>
    <w:rsid w:val="00BB147B"/>
    <w:rsid w:val="00BB57F4"/>
    <w:rsid w:val="00BB588F"/>
    <w:rsid w:val="00BB62A4"/>
    <w:rsid w:val="00BC490B"/>
    <w:rsid w:val="00BD1F52"/>
    <w:rsid w:val="00BD279A"/>
    <w:rsid w:val="00BE0905"/>
    <w:rsid w:val="00BE0AA2"/>
    <w:rsid w:val="00BE0BB3"/>
    <w:rsid w:val="00BE1652"/>
    <w:rsid w:val="00BE1E78"/>
    <w:rsid w:val="00BE20D7"/>
    <w:rsid w:val="00BE70B8"/>
    <w:rsid w:val="00BE7EF7"/>
    <w:rsid w:val="00BF52EF"/>
    <w:rsid w:val="00C00014"/>
    <w:rsid w:val="00C00DAE"/>
    <w:rsid w:val="00C0220B"/>
    <w:rsid w:val="00C20892"/>
    <w:rsid w:val="00C27168"/>
    <w:rsid w:val="00C272D2"/>
    <w:rsid w:val="00C37552"/>
    <w:rsid w:val="00C41404"/>
    <w:rsid w:val="00C43C3F"/>
    <w:rsid w:val="00C523DD"/>
    <w:rsid w:val="00C53B9F"/>
    <w:rsid w:val="00C645A2"/>
    <w:rsid w:val="00C75765"/>
    <w:rsid w:val="00C86940"/>
    <w:rsid w:val="00C86DAE"/>
    <w:rsid w:val="00C91B9F"/>
    <w:rsid w:val="00C93DE7"/>
    <w:rsid w:val="00C957BB"/>
    <w:rsid w:val="00CA1BE7"/>
    <w:rsid w:val="00CA222F"/>
    <w:rsid w:val="00CA300A"/>
    <w:rsid w:val="00CA4481"/>
    <w:rsid w:val="00CA587D"/>
    <w:rsid w:val="00CB039B"/>
    <w:rsid w:val="00CB0811"/>
    <w:rsid w:val="00CB16D1"/>
    <w:rsid w:val="00CB1B56"/>
    <w:rsid w:val="00CC47D5"/>
    <w:rsid w:val="00CC498D"/>
    <w:rsid w:val="00CC4D0E"/>
    <w:rsid w:val="00CC6BC1"/>
    <w:rsid w:val="00CD0968"/>
    <w:rsid w:val="00CD0B97"/>
    <w:rsid w:val="00CD7035"/>
    <w:rsid w:val="00CE4417"/>
    <w:rsid w:val="00CF5F9B"/>
    <w:rsid w:val="00CF6107"/>
    <w:rsid w:val="00D0331B"/>
    <w:rsid w:val="00D1794C"/>
    <w:rsid w:val="00D2316D"/>
    <w:rsid w:val="00D31157"/>
    <w:rsid w:val="00D3185F"/>
    <w:rsid w:val="00D3548E"/>
    <w:rsid w:val="00D36BB9"/>
    <w:rsid w:val="00D413CD"/>
    <w:rsid w:val="00D50824"/>
    <w:rsid w:val="00D50DEF"/>
    <w:rsid w:val="00D561AE"/>
    <w:rsid w:val="00D5743A"/>
    <w:rsid w:val="00D63967"/>
    <w:rsid w:val="00D64269"/>
    <w:rsid w:val="00D71708"/>
    <w:rsid w:val="00D8146A"/>
    <w:rsid w:val="00D8272C"/>
    <w:rsid w:val="00D827C4"/>
    <w:rsid w:val="00D87DD7"/>
    <w:rsid w:val="00D92046"/>
    <w:rsid w:val="00D95620"/>
    <w:rsid w:val="00DA49F3"/>
    <w:rsid w:val="00DB16AD"/>
    <w:rsid w:val="00DB6170"/>
    <w:rsid w:val="00DC236E"/>
    <w:rsid w:val="00DC52FF"/>
    <w:rsid w:val="00DC5C05"/>
    <w:rsid w:val="00DE0ECF"/>
    <w:rsid w:val="00DF3273"/>
    <w:rsid w:val="00E005AB"/>
    <w:rsid w:val="00E04A63"/>
    <w:rsid w:val="00E12667"/>
    <w:rsid w:val="00E14AE9"/>
    <w:rsid w:val="00E16874"/>
    <w:rsid w:val="00E26BB4"/>
    <w:rsid w:val="00E37B5B"/>
    <w:rsid w:val="00E42F36"/>
    <w:rsid w:val="00E452D3"/>
    <w:rsid w:val="00E504D9"/>
    <w:rsid w:val="00E53BBB"/>
    <w:rsid w:val="00E56A43"/>
    <w:rsid w:val="00E61C4A"/>
    <w:rsid w:val="00E64633"/>
    <w:rsid w:val="00E66735"/>
    <w:rsid w:val="00E74025"/>
    <w:rsid w:val="00E7511B"/>
    <w:rsid w:val="00E81F15"/>
    <w:rsid w:val="00E85423"/>
    <w:rsid w:val="00E85E6F"/>
    <w:rsid w:val="00E865E2"/>
    <w:rsid w:val="00E97A3D"/>
    <w:rsid w:val="00EA21AA"/>
    <w:rsid w:val="00EA418D"/>
    <w:rsid w:val="00EC28E7"/>
    <w:rsid w:val="00EC658B"/>
    <w:rsid w:val="00ED1F97"/>
    <w:rsid w:val="00ED2B4E"/>
    <w:rsid w:val="00ED622B"/>
    <w:rsid w:val="00F00DBF"/>
    <w:rsid w:val="00F00F3D"/>
    <w:rsid w:val="00F036FE"/>
    <w:rsid w:val="00F04335"/>
    <w:rsid w:val="00F045C6"/>
    <w:rsid w:val="00F05710"/>
    <w:rsid w:val="00F07A8A"/>
    <w:rsid w:val="00F25853"/>
    <w:rsid w:val="00F342F5"/>
    <w:rsid w:val="00F45CBF"/>
    <w:rsid w:val="00F46A43"/>
    <w:rsid w:val="00F500E0"/>
    <w:rsid w:val="00F53517"/>
    <w:rsid w:val="00F57470"/>
    <w:rsid w:val="00F602B6"/>
    <w:rsid w:val="00F6346D"/>
    <w:rsid w:val="00F65049"/>
    <w:rsid w:val="00F70562"/>
    <w:rsid w:val="00F72570"/>
    <w:rsid w:val="00F74309"/>
    <w:rsid w:val="00F810A5"/>
    <w:rsid w:val="00F825D5"/>
    <w:rsid w:val="00F8293B"/>
    <w:rsid w:val="00F83A4C"/>
    <w:rsid w:val="00F9623A"/>
    <w:rsid w:val="00FA06B8"/>
    <w:rsid w:val="00FA208F"/>
    <w:rsid w:val="00FA6BEE"/>
    <w:rsid w:val="00FB284B"/>
    <w:rsid w:val="00FB2D4C"/>
    <w:rsid w:val="00FB3AA3"/>
    <w:rsid w:val="00FB4648"/>
    <w:rsid w:val="00FB48B7"/>
    <w:rsid w:val="00FB4E67"/>
    <w:rsid w:val="00FB696B"/>
    <w:rsid w:val="00FC0E41"/>
    <w:rsid w:val="00FC2484"/>
    <w:rsid w:val="00FC7589"/>
    <w:rsid w:val="00FD036F"/>
    <w:rsid w:val="00FD22B0"/>
    <w:rsid w:val="00FE24FF"/>
    <w:rsid w:val="00FE7844"/>
    <w:rsid w:val="00FF6C8E"/>
    <w:rsid w:val="00FF7C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9672A"/>
  <w15:chartTrackingRefBased/>
  <w15:docId w15:val="{798D1F9B-A566-4E5F-826F-C160ECE92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04F"/>
  </w:style>
  <w:style w:type="paragraph" w:styleId="Heading1">
    <w:name w:val="heading 1"/>
    <w:basedOn w:val="Normal"/>
    <w:next w:val="Normal"/>
    <w:link w:val="Heading1Char"/>
    <w:uiPriority w:val="9"/>
    <w:qFormat/>
    <w:rsid w:val="00A32B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2B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2B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2B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2B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2B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B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B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B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B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B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B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B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2B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2B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B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B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B2E"/>
    <w:rPr>
      <w:rFonts w:eastAsiaTheme="majorEastAsia" w:cstheme="majorBidi"/>
      <w:color w:val="272727" w:themeColor="text1" w:themeTint="D8"/>
    </w:rPr>
  </w:style>
  <w:style w:type="paragraph" w:styleId="Title">
    <w:name w:val="Title"/>
    <w:basedOn w:val="Normal"/>
    <w:next w:val="Normal"/>
    <w:link w:val="TitleChar"/>
    <w:uiPriority w:val="10"/>
    <w:qFormat/>
    <w:rsid w:val="00A32B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B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B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B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B2E"/>
    <w:pPr>
      <w:spacing w:before="160"/>
      <w:jc w:val="center"/>
    </w:pPr>
    <w:rPr>
      <w:i/>
      <w:iCs/>
      <w:color w:val="404040" w:themeColor="text1" w:themeTint="BF"/>
    </w:rPr>
  </w:style>
  <w:style w:type="character" w:customStyle="1" w:styleId="QuoteChar">
    <w:name w:val="Quote Char"/>
    <w:basedOn w:val="DefaultParagraphFont"/>
    <w:link w:val="Quote"/>
    <w:uiPriority w:val="29"/>
    <w:rsid w:val="00A32B2E"/>
    <w:rPr>
      <w:i/>
      <w:iCs/>
      <w:color w:val="404040" w:themeColor="text1" w:themeTint="BF"/>
    </w:rPr>
  </w:style>
  <w:style w:type="paragraph" w:styleId="ListParagraph">
    <w:name w:val="List Paragraph"/>
    <w:basedOn w:val="Normal"/>
    <w:uiPriority w:val="34"/>
    <w:qFormat/>
    <w:rsid w:val="00A32B2E"/>
    <w:pPr>
      <w:ind w:left="720"/>
      <w:contextualSpacing/>
    </w:pPr>
  </w:style>
  <w:style w:type="character" w:styleId="IntenseEmphasis">
    <w:name w:val="Intense Emphasis"/>
    <w:basedOn w:val="DefaultParagraphFont"/>
    <w:uiPriority w:val="21"/>
    <w:qFormat/>
    <w:rsid w:val="00A32B2E"/>
    <w:rPr>
      <w:i/>
      <w:iCs/>
      <w:color w:val="0F4761" w:themeColor="accent1" w:themeShade="BF"/>
    </w:rPr>
  </w:style>
  <w:style w:type="paragraph" w:styleId="IntenseQuote">
    <w:name w:val="Intense Quote"/>
    <w:basedOn w:val="Normal"/>
    <w:next w:val="Normal"/>
    <w:link w:val="IntenseQuoteChar"/>
    <w:uiPriority w:val="30"/>
    <w:qFormat/>
    <w:rsid w:val="00A32B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2B2E"/>
    <w:rPr>
      <w:i/>
      <w:iCs/>
      <w:color w:val="0F4761" w:themeColor="accent1" w:themeShade="BF"/>
    </w:rPr>
  </w:style>
  <w:style w:type="character" w:styleId="IntenseReference">
    <w:name w:val="Intense Reference"/>
    <w:basedOn w:val="DefaultParagraphFont"/>
    <w:uiPriority w:val="32"/>
    <w:qFormat/>
    <w:rsid w:val="00A32B2E"/>
    <w:rPr>
      <w:b/>
      <w:bCs/>
      <w:smallCaps/>
      <w:color w:val="0F4761" w:themeColor="accent1" w:themeShade="BF"/>
      <w:spacing w:val="5"/>
    </w:rPr>
  </w:style>
  <w:style w:type="paragraph" w:styleId="FootnoteText">
    <w:name w:val="footnote text"/>
    <w:basedOn w:val="Normal"/>
    <w:link w:val="FootnoteTextChar"/>
    <w:uiPriority w:val="99"/>
    <w:semiHidden/>
    <w:unhideWhenUsed/>
    <w:rsid w:val="00D827C4"/>
    <w:pPr>
      <w:spacing w:after="0" w:line="240" w:lineRule="auto"/>
    </w:pPr>
    <w:rPr>
      <w:sz w:val="20"/>
      <w:szCs w:val="20"/>
      <w:lang w:val="lv-LV"/>
    </w:rPr>
  </w:style>
  <w:style w:type="character" w:customStyle="1" w:styleId="FootnoteTextChar">
    <w:name w:val="Footnote Text Char"/>
    <w:basedOn w:val="DefaultParagraphFont"/>
    <w:link w:val="FootnoteText"/>
    <w:uiPriority w:val="99"/>
    <w:semiHidden/>
    <w:rsid w:val="00D827C4"/>
    <w:rPr>
      <w:sz w:val="20"/>
      <w:szCs w:val="20"/>
      <w:lang w:val="lv-LV"/>
    </w:rPr>
  </w:style>
  <w:style w:type="character" w:styleId="FootnoteReference">
    <w:name w:val="footnote reference"/>
    <w:basedOn w:val="DefaultParagraphFont"/>
    <w:uiPriority w:val="99"/>
    <w:semiHidden/>
    <w:unhideWhenUsed/>
    <w:rsid w:val="00D827C4"/>
    <w:rPr>
      <w:vertAlign w:val="superscript"/>
    </w:rPr>
  </w:style>
  <w:style w:type="character" w:customStyle="1" w:styleId="Hyperlink1">
    <w:name w:val="Hyperlink1"/>
    <w:basedOn w:val="DefaultParagraphFont"/>
    <w:uiPriority w:val="99"/>
    <w:unhideWhenUsed/>
    <w:rsid w:val="00D827C4"/>
    <w:rPr>
      <w:color w:val="0563C1"/>
      <w:u w:val="single"/>
    </w:rPr>
  </w:style>
  <w:style w:type="character" w:styleId="Hyperlink">
    <w:name w:val="Hyperlink"/>
    <w:basedOn w:val="DefaultParagraphFont"/>
    <w:uiPriority w:val="99"/>
    <w:unhideWhenUsed/>
    <w:rsid w:val="00D827C4"/>
    <w:rPr>
      <w:color w:val="467886" w:themeColor="hyperlink"/>
      <w:u w:val="single"/>
    </w:rPr>
  </w:style>
  <w:style w:type="paragraph" w:styleId="Header">
    <w:name w:val="header"/>
    <w:basedOn w:val="Normal"/>
    <w:link w:val="HeaderChar"/>
    <w:uiPriority w:val="99"/>
    <w:unhideWhenUsed/>
    <w:rsid w:val="006C6D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6D6A"/>
  </w:style>
  <w:style w:type="paragraph" w:styleId="Footer">
    <w:name w:val="footer"/>
    <w:basedOn w:val="Normal"/>
    <w:link w:val="FooterChar"/>
    <w:uiPriority w:val="99"/>
    <w:unhideWhenUsed/>
    <w:rsid w:val="006C6D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6D6A"/>
  </w:style>
  <w:style w:type="table" w:styleId="TableGrid">
    <w:name w:val="Table Grid"/>
    <w:basedOn w:val="TableNormal"/>
    <w:uiPriority w:val="39"/>
    <w:rsid w:val="002D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D1E51"/>
    <w:rPr>
      <w:color w:val="605E5C"/>
      <w:shd w:val="clear" w:color="auto" w:fill="E1DFDD"/>
    </w:rPr>
  </w:style>
  <w:style w:type="paragraph" w:styleId="EndnoteText">
    <w:name w:val="endnote text"/>
    <w:basedOn w:val="Normal"/>
    <w:link w:val="EndnoteTextChar"/>
    <w:uiPriority w:val="99"/>
    <w:semiHidden/>
    <w:unhideWhenUsed/>
    <w:rsid w:val="00020B3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20B35"/>
    <w:rPr>
      <w:sz w:val="20"/>
      <w:szCs w:val="20"/>
    </w:rPr>
  </w:style>
  <w:style w:type="character" w:styleId="EndnoteReference">
    <w:name w:val="endnote reference"/>
    <w:basedOn w:val="DefaultParagraphFont"/>
    <w:uiPriority w:val="99"/>
    <w:semiHidden/>
    <w:unhideWhenUsed/>
    <w:rsid w:val="00020B35"/>
    <w:rPr>
      <w:vertAlign w:val="superscript"/>
    </w:rPr>
  </w:style>
  <w:style w:type="paragraph" w:styleId="NormalWeb">
    <w:name w:val="Normal (Web)"/>
    <w:basedOn w:val="Normal"/>
    <w:uiPriority w:val="99"/>
    <w:semiHidden/>
    <w:unhideWhenUsed/>
    <w:rsid w:val="009038A6"/>
    <w:rPr>
      <w:rFonts w:ascii="Times New Roman" w:hAnsi="Times New Roman" w:cs="Times New Roman"/>
      <w:sz w:val="24"/>
      <w:szCs w:val="24"/>
    </w:rPr>
  </w:style>
  <w:style w:type="paragraph" w:styleId="Revision">
    <w:name w:val="Revision"/>
    <w:hidden/>
    <w:uiPriority w:val="99"/>
    <w:semiHidden/>
    <w:rsid w:val="00CB16D1"/>
    <w:pPr>
      <w:spacing w:after="0" w:line="240" w:lineRule="auto"/>
    </w:pPr>
  </w:style>
  <w:style w:type="paragraph" w:customStyle="1" w:styleId="xmsonormal">
    <w:name w:val="x_msonormal"/>
    <w:basedOn w:val="Normal"/>
    <w:rsid w:val="00C91B9F"/>
    <w:pPr>
      <w:spacing w:after="0" w:line="240" w:lineRule="auto"/>
    </w:pPr>
    <w:rPr>
      <w:rFonts w:ascii="Aptos" w:hAnsi="Aptos" w:cs="Aptos"/>
      <w:kern w:val="0"/>
      <w:lang w:val="lv-LV"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594014">
      <w:bodyDiv w:val="1"/>
      <w:marLeft w:val="0"/>
      <w:marRight w:val="0"/>
      <w:marTop w:val="0"/>
      <w:marBottom w:val="0"/>
      <w:divBdr>
        <w:top w:val="none" w:sz="0" w:space="0" w:color="auto"/>
        <w:left w:val="none" w:sz="0" w:space="0" w:color="auto"/>
        <w:bottom w:val="none" w:sz="0" w:space="0" w:color="auto"/>
        <w:right w:val="none" w:sz="0" w:space="0" w:color="auto"/>
      </w:divBdr>
    </w:div>
    <w:div w:id="1515807770">
      <w:bodyDiv w:val="1"/>
      <w:marLeft w:val="0"/>
      <w:marRight w:val="0"/>
      <w:marTop w:val="0"/>
      <w:marBottom w:val="0"/>
      <w:divBdr>
        <w:top w:val="none" w:sz="0" w:space="0" w:color="auto"/>
        <w:left w:val="none" w:sz="0" w:space="0" w:color="auto"/>
        <w:bottom w:val="none" w:sz="0" w:space="0" w:color="auto"/>
        <w:right w:val="none" w:sz="0" w:space="0" w:color="auto"/>
      </w:divBdr>
    </w:div>
    <w:div w:id="1568758408">
      <w:bodyDiv w:val="1"/>
      <w:marLeft w:val="0"/>
      <w:marRight w:val="0"/>
      <w:marTop w:val="0"/>
      <w:marBottom w:val="0"/>
      <w:divBdr>
        <w:top w:val="none" w:sz="0" w:space="0" w:color="auto"/>
        <w:left w:val="none" w:sz="0" w:space="0" w:color="auto"/>
        <w:bottom w:val="none" w:sz="0" w:space="0" w:color="auto"/>
        <w:right w:val="none" w:sz="0" w:space="0" w:color="auto"/>
      </w:divBdr>
    </w:div>
    <w:div w:id="160406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2.png@01DB945B.614F66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nda.Puce@sam.gov.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viationreg.ie/_fileupload/2021-03-24%20Dublin%20Airport%20Regulatory%20Model%20Strategic%20Considerations.pdf" TargetMode="External"/><Relationship Id="rId2" Type="http://schemas.openxmlformats.org/officeDocument/2006/relationships/hyperlink" Target="https://ec.europa.eu/transparency/expert-groups-register/core/api/front/expertGroupAddtitionalInfo/40590/download" TargetMode="External"/><Relationship Id="rId1" Type="http://schemas.openxmlformats.org/officeDocument/2006/relationships/hyperlink" Target="https://figure.lv/pakalpojumi/latvijas-alguaptau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af3003-4bd2-4d79-87b7-e9b54ca337c9">
      <Terms xmlns="http://schemas.microsoft.com/office/infopath/2007/PartnerControls"/>
    </lcf76f155ced4ddcb4097134ff3c332f>
    <TaxCatchAll xmlns="69e27272-6cc2-47fd-ac9d-f3619b64df5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986CC7A99B184D88D9905B97C66A9C" ma:contentTypeVersion="18" ma:contentTypeDescription="Create a new document." ma:contentTypeScope="" ma:versionID="4c6866269ee05efba278a9b7eb36815b">
  <xsd:schema xmlns:xsd="http://www.w3.org/2001/XMLSchema" xmlns:xs="http://www.w3.org/2001/XMLSchema" xmlns:p="http://schemas.microsoft.com/office/2006/metadata/properties" xmlns:ns2="fcaf3003-4bd2-4d79-87b7-e9b54ca337c9" xmlns:ns3="69e27272-6cc2-47fd-ac9d-f3619b64df5c" targetNamespace="http://schemas.microsoft.com/office/2006/metadata/properties" ma:root="true" ma:fieldsID="bba6007846c3bfeee0d2d763dc773782" ns2:_="" ns3:_="">
    <xsd:import namespace="fcaf3003-4bd2-4d79-87b7-e9b54ca337c9"/>
    <xsd:import namespace="69e27272-6cc2-47fd-ac9d-f3619b64df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3003-4bd2-4d79-87b7-e9b54ca3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e27272-6cc2-47fd-ac9d-f3619b64df5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65aa41-44b0-44b9-98d8-677b93ee35af}" ma:internalName="TaxCatchAll" ma:showField="CatchAllData" ma:web="69e27272-6cc2-47fd-ac9d-f3619b64df5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51EE7-E6C2-44A3-B373-42C274DF152F}">
  <ds:schemaRefs>
    <ds:schemaRef ds:uri="http://schemas.openxmlformats.org/officeDocument/2006/bibliography"/>
  </ds:schemaRefs>
</ds:datastoreItem>
</file>

<file path=customXml/itemProps2.xml><?xml version="1.0" encoding="utf-8"?>
<ds:datastoreItem xmlns:ds="http://schemas.openxmlformats.org/officeDocument/2006/customXml" ds:itemID="{3832A6EB-849D-4D6D-9EC9-60B0DB5C17B8}">
  <ds:schemaRefs>
    <ds:schemaRef ds:uri="http://schemas.microsoft.com/office/2006/metadata/properties"/>
    <ds:schemaRef ds:uri="http://schemas.microsoft.com/office/infopath/2007/PartnerControls"/>
    <ds:schemaRef ds:uri="fcaf3003-4bd2-4d79-87b7-e9b54ca337c9"/>
    <ds:schemaRef ds:uri="69e27272-6cc2-47fd-ac9d-f3619b64df5c"/>
  </ds:schemaRefs>
</ds:datastoreItem>
</file>

<file path=customXml/itemProps3.xml><?xml version="1.0" encoding="utf-8"?>
<ds:datastoreItem xmlns:ds="http://schemas.openxmlformats.org/officeDocument/2006/customXml" ds:itemID="{3CDD04BC-DC97-4716-8D85-5DDABADFAD06}">
  <ds:schemaRefs>
    <ds:schemaRef ds:uri="http://schemas.microsoft.com/sharepoint/v3/contenttype/forms"/>
  </ds:schemaRefs>
</ds:datastoreItem>
</file>

<file path=customXml/itemProps4.xml><?xml version="1.0" encoding="utf-8"?>
<ds:datastoreItem xmlns:ds="http://schemas.openxmlformats.org/officeDocument/2006/customXml" ds:itemID="{46F5D50C-A3A8-4454-ABAE-27CE2ED56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f3003-4bd2-4d79-87b7-e9b54ca337c9"/>
    <ds:schemaRef ds:uri="69e27272-6cc2-47fd-ac9d-f3619b64df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28</Pages>
  <Words>61031</Words>
  <Characters>34788</Characters>
  <Application>Microsoft Office Word</Application>
  <DocSecurity>0</DocSecurity>
  <Lines>289</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Pūce</dc:creator>
  <cp:keywords/>
  <dc:description/>
  <cp:lastModifiedBy>Linda Pūce</cp:lastModifiedBy>
  <cp:revision>76</cp:revision>
  <cp:lastPrinted>2025-03-11T14:45:00Z</cp:lastPrinted>
  <dcterms:created xsi:type="dcterms:W3CDTF">2025-03-11T05:58:00Z</dcterms:created>
  <dcterms:modified xsi:type="dcterms:W3CDTF">2025-03-14T07:30:00Z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0x010100B1986CC7A99B184D88D9905B97C66A9C</vt:lpwstr>
  </property>
  <property fmtid="{D5CDD505-2E9C-101B-9397-08002B2CF9AE}" pid="3" name="MediaServiceImageTags">
    <vt:lpwstr/>
  </property>
</Properties>
</file>