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811B7" w14:textId="21597BD2" w:rsidR="00894C55" w:rsidRPr="001D7FB0" w:rsidRDefault="00A566A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dtPr>
        <w:sdtEndPr/>
        <w:sdtContent>
          <w:r w:rsidR="00454D1D" w:rsidRPr="001D7FB0">
            <w:rPr>
              <w:rFonts w:ascii="Times New Roman" w:eastAsia="Times New Roman" w:hAnsi="Times New Roman" w:cs="Times New Roman"/>
              <w:b/>
              <w:bCs/>
              <w:color w:val="000000" w:themeColor="text1"/>
              <w:sz w:val="24"/>
              <w:szCs w:val="24"/>
              <w:lang w:eastAsia="lv-LV"/>
            </w:rPr>
            <w:t xml:space="preserve">Ministru kabineta noteikumu </w:t>
          </w:r>
          <w:r w:rsidR="00750AA4" w:rsidRPr="001D7FB0">
            <w:rPr>
              <w:rFonts w:ascii="Times New Roman" w:eastAsia="Times New Roman" w:hAnsi="Times New Roman" w:cs="Times New Roman"/>
              <w:b/>
              <w:bCs/>
              <w:color w:val="000000" w:themeColor="text1"/>
              <w:sz w:val="24"/>
              <w:szCs w:val="24"/>
              <w:lang w:eastAsia="lv-LV"/>
            </w:rPr>
            <w:t xml:space="preserve">projekta </w:t>
          </w:r>
          <w:r w:rsidR="00AC55B0" w:rsidRPr="00AC55B0">
            <w:rPr>
              <w:rFonts w:ascii="Times New Roman" w:eastAsia="Times New Roman" w:hAnsi="Times New Roman" w:cs="Times New Roman"/>
              <w:b/>
              <w:bCs/>
              <w:color w:val="000000" w:themeColor="text1"/>
              <w:sz w:val="24"/>
              <w:szCs w:val="24"/>
              <w:lang w:eastAsia="lv-LV"/>
            </w:rPr>
            <w:t>“</w:t>
          </w:r>
          <w:r w:rsidR="001D7FB0" w:rsidRPr="001D7FB0">
            <w:rPr>
              <w:rFonts w:ascii="Times New Roman" w:hAnsi="Times New Roman" w:cs="Times New Roman"/>
              <w:b/>
              <w:color w:val="000000" w:themeColor="text1"/>
              <w:sz w:val="24"/>
              <w:szCs w:val="28"/>
            </w:rPr>
            <w:t>Grozījum</w:t>
          </w:r>
          <w:r w:rsidR="0010205C">
            <w:rPr>
              <w:rFonts w:ascii="Times New Roman" w:hAnsi="Times New Roman" w:cs="Times New Roman"/>
              <w:b/>
              <w:color w:val="000000" w:themeColor="text1"/>
              <w:sz w:val="24"/>
              <w:szCs w:val="28"/>
            </w:rPr>
            <w:t>i</w:t>
          </w:r>
          <w:r w:rsidR="0040333F" w:rsidRPr="001D7FB0">
            <w:rPr>
              <w:rFonts w:ascii="Times New Roman" w:hAnsi="Times New Roman" w:cs="Times New Roman"/>
              <w:b/>
              <w:color w:val="000000" w:themeColor="text1"/>
              <w:sz w:val="24"/>
              <w:szCs w:val="28"/>
            </w:rPr>
            <w:t xml:space="preserve"> Ministru kabineta 20</w:t>
          </w:r>
          <w:r w:rsidR="0010205C">
            <w:rPr>
              <w:rFonts w:ascii="Times New Roman" w:hAnsi="Times New Roman" w:cs="Times New Roman"/>
              <w:b/>
              <w:color w:val="000000" w:themeColor="text1"/>
              <w:sz w:val="24"/>
              <w:szCs w:val="28"/>
            </w:rPr>
            <w:t>20</w:t>
          </w:r>
          <w:r w:rsidR="0040333F" w:rsidRPr="001D7FB0">
            <w:rPr>
              <w:rFonts w:ascii="Times New Roman" w:hAnsi="Times New Roman" w:cs="Times New Roman"/>
              <w:b/>
              <w:color w:val="000000" w:themeColor="text1"/>
              <w:sz w:val="24"/>
              <w:szCs w:val="28"/>
            </w:rPr>
            <w:t xml:space="preserve">. gada </w:t>
          </w:r>
          <w:r w:rsidR="0010205C">
            <w:rPr>
              <w:rFonts w:ascii="Times New Roman" w:hAnsi="Times New Roman" w:cs="Times New Roman"/>
              <w:b/>
              <w:color w:val="000000" w:themeColor="text1"/>
              <w:sz w:val="24"/>
              <w:szCs w:val="28"/>
            </w:rPr>
            <w:t>11</w:t>
          </w:r>
          <w:r w:rsidR="0040333F" w:rsidRPr="001D7FB0">
            <w:rPr>
              <w:rFonts w:ascii="Times New Roman" w:hAnsi="Times New Roman" w:cs="Times New Roman"/>
              <w:b/>
              <w:color w:val="000000" w:themeColor="text1"/>
              <w:sz w:val="24"/>
              <w:szCs w:val="28"/>
            </w:rPr>
            <w:t>.</w:t>
          </w:r>
          <w:r w:rsidR="00044534">
            <w:rPr>
              <w:rFonts w:ascii="Times New Roman" w:hAnsi="Times New Roman" w:cs="Times New Roman"/>
              <w:b/>
              <w:color w:val="000000" w:themeColor="text1"/>
              <w:sz w:val="24"/>
              <w:szCs w:val="28"/>
            </w:rPr>
            <w:t> </w:t>
          </w:r>
          <w:r w:rsidR="0010205C">
            <w:rPr>
              <w:rFonts w:ascii="Times New Roman" w:hAnsi="Times New Roman" w:cs="Times New Roman"/>
              <w:b/>
              <w:color w:val="000000" w:themeColor="text1"/>
              <w:sz w:val="24"/>
              <w:szCs w:val="28"/>
            </w:rPr>
            <w:t>februār</w:t>
          </w:r>
          <w:r w:rsidR="0040333F" w:rsidRPr="001D7FB0">
            <w:rPr>
              <w:rFonts w:ascii="Times New Roman" w:hAnsi="Times New Roman" w:cs="Times New Roman"/>
              <w:b/>
              <w:color w:val="000000" w:themeColor="text1"/>
              <w:sz w:val="24"/>
              <w:szCs w:val="28"/>
            </w:rPr>
            <w:t>a noteikumos Nr.</w:t>
          </w:r>
          <w:r w:rsidR="00044534">
            <w:rPr>
              <w:rFonts w:ascii="Times New Roman" w:hAnsi="Times New Roman" w:cs="Times New Roman"/>
              <w:b/>
              <w:color w:val="000000" w:themeColor="text1"/>
              <w:sz w:val="24"/>
              <w:szCs w:val="28"/>
            </w:rPr>
            <w:t> </w:t>
          </w:r>
          <w:r w:rsidR="0010205C">
            <w:rPr>
              <w:rFonts w:ascii="Times New Roman" w:hAnsi="Times New Roman" w:cs="Times New Roman"/>
              <w:b/>
              <w:color w:val="000000" w:themeColor="text1"/>
              <w:sz w:val="24"/>
              <w:szCs w:val="28"/>
            </w:rPr>
            <w:t>91</w:t>
          </w:r>
          <w:r w:rsidR="0040333F" w:rsidRPr="001D7FB0">
            <w:rPr>
              <w:rFonts w:ascii="Times New Roman" w:hAnsi="Times New Roman" w:cs="Times New Roman"/>
              <w:b/>
              <w:color w:val="000000" w:themeColor="text1"/>
              <w:sz w:val="24"/>
              <w:szCs w:val="28"/>
            </w:rPr>
            <w:t xml:space="preserve"> </w:t>
          </w:r>
          <w:r w:rsidR="00C57561">
            <w:rPr>
              <w:rFonts w:ascii="Times New Roman" w:hAnsi="Times New Roman" w:cs="Times New Roman"/>
              <w:b/>
              <w:color w:val="000000" w:themeColor="text1"/>
              <w:sz w:val="24"/>
              <w:szCs w:val="28"/>
            </w:rPr>
            <w:t>“</w:t>
          </w:r>
          <w:r w:rsidR="0010205C" w:rsidRPr="0010205C">
            <w:rPr>
              <w:rFonts w:ascii="Times New Roman" w:hAnsi="Times New Roman" w:cs="Times New Roman"/>
              <w:b/>
              <w:color w:val="000000" w:themeColor="text1"/>
              <w:sz w:val="24"/>
              <w:szCs w:val="28"/>
            </w:rPr>
            <w:t xml:space="preserve">Eiropas Ekonomikas zonas finanšu instrumenta </w:t>
          </w:r>
          <w:r w:rsidR="00235140">
            <w:rPr>
              <w:rFonts w:ascii="Times New Roman" w:hAnsi="Times New Roman" w:cs="Times New Roman"/>
              <w:b/>
              <w:color w:val="000000" w:themeColor="text1"/>
              <w:sz w:val="24"/>
              <w:szCs w:val="28"/>
            </w:rPr>
            <w:br/>
          </w:r>
          <w:r w:rsidR="0010205C" w:rsidRPr="0010205C">
            <w:rPr>
              <w:rFonts w:ascii="Times New Roman" w:hAnsi="Times New Roman" w:cs="Times New Roman"/>
              <w:b/>
              <w:color w:val="000000" w:themeColor="text1"/>
              <w:sz w:val="24"/>
              <w:szCs w:val="28"/>
            </w:rPr>
            <w:t>2014.</w:t>
          </w:r>
          <w:r w:rsidR="00044534">
            <w:rPr>
              <w:rFonts w:ascii="Times New Roman" w:hAnsi="Times New Roman" w:cs="Times New Roman"/>
              <w:b/>
              <w:color w:val="000000" w:themeColor="text1"/>
              <w:sz w:val="24"/>
              <w:szCs w:val="28"/>
            </w:rPr>
            <w:t>–</w:t>
          </w:r>
          <w:r w:rsidR="0010205C" w:rsidRPr="0010205C">
            <w:rPr>
              <w:rFonts w:ascii="Times New Roman" w:hAnsi="Times New Roman" w:cs="Times New Roman"/>
              <w:b/>
              <w:color w:val="000000" w:themeColor="text1"/>
              <w:sz w:val="24"/>
              <w:szCs w:val="28"/>
            </w:rPr>
            <w:t>2021.</w:t>
          </w:r>
          <w:r w:rsidR="00044534">
            <w:rPr>
              <w:rFonts w:ascii="Times New Roman" w:hAnsi="Times New Roman" w:cs="Times New Roman"/>
              <w:b/>
              <w:color w:val="000000" w:themeColor="text1"/>
              <w:sz w:val="24"/>
              <w:szCs w:val="28"/>
            </w:rPr>
            <w:t> </w:t>
          </w:r>
          <w:r w:rsidR="0010205C" w:rsidRPr="0010205C">
            <w:rPr>
              <w:rFonts w:ascii="Times New Roman" w:hAnsi="Times New Roman" w:cs="Times New Roman"/>
              <w:b/>
              <w:color w:val="000000" w:themeColor="text1"/>
              <w:sz w:val="24"/>
              <w:szCs w:val="28"/>
            </w:rPr>
            <w:t xml:space="preserve">gada perioda programmas </w:t>
          </w:r>
          <w:r w:rsidR="00C57561">
            <w:rPr>
              <w:rFonts w:ascii="Times New Roman" w:hAnsi="Times New Roman" w:cs="Times New Roman"/>
              <w:b/>
              <w:color w:val="000000" w:themeColor="text1"/>
              <w:sz w:val="24"/>
              <w:szCs w:val="28"/>
            </w:rPr>
            <w:t>“</w:t>
          </w:r>
          <w:r w:rsidR="0010205C" w:rsidRPr="0010205C">
            <w:rPr>
              <w:rFonts w:ascii="Times New Roman" w:hAnsi="Times New Roman" w:cs="Times New Roman"/>
              <w:b/>
              <w:color w:val="000000" w:themeColor="text1"/>
              <w:sz w:val="24"/>
              <w:szCs w:val="28"/>
            </w:rPr>
            <w:t>Starptautiskā policijas sadarbība un noziedzības ap</w:t>
          </w:r>
          <w:r w:rsidR="0010205C">
            <w:rPr>
              <w:rFonts w:ascii="Times New Roman" w:hAnsi="Times New Roman" w:cs="Times New Roman"/>
              <w:b/>
              <w:color w:val="000000" w:themeColor="text1"/>
              <w:sz w:val="24"/>
              <w:szCs w:val="28"/>
            </w:rPr>
            <w:t>karošana</w:t>
          </w:r>
          <w:r w:rsidR="00C57561">
            <w:rPr>
              <w:rFonts w:ascii="Times New Roman" w:hAnsi="Times New Roman" w:cs="Times New Roman"/>
              <w:b/>
              <w:color w:val="000000" w:themeColor="text1"/>
              <w:sz w:val="24"/>
              <w:szCs w:val="28"/>
            </w:rPr>
            <w:t>”</w:t>
          </w:r>
          <w:r w:rsidR="0010205C">
            <w:rPr>
              <w:rFonts w:ascii="Times New Roman" w:hAnsi="Times New Roman" w:cs="Times New Roman"/>
              <w:b/>
              <w:color w:val="000000" w:themeColor="text1"/>
              <w:sz w:val="24"/>
              <w:szCs w:val="28"/>
            </w:rPr>
            <w:t xml:space="preserve"> īstenošanas noteikumi</w:t>
          </w:r>
          <w:r w:rsidR="00C57561">
            <w:rPr>
              <w:rFonts w:ascii="Times New Roman" w:hAnsi="Times New Roman" w:cs="Times New Roman"/>
              <w:b/>
              <w:color w:val="000000" w:themeColor="text1"/>
              <w:sz w:val="24"/>
              <w:szCs w:val="28"/>
            </w:rPr>
            <w:t>”</w:t>
          </w:r>
          <w:r w:rsidR="0010205C" w:rsidRPr="0010205C">
            <w:rPr>
              <w:rFonts w:ascii="Times New Roman" w:hAnsi="Times New Roman" w:cs="Times New Roman"/>
              <w:b/>
              <w:color w:val="000000" w:themeColor="text1"/>
              <w:sz w:val="24"/>
              <w:szCs w:val="28"/>
            </w:rPr>
            <w:t xml:space="preserve"> </w:t>
          </w:r>
        </w:sdtContent>
      </w:sdt>
      <w:r w:rsidR="00894C55" w:rsidRPr="001D7FB0">
        <w:rPr>
          <w:rFonts w:ascii="Times New Roman" w:eastAsia="Times New Roman" w:hAnsi="Times New Roman" w:cs="Times New Roman"/>
          <w:b/>
          <w:bCs/>
          <w:color w:val="000000" w:themeColor="text1"/>
          <w:sz w:val="24"/>
          <w:szCs w:val="24"/>
          <w:lang w:eastAsia="lv-LV"/>
        </w:rPr>
        <w:t xml:space="preserve"> </w:t>
      </w:r>
      <w:r w:rsidR="003B0BF9" w:rsidRPr="001D7FB0">
        <w:rPr>
          <w:rFonts w:ascii="Times New Roman" w:eastAsia="Times New Roman" w:hAnsi="Times New Roman" w:cs="Times New Roman"/>
          <w:b/>
          <w:bCs/>
          <w:color w:val="000000" w:themeColor="text1"/>
          <w:sz w:val="24"/>
          <w:szCs w:val="24"/>
          <w:lang w:eastAsia="lv-LV"/>
        </w:rPr>
        <w:br/>
      </w:r>
      <w:r w:rsidR="00894C55" w:rsidRPr="001D7FB0">
        <w:rPr>
          <w:rFonts w:ascii="Times New Roman" w:eastAsia="Times New Roman" w:hAnsi="Times New Roman" w:cs="Times New Roman"/>
          <w:b/>
          <w:bCs/>
          <w:color w:val="000000" w:themeColor="text1"/>
          <w:sz w:val="24"/>
          <w:szCs w:val="24"/>
          <w:lang w:eastAsia="lv-LV"/>
        </w:rPr>
        <w:t>sākotnējās ietekmes novērtējuma ziņojums (anotācija)</w:t>
      </w:r>
    </w:p>
    <w:p w14:paraId="65B11A29" w14:textId="77777777" w:rsidR="00BD79EC" w:rsidRPr="001D7FB0" w:rsidRDefault="00BD79EC" w:rsidP="00C86C21">
      <w:pPr>
        <w:shd w:val="clear" w:color="auto" w:fill="FFFFFF"/>
        <w:spacing w:after="0" w:line="240" w:lineRule="auto"/>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1D7FB0" w:rsidRPr="001D7FB0" w14:paraId="458919D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458EEE"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t>Tiesību akta projekta anotācijas kopsavilkums</w:t>
            </w:r>
          </w:p>
        </w:tc>
      </w:tr>
      <w:tr w:rsidR="001D7FB0" w:rsidRPr="001D7FB0" w14:paraId="2450E437"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7B18E6C"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7E0C9D8" w14:textId="28992BBC" w:rsidR="00096364" w:rsidRDefault="007635F5" w:rsidP="00B06B19">
            <w:pPr>
              <w:pStyle w:val="Heading3"/>
              <w:spacing w:before="0" w:after="0" w:line="240" w:lineRule="auto"/>
              <w:ind w:right="130"/>
              <w:jc w:val="both"/>
              <w:rPr>
                <w:rFonts w:ascii="Times New Roman" w:hAnsi="Times New Roman"/>
                <w:b w:val="0"/>
                <w:color w:val="000000" w:themeColor="text1"/>
                <w:sz w:val="24"/>
                <w:szCs w:val="24"/>
              </w:rPr>
            </w:pPr>
            <w:r w:rsidRPr="001D7FB0">
              <w:rPr>
                <w:rFonts w:ascii="Times New Roman" w:hAnsi="Times New Roman"/>
                <w:b w:val="0"/>
                <w:color w:val="000000" w:themeColor="text1"/>
                <w:sz w:val="24"/>
                <w:szCs w:val="24"/>
              </w:rPr>
              <w:t>N</w:t>
            </w:r>
            <w:r w:rsidR="009E44B7" w:rsidRPr="001D7FB0">
              <w:rPr>
                <w:rFonts w:ascii="Times New Roman" w:hAnsi="Times New Roman"/>
                <w:b w:val="0"/>
                <w:color w:val="000000" w:themeColor="text1"/>
                <w:sz w:val="24"/>
                <w:szCs w:val="24"/>
              </w:rPr>
              <w:t>oteikumu projekta</w:t>
            </w:r>
            <w:r w:rsidR="00C57561">
              <w:rPr>
                <w:rFonts w:ascii="Times New Roman" w:hAnsi="Times New Roman"/>
                <w:b w:val="0"/>
                <w:color w:val="000000" w:themeColor="text1"/>
                <w:sz w:val="24"/>
                <w:szCs w:val="24"/>
              </w:rPr>
              <w:t xml:space="preserve"> </w:t>
            </w:r>
            <w:r w:rsidR="00C57561" w:rsidRPr="00C57561">
              <w:rPr>
                <w:rFonts w:ascii="Times New Roman" w:hAnsi="Times New Roman"/>
                <w:b w:val="0"/>
                <w:color w:val="000000" w:themeColor="text1"/>
                <w:sz w:val="24"/>
                <w:szCs w:val="24"/>
              </w:rPr>
              <w:t>„Grozījumi Ministru kabineta 2020. gada 11. februāra noteikumos Nr.</w:t>
            </w:r>
            <w:r w:rsidR="00044534">
              <w:rPr>
                <w:rFonts w:ascii="Times New Roman" w:hAnsi="Times New Roman"/>
                <w:b w:val="0"/>
                <w:color w:val="000000" w:themeColor="text1"/>
                <w:sz w:val="24"/>
                <w:szCs w:val="24"/>
              </w:rPr>
              <w:t> </w:t>
            </w:r>
            <w:r w:rsidR="00C57561" w:rsidRPr="00C57561">
              <w:rPr>
                <w:rFonts w:ascii="Times New Roman" w:hAnsi="Times New Roman"/>
                <w:b w:val="0"/>
                <w:color w:val="000000" w:themeColor="text1"/>
                <w:sz w:val="24"/>
                <w:szCs w:val="24"/>
              </w:rPr>
              <w:t xml:space="preserve">91 </w:t>
            </w:r>
            <w:r w:rsidR="00C57561">
              <w:rPr>
                <w:rFonts w:ascii="Times New Roman" w:hAnsi="Times New Roman"/>
                <w:b w:val="0"/>
                <w:color w:val="000000" w:themeColor="text1"/>
                <w:sz w:val="24"/>
                <w:szCs w:val="24"/>
              </w:rPr>
              <w:t>“</w:t>
            </w:r>
            <w:r w:rsidR="00C57561" w:rsidRPr="00C57561">
              <w:rPr>
                <w:rFonts w:ascii="Times New Roman" w:hAnsi="Times New Roman"/>
                <w:b w:val="0"/>
                <w:color w:val="000000" w:themeColor="text1"/>
                <w:sz w:val="24"/>
                <w:szCs w:val="24"/>
              </w:rPr>
              <w:t>Eiropas Ekonomikas zonas finanšu instrumenta 2014</w:t>
            </w:r>
            <w:r w:rsidR="00044534" w:rsidRPr="00C57561">
              <w:rPr>
                <w:rFonts w:ascii="Times New Roman" w:hAnsi="Times New Roman"/>
                <w:b w:val="0"/>
                <w:color w:val="000000" w:themeColor="text1"/>
                <w:sz w:val="24"/>
                <w:szCs w:val="24"/>
              </w:rPr>
              <w:t>.</w:t>
            </w:r>
            <w:r w:rsidR="00044534">
              <w:rPr>
                <w:rFonts w:ascii="Times New Roman" w:hAnsi="Times New Roman"/>
                <w:b w:val="0"/>
                <w:color w:val="000000" w:themeColor="text1"/>
                <w:sz w:val="24"/>
                <w:szCs w:val="24"/>
              </w:rPr>
              <w:t>–</w:t>
            </w:r>
            <w:r w:rsidR="00C57561" w:rsidRPr="00C57561">
              <w:rPr>
                <w:rFonts w:ascii="Times New Roman" w:hAnsi="Times New Roman"/>
                <w:b w:val="0"/>
                <w:color w:val="000000" w:themeColor="text1"/>
                <w:sz w:val="24"/>
                <w:szCs w:val="24"/>
              </w:rPr>
              <w:t>2021.</w:t>
            </w:r>
            <w:r w:rsidR="0006142B">
              <w:rPr>
                <w:rFonts w:ascii="Times New Roman" w:hAnsi="Times New Roman"/>
                <w:b w:val="0"/>
                <w:color w:val="000000" w:themeColor="text1"/>
                <w:sz w:val="24"/>
                <w:szCs w:val="24"/>
              </w:rPr>
              <w:t> </w:t>
            </w:r>
            <w:r w:rsidR="00C57561" w:rsidRPr="00C57561">
              <w:rPr>
                <w:rFonts w:ascii="Times New Roman" w:hAnsi="Times New Roman"/>
                <w:b w:val="0"/>
                <w:color w:val="000000" w:themeColor="text1"/>
                <w:sz w:val="24"/>
                <w:szCs w:val="24"/>
              </w:rPr>
              <w:t xml:space="preserve">gada perioda programmas </w:t>
            </w:r>
            <w:r w:rsidR="00C57561">
              <w:rPr>
                <w:rFonts w:ascii="Times New Roman" w:hAnsi="Times New Roman"/>
                <w:b w:val="0"/>
                <w:color w:val="000000" w:themeColor="text1"/>
                <w:sz w:val="24"/>
                <w:szCs w:val="24"/>
              </w:rPr>
              <w:t>“</w:t>
            </w:r>
            <w:r w:rsidR="00C57561" w:rsidRPr="00C57561">
              <w:rPr>
                <w:rFonts w:ascii="Times New Roman" w:hAnsi="Times New Roman"/>
                <w:b w:val="0"/>
                <w:color w:val="000000" w:themeColor="text1"/>
                <w:sz w:val="24"/>
                <w:szCs w:val="24"/>
              </w:rPr>
              <w:t xml:space="preserve">Starptautiskā policijas sadarbība un </w:t>
            </w:r>
            <w:r w:rsidR="00C57561" w:rsidRPr="007F03E4">
              <w:rPr>
                <w:rFonts w:ascii="Times New Roman" w:hAnsi="Times New Roman"/>
                <w:b w:val="0"/>
                <w:color w:val="000000" w:themeColor="text1"/>
                <w:sz w:val="24"/>
                <w:szCs w:val="24"/>
              </w:rPr>
              <w:t>noziedzības apkarošana” īstenošanas noteikumi”</w:t>
            </w:r>
            <w:r w:rsidR="008945BA" w:rsidRPr="007F03E4">
              <w:rPr>
                <w:rFonts w:ascii="Times New Roman" w:hAnsi="Times New Roman"/>
                <w:b w:val="0"/>
                <w:color w:val="000000" w:themeColor="text1"/>
                <w:sz w:val="24"/>
                <w:szCs w:val="24"/>
              </w:rPr>
              <w:t xml:space="preserve"> </w:t>
            </w:r>
            <w:r w:rsidR="00C57561" w:rsidRPr="007F03E4">
              <w:rPr>
                <w:rFonts w:ascii="Times New Roman" w:hAnsi="Times New Roman"/>
                <w:b w:val="0"/>
                <w:color w:val="000000" w:themeColor="text1"/>
                <w:sz w:val="24"/>
                <w:szCs w:val="24"/>
              </w:rPr>
              <w:t>(turpmāk – projekts)</w:t>
            </w:r>
            <w:r w:rsidR="008945BA" w:rsidRPr="007F03E4">
              <w:rPr>
                <w:rFonts w:ascii="Times New Roman" w:hAnsi="Times New Roman"/>
                <w:b w:val="0"/>
                <w:color w:val="000000" w:themeColor="text1"/>
                <w:sz w:val="24"/>
                <w:szCs w:val="24"/>
              </w:rPr>
              <w:t xml:space="preserve"> </w:t>
            </w:r>
            <w:r w:rsidR="009E44B7" w:rsidRPr="007F03E4">
              <w:rPr>
                <w:rFonts w:ascii="Times New Roman" w:hAnsi="Times New Roman"/>
                <w:b w:val="0"/>
                <w:color w:val="000000" w:themeColor="text1"/>
                <w:sz w:val="24"/>
                <w:szCs w:val="24"/>
              </w:rPr>
              <w:t xml:space="preserve">mērķis ir </w:t>
            </w:r>
            <w:r w:rsidR="008A5240" w:rsidRPr="007F03E4">
              <w:rPr>
                <w:rFonts w:ascii="Times New Roman" w:hAnsi="Times New Roman"/>
                <w:b w:val="0"/>
                <w:color w:val="000000" w:themeColor="text1"/>
                <w:sz w:val="24"/>
                <w:szCs w:val="24"/>
              </w:rPr>
              <w:t>precizēt</w:t>
            </w:r>
            <w:r w:rsidR="0005739F" w:rsidRPr="007F03E4">
              <w:rPr>
                <w:rFonts w:ascii="Times New Roman" w:hAnsi="Times New Roman"/>
                <w:b w:val="0"/>
                <w:color w:val="000000" w:themeColor="text1"/>
                <w:sz w:val="24"/>
                <w:szCs w:val="24"/>
              </w:rPr>
              <w:t xml:space="preserve"> </w:t>
            </w:r>
            <w:r w:rsidR="008A5240" w:rsidRPr="007F03E4">
              <w:rPr>
                <w:rFonts w:ascii="Times New Roman" w:hAnsi="Times New Roman"/>
                <w:b w:val="0"/>
                <w:color w:val="000000" w:themeColor="text1"/>
                <w:sz w:val="24"/>
                <w:szCs w:val="24"/>
              </w:rPr>
              <w:t>Ministru kabineta 2020. gada 11. februāra noteikumus Nr.</w:t>
            </w:r>
            <w:r w:rsidR="00E454C7" w:rsidRPr="007F03E4">
              <w:rPr>
                <w:rFonts w:ascii="Times New Roman" w:hAnsi="Times New Roman"/>
                <w:b w:val="0"/>
                <w:color w:val="000000" w:themeColor="text1"/>
                <w:sz w:val="24"/>
                <w:szCs w:val="24"/>
              </w:rPr>
              <w:t>  </w:t>
            </w:r>
            <w:r w:rsidR="008A5240" w:rsidRPr="007F03E4">
              <w:rPr>
                <w:rFonts w:ascii="Times New Roman" w:hAnsi="Times New Roman"/>
                <w:b w:val="0"/>
                <w:color w:val="000000" w:themeColor="text1"/>
                <w:sz w:val="24"/>
                <w:szCs w:val="24"/>
              </w:rPr>
              <w:t>91 “Eiropas Ekonomikas zonas finanšu instrumenta 2014</w:t>
            </w:r>
            <w:r w:rsidR="00044534" w:rsidRPr="007F03E4">
              <w:rPr>
                <w:rFonts w:ascii="Times New Roman" w:hAnsi="Times New Roman"/>
                <w:b w:val="0"/>
                <w:color w:val="000000" w:themeColor="text1"/>
                <w:sz w:val="24"/>
                <w:szCs w:val="24"/>
              </w:rPr>
              <w:t>.–</w:t>
            </w:r>
            <w:r w:rsidR="008A5240" w:rsidRPr="007F03E4">
              <w:rPr>
                <w:rFonts w:ascii="Times New Roman" w:hAnsi="Times New Roman"/>
                <w:b w:val="0"/>
                <w:color w:val="000000" w:themeColor="text1"/>
                <w:sz w:val="24"/>
                <w:szCs w:val="24"/>
              </w:rPr>
              <w:t>2021.gada perioda programmas “Starptautiskā policijas sadarbība un noziedzības apkarošana” īstenošanas noteikumi” (turpmāk – noteikumi Nr.</w:t>
            </w:r>
            <w:r w:rsidR="00044534" w:rsidRPr="007F03E4">
              <w:rPr>
                <w:rFonts w:ascii="Times New Roman" w:hAnsi="Times New Roman"/>
                <w:b w:val="0"/>
                <w:color w:val="000000" w:themeColor="text1"/>
                <w:sz w:val="24"/>
                <w:szCs w:val="24"/>
              </w:rPr>
              <w:t> </w:t>
            </w:r>
            <w:r w:rsidR="008A5240" w:rsidRPr="007F03E4">
              <w:rPr>
                <w:rFonts w:ascii="Times New Roman" w:hAnsi="Times New Roman"/>
                <w:b w:val="0"/>
                <w:color w:val="000000" w:themeColor="text1"/>
                <w:sz w:val="24"/>
                <w:szCs w:val="24"/>
              </w:rPr>
              <w:t xml:space="preserve">91), </w:t>
            </w:r>
            <w:r w:rsidR="00153AF3" w:rsidRPr="007F03E4">
              <w:rPr>
                <w:rFonts w:ascii="Times New Roman" w:hAnsi="Times New Roman"/>
                <w:b w:val="0"/>
                <w:color w:val="000000" w:themeColor="text1"/>
                <w:sz w:val="24"/>
                <w:szCs w:val="24"/>
              </w:rPr>
              <w:t>ņemot vērā</w:t>
            </w:r>
            <w:r w:rsidR="008A5240" w:rsidRPr="007F03E4">
              <w:rPr>
                <w:rFonts w:ascii="Times New Roman" w:hAnsi="Times New Roman"/>
                <w:b w:val="0"/>
                <w:color w:val="000000" w:themeColor="text1"/>
                <w:sz w:val="24"/>
                <w:szCs w:val="24"/>
              </w:rPr>
              <w:t xml:space="preserve"> </w:t>
            </w:r>
            <w:r w:rsidR="00153AF3" w:rsidRPr="007F03E4">
              <w:rPr>
                <w:rFonts w:ascii="Times New Roman" w:hAnsi="Times New Roman"/>
                <w:b w:val="0"/>
                <w:color w:val="000000" w:themeColor="text1"/>
                <w:sz w:val="24"/>
                <w:szCs w:val="24"/>
              </w:rPr>
              <w:t>2021. gada 28. maij</w:t>
            </w:r>
            <w:r w:rsidR="00B06B19" w:rsidRPr="007F03E4">
              <w:rPr>
                <w:rFonts w:ascii="Times New Roman" w:hAnsi="Times New Roman"/>
                <w:b w:val="0"/>
                <w:color w:val="000000" w:themeColor="text1"/>
                <w:sz w:val="24"/>
                <w:szCs w:val="24"/>
              </w:rPr>
              <w:t xml:space="preserve">a </w:t>
            </w:r>
            <w:r w:rsidR="00153AF3" w:rsidRPr="007F03E4">
              <w:rPr>
                <w:rFonts w:ascii="Times New Roman" w:hAnsi="Times New Roman"/>
                <w:b w:val="0"/>
                <w:color w:val="000000" w:themeColor="text1"/>
                <w:sz w:val="24"/>
                <w:szCs w:val="24"/>
              </w:rPr>
              <w:t xml:space="preserve">Finanšu instrumentu biroja vēstuli “Rezerves finansējuma piešķiršana” </w:t>
            </w:r>
            <w:r w:rsidR="00B06B19" w:rsidRPr="007F03E4">
              <w:rPr>
                <w:rFonts w:ascii="Times New Roman" w:hAnsi="Times New Roman"/>
                <w:b w:val="0"/>
                <w:color w:val="000000" w:themeColor="text1"/>
                <w:sz w:val="24"/>
                <w:szCs w:val="24"/>
              </w:rPr>
              <w:t xml:space="preserve">Finanšu ministrijai, </w:t>
            </w:r>
            <w:r w:rsidR="00153AF3" w:rsidRPr="007F03E4">
              <w:rPr>
                <w:rFonts w:ascii="Times New Roman" w:hAnsi="Times New Roman"/>
                <w:b w:val="0"/>
                <w:color w:val="000000" w:themeColor="text1"/>
                <w:sz w:val="24"/>
                <w:szCs w:val="24"/>
              </w:rPr>
              <w:t xml:space="preserve">kas apstiprina </w:t>
            </w:r>
            <w:r w:rsidR="008A5240" w:rsidRPr="007F03E4">
              <w:rPr>
                <w:rFonts w:ascii="Times New Roman" w:hAnsi="Times New Roman"/>
                <w:b w:val="0"/>
                <w:color w:val="000000" w:themeColor="text1"/>
                <w:sz w:val="24"/>
                <w:szCs w:val="24"/>
              </w:rPr>
              <w:t>Eiropas Ekonomikas</w:t>
            </w:r>
            <w:r w:rsidR="008A5240" w:rsidRPr="008A5240">
              <w:rPr>
                <w:rFonts w:ascii="Times New Roman" w:hAnsi="Times New Roman"/>
                <w:b w:val="0"/>
                <w:color w:val="000000" w:themeColor="text1"/>
                <w:sz w:val="24"/>
                <w:szCs w:val="24"/>
              </w:rPr>
              <w:t xml:space="preserve"> zonas finanšu instrumenta 2014</w:t>
            </w:r>
            <w:r w:rsidR="00044534" w:rsidRPr="008A5240">
              <w:rPr>
                <w:rFonts w:ascii="Times New Roman" w:hAnsi="Times New Roman"/>
                <w:b w:val="0"/>
                <w:color w:val="000000" w:themeColor="text1"/>
                <w:sz w:val="24"/>
                <w:szCs w:val="24"/>
              </w:rPr>
              <w:t>.</w:t>
            </w:r>
            <w:r w:rsidR="00044534">
              <w:rPr>
                <w:rFonts w:ascii="Times New Roman" w:hAnsi="Times New Roman"/>
                <w:b w:val="0"/>
                <w:color w:val="000000" w:themeColor="text1"/>
                <w:sz w:val="24"/>
                <w:szCs w:val="24"/>
              </w:rPr>
              <w:t>–</w:t>
            </w:r>
            <w:r w:rsidR="008A5240" w:rsidRPr="008A5240">
              <w:rPr>
                <w:rFonts w:ascii="Times New Roman" w:hAnsi="Times New Roman"/>
                <w:b w:val="0"/>
                <w:color w:val="000000" w:themeColor="text1"/>
                <w:sz w:val="24"/>
                <w:szCs w:val="24"/>
              </w:rPr>
              <w:t xml:space="preserve">2021.gada perioda programmas “Starptautiskā policijas sadarbība un noziedzības apkarošana” </w:t>
            </w:r>
            <w:r w:rsidR="00153AF3">
              <w:rPr>
                <w:rFonts w:ascii="Times New Roman" w:hAnsi="Times New Roman"/>
                <w:b w:val="0"/>
                <w:color w:val="000000" w:themeColor="text1"/>
                <w:sz w:val="24"/>
                <w:szCs w:val="24"/>
              </w:rPr>
              <w:t>papildu rezerves finansējuma piešķiršanu programmai</w:t>
            </w:r>
            <w:r w:rsidR="008A5240" w:rsidRPr="008A5240">
              <w:rPr>
                <w:rFonts w:ascii="Times New Roman" w:hAnsi="Times New Roman"/>
                <w:b w:val="0"/>
                <w:color w:val="000000" w:themeColor="text1"/>
                <w:sz w:val="24"/>
                <w:szCs w:val="24"/>
              </w:rPr>
              <w:t>,  kā arī, lai novērstu tehniskas neprecizitātes noteikumos Nr.</w:t>
            </w:r>
            <w:r w:rsidR="00044534">
              <w:rPr>
                <w:rFonts w:ascii="Times New Roman" w:hAnsi="Times New Roman"/>
                <w:b w:val="0"/>
                <w:color w:val="000000" w:themeColor="text1"/>
                <w:sz w:val="24"/>
                <w:szCs w:val="24"/>
              </w:rPr>
              <w:t> </w:t>
            </w:r>
            <w:r w:rsidR="008A5240" w:rsidRPr="008A5240">
              <w:rPr>
                <w:rFonts w:ascii="Times New Roman" w:hAnsi="Times New Roman"/>
                <w:b w:val="0"/>
                <w:color w:val="000000" w:themeColor="text1"/>
                <w:sz w:val="24"/>
                <w:szCs w:val="24"/>
              </w:rPr>
              <w:t>91.</w:t>
            </w:r>
          </w:p>
          <w:p w14:paraId="788BBFFA" w14:textId="66328A72" w:rsidR="005C455C" w:rsidRPr="005C455C" w:rsidRDefault="005C455C" w:rsidP="00EE7C1B">
            <w:pPr>
              <w:jc w:val="both"/>
              <w:rPr>
                <w:rFonts w:ascii="Times New Roman" w:hAnsi="Times New Roman" w:cs="Times New Roman"/>
                <w:sz w:val="24"/>
                <w:szCs w:val="24"/>
              </w:rPr>
            </w:pPr>
            <w:r>
              <w:rPr>
                <w:rFonts w:ascii="Times New Roman" w:hAnsi="Times New Roman" w:cs="Times New Roman"/>
                <w:sz w:val="24"/>
                <w:szCs w:val="24"/>
              </w:rPr>
              <w:t>P</w:t>
            </w:r>
            <w:r w:rsidRPr="005C455C">
              <w:rPr>
                <w:rFonts w:ascii="Times New Roman" w:hAnsi="Times New Roman" w:cs="Times New Roman"/>
                <w:sz w:val="24"/>
                <w:szCs w:val="24"/>
              </w:rPr>
              <w:t>rojekts stāsies spēkā Oficiālo publikāciju un tiesiskās informācijas likumā noteiktajā kārtībā (7. pan</w:t>
            </w:r>
            <w:r>
              <w:rPr>
                <w:rFonts w:ascii="Times New Roman" w:hAnsi="Times New Roman" w:cs="Times New Roman"/>
                <w:sz w:val="24"/>
                <w:szCs w:val="24"/>
              </w:rPr>
              <w:t xml:space="preserve">ta (2) daļa), izņemot </w:t>
            </w:r>
            <w:r w:rsidR="007B4D44">
              <w:rPr>
                <w:rFonts w:ascii="Times New Roman" w:hAnsi="Times New Roman" w:cs="Times New Roman"/>
                <w:sz w:val="24"/>
                <w:szCs w:val="24"/>
              </w:rPr>
              <w:t>noteikumu Nr.</w:t>
            </w:r>
            <w:r w:rsidR="00F01039">
              <w:rPr>
                <w:rFonts w:ascii="Times New Roman" w:hAnsi="Times New Roman" w:cs="Times New Roman"/>
                <w:sz w:val="24"/>
                <w:szCs w:val="24"/>
              </w:rPr>
              <w:t> </w:t>
            </w:r>
            <w:r w:rsidR="007B4D44">
              <w:rPr>
                <w:rFonts w:ascii="Times New Roman" w:hAnsi="Times New Roman" w:cs="Times New Roman"/>
                <w:sz w:val="24"/>
                <w:szCs w:val="24"/>
              </w:rPr>
              <w:t>91 papildināšan</w:t>
            </w:r>
            <w:r w:rsidR="008153EC">
              <w:rPr>
                <w:rFonts w:ascii="Times New Roman" w:hAnsi="Times New Roman" w:cs="Times New Roman"/>
                <w:sz w:val="24"/>
                <w:szCs w:val="24"/>
              </w:rPr>
              <w:t>a</w:t>
            </w:r>
            <w:r w:rsidR="007B4D44">
              <w:rPr>
                <w:rFonts w:ascii="Times New Roman" w:hAnsi="Times New Roman" w:cs="Times New Roman"/>
                <w:sz w:val="24"/>
                <w:szCs w:val="24"/>
              </w:rPr>
              <w:t xml:space="preserve"> ar 2.3.</w:t>
            </w:r>
            <w:r w:rsidR="00F01039">
              <w:rPr>
                <w:rFonts w:ascii="Times New Roman" w:hAnsi="Times New Roman" w:cs="Times New Roman"/>
                <w:sz w:val="24"/>
                <w:szCs w:val="24"/>
              </w:rPr>
              <w:t> </w:t>
            </w:r>
            <w:r w:rsidR="007B4D44">
              <w:rPr>
                <w:rFonts w:ascii="Times New Roman" w:hAnsi="Times New Roman" w:cs="Times New Roman"/>
                <w:sz w:val="24"/>
                <w:szCs w:val="24"/>
              </w:rPr>
              <w:t xml:space="preserve">apakšpunktu, </w:t>
            </w:r>
            <w:r w:rsidR="008153EC">
              <w:rPr>
                <w:rFonts w:ascii="Times New Roman" w:hAnsi="Times New Roman" w:cs="Times New Roman"/>
                <w:sz w:val="24"/>
                <w:szCs w:val="24"/>
              </w:rPr>
              <w:t>15.7.</w:t>
            </w:r>
            <w:r w:rsidR="00F01039">
              <w:rPr>
                <w:rFonts w:ascii="Times New Roman" w:hAnsi="Times New Roman" w:cs="Times New Roman"/>
                <w:sz w:val="24"/>
                <w:szCs w:val="24"/>
              </w:rPr>
              <w:t> </w:t>
            </w:r>
            <w:r w:rsidR="008153EC">
              <w:rPr>
                <w:rFonts w:ascii="Times New Roman" w:hAnsi="Times New Roman" w:cs="Times New Roman"/>
                <w:sz w:val="24"/>
                <w:szCs w:val="24"/>
              </w:rPr>
              <w:t>apakšpunktu, 21.</w:t>
            </w:r>
            <w:r w:rsidR="008153EC" w:rsidRPr="00A244F9">
              <w:rPr>
                <w:rFonts w:ascii="Times New Roman" w:hAnsi="Times New Roman" w:cs="Times New Roman"/>
                <w:sz w:val="24"/>
                <w:szCs w:val="24"/>
                <w:vertAlign w:val="superscript"/>
              </w:rPr>
              <w:t>1</w:t>
            </w:r>
            <w:r w:rsidR="008153EC">
              <w:rPr>
                <w:rFonts w:ascii="Times New Roman" w:hAnsi="Times New Roman" w:cs="Times New Roman"/>
                <w:sz w:val="24"/>
                <w:szCs w:val="24"/>
              </w:rPr>
              <w:t xml:space="preserve"> punktu, 22.</w:t>
            </w:r>
            <w:r w:rsidR="008153EC" w:rsidRPr="00A244F9">
              <w:rPr>
                <w:rFonts w:ascii="Times New Roman" w:hAnsi="Times New Roman" w:cs="Times New Roman"/>
                <w:sz w:val="24"/>
                <w:szCs w:val="24"/>
                <w:vertAlign w:val="superscript"/>
              </w:rPr>
              <w:t>1</w:t>
            </w:r>
            <w:r w:rsidR="008153EC">
              <w:rPr>
                <w:rFonts w:ascii="Times New Roman" w:hAnsi="Times New Roman" w:cs="Times New Roman"/>
                <w:sz w:val="24"/>
                <w:szCs w:val="24"/>
              </w:rPr>
              <w:t xml:space="preserve"> punktu un 24.8.</w:t>
            </w:r>
            <w:r w:rsidR="008153EC" w:rsidRPr="00A244F9">
              <w:rPr>
                <w:rFonts w:ascii="Times New Roman" w:hAnsi="Times New Roman" w:cs="Times New Roman"/>
                <w:sz w:val="24"/>
                <w:szCs w:val="24"/>
                <w:vertAlign w:val="superscript"/>
              </w:rPr>
              <w:t>1</w:t>
            </w:r>
            <w:r w:rsidR="008153EC">
              <w:rPr>
                <w:rFonts w:ascii="Times New Roman" w:hAnsi="Times New Roman" w:cs="Times New Roman"/>
                <w:sz w:val="24"/>
                <w:szCs w:val="24"/>
                <w:vertAlign w:val="superscript"/>
              </w:rPr>
              <w:t xml:space="preserve"> </w:t>
            </w:r>
            <w:r w:rsidR="008153EC">
              <w:rPr>
                <w:rFonts w:ascii="Times New Roman" w:hAnsi="Times New Roman" w:cs="Times New Roman"/>
                <w:sz w:val="24"/>
                <w:szCs w:val="24"/>
              </w:rPr>
              <w:t xml:space="preserve">apakšpunktu, noteikumu </w:t>
            </w:r>
            <w:r w:rsidR="007B4D44">
              <w:rPr>
                <w:rFonts w:ascii="Times New Roman" w:hAnsi="Times New Roman" w:cs="Times New Roman"/>
                <w:sz w:val="24"/>
                <w:szCs w:val="24"/>
              </w:rPr>
              <w:t>5.</w:t>
            </w:r>
            <w:r w:rsidR="00F01039">
              <w:rPr>
                <w:rFonts w:ascii="Times New Roman" w:hAnsi="Times New Roman" w:cs="Times New Roman"/>
                <w:sz w:val="24"/>
                <w:szCs w:val="24"/>
              </w:rPr>
              <w:t> </w:t>
            </w:r>
            <w:r w:rsidR="007B4D44">
              <w:rPr>
                <w:rFonts w:ascii="Times New Roman" w:hAnsi="Times New Roman" w:cs="Times New Roman"/>
                <w:sz w:val="24"/>
                <w:szCs w:val="24"/>
              </w:rPr>
              <w:t>punkta</w:t>
            </w:r>
            <w:r w:rsidR="002C0C16">
              <w:rPr>
                <w:rFonts w:ascii="Times New Roman" w:hAnsi="Times New Roman" w:cs="Times New Roman"/>
                <w:sz w:val="24"/>
                <w:szCs w:val="24"/>
              </w:rPr>
              <w:t xml:space="preserve"> un</w:t>
            </w:r>
            <w:r w:rsidR="007B4D44">
              <w:rPr>
                <w:rFonts w:ascii="Times New Roman" w:hAnsi="Times New Roman" w:cs="Times New Roman"/>
                <w:sz w:val="24"/>
                <w:szCs w:val="24"/>
              </w:rPr>
              <w:t xml:space="preserve"> 12. punkta</w:t>
            </w:r>
            <w:r w:rsidR="00503758">
              <w:rPr>
                <w:rFonts w:ascii="Times New Roman" w:hAnsi="Times New Roman" w:cs="Times New Roman"/>
                <w:sz w:val="24"/>
                <w:szCs w:val="24"/>
              </w:rPr>
              <w:t xml:space="preserve"> </w:t>
            </w:r>
            <w:r w:rsidRPr="005C455C">
              <w:rPr>
                <w:rFonts w:ascii="Times New Roman" w:hAnsi="Times New Roman" w:cs="Times New Roman"/>
                <w:sz w:val="24"/>
                <w:szCs w:val="24"/>
              </w:rPr>
              <w:t>izteikšan</w:t>
            </w:r>
            <w:r w:rsidR="008153EC">
              <w:rPr>
                <w:rFonts w:ascii="Times New Roman" w:hAnsi="Times New Roman" w:cs="Times New Roman"/>
                <w:sz w:val="24"/>
                <w:szCs w:val="24"/>
              </w:rPr>
              <w:t>a</w:t>
            </w:r>
            <w:r w:rsidRPr="005C455C">
              <w:rPr>
                <w:rFonts w:ascii="Times New Roman" w:hAnsi="Times New Roman" w:cs="Times New Roman"/>
                <w:sz w:val="24"/>
                <w:szCs w:val="24"/>
              </w:rPr>
              <w:t xml:space="preserve"> jaunā redakcijā</w:t>
            </w:r>
            <w:r w:rsidR="007B4D44">
              <w:rPr>
                <w:rFonts w:ascii="Times New Roman" w:hAnsi="Times New Roman" w:cs="Times New Roman"/>
                <w:sz w:val="24"/>
                <w:szCs w:val="24"/>
              </w:rPr>
              <w:t xml:space="preserve"> </w:t>
            </w:r>
            <w:r w:rsidR="00A244F9">
              <w:rPr>
                <w:rFonts w:ascii="Times New Roman" w:hAnsi="Times New Roman" w:cs="Times New Roman"/>
                <w:sz w:val="24"/>
                <w:szCs w:val="24"/>
              </w:rPr>
              <w:t>un noteikumu pielikum</w:t>
            </w:r>
            <w:r w:rsidR="008153EC">
              <w:rPr>
                <w:rFonts w:ascii="Times New Roman" w:hAnsi="Times New Roman" w:cs="Times New Roman"/>
                <w:sz w:val="24"/>
                <w:szCs w:val="24"/>
              </w:rPr>
              <w:t>a papildināšana</w:t>
            </w:r>
            <w:r w:rsidR="00A244F9">
              <w:rPr>
                <w:rFonts w:ascii="Times New Roman" w:hAnsi="Times New Roman" w:cs="Times New Roman"/>
                <w:sz w:val="24"/>
                <w:szCs w:val="24"/>
              </w:rPr>
              <w:t xml:space="preserve"> ar aili 1.7. iznākums, </w:t>
            </w:r>
            <w:r>
              <w:rPr>
                <w:rFonts w:ascii="Times New Roman" w:hAnsi="Times New Roman" w:cs="Times New Roman"/>
                <w:sz w:val="24"/>
                <w:szCs w:val="24"/>
              </w:rPr>
              <w:t>kas minēti</w:t>
            </w:r>
            <w:r w:rsidRPr="005C455C">
              <w:rPr>
                <w:rFonts w:ascii="Times New Roman" w:hAnsi="Times New Roman" w:cs="Times New Roman"/>
                <w:sz w:val="24"/>
                <w:szCs w:val="24"/>
              </w:rPr>
              <w:t xml:space="preserve"> projekta 1</w:t>
            </w:r>
            <w:r>
              <w:rPr>
                <w:rFonts w:ascii="Times New Roman" w:hAnsi="Times New Roman" w:cs="Times New Roman"/>
                <w:sz w:val="24"/>
                <w:szCs w:val="24"/>
              </w:rPr>
              <w:t>2</w:t>
            </w:r>
            <w:r w:rsidRPr="005C455C">
              <w:rPr>
                <w:rFonts w:ascii="Times New Roman" w:hAnsi="Times New Roman" w:cs="Times New Roman"/>
                <w:sz w:val="24"/>
                <w:szCs w:val="24"/>
              </w:rPr>
              <w:t>. punktā, ar ko</w:t>
            </w:r>
            <w:r w:rsidR="00A67936">
              <w:rPr>
                <w:rFonts w:ascii="Times New Roman" w:hAnsi="Times New Roman" w:cs="Times New Roman"/>
                <w:sz w:val="24"/>
                <w:szCs w:val="24"/>
              </w:rPr>
              <w:t xml:space="preserve"> noteikumi Nr</w:t>
            </w:r>
            <w:r>
              <w:rPr>
                <w:rFonts w:ascii="Times New Roman" w:hAnsi="Times New Roman" w:cs="Times New Roman"/>
                <w:sz w:val="24"/>
                <w:szCs w:val="24"/>
              </w:rPr>
              <w:t>.</w:t>
            </w:r>
            <w:r w:rsidR="00F60D6F">
              <w:rPr>
                <w:rFonts w:ascii="Times New Roman" w:hAnsi="Times New Roman" w:cs="Times New Roman"/>
                <w:sz w:val="24"/>
                <w:szCs w:val="24"/>
              </w:rPr>
              <w:t> </w:t>
            </w:r>
            <w:r>
              <w:rPr>
                <w:rFonts w:ascii="Times New Roman" w:hAnsi="Times New Roman" w:cs="Times New Roman"/>
                <w:sz w:val="24"/>
                <w:szCs w:val="24"/>
              </w:rPr>
              <w:t>91</w:t>
            </w:r>
            <w:r w:rsidRPr="005C455C">
              <w:rPr>
                <w:rFonts w:ascii="Times New Roman" w:hAnsi="Times New Roman" w:cs="Times New Roman"/>
                <w:sz w:val="24"/>
                <w:szCs w:val="24"/>
              </w:rPr>
              <w:t xml:space="preserve"> p</w:t>
            </w:r>
            <w:r>
              <w:rPr>
                <w:rFonts w:ascii="Times New Roman" w:hAnsi="Times New Roman" w:cs="Times New Roman"/>
                <w:sz w:val="24"/>
                <w:szCs w:val="24"/>
              </w:rPr>
              <w:t>apildināti ar 38</w:t>
            </w:r>
            <w:r w:rsidRPr="005C455C">
              <w:rPr>
                <w:rFonts w:ascii="Times New Roman" w:hAnsi="Times New Roman" w:cs="Times New Roman"/>
                <w:sz w:val="24"/>
                <w:szCs w:val="24"/>
              </w:rPr>
              <w:t>. punktu).</w:t>
            </w:r>
            <w:r w:rsidR="002C0C16">
              <w:rPr>
                <w:rFonts w:ascii="Times New Roman" w:hAnsi="Times New Roman" w:cs="Times New Roman"/>
                <w:sz w:val="24"/>
                <w:szCs w:val="24"/>
              </w:rPr>
              <w:t xml:space="preserve"> </w:t>
            </w:r>
            <w:r w:rsidR="002C0C16" w:rsidRPr="002C0C16">
              <w:rPr>
                <w:rFonts w:ascii="Times New Roman" w:hAnsi="Times New Roman" w:cs="Times New Roman"/>
                <w:sz w:val="24"/>
                <w:szCs w:val="24"/>
              </w:rPr>
              <w:t xml:space="preserve">Grozījums attiecībā uz noteikumu 30. punkta izteikšanu jaunā redakcijā stājas spēkā līdz ar grozījumiem </w:t>
            </w:r>
            <w:r w:rsidR="00EE7C1B" w:rsidRPr="00EE7C1B">
              <w:rPr>
                <w:rFonts w:ascii="Times New Roman" w:hAnsi="Times New Roman" w:cs="Times New Roman"/>
                <w:sz w:val="24"/>
                <w:szCs w:val="24"/>
              </w:rPr>
              <w:t>Saprašanās memorand</w:t>
            </w:r>
            <w:r w:rsidR="00EE7C1B">
              <w:rPr>
                <w:rFonts w:ascii="Times New Roman" w:hAnsi="Times New Roman" w:cs="Times New Roman"/>
                <w:sz w:val="24"/>
                <w:szCs w:val="24"/>
              </w:rPr>
              <w:t>a</w:t>
            </w:r>
            <w:r w:rsidR="00EE7C1B" w:rsidRPr="00EE7C1B">
              <w:rPr>
                <w:rFonts w:ascii="Times New Roman" w:hAnsi="Times New Roman" w:cs="Times New Roman"/>
                <w:sz w:val="24"/>
                <w:szCs w:val="24"/>
              </w:rPr>
              <w:t xml:space="preserve"> par Eiropas Ekonomikas zonas finanšu instrumenta ieviešanu 2014.—2021. gadā, kas noslēgts starp Latvijas Republiku un Islandi, Lihtenšteinas Firstisti un Norvēģijas Karalisti</w:t>
            </w:r>
            <w:r w:rsidR="002C0C16" w:rsidRPr="002C0C16">
              <w:rPr>
                <w:rFonts w:ascii="Times New Roman" w:hAnsi="Times New Roman" w:cs="Times New Roman"/>
                <w:sz w:val="24"/>
                <w:szCs w:val="24"/>
              </w:rPr>
              <w:t xml:space="preserve"> </w:t>
            </w:r>
            <w:r w:rsidR="00EE7C1B">
              <w:rPr>
                <w:rFonts w:ascii="Times New Roman" w:hAnsi="Times New Roman" w:cs="Times New Roman"/>
                <w:sz w:val="24"/>
                <w:szCs w:val="24"/>
              </w:rPr>
              <w:t xml:space="preserve">B pielikumā </w:t>
            </w:r>
            <w:r w:rsidR="002C0C16" w:rsidRPr="002C0C16">
              <w:rPr>
                <w:rFonts w:ascii="Times New Roman" w:hAnsi="Times New Roman" w:cs="Times New Roman"/>
                <w:sz w:val="24"/>
                <w:szCs w:val="24"/>
              </w:rPr>
              <w:t xml:space="preserve">un grozījumiem </w:t>
            </w:r>
            <w:r w:rsidR="00EE7C1B" w:rsidRPr="00EE7C1B">
              <w:rPr>
                <w:rFonts w:ascii="Times New Roman" w:hAnsi="Times New Roman" w:cs="Times New Roman"/>
                <w:sz w:val="24"/>
                <w:szCs w:val="24"/>
              </w:rPr>
              <w:t>Saprašanās memorand</w:t>
            </w:r>
            <w:r w:rsidR="00EE7C1B">
              <w:rPr>
                <w:rFonts w:ascii="Times New Roman" w:hAnsi="Times New Roman" w:cs="Times New Roman"/>
                <w:sz w:val="24"/>
                <w:szCs w:val="24"/>
              </w:rPr>
              <w:t>a</w:t>
            </w:r>
            <w:r w:rsidR="00EE7C1B" w:rsidRPr="00EE7C1B">
              <w:rPr>
                <w:rFonts w:ascii="Times New Roman" w:hAnsi="Times New Roman" w:cs="Times New Roman"/>
                <w:sz w:val="24"/>
                <w:szCs w:val="24"/>
              </w:rPr>
              <w:t xml:space="preserve"> par Norvēģijas finanšu instrumenta ieviešanu 2014.—2021. gadā, kas noslēgts starp Latvijas Republiku un Norvēģijas Karalisti</w:t>
            </w:r>
            <w:r w:rsidR="002C0C16" w:rsidRPr="002C0C16">
              <w:rPr>
                <w:rFonts w:ascii="Times New Roman" w:hAnsi="Times New Roman" w:cs="Times New Roman"/>
                <w:sz w:val="24"/>
                <w:szCs w:val="24"/>
              </w:rPr>
              <w:t xml:space="preserve"> </w:t>
            </w:r>
            <w:r w:rsidR="00EE7C1B">
              <w:rPr>
                <w:rFonts w:ascii="Times New Roman" w:hAnsi="Times New Roman" w:cs="Times New Roman"/>
                <w:sz w:val="24"/>
                <w:szCs w:val="24"/>
              </w:rPr>
              <w:t xml:space="preserve">B pielikumā </w:t>
            </w:r>
            <w:r w:rsidR="002C0C16" w:rsidRPr="002C0C16">
              <w:rPr>
                <w:rFonts w:ascii="Times New Roman" w:hAnsi="Times New Roman" w:cs="Times New Roman"/>
                <w:sz w:val="24"/>
                <w:szCs w:val="24"/>
              </w:rPr>
              <w:t>stāšanos spēkā</w:t>
            </w:r>
            <w:r w:rsidR="002C0C16">
              <w:rPr>
                <w:rFonts w:ascii="Times New Roman" w:hAnsi="Times New Roman" w:cs="Times New Roman"/>
                <w:sz w:val="24"/>
                <w:szCs w:val="24"/>
              </w:rPr>
              <w:t>.</w:t>
            </w:r>
          </w:p>
        </w:tc>
      </w:tr>
    </w:tbl>
    <w:p w14:paraId="4E4FD856"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D7FB0" w:rsidRPr="001D7FB0" w14:paraId="5FD9332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2B4A95"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lastRenderedPageBreak/>
              <w:t>I. Tiesību akta projekta izstrādes nepieciešamība</w:t>
            </w:r>
          </w:p>
        </w:tc>
      </w:tr>
      <w:tr w:rsidR="001D7FB0" w:rsidRPr="001D7FB0" w14:paraId="1C42879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8D71FC"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F5A9735"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1678ABF" w14:textId="29C3FBAB" w:rsidR="00142B95" w:rsidRPr="00A06351" w:rsidRDefault="00142B95" w:rsidP="0066721C">
            <w:pPr>
              <w:pStyle w:val="CommentText"/>
              <w:jc w:val="both"/>
              <w:rPr>
                <w:rFonts w:ascii="Times New Roman" w:hAnsi="Times New Roman" w:cs="Times New Roman"/>
                <w:color w:val="000000" w:themeColor="text1"/>
                <w:sz w:val="24"/>
                <w:szCs w:val="24"/>
              </w:rPr>
            </w:pPr>
            <w:r w:rsidRPr="00142B95">
              <w:rPr>
                <w:rFonts w:ascii="Times New Roman" w:hAnsi="Times New Roman" w:cs="Times New Roman"/>
                <w:color w:val="000000" w:themeColor="text1"/>
                <w:sz w:val="24"/>
                <w:szCs w:val="24"/>
              </w:rPr>
              <w:t xml:space="preserve">Eiropas Ekonomikas zonas finanšu instrumenta un Norvēģijas finanšu instrumenta 2014.–2021. gada perioda vadības likuma </w:t>
            </w:r>
            <w:r>
              <w:rPr>
                <w:rFonts w:ascii="Times New Roman" w:hAnsi="Times New Roman" w:cs="Times New Roman"/>
                <w:color w:val="000000" w:themeColor="text1"/>
                <w:sz w:val="24"/>
                <w:szCs w:val="24"/>
              </w:rPr>
              <w:t>15.</w:t>
            </w:r>
            <w:r w:rsidR="00F60D6F">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panta 12.</w:t>
            </w:r>
            <w:r w:rsidR="00F60D6F">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punkts.</w:t>
            </w:r>
          </w:p>
        </w:tc>
      </w:tr>
      <w:tr w:rsidR="001D7FB0" w:rsidRPr="001D7FB0" w14:paraId="29E9B59F" w14:textId="77777777" w:rsidTr="0010205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58B3A0"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EFE00F" w14:textId="30CB2C08" w:rsidR="00BB0094"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60CB474B" w14:textId="77777777" w:rsidR="00BB0094" w:rsidRPr="001D7FB0" w:rsidRDefault="00BB0094" w:rsidP="00223C08">
            <w:pPr>
              <w:rPr>
                <w:rFonts w:ascii="Times New Roman" w:eastAsia="Times New Roman" w:hAnsi="Times New Roman" w:cs="Times New Roman"/>
                <w:color w:val="000000" w:themeColor="text1"/>
                <w:sz w:val="24"/>
                <w:szCs w:val="24"/>
                <w:lang w:eastAsia="lv-LV"/>
              </w:rPr>
            </w:pPr>
          </w:p>
          <w:p w14:paraId="7D6505D2" w14:textId="6BA5133A" w:rsidR="00E5323B" w:rsidRPr="001D7FB0" w:rsidRDefault="00E5323B" w:rsidP="005F55E3">
            <w:pPr>
              <w:rPr>
                <w:rFonts w:ascii="Times New Roman" w:eastAsia="Times New Roman" w:hAnsi="Times New Roman" w:cs="Times New Roman"/>
                <w:color w:val="000000" w:themeColor="text1"/>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tcPr>
          <w:p w14:paraId="6261EF4A" w14:textId="77777777" w:rsidR="00BB272A" w:rsidRPr="00573A14" w:rsidRDefault="00671E36" w:rsidP="008B5DC9">
            <w:pPr>
              <w:jc w:val="both"/>
              <w:rPr>
                <w:rFonts w:ascii="Times New Roman" w:hAnsi="Times New Roman" w:cs="Times New Roman"/>
                <w:sz w:val="24"/>
                <w:szCs w:val="24"/>
              </w:rPr>
            </w:pPr>
            <w:r w:rsidRPr="00573A14">
              <w:rPr>
                <w:rFonts w:ascii="Times New Roman" w:hAnsi="Times New Roman" w:cs="Times New Roman"/>
                <w:sz w:val="24"/>
                <w:szCs w:val="24"/>
              </w:rPr>
              <w:t>Saskaņā</w:t>
            </w:r>
            <w:r w:rsidR="0072009B" w:rsidRPr="00573A14">
              <w:rPr>
                <w:rFonts w:ascii="Times New Roman" w:hAnsi="Times New Roman" w:cs="Times New Roman"/>
                <w:sz w:val="24"/>
                <w:szCs w:val="24"/>
              </w:rPr>
              <w:t xml:space="preserve"> ar</w:t>
            </w:r>
            <w:r w:rsidRPr="00573A14">
              <w:rPr>
                <w:rFonts w:ascii="Times New Roman" w:hAnsi="Times New Roman" w:cs="Times New Roman"/>
                <w:sz w:val="24"/>
                <w:szCs w:val="24"/>
              </w:rPr>
              <w:t xml:space="preserve"> </w:t>
            </w:r>
            <w:r w:rsidR="00C779D9" w:rsidRPr="00573A14">
              <w:rPr>
                <w:rFonts w:ascii="Times New Roman" w:hAnsi="Times New Roman" w:cs="Times New Roman"/>
                <w:sz w:val="24"/>
                <w:szCs w:val="24"/>
              </w:rPr>
              <w:t>noteikumi</w:t>
            </w:r>
            <w:r w:rsidR="00681D53" w:rsidRPr="00573A14">
              <w:rPr>
                <w:rFonts w:ascii="Times New Roman" w:hAnsi="Times New Roman" w:cs="Times New Roman"/>
                <w:sz w:val="24"/>
                <w:szCs w:val="24"/>
              </w:rPr>
              <w:t>em</w:t>
            </w:r>
            <w:r w:rsidR="00C779D9" w:rsidRPr="00573A14">
              <w:rPr>
                <w:rFonts w:ascii="Times New Roman" w:hAnsi="Times New Roman" w:cs="Times New Roman"/>
                <w:sz w:val="24"/>
                <w:szCs w:val="24"/>
              </w:rPr>
              <w:t xml:space="preserve"> Nr</w:t>
            </w:r>
            <w:r w:rsidR="00681D53" w:rsidRPr="00573A14">
              <w:rPr>
                <w:rFonts w:ascii="Times New Roman" w:hAnsi="Times New Roman" w:cs="Times New Roman"/>
                <w:sz w:val="24"/>
                <w:szCs w:val="24"/>
              </w:rPr>
              <w:t>.</w:t>
            </w:r>
            <w:r w:rsidR="00044534" w:rsidRPr="00573A14">
              <w:rPr>
                <w:rFonts w:ascii="Times New Roman" w:hAnsi="Times New Roman" w:cs="Times New Roman"/>
                <w:sz w:val="24"/>
                <w:szCs w:val="24"/>
              </w:rPr>
              <w:t> </w:t>
            </w:r>
            <w:r w:rsidR="00681D53" w:rsidRPr="00573A14">
              <w:rPr>
                <w:rFonts w:ascii="Times New Roman" w:hAnsi="Times New Roman" w:cs="Times New Roman"/>
                <w:sz w:val="24"/>
                <w:szCs w:val="24"/>
              </w:rPr>
              <w:t>91</w:t>
            </w:r>
            <w:r w:rsidR="00C779D9" w:rsidRPr="00573A14">
              <w:rPr>
                <w:rFonts w:ascii="Times New Roman" w:hAnsi="Times New Roman" w:cs="Times New Roman"/>
                <w:sz w:val="24"/>
                <w:szCs w:val="24"/>
              </w:rPr>
              <w:t>, programm</w:t>
            </w:r>
            <w:r w:rsidR="004662B7" w:rsidRPr="00573A14">
              <w:rPr>
                <w:rFonts w:ascii="Times New Roman" w:hAnsi="Times New Roman" w:cs="Times New Roman"/>
                <w:sz w:val="24"/>
                <w:szCs w:val="24"/>
              </w:rPr>
              <w:t>ā</w:t>
            </w:r>
            <w:r w:rsidR="00C779D9" w:rsidRPr="00573A14">
              <w:rPr>
                <w:rFonts w:ascii="Times New Roman" w:hAnsi="Times New Roman" w:cs="Times New Roman"/>
                <w:sz w:val="24"/>
                <w:szCs w:val="24"/>
              </w:rPr>
              <w:t xml:space="preserve"> tiek īstenoti </w:t>
            </w:r>
            <w:r w:rsidR="00044534" w:rsidRPr="00573A14">
              <w:rPr>
                <w:rFonts w:ascii="Times New Roman" w:hAnsi="Times New Roman" w:cs="Times New Roman"/>
                <w:sz w:val="24"/>
                <w:szCs w:val="24"/>
              </w:rPr>
              <w:t xml:space="preserve">seši </w:t>
            </w:r>
            <w:r w:rsidR="00C779D9" w:rsidRPr="00573A14">
              <w:rPr>
                <w:rFonts w:ascii="Times New Roman" w:hAnsi="Times New Roman" w:cs="Times New Roman"/>
                <w:sz w:val="24"/>
                <w:szCs w:val="24"/>
              </w:rPr>
              <w:t>iepriekš noteiktie projekti.</w:t>
            </w:r>
          </w:p>
          <w:p w14:paraId="4E10423B" w14:textId="1FB79F2B" w:rsidR="00BB272A" w:rsidRPr="00573A14" w:rsidRDefault="00BB272A" w:rsidP="008B5DC9">
            <w:pPr>
              <w:jc w:val="both"/>
              <w:rPr>
                <w:rFonts w:ascii="Times New Roman" w:hAnsi="Times New Roman" w:cs="Times New Roman"/>
                <w:sz w:val="24"/>
                <w:szCs w:val="24"/>
              </w:rPr>
            </w:pPr>
            <w:r w:rsidRPr="00573A14">
              <w:rPr>
                <w:rFonts w:ascii="Times New Roman" w:eastAsia="Calibri" w:hAnsi="Times New Roman" w:cs="Times New Roman"/>
                <w:iCs/>
                <w:sz w:val="24"/>
                <w:szCs w:val="24"/>
              </w:rPr>
              <w:t xml:space="preserve">Šobrīd programmas kopējais finansējums ir 17 647 059 </w:t>
            </w:r>
            <w:r w:rsidRPr="00573A14">
              <w:rPr>
                <w:rFonts w:ascii="Times New Roman" w:eastAsia="Calibri" w:hAnsi="Times New Roman" w:cs="Times New Roman"/>
                <w:i/>
                <w:iCs/>
                <w:sz w:val="24"/>
                <w:szCs w:val="24"/>
              </w:rPr>
              <w:t>euro</w:t>
            </w:r>
            <w:r w:rsidRPr="00573A14">
              <w:rPr>
                <w:rFonts w:ascii="Times New Roman" w:eastAsia="Calibri" w:hAnsi="Times New Roman" w:cs="Times New Roman"/>
                <w:iCs/>
                <w:sz w:val="24"/>
                <w:szCs w:val="24"/>
              </w:rPr>
              <w:t xml:space="preserve">, t.sk. 15 000 000 </w:t>
            </w:r>
            <w:r w:rsidRPr="00573A14">
              <w:rPr>
                <w:rFonts w:ascii="Times New Roman" w:eastAsia="Calibri" w:hAnsi="Times New Roman" w:cs="Times New Roman"/>
                <w:i/>
                <w:iCs/>
                <w:sz w:val="24"/>
                <w:szCs w:val="24"/>
              </w:rPr>
              <w:t>euro</w:t>
            </w:r>
            <w:r w:rsidRPr="00573A14">
              <w:rPr>
                <w:rFonts w:ascii="Times New Roman" w:eastAsia="Calibri" w:hAnsi="Times New Roman" w:cs="Times New Roman"/>
                <w:iCs/>
                <w:sz w:val="24"/>
                <w:szCs w:val="24"/>
              </w:rPr>
              <w:t xml:space="preserve"> </w:t>
            </w:r>
            <w:r w:rsidRPr="00573A14">
              <w:rPr>
                <w:rFonts w:ascii="Times New Roman" w:hAnsi="Times New Roman" w:cs="Times New Roman"/>
                <w:sz w:val="24"/>
                <w:szCs w:val="24"/>
              </w:rPr>
              <w:t xml:space="preserve">(85 % EEZ grants) </w:t>
            </w:r>
            <w:r w:rsidRPr="00573A14">
              <w:rPr>
                <w:rFonts w:ascii="Times New Roman" w:eastAsia="Calibri" w:hAnsi="Times New Roman" w:cs="Times New Roman"/>
                <w:iCs/>
                <w:sz w:val="24"/>
                <w:szCs w:val="24"/>
              </w:rPr>
              <w:t>un 2 647 059</w:t>
            </w:r>
            <w:r w:rsidRPr="00573A14">
              <w:rPr>
                <w:rFonts w:ascii="Times New Roman" w:eastAsia="Calibri" w:hAnsi="Times New Roman" w:cs="Times New Roman"/>
                <w:i/>
                <w:iCs/>
                <w:sz w:val="24"/>
                <w:szCs w:val="24"/>
              </w:rPr>
              <w:t xml:space="preserve"> euro</w:t>
            </w:r>
            <w:r w:rsidRPr="00573A14">
              <w:rPr>
                <w:rFonts w:ascii="Times New Roman" w:eastAsia="Calibri" w:hAnsi="Times New Roman" w:cs="Times New Roman"/>
                <w:iCs/>
                <w:sz w:val="24"/>
                <w:szCs w:val="24"/>
              </w:rPr>
              <w:t xml:space="preserve"> </w:t>
            </w:r>
            <w:r w:rsidRPr="00573A14">
              <w:rPr>
                <w:rFonts w:ascii="Times New Roman" w:hAnsi="Times New Roman" w:cs="Times New Roman"/>
                <w:sz w:val="24"/>
                <w:szCs w:val="24"/>
              </w:rPr>
              <w:t>(15 % valsts budžeta līdzfinansējums).</w:t>
            </w:r>
          </w:p>
          <w:p w14:paraId="11D2DADB" w14:textId="0255ED95" w:rsidR="00EB024A" w:rsidRPr="00573A14" w:rsidRDefault="001203C6" w:rsidP="00EB024A">
            <w:pPr>
              <w:jc w:val="both"/>
              <w:rPr>
                <w:rFonts w:ascii="Times New Roman" w:eastAsia="Calibri" w:hAnsi="Times New Roman" w:cs="Times New Roman"/>
                <w:iCs/>
                <w:sz w:val="24"/>
                <w:szCs w:val="24"/>
              </w:rPr>
            </w:pPr>
            <w:r w:rsidRPr="00573A14">
              <w:rPr>
                <w:rFonts w:ascii="Times New Roman" w:hAnsi="Times New Roman" w:cs="Times New Roman"/>
                <w:sz w:val="24"/>
                <w:szCs w:val="24"/>
              </w:rPr>
              <w:t xml:space="preserve">Ministru kabineta 2020. gada 22. septembra sēdē, izskatot informatīvo ziņojumu </w:t>
            </w:r>
            <w:r w:rsidR="008A2C2D" w:rsidRPr="00573A14">
              <w:rPr>
                <w:rFonts w:ascii="Times New Roman" w:hAnsi="Times New Roman" w:cs="Times New Roman"/>
                <w:sz w:val="24"/>
                <w:szCs w:val="24"/>
              </w:rPr>
              <w:t>“</w:t>
            </w:r>
            <w:r w:rsidRPr="00573A14">
              <w:rPr>
                <w:rFonts w:ascii="Times New Roman" w:hAnsi="Times New Roman" w:cs="Times New Roman"/>
                <w:sz w:val="24"/>
                <w:szCs w:val="24"/>
              </w:rPr>
              <w:t>Par Kohēzijas politikas Eiropas Savienības fondu investīciju aktualitātēm (pusgada ziņojums)</w:t>
            </w:r>
            <w:r w:rsidR="008A2C2D" w:rsidRPr="00573A14">
              <w:rPr>
                <w:rFonts w:ascii="Times New Roman" w:hAnsi="Times New Roman" w:cs="Times New Roman"/>
                <w:sz w:val="24"/>
                <w:szCs w:val="24"/>
              </w:rPr>
              <w:t>”</w:t>
            </w:r>
            <w:r w:rsidRPr="00573A14">
              <w:rPr>
                <w:rFonts w:ascii="Times New Roman" w:hAnsi="Times New Roman" w:cs="Times New Roman"/>
                <w:sz w:val="24"/>
                <w:szCs w:val="24"/>
              </w:rPr>
              <w:t xml:space="preserve"> (prot. Nr. 55, 30.§)</w:t>
            </w:r>
            <w:r w:rsidR="002A1873" w:rsidRPr="00573A14">
              <w:rPr>
                <w:rFonts w:ascii="Times New Roman" w:hAnsi="Times New Roman" w:cs="Times New Roman"/>
                <w:sz w:val="24"/>
                <w:szCs w:val="24"/>
              </w:rPr>
              <w:t xml:space="preserve"> (turpmāk – informatīvais ziņojums)</w:t>
            </w:r>
            <w:r w:rsidRPr="00573A14">
              <w:rPr>
                <w:rFonts w:ascii="Times New Roman" w:hAnsi="Times New Roman" w:cs="Times New Roman"/>
                <w:sz w:val="24"/>
                <w:szCs w:val="24"/>
              </w:rPr>
              <w:t>, tika pieņemts lēmums atbalstīt Iekšlietu ministrijas priekšlikumu par Eiropas Ekonomikas zonas un Norvēģijas rezerves finansējuma 2</w:t>
            </w:r>
            <w:r w:rsidR="00B06B19" w:rsidRPr="00573A14">
              <w:rPr>
                <w:rFonts w:ascii="Times New Roman" w:hAnsi="Times New Roman" w:cs="Times New Roman"/>
                <w:sz w:val="24"/>
                <w:szCs w:val="24"/>
              </w:rPr>
              <w:t> </w:t>
            </w:r>
            <w:r w:rsidRPr="00573A14">
              <w:rPr>
                <w:rFonts w:ascii="Times New Roman" w:hAnsi="Times New Roman" w:cs="Times New Roman"/>
                <w:sz w:val="24"/>
                <w:szCs w:val="24"/>
              </w:rPr>
              <w:t>881</w:t>
            </w:r>
            <w:r w:rsidR="00B06B19" w:rsidRPr="00573A14">
              <w:rPr>
                <w:rFonts w:ascii="Times New Roman" w:hAnsi="Times New Roman" w:cs="Times New Roman"/>
                <w:sz w:val="24"/>
                <w:szCs w:val="24"/>
              </w:rPr>
              <w:t> </w:t>
            </w:r>
            <w:r w:rsidRPr="00573A14">
              <w:rPr>
                <w:rFonts w:ascii="Times New Roman" w:hAnsi="Times New Roman" w:cs="Times New Roman"/>
                <w:sz w:val="24"/>
                <w:szCs w:val="24"/>
              </w:rPr>
              <w:t xml:space="preserve">176 </w:t>
            </w:r>
            <w:r w:rsidR="00320D6E" w:rsidRPr="00573A14">
              <w:rPr>
                <w:rFonts w:ascii="Times New Roman" w:hAnsi="Times New Roman" w:cs="Times New Roman"/>
                <w:i/>
                <w:iCs/>
                <w:sz w:val="24"/>
                <w:szCs w:val="24"/>
              </w:rPr>
              <w:t>euro</w:t>
            </w:r>
            <w:r w:rsidR="00606D93" w:rsidRPr="00573A14">
              <w:rPr>
                <w:rFonts w:ascii="Times New Roman" w:hAnsi="Times New Roman" w:cs="Times New Roman"/>
                <w:i/>
                <w:iCs/>
                <w:sz w:val="24"/>
                <w:szCs w:val="24"/>
              </w:rPr>
              <w:t>,</w:t>
            </w:r>
            <w:r w:rsidR="00320D6E" w:rsidRPr="00573A14">
              <w:rPr>
                <w:rFonts w:ascii="Times New Roman" w:hAnsi="Times New Roman" w:cs="Times New Roman"/>
                <w:sz w:val="24"/>
                <w:szCs w:val="24"/>
              </w:rPr>
              <w:t xml:space="preserve"> </w:t>
            </w:r>
            <w:r w:rsidRPr="00573A14">
              <w:rPr>
                <w:rFonts w:ascii="Times New Roman" w:hAnsi="Times New Roman" w:cs="Times New Roman"/>
                <w:sz w:val="24"/>
                <w:szCs w:val="24"/>
              </w:rPr>
              <w:t>t.sk. 2</w:t>
            </w:r>
            <w:r w:rsidR="00B06B19" w:rsidRPr="00573A14">
              <w:rPr>
                <w:rFonts w:ascii="Times New Roman" w:hAnsi="Times New Roman" w:cs="Times New Roman"/>
                <w:sz w:val="24"/>
                <w:szCs w:val="24"/>
              </w:rPr>
              <w:t> </w:t>
            </w:r>
            <w:r w:rsidRPr="00573A14">
              <w:rPr>
                <w:rFonts w:ascii="Times New Roman" w:hAnsi="Times New Roman" w:cs="Times New Roman"/>
                <w:sz w:val="24"/>
                <w:szCs w:val="24"/>
              </w:rPr>
              <w:t>449</w:t>
            </w:r>
            <w:r w:rsidR="00B06B19" w:rsidRPr="00573A14">
              <w:rPr>
                <w:rFonts w:ascii="Times New Roman" w:hAnsi="Times New Roman" w:cs="Times New Roman"/>
                <w:sz w:val="24"/>
                <w:szCs w:val="24"/>
              </w:rPr>
              <w:t> </w:t>
            </w:r>
            <w:r w:rsidRPr="00573A14">
              <w:rPr>
                <w:rFonts w:ascii="Times New Roman" w:hAnsi="Times New Roman" w:cs="Times New Roman"/>
                <w:sz w:val="24"/>
                <w:szCs w:val="24"/>
              </w:rPr>
              <w:t xml:space="preserve">000 </w:t>
            </w:r>
            <w:r w:rsidR="00320D6E" w:rsidRPr="00573A14">
              <w:rPr>
                <w:rFonts w:ascii="Times New Roman" w:hAnsi="Times New Roman" w:cs="Times New Roman"/>
                <w:i/>
                <w:iCs/>
                <w:sz w:val="24"/>
                <w:szCs w:val="24"/>
              </w:rPr>
              <w:t>euro</w:t>
            </w:r>
            <w:r w:rsidR="00320D6E" w:rsidRPr="00573A14">
              <w:rPr>
                <w:rFonts w:ascii="Times New Roman" w:hAnsi="Times New Roman" w:cs="Times New Roman"/>
                <w:sz w:val="24"/>
                <w:szCs w:val="24"/>
              </w:rPr>
              <w:t xml:space="preserve"> </w:t>
            </w:r>
            <w:r w:rsidR="001109B4" w:rsidRPr="00573A14">
              <w:rPr>
                <w:rFonts w:ascii="Times New Roman" w:hAnsi="Times New Roman" w:cs="Times New Roman"/>
                <w:sz w:val="24"/>
                <w:szCs w:val="24"/>
              </w:rPr>
              <w:t>(</w:t>
            </w:r>
            <w:r w:rsidRPr="00573A14">
              <w:rPr>
                <w:rFonts w:ascii="Times New Roman" w:hAnsi="Times New Roman" w:cs="Times New Roman"/>
                <w:sz w:val="24"/>
                <w:szCs w:val="24"/>
              </w:rPr>
              <w:t>85 % EEZ/Norvēģijas grants</w:t>
            </w:r>
            <w:r w:rsidR="001109B4" w:rsidRPr="00573A14">
              <w:rPr>
                <w:rFonts w:ascii="Times New Roman" w:hAnsi="Times New Roman" w:cs="Times New Roman"/>
                <w:sz w:val="24"/>
                <w:szCs w:val="24"/>
              </w:rPr>
              <w:t>)</w:t>
            </w:r>
            <w:r w:rsidRPr="00573A14">
              <w:rPr>
                <w:rFonts w:ascii="Times New Roman" w:hAnsi="Times New Roman" w:cs="Times New Roman"/>
                <w:sz w:val="24"/>
                <w:szCs w:val="24"/>
              </w:rPr>
              <w:t xml:space="preserve"> un 432</w:t>
            </w:r>
            <w:r w:rsidR="00B06B19" w:rsidRPr="00573A14">
              <w:rPr>
                <w:rFonts w:ascii="Times New Roman" w:hAnsi="Times New Roman" w:cs="Times New Roman"/>
                <w:sz w:val="24"/>
                <w:szCs w:val="24"/>
              </w:rPr>
              <w:t> </w:t>
            </w:r>
            <w:r w:rsidRPr="00573A14">
              <w:rPr>
                <w:rFonts w:ascii="Times New Roman" w:hAnsi="Times New Roman" w:cs="Times New Roman"/>
                <w:sz w:val="24"/>
                <w:szCs w:val="24"/>
              </w:rPr>
              <w:t xml:space="preserve">176 </w:t>
            </w:r>
            <w:r w:rsidR="00320D6E" w:rsidRPr="00573A14">
              <w:rPr>
                <w:rFonts w:ascii="Times New Roman" w:hAnsi="Times New Roman" w:cs="Times New Roman"/>
                <w:i/>
                <w:iCs/>
                <w:sz w:val="24"/>
                <w:szCs w:val="24"/>
              </w:rPr>
              <w:t>euro</w:t>
            </w:r>
            <w:r w:rsidR="00320D6E" w:rsidRPr="00573A14">
              <w:rPr>
                <w:rFonts w:ascii="Times New Roman" w:hAnsi="Times New Roman" w:cs="Times New Roman"/>
                <w:sz w:val="24"/>
                <w:szCs w:val="24"/>
              </w:rPr>
              <w:t xml:space="preserve"> </w:t>
            </w:r>
            <w:r w:rsidR="001109B4" w:rsidRPr="00573A14">
              <w:rPr>
                <w:rFonts w:ascii="Times New Roman" w:hAnsi="Times New Roman" w:cs="Times New Roman"/>
                <w:sz w:val="24"/>
                <w:szCs w:val="24"/>
              </w:rPr>
              <w:t>(</w:t>
            </w:r>
            <w:r w:rsidRPr="00573A14">
              <w:rPr>
                <w:rFonts w:ascii="Times New Roman" w:hAnsi="Times New Roman" w:cs="Times New Roman"/>
                <w:sz w:val="24"/>
                <w:szCs w:val="24"/>
              </w:rPr>
              <w:t>15 % valsts budžeta līdzfinansējums</w:t>
            </w:r>
            <w:r w:rsidR="001109B4" w:rsidRPr="00573A14">
              <w:rPr>
                <w:rFonts w:ascii="Times New Roman" w:hAnsi="Times New Roman" w:cs="Times New Roman"/>
                <w:sz w:val="24"/>
                <w:szCs w:val="24"/>
              </w:rPr>
              <w:t>)</w:t>
            </w:r>
            <w:r w:rsidR="00606D93" w:rsidRPr="00573A14">
              <w:rPr>
                <w:rFonts w:ascii="Times New Roman" w:hAnsi="Times New Roman" w:cs="Times New Roman"/>
                <w:sz w:val="24"/>
                <w:szCs w:val="24"/>
              </w:rPr>
              <w:t>,</w:t>
            </w:r>
            <w:r w:rsidRPr="00573A14">
              <w:rPr>
                <w:rFonts w:ascii="Times New Roman" w:hAnsi="Times New Roman" w:cs="Times New Roman"/>
                <w:sz w:val="24"/>
                <w:szCs w:val="24"/>
              </w:rPr>
              <w:t xml:space="preserve"> izmantošanu tiesu ekspertīzes un kriminālistikas jomu kapacitātes stiprināšanai un attīstībai tiesu ekspertīžu institūta reformas ieviešanas pasākum</w:t>
            </w:r>
            <w:r w:rsidR="003B6D50" w:rsidRPr="00573A14">
              <w:rPr>
                <w:rFonts w:ascii="Times New Roman" w:hAnsi="Times New Roman" w:cs="Times New Roman"/>
                <w:sz w:val="24"/>
                <w:szCs w:val="24"/>
              </w:rPr>
              <w:t>os</w:t>
            </w:r>
            <w:r w:rsidRPr="00573A14">
              <w:rPr>
                <w:rFonts w:ascii="Times New Roman" w:hAnsi="Times New Roman" w:cs="Times New Roman"/>
                <w:sz w:val="24"/>
                <w:szCs w:val="24"/>
              </w:rPr>
              <w:t xml:space="preserve"> atbilstoši informatīvā ziņojuma 1.</w:t>
            </w:r>
            <w:r w:rsidR="008A2C2D" w:rsidRPr="00573A14">
              <w:rPr>
                <w:rFonts w:ascii="Times New Roman" w:hAnsi="Times New Roman" w:cs="Times New Roman"/>
                <w:sz w:val="24"/>
                <w:szCs w:val="24"/>
              </w:rPr>
              <w:t> </w:t>
            </w:r>
            <w:r w:rsidRPr="00573A14">
              <w:rPr>
                <w:rFonts w:ascii="Times New Roman" w:hAnsi="Times New Roman" w:cs="Times New Roman"/>
                <w:sz w:val="24"/>
                <w:szCs w:val="24"/>
              </w:rPr>
              <w:t xml:space="preserve">pielikumam </w:t>
            </w:r>
            <w:r w:rsidR="008A2C2D" w:rsidRPr="00573A14">
              <w:rPr>
                <w:rFonts w:ascii="Times New Roman" w:hAnsi="Times New Roman"/>
                <w:color w:val="000000" w:themeColor="text1"/>
                <w:sz w:val="24"/>
                <w:szCs w:val="24"/>
              </w:rPr>
              <w:t>“</w:t>
            </w:r>
            <w:r w:rsidRPr="00573A14">
              <w:rPr>
                <w:rFonts w:ascii="Times New Roman" w:hAnsi="Times New Roman" w:cs="Times New Roman"/>
                <w:sz w:val="24"/>
                <w:szCs w:val="24"/>
              </w:rPr>
              <w:t xml:space="preserve">Programmas </w:t>
            </w:r>
            <w:r w:rsidR="008A2C2D" w:rsidRPr="00573A14">
              <w:rPr>
                <w:rFonts w:ascii="Times New Roman" w:hAnsi="Times New Roman" w:cs="Times New Roman"/>
                <w:sz w:val="24"/>
                <w:szCs w:val="24"/>
              </w:rPr>
              <w:t>“</w:t>
            </w:r>
            <w:r w:rsidRPr="00573A14">
              <w:rPr>
                <w:rFonts w:ascii="Times New Roman" w:hAnsi="Times New Roman" w:cs="Times New Roman"/>
                <w:sz w:val="24"/>
                <w:szCs w:val="24"/>
              </w:rPr>
              <w:t>Starptautiskā policijas sadarbība un noziedzības apkarošana" koncepcija ar papildinājumu par Eiropas Ekonomikas zonas un Norvēģijas rezerves finansējuma izmantošanu</w:t>
            </w:r>
            <w:r w:rsidR="008A2C2D" w:rsidRPr="00573A14">
              <w:rPr>
                <w:rFonts w:ascii="Times New Roman" w:hAnsi="Times New Roman" w:cs="Times New Roman"/>
                <w:sz w:val="24"/>
                <w:szCs w:val="24"/>
              </w:rPr>
              <w:t>”</w:t>
            </w:r>
            <w:r w:rsidRPr="00573A14">
              <w:rPr>
                <w:rFonts w:ascii="Times New Roman" w:hAnsi="Times New Roman" w:cs="Times New Roman"/>
                <w:sz w:val="24"/>
                <w:szCs w:val="24"/>
              </w:rPr>
              <w:t>.</w:t>
            </w:r>
            <w:r w:rsidR="00EB024A" w:rsidRPr="00573A14">
              <w:rPr>
                <w:rFonts w:ascii="Times New Roman" w:eastAsia="Calibri" w:hAnsi="Times New Roman" w:cs="Times New Roman"/>
                <w:iCs/>
                <w:sz w:val="24"/>
                <w:szCs w:val="24"/>
              </w:rPr>
              <w:t xml:space="preserve"> </w:t>
            </w:r>
          </w:p>
          <w:p w14:paraId="46AF5F9F" w14:textId="77777777" w:rsidR="001A57EC" w:rsidRPr="00573A14" w:rsidRDefault="006A7464" w:rsidP="006A7464">
            <w:pPr>
              <w:jc w:val="both"/>
              <w:rPr>
                <w:rFonts w:ascii="Times New Roman" w:hAnsi="Times New Roman"/>
                <w:bCs/>
                <w:sz w:val="24"/>
                <w:szCs w:val="24"/>
              </w:rPr>
            </w:pPr>
            <w:r w:rsidRPr="00573A14">
              <w:rPr>
                <w:rFonts w:ascii="Times New Roman" w:eastAsia="Calibri" w:hAnsi="Times New Roman" w:cs="Times New Roman"/>
                <w:iCs/>
                <w:sz w:val="24"/>
                <w:szCs w:val="24"/>
              </w:rPr>
              <w:t xml:space="preserve">Pamatojoties uz informatīvajā ziņojumā minēto, Iekšlietu ministrija kā programmas apsaimniekotājs </w:t>
            </w:r>
            <w:r w:rsidRPr="00573A14">
              <w:rPr>
                <w:rFonts w:ascii="Times New Roman" w:hAnsi="Times New Roman"/>
                <w:bCs/>
                <w:sz w:val="24"/>
                <w:szCs w:val="24"/>
              </w:rPr>
              <w:t xml:space="preserve">sadarbībā ar Tieslietu ministriju sagatavoja un iesniedza Finanšu ministrijai kā programmas vadošajai iestādei priekšlikumu efektīvai rezerves finansējuma izmantošanai </w:t>
            </w:r>
            <w:r w:rsidRPr="00573A14">
              <w:rPr>
                <w:rFonts w:ascii="Times New Roman" w:hAnsi="Times New Roman" w:cs="Times New Roman"/>
                <w:sz w:val="24"/>
                <w:szCs w:val="24"/>
              </w:rPr>
              <w:t>iepriekš noteiktā</w:t>
            </w:r>
            <w:r w:rsidRPr="00573A14">
              <w:rPr>
                <w:rFonts w:ascii="Times New Roman" w:hAnsi="Times New Roman"/>
                <w:bCs/>
                <w:sz w:val="24"/>
                <w:szCs w:val="24"/>
              </w:rPr>
              <w:t xml:space="preserve"> projekta “Tiesu ekspertīžu sistēmas un notikumu vietas apskates kapacitātes stiprināšana” ietvaros</w:t>
            </w:r>
            <w:r w:rsidR="001A57EC" w:rsidRPr="00573A14">
              <w:rPr>
                <w:rFonts w:ascii="Times New Roman" w:hAnsi="Times New Roman"/>
                <w:bCs/>
                <w:sz w:val="24"/>
                <w:szCs w:val="24"/>
              </w:rPr>
              <w:t>.</w:t>
            </w:r>
          </w:p>
          <w:p w14:paraId="68CC7AB3" w14:textId="5AC0B49E" w:rsidR="001A57EC" w:rsidRPr="00573A14" w:rsidRDefault="006A7464" w:rsidP="00327952">
            <w:pPr>
              <w:jc w:val="both"/>
              <w:rPr>
                <w:rFonts w:ascii="Times New Roman" w:hAnsi="Times New Roman"/>
                <w:bCs/>
                <w:sz w:val="24"/>
                <w:szCs w:val="24"/>
              </w:rPr>
            </w:pPr>
            <w:r w:rsidRPr="00573A14">
              <w:rPr>
                <w:rFonts w:ascii="Times New Roman" w:hAnsi="Times New Roman"/>
                <w:bCs/>
                <w:sz w:val="24"/>
                <w:szCs w:val="24"/>
              </w:rPr>
              <w:t>Finanšu ministrija nodrošināja priekšlikuma saskaņošanu ar Finanšu instrumentu biroju un donoriem. Saskaņošanas procesā notika diskusija ar donoriem par transportlīdzekļu iegādes finansējumu un īstenošanu kā “</w:t>
            </w:r>
            <w:r w:rsidR="00BF7414" w:rsidRPr="00573A14">
              <w:rPr>
                <w:rFonts w:ascii="Times New Roman" w:hAnsi="Times New Roman"/>
                <w:bCs/>
                <w:sz w:val="24"/>
                <w:szCs w:val="24"/>
              </w:rPr>
              <w:t>stingrajām</w:t>
            </w:r>
            <w:r w:rsidRPr="00573A14">
              <w:rPr>
                <w:rFonts w:ascii="Times New Roman" w:hAnsi="Times New Roman"/>
                <w:bCs/>
                <w:sz w:val="24"/>
                <w:szCs w:val="24"/>
              </w:rPr>
              <w:t xml:space="preserve">” aktivitātēm </w:t>
            </w:r>
            <w:r w:rsidRPr="00573A14">
              <w:rPr>
                <w:rFonts w:ascii="Times New Roman" w:hAnsi="Times New Roman" w:cs="Times New Roman"/>
                <w:sz w:val="24"/>
                <w:szCs w:val="24"/>
              </w:rPr>
              <w:t xml:space="preserve">iepriekš noteiktā </w:t>
            </w:r>
            <w:r w:rsidRPr="00573A14">
              <w:rPr>
                <w:rFonts w:ascii="Times New Roman" w:hAnsi="Times New Roman"/>
                <w:bCs/>
                <w:sz w:val="24"/>
                <w:szCs w:val="24"/>
              </w:rPr>
              <w:t>projektā “Tiesu ekspertīžu sistēmas un notikumu vietas apskates kapacitātes stiprināšana” ietvaros, kā rezultātā</w:t>
            </w:r>
            <w:r w:rsidR="00327952" w:rsidRPr="00573A14">
              <w:rPr>
                <w:rFonts w:ascii="Times New Roman" w:hAnsi="Times New Roman"/>
                <w:bCs/>
                <w:sz w:val="24"/>
                <w:szCs w:val="24"/>
              </w:rPr>
              <w:t xml:space="preserve"> </w:t>
            </w:r>
            <w:r w:rsidR="001A57EC" w:rsidRPr="00573A14">
              <w:rPr>
                <w:rFonts w:ascii="Times New Roman" w:hAnsi="Times New Roman"/>
                <w:bCs/>
                <w:sz w:val="24"/>
                <w:szCs w:val="24"/>
              </w:rPr>
              <w:t xml:space="preserve">par 381 565 </w:t>
            </w:r>
            <w:r w:rsidR="001A57EC" w:rsidRPr="00573A14">
              <w:rPr>
                <w:rFonts w:ascii="Times New Roman" w:hAnsi="Times New Roman"/>
                <w:bCs/>
                <w:i/>
                <w:sz w:val="24"/>
                <w:szCs w:val="24"/>
              </w:rPr>
              <w:t>euro</w:t>
            </w:r>
            <w:r w:rsidR="001A57EC" w:rsidRPr="00573A14">
              <w:rPr>
                <w:rFonts w:ascii="Times New Roman" w:hAnsi="Times New Roman"/>
                <w:bCs/>
                <w:sz w:val="24"/>
                <w:szCs w:val="24"/>
              </w:rPr>
              <w:t xml:space="preserve"> jeb 50% no sākotnēji plānotā tika samazināts finansējums </w:t>
            </w:r>
            <w:r w:rsidR="001A57EC" w:rsidRPr="00573A14">
              <w:rPr>
                <w:rFonts w:ascii="Times New Roman" w:hAnsi="Times New Roman"/>
                <w:bCs/>
                <w:sz w:val="24"/>
                <w:szCs w:val="24"/>
              </w:rPr>
              <w:lastRenderedPageBreak/>
              <w:t>plānotaj</w:t>
            </w:r>
            <w:r w:rsidR="00AC1DF8" w:rsidRPr="00573A14">
              <w:rPr>
                <w:rFonts w:ascii="Times New Roman" w:hAnsi="Times New Roman"/>
                <w:bCs/>
                <w:sz w:val="24"/>
                <w:szCs w:val="24"/>
              </w:rPr>
              <w:t>ai</w:t>
            </w:r>
            <w:r w:rsidR="00B1682A" w:rsidRPr="00573A14">
              <w:rPr>
                <w:rFonts w:ascii="Times New Roman" w:hAnsi="Times New Roman"/>
                <w:bCs/>
                <w:sz w:val="24"/>
                <w:szCs w:val="24"/>
              </w:rPr>
              <w:t xml:space="preserve"> </w:t>
            </w:r>
            <w:r w:rsidR="001A57EC" w:rsidRPr="00573A14">
              <w:rPr>
                <w:rFonts w:ascii="Times New Roman" w:hAnsi="Times New Roman"/>
                <w:bCs/>
                <w:sz w:val="24"/>
                <w:szCs w:val="24"/>
              </w:rPr>
              <w:t>Valsts policijas Kriminālistikas reģionālo struktūrvienību autotransporta parka atjaunošanai</w:t>
            </w:r>
            <w:r w:rsidR="00327952" w:rsidRPr="00573A14">
              <w:rPr>
                <w:rFonts w:ascii="Times New Roman" w:hAnsi="Times New Roman"/>
                <w:bCs/>
                <w:sz w:val="24"/>
                <w:szCs w:val="24"/>
              </w:rPr>
              <w:t xml:space="preserve">. Vienlaikus, lai nodrošināto divpusējo attiecību stiprināšanu ar </w:t>
            </w:r>
            <w:r w:rsidR="00C7188D" w:rsidRPr="00573A14">
              <w:rPr>
                <w:rFonts w:ascii="Times New Roman" w:hAnsi="Times New Roman"/>
                <w:bCs/>
                <w:sz w:val="24"/>
                <w:szCs w:val="24"/>
              </w:rPr>
              <w:t xml:space="preserve">iepriekš noteiktā </w:t>
            </w:r>
            <w:r w:rsidR="00327952" w:rsidRPr="00573A14">
              <w:rPr>
                <w:rFonts w:ascii="Times New Roman" w:hAnsi="Times New Roman"/>
                <w:bCs/>
                <w:sz w:val="24"/>
                <w:szCs w:val="24"/>
              </w:rPr>
              <w:t>projekta</w:t>
            </w:r>
            <w:r w:rsidR="00C7188D" w:rsidRPr="00573A14">
              <w:rPr>
                <w:rFonts w:ascii="Times New Roman" w:hAnsi="Times New Roman"/>
                <w:bCs/>
                <w:sz w:val="24"/>
                <w:szCs w:val="24"/>
              </w:rPr>
              <w:t xml:space="preserve"> “Tiesu ekspertīžu sistēmas un notikumu vietas apskates kapacitātes stiprināšana”</w:t>
            </w:r>
            <w:r w:rsidR="00327952" w:rsidRPr="00573A14">
              <w:rPr>
                <w:rFonts w:ascii="Times New Roman" w:hAnsi="Times New Roman"/>
                <w:bCs/>
                <w:sz w:val="24"/>
                <w:szCs w:val="24"/>
              </w:rPr>
              <w:t xml:space="preserve"> sadarbības partneri – Norvēģijas Nacionālo Kriminālo iz</w:t>
            </w:r>
            <w:r w:rsidR="00F64E63">
              <w:rPr>
                <w:rFonts w:ascii="Times New Roman" w:hAnsi="Times New Roman"/>
                <w:bCs/>
                <w:sz w:val="24"/>
                <w:szCs w:val="24"/>
              </w:rPr>
              <w:t>meklēšanas</w:t>
            </w:r>
            <w:r w:rsidR="00327952" w:rsidRPr="00573A14">
              <w:rPr>
                <w:rFonts w:ascii="Times New Roman" w:hAnsi="Times New Roman"/>
                <w:bCs/>
                <w:sz w:val="24"/>
                <w:szCs w:val="24"/>
              </w:rPr>
              <w:t xml:space="preserve"> pārvaldi no 381 565 </w:t>
            </w:r>
            <w:r w:rsidR="00327952" w:rsidRPr="00573A14">
              <w:rPr>
                <w:rFonts w:ascii="Times New Roman" w:hAnsi="Times New Roman"/>
                <w:bCs/>
                <w:i/>
                <w:sz w:val="24"/>
                <w:szCs w:val="24"/>
              </w:rPr>
              <w:t xml:space="preserve">euro </w:t>
            </w:r>
            <w:r w:rsidR="00020223" w:rsidRPr="00573A14">
              <w:rPr>
                <w:rFonts w:ascii="Times New Roman" w:hAnsi="Times New Roman"/>
                <w:bCs/>
                <w:sz w:val="24"/>
                <w:szCs w:val="24"/>
              </w:rPr>
              <w:t xml:space="preserve">samazinājuma </w:t>
            </w:r>
            <w:r w:rsidR="00A02181" w:rsidRPr="00573A14">
              <w:rPr>
                <w:rFonts w:ascii="Times New Roman" w:hAnsi="Times New Roman"/>
                <w:bCs/>
                <w:sz w:val="24"/>
                <w:szCs w:val="24"/>
              </w:rPr>
              <w:t xml:space="preserve">iepriekš noteiktā projekta “Tiesu ekspertīžu sistēmas un notikumu vietas apskates kapacitātes stiprināšana” īstenošanai </w:t>
            </w:r>
            <w:r w:rsidR="00020223" w:rsidRPr="00573A14">
              <w:rPr>
                <w:rFonts w:ascii="Times New Roman" w:hAnsi="Times New Roman"/>
                <w:bCs/>
                <w:sz w:val="24"/>
                <w:szCs w:val="24"/>
              </w:rPr>
              <w:t>tik</w:t>
            </w:r>
            <w:r w:rsidR="00AC1DF8" w:rsidRPr="00573A14">
              <w:rPr>
                <w:rFonts w:ascii="Times New Roman" w:hAnsi="Times New Roman"/>
                <w:bCs/>
                <w:sz w:val="24"/>
                <w:szCs w:val="24"/>
              </w:rPr>
              <w:t>a</w:t>
            </w:r>
            <w:r w:rsidR="00020223" w:rsidRPr="00573A14">
              <w:rPr>
                <w:rFonts w:ascii="Times New Roman" w:hAnsi="Times New Roman"/>
                <w:bCs/>
                <w:sz w:val="24"/>
                <w:szCs w:val="24"/>
              </w:rPr>
              <w:t xml:space="preserve"> atgriezti atpakaļ</w:t>
            </w:r>
            <w:r w:rsidR="00327952" w:rsidRPr="00573A14">
              <w:rPr>
                <w:rFonts w:ascii="Times New Roman" w:hAnsi="Times New Roman"/>
                <w:bCs/>
                <w:sz w:val="24"/>
                <w:szCs w:val="24"/>
              </w:rPr>
              <w:t xml:space="preserve"> 210 565 </w:t>
            </w:r>
            <w:r w:rsidR="00327952" w:rsidRPr="00573A14">
              <w:rPr>
                <w:rFonts w:ascii="Times New Roman" w:hAnsi="Times New Roman"/>
                <w:bCs/>
                <w:i/>
                <w:sz w:val="24"/>
                <w:szCs w:val="24"/>
              </w:rPr>
              <w:t>euro</w:t>
            </w:r>
            <w:r w:rsidR="00020223" w:rsidRPr="00573A14">
              <w:rPr>
                <w:rFonts w:ascii="Times New Roman" w:hAnsi="Times New Roman"/>
                <w:bCs/>
                <w:sz w:val="24"/>
                <w:szCs w:val="24"/>
              </w:rPr>
              <w:t xml:space="preserve">. </w:t>
            </w:r>
          </w:p>
          <w:p w14:paraId="5949F3FC" w14:textId="46FFE247" w:rsidR="006A7464" w:rsidRPr="00573A14" w:rsidRDefault="00020223" w:rsidP="006A7464">
            <w:pPr>
              <w:jc w:val="both"/>
              <w:rPr>
                <w:rFonts w:ascii="Times New Roman" w:hAnsi="Times New Roman"/>
                <w:bCs/>
                <w:sz w:val="24"/>
                <w:szCs w:val="24"/>
              </w:rPr>
            </w:pPr>
            <w:r w:rsidRPr="00573A14">
              <w:rPr>
                <w:rFonts w:ascii="Times New Roman" w:hAnsi="Times New Roman"/>
                <w:bCs/>
                <w:sz w:val="24"/>
                <w:szCs w:val="24"/>
              </w:rPr>
              <w:t>I</w:t>
            </w:r>
            <w:r w:rsidR="006A7464" w:rsidRPr="00573A14">
              <w:rPr>
                <w:rFonts w:ascii="Times New Roman" w:hAnsi="Times New Roman"/>
                <w:bCs/>
                <w:sz w:val="24"/>
                <w:szCs w:val="24"/>
              </w:rPr>
              <w:t xml:space="preserve">epriekš noteiktā projekta “Tiesu ekspertīžu sistēmas un notikumu vietas apskates kapacitātes stiprināšana” finansējuma EEZ granta daļa </w:t>
            </w:r>
            <w:r w:rsidRPr="00573A14">
              <w:rPr>
                <w:rFonts w:ascii="Times New Roman" w:hAnsi="Times New Roman"/>
                <w:bCs/>
                <w:sz w:val="24"/>
                <w:szCs w:val="24"/>
              </w:rPr>
              <w:t xml:space="preserve">tika samazināta </w:t>
            </w:r>
            <w:r w:rsidR="006A7464" w:rsidRPr="00573A14">
              <w:rPr>
                <w:rFonts w:ascii="Times New Roman" w:hAnsi="Times New Roman"/>
                <w:bCs/>
                <w:sz w:val="24"/>
                <w:szCs w:val="24"/>
              </w:rPr>
              <w:t xml:space="preserve">no 2 449 000 </w:t>
            </w:r>
            <w:r w:rsidR="006A7464" w:rsidRPr="00573A14">
              <w:rPr>
                <w:rFonts w:ascii="Times New Roman" w:hAnsi="Times New Roman"/>
                <w:bCs/>
                <w:i/>
                <w:sz w:val="24"/>
                <w:szCs w:val="24"/>
              </w:rPr>
              <w:t>euro</w:t>
            </w:r>
            <w:r w:rsidR="006A7464" w:rsidRPr="00573A14">
              <w:rPr>
                <w:rFonts w:ascii="Times New Roman" w:hAnsi="Times New Roman"/>
                <w:bCs/>
                <w:sz w:val="24"/>
                <w:szCs w:val="24"/>
              </w:rPr>
              <w:t xml:space="preserve"> uz </w:t>
            </w:r>
            <w:r w:rsidRPr="00573A14">
              <w:rPr>
                <w:rFonts w:ascii="Times New Roman" w:hAnsi="Times New Roman"/>
                <w:bCs/>
                <w:sz w:val="24"/>
                <w:szCs w:val="24"/>
              </w:rPr>
              <w:t>2 278 000</w:t>
            </w:r>
            <w:r w:rsidR="006A7464" w:rsidRPr="00573A14">
              <w:rPr>
                <w:rFonts w:ascii="Times New Roman" w:hAnsi="Times New Roman"/>
                <w:bCs/>
                <w:sz w:val="24"/>
                <w:szCs w:val="24"/>
              </w:rPr>
              <w:t xml:space="preserve"> </w:t>
            </w:r>
            <w:r w:rsidR="006A7464" w:rsidRPr="00573A14">
              <w:rPr>
                <w:rFonts w:ascii="Times New Roman" w:hAnsi="Times New Roman"/>
                <w:bCs/>
                <w:i/>
                <w:sz w:val="24"/>
                <w:szCs w:val="24"/>
              </w:rPr>
              <w:t>euro</w:t>
            </w:r>
            <w:r w:rsidR="00393AE7" w:rsidRPr="00573A14">
              <w:rPr>
                <w:rFonts w:ascii="Times New Roman" w:hAnsi="Times New Roman"/>
                <w:bCs/>
                <w:sz w:val="24"/>
                <w:szCs w:val="24"/>
              </w:rPr>
              <w:t xml:space="preserve"> (171 000 </w:t>
            </w:r>
            <w:r w:rsidR="00393AE7" w:rsidRPr="00573A14">
              <w:rPr>
                <w:rFonts w:ascii="Times New Roman" w:hAnsi="Times New Roman"/>
                <w:bCs/>
                <w:i/>
                <w:sz w:val="24"/>
                <w:szCs w:val="24"/>
              </w:rPr>
              <w:t>euro</w:t>
            </w:r>
            <w:r w:rsidR="00393AE7" w:rsidRPr="00573A14">
              <w:rPr>
                <w:rFonts w:ascii="Times New Roman" w:hAnsi="Times New Roman"/>
                <w:bCs/>
                <w:sz w:val="24"/>
                <w:szCs w:val="24"/>
              </w:rPr>
              <w:t xml:space="preserve"> samazinājums par Norvēģijas granta daļu).</w:t>
            </w:r>
          </w:p>
          <w:p w14:paraId="041D080A" w14:textId="06C34960" w:rsidR="006A7464" w:rsidRPr="00573A14" w:rsidRDefault="00393AE7" w:rsidP="006A7464">
            <w:pPr>
              <w:jc w:val="both"/>
              <w:rPr>
                <w:rFonts w:ascii="Times New Roman" w:hAnsi="Times New Roman"/>
                <w:bCs/>
                <w:sz w:val="24"/>
                <w:szCs w:val="24"/>
              </w:rPr>
            </w:pPr>
            <w:r w:rsidRPr="00573A14">
              <w:rPr>
                <w:rFonts w:ascii="Times New Roman" w:hAnsi="Times New Roman"/>
                <w:bCs/>
                <w:sz w:val="24"/>
                <w:szCs w:val="24"/>
              </w:rPr>
              <w:t xml:space="preserve">Finanšu instrumenta birojs ar </w:t>
            </w:r>
            <w:r w:rsidRPr="00573A14">
              <w:rPr>
                <w:rFonts w:ascii="Times New Roman" w:hAnsi="Times New Roman"/>
                <w:sz w:val="24"/>
                <w:szCs w:val="24"/>
              </w:rPr>
              <w:t xml:space="preserve">2021. gada 28. maija vēstuli “Rezerves finansējuma piešķiršana” Finanšu ministrijai apstiprināja </w:t>
            </w:r>
            <w:r w:rsidR="00595DFA" w:rsidRPr="00573A14">
              <w:rPr>
                <w:rFonts w:ascii="Times New Roman" w:hAnsi="Times New Roman"/>
                <w:sz w:val="24"/>
                <w:szCs w:val="24"/>
              </w:rPr>
              <w:t>2 278 000</w:t>
            </w:r>
            <w:r w:rsidR="00595DFA" w:rsidRPr="00573A14">
              <w:rPr>
                <w:rFonts w:ascii="Times New Roman" w:hAnsi="Times New Roman"/>
                <w:i/>
                <w:sz w:val="24"/>
                <w:szCs w:val="24"/>
              </w:rPr>
              <w:t xml:space="preserve"> euro</w:t>
            </w:r>
            <w:r w:rsidR="00595DFA" w:rsidRPr="00573A14">
              <w:rPr>
                <w:rFonts w:ascii="Times New Roman" w:hAnsi="Times New Roman"/>
                <w:sz w:val="24"/>
                <w:szCs w:val="24"/>
              </w:rPr>
              <w:t xml:space="preserve"> </w:t>
            </w:r>
            <w:r w:rsidRPr="00573A14">
              <w:rPr>
                <w:rFonts w:ascii="Times New Roman" w:hAnsi="Times New Roman"/>
                <w:sz w:val="24"/>
                <w:szCs w:val="24"/>
              </w:rPr>
              <w:t>EEZ finanšu instrumenta finansējuma piešķiršanu Tieslietu ministrijas īstenotajam iepriekš noteiktajam projektam “Tiesu ekspertīžu sistēmas un notikumu vietas apskates kapacitātes stiprināšana”</w:t>
            </w:r>
            <w:r w:rsidR="00595DFA" w:rsidRPr="00573A14">
              <w:rPr>
                <w:rFonts w:ascii="Times New Roman" w:hAnsi="Times New Roman"/>
                <w:sz w:val="24"/>
                <w:szCs w:val="24"/>
              </w:rPr>
              <w:t xml:space="preserve"> </w:t>
            </w:r>
            <w:r w:rsidR="006A7464" w:rsidRPr="00573A14">
              <w:rPr>
                <w:rFonts w:ascii="Times New Roman" w:hAnsi="Times New Roman"/>
                <w:sz w:val="24"/>
                <w:szCs w:val="24"/>
              </w:rPr>
              <w:t xml:space="preserve">un Norvēģijas finanšu instrumenta 171 000 </w:t>
            </w:r>
            <w:r w:rsidR="006A7464" w:rsidRPr="00573A14">
              <w:rPr>
                <w:rFonts w:ascii="Times New Roman" w:hAnsi="Times New Roman"/>
                <w:i/>
                <w:sz w:val="24"/>
                <w:szCs w:val="24"/>
              </w:rPr>
              <w:t>euro</w:t>
            </w:r>
            <w:r w:rsidR="006A7464" w:rsidRPr="00573A14">
              <w:rPr>
                <w:rFonts w:ascii="Times New Roman" w:hAnsi="Times New Roman"/>
                <w:sz w:val="24"/>
                <w:szCs w:val="24"/>
              </w:rPr>
              <w:t xml:space="preserve"> ar 100% donorvalstu finansējumu izmantošanu Divpusējās sadarbības fonda iniciatīvas īstenošanai saistībā ar programmas iepriekš noteikto projektu “Tiesu ekspertīžu sistēmas un notikumu vietas apskates kapacitātes stiprināšana</w:t>
            </w:r>
            <w:r w:rsidRPr="00573A14">
              <w:rPr>
                <w:rFonts w:ascii="Times New Roman" w:hAnsi="Times New Roman"/>
                <w:sz w:val="24"/>
                <w:szCs w:val="24"/>
              </w:rPr>
              <w:t>”</w:t>
            </w:r>
            <w:r w:rsidR="006A7464" w:rsidRPr="00573A14">
              <w:rPr>
                <w:rFonts w:ascii="Times New Roman" w:hAnsi="Times New Roman"/>
                <w:sz w:val="24"/>
                <w:szCs w:val="24"/>
              </w:rPr>
              <w:t xml:space="preserve"> mērķu sasniegšanai.</w:t>
            </w:r>
            <w:r w:rsidR="006A7464" w:rsidRPr="00573A14">
              <w:rPr>
                <w:rFonts w:ascii="Times New Roman" w:hAnsi="Times New Roman"/>
                <w:i/>
                <w:sz w:val="24"/>
                <w:szCs w:val="24"/>
              </w:rPr>
              <w:t xml:space="preserve"> </w:t>
            </w:r>
            <w:r w:rsidR="006A7464" w:rsidRPr="00573A14">
              <w:rPr>
                <w:rFonts w:ascii="Times New Roman" w:hAnsi="Times New Roman" w:cs="Times New Roman"/>
                <w:sz w:val="24"/>
                <w:szCs w:val="24"/>
              </w:rPr>
              <w:t>Anotācijas pielikumā ir pievienots programmas koncepcijas projekts, kas ir papildināts ar informāciju par EE</w:t>
            </w:r>
            <w:r w:rsidR="00595DFA" w:rsidRPr="00573A14">
              <w:rPr>
                <w:rFonts w:ascii="Times New Roman" w:hAnsi="Times New Roman" w:cs="Times New Roman"/>
                <w:sz w:val="24"/>
                <w:szCs w:val="24"/>
              </w:rPr>
              <w:t>Z</w:t>
            </w:r>
            <w:r w:rsidR="006A7464" w:rsidRPr="00573A14">
              <w:rPr>
                <w:rFonts w:ascii="Times New Roman" w:hAnsi="Times New Roman" w:cs="Times New Roman"/>
                <w:sz w:val="24"/>
                <w:szCs w:val="24"/>
              </w:rPr>
              <w:t xml:space="preserve"> piešķirtā rezerves finansējuma investēšanu. </w:t>
            </w:r>
            <w:r w:rsidR="006A7464" w:rsidRPr="00573A14">
              <w:rPr>
                <w:rFonts w:ascii="Times New Roman" w:hAnsi="Times New Roman"/>
                <w:sz w:val="24"/>
                <w:szCs w:val="24"/>
              </w:rPr>
              <w:t xml:space="preserve"> </w:t>
            </w:r>
          </w:p>
          <w:p w14:paraId="68CA0F91" w14:textId="30B5666A" w:rsidR="006A7464" w:rsidRPr="007F03E4" w:rsidRDefault="006A7464" w:rsidP="006A7464">
            <w:pPr>
              <w:jc w:val="both"/>
              <w:rPr>
                <w:rFonts w:ascii="Times New Roman" w:hAnsi="Times New Roman"/>
                <w:color w:val="000000" w:themeColor="text1"/>
                <w:sz w:val="24"/>
                <w:szCs w:val="24"/>
              </w:rPr>
            </w:pPr>
            <w:r w:rsidRPr="00573A14">
              <w:rPr>
                <w:rFonts w:ascii="Times New Roman" w:hAnsi="Times New Roman" w:cs="Times New Roman"/>
                <w:sz w:val="24"/>
                <w:szCs w:val="24"/>
              </w:rPr>
              <w:t xml:space="preserve">Pēc </w:t>
            </w:r>
            <w:r w:rsidRPr="00573A14">
              <w:rPr>
                <w:rFonts w:ascii="Times New Roman" w:hAnsi="Times New Roman"/>
                <w:sz w:val="24"/>
                <w:szCs w:val="24"/>
              </w:rPr>
              <w:t xml:space="preserve">noteikumu Nr. 91 </w:t>
            </w:r>
            <w:r w:rsidRPr="00573A14">
              <w:rPr>
                <w:rFonts w:ascii="Times New Roman" w:hAnsi="Times New Roman" w:cs="Times New Roman"/>
                <w:sz w:val="24"/>
                <w:szCs w:val="24"/>
              </w:rPr>
              <w:t xml:space="preserve">nepieciešamo </w:t>
            </w:r>
            <w:r w:rsidRPr="00573A14">
              <w:rPr>
                <w:rFonts w:ascii="Times New Roman" w:hAnsi="Times New Roman"/>
                <w:sz w:val="24"/>
                <w:szCs w:val="24"/>
              </w:rPr>
              <w:t xml:space="preserve">grozījumu spēkā stāšanās, Iekšlietu ministrija kā programmas apsaimniekotājs divu nedēļu laikā sagatavos un iesniegs Finanšu ministrijai kā Eiropas Ekonomikas zonas finanšu instrumenta un Norvēģijas finanšu instrumenta </w:t>
            </w:r>
            <w:r w:rsidRPr="007F03E4">
              <w:rPr>
                <w:rFonts w:ascii="Times New Roman" w:hAnsi="Times New Roman"/>
                <w:sz w:val="24"/>
                <w:szCs w:val="24"/>
              </w:rPr>
              <w:t>vadošajai iestādei noteikumiem atbilstošus priekšlikumus grozījumiem 2019. gada 4. decembra Līgumā par Eiropas Ekonomikas zonas finanšu instrumenta 2014.</w:t>
            </w:r>
            <w:r w:rsidR="00544BCD" w:rsidRPr="007F03E4">
              <w:rPr>
                <w:rFonts w:ascii="Times New Roman" w:hAnsi="Times New Roman"/>
                <w:sz w:val="24"/>
                <w:szCs w:val="24"/>
              </w:rPr>
              <w:t xml:space="preserve"> </w:t>
            </w:r>
            <w:r w:rsidRPr="007F03E4">
              <w:rPr>
                <w:rFonts w:ascii="Times New Roman" w:hAnsi="Times New Roman"/>
                <w:sz w:val="24"/>
                <w:szCs w:val="24"/>
              </w:rPr>
              <w:t>–</w:t>
            </w:r>
            <w:r w:rsidR="00544BCD" w:rsidRPr="007F03E4">
              <w:rPr>
                <w:rFonts w:ascii="Times New Roman" w:hAnsi="Times New Roman"/>
                <w:sz w:val="24"/>
                <w:szCs w:val="24"/>
              </w:rPr>
              <w:t xml:space="preserve"> </w:t>
            </w:r>
            <w:r w:rsidRPr="007F03E4">
              <w:rPr>
                <w:rFonts w:ascii="Times New Roman" w:hAnsi="Times New Roman"/>
                <w:sz w:val="24"/>
                <w:szCs w:val="24"/>
              </w:rPr>
              <w:t xml:space="preserve">2021. gada perioda programmas īstenošanu (turpmāk – programmas līgums), kas noslēgts starp Eiropas Ekonomikas zonas finanšu instrumenta komiteju </w:t>
            </w:r>
            <w:r w:rsidRPr="002C0C16">
              <w:rPr>
                <w:rFonts w:ascii="Times New Roman" w:hAnsi="Times New Roman"/>
                <w:color w:val="000000" w:themeColor="text1"/>
                <w:sz w:val="24"/>
                <w:szCs w:val="24"/>
              </w:rPr>
              <w:t xml:space="preserve">un Latvijas Republikas Finanšu ministriju. Priekšlikumu saskaņojuma gadījumā, </w:t>
            </w:r>
            <w:r w:rsidRPr="002C0C16">
              <w:rPr>
                <w:rFonts w:ascii="Times New Roman" w:hAnsi="Times New Roman"/>
                <w:color w:val="000000" w:themeColor="text1"/>
                <w:sz w:val="24"/>
                <w:szCs w:val="24"/>
              </w:rPr>
              <w:lastRenderedPageBreak/>
              <w:t>Finanšu ministrija nodrošinās programmas līguma grozījumu un ar to saistīto grozījumu Latvijas Republikas un Īslandes, Lihtenšteinas Firstistes un Norvēģijas Karalistes saprašanās memoranda par Eiropas Ekonomikas zonas finanšu instrumenta ieviešanu 2014.</w:t>
            </w:r>
            <w:r w:rsidR="00544BCD" w:rsidRPr="002C0C16">
              <w:rPr>
                <w:rFonts w:ascii="Times New Roman" w:hAnsi="Times New Roman"/>
                <w:color w:val="000000" w:themeColor="text1"/>
                <w:sz w:val="24"/>
                <w:szCs w:val="24"/>
              </w:rPr>
              <w:t xml:space="preserve"> </w:t>
            </w:r>
            <w:r w:rsidRPr="002C0C16">
              <w:rPr>
                <w:rFonts w:ascii="Times New Roman" w:hAnsi="Times New Roman"/>
                <w:color w:val="000000" w:themeColor="text1"/>
                <w:sz w:val="24"/>
                <w:szCs w:val="24"/>
              </w:rPr>
              <w:t>–</w:t>
            </w:r>
            <w:r w:rsidR="00544BCD" w:rsidRPr="002C0C16">
              <w:rPr>
                <w:rFonts w:ascii="Times New Roman" w:hAnsi="Times New Roman"/>
                <w:color w:val="000000" w:themeColor="text1"/>
                <w:sz w:val="24"/>
                <w:szCs w:val="24"/>
              </w:rPr>
              <w:t xml:space="preserve"> </w:t>
            </w:r>
            <w:r w:rsidRPr="002C0C16">
              <w:rPr>
                <w:rFonts w:ascii="Times New Roman" w:hAnsi="Times New Roman"/>
                <w:color w:val="000000" w:themeColor="text1"/>
                <w:sz w:val="24"/>
                <w:szCs w:val="24"/>
              </w:rPr>
              <w:t xml:space="preserve">2021. gadā (pieņemts un apstiprināts ar Ministru kabineta 2017. gada 5. decembra noteikumiem Nr. 712 “Par Latvijas Republikas un Īslandes, Lihtenšteinas Firstistes un Norvēģijas Karalistes saprašanās memorandu par Eiropas Ekonomikas zonas instrumenta ieviešanu 2014. – 2021. gadā”) un  Latvijas Republikas un Norvēģijas Karalistes saprašanās memoranda par Norvēģijas </w:t>
            </w:r>
            <w:r w:rsidRPr="007F03E4">
              <w:rPr>
                <w:rFonts w:ascii="Times New Roman" w:hAnsi="Times New Roman"/>
                <w:sz w:val="24"/>
                <w:szCs w:val="24"/>
              </w:rPr>
              <w:t xml:space="preserve">finanšu instrumenta ieviešanu 2014. – 2021. gadā (pieņemts un apstiprināts ar Ministru kabineta 2017. gada 5. decembra noteikumiem Nr. 713 “Par Latvijas Republikas un Norvēģijas Karalistes saprašanās memorandu </w:t>
            </w:r>
            <w:r w:rsidRPr="007F03E4">
              <w:rPr>
                <w:rFonts w:ascii="Times New Roman" w:hAnsi="Times New Roman"/>
                <w:color w:val="000000" w:themeColor="text1"/>
                <w:sz w:val="24"/>
                <w:szCs w:val="24"/>
              </w:rPr>
              <w:t>par Norvēģijas finanšu instrumenta ieviešanu 2014. – 2021.gadā”) B pielikumos iesniegšanu Finanšu instrumenta birojam.</w:t>
            </w:r>
            <w:r w:rsidR="008042A6">
              <w:rPr>
                <w:rFonts w:ascii="Times New Roman" w:hAnsi="Times New Roman"/>
                <w:color w:val="000000" w:themeColor="text1"/>
                <w:sz w:val="24"/>
                <w:szCs w:val="24"/>
              </w:rPr>
              <w:t xml:space="preserve"> Grozījumi saprašanās memorandu B pielikumos nepieciešami, jo tajos ir norādīti programmu ieviešanas ietvara finanšu parametri, t.i. programmām piešķirtie finanšu instrumentu un nacionālā finansējuma finanšu līdzekļi.</w:t>
            </w:r>
          </w:p>
          <w:p w14:paraId="706B502A" w14:textId="009559E2" w:rsidR="00D01F78" w:rsidRPr="00573A14" w:rsidRDefault="00595DFA" w:rsidP="008B5DC9">
            <w:pPr>
              <w:jc w:val="both"/>
              <w:rPr>
                <w:rFonts w:ascii="Times New Roman" w:eastAsia="Calibri" w:hAnsi="Times New Roman" w:cs="Times New Roman"/>
                <w:i/>
                <w:sz w:val="24"/>
                <w:szCs w:val="24"/>
              </w:rPr>
            </w:pPr>
            <w:r w:rsidRPr="007F03E4">
              <w:rPr>
                <w:rFonts w:ascii="Times New Roman" w:eastAsia="Calibri" w:hAnsi="Times New Roman" w:cs="Times New Roman"/>
                <w:iCs/>
                <w:color w:val="000000" w:themeColor="text1"/>
                <w:sz w:val="24"/>
                <w:szCs w:val="24"/>
              </w:rPr>
              <w:t xml:space="preserve">Tādējādi, pēc programmas </w:t>
            </w:r>
            <w:r w:rsidR="00AC1DF8" w:rsidRPr="007F03E4">
              <w:rPr>
                <w:rFonts w:ascii="Times New Roman" w:eastAsia="Calibri" w:hAnsi="Times New Roman" w:cs="Times New Roman"/>
                <w:iCs/>
                <w:color w:val="000000" w:themeColor="text1"/>
                <w:sz w:val="24"/>
                <w:szCs w:val="24"/>
              </w:rPr>
              <w:t xml:space="preserve">līguma </w:t>
            </w:r>
            <w:r w:rsidRPr="007F03E4">
              <w:rPr>
                <w:rFonts w:ascii="Times New Roman" w:eastAsia="Calibri" w:hAnsi="Times New Roman" w:cs="Times New Roman"/>
                <w:iCs/>
                <w:color w:val="000000" w:themeColor="text1"/>
                <w:sz w:val="24"/>
                <w:szCs w:val="24"/>
              </w:rPr>
              <w:t xml:space="preserve">grozījumu </w:t>
            </w:r>
            <w:r w:rsidR="0022005E" w:rsidRPr="007F03E4">
              <w:rPr>
                <w:rFonts w:ascii="Times New Roman" w:eastAsia="Calibri" w:hAnsi="Times New Roman" w:cs="Times New Roman"/>
                <w:iCs/>
                <w:color w:val="000000" w:themeColor="text1"/>
                <w:sz w:val="24"/>
                <w:szCs w:val="24"/>
              </w:rPr>
              <w:t>spēkā stāšanās</w:t>
            </w:r>
            <w:r w:rsidRPr="007F03E4">
              <w:rPr>
                <w:rFonts w:ascii="Times New Roman" w:eastAsia="Calibri" w:hAnsi="Times New Roman" w:cs="Times New Roman"/>
                <w:iCs/>
                <w:color w:val="000000" w:themeColor="text1"/>
                <w:sz w:val="24"/>
                <w:szCs w:val="24"/>
              </w:rPr>
              <w:t xml:space="preserve">, programmas kopējais finansējums </w:t>
            </w:r>
            <w:r w:rsidRPr="00573A14">
              <w:rPr>
                <w:rFonts w:ascii="Times New Roman" w:eastAsia="Calibri" w:hAnsi="Times New Roman" w:cs="Times New Roman"/>
                <w:iCs/>
                <w:sz w:val="24"/>
                <w:szCs w:val="24"/>
              </w:rPr>
              <w:t xml:space="preserve">būs </w:t>
            </w:r>
            <w:r w:rsidR="00020223" w:rsidRPr="00573A14">
              <w:rPr>
                <w:rFonts w:ascii="Times New Roman" w:eastAsia="Calibri" w:hAnsi="Times New Roman" w:cs="Times New Roman"/>
                <w:iCs/>
                <w:sz w:val="24"/>
                <w:szCs w:val="24"/>
              </w:rPr>
              <w:t xml:space="preserve">20 327 059  </w:t>
            </w:r>
            <w:r w:rsidRPr="00573A14">
              <w:rPr>
                <w:rFonts w:ascii="Times New Roman" w:eastAsia="Calibri" w:hAnsi="Times New Roman" w:cs="Times New Roman"/>
                <w:i/>
                <w:sz w:val="24"/>
                <w:szCs w:val="24"/>
              </w:rPr>
              <w:t>euro</w:t>
            </w:r>
            <w:r w:rsidRPr="00573A14">
              <w:rPr>
                <w:rFonts w:ascii="Times New Roman" w:eastAsia="Calibri" w:hAnsi="Times New Roman" w:cs="Times New Roman"/>
                <w:iCs/>
                <w:sz w:val="24"/>
                <w:szCs w:val="24"/>
              </w:rPr>
              <w:t xml:space="preserve"> – Eiropas Ekonomikas zonas finanšu instrumenta līdzfinansējums </w:t>
            </w:r>
            <w:r w:rsidR="003E1833" w:rsidRPr="00573A14">
              <w:rPr>
                <w:rFonts w:ascii="Times New Roman" w:eastAsia="Calibri" w:hAnsi="Times New Roman" w:cs="Times New Roman"/>
                <w:iCs/>
                <w:sz w:val="24"/>
                <w:szCs w:val="24"/>
              </w:rPr>
              <w:t xml:space="preserve">  17 278 000 </w:t>
            </w:r>
            <w:r w:rsidRPr="00573A14">
              <w:rPr>
                <w:rFonts w:ascii="Times New Roman" w:eastAsia="Calibri" w:hAnsi="Times New Roman" w:cs="Times New Roman"/>
                <w:iCs/>
                <w:sz w:val="24"/>
                <w:szCs w:val="24"/>
              </w:rPr>
              <w:t xml:space="preserve"> </w:t>
            </w:r>
            <w:r w:rsidRPr="00573A14">
              <w:rPr>
                <w:rFonts w:ascii="Times New Roman" w:eastAsia="Calibri" w:hAnsi="Times New Roman" w:cs="Times New Roman"/>
                <w:i/>
                <w:sz w:val="24"/>
                <w:szCs w:val="24"/>
              </w:rPr>
              <w:t>euro</w:t>
            </w:r>
            <w:r w:rsidR="00D01F78" w:rsidRPr="00573A14">
              <w:rPr>
                <w:rFonts w:ascii="Times New Roman" w:eastAsia="Calibri" w:hAnsi="Times New Roman" w:cs="Times New Roman"/>
                <w:iCs/>
                <w:sz w:val="24"/>
                <w:szCs w:val="24"/>
              </w:rPr>
              <w:t>,</w:t>
            </w:r>
            <w:r w:rsidRPr="00573A14">
              <w:rPr>
                <w:rFonts w:ascii="Times New Roman" w:eastAsia="Calibri" w:hAnsi="Times New Roman" w:cs="Times New Roman"/>
                <w:iCs/>
                <w:sz w:val="24"/>
                <w:szCs w:val="24"/>
              </w:rPr>
              <w:t xml:space="preserve"> Latvijas valsts budžeta līdzfinansējums </w:t>
            </w:r>
            <w:r w:rsidR="003E1833" w:rsidRPr="00573A14">
              <w:rPr>
                <w:rFonts w:ascii="Times New Roman" w:eastAsia="Calibri" w:hAnsi="Times New Roman" w:cs="Times New Roman"/>
                <w:iCs/>
                <w:sz w:val="24"/>
                <w:szCs w:val="24"/>
              </w:rPr>
              <w:t xml:space="preserve">3 049 059 </w:t>
            </w:r>
            <w:r w:rsidRPr="00573A14">
              <w:rPr>
                <w:rFonts w:ascii="Times New Roman" w:eastAsia="Calibri" w:hAnsi="Times New Roman" w:cs="Times New Roman"/>
                <w:i/>
                <w:sz w:val="24"/>
                <w:szCs w:val="24"/>
              </w:rPr>
              <w:t>euro</w:t>
            </w:r>
            <w:r w:rsidR="00544BCD" w:rsidRPr="00573A14">
              <w:rPr>
                <w:rFonts w:ascii="Times New Roman" w:eastAsia="Calibri" w:hAnsi="Times New Roman" w:cs="Times New Roman"/>
                <w:sz w:val="24"/>
                <w:szCs w:val="24"/>
              </w:rPr>
              <w:t>.</w:t>
            </w:r>
          </w:p>
          <w:p w14:paraId="6042C3C1" w14:textId="5FF2E75E" w:rsidR="00BB272A" w:rsidRPr="00573A14" w:rsidRDefault="00EB024A" w:rsidP="00165B84">
            <w:pPr>
              <w:jc w:val="both"/>
              <w:rPr>
                <w:rFonts w:ascii="Times New Roman" w:hAnsi="Times New Roman" w:cs="Times New Roman"/>
                <w:sz w:val="24"/>
                <w:szCs w:val="24"/>
              </w:rPr>
            </w:pPr>
            <w:r w:rsidRPr="00573A14">
              <w:rPr>
                <w:rFonts w:ascii="Times New Roman" w:hAnsi="Times New Roman" w:cs="Times New Roman"/>
                <w:sz w:val="24"/>
                <w:szCs w:val="24"/>
              </w:rPr>
              <w:t>Pamatojoties uz augstāk minēto,</w:t>
            </w:r>
            <w:r w:rsidR="001203C6" w:rsidRPr="00573A14">
              <w:rPr>
                <w:rFonts w:ascii="Times New Roman" w:hAnsi="Times New Roman" w:cs="Times New Roman"/>
                <w:sz w:val="24"/>
                <w:szCs w:val="24"/>
              </w:rPr>
              <w:t xml:space="preserve"> </w:t>
            </w:r>
            <w:r w:rsidR="0022005E" w:rsidRPr="00573A14">
              <w:rPr>
                <w:rFonts w:ascii="Times New Roman" w:hAnsi="Times New Roman" w:cs="Times New Roman"/>
                <w:sz w:val="24"/>
                <w:szCs w:val="24"/>
              </w:rPr>
              <w:t xml:space="preserve">noteikumu Nr. 91 </w:t>
            </w:r>
            <w:r w:rsidR="006F1146" w:rsidRPr="00573A14">
              <w:rPr>
                <w:rFonts w:ascii="Times New Roman" w:hAnsi="Times New Roman" w:cs="Times New Roman"/>
                <w:sz w:val="24"/>
                <w:szCs w:val="24"/>
              </w:rPr>
              <w:t>ie</w:t>
            </w:r>
            <w:r w:rsidR="00151720" w:rsidRPr="00573A14">
              <w:rPr>
                <w:rFonts w:ascii="Times New Roman" w:hAnsi="Times New Roman" w:cs="Times New Roman"/>
                <w:sz w:val="24"/>
                <w:szCs w:val="24"/>
              </w:rPr>
              <w:t>priekš noteikto projektu saraksts</w:t>
            </w:r>
            <w:r w:rsidR="001203C6" w:rsidRPr="00573A14">
              <w:rPr>
                <w:rFonts w:ascii="Times New Roman" w:hAnsi="Times New Roman" w:cs="Times New Roman"/>
                <w:sz w:val="24"/>
                <w:szCs w:val="24"/>
              </w:rPr>
              <w:t xml:space="preserve"> ir jāpapildina</w:t>
            </w:r>
            <w:r w:rsidR="006F1146" w:rsidRPr="00573A14">
              <w:rPr>
                <w:rFonts w:ascii="Times New Roman" w:hAnsi="Times New Roman" w:cs="Times New Roman"/>
                <w:sz w:val="24"/>
                <w:szCs w:val="24"/>
              </w:rPr>
              <w:t xml:space="preserve"> ar </w:t>
            </w:r>
            <w:r w:rsidR="00761A0F" w:rsidRPr="00573A14">
              <w:rPr>
                <w:rFonts w:ascii="Times New Roman" w:hAnsi="Times New Roman" w:cs="Times New Roman"/>
                <w:sz w:val="24"/>
                <w:szCs w:val="24"/>
              </w:rPr>
              <w:t>jaunu</w:t>
            </w:r>
            <w:r w:rsidR="009715AF" w:rsidRPr="00573A14">
              <w:rPr>
                <w:rFonts w:ascii="Times New Roman" w:hAnsi="Times New Roman" w:cs="Times New Roman"/>
                <w:sz w:val="24"/>
                <w:szCs w:val="24"/>
              </w:rPr>
              <w:t xml:space="preserve"> iepriekš noteikto</w:t>
            </w:r>
            <w:r w:rsidR="00761A0F" w:rsidRPr="00573A14">
              <w:rPr>
                <w:rFonts w:ascii="Times New Roman" w:hAnsi="Times New Roman" w:cs="Times New Roman"/>
                <w:sz w:val="24"/>
                <w:szCs w:val="24"/>
              </w:rPr>
              <w:t xml:space="preserve"> </w:t>
            </w:r>
            <w:r w:rsidR="006F1146" w:rsidRPr="00573A14">
              <w:rPr>
                <w:rFonts w:ascii="Times New Roman" w:hAnsi="Times New Roman" w:cs="Times New Roman"/>
                <w:sz w:val="24"/>
                <w:szCs w:val="24"/>
              </w:rPr>
              <w:t xml:space="preserve">projektu “Tiesu ekspertīžu sistēmas un notikumu vietas apskates kapacitātes stiprināšana”, kura īstenotājs būs Tieslietu ministrija </w:t>
            </w:r>
            <w:r w:rsidR="002516F8" w:rsidRPr="00573A14">
              <w:rPr>
                <w:rFonts w:ascii="Times New Roman" w:hAnsi="Times New Roman" w:cs="Times New Roman"/>
                <w:sz w:val="24"/>
                <w:szCs w:val="24"/>
              </w:rPr>
              <w:t xml:space="preserve">un </w:t>
            </w:r>
            <w:r w:rsidR="006F1146" w:rsidRPr="00573A14">
              <w:rPr>
                <w:rFonts w:ascii="Times New Roman" w:hAnsi="Times New Roman" w:cs="Times New Roman"/>
                <w:sz w:val="24"/>
                <w:szCs w:val="24"/>
              </w:rPr>
              <w:t xml:space="preserve">sadarbības partneri – </w:t>
            </w:r>
            <w:r w:rsidR="00151720" w:rsidRPr="00573A14">
              <w:rPr>
                <w:rFonts w:ascii="Times New Roman" w:hAnsi="Times New Roman" w:cs="Times New Roman"/>
                <w:sz w:val="24"/>
                <w:szCs w:val="24"/>
              </w:rPr>
              <w:t>Norvēģijas Nacionālā Kriminālās iz</w:t>
            </w:r>
            <w:r w:rsidR="00F64E63">
              <w:rPr>
                <w:rFonts w:ascii="Times New Roman" w:hAnsi="Times New Roman" w:cs="Times New Roman"/>
                <w:sz w:val="24"/>
                <w:szCs w:val="24"/>
              </w:rPr>
              <w:t>meklēšanas</w:t>
            </w:r>
            <w:r w:rsidR="00151720" w:rsidRPr="00573A14">
              <w:rPr>
                <w:rFonts w:ascii="Times New Roman" w:hAnsi="Times New Roman" w:cs="Times New Roman"/>
                <w:sz w:val="24"/>
                <w:szCs w:val="24"/>
              </w:rPr>
              <w:t xml:space="preserve"> pārvald</w:t>
            </w:r>
            <w:r w:rsidR="0001776F" w:rsidRPr="00573A14">
              <w:rPr>
                <w:rFonts w:ascii="Times New Roman" w:hAnsi="Times New Roman" w:cs="Times New Roman"/>
                <w:sz w:val="24"/>
                <w:szCs w:val="24"/>
              </w:rPr>
              <w:t>e</w:t>
            </w:r>
            <w:r w:rsidR="00151720" w:rsidRPr="00573A14">
              <w:rPr>
                <w:rFonts w:ascii="Times New Roman" w:hAnsi="Times New Roman" w:cs="Times New Roman"/>
                <w:sz w:val="24"/>
                <w:szCs w:val="24"/>
              </w:rPr>
              <w:t xml:space="preserve"> (</w:t>
            </w:r>
            <w:r w:rsidR="00151720" w:rsidRPr="00573A14">
              <w:rPr>
                <w:rFonts w:ascii="Times New Roman" w:hAnsi="Times New Roman" w:cs="Times New Roman"/>
                <w:i/>
                <w:iCs/>
                <w:sz w:val="24"/>
                <w:szCs w:val="24"/>
              </w:rPr>
              <w:t>National Criminal Investigation Service</w:t>
            </w:r>
            <w:r w:rsidR="00151720" w:rsidRPr="00573A14">
              <w:rPr>
                <w:rFonts w:ascii="Times New Roman" w:hAnsi="Times New Roman" w:cs="Times New Roman"/>
                <w:sz w:val="24"/>
                <w:szCs w:val="24"/>
              </w:rPr>
              <w:t xml:space="preserve">), </w:t>
            </w:r>
            <w:r w:rsidR="006F1146" w:rsidRPr="00573A14">
              <w:rPr>
                <w:rFonts w:ascii="Times New Roman" w:hAnsi="Times New Roman" w:cs="Times New Roman"/>
                <w:sz w:val="24"/>
                <w:szCs w:val="24"/>
              </w:rPr>
              <w:t>Valsts policij</w:t>
            </w:r>
            <w:r w:rsidR="0001776F" w:rsidRPr="00573A14">
              <w:rPr>
                <w:rFonts w:ascii="Times New Roman" w:hAnsi="Times New Roman" w:cs="Times New Roman"/>
                <w:sz w:val="24"/>
                <w:szCs w:val="24"/>
              </w:rPr>
              <w:t>a</w:t>
            </w:r>
            <w:r w:rsidR="006F1146" w:rsidRPr="00573A14">
              <w:rPr>
                <w:rFonts w:ascii="Times New Roman" w:hAnsi="Times New Roman" w:cs="Times New Roman"/>
                <w:sz w:val="24"/>
                <w:szCs w:val="24"/>
              </w:rPr>
              <w:t>, Nodrošinājuma valsts aģentūr</w:t>
            </w:r>
            <w:r w:rsidR="0001776F" w:rsidRPr="00573A14">
              <w:rPr>
                <w:rFonts w:ascii="Times New Roman" w:hAnsi="Times New Roman" w:cs="Times New Roman"/>
                <w:sz w:val="24"/>
                <w:szCs w:val="24"/>
              </w:rPr>
              <w:t>a</w:t>
            </w:r>
            <w:r w:rsidR="006F1146" w:rsidRPr="00573A14">
              <w:rPr>
                <w:rFonts w:ascii="Times New Roman" w:hAnsi="Times New Roman" w:cs="Times New Roman"/>
                <w:sz w:val="24"/>
                <w:szCs w:val="24"/>
              </w:rPr>
              <w:t>, Valsts tiesu ekspertīžu biroj</w:t>
            </w:r>
            <w:r w:rsidR="0001776F" w:rsidRPr="00573A14">
              <w:rPr>
                <w:rFonts w:ascii="Times New Roman" w:hAnsi="Times New Roman" w:cs="Times New Roman"/>
                <w:sz w:val="24"/>
                <w:szCs w:val="24"/>
              </w:rPr>
              <w:t>s</w:t>
            </w:r>
            <w:r w:rsidR="006F1146" w:rsidRPr="00573A14">
              <w:rPr>
                <w:rFonts w:ascii="Times New Roman" w:hAnsi="Times New Roman" w:cs="Times New Roman"/>
                <w:sz w:val="24"/>
                <w:szCs w:val="24"/>
              </w:rPr>
              <w:t xml:space="preserve"> un Valsts tiesu medicīnas ekspertīzes centr</w:t>
            </w:r>
            <w:r w:rsidR="0001776F" w:rsidRPr="00573A14">
              <w:rPr>
                <w:rFonts w:ascii="Times New Roman" w:hAnsi="Times New Roman" w:cs="Times New Roman"/>
                <w:sz w:val="24"/>
                <w:szCs w:val="24"/>
              </w:rPr>
              <w:t>s</w:t>
            </w:r>
            <w:r w:rsidR="00761A0F" w:rsidRPr="00573A14">
              <w:rPr>
                <w:rFonts w:ascii="Times New Roman" w:hAnsi="Times New Roman" w:cs="Times New Roman"/>
                <w:sz w:val="24"/>
                <w:szCs w:val="24"/>
              </w:rPr>
              <w:t>.</w:t>
            </w:r>
          </w:p>
          <w:p w14:paraId="5FBA60ED" w14:textId="5BC751D7" w:rsidR="0001776F" w:rsidRPr="00573A14" w:rsidRDefault="009715AF" w:rsidP="00761A0F">
            <w:pPr>
              <w:jc w:val="both"/>
              <w:rPr>
                <w:rFonts w:ascii="Times New Roman" w:hAnsi="Times New Roman" w:cs="Times New Roman"/>
                <w:sz w:val="24"/>
                <w:szCs w:val="24"/>
              </w:rPr>
            </w:pPr>
            <w:r w:rsidRPr="00573A14">
              <w:rPr>
                <w:rFonts w:ascii="Times New Roman" w:hAnsi="Times New Roman" w:cs="Times New Roman"/>
                <w:sz w:val="24"/>
                <w:szCs w:val="24"/>
              </w:rPr>
              <w:t>Iepriekš noteiktā p</w:t>
            </w:r>
            <w:r w:rsidR="00761A0F" w:rsidRPr="00573A14">
              <w:rPr>
                <w:rFonts w:ascii="Times New Roman" w:hAnsi="Times New Roman" w:cs="Times New Roman"/>
                <w:sz w:val="24"/>
                <w:szCs w:val="24"/>
              </w:rPr>
              <w:t xml:space="preserve">rojekta </w:t>
            </w:r>
            <w:r w:rsidR="00C779D9" w:rsidRPr="00573A14">
              <w:rPr>
                <w:rFonts w:ascii="Times New Roman" w:hAnsi="Times New Roman" w:cs="Times New Roman"/>
                <w:sz w:val="24"/>
                <w:szCs w:val="24"/>
              </w:rPr>
              <w:t xml:space="preserve">īstenošanas </w:t>
            </w:r>
            <w:r w:rsidR="00761A0F" w:rsidRPr="00573A14">
              <w:rPr>
                <w:rFonts w:ascii="Times New Roman" w:hAnsi="Times New Roman" w:cs="Times New Roman"/>
                <w:sz w:val="24"/>
                <w:szCs w:val="24"/>
              </w:rPr>
              <w:t>rezultātā tiks</w:t>
            </w:r>
            <w:r w:rsidR="0001776F" w:rsidRPr="00573A14">
              <w:rPr>
                <w:rFonts w:ascii="Times New Roman" w:hAnsi="Times New Roman" w:cs="Times New Roman"/>
                <w:sz w:val="24"/>
                <w:szCs w:val="24"/>
              </w:rPr>
              <w:t>:</w:t>
            </w:r>
          </w:p>
          <w:p w14:paraId="4E4EED5D" w14:textId="77EC8B8E" w:rsidR="0001776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hAnsi="Times New Roman" w:cs="Times New Roman"/>
                <w:sz w:val="24"/>
                <w:szCs w:val="24"/>
              </w:rPr>
              <w:t>p</w:t>
            </w:r>
            <w:r w:rsidRPr="00573A14">
              <w:rPr>
                <w:rFonts w:ascii="Times New Roman" w:eastAsia="Calibri" w:hAnsi="Times New Roman" w:cs="Times New Roman"/>
                <w:sz w:val="24"/>
                <w:szCs w:val="24"/>
              </w:rPr>
              <w:t>apildināts materiāltehniskais nodrošinājums, kas ļaus paaugstināt notikumu vietu apskates speciālistu mobilitāti un nodrošinās piemērotu aprīkojumu</w:t>
            </w:r>
            <w:r w:rsidR="0001776F" w:rsidRPr="00573A14">
              <w:rPr>
                <w:rFonts w:ascii="Times New Roman" w:eastAsia="Calibri" w:hAnsi="Times New Roman" w:cs="Times New Roman"/>
                <w:sz w:val="24"/>
                <w:szCs w:val="24"/>
              </w:rPr>
              <w:t>;</w:t>
            </w:r>
          </w:p>
          <w:p w14:paraId="03F5F8C6" w14:textId="186CBBEE" w:rsidR="0001776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eastAsia="Calibri" w:hAnsi="Times New Roman" w:cs="Times New Roman"/>
                <w:sz w:val="24"/>
                <w:szCs w:val="24"/>
              </w:rPr>
              <w:lastRenderedPageBreak/>
              <w:t>palielināta tiesu ekspertīzes kapacitāte, izmantojot nedestruktīvas metodes, nodrošināta tiesu ekspertīzes un izpētes nepārtrauktība ārkārtas situācijās un atjaunots tehnoloģiskais nodrošinājums tiesu medicīniskās ekspertīzes veikšanai</w:t>
            </w:r>
            <w:r w:rsidR="0001776F" w:rsidRPr="00573A14">
              <w:rPr>
                <w:rFonts w:ascii="Times New Roman" w:eastAsiaTheme="minorEastAsia" w:hAnsi="Times New Roman" w:cs="Times New Roman"/>
                <w:sz w:val="24"/>
                <w:szCs w:val="24"/>
              </w:rPr>
              <w:t>;</w:t>
            </w:r>
          </w:p>
          <w:p w14:paraId="34F3A200" w14:textId="2E02CFDD" w:rsidR="0001776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eastAsiaTheme="minorEastAsia" w:hAnsi="Times New Roman" w:cs="Times New Roman"/>
                <w:sz w:val="24"/>
                <w:szCs w:val="24"/>
              </w:rPr>
              <w:t>a</w:t>
            </w:r>
            <w:r w:rsidRPr="00573A14">
              <w:rPr>
                <w:rFonts w:ascii="Times New Roman" w:eastAsia="Calibri" w:hAnsi="Times New Roman" w:cs="Times New Roman"/>
                <w:iCs/>
                <w:sz w:val="24"/>
                <w:szCs w:val="24"/>
              </w:rPr>
              <w:t>ktualizētas atbilstošās tiesu ekspertīžu metodes. Eiropas Savienības līmenī harmonizētas notikumu vietu apskates metožu formas</w:t>
            </w:r>
            <w:r w:rsidR="0001776F" w:rsidRPr="00573A14">
              <w:rPr>
                <w:rFonts w:ascii="Times New Roman" w:eastAsia="Calibri" w:hAnsi="Times New Roman" w:cs="Times New Roman"/>
                <w:iCs/>
                <w:sz w:val="24"/>
                <w:szCs w:val="24"/>
              </w:rPr>
              <w:t>;</w:t>
            </w:r>
          </w:p>
          <w:p w14:paraId="10933001" w14:textId="6D3A8BB2" w:rsidR="0001776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eastAsia="Calibri" w:hAnsi="Times New Roman" w:cs="Times New Roman"/>
                <w:iCs/>
                <w:sz w:val="24"/>
                <w:szCs w:val="24"/>
              </w:rPr>
              <w:t>a</w:t>
            </w:r>
            <w:r w:rsidRPr="00573A14">
              <w:rPr>
                <w:rFonts w:ascii="Times New Roman" w:eastAsia="Calibri" w:hAnsi="Times New Roman" w:cs="Times New Roman"/>
                <w:sz w:val="24"/>
                <w:szCs w:val="24"/>
              </w:rPr>
              <w:t>pmācīti tiesu ekspertu kandidāti, tiesu eksperti un notikumu vietas apskates speciālisti (tajā skaitā ārvalstu tiesu ekspertīžu iestādēs, policijas iestādēs, ENFSI, INTERPOL, u.c.)</w:t>
            </w:r>
            <w:r w:rsidR="0001776F" w:rsidRPr="00573A14">
              <w:rPr>
                <w:rFonts w:ascii="Times New Roman" w:eastAsia="Calibri" w:hAnsi="Times New Roman" w:cs="Times New Roman"/>
                <w:sz w:val="24"/>
                <w:szCs w:val="24"/>
              </w:rPr>
              <w:t>;</w:t>
            </w:r>
          </w:p>
          <w:p w14:paraId="6403F0D6" w14:textId="7EF92D09" w:rsidR="0001776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eastAsia="Calibri" w:hAnsi="Times New Roman" w:cs="Times New Roman"/>
                <w:sz w:val="24"/>
                <w:szCs w:val="24"/>
              </w:rPr>
              <w:t>i</w:t>
            </w:r>
            <w:r w:rsidRPr="00573A14">
              <w:rPr>
                <w:rFonts w:ascii="Times New Roman" w:eastAsia="Calibri" w:hAnsi="Times New Roman" w:cs="Times New Roman"/>
                <w:iCs/>
                <w:sz w:val="24"/>
                <w:szCs w:val="24"/>
              </w:rPr>
              <w:t xml:space="preserve">zstrādāti un </w:t>
            </w:r>
            <w:r w:rsidR="0001776F" w:rsidRPr="00573A14">
              <w:rPr>
                <w:rFonts w:ascii="Times New Roman" w:eastAsia="Calibri" w:hAnsi="Times New Roman" w:cs="Times New Roman"/>
                <w:iCs/>
                <w:sz w:val="24"/>
                <w:szCs w:val="24"/>
              </w:rPr>
              <w:t xml:space="preserve">e-vidē ievietoti </w:t>
            </w:r>
            <w:r w:rsidRPr="00573A14">
              <w:rPr>
                <w:rFonts w:ascii="Times New Roman" w:eastAsia="Calibri" w:hAnsi="Times New Roman" w:cs="Times New Roman"/>
                <w:iCs/>
                <w:sz w:val="24"/>
                <w:szCs w:val="24"/>
              </w:rPr>
              <w:t>mācību materiāli</w:t>
            </w:r>
            <w:r w:rsidR="0001776F" w:rsidRPr="00573A14">
              <w:rPr>
                <w:rFonts w:ascii="Times New Roman" w:eastAsia="Calibri" w:hAnsi="Times New Roman" w:cs="Times New Roman"/>
                <w:iCs/>
                <w:sz w:val="24"/>
                <w:szCs w:val="24"/>
              </w:rPr>
              <w:t>;</w:t>
            </w:r>
          </w:p>
          <w:p w14:paraId="54FE66A6" w14:textId="4628318B" w:rsidR="00761A0F" w:rsidRPr="00573A14" w:rsidRDefault="00761A0F" w:rsidP="000C0883">
            <w:pPr>
              <w:pStyle w:val="ListParagraph"/>
              <w:numPr>
                <w:ilvl w:val="0"/>
                <w:numId w:val="15"/>
              </w:numPr>
              <w:jc w:val="both"/>
              <w:rPr>
                <w:rFonts w:ascii="Times New Roman" w:eastAsia="Calibri" w:hAnsi="Times New Roman" w:cs="Times New Roman"/>
                <w:iCs/>
                <w:sz w:val="24"/>
                <w:szCs w:val="24"/>
              </w:rPr>
            </w:pPr>
            <w:r w:rsidRPr="00573A14">
              <w:rPr>
                <w:rFonts w:ascii="Times New Roman" w:eastAsia="Calibri" w:hAnsi="Times New Roman" w:cs="Times New Roman"/>
                <w:iCs/>
                <w:sz w:val="24"/>
                <w:szCs w:val="24"/>
              </w:rPr>
              <w:t>iegūta pieredze un informācija par inovatīviem kriminālistikas tehnikas risinājumiem un to pielietojumu.</w:t>
            </w:r>
          </w:p>
          <w:p w14:paraId="203DC9F7" w14:textId="22A87E59" w:rsidR="00CE03E5" w:rsidRPr="00573A14" w:rsidRDefault="005B189E" w:rsidP="00C644F4">
            <w:pPr>
              <w:jc w:val="both"/>
              <w:rPr>
                <w:rFonts w:ascii="Times New Roman" w:eastAsia="Calibri" w:hAnsi="Times New Roman" w:cs="Times New Roman"/>
                <w:iCs/>
                <w:sz w:val="24"/>
                <w:szCs w:val="24"/>
              </w:rPr>
            </w:pPr>
            <w:r w:rsidRPr="00573A14">
              <w:rPr>
                <w:rFonts w:ascii="Times New Roman" w:eastAsia="Calibri" w:hAnsi="Times New Roman" w:cs="Times New Roman"/>
                <w:iCs/>
                <w:sz w:val="24"/>
                <w:szCs w:val="24"/>
              </w:rPr>
              <w:t xml:space="preserve">Ar projektu tiek </w:t>
            </w:r>
            <w:r w:rsidR="006960B5" w:rsidRPr="00573A14">
              <w:rPr>
                <w:rFonts w:ascii="Times New Roman" w:eastAsia="Calibri" w:hAnsi="Times New Roman" w:cs="Times New Roman"/>
                <w:iCs/>
                <w:sz w:val="24"/>
                <w:szCs w:val="24"/>
              </w:rPr>
              <w:t>paredzēts, ka</w:t>
            </w:r>
            <w:r w:rsidR="00421657" w:rsidRPr="00573A14">
              <w:rPr>
                <w:rFonts w:ascii="Times New Roman" w:eastAsia="Calibri" w:hAnsi="Times New Roman" w:cs="Times New Roman"/>
                <w:iCs/>
                <w:sz w:val="24"/>
                <w:szCs w:val="24"/>
              </w:rPr>
              <w:t xml:space="preserve"> noteikumi Nr. 91 tiek papildināti ar jaunu </w:t>
            </w:r>
            <w:r w:rsidR="0070733E" w:rsidRPr="00573A14">
              <w:rPr>
                <w:rFonts w:ascii="Times New Roman" w:eastAsia="Calibri" w:hAnsi="Times New Roman" w:cs="Times New Roman"/>
                <w:iCs/>
                <w:sz w:val="24"/>
                <w:szCs w:val="24"/>
              </w:rPr>
              <w:t xml:space="preserve">programmas </w:t>
            </w:r>
            <w:r w:rsidR="00421657" w:rsidRPr="00573A14">
              <w:rPr>
                <w:rFonts w:ascii="Times New Roman" w:eastAsia="Calibri" w:hAnsi="Times New Roman" w:cs="Times New Roman"/>
                <w:iCs/>
                <w:sz w:val="24"/>
                <w:szCs w:val="24"/>
              </w:rPr>
              <w:t xml:space="preserve">atbalsta jomu – “tiesu ekspertīžu sistēmas stiprināšana”, kuras ietvaros tiks īstenots </w:t>
            </w:r>
            <w:r w:rsidR="009715AF" w:rsidRPr="00573A14">
              <w:rPr>
                <w:rFonts w:ascii="Times New Roman" w:hAnsi="Times New Roman" w:cs="Times New Roman"/>
                <w:sz w:val="24"/>
                <w:szCs w:val="24"/>
              </w:rPr>
              <w:t xml:space="preserve">iepriekš noteiktais </w:t>
            </w:r>
            <w:r w:rsidR="00421657" w:rsidRPr="00573A14">
              <w:rPr>
                <w:rFonts w:ascii="Times New Roman" w:eastAsia="Calibri" w:hAnsi="Times New Roman" w:cs="Times New Roman"/>
                <w:iCs/>
                <w:sz w:val="24"/>
                <w:szCs w:val="24"/>
              </w:rPr>
              <w:t>projekts</w:t>
            </w:r>
            <w:r w:rsidR="006960B5" w:rsidRPr="00573A14">
              <w:rPr>
                <w:rFonts w:ascii="Times New Roman" w:eastAsia="Calibri" w:hAnsi="Times New Roman" w:cs="Times New Roman"/>
                <w:iCs/>
                <w:sz w:val="24"/>
                <w:szCs w:val="24"/>
              </w:rPr>
              <w:t xml:space="preserve"> </w:t>
            </w:r>
            <w:r w:rsidR="00421657" w:rsidRPr="00573A14">
              <w:rPr>
                <w:rFonts w:ascii="Times New Roman" w:eastAsia="Calibri" w:hAnsi="Times New Roman" w:cs="Times New Roman"/>
                <w:iCs/>
                <w:sz w:val="24"/>
                <w:szCs w:val="24"/>
              </w:rPr>
              <w:t>“</w:t>
            </w:r>
            <w:r w:rsidR="00421657" w:rsidRPr="00573A14">
              <w:rPr>
                <w:rFonts w:ascii="Times New Roman" w:hAnsi="Times New Roman" w:cs="Times New Roman"/>
                <w:sz w:val="24"/>
                <w:szCs w:val="24"/>
              </w:rPr>
              <w:t>Tiesu ekspertīžu sistēmas un notikumu vietas apskates kapacitātes stiprināšana</w:t>
            </w:r>
            <w:r w:rsidR="00421657" w:rsidRPr="00573A14">
              <w:rPr>
                <w:rFonts w:ascii="Times New Roman" w:eastAsia="Calibri" w:hAnsi="Times New Roman" w:cs="Times New Roman"/>
                <w:iCs/>
                <w:sz w:val="24"/>
                <w:szCs w:val="24"/>
              </w:rPr>
              <w:t xml:space="preserve">”. </w:t>
            </w:r>
            <w:r w:rsidRPr="00573A14">
              <w:rPr>
                <w:rFonts w:ascii="Times New Roman" w:eastAsia="Calibri" w:hAnsi="Times New Roman" w:cs="Times New Roman"/>
                <w:iCs/>
                <w:sz w:val="24"/>
                <w:szCs w:val="24"/>
              </w:rPr>
              <w:t xml:space="preserve"> </w:t>
            </w:r>
            <w:r w:rsidR="0070733E" w:rsidRPr="00573A14">
              <w:rPr>
                <w:rFonts w:ascii="Times New Roman" w:eastAsia="Calibri" w:hAnsi="Times New Roman" w:cs="Times New Roman"/>
                <w:iCs/>
                <w:sz w:val="24"/>
                <w:szCs w:val="24"/>
              </w:rPr>
              <w:t>N</w:t>
            </w:r>
            <w:r w:rsidRPr="00573A14">
              <w:rPr>
                <w:rFonts w:ascii="Times New Roman" w:eastAsia="Calibri" w:hAnsi="Times New Roman" w:cs="Times New Roman"/>
                <w:iCs/>
                <w:sz w:val="24"/>
                <w:szCs w:val="24"/>
              </w:rPr>
              <w:t xml:space="preserve">oteikumu </w:t>
            </w:r>
            <w:r w:rsidR="0072009B" w:rsidRPr="00573A14">
              <w:rPr>
                <w:rFonts w:ascii="Times New Roman" w:eastAsia="Calibri" w:hAnsi="Times New Roman" w:cs="Times New Roman"/>
                <w:iCs/>
                <w:sz w:val="24"/>
                <w:szCs w:val="24"/>
              </w:rPr>
              <w:t xml:space="preserve">Nr. 91 </w:t>
            </w:r>
            <w:r w:rsidRPr="00573A14">
              <w:rPr>
                <w:rFonts w:ascii="Times New Roman" w:eastAsia="Calibri" w:hAnsi="Times New Roman" w:cs="Times New Roman"/>
                <w:iCs/>
                <w:sz w:val="24"/>
                <w:szCs w:val="24"/>
              </w:rPr>
              <w:t>2.</w:t>
            </w:r>
            <w:r w:rsidR="00D6562F" w:rsidRPr="00573A14">
              <w:rPr>
                <w:rFonts w:ascii="Times New Roman" w:eastAsia="Calibri" w:hAnsi="Times New Roman" w:cs="Times New Roman"/>
                <w:iCs/>
                <w:sz w:val="24"/>
                <w:szCs w:val="24"/>
              </w:rPr>
              <w:t>3</w:t>
            </w:r>
            <w:r w:rsidRPr="00573A14">
              <w:rPr>
                <w:rFonts w:ascii="Times New Roman" w:eastAsia="Calibri" w:hAnsi="Times New Roman" w:cs="Times New Roman"/>
                <w:iCs/>
                <w:sz w:val="24"/>
                <w:szCs w:val="24"/>
              </w:rPr>
              <w:t>.</w:t>
            </w:r>
            <w:r w:rsidR="00812597" w:rsidRPr="00573A14">
              <w:rPr>
                <w:rFonts w:ascii="Times New Roman" w:eastAsia="Calibri" w:hAnsi="Times New Roman" w:cs="Times New Roman"/>
                <w:iCs/>
                <w:sz w:val="24"/>
                <w:szCs w:val="24"/>
              </w:rPr>
              <w:t xml:space="preserve"> </w:t>
            </w:r>
            <w:r w:rsidR="008D5BB0" w:rsidRPr="00573A14">
              <w:rPr>
                <w:rFonts w:ascii="Times New Roman" w:eastAsia="Calibri" w:hAnsi="Times New Roman" w:cs="Times New Roman"/>
                <w:iCs/>
                <w:sz w:val="24"/>
                <w:szCs w:val="24"/>
              </w:rPr>
              <w:t xml:space="preserve">apakšpunktā minētajai </w:t>
            </w:r>
            <w:r w:rsidRPr="00573A14">
              <w:rPr>
                <w:rFonts w:ascii="Times New Roman" w:eastAsia="Calibri" w:hAnsi="Times New Roman" w:cs="Times New Roman"/>
                <w:iCs/>
                <w:sz w:val="24"/>
                <w:szCs w:val="24"/>
              </w:rPr>
              <w:t xml:space="preserve">programmas atbalsta </w:t>
            </w:r>
            <w:r w:rsidR="008D5BB0" w:rsidRPr="00573A14">
              <w:rPr>
                <w:rFonts w:ascii="Times New Roman" w:eastAsia="Calibri" w:hAnsi="Times New Roman" w:cs="Times New Roman"/>
                <w:iCs/>
                <w:sz w:val="24"/>
                <w:szCs w:val="24"/>
              </w:rPr>
              <w:t>jomai</w:t>
            </w:r>
            <w:r w:rsidR="00812597" w:rsidRPr="00573A14">
              <w:rPr>
                <w:rFonts w:ascii="Times New Roman" w:eastAsia="Calibri" w:hAnsi="Times New Roman" w:cs="Times New Roman"/>
                <w:iCs/>
                <w:sz w:val="24"/>
                <w:szCs w:val="24"/>
              </w:rPr>
              <w:t>,</w:t>
            </w:r>
            <w:r w:rsidRPr="00573A14">
              <w:rPr>
                <w:rFonts w:ascii="Times New Roman" w:eastAsia="Calibri" w:hAnsi="Times New Roman" w:cs="Times New Roman"/>
                <w:iCs/>
                <w:sz w:val="24"/>
                <w:szCs w:val="24"/>
              </w:rPr>
              <w:t xml:space="preserve"> ne vairāk</w:t>
            </w:r>
            <w:r w:rsidR="00812597" w:rsidRPr="00573A14">
              <w:rPr>
                <w:rFonts w:ascii="Times New Roman" w:eastAsia="Calibri" w:hAnsi="Times New Roman" w:cs="Times New Roman"/>
                <w:iCs/>
                <w:sz w:val="24"/>
                <w:szCs w:val="24"/>
              </w:rPr>
              <w:t>,</w:t>
            </w:r>
            <w:r w:rsidRPr="00573A14">
              <w:rPr>
                <w:rFonts w:ascii="Times New Roman" w:eastAsia="Calibri" w:hAnsi="Times New Roman" w:cs="Times New Roman"/>
                <w:iCs/>
                <w:sz w:val="24"/>
                <w:szCs w:val="24"/>
              </w:rPr>
              <w:t xml:space="preserve"> kā 60 procenti no atbalsta jomai piešķirtā kopējā finansējuma novirzāmi transportlīdzekļu iegādei.</w:t>
            </w:r>
          </w:p>
          <w:p w14:paraId="7CD74252" w14:textId="7E112E33" w:rsidR="007D1EC7" w:rsidRPr="00573A14" w:rsidRDefault="007D1EC7" w:rsidP="00C644F4">
            <w:pPr>
              <w:jc w:val="both"/>
              <w:rPr>
                <w:rFonts w:ascii="Times New Roman" w:eastAsia="Calibri" w:hAnsi="Times New Roman" w:cs="Times New Roman"/>
                <w:iCs/>
                <w:sz w:val="24"/>
                <w:szCs w:val="24"/>
              </w:rPr>
            </w:pPr>
            <w:r w:rsidRPr="00573A14">
              <w:rPr>
                <w:rFonts w:ascii="Times New Roman" w:eastAsia="Calibri" w:hAnsi="Times New Roman" w:cs="Times New Roman"/>
                <w:iCs/>
                <w:sz w:val="24"/>
                <w:szCs w:val="24"/>
              </w:rPr>
              <w:t>Ar projektu noteikumu Nr.</w:t>
            </w:r>
            <w:r w:rsidR="00044534" w:rsidRPr="00573A14">
              <w:rPr>
                <w:rFonts w:ascii="Times New Roman" w:eastAsia="Calibri" w:hAnsi="Times New Roman" w:cs="Times New Roman"/>
                <w:iCs/>
                <w:sz w:val="24"/>
                <w:szCs w:val="24"/>
              </w:rPr>
              <w:t> </w:t>
            </w:r>
            <w:r w:rsidRPr="00573A14">
              <w:rPr>
                <w:rFonts w:ascii="Times New Roman" w:eastAsia="Calibri" w:hAnsi="Times New Roman" w:cs="Times New Roman"/>
                <w:iCs/>
                <w:sz w:val="24"/>
                <w:szCs w:val="24"/>
              </w:rPr>
              <w:t>91 punkts par programmas administratīvo izdevumu attiecināmības termiņu tiek pārcelts uz tam atbilstošo sadaļu “Atbalstāmo darbību un izmaksu attiecināmības nosacījumi”.</w:t>
            </w:r>
          </w:p>
          <w:p w14:paraId="595D456C" w14:textId="2C064CAF" w:rsidR="00812AF9" w:rsidRPr="00573A14" w:rsidRDefault="00812AF9" w:rsidP="00C644F4">
            <w:pPr>
              <w:jc w:val="both"/>
              <w:rPr>
                <w:rFonts w:ascii="Times New Roman" w:hAnsi="Times New Roman" w:cs="Times New Roman"/>
                <w:sz w:val="24"/>
                <w:szCs w:val="24"/>
              </w:rPr>
            </w:pPr>
            <w:r w:rsidRPr="00573A14">
              <w:rPr>
                <w:rFonts w:ascii="Times New Roman" w:eastAsia="Calibri" w:hAnsi="Times New Roman" w:cs="Times New Roman"/>
                <w:iCs/>
                <w:sz w:val="24"/>
                <w:szCs w:val="24"/>
              </w:rPr>
              <w:t>Ar projektu noteikumu Nr.</w:t>
            </w:r>
            <w:r w:rsidR="00635311" w:rsidRPr="00573A14">
              <w:rPr>
                <w:rFonts w:ascii="Times New Roman" w:eastAsia="Calibri" w:hAnsi="Times New Roman" w:cs="Times New Roman"/>
                <w:iCs/>
                <w:sz w:val="24"/>
                <w:szCs w:val="24"/>
              </w:rPr>
              <w:t> </w:t>
            </w:r>
            <w:r w:rsidRPr="00573A14">
              <w:rPr>
                <w:rFonts w:ascii="Times New Roman" w:eastAsia="Calibri" w:hAnsi="Times New Roman" w:cs="Times New Roman"/>
                <w:iCs/>
                <w:sz w:val="24"/>
                <w:szCs w:val="24"/>
              </w:rPr>
              <w:t xml:space="preserve">91 7.punktā tiek svītroti vārdi </w:t>
            </w:r>
            <w:r w:rsidR="00B22360" w:rsidRPr="00573A14">
              <w:rPr>
                <w:rFonts w:ascii="Times New Roman" w:eastAsia="Calibri" w:hAnsi="Times New Roman" w:cs="Times New Roman"/>
                <w:iCs/>
                <w:sz w:val="24"/>
                <w:szCs w:val="24"/>
              </w:rPr>
              <w:t>“</w:t>
            </w:r>
            <w:r w:rsidRPr="00573A14">
              <w:rPr>
                <w:rFonts w:ascii="Times New Roman" w:eastAsia="Calibri" w:hAnsi="Times New Roman" w:cs="Times New Roman"/>
                <w:iCs/>
                <w:sz w:val="24"/>
                <w:szCs w:val="24"/>
              </w:rPr>
              <w:t xml:space="preserve">grozījumu priekšlikums ietekmē programmas rezultātus un iznākuma rādītājus vai ja”. </w:t>
            </w:r>
            <w:r w:rsidRPr="00573A14">
              <w:rPr>
                <w:rFonts w:ascii="Times New Roman" w:hAnsi="Times New Roman" w:cs="Times New Roman"/>
                <w:sz w:val="24"/>
                <w:szCs w:val="24"/>
              </w:rPr>
              <w:t>2020.</w:t>
            </w:r>
            <w:r w:rsidR="00B22360" w:rsidRPr="00573A14">
              <w:rPr>
                <w:rFonts w:ascii="Times New Roman" w:hAnsi="Times New Roman" w:cs="Times New Roman"/>
                <w:sz w:val="24"/>
                <w:szCs w:val="24"/>
              </w:rPr>
              <w:t> </w:t>
            </w:r>
            <w:r w:rsidRPr="00573A14">
              <w:rPr>
                <w:rFonts w:ascii="Times New Roman" w:hAnsi="Times New Roman" w:cs="Times New Roman"/>
                <w:sz w:val="24"/>
                <w:szCs w:val="24"/>
              </w:rPr>
              <w:t>gada aprīļa Iekšlietu ministrijas, kā programmas apsaimniekotāja sarunās ar Finanšu instrumenta biroju ir panākta vienošanās</w:t>
            </w:r>
            <w:r w:rsidR="00D01F78" w:rsidRPr="00573A14">
              <w:rPr>
                <w:rFonts w:ascii="Times New Roman" w:hAnsi="Times New Roman" w:cs="Times New Roman"/>
                <w:sz w:val="24"/>
                <w:szCs w:val="24"/>
              </w:rPr>
              <w:t xml:space="preserve"> (2021.gada 28.aprīļa e-pasts)</w:t>
            </w:r>
            <w:r w:rsidRPr="00573A14">
              <w:rPr>
                <w:rFonts w:ascii="Times New Roman" w:hAnsi="Times New Roman" w:cs="Times New Roman"/>
                <w:sz w:val="24"/>
                <w:szCs w:val="24"/>
              </w:rPr>
              <w:t xml:space="preserve">, ka, lai izvairītos no potenciāli biežiem programmas grozījumiem, ja projektu grozījumu rezultātā tiek ietekmēti programmas </w:t>
            </w:r>
            <w:r w:rsidR="0001776F" w:rsidRPr="00573A14">
              <w:rPr>
                <w:rFonts w:ascii="Times New Roman" w:hAnsi="Times New Roman" w:cs="Times New Roman"/>
                <w:sz w:val="24"/>
                <w:szCs w:val="24"/>
              </w:rPr>
              <w:t xml:space="preserve">sasniedzamie rezultāti </w:t>
            </w:r>
            <w:r w:rsidR="00F64902" w:rsidRPr="00573A14">
              <w:rPr>
                <w:rFonts w:ascii="Times New Roman" w:hAnsi="Times New Roman" w:cs="Times New Roman"/>
                <w:sz w:val="24"/>
                <w:szCs w:val="24"/>
              </w:rPr>
              <w:t>un iznākuma rādītāji</w:t>
            </w:r>
            <w:r w:rsidRPr="00573A14">
              <w:rPr>
                <w:rFonts w:ascii="Times New Roman" w:hAnsi="Times New Roman" w:cs="Times New Roman"/>
                <w:sz w:val="24"/>
                <w:szCs w:val="24"/>
              </w:rPr>
              <w:t xml:space="preserve">, nav nepieciešams sagatavot programmas grozījumus, taču ir jāsniedz situācijas skaidrojums, sagatavojot </w:t>
            </w:r>
            <w:r w:rsidR="00F64902" w:rsidRPr="00573A14">
              <w:rPr>
                <w:rFonts w:ascii="Times New Roman" w:hAnsi="Times New Roman" w:cs="Times New Roman"/>
                <w:sz w:val="24"/>
              </w:rPr>
              <w:t>atskaites.</w:t>
            </w:r>
          </w:p>
          <w:p w14:paraId="107E2173" w14:textId="6BCDC286" w:rsidR="009715AF" w:rsidRPr="00573A14" w:rsidRDefault="001251C2" w:rsidP="00C644F4">
            <w:pPr>
              <w:jc w:val="both"/>
              <w:rPr>
                <w:rFonts w:ascii="Times New Roman" w:hAnsi="Times New Roman" w:cs="Times New Roman"/>
                <w:sz w:val="24"/>
                <w:szCs w:val="24"/>
              </w:rPr>
            </w:pPr>
            <w:r w:rsidRPr="00573A14">
              <w:rPr>
                <w:rFonts w:ascii="Times New Roman" w:eastAsia="Calibri" w:hAnsi="Times New Roman" w:cs="Times New Roman"/>
                <w:iCs/>
                <w:sz w:val="24"/>
                <w:szCs w:val="24"/>
              </w:rPr>
              <w:t>Noteikumu</w:t>
            </w:r>
            <w:r w:rsidR="006D650D" w:rsidRPr="00573A14">
              <w:rPr>
                <w:rFonts w:ascii="Times New Roman" w:eastAsia="Calibri" w:hAnsi="Times New Roman" w:cs="Times New Roman"/>
                <w:iCs/>
                <w:sz w:val="24"/>
                <w:szCs w:val="24"/>
              </w:rPr>
              <w:t xml:space="preserve"> Nr.</w:t>
            </w:r>
            <w:r w:rsidR="00044534" w:rsidRPr="00573A14">
              <w:rPr>
                <w:rFonts w:ascii="Times New Roman" w:eastAsia="Calibri" w:hAnsi="Times New Roman" w:cs="Times New Roman"/>
                <w:iCs/>
                <w:sz w:val="24"/>
                <w:szCs w:val="24"/>
              </w:rPr>
              <w:t> </w:t>
            </w:r>
            <w:r w:rsidR="006D650D" w:rsidRPr="00573A14">
              <w:rPr>
                <w:rFonts w:ascii="Times New Roman" w:eastAsia="Calibri" w:hAnsi="Times New Roman" w:cs="Times New Roman"/>
                <w:iCs/>
                <w:sz w:val="24"/>
                <w:szCs w:val="24"/>
              </w:rPr>
              <w:t>91</w:t>
            </w:r>
            <w:r w:rsidRPr="00573A14">
              <w:rPr>
                <w:rFonts w:ascii="Times New Roman" w:eastAsia="Calibri" w:hAnsi="Times New Roman" w:cs="Times New Roman"/>
                <w:iCs/>
                <w:sz w:val="24"/>
                <w:szCs w:val="24"/>
              </w:rPr>
              <w:t xml:space="preserve"> punkts “Projektu ietvaros atbalstāmās darbības (ja tās paredzētas attiecīgajā </w:t>
            </w:r>
            <w:r w:rsidRPr="00573A14">
              <w:rPr>
                <w:rFonts w:ascii="Times New Roman" w:eastAsia="Calibri" w:hAnsi="Times New Roman" w:cs="Times New Roman"/>
                <w:iCs/>
                <w:sz w:val="24"/>
                <w:szCs w:val="24"/>
              </w:rPr>
              <w:lastRenderedPageBreak/>
              <w:t xml:space="preserve">projektā)” ir jāpapildina ar jaunu apakšpunktu “transportlīdzekļu” iegāde, jo </w:t>
            </w:r>
            <w:r w:rsidR="009715AF" w:rsidRPr="00573A14">
              <w:rPr>
                <w:rFonts w:ascii="Times New Roman" w:hAnsi="Times New Roman" w:cs="Times New Roman"/>
                <w:sz w:val="24"/>
                <w:szCs w:val="24"/>
              </w:rPr>
              <w:t xml:space="preserve">iepriekš noteiktā </w:t>
            </w:r>
            <w:r w:rsidRPr="00573A14">
              <w:rPr>
                <w:rFonts w:ascii="Times New Roman" w:eastAsia="Calibri" w:hAnsi="Times New Roman" w:cs="Times New Roman"/>
                <w:iCs/>
                <w:sz w:val="24"/>
                <w:szCs w:val="24"/>
              </w:rPr>
              <w:t>projekta “</w:t>
            </w:r>
            <w:r w:rsidRPr="00573A14">
              <w:rPr>
                <w:rFonts w:ascii="Times New Roman" w:hAnsi="Times New Roman" w:cs="Times New Roman"/>
                <w:sz w:val="24"/>
                <w:szCs w:val="24"/>
              </w:rPr>
              <w:t xml:space="preserve">Tiesu ekspertīžu sistēmas un notikumu vietas apskates kapacitātes stiprināšana” īstenošanas ietvaros ir paredzēta </w:t>
            </w:r>
            <w:r w:rsidR="002B72EE" w:rsidRPr="00573A14">
              <w:rPr>
                <w:rFonts w:ascii="Times New Roman" w:hAnsi="Times New Roman" w:cs="Times New Roman"/>
                <w:sz w:val="24"/>
                <w:szCs w:val="24"/>
              </w:rPr>
              <w:t>speciāli aprīkotu transportlīdzekļu iegāde (apskates telpu transportēšanas līdzekļi ar paaugstinātu caurgājamību, speciāli aprīkoti transportlīdzekļi notikumu vietu apskates speciālistu izbraukšanai uz notikuma vietām).</w:t>
            </w:r>
          </w:p>
          <w:p w14:paraId="5D3B384A" w14:textId="373DF11F" w:rsidR="00E374E3" w:rsidRPr="00573A14" w:rsidRDefault="009715AF" w:rsidP="00C644F4">
            <w:pPr>
              <w:jc w:val="both"/>
              <w:rPr>
                <w:rFonts w:ascii="Times New Roman" w:hAnsi="Times New Roman" w:cs="Times New Roman"/>
                <w:sz w:val="24"/>
                <w:szCs w:val="24"/>
              </w:rPr>
            </w:pPr>
            <w:r w:rsidRPr="00573A14">
              <w:rPr>
                <w:rFonts w:ascii="Times New Roman" w:hAnsi="Times New Roman" w:cs="Times New Roman"/>
                <w:sz w:val="24"/>
                <w:szCs w:val="24"/>
              </w:rPr>
              <w:t xml:space="preserve">Labklājības ministrijas īstenotais </w:t>
            </w:r>
            <w:r w:rsidR="002A28E3" w:rsidRPr="00573A14">
              <w:rPr>
                <w:rFonts w:ascii="Times New Roman" w:hAnsi="Times New Roman" w:cs="Times New Roman"/>
                <w:sz w:val="24"/>
                <w:szCs w:val="24"/>
              </w:rPr>
              <w:t xml:space="preserve">iepriekš noteiktais </w:t>
            </w:r>
            <w:r w:rsidRPr="00573A14">
              <w:rPr>
                <w:rFonts w:ascii="Times New Roman" w:hAnsi="Times New Roman" w:cs="Times New Roman"/>
                <w:sz w:val="24"/>
                <w:szCs w:val="24"/>
              </w:rPr>
              <w:t xml:space="preserve">projekts “Atbalsts </w:t>
            </w:r>
            <w:r w:rsidRPr="00573A14">
              <w:rPr>
                <w:rFonts w:ascii="Times New Roman" w:hAnsi="Times New Roman" w:cs="Times New Roman"/>
                <w:i/>
                <w:sz w:val="24"/>
                <w:szCs w:val="24"/>
              </w:rPr>
              <w:t>Barnahus</w:t>
            </w:r>
            <w:r w:rsidRPr="00573A14">
              <w:rPr>
                <w:rFonts w:ascii="Times New Roman" w:hAnsi="Times New Roman" w:cs="Times New Roman"/>
                <w:sz w:val="24"/>
                <w:szCs w:val="24"/>
              </w:rPr>
              <w:t xml:space="preserve"> ieviešanai Latvijā” ir papildināts ar sadarbības partneri “Valsts bērnu tiesību aizsardzības inspekcija” saskaņā ar 2020. gada 6. oktobrī apstiprināto Labklājības ministrijas Ministru kabinetā iesniegto Informatīvo ziņojumu TA-1890 “Par Eiropas Ekonomikas zonas finanšu instrumenta līdzfinansētās programmas “Starptautiskā policijas sadarbība un noziedzības apkarošana” ietvaros iepriekš noteiktā projekta “Atbalsts </w:t>
            </w:r>
            <w:r w:rsidRPr="00573A14">
              <w:rPr>
                <w:rFonts w:ascii="Times New Roman" w:hAnsi="Times New Roman" w:cs="Times New Roman"/>
                <w:i/>
                <w:iCs/>
                <w:sz w:val="24"/>
                <w:szCs w:val="24"/>
              </w:rPr>
              <w:t>Barnahus</w:t>
            </w:r>
            <w:r w:rsidRPr="00573A14">
              <w:rPr>
                <w:rFonts w:ascii="Times New Roman" w:hAnsi="Times New Roman" w:cs="Times New Roman"/>
                <w:sz w:val="24"/>
                <w:szCs w:val="24"/>
              </w:rPr>
              <w:t xml:space="preserve"> ieviešanai Latvijā” ieviešanas modeli un ilgtspēju" un 2021. gada 18. februāra “Programmas “Starptautiskā policijas sadarbība un noziedzības apkarošana” projekta līgumu Nr.EEZ/LM/2020/5”, kas noslēgts starp Iekšlietu ministriju un Labklājības ministriju.</w:t>
            </w:r>
          </w:p>
          <w:p w14:paraId="59953C14" w14:textId="77777777" w:rsidR="007B23A6" w:rsidRPr="00573A14" w:rsidRDefault="007B23A6" w:rsidP="00C644F4">
            <w:pPr>
              <w:jc w:val="both"/>
              <w:rPr>
                <w:rFonts w:ascii="Times New Roman" w:hAnsi="Times New Roman" w:cs="Times New Roman"/>
                <w:sz w:val="24"/>
                <w:szCs w:val="24"/>
              </w:rPr>
            </w:pPr>
            <w:r w:rsidRPr="00573A14">
              <w:rPr>
                <w:rFonts w:ascii="Times New Roman" w:eastAsia="Calibri" w:hAnsi="Times New Roman" w:cs="Times New Roman"/>
                <w:iCs/>
                <w:sz w:val="24"/>
                <w:szCs w:val="24"/>
              </w:rPr>
              <w:t xml:space="preserve">Noteikumu Nr. 91 pielikums “Programmas “Starptautiskā policijas sadarbība un noziedzības apkarošana” sasniedzamie rezultāti un iznākuma rādītāju vērtības” ir jāpapildina ar jaunu 1.7. aili, norādot </w:t>
            </w:r>
            <w:r w:rsidRPr="00573A14">
              <w:rPr>
                <w:rFonts w:ascii="Times New Roman" w:hAnsi="Times New Roman" w:cs="Times New Roman"/>
                <w:sz w:val="24"/>
                <w:szCs w:val="24"/>
              </w:rPr>
              <w:t xml:space="preserve">iepriekš noteiktā </w:t>
            </w:r>
            <w:r w:rsidRPr="00573A14">
              <w:rPr>
                <w:rFonts w:ascii="Times New Roman" w:eastAsia="Calibri" w:hAnsi="Times New Roman" w:cs="Times New Roman"/>
                <w:iCs/>
                <w:sz w:val="24"/>
                <w:szCs w:val="24"/>
              </w:rPr>
              <w:t>projekta “</w:t>
            </w:r>
            <w:r w:rsidRPr="00573A14">
              <w:rPr>
                <w:rFonts w:ascii="Times New Roman" w:hAnsi="Times New Roman" w:cs="Times New Roman"/>
                <w:sz w:val="24"/>
                <w:szCs w:val="24"/>
              </w:rPr>
              <w:t>Tiesu ekspertīžu sistēmas un notikumu vietas apskates kapacitātes stiprināšana” sasniedzamos rezultātus un iznākuma rādītāju vērtības.</w:t>
            </w:r>
          </w:p>
          <w:p w14:paraId="45B41DD8" w14:textId="1D84C3BA" w:rsidR="00627CED" w:rsidRPr="00573A14" w:rsidRDefault="005C455C" w:rsidP="00627CED">
            <w:pPr>
              <w:jc w:val="both"/>
              <w:rPr>
                <w:rFonts w:ascii="Times New Roman" w:eastAsia="Calibri" w:hAnsi="Times New Roman" w:cs="Times New Roman"/>
                <w:iCs/>
                <w:sz w:val="24"/>
                <w:szCs w:val="24"/>
              </w:rPr>
            </w:pPr>
            <w:r w:rsidRPr="00573A14">
              <w:rPr>
                <w:rFonts w:ascii="Times New Roman" w:eastAsia="Calibri" w:hAnsi="Times New Roman" w:cs="Times New Roman"/>
                <w:iCs/>
                <w:sz w:val="24"/>
                <w:szCs w:val="24"/>
              </w:rPr>
              <w:t>Projekta 1</w:t>
            </w:r>
            <w:r w:rsidR="007B23A6" w:rsidRPr="00573A14">
              <w:rPr>
                <w:rFonts w:ascii="Times New Roman" w:eastAsia="Calibri" w:hAnsi="Times New Roman" w:cs="Times New Roman"/>
                <w:iCs/>
                <w:sz w:val="24"/>
                <w:szCs w:val="24"/>
              </w:rPr>
              <w:t>3</w:t>
            </w:r>
            <w:r w:rsidRPr="00573A14">
              <w:rPr>
                <w:rFonts w:ascii="Times New Roman" w:eastAsia="Calibri" w:hAnsi="Times New Roman" w:cs="Times New Roman"/>
                <w:iCs/>
                <w:sz w:val="24"/>
                <w:szCs w:val="24"/>
              </w:rPr>
              <w:t xml:space="preserve">. punktā noteikti projekta punkti un apakšpunkti, kas stājas spēkā līdz ar programmas līguma grozījumu stāšanos spēkā. Plānots, ka attiecīgie </w:t>
            </w:r>
            <w:r w:rsidR="007B23A6" w:rsidRPr="00573A14">
              <w:rPr>
                <w:rFonts w:ascii="Times New Roman" w:eastAsia="Calibri" w:hAnsi="Times New Roman" w:cs="Times New Roman"/>
                <w:iCs/>
                <w:sz w:val="24"/>
                <w:szCs w:val="24"/>
              </w:rPr>
              <w:t>noteikumu Nr.91</w:t>
            </w:r>
            <w:r w:rsidRPr="00573A14">
              <w:rPr>
                <w:rFonts w:ascii="Times New Roman" w:eastAsia="Calibri" w:hAnsi="Times New Roman" w:cs="Times New Roman"/>
                <w:iCs/>
                <w:sz w:val="24"/>
                <w:szCs w:val="24"/>
              </w:rPr>
              <w:t xml:space="preserve"> grozījumi stāsies spēkā līdz ar grozījumu</w:t>
            </w:r>
            <w:r w:rsidR="007B23A6" w:rsidRPr="00573A14">
              <w:rPr>
                <w:rFonts w:ascii="Times New Roman" w:eastAsia="Calibri" w:hAnsi="Times New Roman" w:cs="Times New Roman"/>
                <w:iCs/>
                <w:sz w:val="24"/>
                <w:szCs w:val="24"/>
              </w:rPr>
              <w:t xml:space="preserve"> programmas līgumā</w:t>
            </w:r>
            <w:r w:rsidRPr="00573A14">
              <w:rPr>
                <w:rFonts w:ascii="Times New Roman" w:eastAsia="Calibri" w:hAnsi="Times New Roman" w:cs="Times New Roman"/>
                <w:iCs/>
                <w:sz w:val="24"/>
                <w:szCs w:val="24"/>
              </w:rPr>
              <w:t xml:space="preserve"> </w:t>
            </w:r>
            <w:r w:rsidR="007B23A6" w:rsidRPr="00573A14">
              <w:rPr>
                <w:rFonts w:ascii="Times New Roman" w:eastAsia="Calibri" w:hAnsi="Times New Roman" w:cs="Times New Roman"/>
                <w:iCs/>
                <w:sz w:val="24"/>
                <w:szCs w:val="24"/>
              </w:rPr>
              <w:t>parakstīšanu</w:t>
            </w:r>
            <w:r w:rsidRPr="00573A14">
              <w:rPr>
                <w:rFonts w:ascii="Times New Roman" w:eastAsia="Calibri" w:hAnsi="Times New Roman" w:cs="Times New Roman"/>
                <w:iCs/>
                <w:sz w:val="24"/>
                <w:szCs w:val="24"/>
              </w:rPr>
              <w:t>, nosakot, ka programmas apsaimniekotājs, pēc grozījumu programmas līgumā saņemšanas no vadošās iestādes sagatavo paziņojumu, kuru publicē oficiālajā izdevumā “Latvijas Vēstnesis”.</w:t>
            </w:r>
            <w:r w:rsidR="00627CED">
              <w:rPr>
                <w:rFonts w:ascii="Times New Roman" w:eastAsia="Calibri" w:hAnsi="Times New Roman" w:cs="Times New Roman"/>
                <w:iCs/>
                <w:sz w:val="24"/>
                <w:szCs w:val="24"/>
              </w:rPr>
              <w:t xml:space="preserve"> </w:t>
            </w:r>
            <w:r w:rsidR="00EE7C1B" w:rsidRPr="002C0C16">
              <w:rPr>
                <w:rFonts w:ascii="Times New Roman" w:hAnsi="Times New Roman" w:cs="Times New Roman"/>
                <w:sz w:val="24"/>
                <w:szCs w:val="24"/>
              </w:rPr>
              <w:t xml:space="preserve">Grozījums attiecībā uz noteikumu 30. punkta izteikšanu jaunā redakcijā stājas spēkā līdz ar grozījumiem </w:t>
            </w:r>
            <w:r w:rsidR="00EE7C1B" w:rsidRPr="00EE7C1B">
              <w:rPr>
                <w:rFonts w:ascii="Times New Roman" w:hAnsi="Times New Roman" w:cs="Times New Roman"/>
                <w:sz w:val="24"/>
                <w:szCs w:val="24"/>
              </w:rPr>
              <w:t>Saprašanās memorand</w:t>
            </w:r>
            <w:r w:rsidR="00EE7C1B">
              <w:rPr>
                <w:rFonts w:ascii="Times New Roman" w:hAnsi="Times New Roman" w:cs="Times New Roman"/>
                <w:sz w:val="24"/>
                <w:szCs w:val="24"/>
              </w:rPr>
              <w:t>a</w:t>
            </w:r>
            <w:r w:rsidR="00EE7C1B" w:rsidRPr="00EE7C1B">
              <w:rPr>
                <w:rFonts w:ascii="Times New Roman" w:hAnsi="Times New Roman" w:cs="Times New Roman"/>
                <w:sz w:val="24"/>
                <w:szCs w:val="24"/>
              </w:rPr>
              <w:t xml:space="preserve"> par Eiropas Ekonomikas zonas finanšu instrumenta ieviešanu 2014.—2021. gadā, kas noslēgts starp Latvijas </w:t>
            </w:r>
            <w:r w:rsidR="00EE7C1B" w:rsidRPr="00EE7C1B">
              <w:rPr>
                <w:rFonts w:ascii="Times New Roman" w:hAnsi="Times New Roman" w:cs="Times New Roman"/>
                <w:sz w:val="24"/>
                <w:szCs w:val="24"/>
              </w:rPr>
              <w:lastRenderedPageBreak/>
              <w:t>Republiku un Islandi, Lihtenšteinas Firstisti un Norvēģijas Karalisti</w:t>
            </w:r>
            <w:r w:rsidR="00EE7C1B" w:rsidRPr="002C0C16">
              <w:rPr>
                <w:rFonts w:ascii="Times New Roman" w:hAnsi="Times New Roman" w:cs="Times New Roman"/>
                <w:sz w:val="24"/>
                <w:szCs w:val="24"/>
              </w:rPr>
              <w:t xml:space="preserve"> </w:t>
            </w:r>
            <w:r w:rsidR="00EE7C1B">
              <w:rPr>
                <w:rFonts w:ascii="Times New Roman" w:hAnsi="Times New Roman" w:cs="Times New Roman"/>
                <w:sz w:val="24"/>
                <w:szCs w:val="24"/>
              </w:rPr>
              <w:t xml:space="preserve">B pielikumā </w:t>
            </w:r>
            <w:r w:rsidR="00EE7C1B" w:rsidRPr="002C0C16">
              <w:rPr>
                <w:rFonts w:ascii="Times New Roman" w:hAnsi="Times New Roman" w:cs="Times New Roman"/>
                <w:sz w:val="24"/>
                <w:szCs w:val="24"/>
              </w:rPr>
              <w:t xml:space="preserve">un grozījumiem </w:t>
            </w:r>
            <w:r w:rsidR="00EE7C1B" w:rsidRPr="00EE7C1B">
              <w:rPr>
                <w:rFonts w:ascii="Times New Roman" w:hAnsi="Times New Roman" w:cs="Times New Roman"/>
                <w:sz w:val="24"/>
                <w:szCs w:val="24"/>
              </w:rPr>
              <w:t>Saprašanās memorand</w:t>
            </w:r>
            <w:r w:rsidR="00EE7C1B">
              <w:rPr>
                <w:rFonts w:ascii="Times New Roman" w:hAnsi="Times New Roman" w:cs="Times New Roman"/>
                <w:sz w:val="24"/>
                <w:szCs w:val="24"/>
              </w:rPr>
              <w:t>a</w:t>
            </w:r>
            <w:r w:rsidR="00EE7C1B" w:rsidRPr="00EE7C1B">
              <w:rPr>
                <w:rFonts w:ascii="Times New Roman" w:hAnsi="Times New Roman" w:cs="Times New Roman"/>
                <w:sz w:val="24"/>
                <w:szCs w:val="24"/>
              </w:rPr>
              <w:t xml:space="preserve"> par Norvēģijas finanšu instrumenta ieviešanu 2014.—2021. gadā, kas noslēgts starp Latvijas Republiku un Norvēģijas Karalisti</w:t>
            </w:r>
            <w:r w:rsidR="00EE7C1B" w:rsidRPr="002C0C16">
              <w:rPr>
                <w:rFonts w:ascii="Times New Roman" w:hAnsi="Times New Roman" w:cs="Times New Roman"/>
                <w:sz w:val="24"/>
                <w:szCs w:val="24"/>
              </w:rPr>
              <w:t xml:space="preserve"> </w:t>
            </w:r>
            <w:r w:rsidR="00EE7C1B">
              <w:rPr>
                <w:rFonts w:ascii="Times New Roman" w:hAnsi="Times New Roman" w:cs="Times New Roman"/>
                <w:sz w:val="24"/>
                <w:szCs w:val="24"/>
              </w:rPr>
              <w:t xml:space="preserve">B pielikumā </w:t>
            </w:r>
            <w:r w:rsidR="00EE7C1B" w:rsidRPr="002C0C16">
              <w:rPr>
                <w:rFonts w:ascii="Times New Roman" w:hAnsi="Times New Roman" w:cs="Times New Roman"/>
                <w:sz w:val="24"/>
                <w:szCs w:val="24"/>
              </w:rPr>
              <w:t>stāšanos spēkā</w:t>
            </w:r>
            <w:r w:rsidR="00EE7C1B">
              <w:rPr>
                <w:rFonts w:ascii="Times New Roman" w:hAnsi="Times New Roman" w:cs="Times New Roman"/>
                <w:sz w:val="24"/>
                <w:szCs w:val="24"/>
              </w:rPr>
              <w:t>.</w:t>
            </w:r>
          </w:p>
        </w:tc>
      </w:tr>
      <w:tr w:rsidR="001D7FB0" w:rsidRPr="001D7FB0" w14:paraId="291B29BD" w14:textId="77777777" w:rsidTr="00511539">
        <w:trPr>
          <w:trHeight w:val="83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E9598D"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A98ED0F" w14:textId="434B32F2" w:rsidR="00E5323B" w:rsidRPr="001D7FB0" w:rsidRDefault="00E5323B" w:rsidP="0007446C">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144EABA2" w14:textId="40467865" w:rsidR="00926EE4" w:rsidRPr="001D7FB0" w:rsidRDefault="0007446C" w:rsidP="0010205C">
            <w:p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Iekšlietu ministrija kā </w:t>
            </w:r>
            <w:r w:rsidR="0010205C">
              <w:rPr>
                <w:rFonts w:ascii="Times New Roman" w:eastAsia="Times New Roman" w:hAnsi="Times New Roman" w:cs="Times New Roman"/>
                <w:iCs/>
                <w:color w:val="000000" w:themeColor="text1"/>
                <w:sz w:val="24"/>
                <w:szCs w:val="24"/>
                <w:lang w:eastAsia="lv-LV"/>
              </w:rPr>
              <w:t>programmas apsaimniekotājs</w:t>
            </w:r>
            <w:r w:rsidR="00DE0662">
              <w:rPr>
                <w:rFonts w:ascii="Times New Roman" w:eastAsia="Times New Roman" w:hAnsi="Times New Roman" w:cs="Times New Roman"/>
                <w:iCs/>
                <w:color w:val="000000" w:themeColor="text1"/>
                <w:sz w:val="24"/>
                <w:szCs w:val="24"/>
                <w:lang w:eastAsia="lv-LV"/>
              </w:rPr>
              <w:t>.</w:t>
            </w:r>
          </w:p>
        </w:tc>
      </w:tr>
      <w:tr w:rsidR="001D7FB0" w:rsidRPr="001D7FB0" w14:paraId="4CA2343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1D00DE"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DB709E1"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6BD0628" w14:textId="01A4182D" w:rsidR="00E5323B" w:rsidRPr="001D7FB0" w:rsidRDefault="00F90048" w:rsidP="00E5323B">
            <w:pPr>
              <w:spacing w:after="0" w:line="240" w:lineRule="auto"/>
              <w:rPr>
                <w:rFonts w:ascii="Times New Roman" w:hAnsi="Times New Roman" w:cs="Times New Roman"/>
                <w:color w:val="000000" w:themeColor="text1"/>
                <w:sz w:val="24"/>
                <w:szCs w:val="24"/>
              </w:rPr>
            </w:pPr>
            <w:r w:rsidRPr="001D7FB0">
              <w:rPr>
                <w:rFonts w:ascii="Times New Roman" w:hAnsi="Times New Roman" w:cs="Times New Roman"/>
                <w:color w:val="000000" w:themeColor="text1"/>
                <w:sz w:val="24"/>
                <w:szCs w:val="24"/>
              </w:rPr>
              <w:t>Nav.</w:t>
            </w:r>
          </w:p>
        </w:tc>
      </w:tr>
    </w:tbl>
    <w:p w14:paraId="05BA6D1D" w14:textId="40843A3C"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  </w:t>
      </w:r>
    </w:p>
    <w:p w14:paraId="2BBAD735" w14:textId="77777777" w:rsidR="00486DF6" w:rsidRPr="001D7FB0" w:rsidRDefault="00486DF6"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D7FB0" w:rsidRPr="001D7FB0" w14:paraId="6F54B9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F8B56B"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1D7FB0" w:rsidRPr="001D7FB0" w14:paraId="13FB0645" w14:textId="77777777" w:rsidTr="00D702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5AE949"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AB46910"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shd w:val="clear" w:color="auto" w:fill="auto"/>
          </w:tcPr>
          <w:p w14:paraId="1A380DD3" w14:textId="30541447" w:rsidR="00520C85" w:rsidRPr="001D7FB0" w:rsidRDefault="00520C85" w:rsidP="00520C85">
            <w:p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Iekšlietu ministriju kā </w:t>
            </w:r>
            <w:r w:rsidR="00215D39">
              <w:rPr>
                <w:rFonts w:ascii="Times New Roman" w:eastAsia="Times New Roman" w:hAnsi="Times New Roman" w:cs="Times New Roman"/>
                <w:iCs/>
                <w:color w:val="000000" w:themeColor="text1"/>
                <w:sz w:val="24"/>
                <w:szCs w:val="24"/>
                <w:lang w:eastAsia="lv-LV"/>
              </w:rPr>
              <w:t>programmas apsaimniekotāju</w:t>
            </w:r>
            <w:r w:rsidRPr="001D7FB0">
              <w:rPr>
                <w:rFonts w:ascii="Times New Roman" w:eastAsia="Times New Roman" w:hAnsi="Times New Roman" w:cs="Times New Roman"/>
                <w:iCs/>
                <w:color w:val="000000" w:themeColor="text1"/>
                <w:sz w:val="24"/>
                <w:szCs w:val="24"/>
                <w:lang w:eastAsia="lv-LV"/>
              </w:rPr>
              <w:t xml:space="preserve">, </w:t>
            </w:r>
          </w:p>
          <w:p w14:paraId="41F5F66A" w14:textId="6EFC16C4" w:rsidR="00520C85" w:rsidRPr="001D7FB0" w:rsidRDefault="00520C85" w:rsidP="00400EDF">
            <w:p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Finanšu ministriju kā </w:t>
            </w:r>
            <w:r w:rsidR="0024116C" w:rsidRPr="0024116C">
              <w:rPr>
                <w:rFonts w:ascii="Times New Roman" w:eastAsia="Times New Roman" w:hAnsi="Times New Roman" w:cs="Times New Roman"/>
                <w:iCs/>
                <w:color w:val="000000" w:themeColor="text1"/>
                <w:sz w:val="24"/>
                <w:szCs w:val="24"/>
                <w:lang w:eastAsia="lv-LV"/>
              </w:rPr>
              <w:t>Eiropas Ekonomikas zonas finanšu instrumenta un Norvēģij</w:t>
            </w:r>
            <w:r w:rsidR="0024116C">
              <w:rPr>
                <w:rFonts w:ascii="Times New Roman" w:eastAsia="Times New Roman" w:hAnsi="Times New Roman" w:cs="Times New Roman"/>
                <w:iCs/>
                <w:color w:val="000000" w:themeColor="text1"/>
                <w:sz w:val="24"/>
                <w:szCs w:val="24"/>
                <w:lang w:eastAsia="lv-LV"/>
              </w:rPr>
              <w:t>as finanšu instrumenta</w:t>
            </w:r>
            <w:r w:rsidR="00215D39">
              <w:rPr>
                <w:rFonts w:ascii="Times New Roman" w:eastAsia="Times New Roman" w:hAnsi="Times New Roman" w:cs="Times New Roman"/>
                <w:iCs/>
                <w:color w:val="000000" w:themeColor="text1"/>
                <w:sz w:val="24"/>
                <w:szCs w:val="24"/>
                <w:lang w:eastAsia="lv-LV"/>
              </w:rPr>
              <w:t xml:space="preserve"> vadošo iestādi</w:t>
            </w:r>
            <w:r w:rsidRPr="001D7FB0">
              <w:rPr>
                <w:rFonts w:ascii="Times New Roman" w:eastAsia="Times New Roman" w:hAnsi="Times New Roman" w:cs="Times New Roman"/>
                <w:iCs/>
                <w:color w:val="000000" w:themeColor="text1"/>
                <w:sz w:val="24"/>
                <w:szCs w:val="24"/>
                <w:lang w:eastAsia="lv-LV"/>
              </w:rPr>
              <w:t>,</w:t>
            </w:r>
            <w:r w:rsidR="00690CC3">
              <w:rPr>
                <w:rFonts w:ascii="Times New Roman" w:eastAsia="Times New Roman" w:hAnsi="Times New Roman" w:cs="Times New Roman"/>
                <w:iCs/>
                <w:color w:val="000000" w:themeColor="text1"/>
                <w:sz w:val="24"/>
                <w:szCs w:val="24"/>
                <w:lang w:eastAsia="lv-LV"/>
              </w:rPr>
              <w:t xml:space="preserve"> </w:t>
            </w:r>
            <w:r w:rsidR="00215D39">
              <w:rPr>
                <w:rFonts w:ascii="Times New Roman" w:eastAsia="Times New Roman" w:hAnsi="Times New Roman" w:cs="Times New Roman"/>
                <w:iCs/>
                <w:color w:val="000000" w:themeColor="text1"/>
                <w:sz w:val="24"/>
                <w:szCs w:val="24"/>
                <w:lang w:eastAsia="lv-LV"/>
              </w:rPr>
              <w:t>Programmas</w:t>
            </w:r>
            <w:r w:rsidR="00400EDF" w:rsidRPr="001D7FB0">
              <w:rPr>
                <w:rFonts w:ascii="Times New Roman" w:eastAsia="Times New Roman" w:hAnsi="Times New Roman" w:cs="Times New Roman"/>
                <w:iCs/>
                <w:color w:val="000000" w:themeColor="text1"/>
                <w:sz w:val="24"/>
                <w:szCs w:val="24"/>
                <w:lang w:eastAsia="lv-LV"/>
              </w:rPr>
              <w:t xml:space="preserve"> </w:t>
            </w:r>
            <w:r w:rsidR="00215D39">
              <w:rPr>
                <w:rFonts w:ascii="Times New Roman" w:eastAsia="Times New Roman" w:hAnsi="Times New Roman" w:cs="Times New Roman"/>
                <w:iCs/>
                <w:color w:val="000000" w:themeColor="text1"/>
                <w:sz w:val="24"/>
                <w:szCs w:val="24"/>
                <w:lang w:eastAsia="lv-LV"/>
              </w:rPr>
              <w:t>līdz</w:t>
            </w:r>
            <w:r w:rsidR="00400EDF" w:rsidRPr="001D7FB0">
              <w:rPr>
                <w:rFonts w:ascii="Times New Roman" w:eastAsia="Times New Roman" w:hAnsi="Times New Roman" w:cs="Times New Roman"/>
                <w:iCs/>
                <w:color w:val="000000" w:themeColor="text1"/>
                <w:sz w:val="24"/>
                <w:szCs w:val="24"/>
                <w:lang w:eastAsia="lv-LV"/>
              </w:rPr>
              <w:t>finansējuma saņēmēj</w:t>
            </w:r>
            <w:r w:rsidR="00AF48DA" w:rsidRPr="001D7FB0">
              <w:rPr>
                <w:rFonts w:ascii="Times New Roman" w:eastAsia="Times New Roman" w:hAnsi="Times New Roman" w:cs="Times New Roman"/>
                <w:iCs/>
                <w:color w:val="000000" w:themeColor="text1"/>
                <w:sz w:val="24"/>
                <w:szCs w:val="24"/>
                <w:lang w:eastAsia="lv-LV"/>
              </w:rPr>
              <w:t>us</w:t>
            </w:r>
            <w:r w:rsidR="00A644C9" w:rsidRPr="001D7FB0">
              <w:rPr>
                <w:rFonts w:ascii="Times New Roman" w:eastAsia="Times New Roman" w:hAnsi="Times New Roman" w:cs="Times New Roman"/>
                <w:iCs/>
                <w:color w:val="000000" w:themeColor="text1"/>
                <w:sz w:val="24"/>
                <w:szCs w:val="24"/>
                <w:lang w:eastAsia="lv-LV"/>
              </w:rPr>
              <w:t xml:space="preserve">, </w:t>
            </w:r>
            <w:r w:rsidR="00A644C9" w:rsidRPr="001D7FB0">
              <w:rPr>
                <w:rFonts w:ascii="Times New Roman" w:hAnsi="Times New Roman" w:cs="Times New Roman"/>
                <w:color w:val="000000" w:themeColor="text1"/>
                <w:sz w:val="24"/>
                <w:szCs w:val="24"/>
              </w:rPr>
              <w:t>to sadarbības partner</w:t>
            </w:r>
            <w:r w:rsidR="00AF48DA" w:rsidRPr="001D7FB0">
              <w:rPr>
                <w:rFonts w:ascii="Times New Roman" w:hAnsi="Times New Roman" w:cs="Times New Roman"/>
                <w:color w:val="000000" w:themeColor="text1"/>
                <w:sz w:val="24"/>
                <w:szCs w:val="24"/>
              </w:rPr>
              <w:t>us</w:t>
            </w:r>
            <w:r w:rsidR="00400EDF" w:rsidRPr="001D7FB0">
              <w:rPr>
                <w:rFonts w:ascii="Times New Roman" w:eastAsia="Times New Roman" w:hAnsi="Times New Roman" w:cs="Times New Roman"/>
                <w:iCs/>
                <w:color w:val="000000" w:themeColor="text1"/>
                <w:sz w:val="24"/>
                <w:szCs w:val="24"/>
                <w:lang w:eastAsia="lv-LV"/>
              </w:rPr>
              <w:t>.</w:t>
            </w:r>
          </w:p>
        </w:tc>
      </w:tr>
      <w:tr w:rsidR="001D7FB0" w:rsidRPr="001D7FB0" w14:paraId="7A9CAA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2C3CAA"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C20170E"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D5D99C0" w14:textId="6B03F25B" w:rsidR="009F5D76" w:rsidRPr="001D7FB0" w:rsidRDefault="00312C8D" w:rsidP="009F5D7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A</w:t>
            </w:r>
            <w:r w:rsidR="009F5D76" w:rsidRPr="001D7FB0">
              <w:rPr>
                <w:rFonts w:ascii="Times New Roman" w:hAnsi="Times New Roman" w:cs="Times New Roman"/>
                <w:color w:val="000000" w:themeColor="text1"/>
                <w:sz w:val="24"/>
                <w:szCs w:val="24"/>
              </w:rPr>
              <w:t xml:space="preserve">dministratīvais slogs </w:t>
            </w:r>
            <w:r>
              <w:rPr>
                <w:rFonts w:ascii="Times New Roman" w:hAnsi="Times New Roman" w:cs="Times New Roman"/>
                <w:color w:val="000000" w:themeColor="text1"/>
                <w:sz w:val="24"/>
                <w:szCs w:val="24"/>
              </w:rPr>
              <w:t>netiek palielināts</w:t>
            </w:r>
            <w:r w:rsidR="009F5D76" w:rsidRPr="001D7FB0">
              <w:rPr>
                <w:rFonts w:ascii="Times New Roman" w:hAnsi="Times New Roman" w:cs="Times New Roman"/>
                <w:color w:val="000000" w:themeColor="text1"/>
                <w:sz w:val="24"/>
                <w:szCs w:val="24"/>
              </w:rPr>
              <w:t>.</w:t>
            </w:r>
          </w:p>
          <w:p w14:paraId="572D2977" w14:textId="15AEBC41" w:rsidR="009F5D76" w:rsidRPr="001D7FB0" w:rsidRDefault="009F5D76" w:rsidP="0032203F">
            <w:pPr>
              <w:spacing w:after="0" w:line="240" w:lineRule="auto"/>
              <w:jc w:val="both"/>
              <w:rPr>
                <w:rFonts w:ascii="Times New Roman" w:eastAsia="Times New Roman" w:hAnsi="Times New Roman" w:cs="Times New Roman"/>
                <w:iCs/>
                <w:color w:val="000000" w:themeColor="text1"/>
                <w:sz w:val="24"/>
                <w:szCs w:val="24"/>
                <w:lang w:eastAsia="lv-LV"/>
              </w:rPr>
            </w:pPr>
          </w:p>
        </w:tc>
      </w:tr>
      <w:tr w:rsidR="001D7FB0" w:rsidRPr="001D7FB0" w14:paraId="3F4A397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44C18A"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3C1C664"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EA4996F" w14:textId="77777777" w:rsidR="001D7FB0" w:rsidRPr="001D7FB0" w:rsidRDefault="001D7FB0" w:rsidP="001D7FB0">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Noteikumu projekts šo jomu nesakar. </w:t>
            </w:r>
          </w:p>
          <w:p w14:paraId="192F1BCD" w14:textId="6AB14B5A" w:rsidR="00FA7779" w:rsidRPr="001D7FB0" w:rsidRDefault="00FA7779" w:rsidP="00796921">
            <w:pPr>
              <w:spacing w:after="0" w:line="240" w:lineRule="auto"/>
              <w:jc w:val="both"/>
              <w:rPr>
                <w:rFonts w:ascii="Times New Roman" w:eastAsia="Times New Roman" w:hAnsi="Times New Roman" w:cs="Times New Roman"/>
                <w:iCs/>
                <w:color w:val="000000" w:themeColor="text1"/>
                <w:sz w:val="24"/>
                <w:szCs w:val="24"/>
                <w:lang w:eastAsia="lv-LV"/>
              </w:rPr>
            </w:pPr>
          </w:p>
        </w:tc>
      </w:tr>
      <w:tr w:rsidR="001D7FB0" w:rsidRPr="001D7FB0" w14:paraId="148BC1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8AD08A"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16EF6DA"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900F64A" w14:textId="2E2CD9A2" w:rsidR="00073CF5" w:rsidRPr="001D7FB0" w:rsidRDefault="00D754E6"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w:t>
            </w:r>
            <w:r w:rsidR="00F051EA" w:rsidRPr="001D7FB0">
              <w:rPr>
                <w:rFonts w:ascii="Times New Roman" w:eastAsia="Times New Roman" w:hAnsi="Times New Roman" w:cs="Times New Roman"/>
                <w:iCs/>
                <w:color w:val="000000" w:themeColor="text1"/>
                <w:sz w:val="24"/>
                <w:szCs w:val="24"/>
                <w:lang w:eastAsia="lv-LV"/>
              </w:rPr>
              <w:t xml:space="preserve">oteikumu projekts šo jomu nesakar. </w:t>
            </w:r>
          </w:p>
          <w:p w14:paraId="44F560B4" w14:textId="1B6A4E51"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1D7FB0" w:rsidRPr="001D7FB0" w14:paraId="6D520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9836E3"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A7E7DE0"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4E26BE5" w14:textId="3E53D00D" w:rsidR="00E5323B" w:rsidRPr="001D7FB0" w:rsidRDefault="001D553A"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Nav</w:t>
            </w:r>
            <w:r w:rsidR="0032203F" w:rsidRPr="001D7FB0">
              <w:rPr>
                <w:rFonts w:ascii="Times New Roman" w:eastAsia="Times New Roman" w:hAnsi="Times New Roman" w:cs="Times New Roman"/>
                <w:iCs/>
                <w:color w:val="000000" w:themeColor="text1"/>
                <w:sz w:val="24"/>
                <w:szCs w:val="24"/>
                <w:lang w:eastAsia="lv-LV"/>
              </w:rPr>
              <w:t>.</w:t>
            </w:r>
          </w:p>
        </w:tc>
      </w:tr>
    </w:tbl>
    <w:p w14:paraId="7FD34103"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  </w:t>
      </w:r>
    </w:p>
    <w:tbl>
      <w:tblPr>
        <w:tblW w:w="540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1113"/>
        <w:gridCol w:w="1055"/>
        <w:gridCol w:w="1331"/>
        <w:gridCol w:w="1361"/>
        <w:gridCol w:w="868"/>
        <w:gridCol w:w="1055"/>
        <w:gridCol w:w="1381"/>
      </w:tblGrid>
      <w:tr w:rsidR="000B04C3" w14:paraId="56E3000C" w14:textId="77777777" w:rsidTr="001C1867">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hideMark/>
          </w:tcPr>
          <w:p w14:paraId="083AE800" w14:textId="77777777" w:rsidR="000B04C3" w:rsidRDefault="000B04C3">
            <w:pPr>
              <w:spacing w:after="0" w:line="240" w:lineRule="auto"/>
              <w:contextualSpacing/>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III. Tiesību akta projekta ietekme uz valsts budžetu un pašvaldību budžetiem</w:t>
            </w:r>
          </w:p>
        </w:tc>
      </w:tr>
      <w:tr w:rsidR="000B04C3" w14:paraId="0E254154" w14:textId="77777777" w:rsidTr="001C1867">
        <w:trPr>
          <w:tblCellSpacing w:w="15" w:type="dxa"/>
        </w:trPr>
        <w:tc>
          <w:tcPr>
            <w:tcW w:w="808" w:type="pct"/>
            <w:vMerge w:val="restart"/>
            <w:tcBorders>
              <w:top w:val="outset" w:sz="6" w:space="0" w:color="auto"/>
              <w:left w:val="outset" w:sz="6" w:space="0" w:color="auto"/>
              <w:bottom w:val="outset" w:sz="6" w:space="0" w:color="auto"/>
              <w:right w:val="outset" w:sz="6" w:space="0" w:color="auto"/>
            </w:tcBorders>
            <w:vAlign w:val="center"/>
            <w:hideMark/>
          </w:tcPr>
          <w:p w14:paraId="5D85B818" w14:textId="77777777" w:rsidR="000B04C3" w:rsidRDefault="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Rādītāji</w:t>
            </w:r>
          </w:p>
        </w:tc>
        <w:tc>
          <w:tcPr>
            <w:tcW w:w="111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DF46947" w14:textId="5FE1381F"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w:t>
            </w:r>
            <w:r w:rsidR="008769D2">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gads</w:t>
            </w:r>
          </w:p>
        </w:tc>
        <w:tc>
          <w:tcPr>
            <w:tcW w:w="3015" w:type="pct"/>
            <w:gridSpan w:val="5"/>
            <w:tcBorders>
              <w:top w:val="outset" w:sz="6" w:space="0" w:color="auto"/>
              <w:left w:val="outset" w:sz="6" w:space="0" w:color="auto"/>
              <w:bottom w:val="outset" w:sz="6" w:space="0" w:color="auto"/>
              <w:right w:val="outset" w:sz="6" w:space="0" w:color="auto"/>
            </w:tcBorders>
            <w:vAlign w:val="center"/>
            <w:hideMark/>
          </w:tcPr>
          <w:p w14:paraId="5477AC99" w14:textId="77777777" w:rsidR="000B04C3" w:rsidRDefault="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Turpmākie trīs gadi (</w:t>
            </w:r>
            <w:r>
              <w:rPr>
                <w:rFonts w:ascii="Times New Roman" w:eastAsia="Times New Roman" w:hAnsi="Times New Roman" w:cs="Times New Roman"/>
                <w:i/>
                <w:iCs/>
                <w:sz w:val="24"/>
                <w:szCs w:val="24"/>
                <w:lang w:eastAsia="lv-LV"/>
              </w:rPr>
              <w:t>euro</w:t>
            </w:r>
            <w:r>
              <w:rPr>
                <w:rFonts w:ascii="Times New Roman" w:eastAsia="Times New Roman" w:hAnsi="Times New Roman" w:cs="Times New Roman"/>
                <w:iCs/>
                <w:sz w:val="24"/>
                <w:szCs w:val="24"/>
                <w:lang w:eastAsia="lv-LV"/>
              </w:rPr>
              <w:t>)</w:t>
            </w:r>
          </w:p>
        </w:tc>
      </w:tr>
      <w:tr w:rsidR="000B04C3" w14:paraId="75183956" w14:textId="77777777" w:rsidTr="001C186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47DB87" w14:textId="77777777" w:rsidR="000B04C3" w:rsidRDefault="000B04C3">
            <w:pPr>
              <w:spacing w:after="0"/>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DBDA3BB" w14:textId="77777777" w:rsidR="000B04C3" w:rsidRDefault="000B04C3">
            <w:pPr>
              <w:spacing w:after="0"/>
              <w:rPr>
                <w:rFonts w:ascii="Times New Roman" w:eastAsia="Times New Roman" w:hAnsi="Times New Roman" w:cs="Times New Roman"/>
                <w:iCs/>
                <w:sz w:val="24"/>
                <w:szCs w:val="24"/>
                <w:lang w:eastAsia="lv-LV"/>
              </w:rPr>
            </w:pPr>
          </w:p>
        </w:tc>
        <w:tc>
          <w:tcPr>
            <w:tcW w:w="1363" w:type="pct"/>
            <w:gridSpan w:val="2"/>
            <w:tcBorders>
              <w:top w:val="outset" w:sz="6" w:space="0" w:color="auto"/>
              <w:left w:val="outset" w:sz="6" w:space="0" w:color="auto"/>
              <w:bottom w:val="outset" w:sz="6" w:space="0" w:color="auto"/>
              <w:right w:val="outset" w:sz="6" w:space="0" w:color="auto"/>
            </w:tcBorders>
            <w:vAlign w:val="center"/>
            <w:hideMark/>
          </w:tcPr>
          <w:p w14:paraId="7F3F2707"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2022</w:t>
            </w:r>
          </w:p>
        </w:tc>
        <w:tc>
          <w:tcPr>
            <w:tcW w:w="966" w:type="pct"/>
            <w:gridSpan w:val="2"/>
            <w:tcBorders>
              <w:top w:val="outset" w:sz="6" w:space="0" w:color="auto"/>
              <w:left w:val="outset" w:sz="6" w:space="0" w:color="auto"/>
              <w:bottom w:val="outset" w:sz="6" w:space="0" w:color="auto"/>
              <w:right w:val="outset" w:sz="6" w:space="0" w:color="auto"/>
            </w:tcBorders>
            <w:vAlign w:val="center"/>
            <w:hideMark/>
          </w:tcPr>
          <w:p w14:paraId="34C93F8A"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2023</w:t>
            </w:r>
          </w:p>
        </w:tc>
        <w:tc>
          <w:tcPr>
            <w:tcW w:w="656" w:type="pct"/>
            <w:tcBorders>
              <w:top w:val="outset" w:sz="6" w:space="0" w:color="auto"/>
              <w:left w:val="outset" w:sz="6" w:space="0" w:color="auto"/>
              <w:bottom w:val="outset" w:sz="6" w:space="0" w:color="auto"/>
              <w:right w:val="outset" w:sz="6" w:space="0" w:color="auto"/>
            </w:tcBorders>
            <w:vAlign w:val="center"/>
            <w:hideMark/>
          </w:tcPr>
          <w:p w14:paraId="27975EAF"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2024</w:t>
            </w:r>
          </w:p>
        </w:tc>
      </w:tr>
      <w:tr w:rsidR="0000114B" w14:paraId="054B2DE3" w14:textId="77777777" w:rsidTr="001C186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5C894F" w14:textId="77777777" w:rsidR="000B04C3" w:rsidRDefault="000B04C3">
            <w:pPr>
              <w:spacing w:after="0"/>
              <w:rPr>
                <w:rFonts w:ascii="Times New Roman" w:eastAsia="Times New Roman" w:hAnsi="Times New Roman" w:cs="Times New Roman"/>
                <w:iCs/>
                <w:sz w:val="24"/>
                <w:szCs w:val="24"/>
                <w:lang w:eastAsia="lv-LV"/>
              </w:rPr>
            </w:pPr>
          </w:p>
        </w:tc>
        <w:tc>
          <w:tcPr>
            <w:tcW w:w="577" w:type="pct"/>
            <w:tcBorders>
              <w:top w:val="outset" w:sz="6" w:space="0" w:color="auto"/>
              <w:left w:val="outset" w:sz="6" w:space="0" w:color="auto"/>
              <w:bottom w:val="outset" w:sz="6" w:space="0" w:color="auto"/>
              <w:right w:val="outset" w:sz="6" w:space="0" w:color="auto"/>
            </w:tcBorders>
            <w:vAlign w:val="center"/>
            <w:hideMark/>
          </w:tcPr>
          <w:p w14:paraId="220C7949"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saskaņā ar valsts budžetu kārtējam gadam</w:t>
            </w:r>
          </w:p>
        </w:tc>
        <w:tc>
          <w:tcPr>
            <w:tcW w:w="523" w:type="pct"/>
            <w:tcBorders>
              <w:top w:val="outset" w:sz="6" w:space="0" w:color="auto"/>
              <w:left w:val="outset" w:sz="6" w:space="0" w:color="auto"/>
              <w:bottom w:val="outset" w:sz="6" w:space="0" w:color="auto"/>
              <w:right w:val="outset" w:sz="6" w:space="0" w:color="auto"/>
            </w:tcBorders>
            <w:vAlign w:val="center"/>
            <w:hideMark/>
          </w:tcPr>
          <w:p w14:paraId="5395BA56"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izmaiņas kārtējā gadā, salīdzinot ar valsts budžetu kārtējam gadam</w:t>
            </w:r>
          </w:p>
        </w:tc>
        <w:tc>
          <w:tcPr>
            <w:tcW w:w="700" w:type="pct"/>
            <w:tcBorders>
              <w:top w:val="outset" w:sz="6" w:space="0" w:color="auto"/>
              <w:left w:val="outset" w:sz="6" w:space="0" w:color="auto"/>
              <w:bottom w:val="outset" w:sz="6" w:space="0" w:color="auto"/>
              <w:right w:val="outset" w:sz="6" w:space="0" w:color="auto"/>
            </w:tcBorders>
            <w:vAlign w:val="center"/>
            <w:hideMark/>
          </w:tcPr>
          <w:p w14:paraId="321A66C2"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saskaņā ar vidēja termiņa budžeta ietvaru</w:t>
            </w:r>
          </w:p>
        </w:tc>
        <w:tc>
          <w:tcPr>
            <w:tcW w:w="648" w:type="pct"/>
            <w:tcBorders>
              <w:top w:val="outset" w:sz="6" w:space="0" w:color="auto"/>
              <w:left w:val="outset" w:sz="6" w:space="0" w:color="auto"/>
              <w:bottom w:val="outset" w:sz="6" w:space="0" w:color="auto"/>
              <w:right w:val="outset" w:sz="6" w:space="0" w:color="auto"/>
            </w:tcBorders>
            <w:vAlign w:val="center"/>
            <w:hideMark/>
          </w:tcPr>
          <w:p w14:paraId="39E5016F" w14:textId="5E32D5C0"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izmaiņas, salīdzinot ar vidēja termiņa budžeta ietvaru 2022.</w:t>
            </w:r>
            <w:r w:rsidR="008769D2">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gadam</w:t>
            </w:r>
          </w:p>
        </w:tc>
        <w:tc>
          <w:tcPr>
            <w:tcW w:w="427" w:type="pct"/>
            <w:tcBorders>
              <w:top w:val="outset" w:sz="6" w:space="0" w:color="auto"/>
              <w:left w:val="outset" w:sz="6" w:space="0" w:color="auto"/>
              <w:bottom w:val="outset" w:sz="6" w:space="0" w:color="auto"/>
              <w:right w:val="outset" w:sz="6" w:space="0" w:color="auto"/>
            </w:tcBorders>
            <w:vAlign w:val="center"/>
            <w:hideMark/>
          </w:tcPr>
          <w:p w14:paraId="2174DAD0"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saskaņā ar vidēja termiņa budžeta ietvaru</w:t>
            </w:r>
          </w:p>
        </w:tc>
        <w:tc>
          <w:tcPr>
            <w:tcW w:w="523" w:type="pct"/>
            <w:tcBorders>
              <w:top w:val="outset" w:sz="6" w:space="0" w:color="auto"/>
              <w:left w:val="outset" w:sz="6" w:space="0" w:color="auto"/>
              <w:bottom w:val="outset" w:sz="6" w:space="0" w:color="auto"/>
              <w:right w:val="outset" w:sz="6" w:space="0" w:color="auto"/>
            </w:tcBorders>
            <w:vAlign w:val="center"/>
            <w:hideMark/>
          </w:tcPr>
          <w:p w14:paraId="1AFB2F16"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izmaiņas, salīdzinot ar vidēja termiņa budžeta ietvaru 2023. gadam</w:t>
            </w:r>
          </w:p>
        </w:tc>
        <w:tc>
          <w:tcPr>
            <w:tcW w:w="656" w:type="pct"/>
            <w:tcBorders>
              <w:top w:val="outset" w:sz="6" w:space="0" w:color="auto"/>
              <w:left w:val="outset" w:sz="6" w:space="0" w:color="auto"/>
              <w:bottom w:val="outset" w:sz="6" w:space="0" w:color="auto"/>
              <w:right w:val="outset" w:sz="6" w:space="0" w:color="auto"/>
            </w:tcBorders>
            <w:vAlign w:val="center"/>
            <w:hideMark/>
          </w:tcPr>
          <w:p w14:paraId="314A2A72" w14:textId="12DE5A88"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izmaiņas, salīdzinot ar vidēja termiņa budžeta ietvaru 2023</w:t>
            </w:r>
            <w:r w:rsidR="008769D2">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gadam</w:t>
            </w:r>
          </w:p>
        </w:tc>
      </w:tr>
      <w:tr w:rsidR="0000114B" w14:paraId="22FC0806"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vAlign w:val="center"/>
            <w:hideMark/>
          </w:tcPr>
          <w:p w14:paraId="302C021B" w14:textId="77777777" w:rsidR="000B04C3" w:rsidRDefault="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p>
        </w:tc>
        <w:tc>
          <w:tcPr>
            <w:tcW w:w="577" w:type="pct"/>
            <w:tcBorders>
              <w:top w:val="outset" w:sz="6" w:space="0" w:color="auto"/>
              <w:left w:val="outset" w:sz="6" w:space="0" w:color="auto"/>
              <w:bottom w:val="outset" w:sz="6" w:space="0" w:color="auto"/>
              <w:right w:val="outset" w:sz="6" w:space="0" w:color="auto"/>
            </w:tcBorders>
            <w:vAlign w:val="center"/>
            <w:hideMark/>
          </w:tcPr>
          <w:p w14:paraId="235998D5"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523" w:type="pct"/>
            <w:tcBorders>
              <w:top w:val="outset" w:sz="6" w:space="0" w:color="auto"/>
              <w:left w:val="outset" w:sz="6" w:space="0" w:color="auto"/>
              <w:bottom w:val="outset" w:sz="6" w:space="0" w:color="auto"/>
              <w:right w:val="outset" w:sz="6" w:space="0" w:color="auto"/>
            </w:tcBorders>
            <w:vAlign w:val="center"/>
            <w:hideMark/>
          </w:tcPr>
          <w:p w14:paraId="3F48E0BF"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700" w:type="pct"/>
            <w:tcBorders>
              <w:top w:val="outset" w:sz="6" w:space="0" w:color="auto"/>
              <w:left w:val="outset" w:sz="6" w:space="0" w:color="auto"/>
              <w:bottom w:val="outset" w:sz="6" w:space="0" w:color="auto"/>
              <w:right w:val="outset" w:sz="6" w:space="0" w:color="auto"/>
            </w:tcBorders>
            <w:vAlign w:val="center"/>
            <w:hideMark/>
          </w:tcPr>
          <w:p w14:paraId="69E2D028"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648" w:type="pct"/>
            <w:tcBorders>
              <w:top w:val="outset" w:sz="6" w:space="0" w:color="auto"/>
              <w:left w:val="outset" w:sz="6" w:space="0" w:color="auto"/>
              <w:bottom w:val="outset" w:sz="6" w:space="0" w:color="auto"/>
              <w:right w:val="outset" w:sz="6" w:space="0" w:color="auto"/>
            </w:tcBorders>
            <w:vAlign w:val="center"/>
            <w:hideMark/>
          </w:tcPr>
          <w:p w14:paraId="3D588764"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p>
        </w:tc>
        <w:tc>
          <w:tcPr>
            <w:tcW w:w="427" w:type="pct"/>
            <w:tcBorders>
              <w:top w:val="outset" w:sz="6" w:space="0" w:color="auto"/>
              <w:left w:val="outset" w:sz="6" w:space="0" w:color="auto"/>
              <w:bottom w:val="outset" w:sz="6" w:space="0" w:color="auto"/>
              <w:right w:val="outset" w:sz="6" w:space="0" w:color="auto"/>
            </w:tcBorders>
            <w:vAlign w:val="center"/>
            <w:hideMark/>
          </w:tcPr>
          <w:p w14:paraId="084EE0A5"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w:t>
            </w:r>
          </w:p>
        </w:tc>
        <w:tc>
          <w:tcPr>
            <w:tcW w:w="523" w:type="pct"/>
            <w:tcBorders>
              <w:top w:val="outset" w:sz="6" w:space="0" w:color="auto"/>
              <w:left w:val="outset" w:sz="6" w:space="0" w:color="auto"/>
              <w:bottom w:val="outset" w:sz="6" w:space="0" w:color="auto"/>
              <w:right w:val="outset" w:sz="6" w:space="0" w:color="auto"/>
            </w:tcBorders>
            <w:vAlign w:val="center"/>
            <w:hideMark/>
          </w:tcPr>
          <w:p w14:paraId="550CE132"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p>
        </w:tc>
        <w:tc>
          <w:tcPr>
            <w:tcW w:w="656" w:type="pct"/>
            <w:tcBorders>
              <w:top w:val="outset" w:sz="6" w:space="0" w:color="auto"/>
              <w:left w:val="outset" w:sz="6" w:space="0" w:color="auto"/>
              <w:bottom w:val="outset" w:sz="6" w:space="0" w:color="auto"/>
              <w:right w:val="outset" w:sz="6" w:space="0" w:color="auto"/>
            </w:tcBorders>
            <w:vAlign w:val="center"/>
            <w:hideMark/>
          </w:tcPr>
          <w:p w14:paraId="6A283166" w14:textId="77777777" w:rsidR="000B04C3" w:rsidRDefault="000B04C3">
            <w:pPr>
              <w:spacing w:after="0" w:line="240" w:lineRule="auto"/>
              <w:contextualSpacing/>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w:t>
            </w:r>
          </w:p>
        </w:tc>
      </w:tr>
      <w:tr w:rsidR="0000114B" w14:paraId="430DFDC2"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9CC8C39" w14:textId="17488EAF" w:rsidR="002A1873" w:rsidRPr="001C1867" w:rsidRDefault="002A1873" w:rsidP="002A1873">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t>1. Budžeta ieņēmumi</w:t>
            </w:r>
          </w:p>
        </w:tc>
        <w:tc>
          <w:tcPr>
            <w:tcW w:w="577" w:type="pct"/>
            <w:tcBorders>
              <w:top w:val="outset" w:sz="6" w:space="0" w:color="auto"/>
              <w:left w:val="outset" w:sz="6" w:space="0" w:color="auto"/>
              <w:bottom w:val="outset" w:sz="6" w:space="0" w:color="auto"/>
              <w:right w:val="outset" w:sz="6" w:space="0" w:color="auto"/>
            </w:tcBorders>
            <w:vAlign w:val="center"/>
            <w:hideMark/>
          </w:tcPr>
          <w:p w14:paraId="772C2977" w14:textId="31217D0C" w:rsidR="002A1873" w:rsidRPr="001D6489" w:rsidRDefault="002A1873" w:rsidP="002A1873">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760 593 </w:t>
            </w:r>
          </w:p>
        </w:tc>
        <w:tc>
          <w:tcPr>
            <w:tcW w:w="523" w:type="pct"/>
            <w:tcBorders>
              <w:top w:val="outset" w:sz="6" w:space="0" w:color="auto"/>
              <w:left w:val="outset" w:sz="6" w:space="0" w:color="auto"/>
              <w:bottom w:val="outset" w:sz="6" w:space="0" w:color="auto"/>
              <w:right w:val="outset" w:sz="6" w:space="0" w:color="auto"/>
            </w:tcBorders>
            <w:vAlign w:val="center"/>
            <w:hideMark/>
          </w:tcPr>
          <w:p w14:paraId="743FB45C" w14:textId="348C80BC" w:rsidR="002A1873" w:rsidRPr="001D6489" w:rsidRDefault="002A1873" w:rsidP="002A1873">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4AF7309F" w14:textId="61A21FC0" w:rsidR="002A1873" w:rsidRPr="001D6489" w:rsidRDefault="002A1873" w:rsidP="002A1873">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2 437 350 </w:t>
            </w:r>
          </w:p>
        </w:tc>
        <w:tc>
          <w:tcPr>
            <w:tcW w:w="648" w:type="pct"/>
            <w:tcBorders>
              <w:top w:val="outset" w:sz="6" w:space="0" w:color="auto"/>
              <w:left w:val="outset" w:sz="6" w:space="0" w:color="auto"/>
              <w:bottom w:val="outset" w:sz="6" w:space="0" w:color="auto"/>
              <w:right w:val="outset" w:sz="6" w:space="0" w:color="auto"/>
            </w:tcBorders>
            <w:vAlign w:val="center"/>
            <w:hideMark/>
          </w:tcPr>
          <w:p w14:paraId="08111FB4" w14:textId="6B41E822" w:rsidR="002A1873" w:rsidRPr="001D6489" w:rsidRDefault="002A1873" w:rsidP="002A1873">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tcPr>
          <w:p w14:paraId="13F9EB00" w14:textId="3DBDDAF6" w:rsidR="002A1873" w:rsidRPr="001D6489" w:rsidRDefault="002A1873" w:rsidP="002A1873">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748 150 </w:t>
            </w:r>
          </w:p>
        </w:tc>
        <w:tc>
          <w:tcPr>
            <w:tcW w:w="523" w:type="pct"/>
            <w:tcBorders>
              <w:top w:val="outset" w:sz="6" w:space="0" w:color="auto"/>
              <w:left w:val="outset" w:sz="6" w:space="0" w:color="auto"/>
              <w:bottom w:val="outset" w:sz="6" w:space="0" w:color="auto"/>
              <w:right w:val="outset" w:sz="6" w:space="0" w:color="auto"/>
            </w:tcBorders>
            <w:vAlign w:val="center"/>
          </w:tcPr>
          <w:p w14:paraId="75B911B9" w14:textId="1864919D" w:rsidR="002A1873" w:rsidRPr="001D6489" w:rsidRDefault="002A1873" w:rsidP="002A1873">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tcPr>
          <w:p w14:paraId="57E9E549" w14:textId="10BF75F4" w:rsidR="002A1873" w:rsidRPr="001D6489" w:rsidRDefault="002A1873" w:rsidP="002A1873">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r>
      <w:tr w:rsidR="0000114B" w14:paraId="65CBEAF6"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ACCC5F5" w14:textId="77777777" w:rsidR="00B36FDA" w:rsidRPr="001C1867" w:rsidRDefault="00B36FDA" w:rsidP="00B36FDA">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lastRenderedPageBreak/>
              <w:t>1.1. valsts pamatbudžets, tai skaitā ieņēmumi no maksas pakalpojumiem un citi pašu ieņēmumi</w:t>
            </w:r>
          </w:p>
        </w:tc>
        <w:tc>
          <w:tcPr>
            <w:tcW w:w="577" w:type="pct"/>
            <w:tcBorders>
              <w:top w:val="outset" w:sz="6" w:space="0" w:color="auto"/>
              <w:left w:val="outset" w:sz="6" w:space="0" w:color="auto"/>
              <w:bottom w:val="outset" w:sz="6" w:space="0" w:color="auto"/>
              <w:right w:val="outset" w:sz="6" w:space="0" w:color="auto"/>
            </w:tcBorders>
            <w:vAlign w:val="center"/>
            <w:hideMark/>
          </w:tcPr>
          <w:p w14:paraId="6CD3109B" w14:textId="6C5765A6" w:rsidR="00B36FDA" w:rsidRPr="001D6489" w:rsidRDefault="00A903CC" w:rsidP="00B36FDA">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760 593</w:t>
            </w:r>
          </w:p>
        </w:tc>
        <w:tc>
          <w:tcPr>
            <w:tcW w:w="523" w:type="pct"/>
            <w:tcBorders>
              <w:top w:val="outset" w:sz="6" w:space="0" w:color="auto"/>
              <w:left w:val="outset" w:sz="6" w:space="0" w:color="auto"/>
              <w:bottom w:val="outset" w:sz="6" w:space="0" w:color="auto"/>
              <w:right w:val="outset" w:sz="6" w:space="0" w:color="auto"/>
            </w:tcBorders>
            <w:vAlign w:val="center"/>
            <w:hideMark/>
          </w:tcPr>
          <w:p w14:paraId="78310AE2" w14:textId="30622195" w:rsidR="00B36FDA" w:rsidRPr="001D6489" w:rsidRDefault="00B36FDA" w:rsidP="00B36FDA">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0C7B749E" w14:textId="4BB1560C" w:rsidR="00B36FDA" w:rsidRPr="001D6489" w:rsidRDefault="00A903CC" w:rsidP="00B36FDA">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2 437 350</w:t>
            </w:r>
          </w:p>
        </w:tc>
        <w:tc>
          <w:tcPr>
            <w:tcW w:w="648" w:type="pct"/>
            <w:tcBorders>
              <w:top w:val="outset" w:sz="6" w:space="0" w:color="auto"/>
              <w:left w:val="outset" w:sz="6" w:space="0" w:color="auto"/>
              <w:bottom w:val="outset" w:sz="6" w:space="0" w:color="auto"/>
              <w:right w:val="outset" w:sz="6" w:space="0" w:color="auto"/>
            </w:tcBorders>
            <w:vAlign w:val="center"/>
            <w:hideMark/>
          </w:tcPr>
          <w:p w14:paraId="77359641" w14:textId="38CF4EDB" w:rsidR="00B36FDA" w:rsidRPr="001D6489" w:rsidRDefault="00A903CC" w:rsidP="00B36FDA">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tcPr>
          <w:p w14:paraId="5DD2390B" w14:textId="1390CC77" w:rsidR="00B36FDA" w:rsidRPr="001D6489" w:rsidRDefault="00A903CC" w:rsidP="00B36FDA">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748 150</w:t>
            </w:r>
          </w:p>
        </w:tc>
        <w:tc>
          <w:tcPr>
            <w:tcW w:w="523" w:type="pct"/>
            <w:tcBorders>
              <w:top w:val="outset" w:sz="6" w:space="0" w:color="auto"/>
              <w:left w:val="outset" w:sz="6" w:space="0" w:color="auto"/>
              <w:bottom w:val="outset" w:sz="6" w:space="0" w:color="auto"/>
              <w:right w:val="outset" w:sz="6" w:space="0" w:color="auto"/>
            </w:tcBorders>
            <w:vAlign w:val="center"/>
          </w:tcPr>
          <w:p w14:paraId="64E33788" w14:textId="5EB7AC51" w:rsidR="00B36FDA" w:rsidRPr="001D6489" w:rsidRDefault="00B36FDA" w:rsidP="00B36FDA">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tcPr>
          <w:p w14:paraId="7BD642C1" w14:textId="722FE47C" w:rsidR="00B36FDA" w:rsidRPr="001D6489" w:rsidRDefault="00B36FDA" w:rsidP="00B36FDA">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r>
      <w:tr w:rsidR="0000114B" w14:paraId="3894C371"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B01BB27" w14:textId="77777777" w:rsidR="000B04C3" w:rsidRPr="001C1867" w:rsidRDefault="000B04C3">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t>1.2. valsts speciālais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6C75B490"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A9CD9A4"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6E5666FB"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03B99583"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14:paraId="01A96C7B"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5BB34C66"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0886DB39"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1E4196D3"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E1AA68F" w14:textId="77777777" w:rsidR="000B04C3" w:rsidRPr="001C1867" w:rsidRDefault="000B04C3">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t>1.3. pašvaldību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1F7493FE"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565E3B28"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78105D19"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26D073AE"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14:paraId="25F2ADC2"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6A00B341"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37E9C544"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1C1867" w14:paraId="5FA37D98" w14:textId="77777777" w:rsidTr="0094726F">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543DD51" w14:textId="77777777" w:rsidR="001C1867" w:rsidRPr="001C1867" w:rsidRDefault="001C1867" w:rsidP="001C1867">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t>2. Budžeta izdevumi</w:t>
            </w:r>
          </w:p>
        </w:tc>
        <w:tc>
          <w:tcPr>
            <w:tcW w:w="577" w:type="pct"/>
            <w:tcBorders>
              <w:top w:val="outset" w:sz="6" w:space="0" w:color="auto"/>
              <w:left w:val="outset" w:sz="6" w:space="0" w:color="auto"/>
              <w:bottom w:val="outset" w:sz="6" w:space="0" w:color="auto"/>
              <w:right w:val="outset" w:sz="6" w:space="0" w:color="auto"/>
            </w:tcBorders>
            <w:vAlign w:val="center"/>
            <w:hideMark/>
          </w:tcPr>
          <w:p w14:paraId="278E3CE7" w14:textId="71725522"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760 593</w:t>
            </w:r>
          </w:p>
        </w:tc>
        <w:tc>
          <w:tcPr>
            <w:tcW w:w="523" w:type="pct"/>
            <w:tcBorders>
              <w:top w:val="outset" w:sz="6" w:space="0" w:color="auto"/>
              <w:left w:val="outset" w:sz="6" w:space="0" w:color="auto"/>
              <w:bottom w:val="outset" w:sz="6" w:space="0" w:color="auto"/>
              <w:right w:val="outset" w:sz="6" w:space="0" w:color="auto"/>
            </w:tcBorders>
            <w:vAlign w:val="center"/>
            <w:hideMark/>
          </w:tcPr>
          <w:p w14:paraId="16C3208B" w14:textId="2AB39963"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56C437EE" w14:textId="3975047C" w:rsidR="001C1867" w:rsidRPr="001D6489" w:rsidRDefault="001C1867" w:rsidP="001C1867">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2 437 350</w:t>
            </w:r>
          </w:p>
        </w:tc>
        <w:tc>
          <w:tcPr>
            <w:tcW w:w="648" w:type="pct"/>
            <w:tcBorders>
              <w:top w:val="outset" w:sz="6" w:space="0" w:color="auto"/>
              <w:left w:val="outset" w:sz="6" w:space="0" w:color="auto"/>
              <w:bottom w:val="outset" w:sz="6" w:space="0" w:color="auto"/>
              <w:right w:val="outset" w:sz="6" w:space="0" w:color="auto"/>
            </w:tcBorders>
            <w:vAlign w:val="center"/>
            <w:hideMark/>
          </w:tcPr>
          <w:p w14:paraId="40A29195" w14:textId="04F27049"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932 000</w:t>
            </w:r>
          </w:p>
        </w:tc>
        <w:tc>
          <w:tcPr>
            <w:tcW w:w="427" w:type="pct"/>
            <w:tcBorders>
              <w:top w:val="outset" w:sz="6" w:space="0" w:color="auto"/>
              <w:left w:val="outset" w:sz="6" w:space="0" w:color="auto"/>
              <w:bottom w:val="outset" w:sz="6" w:space="0" w:color="auto"/>
              <w:right w:val="outset" w:sz="6" w:space="0" w:color="auto"/>
            </w:tcBorders>
            <w:vAlign w:val="center"/>
          </w:tcPr>
          <w:p w14:paraId="37B7DF17" w14:textId="3DFC0D4A"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748 150</w:t>
            </w:r>
          </w:p>
        </w:tc>
        <w:tc>
          <w:tcPr>
            <w:tcW w:w="523" w:type="pct"/>
            <w:tcBorders>
              <w:top w:val="outset" w:sz="6" w:space="0" w:color="auto"/>
              <w:left w:val="outset" w:sz="6" w:space="0" w:color="auto"/>
              <w:bottom w:val="outset" w:sz="6" w:space="0" w:color="auto"/>
              <w:right w:val="outset" w:sz="6" w:space="0" w:color="auto"/>
            </w:tcBorders>
            <w:vAlign w:val="center"/>
          </w:tcPr>
          <w:p w14:paraId="23F646A8" w14:textId="6A74213F"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sidRPr="008F61CB">
              <w:rPr>
                <w:rFonts w:ascii="Times New Roman" w:eastAsia="Times New Roman" w:hAnsi="Times New Roman" w:cs="Times New Roman"/>
                <w:iCs/>
                <w:sz w:val="16"/>
                <w:szCs w:val="16"/>
                <w:lang w:eastAsia="lv-LV"/>
              </w:rPr>
              <w:t>1</w:t>
            </w:r>
            <w:r>
              <w:rPr>
                <w:rFonts w:ascii="Times New Roman" w:eastAsia="Times New Roman" w:hAnsi="Times New Roman" w:cs="Times New Roman"/>
                <w:iCs/>
                <w:sz w:val="16"/>
                <w:szCs w:val="16"/>
                <w:lang w:eastAsia="lv-LV"/>
              </w:rPr>
              <w:t> </w:t>
            </w:r>
            <w:r w:rsidRPr="008F61CB">
              <w:rPr>
                <w:rFonts w:ascii="Times New Roman" w:eastAsia="Times New Roman" w:hAnsi="Times New Roman" w:cs="Times New Roman"/>
                <w:iCs/>
                <w:sz w:val="16"/>
                <w:szCs w:val="16"/>
                <w:lang w:eastAsia="lv-LV"/>
              </w:rPr>
              <w:t>219</w:t>
            </w:r>
            <w:r>
              <w:rPr>
                <w:rFonts w:ascii="Times New Roman" w:eastAsia="Times New Roman" w:hAnsi="Times New Roman" w:cs="Times New Roman"/>
                <w:iCs/>
                <w:sz w:val="16"/>
                <w:szCs w:val="16"/>
                <w:lang w:eastAsia="lv-LV"/>
              </w:rPr>
              <w:t> </w:t>
            </w:r>
            <w:r w:rsidRPr="008F61CB">
              <w:rPr>
                <w:rFonts w:ascii="Times New Roman" w:eastAsia="Times New Roman" w:hAnsi="Times New Roman" w:cs="Times New Roman"/>
                <w:iCs/>
                <w:sz w:val="16"/>
                <w:szCs w:val="16"/>
                <w:lang w:eastAsia="lv-LV"/>
              </w:rPr>
              <w:t>000</w:t>
            </w:r>
          </w:p>
        </w:tc>
        <w:tc>
          <w:tcPr>
            <w:tcW w:w="656" w:type="pct"/>
            <w:tcBorders>
              <w:top w:val="outset" w:sz="6" w:space="0" w:color="auto"/>
              <w:left w:val="outset" w:sz="6" w:space="0" w:color="auto"/>
              <w:bottom w:val="outset" w:sz="6" w:space="0" w:color="auto"/>
              <w:right w:val="outset" w:sz="6" w:space="0" w:color="auto"/>
            </w:tcBorders>
            <w:vAlign w:val="center"/>
          </w:tcPr>
          <w:p w14:paraId="3A015194" w14:textId="6C908D97"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r>
      <w:tr w:rsidR="001C1867" w14:paraId="2BFA2FDB" w14:textId="77777777" w:rsidTr="0094726F">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1E162077" w14:textId="77777777" w:rsidR="001C1867" w:rsidRPr="001C1867" w:rsidRDefault="001C1867" w:rsidP="001C1867">
            <w:pPr>
              <w:spacing w:after="0" w:line="240" w:lineRule="auto"/>
              <w:contextualSpacing/>
              <w:rPr>
                <w:rFonts w:ascii="Times New Roman" w:eastAsia="Times New Roman" w:hAnsi="Times New Roman" w:cs="Times New Roman"/>
                <w:iCs/>
                <w:sz w:val="24"/>
                <w:szCs w:val="24"/>
                <w:lang w:eastAsia="lv-LV"/>
              </w:rPr>
            </w:pPr>
            <w:r w:rsidRPr="001C1867">
              <w:rPr>
                <w:rFonts w:ascii="Times New Roman" w:eastAsia="Times New Roman" w:hAnsi="Times New Roman" w:cs="Times New Roman"/>
                <w:iCs/>
                <w:sz w:val="24"/>
                <w:szCs w:val="24"/>
                <w:lang w:eastAsia="lv-LV"/>
              </w:rPr>
              <w:t>2.1. valsts pamatbudžets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51E82C74" w14:textId="5FE548AE"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760 593</w:t>
            </w:r>
          </w:p>
        </w:tc>
        <w:tc>
          <w:tcPr>
            <w:tcW w:w="523" w:type="pct"/>
            <w:tcBorders>
              <w:top w:val="outset" w:sz="6" w:space="0" w:color="auto"/>
              <w:left w:val="outset" w:sz="6" w:space="0" w:color="auto"/>
              <w:bottom w:val="outset" w:sz="6" w:space="0" w:color="auto"/>
              <w:right w:val="outset" w:sz="6" w:space="0" w:color="auto"/>
            </w:tcBorders>
            <w:vAlign w:val="center"/>
            <w:hideMark/>
          </w:tcPr>
          <w:p w14:paraId="52FE32F5" w14:textId="3219C4E2"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7CF5D284" w14:textId="68AA354A" w:rsidR="001C1867" w:rsidRPr="001D6489" w:rsidRDefault="001C1867" w:rsidP="001C1867">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2 437 350</w:t>
            </w:r>
          </w:p>
        </w:tc>
        <w:tc>
          <w:tcPr>
            <w:tcW w:w="648" w:type="pct"/>
            <w:tcBorders>
              <w:top w:val="outset" w:sz="6" w:space="0" w:color="auto"/>
              <w:left w:val="outset" w:sz="6" w:space="0" w:color="auto"/>
              <w:bottom w:val="outset" w:sz="6" w:space="0" w:color="auto"/>
              <w:right w:val="outset" w:sz="6" w:space="0" w:color="auto"/>
            </w:tcBorders>
            <w:vAlign w:val="center"/>
            <w:hideMark/>
          </w:tcPr>
          <w:p w14:paraId="7D9A1945" w14:textId="12E7BDDE"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932 000</w:t>
            </w:r>
          </w:p>
        </w:tc>
        <w:tc>
          <w:tcPr>
            <w:tcW w:w="427" w:type="pct"/>
            <w:tcBorders>
              <w:top w:val="outset" w:sz="6" w:space="0" w:color="auto"/>
              <w:left w:val="outset" w:sz="6" w:space="0" w:color="auto"/>
              <w:bottom w:val="outset" w:sz="6" w:space="0" w:color="auto"/>
              <w:right w:val="outset" w:sz="6" w:space="0" w:color="auto"/>
            </w:tcBorders>
            <w:vAlign w:val="center"/>
          </w:tcPr>
          <w:p w14:paraId="1BC86E12" w14:textId="36A834CC" w:rsidR="001C1867" w:rsidRPr="001D6489" w:rsidRDefault="001C1867" w:rsidP="001C1867">
            <w:pPr>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748 150</w:t>
            </w:r>
          </w:p>
        </w:tc>
        <w:tc>
          <w:tcPr>
            <w:tcW w:w="523" w:type="pct"/>
            <w:tcBorders>
              <w:top w:val="outset" w:sz="6" w:space="0" w:color="auto"/>
              <w:left w:val="outset" w:sz="6" w:space="0" w:color="auto"/>
              <w:bottom w:val="outset" w:sz="6" w:space="0" w:color="auto"/>
              <w:right w:val="outset" w:sz="6" w:space="0" w:color="auto"/>
            </w:tcBorders>
            <w:vAlign w:val="center"/>
          </w:tcPr>
          <w:p w14:paraId="733361B5" w14:textId="07B6FAA4"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1 219 000</w:t>
            </w:r>
          </w:p>
        </w:tc>
        <w:tc>
          <w:tcPr>
            <w:tcW w:w="656" w:type="pct"/>
            <w:tcBorders>
              <w:top w:val="outset" w:sz="6" w:space="0" w:color="auto"/>
              <w:left w:val="outset" w:sz="6" w:space="0" w:color="auto"/>
              <w:bottom w:val="outset" w:sz="6" w:space="0" w:color="auto"/>
              <w:right w:val="outset" w:sz="6" w:space="0" w:color="auto"/>
            </w:tcBorders>
            <w:vAlign w:val="center"/>
          </w:tcPr>
          <w:p w14:paraId="15384D4D" w14:textId="34187B3B" w:rsidR="001C1867" w:rsidRPr="001D6489" w:rsidRDefault="001C1867" w:rsidP="001C1867">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0</w:t>
            </w:r>
          </w:p>
        </w:tc>
      </w:tr>
      <w:tr w:rsidR="0000114B" w14:paraId="2C41E8FE"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80AB6D5" w14:textId="77777777" w:rsidR="000B04C3" w:rsidRDefault="000B04C3" w:rsidP="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2.2. valsts speciālais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0E14CDCB"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F279201"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3C18FF1D"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25FFD1B4"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tcPr>
          <w:p w14:paraId="621CBBE2" w14:textId="3AD5FCB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0360B09C" w14:textId="40C74F19"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tcPr>
          <w:p w14:paraId="2F640C8A" w14:textId="72A5B108"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03A0011D"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7943076" w14:textId="77777777" w:rsidR="00D33B1C" w:rsidRDefault="00D33B1C" w:rsidP="00D33B1C">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2.3. pašvaldību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14170E"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1CC5350D"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5490F9B4"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58C86141" w14:textId="25E142F4"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tcPr>
          <w:p w14:paraId="1A47E5EA" w14:textId="3E4CC2F6"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534BF9AE" w14:textId="3932529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tcPr>
          <w:p w14:paraId="24B6607A" w14:textId="598569EE"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5CA6638F"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C577261" w14:textId="77777777" w:rsidR="00D33B1C" w:rsidRDefault="00D33B1C" w:rsidP="00D33B1C">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 Finansiālā ietekme</w:t>
            </w:r>
          </w:p>
        </w:tc>
        <w:tc>
          <w:tcPr>
            <w:tcW w:w="577" w:type="pct"/>
            <w:tcBorders>
              <w:top w:val="outset" w:sz="6" w:space="0" w:color="auto"/>
              <w:left w:val="outset" w:sz="6" w:space="0" w:color="auto"/>
              <w:bottom w:val="outset" w:sz="6" w:space="0" w:color="auto"/>
              <w:right w:val="outset" w:sz="6" w:space="0" w:color="auto"/>
            </w:tcBorders>
            <w:vAlign w:val="center"/>
            <w:hideMark/>
          </w:tcPr>
          <w:p w14:paraId="31CBB999"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6F9BEB8F"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tcPr>
          <w:p w14:paraId="4BA8CA01" w14:textId="77777777" w:rsidR="00D33B1C" w:rsidRPr="001D6489" w:rsidRDefault="00D33B1C" w:rsidP="00D33B1C">
            <w:pPr>
              <w:pStyle w:val="ListParagraph"/>
              <w:spacing w:after="0" w:line="240" w:lineRule="auto"/>
              <w:ind w:left="0"/>
              <w:jc w:val="center"/>
              <w:rPr>
                <w:rFonts w:ascii="Times New Roman" w:eastAsia="Times New Roman" w:hAnsi="Times New Roman" w:cs="Times New Roman"/>
                <w:iCs/>
                <w:sz w:val="16"/>
                <w:szCs w:val="16"/>
                <w:lang w:eastAsia="lv-LV"/>
              </w:rPr>
            </w:pPr>
          </w:p>
        </w:tc>
        <w:tc>
          <w:tcPr>
            <w:tcW w:w="648" w:type="pct"/>
            <w:tcBorders>
              <w:top w:val="outset" w:sz="6" w:space="0" w:color="auto"/>
              <w:left w:val="outset" w:sz="6" w:space="0" w:color="auto"/>
              <w:bottom w:val="outset" w:sz="6" w:space="0" w:color="auto"/>
              <w:right w:val="outset" w:sz="6" w:space="0" w:color="auto"/>
            </w:tcBorders>
            <w:vAlign w:val="center"/>
            <w:hideMark/>
          </w:tcPr>
          <w:p w14:paraId="255A6859" w14:textId="1F0885C7" w:rsidR="00D33B1C" w:rsidRPr="001D6489" w:rsidRDefault="003E66AD" w:rsidP="00D33B1C">
            <w:pPr>
              <w:pStyle w:val="ListParagraph"/>
              <w:spacing w:after="0" w:line="240" w:lineRule="auto"/>
              <w:ind w:left="0"/>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w:t>
            </w:r>
            <w:r w:rsidR="00A903CC">
              <w:rPr>
                <w:rFonts w:ascii="Times New Roman" w:eastAsia="Times New Roman" w:hAnsi="Times New Roman" w:cs="Times New Roman"/>
                <w:iCs/>
                <w:sz w:val="16"/>
                <w:szCs w:val="16"/>
                <w:lang w:eastAsia="lv-LV"/>
              </w:rPr>
              <w:t>932 000</w:t>
            </w:r>
          </w:p>
        </w:tc>
        <w:tc>
          <w:tcPr>
            <w:tcW w:w="427" w:type="pct"/>
            <w:tcBorders>
              <w:top w:val="outset" w:sz="6" w:space="0" w:color="auto"/>
              <w:left w:val="outset" w:sz="6" w:space="0" w:color="auto"/>
              <w:bottom w:val="outset" w:sz="6" w:space="0" w:color="auto"/>
              <w:right w:val="outset" w:sz="6" w:space="0" w:color="auto"/>
            </w:tcBorders>
            <w:vAlign w:val="center"/>
          </w:tcPr>
          <w:p w14:paraId="1861EBF6" w14:textId="21E01FFA" w:rsidR="00D33B1C" w:rsidRPr="001D6489" w:rsidRDefault="00D33B1C" w:rsidP="00D33B1C">
            <w:pPr>
              <w:spacing w:after="0" w:line="240" w:lineRule="auto"/>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7FA5F6BC" w14:textId="426D5E2E" w:rsidR="00D33B1C" w:rsidRPr="001D6489" w:rsidRDefault="003E66AD" w:rsidP="00D33B1C">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w:t>
            </w:r>
            <w:r w:rsidR="00A903CC">
              <w:rPr>
                <w:rFonts w:ascii="Times New Roman" w:eastAsia="Times New Roman" w:hAnsi="Times New Roman" w:cs="Times New Roman"/>
                <w:iCs/>
                <w:sz w:val="16"/>
                <w:szCs w:val="16"/>
                <w:lang w:eastAsia="lv-LV"/>
              </w:rPr>
              <w:t xml:space="preserve"> 1 219 000</w:t>
            </w:r>
          </w:p>
        </w:tc>
        <w:tc>
          <w:tcPr>
            <w:tcW w:w="656" w:type="pct"/>
            <w:tcBorders>
              <w:top w:val="outset" w:sz="6" w:space="0" w:color="auto"/>
              <w:left w:val="outset" w:sz="6" w:space="0" w:color="auto"/>
              <w:bottom w:val="outset" w:sz="6" w:space="0" w:color="auto"/>
              <w:right w:val="outset" w:sz="6" w:space="0" w:color="auto"/>
            </w:tcBorders>
            <w:vAlign w:val="center"/>
          </w:tcPr>
          <w:p w14:paraId="1CF7773F" w14:textId="6E3DAA32"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234E9A83"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76463D36" w14:textId="77777777" w:rsidR="00D33B1C" w:rsidRDefault="00D33B1C" w:rsidP="00D33B1C">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3.1. valsts pamatbudžets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7FA73FC4"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E464BD9" w14:textId="77777777"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79D8913B" w14:textId="77777777" w:rsidR="00D33B1C" w:rsidRPr="001D6489" w:rsidRDefault="00D33B1C" w:rsidP="00D33B1C">
            <w:pPr>
              <w:jc w:val="center"/>
              <w:rPr>
                <w:rFonts w:ascii="Times New Roman" w:eastAsia="Times New Roman" w:hAnsi="Times New Roman" w:cs="Times New Roman"/>
                <w:iCs/>
                <w:sz w:val="16"/>
                <w:szCs w:val="16"/>
                <w:lang w:eastAsia="lv-LV"/>
              </w:rPr>
            </w:pPr>
          </w:p>
        </w:tc>
        <w:tc>
          <w:tcPr>
            <w:tcW w:w="648" w:type="pct"/>
            <w:tcBorders>
              <w:top w:val="outset" w:sz="6" w:space="0" w:color="auto"/>
              <w:left w:val="outset" w:sz="6" w:space="0" w:color="auto"/>
              <w:bottom w:val="outset" w:sz="6" w:space="0" w:color="auto"/>
              <w:right w:val="outset" w:sz="6" w:space="0" w:color="auto"/>
            </w:tcBorders>
            <w:vAlign w:val="center"/>
            <w:hideMark/>
          </w:tcPr>
          <w:p w14:paraId="044876A1" w14:textId="60BB0B7A" w:rsidR="00D33B1C" w:rsidRPr="001D6489" w:rsidRDefault="003E66AD" w:rsidP="00D33B1C">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w:t>
            </w:r>
            <w:r w:rsidR="00A903CC">
              <w:rPr>
                <w:rFonts w:ascii="Times New Roman" w:eastAsia="Times New Roman" w:hAnsi="Times New Roman" w:cs="Times New Roman"/>
                <w:iCs/>
                <w:sz w:val="16"/>
                <w:szCs w:val="16"/>
                <w:lang w:eastAsia="lv-LV"/>
              </w:rPr>
              <w:t>932 000</w:t>
            </w:r>
          </w:p>
        </w:tc>
        <w:tc>
          <w:tcPr>
            <w:tcW w:w="427" w:type="pct"/>
            <w:tcBorders>
              <w:top w:val="outset" w:sz="6" w:space="0" w:color="auto"/>
              <w:left w:val="outset" w:sz="6" w:space="0" w:color="auto"/>
              <w:bottom w:val="outset" w:sz="6" w:space="0" w:color="auto"/>
              <w:right w:val="outset" w:sz="6" w:space="0" w:color="auto"/>
            </w:tcBorders>
            <w:vAlign w:val="center"/>
          </w:tcPr>
          <w:p w14:paraId="6AFBAB11" w14:textId="2E376DAC"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tcPr>
          <w:p w14:paraId="53DEAE4D" w14:textId="7B48EA83" w:rsidR="00D33B1C" w:rsidRPr="001D6489" w:rsidRDefault="003E66AD" w:rsidP="00D33B1C">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 </w:t>
            </w:r>
            <w:r w:rsidR="00A903CC">
              <w:rPr>
                <w:rFonts w:ascii="Times New Roman" w:eastAsia="Times New Roman" w:hAnsi="Times New Roman" w:cs="Times New Roman"/>
                <w:iCs/>
                <w:sz w:val="16"/>
                <w:szCs w:val="16"/>
                <w:lang w:eastAsia="lv-LV"/>
              </w:rPr>
              <w:t>1 219 000</w:t>
            </w:r>
          </w:p>
        </w:tc>
        <w:tc>
          <w:tcPr>
            <w:tcW w:w="656" w:type="pct"/>
            <w:tcBorders>
              <w:top w:val="outset" w:sz="6" w:space="0" w:color="auto"/>
              <w:left w:val="outset" w:sz="6" w:space="0" w:color="auto"/>
              <w:bottom w:val="outset" w:sz="6" w:space="0" w:color="auto"/>
              <w:right w:val="outset" w:sz="6" w:space="0" w:color="auto"/>
            </w:tcBorders>
            <w:vAlign w:val="center"/>
          </w:tcPr>
          <w:p w14:paraId="20D19505" w14:textId="4EB73F18"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4D447412"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198A6830" w14:textId="77777777" w:rsidR="000B04C3" w:rsidRDefault="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3.2. speciālais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6DCBAFAF"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A1FB9E5"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6E2B60A1"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1126E38C"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14:paraId="1BF42A6F"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10C9D20"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5BF47BF6"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68635562"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625A477" w14:textId="77777777" w:rsidR="000B04C3" w:rsidRDefault="000B04C3">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3.3. pašvaldību budžets</w:t>
            </w:r>
          </w:p>
        </w:tc>
        <w:tc>
          <w:tcPr>
            <w:tcW w:w="577" w:type="pct"/>
            <w:tcBorders>
              <w:top w:val="outset" w:sz="6" w:space="0" w:color="auto"/>
              <w:left w:val="outset" w:sz="6" w:space="0" w:color="auto"/>
              <w:bottom w:val="outset" w:sz="6" w:space="0" w:color="auto"/>
              <w:right w:val="outset" w:sz="6" w:space="0" w:color="auto"/>
            </w:tcBorders>
            <w:vAlign w:val="center"/>
            <w:hideMark/>
          </w:tcPr>
          <w:p w14:paraId="7D233F78"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4C46E16B"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5642A567"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55D050F6"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tcBorders>
              <w:top w:val="outset" w:sz="6" w:space="0" w:color="auto"/>
              <w:left w:val="outset" w:sz="6" w:space="0" w:color="auto"/>
              <w:bottom w:val="outset" w:sz="6" w:space="0" w:color="auto"/>
              <w:right w:val="outset" w:sz="6" w:space="0" w:color="auto"/>
            </w:tcBorders>
            <w:vAlign w:val="center"/>
            <w:hideMark/>
          </w:tcPr>
          <w:p w14:paraId="33BEC077"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7EA5991"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347ADC54" w14:textId="77777777" w:rsidR="000B04C3" w:rsidRPr="001D6489" w:rsidRDefault="000B04C3" w:rsidP="001D6489">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1DC82CE6"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45CF8CC2" w14:textId="77777777" w:rsidR="00D33B1C" w:rsidRDefault="00D33B1C" w:rsidP="00D33B1C">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77" w:type="pct"/>
            <w:tcBorders>
              <w:top w:val="outset" w:sz="6" w:space="0" w:color="auto"/>
              <w:left w:val="outset" w:sz="6" w:space="0" w:color="auto"/>
              <w:bottom w:val="outset" w:sz="6" w:space="0" w:color="auto"/>
              <w:right w:val="outset" w:sz="6" w:space="0" w:color="auto"/>
            </w:tcBorders>
            <w:vAlign w:val="center"/>
            <w:hideMark/>
          </w:tcPr>
          <w:p w14:paraId="4657C77E" w14:textId="62552460"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08CFE85" w14:textId="70C05055"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tcBorders>
              <w:top w:val="outset" w:sz="6" w:space="0" w:color="auto"/>
              <w:left w:val="outset" w:sz="6" w:space="0" w:color="auto"/>
              <w:bottom w:val="outset" w:sz="6" w:space="0" w:color="auto"/>
              <w:right w:val="outset" w:sz="6" w:space="0" w:color="auto"/>
            </w:tcBorders>
            <w:vAlign w:val="center"/>
            <w:hideMark/>
          </w:tcPr>
          <w:p w14:paraId="2C0D14AD" w14:textId="7575882B"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0CDEFAF5" w14:textId="25C81D98" w:rsidR="00D33B1C" w:rsidRPr="001D6489" w:rsidRDefault="00A903CC" w:rsidP="00D33B1C">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932 000</w:t>
            </w:r>
          </w:p>
        </w:tc>
        <w:tc>
          <w:tcPr>
            <w:tcW w:w="427" w:type="pct"/>
            <w:tcBorders>
              <w:top w:val="outset" w:sz="6" w:space="0" w:color="auto"/>
              <w:left w:val="outset" w:sz="6" w:space="0" w:color="auto"/>
              <w:bottom w:val="outset" w:sz="6" w:space="0" w:color="auto"/>
              <w:right w:val="outset" w:sz="6" w:space="0" w:color="auto"/>
            </w:tcBorders>
            <w:vAlign w:val="center"/>
            <w:hideMark/>
          </w:tcPr>
          <w:p w14:paraId="614E2EC4" w14:textId="61C6D1CF"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0F650406" w14:textId="47BDEB8B" w:rsidR="00D33B1C" w:rsidRPr="001D6489" w:rsidRDefault="00A903CC" w:rsidP="00D33B1C">
            <w:pPr>
              <w:spacing w:after="0" w:line="240" w:lineRule="auto"/>
              <w:contextualSpacing/>
              <w:jc w:val="center"/>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1 219 000</w:t>
            </w:r>
          </w:p>
        </w:tc>
        <w:tc>
          <w:tcPr>
            <w:tcW w:w="656" w:type="pct"/>
            <w:tcBorders>
              <w:top w:val="outset" w:sz="6" w:space="0" w:color="auto"/>
              <w:left w:val="outset" w:sz="6" w:space="0" w:color="auto"/>
              <w:bottom w:val="outset" w:sz="6" w:space="0" w:color="auto"/>
              <w:right w:val="outset" w:sz="6" w:space="0" w:color="auto"/>
            </w:tcBorders>
            <w:vAlign w:val="center"/>
            <w:hideMark/>
          </w:tcPr>
          <w:p w14:paraId="31582675" w14:textId="6543AED6" w:rsidR="00D33B1C" w:rsidRPr="001D6489" w:rsidRDefault="00D33B1C" w:rsidP="00D33B1C">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6E47E88A"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36F3797" w14:textId="77777777" w:rsidR="00B91145" w:rsidRDefault="00B91145" w:rsidP="00B91145">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 Precizēta finansiālā ietekme</w:t>
            </w:r>
          </w:p>
        </w:tc>
        <w:tc>
          <w:tcPr>
            <w:tcW w:w="577" w:type="pct"/>
            <w:vMerge w:val="restart"/>
            <w:tcBorders>
              <w:top w:val="outset" w:sz="6" w:space="0" w:color="auto"/>
              <w:left w:val="outset" w:sz="6" w:space="0" w:color="auto"/>
              <w:bottom w:val="outset" w:sz="6" w:space="0" w:color="auto"/>
              <w:right w:val="outset" w:sz="6" w:space="0" w:color="auto"/>
            </w:tcBorders>
            <w:vAlign w:val="center"/>
          </w:tcPr>
          <w:p w14:paraId="600EDA91" w14:textId="21E64EB6" w:rsidR="00B91145" w:rsidRPr="001D6489" w:rsidRDefault="00B91145" w:rsidP="005E6EB6">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34E3CFCF" w14:textId="43245C8F" w:rsidR="00B91145" w:rsidRPr="001D6489" w:rsidRDefault="00B91145" w:rsidP="005E6EB6">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700" w:type="pct"/>
            <w:vMerge w:val="restart"/>
            <w:tcBorders>
              <w:top w:val="outset" w:sz="6" w:space="0" w:color="auto"/>
              <w:left w:val="outset" w:sz="6" w:space="0" w:color="auto"/>
              <w:bottom w:val="outset" w:sz="6" w:space="0" w:color="auto"/>
              <w:right w:val="outset" w:sz="6" w:space="0" w:color="auto"/>
            </w:tcBorders>
            <w:vAlign w:val="center"/>
          </w:tcPr>
          <w:p w14:paraId="57FDBE4A" w14:textId="082187A4" w:rsidR="00B91145" w:rsidRPr="001D6489" w:rsidRDefault="00B91145" w:rsidP="005E6EB6">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48" w:type="pct"/>
            <w:tcBorders>
              <w:top w:val="outset" w:sz="6" w:space="0" w:color="auto"/>
              <w:left w:val="outset" w:sz="6" w:space="0" w:color="auto"/>
              <w:bottom w:val="outset" w:sz="6" w:space="0" w:color="auto"/>
              <w:right w:val="outset" w:sz="6" w:space="0" w:color="auto"/>
            </w:tcBorders>
            <w:vAlign w:val="center"/>
            <w:hideMark/>
          </w:tcPr>
          <w:p w14:paraId="3C79F4B3" w14:textId="5B417ED8" w:rsidR="00B91145" w:rsidRPr="001D6489" w:rsidRDefault="00B91145" w:rsidP="005E6EB6">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427" w:type="pct"/>
            <w:vMerge w:val="restart"/>
            <w:tcBorders>
              <w:top w:val="outset" w:sz="6" w:space="0" w:color="auto"/>
              <w:left w:val="outset" w:sz="6" w:space="0" w:color="auto"/>
              <w:bottom w:val="outset" w:sz="6" w:space="0" w:color="auto"/>
              <w:right w:val="outset" w:sz="6" w:space="0" w:color="auto"/>
            </w:tcBorders>
            <w:vAlign w:val="center"/>
          </w:tcPr>
          <w:p w14:paraId="396875FB" w14:textId="7C55EE3D" w:rsidR="00B91145" w:rsidRPr="001D6489" w:rsidRDefault="00B91145" w:rsidP="005E6EB6">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523" w:type="pct"/>
            <w:tcBorders>
              <w:top w:val="outset" w:sz="6" w:space="0" w:color="auto"/>
              <w:left w:val="outset" w:sz="6" w:space="0" w:color="auto"/>
              <w:bottom w:val="outset" w:sz="6" w:space="0" w:color="auto"/>
              <w:right w:val="outset" w:sz="6" w:space="0" w:color="auto"/>
            </w:tcBorders>
            <w:vAlign w:val="center"/>
            <w:hideMark/>
          </w:tcPr>
          <w:p w14:paraId="7782DEB2" w14:textId="5E46EC8C"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72A63B90" w14:textId="1FFB5C64"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5BA5DD97"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7B0DF42" w14:textId="77777777" w:rsidR="00B91145" w:rsidRDefault="00B91145" w:rsidP="00B91145">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 valsts pamatbudžets</w:t>
            </w:r>
          </w:p>
        </w:tc>
        <w:tc>
          <w:tcPr>
            <w:tcW w:w="577" w:type="pct"/>
            <w:vMerge/>
            <w:tcBorders>
              <w:top w:val="outset" w:sz="6" w:space="0" w:color="auto"/>
              <w:left w:val="outset" w:sz="6" w:space="0" w:color="auto"/>
              <w:bottom w:val="outset" w:sz="6" w:space="0" w:color="auto"/>
              <w:right w:val="outset" w:sz="6" w:space="0" w:color="auto"/>
            </w:tcBorders>
            <w:vAlign w:val="center"/>
            <w:hideMark/>
          </w:tcPr>
          <w:p w14:paraId="3771BAD2"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2118EDF2" w14:textId="3EBE33C8"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6D26B8"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648" w:type="pct"/>
            <w:tcBorders>
              <w:top w:val="outset" w:sz="6" w:space="0" w:color="auto"/>
              <w:left w:val="outset" w:sz="6" w:space="0" w:color="auto"/>
              <w:bottom w:val="outset" w:sz="6" w:space="0" w:color="auto"/>
              <w:right w:val="outset" w:sz="6" w:space="0" w:color="auto"/>
            </w:tcBorders>
            <w:vAlign w:val="center"/>
            <w:hideMark/>
          </w:tcPr>
          <w:p w14:paraId="7A733775" w14:textId="3564560F"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2382CF"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3A5E0A0E" w14:textId="73F43C41"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44B4802B" w14:textId="646FD483"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67DADFB6"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532E03F" w14:textId="77777777" w:rsidR="00B91145" w:rsidRDefault="00B91145" w:rsidP="00B91145">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5.2. speciālais budžets</w:t>
            </w:r>
          </w:p>
        </w:tc>
        <w:tc>
          <w:tcPr>
            <w:tcW w:w="577" w:type="pct"/>
            <w:vMerge/>
            <w:tcBorders>
              <w:top w:val="outset" w:sz="6" w:space="0" w:color="auto"/>
              <w:left w:val="outset" w:sz="6" w:space="0" w:color="auto"/>
              <w:bottom w:val="outset" w:sz="6" w:space="0" w:color="auto"/>
              <w:right w:val="outset" w:sz="6" w:space="0" w:color="auto"/>
            </w:tcBorders>
            <w:vAlign w:val="center"/>
            <w:hideMark/>
          </w:tcPr>
          <w:p w14:paraId="0BD18411"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7FC435F9" w14:textId="110AEC7C"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577B55"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648" w:type="pct"/>
            <w:tcBorders>
              <w:top w:val="outset" w:sz="6" w:space="0" w:color="auto"/>
              <w:left w:val="outset" w:sz="6" w:space="0" w:color="auto"/>
              <w:bottom w:val="outset" w:sz="6" w:space="0" w:color="auto"/>
              <w:right w:val="outset" w:sz="6" w:space="0" w:color="auto"/>
            </w:tcBorders>
            <w:vAlign w:val="center"/>
            <w:hideMark/>
          </w:tcPr>
          <w:p w14:paraId="282338AF" w14:textId="55649101"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424C04"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0C6B295F" w14:textId="6FBD1D91"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061ED4EB" w14:textId="646B57DB"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00114B" w14:paraId="5E45FA69"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52C526A0" w14:textId="77777777" w:rsidR="00B91145" w:rsidRDefault="00B91145" w:rsidP="00B91145">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5.3. pašvaldību budžets</w:t>
            </w:r>
          </w:p>
        </w:tc>
        <w:tc>
          <w:tcPr>
            <w:tcW w:w="577" w:type="pct"/>
            <w:vMerge/>
            <w:tcBorders>
              <w:top w:val="outset" w:sz="6" w:space="0" w:color="auto"/>
              <w:left w:val="outset" w:sz="6" w:space="0" w:color="auto"/>
              <w:bottom w:val="outset" w:sz="6" w:space="0" w:color="auto"/>
              <w:right w:val="outset" w:sz="6" w:space="0" w:color="auto"/>
            </w:tcBorders>
            <w:vAlign w:val="center"/>
            <w:hideMark/>
          </w:tcPr>
          <w:p w14:paraId="7067BC56"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56B124E1" w14:textId="204DD6BC"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E0AC78"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648" w:type="pct"/>
            <w:tcBorders>
              <w:top w:val="outset" w:sz="6" w:space="0" w:color="auto"/>
              <w:left w:val="outset" w:sz="6" w:space="0" w:color="auto"/>
              <w:bottom w:val="outset" w:sz="6" w:space="0" w:color="auto"/>
              <w:right w:val="outset" w:sz="6" w:space="0" w:color="auto"/>
            </w:tcBorders>
            <w:vAlign w:val="center"/>
            <w:hideMark/>
          </w:tcPr>
          <w:p w14:paraId="1A45648B" w14:textId="57BC2AF5"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2EE004" w14:textId="77777777" w:rsidR="00B91145" w:rsidRPr="001D6489" w:rsidRDefault="00B91145" w:rsidP="00B91145">
            <w:pPr>
              <w:spacing w:after="0"/>
              <w:jc w:val="center"/>
              <w:rPr>
                <w:rFonts w:ascii="Times New Roman" w:eastAsia="Times New Roman" w:hAnsi="Times New Roman" w:cs="Times New Roman"/>
                <w:iCs/>
                <w:sz w:val="16"/>
                <w:szCs w:val="16"/>
                <w:lang w:eastAsia="lv-LV"/>
              </w:rPr>
            </w:pPr>
          </w:p>
        </w:tc>
        <w:tc>
          <w:tcPr>
            <w:tcW w:w="523" w:type="pct"/>
            <w:tcBorders>
              <w:top w:val="outset" w:sz="6" w:space="0" w:color="auto"/>
              <w:left w:val="outset" w:sz="6" w:space="0" w:color="auto"/>
              <w:bottom w:val="outset" w:sz="6" w:space="0" w:color="auto"/>
              <w:right w:val="outset" w:sz="6" w:space="0" w:color="auto"/>
            </w:tcBorders>
            <w:vAlign w:val="center"/>
            <w:hideMark/>
          </w:tcPr>
          <w:p w14:paraId="6854EA25" w14:textId="194777C4"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c>
          <w:tcPr>
            <w:tcW w:w="656" w:type="pct"/>
            <w:tcBorders>
              <w:top w:val="outset" w:sz="6" w:space="0" w:color="auto"/>
              <w:left w:val="outset" w:sz="6" w:space="0" w:color="auto"/>
              <w:bottom w:val="outset" w:sz="6" w:space="0" w:color="auto"/>
              <w:right w:val="outset" w:sz="6" w:space="0" w:color="auto"/>
            </w:tcBorders>
            <w:vAlign w:val="center"/>
            <w:hideMark/>
          </w:tcPr>
          <w:p w14:paraId="1CA76E7A" w14:textId="475D31C3" w:rsidR="00B91145" w:rsidRPr="001D6489" w:rsidRDefault="00B91145" w:rsidP="00B91145">
            <w:pPr>
              <w:spacing w:after="0" w:line="240" w:lineRule="auto"/>
              <w:contextualSpacing/>
              <w:jc w:val="center"/>
              <w:rPr>
                <w:rFonts w:ascii="Times New Roman" w:eastAsia="Times New Roman" w:hAnsi="Times New Roman" w:cs="Times New Roman"/>
                <w:iCs/>
                <w:sz w:val="16"/>
                <w:szCs w:val="16"/>
                <w:lang w:eastAsia="lv-LV"/>
              </w:rPr>
            </w:pPr>
            <w:r w:rsidRPr="001D6489">
              <w:rPr>
                <w:rFonts w:ascii="Times New Roman" w:eastAsia="Times New Roman" w:hAnsi="Times New Roman" w:cs="Times New Roman"/>
                <w:iCs/>
                <w:sz w:val="16"/>
                <w:szCs w:val="16"/>
                <w:lang w:eastAsia="lv-LV"/>
              </w:rPr>
              <w:t>0</w:t>
            </w:r>
          </w:p>
        </w:tc>
      </w:tr>
      <w:tr w:rsidR="006D329D" w14:paraId="067641C9" w14:textId="77777777" w:rsidTr="009715AF">
        <w:trPr>
          <w:trHeight w:val="11564"/>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DA481E9"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146" w:type="pct"/>
            <w:gridSpan w:val="7"/>
            <w:vMerge w:val="restart"/>
            <w:tcBorders>
              <w:top w:val="outset" w:sz="6" w:space="0" w:color="auto"/>
              <w:left w:val="outset" w:sz="6" w:space="0" w:color="auto"/>
              <w:bottom w:val="outset" w:sz="6" w:space="0" w:color="auto"/>
              <w:right w:val="outset" w:sz="6" w:space="0" w:color="auto"/>
            </w:tcBorders>
            <w:vAlign w:val="center"/>
          </w:tcPr>
          <w:p w14:paraId="75FD43A9" w14:textId="018CC44C" w:rsidR="003E66AD" w:rsidRPr="001C1867" w:rsidRDefault="002A1873" w:rsidP="00B435C8">
            <w:pPr>
              <w:spacing w:after="0" w:line="240" w:lineRule="auto"/>
              <w:jc w:val="both"/>
              <w:rPr>
                <w:rFonts w:ascii="Times New Roman" w:eastAsia="Times New Roman" w:hAnsi="Times New Roman" w:cs="Times New Roman"/>
                <w:bCs/>
                <w:sz w:val="24"/>
                <w:szCs w:val="24"/>
                <w:lang w:eastAsia="lv-LV"/>
              </w:rPr>
            </w:pPr>
            <w:r w:rsidRPr="005E02E4">
              <w:rPr>
                <w:rFonts w:ascii="Times New Roman" w:eastAsia="Calibri" w:hAnsi="Times New Roman" w:cs="Times New Roman"/>
                <w:iCs/>
                <w:sz w:val="24"/>
                <w:szCs w:val="24"/>
              </w:rPr>
              <w:t>Saskaņā</w:t>
            </w:r>
            <w:r w:rsidR="003E66AD" w:rsidRPr="005E02E4">
              <w:rPr>
                <w:rFonts w:ascii="Times New Roman" w:eastAsia="Calibri" w:hAnsi="Times New Roman" w:cs="Times New Roman"/>
                <w:iCs/>
                <w:sz w:val="24"/>
                <w:szCs w:val="24"/>
              </w:rPr>
              <w:t xml:space="preserve"> ar likumu “Par valsts budžetu</w:t>
            </w:r>
            <w:r w:rsidR="00795E88" w:rsidRPr="005E02E4">
              <w:rPr>
                <w:rFonts w:ascii="Times New Roman" w:eastAsia="Calibri" w:hAnsi="Times New Roman" w:cs="Times New Roman"/>
                <w:iCs/>
                <w:sz w:val="24"/>
                <w:szCs w:val="24"/>
              </w:rPr>
              <w:t xml:space="preserve"> 2021</w:t>
            </w:r>
            <w:r w:rsidR="003E66AD" w:rsidRPr="005E02E4">
              <w:rPr>
                <w:rFonts w:ascii="Times New Roman" w:eastAsia="Calibri" w:hAnsi="Times New Roman" w:cs="Times New Roman"/>
                <w:iCs/>
                <w:sz w:val="24"/>
                <w:szCs w:val="24"/>
              </w:rPr>
              <w:t>.</w:t>
            </w:r>
            <w:r w:rsidR="00DB137F">
              <w:rPr>
                <w:rFonts w:ascii="Times New Roman" w:eastAsia="Calibri" w:hAnsi="Times New Roman" w:cs="Times New Roman"/>
                <w:iCs/>
                <w:sz w:val="24"/>
                <w:szCs w:val="24"/>
              </w:rPr>
              <w:t> </w:t>
            </w:r>
            <w:r w:rsidR="003E66AD" w:rsidRPr="005E02E4">
              <w:rPr>
                <w:rFonts w:ascii="Times New Roman" w:eastAsia="Calibri" w:hAnsi="Times New Roman" w:cs="Times New Roman"/>
                <w:iCs/>
                <w:sz w:val="24"/>
                <w:szCs w:val="24"/>
              </w:rPr>
              <w:t xml:space="preserve">gadam” un likumu “Par vidēja termiņa budžeta ietvaru 2021., 2022. un 2023.gadam” </w:t>
            </w:r>
            <w:r w:rsidR="003E66AD" w:rsidRPr="00B435C8">
              <w:rPr>
                <w:rFonts w:ascii="Times New Roman" w:eastAsia="Calibri" w:hAnsi="Times New Roman" w:cs="Times New Roman"/>
                <w:iCs/>
                <w:sz w:val="24"/>
                <w:szCs w:val="24"/>
              </w:rPr>
              <w:t>Eiropas Ekonomikas zonas finanšu instrumenta 2014.</w:t>
            </w:r>
            <w:r w:rsidR="00D01F78">
              <w:rPr>
                <w:rFonts w:ascii="Times New Roman" w:eastAsia="Calibri" w:hAnsi="Times New Roman" w:cs="Times New Roman"/>
                <w:iCs/>
                <w:sz w:val="24"/>
                <w:szCs w:val="24"/>
              </w:rPr>
              <w:t xml:space="preserve"> </w:t>
            </w:r>
            <w:r w:rsidR="003E66AD" w:rsidRPr="00B435C8">
              <w:rPr>
                <w:rFonts w:ascii="Times New Roman" w:eastAsia="Calibri" w:hAnsi="Times New Roman" w:cs="Times New Roman"/>
                <w:iCs/>
                <w:sz w:val="24"/>
                <w:szCs w:val="24"/>
              </w:rPr>
              <w:t>–</w:t>
            </w:r>
            <w:r w:rsidR="00D01F78">
              <w:rPr>
                <w:rFonts w:ascii="Times New Roman" w:eastAsia="Calibri" w:hAnsi="Times New Roman" w:cs="Times New Roman"/>
                <w:iCs/>
                <w:sz w:val="24"/>
                <w:szCs w:val="24"/>
              </w:rPr>
              <w:t xml:space="preserve"> </w:t>
            </w:r>
            <w:r w:rsidR="003E66AD" w:rsidRPr="001C1867">
              <w:rPr>
                <w:rFonts w:ascii="Times New Roman" w:eastAsia="Calibri" w:hAnsi="Times New Roman" w:cs="Times New Roman"/>
                <w:iCs/>
                <w:sz w:val="24"/>
                <w:szCs w:val="24"/>
              </w:rPr>
              <w:t>2021.</w:t>
            </w:r>
            <w:r w:rsidR="00DB137F">
              <w:rPr>
                <w:rFonts w:ascii="Times New Roman" w:eastAsia="Calibri" w:hAnsi="Times New Roman" w:cs="Times New Roman"/>
                <w:iCs/>
                <w:sz w:val="24"/>
                <w:szCs w:val="24"/>
              </w:rPr>
              <w:t> </w:t>
            </w:r>
            <w:r w:rsidR="003E66AD" w:rsidRPr="001C1867">
              <w:rPr>
                <w:rFonts w:ascii="Times New Roman" w:eastAsia="Calibri" w:hAnsi="Times New Roman" w:cs="Times New Roman"/>
                <w:iCs/>
                <w:sz w:val="24"/>
                <w:szCs w:val="24"/>
              </w:rPr>
              <w:t xml:space="preserve">gada perioda programmai, administrēšanai </w:t>
            </w:r>
            <w:r w:rsidRPr="001C1867">
              <w:rPr>
                <w:rFonts w:ascii="Times New Roman" w:eastAsia="Times New Roman" w:hAnsi="Times New Roman" w:cs="Times New Roman"/>
                <w:bCs/>
                <w:sz w:val="24"/>
                <w:szCs w:val="24"/>
                <w:lang w:eastAsia="lv-LV"/>
              </w:rPr>
              <w:t>plānots finansējums šādā budžeta apakšprogrammā:</w:t>
            </w:r>
            <w:r w:rsidR="00DE0662" w:rsidRPr="001C1867">
              <w:rPr>
                <w:rFonts w:ascii="Times New Roman" w:eastAsia="Times New Roman" w:hAnsi="Times New Roman" w:cs="Times New Roman"/>
                <w:bCs/>
                <w:sz w:val="24"/>
                <w:szCs w:val="24"/>
                <w:lang w:eastAsia="lv-LV"/>
              </w:rPr>
              <w:t xml:space="preserve"> 71.06.00 </w:t>
            </w:r>
            <w:r w:rsidR="00D01F78">
              <w:rPr>
                <w:rFonts w:ascii="Times New Roman" w:eastAsia="Times New Roman" w:hAnsi="Times New Roman" w:cs="Times New Roman"/>
                <w:bCs/>
                <w:sz w:val="24"/>
                <w:szCs w:val="24"/>
                <w:lang w:eastAsia="lv-LV"/>
              </w:rPr>
              <w:t>“</w:t>
            </w:r>
            <w:r w:rsidR="00DE0662" w:rsidRPr="001C1867">
              <w:rPr>
                <w:rFonts w:ascii="Times New Roman" w:eastAsia="Times New Roman" w:hAnsi="Times New Roman" w:cs="Times New Roman"/>
                <w:bCs/>
                <w:sz w:val="24"/>
                <w:szCs w:val="24"/>
                <w:lang w:eastAsia="lv-LV"/>
              </w:rPr>
              <w:t xml:space="preserve">Eiropas Ekonomikas zonas un Norvēģijas finanšu instrumentu finansētie projekti” </w:t>
            </w:r>
            <w:r w:rsidR="00795E88" w:rsidRPr="001C1867">
              <w:rPr>
                <w:rFonts w:ascii="Times New Roman" w:eastAsia="Times New Roman" w:hAnsi="Times New Roman" w:cs="Times New Roman"/>
                <w:bCs/>
                <w:sz w:val="24"/>
                <w:szCs w:val="24"/>
                <w:lang w:eastAsia="lv-LV"/>
              </w:rPr>
              <w:t>(sadalījumā pa gadiem</w:t>
            </w:r>
            <w:r w:rsidR="00AE2013" w:rsidRPr="001C1867">
              <w:rPr>
                <w:rFonts w:ascii="Times New Roman" w:eastAsia="Times New Roman" w:hAnsi="Times New Roman" w:cs="Times New Roman"/>
                <w:bCs/>
                <w:sz w:val="24"/>
                <w:szCs w:val="24"/>
                <w:lang w:eastAsia="lv-LV"/>
              </w:rPr>
              <w:t>)</w:t>
            </w:r>
            <w:r w:rsidR="00795E88" w:rsidRPr="001C1867">
              <w:rPr>
                <w:rFonts w:ascii="Times New Roman" w:eastAsia="Times New Roman" w:hAnsi="Times New Roman" w:cs="Times New Roman"/>
                <w:bCs/>
                <w:sz w:val="24"/>
                <w:szCs w:val="24"/>
                <w:lang w:eastAsia="lv-LV"/>
              </w:rPr>
              <w:t>:</w:t>
            </w:r>
          </w:p>
          <w:p w14:paraId="1DB7D1F2" w14:textId="049BD1D0" w:rsidR="002A1873" w:rsidRPr="001C1867" w:rsidRDefault="002A1873" w:rsidP="002A1873">
            <w:pPr>
              <w:spacing w:after="0" w:line="240" w:lineRule="auto"/>
              <w:jc w:val="both"/>
              <w:rPr>
                <w:rFonts w:ascii="Times New Roman" w:eastAsia="Times New Roman" w:hAnsi="Times New Roman" w:cs="Times New Roman"/>
                <w:bCs/>
                <w:sz w:val="24"/>
                <w:szCs w:val="24"/>
                <w:lang w:eastAsia="lv-LV"/>
              </w:rPr>
            </w:pPr>
            <w:r w:rsidRPr="001C1867">
              <w:rPr>
                <w:rFonts w:ascii="Times New Roman" w:eastAsia="Times New Roman" w:hAnsi="Times New Roman" w:cs="Times New Roman"/>
                <w:bCs/>
                <w:sz w:val="24"/>
                <w:szCs w:val="24"/>
                <w:lang w:eastAsia="lv-LV"/>
              </w:rPr>
              <w:t xml:space="preserve">2021. gadam: </w:t>
            </w:r>
            <w:r w:rsidR="001C1867" w:rsidRPr="001C1867">
              <w:rPr>
                <w:rFonts w:ascii="Times New Roman" w:eastAsia="Times New Roman" w:hAnsi="Times New Roman" w:cs="Times New Roman"/>
                <w:bCs/>
                <w:sz w:val="24"/>
                <w:szCs w:val="24"/>
                <w:lang w:eastAsia="lv-LV"/>
              </w:rPr>
              <w:t>760</w:t>
            </w:r>
            <w:r w:rsidR="001C1867">
              <w:rPr>
                <w:rFonts w:ascii="Times New Roman" w:eastAsia="Times New Roman" w:hAnsi="Times New Roman" w:cs="Times New Roman"/>
                <w:bCs/>
                <w:sz w:val="24"/>
                <w:szCs w:val="24"/>
                <w:lang w:eastAsia="lv-LV"/>
              </w:rPr>
              <w:t xml:space="preserve"> 593 </w:t>
            </w:r>
            <w:r w:rsidRPr="009715AF">
              <w:rPr>
                <w:rFonts w:ascii="Times New Roman" w:eastAsia="Times New Roman" w:hAnsi="Times New Roman" w:cs="Times New Roman"/>
                <w:bCs/>
                <w:i/>
                <w:iCs/>
                <w:sz w:val="24"/>
                <w:szCs w:val="24"/>
                <w:lang w:eastAsia="lv-LV"/>
              </w:rPr>
              <w:t>euro</w:t>
            </w:r>
            <w:r w:rsidRPr="001C1867">
              <w:rPr>
                <w:rFonts w:ascii="Times New Roman" w:eastAsia="Times New Roman" w:hAnsi="Times New Roman" w:cs="Times New Roman"/>
                <w:bCs/>
                <w:sz w:val="24"/>
                <w:szCs w:val="24"/>
                <w:lang w:eastAsia="lv-LV"/>
              </w:rPr>
              <w:t>;</w:t>
            </w:r>
          </w:p>
          <w:p w14:paraId="2FFE0582" w14:textId="0FD46552" w:rsidR="002A1873" w:rsidRPr="001C1867" w:rsidRDefault="002A1873" w:rsidP="002A1873">
            <w:pPr>
              <w:spacing w:after="0" w:line="240" w:lineRule="auto"/>
              <w:jc w:val="both"/>
              <w:rPr>
                <w:rFonts w:ascii="Times New Roman" w:eastAsia="Times New Roman" w:hAnsi="Times New Roman" w:cs="Times New Roman"/>
                <w:bCs/>
                <w:sz w:val="24"/>
                <w:szCs w:val="24"/>
                <w:lang w:eastAsia="lv-LV"/>
              </w:rPr>
            </w:pPr>
            <w:r w:rsidRPr="001C1867">
              <w:rPr>
                <w:rFonts w:ascii="Times New Roman" w:eastAsia="Times New Roman" w:hAnsi="Times New Roman" w:cs="Times New Roman"/>
                <w:bCs/>
                <w:sz w:val="24"/>
                <w:szCs w:val="24"/>
                <w:lang w:eastAsia="lv-LV"/>
              </w:rPr>
              <w:t xml:space="preserve">2022. gadam: </w:t>
            </w:r>
            <w:r w:rsidR="001C1867" w:rsidRPr="0094726F">
              <w:rPr>
                <w:rFonts w:ascii="Times New Roman" w:eastAsia="Times New Roman" w:hAnsi="Times New Roman" w:cs="Times New Roman"/>
                <w:iCs/>
                <w:sz w:val="24"/>
                <w:szCs w:val="24"/>
                <w:lang w:eastAsia="lv-LV"/>
              </w:rPr>
              <w:t xml:space="preserve">2 437 350 </w:t>
            </w:r>
            <w:r w:rsidR="001C1867" w:rsidRPr="001C1867">
              <w:rPr>
                <w:rFonts w:ascii="Times New Roman" w:eastAsia="Times New Roman" w:hAnsi="Times New Roman" w:cs="Times New Roman"/>
                <w:bCs/>
                <w:sz w:val="24"/>
                <w:szCs w:val="24"/>
                <w:lang w:eastAsia="lv-LV"/>
              </w:rPr>
              <w:t> </w:t>
            </w:r>
            <w:r w:rsidRPr="009715AF">
              <w:rPr>
                <w:rFonts w:ascii="Times New Roman" w:eastAsia="Times New Roman" w:hAnsi="Times New Roman" w:cs="Times New Roman"/>
                <w:bCs/>
                <w:i/>
                <w:iCs/>
                <w:sz w:val="24"/>
                <w:szCs w:val="24"/>
                <w:lang w:eastAsia="lv-LV"/>
              </w:rPr>
              <w:t>euro</w:t>
            </w:r>
            <w:r w:rsidRPr="001C1867">
              <w:rPr>
                <w:rFonts w:ascii="Times New Roman" w:eastAsia="Times New Roman" w:hAnsi="Times New Roman" w:cs="Times New Roman"/>
                <w:bCs/>
                <w:sz w:val="24"/>
                <w:szCs w:val="24"/>
                <w:lang w:eastAsia="lv-LV"/>
              </w:rPr>
              <w:t>;</w:t>
            </w:r>
          </w:p>
          <w:p w14:paraId="3F2628D7" w14:textId="75446716" w:rsidR="002A1873" w:rsidRPr="001C1867" w:rsidRDefault="002A1873" w:rsidP="002A1873">
            <w:pPr>
              <w:spacing w:after="0" w:line="240" w:lineRule="auto"/>
              <w:jc w:val="both"/>
              <w:rPr>
                <w:rFonts w:ascii="Times New Roman" w:eastAsia="Times New Roman" w:hAnsi="Times New Roman" w:cs="Times New Roman"/>
                <w:bCs/>
                <w:sz w:val="24"/>
                <w:szCs w:val="24"/>
                <w:lang w:eastAsia="lv-LV"/>
              </w:rPr>
            </w:pPr>
            <w:r w:rsidRPr="001C1867">
              <w:rPr>
                <w:rFonts w:ascii="Times New Roman" w:eastAsia="Times New Roman" w:hAnsi="Times New Roman" w:cs="Times New Roman"/>
                <w:bCs/>
                <w:sz w:val="24"/>
                <w:szCs w:val="24"/>
                <w:lang w:eastAsia="lv-LV"/>
              </w:rPr>
              <w:t xml:space="preserve">2023. gadam: </w:t>
            </w:r>
            <w:r w:rsidR="001C1867" w:rsidRPr="0094726F">
              <w:rPr>
                <w:rFonts w:ascii="Times New Roman" w:eastAsia="Times New Roman" w:hAnsi="Times New Roman" w:cs="Times New Roman"/>
                <w:iCs/>
                <w:sz w:val="24"/>
                <w:szCs w:val="24"/>
                <w:lang w:eastAsia="lv-LV"/>
              </w:rPr>
              <w:t xml:space="preserve">748 150 </w:t>
            </w:r>
            <w:r w:rsidR="001C1867" w:rsidRPr="001C1867">
              <w:rPr>
                <w:rFonts w:ascii="Times New Roman" w:eastAsia="Times New Roman" w:hAnsi="Times New Roman" w:cs="Times New Roman"/>
                <w:bCs/>
                <w:sz w:val="24"/>
                <w:szCs w:val="24"/>
                <w:lang w:eastAsia="lv-LV"/>
              </w:rPr>
              <w:t> </w:t>
            </w:r>
            <w:r w:rsidRPr="009715AF">
              <w:rPr>
                <w:rFonts w:ascii="Times New Roman" w:eastAsia="Times New Roman" w:hAnsi="Times New Roman" w:cs="Times New Roman"/>
                <w:bCs/>
                <w:i/>
                <w:iCs/>
                <w:sz w:val="24"/>
                <w:szCs w:val="24"/>
                <w:lang w:eastAsia="lv-LV"/>
              </w:rPr>
              <w:t>euro</w:t>
            </w:r>
            <w:r w:rsidRPr="001C1867">
              <w:rPr>
                <w:rFonts w:ascii="Times New Roman" w:eastAsia="Times New Roman" w:hAnsi="Times New Roman" w:cs="Times New Roman"/>
                <w:bCs/>
                <w:sz w:val="24"/>
                <w:szCs w:val="24"/>
                <w:lang w:eastAsia="lv-LV"/>
              </w:rPr>
              <w:t>;</w:t>
            </w:r>
          </w:p>
          <w:p w14:paraId="35F98710" w14:textId="565853F0" w:rsidR="002A1873" w:rsidRPr="001C1867" w:rsidRDefault="002A1873" w:rsidP="002A1873">
            <w:pPr>
              <w:spacing w:after="0" w:line="240" w:lineRule="auto"/>
              <w:jc w:val="both"/>
              <w:rPr>
                <w:rFonts w:ascii="Times New Roman" w:eastAsia="Times New Roman" w:hAnsi="Times New Roman" w:cs="Times New Roman"/>
                <w:bCs/>
                <w:sz w:val="24"/>
                <w:szCs w:val="24"/>
                <w:lang w:eastAsia="lv-LV"/>
              </w:rPr>
            </w:pPr>
            <w:r w:rsidRPr="001C1867">
              <w:rPr>
                <w:rFonts w:ascii="Times New Roman" w:eastAsia="Times New Roman" w:hAnsi="Times New Roman" w:cs="Times New Roman"/>
                <w:bCs/>
                <w:sz w:val="24"/>
                <w:szCs w:val="24"/>
                <w:lang w:eastAsia="lv-LV"/>
              </w:rPr>
              <w:t>2024. gadam: 5</w:t>
            </w:r>
            <w:r w:rsidR="001C1867" w:rsidRPr="001C1867">
              <w:rPr>
                <w:rFonts w:ascii="Times New Roman" w:eastAsia="Times New Roman" w:hAnsi="Times New Roman" w:cs="Times New Roman"/>
                <w:bCs/>
                <w:sz w:val="24"/>
                <w:szCs w:val="24"/>
                <w:lang w:eastAsia="lv-LV"/>
              </w:rPr>
              <w:t> 187 119</w:t>
            </w:r>
            <w:r w:rsidRPr="001C1867">
              <w:rPr>
                <w:rFonts w:ascii="Times New Roman" w:eastAsia="Times New Roman" w:hAnsi="Times New Roman" w:cs="Times New Roman"/>
                <w:bCs/>
                <w:sz w:val="24"/>
                <w:szCs w:val="24"/>
                <w:lang w:eastAsia="lv-LV"/>
              </w:rPr>
              <w:t xml:space="preserve"> </w:t>
            </w:r>
            <w:r w:rsidRPr="009715AF">
              <w:rPr>
                <w:rFonts w:ascii="Times New Roman" w:eastAsia="Times New Roman" w:hAnsi="Times New Roman" w:cs="Times New Roman"/>
                <w:bCs/>
                <w:i/>
                <w:iCs/>
                <w:sz w:val="24"/>
                <w:szCs w:val="24"/>
                <w:lang w:eastAsia="lv-LV"/>
              </w:rPr>
              <w:t>euro</w:t>
            </w:r>
            <w:r w:rsidRPr="001C1867">
              <w:rPr>
                <w:rFonts w:ascii="Times New Roman" w:eastAsia="Times New Roman" w:hAnsi="Times New Roman" w:cs="Times New Roman"/>
                <w:bCs/>
                <w:sz w:val="24"/>
                <w:szCs w:val="24"/>
                <w:lang w:eastAsia="lv-LV"/>
              </w:rPr>
              <w:t>.</w:t>
            </w:r>
          </w:p>
          <w:p w14:paraId="1F4FA689" w14:textId="4FD41348" w:rsidR="003E66AD" w:rsidRPr="001C1867" w:rsidRDefault="003E66AD" w:rsidP="00B435C8">
            <w:pPr>
              <w:spacing w:after="0" w:line="240" w:lineRule="auto"/>
              <w:jc w:val="both"/>
              <w:rPr>
                <w:rFonts w:ascii="Times New Roman" w:eastAsia="Calibri" w:hAnsi="Times New Roman" w:cs="Times New Roman"/>
                <w:iCs/>
                <w:sz w:val="24"/>
                <w:szCs w:val="24"/>
              </w:rPr>
            </w:pPr>
          </w:p>
          <w:p w14:paraId="4663089E" w14:textId="74C033C1" w:rsidR="002A1873" w:rsidRDefault="002A1873" w:rsidP="002A1873">
            <w:pPr>
              <w:jc w:val="both"/>
              <w:rPr>
                <w:rFonts w:ascii="Times New Roman" w:eastAsia="Times New Roman" w:hAnsi="Times New Roman" w:cs="Times New Roman"/>
                <w:sz w:val="24"/>
                <w:szCs w:val="24"/>
                <w:lang w:eastAsia="lv-LV"/>
              </w:rPr>
            </w:pPr>
            <w:r w:rsidRPr="001C1867">
              <w:rPr>
                <w:rFonts w:ascii="Times New Roman" w:eastAsia="Calibri" w:hAnsi="Times New Roman" w:cs="Times New Roman"/>
                <w:iCs/>
                <w:sz w:val="24"/>
                <w:szCs w:val="24"/>
              </w:rPr>
              <w:t xml:space="preserve">Programmas kopējais finansējums tiek palielināts par 2 680 000 </w:t>
            </w:r>
            <w:r w:rsidRPr="009715AF">
              <w:rPr>
                <w:rFonts w:ascii="Times New Roman" w:eastAsia="Calibri" w:hAnsi="Times New Roman" w:cs="Times New Roman"/>
                <w:i/>
                <w:sz w:val="24"/>
                <w:szCs w:val="24"/>
              </w:rPr>
              <w:t>euro</w:t>
            </w:r>
            <w:r w:rsidRPr="001C1867">
              <w:rPr>
                <w:rFonts w:ascii="Times New Roman" w:eastAsia="Calibri" w:hAnsi="Times New Roman" w:cs="Times New Roman"/>
                <w:iCs/>
                <w:sz w:val="24"/>
                <w:szCs w:val="24"/>
              </w:rPr>
              <w:t>, novirzot to iepriekš</w:t>
            </w:r>
            <w:r w:rsidR="009715AF">
              <w:rPr>
                <w:rFonts w:ascii="Times New Roman" w:eastAsia="Calibri" w:hAnsi="Times New Roman" w:cs="Times New Roman"/>
                <w:iCs/>
                <w:sz w:val="24"/>
                <w:szCs w:val="24"/>
              </w:rPr>
              <w:t xml:space="preserve"> </w:t>
            </w:r>
            <w:r w:rsidRPr="001C1867">
              <w:rPr>
                <w:rFonts w:ascii="Times New Roman" w:eastAsia="Calibri" w:hAnsi="Times New Roman" w:cs="Times New Roman"/>
                <w:iCs/>
                <w:sz w:val="24"/>
                <w:szCs w:val="24"/>
              </w:rPr>
              <w:t xml:space="preserve">noteiktā projekta “Tiesu ekspertīžu sistēmas un notikumu vietas apskates kapacitātes stiprināšana“ īstenošanai. </w:t>
            </w:r>
          </w:p>
          <w:p w14:paraId="7BB4A866" w14:textId="77777777" w:rsidR="006D329D" w:rsidRPr="005E02E4" w:rsidRDefault="006D329D" w:rsidP="006D329D">
            <w:pPr>
              <w:pStyle w:val="NormalWeb"/>
              <w:spacing w:before="0" w:beforeAutospacing="0" w:after="0"/>
              <w:jc w:val="both"/>
            </w:pPr>
          </w:p>
          <w:p w14:paraId="1C127648" w14:textId="23035002" w:rsidR="004B155E" w:rsidRPr="00573A14" w:rsidRDefault="002A1873" w:rsidP="004B155E">
            <w:pPr>
              <w:pStyle w:val="ListParagraph"/>
              <w:ind w:left="7" w:firstLine="2"/>
              <w:jc w:val="both"/>
              <w:rPr>
                <w:rFonts w:ascii="Times New Roman" w:hAnsi="Times New Roman" w:cs="Times New Roman"/>
                <w:sz w:val="24"/>
                <w:szCs w:val="24"/>
              </w:rPr>
            </w:pPr>
            <w:r w:rsidRPr="00573A14">
              <w:rPr>
                <w:rFonts w:ascii="Times New Roman" w:hAnsi="Times New Roman" w:cs="Times New Roman"/>
                <w:sz w:val="24"/>
                <w:szCs w:val="24"/>
              </w:rPr>
              <w:t xml:space="preserve">1. </w:t>
            </w:r>
            <w:r w:rsidRPr="00573A14">
              <w:rPr>
                <w:rFonts w:ascii="Times New Roman" w:hAnsi="Times New Roman" w:cs="Times New Roman"/>
                <w:b/>
                <w:sz w:val="24"/>
                <w:szCs w:val="24"/>
              </w:rPr>
              <w:t>Programmas</w:t>
            </w:r>
            <w:r w:rsidR="005F55E3" w:rsidRPr="00573A14">
              <w:rPr>
                <w:rFonts w:ascii="Times New Roman" w:hAnsi="Times New Roman" w:cs="Times New Roman"/>
                <w:b/>
                <w:sz w:val="24"/>
                <w:szCs w:val="24"/>
              </w:rPr>
              <w:t xml:space="preserve"> </w:t>
            </w:r>
            <w:r w:rsidR="004B155E" w:rsidRPr="00573A14">
              <w:rPr>
                <w:rFonts w:ascii="Times New Roman" w:hAnsi="Times New Roman" w:cs="Times New Roman"/>
                <w:b/>
                <w:sz w:val="24"/>
                <w:szCs w:val="24"/>
              </w:rPr>
              <w:t>administratīvās</w:t>
            </w:r>
            <w:r w:rsidR="005F55E3" w:rsidRPr="00573A14">
              <w:rPr>
                <w:rFonts w:ascii="Times New Roman" w:hAnsi="Times New Roman" w:cs="Times New Roman"/>
                <w:b/>
                <w:sz w:val="24"/>
                <w:szCs w:val="24"/>
              </w:rPr>
              <w:t xml:space="preserve"> </w:t>
            </w:r>
            <w:r w:rsidR="005F55E3" w:rsidRPr="00573A14">
              <w:rPr>
                <w:rFonts w:ascii="Times New Roman" w:hAnsi="Times New Roman" w:cs="Times New Roman"/>
                <w:sz w:val="24"/>
                <w:szCs w:val="24"/>
              </w:rPr>
              <w:t>izmaksas ir 1 </w:t>
            </w:r>
            <w:r w:rsidR="00C7188D" w:rsidRPr="00573A14">
              <w:rPr>
                <w:rFonts w:ascii="Times New Roman" w:hAnsi="Times New Roman" w:cs="Times New Roman"/>
                <w:sz w:val="24"/>
                <w:szCs w:val="24"/>
              </w:rPr>
              <w:t>305 </w:t>
            </w:r>
            <w:r w:rsidR="005F55E3" w:rsidRPr="00573A14">
              <w:rPr>
                <w:rFonts w:ascii="Times New Roman" w:hAnsi="Times New Roman" w:cs="Times New Roman"/>
                <w:sz w:val="24"/>
                <w:szCs w:val="24"/>
              </w:rPr>
              <w:t xml:space="preserve">000 </w:t>
            </w:r>
            <w:r w:rsidR="005F55E3" w:rsidRPr="00573A14">
              <w:rPr>
                <w:rFonts w:ascii="Times New Roman" w:hAnsi="Times New Roman" w:cs="Times New Roman"/>
                <w:i/>
                <w:iCs/>
                <w:sz w:val="24"/>
                <w:szCs w:val="24"/>
              </w:rPr>
              <w:t>euro</w:t>
            </w:r>
            <w:r w:rsidR="005F55E3" w:rsidRPr="00573A14">
              <w:rPr>
                <w:rFonts w:ascii="Times New Roman" w:hAnsi="Times New Roman" w:cs="Times New Roman"/>
                <w:sz w:val="24"/>
                <w:szCs w:val="24"/>
              </w:rPr>
              <w:t>.</w:t>
            </w:r>
            <w:r w:rsidR="001C1867" w:rsidRPr="00573A14">
              <w:rPr>
                <w:rFonts w:ascii="Times New Roman" w:hAnsi="Times New Roman" w:cs="Times New Roman"/>
                <w:sz w:val="24"/>
                <w:szCs w:val="24"/>
              </w:rPr>
              <w:t xml:space="preserve"> </w:t>
            </w:r>
          </w:p>
          <w:p w14:paraId="00919D0A" w14:textId="5502E1C1" w:rsidR="006D329D" w:rsidRDefault="006D329D" w:rsidP="006D329D">
            <w:pPr>
              <w:pStyle w:val="ListParagraph"/>
              <w:ind w:left="7" w:firstLine="456"/>
              <w:jc w:val="both"/>
              <w:rPr>
                <w:rFonts w:ascii="Times New Roman" w:hAnsi="Times New Roman" w:cs="Times New Roman"/>
                <w:sz w:val="24"/>
                <w:szCs w:val="24"/>
              </w:rPr>
            </w:pPr>
            <w:r w:rsidRPr="005E02E4">
              <w:rPr>
                <w:rFonts w:ascii="Times New Roman" w:hAnsi="Times New Roman" w:cs="Times New Roman"/>
                <w:sz w:val="24"/>
                <w:szCs w:val="24"/>
              </w:rPr>
              <w:t>Saskaņā ar programmas līgumā un informatīvajā ziņojumā noteikto prognozējamā finansējuma plūsma i</w:t>
            </w:r>
            <w:r w:rsidR="008A2C56" w:rsidRPr="005E02E4">
              <w:rPr>
                <w:rFonts w:ascii="Times New Roman" w:hAnsi="Times New Roman" w:cs="Times New Roman"/>
                <w:sz w:val="24"/>
                <w:szCs w:val="24"/>
              </w:rPr>
              <w:t>r precizēta</w:t>
            </w:r>
            <w:r w:rsidR="003966CC" w:rsidRPr="005E02E4">
              <w:rPr>
                <w:rFonts w:ascii="Times New Roman" w:hAnsi="Times New Roman" w:cs="Times New Roman"/>
                <w:sz w:val="24"/>
                <w:szCs w:val="24"/>
              </w:rPr>
              <w:t xml:space="preserve"> (skatīt tabulu). </w:t>
            </w:r>
          </w:p>
          <w:p w14:paraId="6A9B96F5" w14:textId="283C9342" w:rsidR="00EF1489" w:rsidRDefault="00EF1489" w:rsidP="006D329D">
            <w:pPr>
              <w:pStyle w:val="ListParagraph"/>
              <w:ind w:left="7" w:firstLine="456"/>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tblGrid>
            <w:tr w:rsidR="00573A14" w:rsidRPr="005E02E4" w14:paraId="0CF24F0D" w14:textId="77777777" w:rsidTr="004B155E">
              <w:trPr>
                <w:trHeight w:val="691"/>
              </w:trPr>
              <w:tc>
                <w:tcPr>
                  <w:tcW w:w="1696" w:type="dxa"/>
                  <w:shd w:val="clear" w:color="auto" w:fill="auto"/>
                  <w:vAlign w:val="center"/>
                </w:tcPr>
                <w:p w14:paraId="100022C7" w14:textId="77777777" w:rsidR="00573A14" w:rsidRPr="005E02E4" w:rsidRDefault="00573A14" w:rsidP="00B43F5A">
                  <w:pPr>
                    <w:spacing w:after="0"/>
                    <w:jc w:val="center"/>
                    <w:rPr>
                      <w:rFonts w:ascii="Times New Roman" w:hAnsi="Times New Roman" w:cs="Times New Roman"/>
                      <w:sz w:val="24"/>
                      <w:szCs w:val="24"/>
                    </w:rPr>
                  </w:pPr>
                  <w:r w:rsidRPr="005E02E4">
                    <w:rPr>
                      <w:rFonts w:ascii="Times New Roman" w:hAnsi="Times New Roman" w:cs="Times New Roman"/>
                      <w:sz w:val="24"/>
                      <w:szCs w:val="24"/>
                    </w:rPr>
                    <w:t>Gads</w:t>
                  </w:r>
                </w:p>
              </w:tc>
              <w:tc>
                <w:tcPr>
                  <w:tcW w:w="3544" w:type="dxa"/>
                  <w:shd w:val="clear" w:color="auto" w:fill="auto"/>
                  <w:vAlign w:val="center"/>
                </w:tcPr>
                <w:p w14:paraId="7042DECB" w14:textId="188F14C8" w:rsidR="00573A14" w:rsidRPr="005E02E4" w:rsidRDefault="00573A14" w:rsidP="004B155E">
                  <w:pPr>
                    <w:spacing w:after="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Programmas administratīvās izmaksas</w:t>
                  </w:r>
                </w:p>
              </w:tc>
            </w:tr>
            <w:tr w:rsidR="00573A14" w:rsidRPr="005E02E4" w14:paraId="7C1707D7" w14:textId="77777777" w:rsidTr="0001776F">
              <w:tc>
                <w:tcPr>
                  <w:tcW w:w="1696" w:type="dxa"/>
                  <w:shd w:val="clear" w:color="auto" w:fill="auto"/>
                  <w:vAlign w:val="center"/>
                </w:tcPr>
                <w:p w14:paraId="46CF4FAF"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2018</w:t>
                  </w:r>
                  <w:r>
                    <w:rPr>
                      <w:rFonts w:ascii="Times New Roman" w:hAnsi="Times New Roman" w:cs="Times New Roman"/>
                      <w:sz w:val="24"/>
                      <w:szCs w:val="24"/>
                    </w:rPr>
                    <w:t xml:space="preserve"> </w:t>
                  </w:r>
                  <w:r w:rsidRPr="005E02E4">
                    <w:rPr>
                      <w:rFonts w:ascii="Times New Roman" w:hAnsi="Times New Roman" w:cs="Times New Roman"/>
                      <w:sz w:val="24"/>
                      <w:szCs w:val="24"/>
                    </w:rPr>
                    <w:t>(izpilde)</w:t>
                  </w:r>
                </w:p>
              </w:tc>
              <w:tc>
                <w:tcPr>
                  <w:tcW w:w="3544" w:type="dxa"/>
                  <w:shd w:val="clear" w:color="auto" w:fill="auto"/>
                  <w:vAlign w:val="center"/>
                </w:tcPr>
                <w:p w14:paraId="1A30BBA0"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52 956</w:t>
                  </w:r>
                </w:p>
              </w:tc>
            </w:tr>
            <w:tr w:rsidR="00573A14" w:rsidRPr="005E02E4" w14:paraId="2D32725B" w14:textId="77777777" w:rsidTr="0001776F">
              <w:tc>
                <w:tcPr>
                  <w:tcW w:w="1696" w:type="dxa"/>
                  <w:shd w:val="clear" w:color="auto" w:fill="auto"/>
                  <w:vAlign w:val="center"/>
                </w:tcPr>
                <w:p w14:paraId="1A94CE7A"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2019</w:t>
                  </w:r>
                  <w:r>
                    <w:rPr>
                      <w:rFonts w:ascii="Times New Roman" w:hAnsi="Times New Roman" w:cs="Times New Roman"/>
                      <w:sz w:val="24"/>
                      <w:szCs w:val="24"/>
                    </w:rPr>
                    <w:t xml:space="preserve"> </w:t>
                  </w:r>
                  <w:r w:rsidRPr="005E02E4">
                    <w:rPr>
                      <w:rFonts w:ascii="Times New Roman" w:hAnsi="Times New Roman" w:cs="Times New Roman"/>
                      <w:sz w:val="24"/>
                      <w:szCs w:val="24"/>
                    </w:rPr>
                    <w:t>(izpilde)</w:t>
                  </w:r>
                </w:p>
              </w:tc>
              <w:tc>
                <w:tcPr>
                  <w:tcW w:w="3544" w:type="dxa"/>
                  <w:shd w:val="clear" w:color="auto" w:fill="auto"/>
                  <w:vAlign w:val="center"/>
                </w:tcPr>
                <w:p w14:paraId="59C1CC1A"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110 971</w:t>
                  </w:r>
                </w:p>
              </w:tc>
            </w:tr>
            <w:tr w:rsidR="00573A14" w:rsidRPr="005E02E4" w14:paraId="725589A1" w14:textId="77777777" w:rsidTr="0001776F">
              <w:tc>
                <w:tcPr>
                  <w:tcW w:w="1696" w:type="dxa"/>
                  <w:shd w:val="clear" w:color="auto" w:fill="auto"/>
                  <w:vAlign w:val="center"/>
                </w:tcPr>
                <w:p w14:paraId="0359E541"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2020</w:t>
                  </w:r>
                  <w:r>
                    <w:rPr>
                      <w:rFonts w:ascii="Times New Roman" w:hAnsi="Times New Roman" w:cs="Times New Roman"/>
                      <w:sz w:val="24"/>
                      <w:szCs w:val="24"/>
                    </w:rPr>
                    <w:t xml:space="preserve"> </w:t>
                  </w:r>
                  <w:r w:rsidRPr="005E02E4">
                    <w:rPr>
                      <w:rFonts w:ascii="Times New Roman" w:hAnsi="Times New Roman" w:cs="Times New Roman"/>
                      <w:sz w:val="24"/>
                      <w:szCs w:val="24"/>
                    </w:rPr>
                    <w:t>(izpilde)</w:t>
                  </w:r>
                </w:p>
              </w:tc>
              <w:tc>
                <w:tcPr>
                  <w:tcW w:w="3544" w:type="dxa"/>
                  <w:shd w:val="clear" w:color="auto" w:fill="auto"/>
                  <w:vAlign w:val="center"/>
                </w:tcPr>
                <w:p w14:paraId="2ABC9A13" w14:textId="77777777" w:rsidR="00573A14" w:rsidRPr="005E02E4" w:rsidRDefault="00573A14" w:rsidP="00EF1489">
                  <w:pPr>
                    <w:spacing w:after="0"/>
                    <w:jc w:val="center"/>
                    <w:rPr>
                      <w:rFonts w:ascii="Times New Roman" w:hAnsi="Times New Roman" w:cs="Times New Roman"/>
                      <w:sz w:val="24"/>
                      <w:szCs w:val="24"/>
                    </w:rPr>
                  </w:pPr>
                  <w:r w:rsidRPr="005E02E4">
                    <w:rPr>
                      <w:rFonts w:ascii="Times New Roman" w:hAnsi="Times New Roman" w:cs="Times New Roman"/>
                      <w:sz w:val="24"/>
                      <w:szCs w:val="24"/>
                    </w:rPr>
                    <w:t>109 887</w:t>
                  </w:r>
                </w:p>
              </w:tc>
            </w:tr>
            <w:tr w:rsidR="00573A14" w:rsidRPr="005E02E4" w14:paraId="227EA5DC" w14:textId="77777777" w:rsidTr="0001776F">
              <w:tc>
                <w:tcPr>
                  <w:tcW w:w="1696" w:type="dxa"/>
                  <w:shd w:val="clear" w:color="auto" w:fill="auto"/>
                  <w:vAlign w:val="center"/>
                </w:tcPr>
                <w:p w14:paraId="568DD85A" w14:textId="77777777" w:rsidR="00573A14" w:rsidRPr="005E02E4" w:rsidRDefault="00573A14" w:rsidP="00EF1489">
                  <w:pPr>
                    <w:jc w:val="center"/>
                    <w:rPr>
                      <w:rFonts w:ascii="Times New Roman" w:hAnsi="Times New Roman" w:cs="Times New Roman"/>
                      <w:sz w:val="24"/>
                      <w:szCs w:val="24"/>
                    </w:rPr>
                  </w:pPr>
                  <w:r w:rsidRPr="005E02E4">
                    <w:rPr>
                      <w:rFonts w:ascii="Times New Roman" w:hAnsi="Times New Roman" w:cs="Times New Roman"/>
                      <w:sz w:val="24"/>
                      <w:szCs w:val="24"/>
                    </w:rPr>
                    <w:t>2021</w:t>
                  </w:r>
                </w:p>
              </w:tc>
              <w:tc>
                <w:tcPr>
                  <w:tcW w:w="3544" w:type="dxa"/>
                  <w:shd w:val="clear" w:color="auto" w:fill="auto"/>
                  <w:vAlign w:val="center"/>
                </w:tcPr>
                <w:p w14:paraId="1AB1E012" w14:textId="77777777" w:rsidR="00573A14" w:rsidRPr="005E02E4" w:rsidRDefault="00573A14" w:rsidP="00EF1489">
                  <w:pPr>
                    <w:jc w:val="center"/>
                    <w:rPr>
                      <w:rFonts w:ascii="Times New Roman" w:hAnsi="Times New Roman" w:cs="Times New Roman"/>
                      <w:sz w:val="24"/>
                      <w:szCs w:val="24"/>
                    </w:rPr>
                  </w:pPr>
                  <w:r w:rsidRPr="005E02E4">
                    <w:rPr>
                      <w:rFonts w:ascii="Times New Roman" w:hAnsi="Times New Roman" w:cs="Times New Roman"/>
                      <w:sz w:val="24"/>
                      <w:szCs w:val="24"/>
                    </w:rPr>
                    <w:t>254 181</w:t>
                  </w:r>
                </w:p>
              </w:tc>
            </w:tr>
            <w:tr w:rsidR="00573A14" w:rsidRPr="005E02E4" w14:paraId="392707B7" w14:textId="77777777" w:rsidTr="0001776F">
              <w:tc>
                <w:tcPr>
                  <w:tcW w:w="1696" w:type="dxa"/>
                  <w:shd w:val="clear" w:color="auto" w:fill="auto"/>
                  <w:vAlign w:val="center"/>
                </w:tcPr>
                <w:p w14:paraId="6FAD9BB8" w14:textId="77777777" w:rsidR="00573A14" w:rsidRPr="005E02E4" w:rsidRDefault="00573A14" w:rsidP="00334915">
                  <w:pPr>
                    <w:jc w:val="center"/>
                    <w:rPr>
                      <w:rFonts w:ascii="Times New Roman" w:hAnsi="Times New Roman" w:cs="Times New Roman"/>
                      <w:sz w:val="24"/>
                      <w:szCs w:val="24"/>
                    </w:rPr>
                  </w:pPr>
                  <w:r w:rsidRPr="005E02E4">
                    <w:rPr>
                      <w:rFonts w:ascii="Times New Roman" w:hAnsi="Times New Roman" w:cs="Times New Roman"/>
                      <w:sz w:val="24"/>
                      <w:szCs w:val="24"/>
                    </w:rPr>
                    <w:t>2022</w:t>
                  </w:r>
                </w:p>
              </w:tc>
              <w:tc>
                <w:tcPr>
                  <w:tcW w:w="3544" w:type="dxa"/>
                  <w:shd w:val="clear" w:color="auto" w:fill="auto"/>
                  <w:vAlign w:val="center"/>
                </w:tcPr>
                <w:p w14:paraId="723BE7E3" w14:textId="77777777" w:rsidR="00573A14" w:rsidRPr="005E02E4" w:rsidRDefault="00573A14" w:rsidP="00334915">
                  <w:pPr>
                    <w:jc w:val="center"/>
                    <w:rPr>
                      <w:rFonts w:ascii="Times New Roman" w:hAnsi="Times New Roman" w:cs="Times New Roman"/>
                      <w:sz w:val="24"/>
                      <w:szCs w:val="24"/>
                    </w:rPr>
                  </w:pPr>
                  <w:r w:rsidRPr="005E02E4">
                    <w:rPr>
                      <w:rFonts w:ascii="Times New Roman" w:hAnsi="Times New Roman" w:cs="Times New Roman"/>
                      <w:sz w:val="24"/>
                      <w:szCs w:val="24"/>
                    </w:rPr>
                    <w:t>233 926</w:t>
                  </w:r>
                </w:p>
              </w:tc>
            </w:tr>
            <w:tr w:rsidR="00573A14" w:rsidRPr="005E02E4" w14:paraId="4E37D1F1" w14:textId="77777777" w:rsidTr="0001776F">
              <w:tc>
                <w:tcPr>
                  <w:tcW w:w="1696" w:type="dxa"/>
                  <w:shd w:val="clear" w:color="auto" w:fill="auto"/>
                  <w:vAlign w:val="center"/>
                </w:tcPr>
                <w:p w14:paraId="295FBF7D" w14:textId="77777777" w:rsidR="00573A14" w:rsidRPr="005E02E4" w:rsidRDefault="00573A14" w:rsidP="00334915">
                  <w:pPr>
                    <w:jc w:val="center"/>
                    <w:rPr>
                      <w:rFonts w:ascii="Times New Roman" w:hAnsi="Times New Roman" w:cs="Times New Roman"/>
                      <w:sz w:val="24"/>
                      <w:szCs w:val="24"/>
                    </w:rPr>
                  </w:pPr>
                  <w:r w:rsidRPr="005E02E4">
                    <w:rPr>
                      <w:rFonts w:ascii="Times New Roman" w:hAnsi="Times New Roman" w:cs="Times New Roman"/>
                      <w:sz w:val="24"/>
                      <w:szCs w:val="24"/>
                    </w:rPr>
                    <w:t>2023</w:t>
                  </w:r>
                </w:p>
              </w:tc>
              <w:tc>
                <w:tcPr>
                  <w:tcW w:w="3544" w:type="dxa"/>
                  <w:shd w:val="clear" w:color="auto" w:fill="auto"/>
                  <w:vAlign w:val="center"/>
                </w:tcPr>
                <w:p w14:paraId="5941E73D" w14:textId="77777777" w:rsidR="00573A14" w:rsidRPr="005E02E4" w:rsidRDefault="00573A14" w:rsidP="00334915">
                  <w:pPr>
                    <w:jc w:val="center"/>
                    <w:rPr>
                      <w:rFonts w:ascii="Times New Roman" w:hAnsi="Times New Roman" w:cs="Times New Roman"/>
                      <w:sz w:val="24"/>
                      <w:szCs w:val="24"/>
                    </w:rPr>
                  </w:pPr>
                  <w:r w:rsidRPr="005E02E4">
                    <w:rPr>
                      <w:rFonts w:ascii="Times New Roman" w:hAnsi="Times New Roman" w:cs="Times New Roman"/>
                      <w:sz w:val="24"/>
                      <w:szCs w:val="24"/>
                    </w:rPr>
                    <w:t>233 926</w:t>
                  </w:r>
                </w:p>
              </w:tc>
            </w:tr>
            <w:tr w:rsidR="00573A14" w:rsidRPr="005E02E4" w14:paraId="52D1E36F" w14:textId="77777777" w:rsidTr="0001776F">
              <w:tc>
                <w:tcPr>
                  <w:tcW w:w="1696" w:type="dxa"/>
                  <w:shd w:val="clear" w:color="auto" w:fill="auto"/>
                  <w:vAlign w:val="center"/>
                </w:tcPr>
                <w:p w14:paraId="4E7DF6D2" w14:textId="77777777" w:rsidR="00573A14" w:rsidRPr="005E02E4" w:rsidRDefault="00573A14" w:rsidP="00334915">
                  <w:pPr>
                    <w:jc w:val="center"/>
                    <w:rPr>
                      <w:rFonts w:ascii="Times New Roman" w:hAnsi="Times New Roman" w:cs="Times New Roman"/>
                      <w:sz w:val="24"/>
                      <w:szCs w:val="24"/>
                    </w:rPr>
                  </w:pPr>
                  <w:r w:rsidRPr="005E02E4">
                    <w:rPr>
                      <w:rFonts w:ascii="Times New Roman" w:hAnsi="Times New Roman" w:cs="Times New Roman"/>
                      <w:sz w:val="24"/>
                      <w:szCs w:val="24"/>
                    </w:rPr>
                    <w:t>2024</w:t>
                  </w:r>
                </w:p>
              </w:tc>
              <w:tc>
                <w:tcPr>
                  <w:tcW w:w="3544" w:type="dxa"/>
                  <w:shd w:val="clear" w:color="auto" w:fill="auto"/>
                  <w:vAlign w:val="center"/>
                </w:tcPr>
                <w:p w14:paraId="5172C22F" w14:textId="65ED9898" w:rsidR="00573A14" w:rsidRPr="005E02E4" w:rsidRDefault="00573A14" w:rsidP="00334915">
                  <w:pPr>
                    <w:jc w:val="center"/>
                    <w:rPr>
                      <w:rFonts w:ascii="Times New Roman" w:hAnsi="Times New Roman" w:cs="Times New Roman"/>
                      <w:sz w:val="24"/>
                      <w:szCs w:val="24"/>
                    </w:rPr>
                  </w:pPr>
                  <w:r>
                    <w:rPr>
                      <w:rFonts w:ascii="Times New Roman" w:hAnsi="Times New Roman" w:cs="Times New Roman"/>
                      <w:sz w:val="24"/>
                      <w:szCs w:val="24"/>
                    </w:rPr>
                    <w:t>309 153</w:t>
                  </w:r>
                </w:p>
              </w:tc>
            </w:tr>
            <w:tr w:rsidR="00573A14" w:rsidRPr="005E02E4" w14:paraId="7ACEF0B0" w14:textId="77777777" w:rsidTr="0001776F">
              <w:tc>
                <w:tcPr>
                  <w:tcW w:w="1696" w:type="dxa"/>
                  <w:shd w:val="clear" w:color="auto" w:fill="auto"/>
                  <w:vAlign w:val="center"/>
                </w:tcPr>
                <w:p w14:paraId="590EF51C" w14:textId="77777777" w:rsidR="00573A14" w:rsidRPr="005E02E4" w:rsidRDefault="00573A14" w:rsidP="00334915">
                  <w:pPr>
                    <w:jc w:val="center"/>
                    <w:rPr>
                      <w:rFonts w:ascii="Times New Roman" w:hAnsi="Times New Roman" w:cs="Times New Roman"/>
                      <w:sz w:val="24"/>
                      <w:szCs w:val="24"/>
                    </w:rPr>
                  </w:pPr>
                </w:p>
              </w:tc>
              <w:tc>
                <w:tcPr>
                  <w:tcW w:w="3544" w:type="dxa"/>
                  <w:shd w:val="clear" w:color="auto" w:fill="auto"/>
                  <w:vAlign w:val="center"/>
                </w:tcPr>
                <w:p w14:paraId="2DDE2092" w14:textId="34A19A81" w:rsidR="00573A14" w:rsidRPr="005E02E4" w:rsidRDefault="00573A14" w:rsidP="00C7188D">
                  <w:pPr>
                    <w:jc w:val="center"/>
                    <w:rPr>
                      <w:rFonts w:ascii="Times New Roman" w:hAnsi="Times New Roman" w:cs="Times New Roman"/>
                      <w:b/>
                      <w:sz w:val="24"/>
                      <w:szCs w:val="24"/>
                    </w:rPr>
                  </w:pPr>
                  <w:r>
                    <w:rPr>
                      <w:rFonts w:ascii="Times New Roman" w:hAnsi="Times New Roman" w:cs="Times New Roman"/>
                      <w:b/>
                      <w:sz w:val="24"/>
                      <w:szCs w:val="24"/>
                    </w:rPr>
                    <w:t>1 305 000</w:t>
                  </w:r>
                </w:p>
              </w:tc>
            </w:tr>
          </w:tbl>
          <w:p w14:paraId="777232FF" w14:textId="77777777" w:rsidR="0000114B" w:rsidRPr="005E02E4" w:rsidRDefault="0000114B" w:rsidP="006D329D">
            <w:pPr>
              <w:pStyle w:val="NormalWeb"/>
              <w:spacing w:before="0" w:beforeAutospacing="0" w:after="0"/>
              <w:jc w:val="both"/>
            </w:pPr>
          </w:p>
          <w:p w14:paraId="61E8C395" w14:textId="5334AF9E" w:rsidR="003966CC" w:rsidRDefault="006D329D" w:rsidP="003966CC">
            <w:pPr>
              <w:pStyle w:val="ListParagraph"/>
              <w:ind w:left="7" w:firstLine="456"/>
              <w:jc w:val="both"/>
              <w:rPr>
                <w:rFonts w:ascii="Times New Roman" w:hAnsi="Times New Roman" w:cs="Times New Roman"/>
                <w:sz w:val="24"/>
                <w:szCs w:val="24"/>
              </w:rPr>
            </w:pPr>
            <w:r w:rsidRPr="005E02E4">
              <w:rPr>
                <w:rFonts w:ascii="Times New Roman" w:hAnsi="Times New Roman" w:cs="Times New Roman"/>
                <w:iCs/>
                <w:sz w:val="24"/>
                <w:szCs w:val="24"/>
              </w:rPr>
              <w:t xml:space="preserve">2. </w:t>
            </w:r>
            <w:r w:rsidRPr="005E02E4">
              <w:rPr>
                <w:rFonts w:ascii="Times New Roman" w:hAnsi="Times New Roman" w:cs="Times New Roman"/>
                <w:b/>
                <w:iCs/>
                <w:sz w:val="24"/>
                <w:szCs w:val="24"/>
              </w:rPr>
              <w:t>Programmas īstenošanai</w:t>
            </w:r>
            <w:r w:rsidRPr="005E02E4">
              <w:rPr>
                <w:rFonts w:ascii="Times New Roman" w:hAnsi="Times New Roman" w:cs="Times New Roman"/>
                <w:iCs/>
                <w:sz w:val="24"/>
                <w:szCs w:val="24"/>
              </w:rPr>
              <w:t xml:space="preserve"> no 2020. gada līdz 2024. gada 30. aprīlim ir paredzē</w:t>
            </w:r>
            <w:r w:rsidR="003966CC" w:rsidRPr="005E02E4">
              <w:rPr>
                <w:rFonts w:ascii="Times New Roman" w:hAnsi="Times New Roman" w:cs="Times New Roman"/>
                <w:iCs/>
                <w:sz w:val="24"/>
                <w:szCs w:val="24"/>
              </w:rPr>
              <w:t>ti finanšu līdzekļi – 19</w:t>
            </w:r>
            <w:r w:rsidR="00F45771" w:rsidRPr="005E02E4">
              <w:rPr>
                <w:rFonts w:ascii="Times New Roman" w:hAnsi="Times New Roman" w:cs="Times New Roman"/>
                <w:iCs/>
                <w:sz w:val="24"/>
                <w:szCs w:val="24"/>
              </w:rPr>
              <w:t> 022 059</w:t>
            </w:r>
            <w:r w:rsidRPr="005E02E4">
              <w:rPr>
                <w:rFonts w:ascii="Times New Roman" w:hAnsi="Times New Roman" w:cs="Times New Roman"/>
                <w:iCs/>
                <w:sz w:val="24"/>
                <w:szCs w:val="24"/>
              </w:rPr>
              <w:t xml:space="preserve"> </w:t>
            </w:r>
            <w:r w:rsidRPr="005E02E4">
              <w:rPr>
                <w:rFonts w:ascii="Times New Roman" w:hAnsi="Times New Roman" w:cs="Times New Roman"/>
                <w:i/>
                <w:iCs/>
                <w:sz w:val="24"/>
                <w:szCs w:val="24"/>
              </w:rPr>
              <w:t xml:space="preserve">euro </w:t>
            </w:r>
            <w:r w:rsidRPr="005E02E4">
              <w:rPr>
                <w:rFonts w:ascii="Times New Roman" w:hAnsi="Times New Roman" w:cs="Times New Roman"/>
                <w:iCs/>
                <w:sz w:val="24"/>
                <w:szCs w:val="24"/>
              </w:rPr>
              <w:t>apmērā.</w:t>
            </w:r>
            <w:r w:rsidR="00C16702">
              <w:rPr>
                <w:rFonts w:ascii="Times New Roman" w:hAnsi="Times New Roman" w:cs="Times New Roman"/>
                <w:iCs/>
                <w:sz w:val="24"/>
                <w:szCs w:val="24"/>
              </w:rPr>
              <w:t xml:space="preserve"> </w:t>
            </w:r>
            <w:r w:rsidR="002A1873" w:rsidRPr="005E02E4">
              <w:rPr>
                <w:rFonts w:ascii="Times New Roman" w:hAnsi="Times New Roman" w:cs="Times New Roman"/>
                <w:sz w:val="24"/>
                <w:szCs w:val="24"/>
              </w:rPr>
              <w:t>Saskaņā ar informatīvajā ziņojumā</w:t>
            </w:r>
            <w:r w:rsidR="002A1873">
              <w:rPr>
                <w:rFonts w:ascii="Times New Roman" w:hAnsi="Times New Roman" w:cs="Times New Roman"/>
                <w:sz w:val="24"/>
                <w:szCs w:val="24"/>
              </w:rPr>
              <w:t>,</w:t>
            </w:r>
            <w:r w:rsidR="002A1873" w:rsidRPr="00505916">
              <w:rPr>
                <w:rFonts w:ascii="Times New Roman" w:hAnsi="Times New Roman" w:cs="Times New Roman"/>
                <w:sz w:val="24"/>
                <w:szCs w:val="24"/>
              </w:rPr>
              <w:t xml:space="preserve"> </w:t>
            </w:r>
            <w:r w:rsidR="002A1873" w:rsidRPr="00505916">
              <w:rPr>
                <w:rFonts w:ascii="Times New Roman" w:hAnsi="Times New Roman"/>
                <w:sz w:val="24"/>
                <w:szCs w:val="24"/>
              </w:rPr>
              <w:t>2021.</w:t>
            </w:r>
            <w:r w:rsidR="00E32920">
              <w:rPr>
                <w:rFonts w:ascii="Times New Roman" w:hAnsi="Times New Roman"/>
                <w:sz w:val="24"/>
                <w:szCs w:val="24"/>
              </w:rPr>
              <w:t> </w:t>
            </w:r>
            <w:r w:rsidR="002A1873" w:rsidRPr="00505916">
              <w:rPr>
                <w:rFonts w:ascii="Times New Roman" w:hAnsi="Times New Roman"/>
                <w:sz w:val="24"/>
                <w:szCs w:val="24"/>
              </w:rPr>
              <w:t>gada 28.</w:t>
            </w:r>
            <w:r w:rsidR="00E32920">
              <w:rPr>
                <w:rFonts w:ascii="Times New Roman" w:hAnsi="Times New Roman"/>
                <w:sz w:val="24"/>
                <w:szCs w:val="24"/>
              </w:rPr>
              <w:t> </w:t>
            </w:r>
            <w:r w:rsidR="002A1873" w:rsidRPr="00505916">
              <w:rPr>
                <w:rFonts w:ascii="Times New Roman" w:hAnsi="Times New Roman"/>
                <w:sz w:val="24"/>
                <w:szCs w:val="24"/>
              </w:rPr>
              <w:t>maija Finanšu instrumenta biroja vēstul</w:t>
            </w:r>
            <w:r w:rsidR="002A1873">
              <w:rPr>
                <w:rFonts w:ascii="Times New Roman" w:hAnsi="Times New Roman"/>
                <w:sz w:val="24"/>
                <w:szCs w:val="24"/>
              </w:rPr>
              <w:t>ē</w:t>
            </w:r>
            <w:r w:rsidR="002A1873" w:rsidRPr="00505916">
              <w:rPr>
                <w:rFonts w:ascii="Times New Roman" w:hAnsi="Times New Roman"/>
                <w:sz w:val="24"/>
                <w:szCs w:val="24"/>
              </w:rPr>
              <w:t xml:space="preserve"> “Rezerves finansējuma piešķiršana”</w:t>
            </w:r>
            <w:r w:rsidR="002A1873" w:rsidRPr="00505916">
              <w:rPr>
                <w:rStyle w:val="FootnoteReference"/>
                <w:rFonts w:ascii="Times New Roman" w:hAnsi="Times New Roman"/>
              </w:rPr>
              <w:footnoteReference w:id="1"/>
            </w:r>
            <w:r w:rsidR="002A1873">
              <w:rPr>
                <w:rFonts w:ascii="Times New Roman" w:hAnsi="Times New Roman"/>
              </w:rPr>
              <w:t xml:space="preserve"> </w:t>
            </w:r>
            <w:r w:rsidR="002A1873" w:rsidRPr="00EA07EF">
              <w:rPr>
                <w:rFonts w:ascii="Times New Roman" w:hAnsi="Times New Roman"/>
                <w:sz w:val="24"/>
              </w:rPr>
              <w:t xml:space="preserve">un </w:t>
            </w:r>
            <w:r w:rsidR="002A1873">
              <w:rPr>
                <w:rFonts w:ascii="Times New Roman" w:hAnsi="Times New Roman"/>
                <w:sz w:val="24"/>
              </w:rPr>
              <w:t>projektā</w:t>
            </w:r>
            <w:r w:rsidR="002A1873" w:rsidRPr="00505916">
              <w:rPr>
                <w:rFonts w:ascii="Times New Roman" w:hAnsi="Times New Roman" w:cs="Times New Roman"/>
                <w:sz w:val="24"/>
                <w:szCs w:val="24"/>
              </w:rPr>
              <w:t xml:space="preserve"> noteikto</w:t>
            </w:r>
            <w:r w:rsidR="002A1873">
              <w:rPr>
                <w:rFonts w:ascii="Times New Roman" w:hAnsi="Times New Roman" w:cs="Times New Roman"/>
                <w:sz w:val="24"/>
                <w:szCs w:val="24"/>
              </w:rPr>
              <w:t>,</w:t>
            </w:r>
            <w:r w:rsidR="002A1873" w:rsidRPr="005E02E4">
              <w:rPr>
                <w:rFonts w:ascii="Times New Roman" w:hAnsi="Times New Roman" w:cs="Times New Roman"/>
                <w:sz w:val="24"/>
                <w:szCs w:val="24"/>
              </w:rPr>
              <w:t xml:space="preserve"> prognozējamā finansējuma plūsma ir precizēta (skatīt tabulu).</w:t>
            </w:r>
            <w:r w:rsidR="003966CC" w:rsidRPr="005E02E4">
              <w:rPr>
                <w:rFonts w:ascii="Times New Roman" w:hAnsi="Times New Roman" w:cs="Times New Roman"/>
                <w:sz w:val="24"/>
                <w:szCs w:val="24"/>
              </w:rPr>
              <w:t xml:space="preserve"> </w:t>
            </w:r>
          </w:p>
          <w:p w14:paraId="6E046EE5" w14:textId="2E2A251F" w:rsidR="00662FDA" w:rsidRPr="00C16702" w:rsidRDefault="00662FDA" w:rsidP="00C16702">
            <w:pPr>
              <w:jc w:val="both"/>
              <w:rPr>
                <w:rFonts w:ascii="Times New Roman" w:hAnsi="Times New Roman" w:cs="Times New Roman"/>
                <w:sz w:val="24"/>
                <w:szCs w:val="24"/>
              </w:rPr>
            </w:pPr>
          </w:p>
          <w:tbl>
            <w:tblPr>
              <w:tblStyle w:val="TableGrid"/>
              <w:tblpPr w:leftFromText="180" w:rightFromText="180" w:vertAnchor="text" w:horzAnchor="margin" w:tblpY="-219"/>
              <w:tblOverlap w:val="never"/>
              <w:tblW w:w="0" w:type="auto"/>
              <w:tblInd w:w="0" w:type="dxa"/>
              <w:tblLook w:val="04A0" w:firstRow="1" w:lastRow="0" w:firstColumn="1" w:lastColumn="0" w:noHBand="0" w:noVBand="1"/>
            </w:tblPr>
            <w:tblGrid>
              <w:gridCol w:w="986"/>
              <w:gridCol w:w="931"/>
              <w:gridCol w:w="1096"/>
              <w:gridCol w:w="1096"/>
              <w:gridCol w:w="1096"/>
              <w:gridCol w:w="1096"/>
              <w:gridCol w:w="1206"/>
            </w:tblGrid>
            <w:tr w:rsidR="00662FDA" w:rsidRPr="0000114B" w14:paraId="1D4A2427" w14:textId="77777777" w:rsidTr="00662FDA">
              <w:tc>
                <w:tcPr>
                  <w:tcW w:w="905" w:type="dxa"/>
                </w:tcPr>
                <w:p w14:paraId="0D41F20F" w14:textId="77777777" w:rsidR="00662FDA" w:rsidRPr="007C70CD" w:rsidRDefault="00662FDA" w:rsidP="00F0319F">
                  <w:pPr>
                    <w:spacing w:before="120" w:after="120"/>
                    <w:ind w:right="-140"/>
                    <w:rPr>
                      <w:rFonts w:ascii="Times New Roman" w:hAnsi="Times New Roman" w:cs="Times New Roman"/>
                      <w:b/>
                    </w:rPr>
                  </w:pPr>
                  <w:r w:rsidRPr="007C70CD">
                    <w:rPr>
                      <w:rFonts w:ascii="Times New Roman" w:hAnsi="Times New Roman" w:cs="Times New Roman"/>
                      <w:b/>
                    </w:rPr>
                    <w:t>Projekti</w:t>
                  </w:r>
                </w:p>
              </w:tc>
              <w:tc>
                <w:tcPr>
                  <w:tcW w:w="922" w:type="dxa"/>
                  <w:vAlign w:val="center"/>
                </w:tcPr>
                <w:p w14:paraId="35EFD1E9" w14:textId="77777777" w:rsidR="00662FDA" w:rsidRPr="007C70CD" w:rsidRDefault="00662FDA" w:rsidP="00F0319F">
                  <w:pPr>
                    <w:spacing w:before="120" w:after="120"/>
                    <w:jc w:val="center"/>
                    <w:rPr>
                      <w:rFonts w:ascii="Times New Roman" w:hAnsi="Times New Roman" w:cs="Times New Roman"/>
                      <w:b/>
                    </w:rPr>
                  </w:pPr>
                  <w:r w:rsidRPr="007C70CD">
                    <w:rPr>
                      <w:rFonts w:ascii="Times New Roman" w:hAnsi="Times New Roman" w:cs="Times New Roman"/>
                      <w:b/>
                    </w:rPr>
                    <w:t>2020</w:t>
                  </w:r>
                </w:p>
                <w:p w14:paraId="4C54B4C8" w14:textId="77777777" w:rsidR="00662FDA" w:rsidRPr="007C70CD" w:rsidRDefault="00662FDA" w:rsidP="00F0319F">
                  <w:pPr>
                    <w:spacing w:before="120" w:after="120"/>
                    <w:jc w:val="center"/>
                    <w:rPr>
                      <w:rFonts w:ascii="Times New Roman" w:hAnsi="Times New Roman" w:cs="Times New Roman"/>
                      <w:b/>
                    </w:rPr>
                  </w:pPr>
                  <w:r w:rsidRPr="007C70CD">
                    <w:rPr>
                      <w:rFonts w:ascii="Times New Roman" w:hAnsi="Times New Roman" w:cs="Times New Roman"/>
                      <w:b/>
                      <w:sz w:val="20"/>
                    </w:rPr>
                    <w:t>(izpilde)</w:t>
                  </w:r>
                </w:p>
              </w:tc>
              <w:tc>
                <w:tcPr>
                  <w:tcW w:w="1084" w:type="dxa"/>
                </w:tcPr>
                <w:p w14:paraId="10E92F0C" w14:textId="77777777" w:rsidR="00662FDA" w:rsidRDefault="00662FDA" w:rsidP="00F0319F">
                  <w:pPr>
                    <w:spacing w:before="120" w:after="120"/>
                    <w:rPr>
                      <w:rFonts w:ascii="Times New Roman" w:hAnsi="Times New Roman" w:cs="Times New Roman"/>
                      <w:b/>
                    </w:rPr>
                  </w:pPr>
                  <w:r w:rsidRPr="007C70CD">
                    <w:rPr>
                      <w:rFonts w:ascii="Times New Roman" w:hAnsi="Times New Roman" w:cs="Times New Roman"/>
                      <w:b/>
                    </w:rPr>
                    <w:t>2021</w:t>
                  </w:r>
                </w:p>
                <w:p w14:paraId="68A82E07" w14:textId="5DBE85B3" w:rsidR="004860D5" w:rsidRPr="007C70CD" w:rsidRDefault="004860D5" w:rsidP="00F0319F">
                  <w:pPr>
                    <w:spacing w:before="120" w:after="120"/>
                    <w:rPr>
                      <w:rFonts w:ascii="Times New Roman" w:hAnsi="Times New Roman" w:cs="Times New Roman"/>
                      <w:b/>
                    </w:rPr>
                  </w:pPr>
                  <w:r>
                    <w:rPr>
                      <w:rFonts w:ascii="Times New Roman" w:hAnsi="Times New Roman" w:cs="Times New Roman"/>
                      <w:b/>
                    </w:rPr>
                    <w:t>(plāns)</w:t>
                  </w:r>
                </w:p>
              </w:tc>
              <w:tc>
                <w:tcPr>
                  <w:tcW w:w="1084" w:type="dxa"/>
                </w:tcPr>
                <w:p w14:paraId="7AFBECF1" w14:textId="77777777" w:rsidR="00662FDA" w:rsidRDefault="00662FDA" w:rsidP="00F0319F">
                  <w:pPr>
                    <w:spacing w:before="120" w:after="120"/>
                    <w:rPr>
                      <w:rFonts w:ascii="Times New Roman" w:hAnsi="Times New Roman" w:cs="Times New Roman"/>
                      <w:b/>
                    </w:rPr>
                  </w:pPr>
                  <w:r w:rsidRPr="007C70CD">
                    <w:rPr>
                      <w:rFonts w:ascii="Times New Roman" w:hAnsi="Times New Roman" w:cs="Times New Roman"/>
                      <w:b/>
                    </w:rPr>
                    <w:t>2022</w:t>
                  </w:r>
                </w:p>
                <w:p w14:paraId="16FAA66D" w14:textId="49BBFA6F" w:rsidR="004860D5" w:rsidRPr="007C70CD" w:rsidRDefault="004860D5" w:rsidP="00F0319F">
                  <w:pPr>
                    <w:spacing w:before="120" w:after="120"/>
                    <w:rPr>
                      <w:rFonts w:ascii="Times New Roman" w:hAnsi="Times New Roman" w:cs="Times New Roman"/>
                      <w:b/>
                    </w:rPr>
                  </w:pPr>
                  <w:r>
                    <w:rPr>
                      <w:rFonts w:ascii="Times New Roman" w:hAnsi="Times New Roman" w:cs="Times New Roman"/>
                      <w:b/>
                    </w:rPr>
                    <w:t>(plāns)</w:t>
                  </w:r>
                </w:p>
              </w:tc>
              <w:tc>
                <w:tcPr>
                  <w:tcW w:w="1084" w:type="dxa"/>
                </w:tcPr>
                <w:p w14:paraId="7BC0CDC9" w14:textId="77777777" w:rsidR="00662FDA" w:rsidRDefault="00662FDA" w:rsidP="00F0319F">
                  <w:pPr>
                    <w:spacing w:before="120" w:after="120"/>
                    <w:rPr>
                      <w:rFonts w:ascii="Times New Roman" w:hAnsi="Times New Roman" w:cs="Times New Roman"/>
                      <w:b/>
                    </w:rPr>
                  </w:pPr>
                  <w:r w:rsidRPr="007C70CD">
                    <w:rPr>
                      <w:rFonts w:ascii="Times New Roman" w:hAnsi="Times New Roman" w:cs="Times New Roman"/>
                      <w:b/>
                    </w:rPr>
                    <w:t>2023</w:t>
                  </w:r>
                </w:p>
                <w:p w14:paraId="28CF5BF2" w14:textId="4D5005E0" w:rsidR="004860D5" w:rsidRPr="007C70CD" w:rsidRDefault="004860D5" w:rsidP="00F0319F">
                  <w:pPr>
                    <w:spacing w:before="120" w:after="120"/>
                    <w:rPr>
                      <w:rFonts w:ascii="Times New Roman" w:hAnsi="Times New Roman" w:cs="Times New Roman"/>
                      <w:b/>
                    </w:rPr>
                  </w:pPr>
                  <w:r>
                    <w:rPr>
                      <w:rFonts w:ascii="Times New Roman" w:hAnsi="Times New Roman" w:cs="Times New Roman"/>
                      <w:b/>
                    </w:rPr>
                    <w:t>(plāns)</w:t>
                  </w:r>
                </w:p>
              </w:tc>
              <w:tc>
                <w:tcPr>
                  <w:tcW w:w="1084" w:type="dxa"/>
                </w:tcPr>
                <w:p w14:paraId="26120D5A" w14:textId="77777777" w:rsidR="00662FDA" w:rsidRDefault="00662FDA" w:rsidP="00F0319F">
                  <w:pPr>
                    <w:spacing w:before="120" w:after="120"/>
                    <w:rPr>
                      <w:rFonts w:ascii="Times New Roman" w:hAnsi="Times New Roman" w:cs="Times New Roman"/>
                      <w:b/>
                    </w:rPr>
                  </w:pPr>
                  <w:r w:rsidRPr="007C70CD">
                    <w:rPr>
                      <w:rFonts w:ascii="Times New Roman" w:hAnsi="Times New Roman" w:cs="Times New Roman"/>
                      <w:b/>
                    </w:rPr>
                    <w:t>2024</w:t>
                  </w:r>
                </w:p>
                <w:p w14:paraId="36071D2B" w14:textId="0E69E537" w:rsidR="004860D5" w:rsidRPr="007C70CD" w:rsidRDefault="004860D5" w:rsidP="00F0319F">
                  <w:pPr>
                    <w:spacing w:before="120" w:after="120"/>
                    <w:rPr>
                      <w:rFonts w:ascii="Times New Roman" w:hAnsi="Times New Roman" w:cs="Times New Roman"/>
                      <w:b/>
                    </w:rPr>
                  </w:pPr>
                  <w:r>
                    <w:rPr>
                      <w:rFonts w:ascii="Times New Roman" w:hAnsi="Times New Roman" w:cs="Times New Roman"/>
                      <w:b/>
                    </w:rPr>
                    <w:t>(plāns)</w:t>
                  </w:r>
                </w:p>
              </w:tc>
              <w:tc>
                <w:tcPr>
                  <w:tcW w:w="1193" w:type="dxa"/>
                </w:tcPr>
                <w:p w14:paraId="49F6D4AF" w14:textId="77777777" w:rsidR="00662FDA" w:rsidRPr="007C70CD" w:rsidRDefault="00662FDA" w:rsidP="00F0319F">
                  <w:pPr>
                    <w:spacing w:before="120" w:after="120"/>
                    <w:rPr>
                      <w:rFonts w:ascii="Times New Roman" w:hAnsi="Times New Roman" w:cs="Times New Roman"/>
                      <w:b/>
                    </w:rPr>
                  </w:pPr>
                  <w:r w:rsidRPr="007C70CD">
                    <w:rPr>
                      <w:rFonts w:ascii="Times New Roman" w:hAnsi="Times New Roman" w:cs="Times New Roman"/>
                      <w:b/>
                    </w:rPr>
                    <w:t>Kopā (</w:t>
                  </w:r>
                  <w:r w:rsidRPr="009715AF">
                    <w:rPr>
                      <w:rFonts w:ascii="Times New Roman" w:hAnsi="Times New Roman" w:cs="Times New Roman"/>
                      <w:b/>
                      <w:i/>
                      <w:iCs/>
                    </w:rPr>
                    <w:t>euro</w:t>
                  </w:r>
                  <w:r w:rsidRPr="007C70CD">
                    <w:rPr>
                      <w:rFonts w:ascii="Times New Roman" w:hAnsi="Times New Roman" w:cs="Times New Roman"/>
                      <w:b/>
                    </w:rPr>
                    <w:t>)</w:t>
                  </w:r>
                </w:p>
              </w:tc>
            </w:tr>
            <w:tr w:rsidR="00662FDA" w:rsidRPr="0000114B" w14:paraId="04EF87B9" w14:textId="77777777" w:rsidTr="00662FDA">
              <w:tc>
                <w:tcPr>
                  <w:tcW w:w="905" w:type="dxa"/>
                </w:tcPr>
                <w:p w14:paraId="4059B932"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1</w:t>
                  </w:r>
                  <w:r w:rsidRPr="0000114B">
                    <w:rPr>
                      <w:rStyle w:val="FootnoteReference"/>
                      <w:rFonts w:ascii="Times New Roman" w:hAnsi="Times New Roman" w:cs="Times New Roman"/>
                    </w:rPr>
                    <w:footnoteReference w:id="2"/>
                  </w:r>
                </w:p>
              </w:tc>
              <w:tc>
                <w:tcPr>
                  <w:tcW w:w="922" w:type="dxa"/>
                </w:tcPr>
                <w:p w14:paraId="4D228283"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149 298</w:t>
                  </w:r>
                </w:p>
              </w:tc>
              <w:tc>
                <w:tcPr>
                  <w:tcW w:w="1084" w:type="dxa"/>
                </w:tcPr>
                <w:p w14:paraId="3FF5C324"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682 979</w:t>
                  </w:r>
                </w:p>
              </w:tc>
              <w:tc>
                <w:tcPr>
                  <w:tcW w:w="1084" w:type="dxa"/>
                </w:tcPr>
                <w:p w14:paraId="524C16F7"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2 168 917</w:t>
                  </w:r>
                </w:p>
              </w:tc>
              <w:tc>
                <w:tcPr>
                  <w:tcW w:w="1084" w:type="dxa"/>
                </w:tcPr>
                <w:p w14:paraId="4C19E83B"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498 420</w:t>
                  </w:r>
                </w:p>
              </w:tc>
              <w:tc>
                <w:tcPr>
                  <w:tcW w:w="1084" w:type="dxa"/>
                </w:tcPr>
                <w:p w14:paraId="18EF0BDC"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4 889 510</w:t>
                  </w:r>
                </w:p>
              </w:tc>
              <w:tc>
                <w:tcPr>
                  <w:tcW w:w="1193" w:type="dxa"/>
                </w:tcPr>
                <w:p w14:paraId="25A6A408"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8 389 124</w:t>
                  </w:r>
                </w:p>
              </w:tc>
            </w:tr>
            <w:tr w:rsidR="00662FDA" w:rsidRPr="0000114B" w14:paraId="3AF9770D" w14:textId="77777777" w:rsidTr="00662FDA">
              <w:tc>
                <w:tcPr>
                  <w:tcW w:w="905" w:type="dxa"/>
                </w:tcPr>
                <w:p w14:paraId="74367C4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w:t>
                  </w:r>
                  <w:r w:rsidRPr="0000114B">
                    <w:rPr>
                      <w:rStyle w:val="FootnoteReference"/>
                      <w:rFonts w:ascii="Times New Roman" w:hAnsi="Times New Roman" w:cs="Times New Roman"/>
                    </w:rPr>
                    <w:footnoteReference w:id="3"/>
                  </w:r>
                </w:p>
              </w:tc>
              <w:tc>
                <w:tcPr>
                  <w:tcW w:w="922" w:type="dxa"/>
                </w:tcPr>
                <w:p w14:paraId="69499E5B"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20 914</w:t>
                  </w:r>
                </w:p>
              </w:tc>
              <w:tc>
                <w:tcPr>
                  <w:tcW w:w="1084" w:type="dxa"/>
                </w:tcPr>
                <w:p w14:paraId="484CF3AE"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560 853</w:t>
                  </w:r>
                </w:p>
              </w:tc>
              <w:tc>
                <w:tcPr>
                  <w:tcW w:w="1084" w:type="dxa"/>
                </w:tcPr>
                <w:p w14:paraId="4B2D4642"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919 517</w:t>
                  </w:r>
                </w:p>
              </w:tc>
              <w:tc>
                <w:tcPr>
                  <w:tcW w:w="1084" w:type="dxa"/>
                </w:tcPr>
                <w:p w14:paraId="22ED28F8"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1 084 651</w:t>
                  </w:r>
                </w:p>
              </w:tc>
              <w:tc>
                <w:tcPr>
                  <w:tcW w:w="1084" w:type="dxa"/>
                </w:tcPr>
                <w:p w14:paraId="7F498782"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0</w:t>
                  </w:r>
                </w:p>
              </w:tc>
              <w:tc>
                <w:tcPr>
                  <w:tcW w:w="1193" w:type="dxa"/>
                </w:tcPr>
                <w:p w14:paraId="42E0892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2 585 935</w:t>
                  </w:r>
                </w:p>
              </w:tc>
            </w:tr>
            <w:tr w:rsidR="00662FDA" w:rsidRPr="0000114B" w14:paraId="6010EF4C" w14:textId="77777777" w:rsidTr="00662FDA">
              <w:tc>
                <w:tcPr>
                  <w:tcW w:w="905" w:type="dxa"/>
                </w:tcPr>
                <w:p w14:paraId="0F59132E"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3</w:t>
                  </w:r>
                  <w:r w:rsidRPr="0000114B">
                    <w:rPr>
                      <w:rStyle w:val="FootnoteReference"/>
                      <w:rFonts w:ascii="Times New Roman" w:hAnsi="Times New Roman" w:cs="Times New Roman"/>
                    </w:rPr>
                    <w:footnoteReference w:id="4"/>
                  </w:r>
                </w:p>
              </w:tc>
              <w:tc>
                <w:tcPr>
                  <w:tcW w:w="922" w:type="dxa"/>
                </w:tcPr>
                <w:p w14:paraId="67417CF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12 460</w:t>
                  </w:r>
                </w:p>
              </w:tc>
              <w:tc>
                <w:tcPr>
                  <w:tcW w:w="1084" w:type="dxa"/>
                </w:tcPr>
                <w:p w14:paraId="5662E9FD"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361 502</w:t>
                  </w:r>
                </w:p>
              </w:tc>
              <w:tc>
                <w:tcPr>
                  <w:tcW w:w="1084" w:type="dxa"/>
                </w:tcPr>
                <w:p w14:paraId="2BB770D8"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761 155</w:t>
                  </w:r>
                </w:p>
              </w:tc>
              <w:tc>
                <w:tcPr>
                  <w:tcW w:w="1084" w:type="dxa"/>
                </w:tcPr>
                <w:p w14:paraId="3770D175"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860 721</w:t>
                  </w:r>
                </w:p>
              </w:tc>
              <w:tc>
                <w:tcPr>
                  <w:tcW w:w="1084" w:type="dxa"/>
                </w:tcPr>
                <w:p w14:paraId="7E2037D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201 162</w:t>
                  </w:r>
                </w:p>
              </w:tc>
              <w:tc>
                <w:tcPr>
                  <w:tcW w:w="1193" w:type="dxa"/>
                </w:tcPr>
                <w:p w14:paraId="350A1D4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2 197 000</w:t>
                  </w:r>
                </w:p>
              </w:tc>
            </w:tr>
            <w:tr w:rsidR="00662FDA" w:rsidRPr="0000114B" w14:paraId="32793201" w14:textId="77777777" w:rsidTr="00662FDA">
              <w:tc>
                <w:tcPr>
                  <w:tcW w:w="905" w:type="dxa"/>
                </w:tcPr>
                <w:p w14:paraId="04B928A7"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4</w:t>
                  </w:r>
                  <w:r w:rsidRPr="0000114B">
                    <w:rPr>
                      <w:rStyle w:val="FootnoteReference"/>
                      <w:rFonts w:ascii="Times New Roman" w:hAnsi="Times New Roman" w:cs="Times New Roman"/>
                    </w:rPr>
                    <w:footnoteReference w:id="5"/>
                  </w:r>
                </w:p>
              </w:tc>
              <w:tc>
                <w:tcPr>
                  <w:tcW w:w="922" w:type="dxa"/>
                </w:tcPr>
                <w:p w14:paraId="4E5953AD"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5 995</w:t>
                  </w:r>
                </w:p>
              </w:tc>
              <w:tc>
                <w:tcPr>
                  <w:tcW w:w="1084" w:type="dxa"/>
                </w:tcPr>
                <w:p w14:paraId="53EBF8DA"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382 969</w:t>
                  </w:r>
                </w:p>
              </w:tc>
              <w:tc>
                <w:tcPr>
                  <w:tcW w:w="1084" w:type="dxa"/>
                </w:tcPr>
                <w:p w14:paraId="1EB69758"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261 036</w:t>
                  </w:r>
                </w:p>
              </w:tc>
              <w:tc>
                <w:tcPr>
                  <w:tcW w:w="1084" w:type="dxa"/>
                </w:tcPr>
                <w:p w14:paraId="5DD8BDC5"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0</w:t>
                  </w:r>
                </w:p>
              </w:tc>
              <w:tc>
                <w:tcPr>
                  <w:tcW w:w="1084" w:type="dxa"/>
                </w:tcPr>
                <w:p w14:paraId="5EF50E40"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0</w:t>
                  </w:r>
                </w:p>
              </w:tc>
              <w:tc>
                <w:tcPr>
                  <w:tcW w:w="1193" w:type="dxa"/>
                </w:tcPr>
                <w:p w14:paraId="7A30855D"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650 000</w:t>
                  </w:r>
                </w:p>
              </w:tc>
            </w:tr>
            <w:tr w:rsidR="00662FDA" w:rsidRPr="00EB1A40" w14:paraId="095FC6B6" w14:textId="77777777" w:rsidTr="00662FDA">
              <w:tc>
                <w:tcPr>
                  <w:tcW w:w="905" w:type="dxa"/>
                </w:tcPr>
                <w:p w14:paraId="6E801585" w14:textId="543B56E0" w:rsidR="00662FDA" w:rsidRPr="0000114B" w:rsidRDefault="00F0319F" w:rsidP="00F0319F">
                  <w:pPr>
                    <w:spacing w:before="120" w:after="120"/>
                    <w:rPr>
                      <w:rFonts w:ascii="Times New Roman" w:hAnsi="Times New Roman" w:cs="Times New Roman"/>
                    </w:rPr>
                  </w:pPr>
                  <w:r>
                    <w:rPr>
                      <w:rFonts w:ascii="Times New Roman" w:hAnsi="Times New Roman" w:cs="Times New Roman"/>
                    </w:rPr>
                    <w:t>5</w:t>
                  </w:r>
                  <w:r w:rsidR="00662FDA" w:rsidRPr="0000114B">
                    <w:rPr>
                      <w:rStyle w:val="FootnoteReference"/>
                      <w:rFonts w:ascii="Times New Roman" w:hAnsi="Times New Roman" w:cs="Times New Roman"/>
                    </w:rPr>
                    <w:footnoteReference w:id="6"/>
                  </w:r>
                </w:p>
              </w:tc>
              <w:tc>
                <w:tcPr>
                  <w:tcW w:w="922" w:type="dxa"/>
                </w:tcPr>
                <w:p w14:paraId="42C68242"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0</w:t>
                  </w:r>
                </w:p>
              </w:tc>
              <w:tc>
                <w:tcPr>
                  <w:tcW w:w="1084" w:type="dxa"/>
                </w:tcPr>
                <w:p w14:paraId="547FEA07"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875 332</w:t>
                  </w:r>
                </w:p>
              </w:tc>
              <w:tc>
                <w:tcPr>
                  <w:tcW w:w="1084" w:type="dxa"/>
                </w:tcPr>
                <w:p w14:paraId="4A41F665"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724 067</w:t>
                  </w:r>
                </w:p>
              </w:tc>
              <w:tc>
                <w:tcPr>
                  <w:tcW w:w="1084" w:type="dxa"/>
                </w:tcPr>
                <w:p w14:paraId="5F965116"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350 757</w:t>
                  </w:r>
                </w:p>
              </w:tc>
              <w:tc>
                <w:tcPr>
                  <w:tcW w:w="1084" w:type="dxa"/>
                </w:tcPr>
                <w:p w14:paraId="24B1B560"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119 844</w:t>
                  </w:r>
                </w:p>
              </w:tc>
              <w:tc>
                <w:tcPr>
                  <w:tcW w:w="1193" w:type="dxa"/>
                </w:tcPr>
                <w:p w14:paraId="5087EB6E"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2 070 000</w:t>
                  </w:r>
                </w:p>
              </w:tc>
            </w:tr>
            <w:tr w:rsidR="00662FDA" w:rsidRPr="00EB1A40" w14:paraId="07609B71" w14:textId="77777777" w:rsidTr="00662FDA">
              <w:tc>
                <w:tcPr>
                  <w:tcW w:w="905" w:type="dxa"/>
                </w:tcPr>
                <w:p w14:paraId="3A56EF3C" w14:textId="2AB00BED" w:rsidR="00662FDA" w:rsidRPr="0000114B" w:rsidRDefault="00F0319F" w:rsidP="00F0319F">
                  <w:pPr>
                    <w:spacing w:before="120" w:after="120"/>
                    <w:rPr>
                      <w:rFonts w:ascii="Times New Roman" w:hAnsi="Times New Roman" w:cs="Times New Roman"/>
                    </w:rPr>
                  </w:pPr>
                  <w:r>
                    <w:rPr>
                      <w:rFonts w:ascii="Times New Roman" w:hAnsi="Times New Roman" w:cs="Times New Roman"/>
                    </w:rPr>
                    <w:t>6</w:t>
                  </w:r>
                  <w:r w:rsidR="00662FDA" w:rsidRPr="0000114B">
                    <w:rPr>
                      <w:rStyle w:val="FootnoteReference"/>
                      <w:rFonts w:ascii="Times New Roman" w:hAnsi="Times New Roman" w:cs="Times New Roman"/>
                    </w:rPr>
                    <w:footnoteReference w:id="7"/>
                  </w:r>
                </w:p>
              </w:tc>
              <w:tc>
                <w:tcPr>
                  <w:tcW w:w="922" w:type="dxa"/>
                </w:tcPr>
                <w:p w14:paraId="3424B6B3" w14:textId="77777777" w:rsidR="00662FDA" w:rsidRPr="0000114B" w:rsidRDefault="00662FDA" w:rsidP="00F0319F">
                  <w:pPr>
                    <w:spacing w:before="120" w:after="120"/>
                    <w:rPr>
                      <w:rFonts w:ascii="Times New Roman" w:hAnsi="Times New Roman" w:cs="Times New Roman"/>
                    </w:rPr>
                  </w:pPr>
                  <w:r w:rsidRPr="0000114B">
                    <w:rPr>
                      <w:rFonts w:ascii="Times New Roman" w:hAnsi="Times New Roman" w:cs="Times New Roman"/>
                    </w:rPr>
                    <w:t>0</w:t>
                  </w:r>
                </w:p>
              </w:tc>
              <w:tc>
                <w:tcPr>
                  <w:tcW w:w="1084" w:type="dxa"/>
                </w:tcPr>
                <w:p w14:paraId="7F81CC10"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0</w:t>
                  </w:r>
                </w:p>
              </w:tc>
              <w:tc>
                <w:tcPr>
                  <w:tcW w:w="1084" w:type="dxa"/>
                </w:tcPr>
                <w:p w14:paraId="317E7641"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150 000</w:t>
                  </w:r>
                </w:p>
              </w:tc>
              <w:tc>
                <w:tcPr>
                  <w:tcW w:w="1084" w:type="dxa"/>
                </w:tcPr>
                <w:p w14:paraId="5B8B5994" w14:textId="77777777" w:rsidR="00662FDA" w:rsidRPr="00662FDA" w:rsidRDefault="00662FDA" w:rsidP="00F0319F">
                  <w:pPr>
                    <w:spacing w:before="120" w:after="120"/>
                    <w:rPr>
                      <w:rFonts w:ascii="Times New Roman" w:hAnsi="Times New Roman" w:cs="Times New Roman"/>
                    </w:rPr>
                  </w:pPr>
                  <w:r w:rsidRPr="00662FDA">
                    <w:rPr>
                      <w:rFonts w:ascii="Times New Roman" w:hAnsi="Times New Roman" w:cs="Times New Roman"/>
                    </w:rPr>
                    <w:t>150 000</w:t>
                  </w:r>
                </w:p>
              </w:tc>
              <w:tc>
                <w:tcPr>
                  <w:tcW w:w="1084" w:type="dxa"/>
                </w:tcPr>
                <w:p w14:paraId="0BF864ED" w14:textId="77777777" w:rsidR="00662FDA" w:rsidRPr="00EB1A40" w:rsidRDefault="00662FDA" w:rsidP="00F0319F">
                  <w:pPr>
                    <w:spacing w:before="120" w:after="120"/>
                    <w:rPr>
                      <w:rFonts w:ascii="Times New Roman" w:hAnsi="Times New Roman" w:cs="Times New Roman"/>
                    </w:rPr>
                  </w:pPr>
                  <w:r w:rsidRPr="00EB1A40">
                    <w:rPr>
                      <w:rFonts w:ascii="Times New Roman" w:hAnsi="Times New Roman" w:cs="Times New Roman"/>
                    </w:rPr>
                    <w:t>150 000</w:t>
                  </w:r>
                </w:p>
              </w:tc>
              <w:tc>
                <w:tcPr>
                  <w:tcW w:w="1193" w:type="dxa"/>
                </w:tcPr>
                <w:p w14:paraId="534489A0" w14:textId="77777777" w:rsidR="00662FDA" w:rsidRPr="00EB1A40" w:rsidRDefault="00662FDA" w:rsidP="00F0319F">
                  <w:pPr>
                    <w:spacing w:before="120" w:after="120"/>
                    <w:rPr>
                      <w:rFonts w:ascii="Times New Roman" w:hAnsi="Times New Roman" w:cs="Times New Roman"/>
                    </w:rPr>
                  </w:pPr>
                  <w:r w:rsidRPr="00EB1A40">
                    <w:rPr>
                      <w:rFonts w:ascii="Times New Roman" w:hAnsi="Times New Roman" w:cs="Times New Roman"/>
                    </w:rPr>
                    <w:t>450 000</w:t>
                  </w:r>
                </w:p>
              </w:tc>
            </w:tr>
            <w:tr w:rsidR="00843739" w:rsidRPr="00EB1A40" w14:paraId="1B0BD36C" w14:textId="77777777" w:rsidTr="00662FDA">
              <w:tc>
                <w:tcPr>
                  <w:tcW w:w="905" w:type="dxa"/>
                </w:tcPr>
                <w:p w14:paraId="050E65DF" w14:textId="0B33F951" w:rsidR="00843739" w:rsidRDefault="00843739" w:rsidP="00F0319F">
                  <w:pPr>
                    <w:spacing w:before="120" w:after="120"/>
                    <w:rPr>
                      <w:rFonts w:ascii="Times New Roman" w:hAnsi="Times New Roman" w:cs="Times New Roman"/>
                    </w:rPr>
                  </w:pPr>
                  <w:r>
                    <w:rPr>
                      <w:rFonts w:ascii="Times New Roman" w:hAnsi="Times New Roman" w:cs="Times New Roman"/>
                    </w:rPr>
                    <w:t>7</w:t>
                  </w:r>
                  <w:r>
                    <w:rPr>
                      <w:rStyle w:val="FootnoteReference"/>
                      <w:rFonts w:ascii="Times New Roman" w:hAnsi="Times New Roman" w:cs="Times New Roman"/>
                    </w:rPr>
                    <w:footnoteReference w:id="8"/>
                  </w:r>
                </w:p>
              </w:tc>
              <w:tc>
                <w:tcPr>
                  <w:tcW w:w="922" w:type="dxa"/>
                </w:tcPr>
                <w:p w14:paraId="1466DB2E" w14:textId="1097A3BE" w:rsidR="00843739" w:rsidRPr="0000114B" w:rsidRDefault="00843739" w:rsidP="00F0319F">
                  <w:pPr>
                    <w:spacing w:before="120" w:after="120"/>
                    <w:rPr>
                      <w:rFonts w:ascii="Times New Roman" w:hAnsi="Times New Roman" w:cs="Times New Roman"/>
                    </w:rPr>
                  </w:pPr>
                  <w:r>
                    <w:rPr>
                      <w:rFonts w:ascii="Times New Roman" w:hAnsi="Times New Roman" w:cs="Times New Roman"/>
                    </w:rPr>
                    <w:t>0</w:t>
                  </w:r>
                </w:p>
              </w:tc>
              <w:tc>
                <w:tcPr>
                  <w:tcW w:w="1084" w:type="dxa"/>
                </w:tcPr>
                <w:p w14:paraId="48F32BE8" w14:textId="429211C7" w:rsidR="00843739" w:rsidRPr="00662FDA" w:rsidRDefault="00843739" w:rsidP="00F0319F">
                  <w:pPr>
                    <w:spacing w:before="120" w:after="120"/>
                    <w:rPr>
                      <w:rFonts w:ascii="Times New Roman" w:hAnsi="Times New Roman" w:cs="Times New Roman"/>
                    </w:rPr>
                  </w:pPr>
                  <w:r>
                    <w:rPr>
                      <w:rFonts w:ascii="Times New Roman" w:hAnsi="Times New Roman" w:cs="Times New Roman"/>
                    </w:rPr>
                    <w:t>0</w:t>
                  </w:r>
                </w:p>
              </w:tc>
              <w:tc>
                <w:tcPr>
                  <w:tcW w:w="1084" w:type="dxa"/>
                </w:tcPr>
                <w:p w14:paraId="33E845F6" w14:textId="2EC57131" w:rsidR="00843739" w:rsidRPr="00662FDA" w:rsidRDefault="00843739" w:rsidP="00F0319F">
                  <w:pPr>
                    <w:spacing w:before="120" w:after="120"/>
                    <w:rPr>
                      <w:rFonts w:ascii="Times New Roman" w:hAnsi="Times New Roman" w:cs="Times New Roman"/>
                    </w:rPr>
                  </w:pPr>
                  <w:r>
                    <w:rPr>
                      <w:rFonts w:ascii="Times New Roman" w:hAnsi="Times New Roman" w:cs="Times New Roman"/>
                    </w:rPr>
                    <w:t>680 000</w:t>
                  </w:r>
                </w:p>
              </w:tc>
              <w:tc>
                <w:tcPr>
                  <w:tcW w:w="1084" w:type="dxa"/>
                </w:tcPr>
                <w:p w14:paraId="70D0D0AC" w14:textId="0A3E885C" w:rsidR="00843739" w:rsidRPr="00662FDA" w:rsidRDefault="00843739" w:rsidP="00F0319F">
                  <w:pPr>
                    <w:spacing w:before="120" w:after="120"/>
                    <w:rPr>
                      <w:rFonts w:ascii="Times New Roman" w:hAnsi="Times New Roman" w:cs="Times New Roman"/>
                    </w:rPr>
                  </w:pPr>
                  <w:r>
                    <w:rPr>
                      <w:rFonts w:ascii="Times New Roman" w:hAnsi="Times New Roman" w:cs="Times New Roman"/>
                    </w:rPr>
                    <w:t>1 000 000</w:t>
                  </w:r>
                </w:p>
              </w:tc>
              <w:tc>
                <w:tcPr>
                  <w:tcW w:w="1084" w:type="dxa"/>
                </w:tcPr>
                <w:p w14:paraId="15E23C51" w14:textId="18D4719D" w:rsidR="00843739" w:rsidRPr="00EB1A40" w:rsidRDefault="00843739" w:rsidP="00F0319F">
                  <w:pPr>
                    <w:spacing w:before="120" w:after="120"/>
                    <w:rPr>
                      <w:rFonts w:ascii="Times New Roman" w:hAnsi="Times New Roman" w:cs="Times New Roman"/>
                    </w:rPr>
                  </w:pPr>
                  <w:r>
                    <w:rPr>
                      <w:rFonts w:ascii="Times New Roman" w:hAnsi="Times New Roman" w:cs="Times New Roman"/>
                    </w:rPr>
                    <w:t>1 000 000</w:t>
                  </w:r>
                </w:p>
              </w:tc>
              <w:tc>
                <w:tcPr>
                  <w:tcW w:w="1193" w:type="dxa"/>
                </w:tcPr>
                <w:p w14:paraId="23309D36" w14:textId="7026E421" w:rsidR="00843739" w:rsidRPr="00EB1A40" w:rsidRDefault="00843739" w:rsidP="00F0319F">
                  <w:pPr>
                    <w:spacing w:before="120" w:after="120"/>
                    <w:rPr>
                      <w:rFonts w:ascii="Times New Roman" w:hAnsi="Times New Roman" w:cs="Times New Roman"/>
                    </w:rPr>
                  </w:pPr>
                  <w:r>
                    <w:rPr>
                      <w:rFonts w:ascii="Times New Roman" w:hAnsi="Times New Roman" w:cs="Times New Roman"/>
                    </w:rPr>
                    <w:t>2 680 000</w:t>
                  </w:r>
                </w:p>
              </w:tc>
            </w:tr>
            <w:tr w:rsidR="00662FDA" w:rsidRPr="00EB1A40" w14:paraId="4DB3FF18" w14:textId="77777777" w:rsidTr="00662FDA">
              <w:tc>
                <w:tcPr>
                  <w:tcW w:w="905" w:type="dxa"/>
                </w:tcPr>
                <w:p w14:paraId="2037E923" w14:textId="77777777" w:rsidR="00662FDA" w:rsidRPr="008E7CDB" w:rsidRDefault="00662FDA" w:rsidP="00F0319F">
                  <w:pPr>
                    <w:spacing w:before="120" w:after="120"/>
                    <w:rPr>
                      <w:rFonts w:ascii="Times New Roman" w:hAnsi="Times New Roman" w:cs="Times New Roman"/>
                    </w:rPr>
                  </w:pPr>
                  <w:r w:rsidRPr="00EB1A40">
                    <w:rPr>
                      <w:rFonts w:ascii="Times New Roman" w:hAnsi="Times New Roman" w:cs="Times New Roman"/>
                    </w:rPr>
                    <w:t>Kopā</w:t>
                  </w:r>
                  <w:r>
                    <w:rPr>
                      <w:rFonts w:ascii="Times New Roman" w:hAnsi="Times New Roman" w:cs="Times New Roman"/>
                    </w:rPr>
                    <w:t xml:space="preserve"> (</w:t>
                  </w:r>
                  <w:r w:rsidRPr="009715AF">
                    <w:rPr>
                      <w:rFonts w:ascii="Times New Roman" w:hAnsi="Times New Roman" w:cs="Times New Roman"/>
                      <w:i/>
                      <w:iCs/>
                    </w:rPr>
                    <w:t>euro</w:t>
                  </w:r>
                  <w:r>
                    <w:rPr>
                      <w:rFonts w:ascii="Times New Roman" w:hAnsi="Times New Roman" w:cs="Times New Roman"/>
                    </w:rPr>
                    <w:t>)</w:t>
                  </w:r>
                </w:p>
              </w:tc>
              <w:tc>
                <w:tcPr>
                  <w:tcW w:w="922" w:type="dxa"/>
                </w:tcPr>
                <w:p w14:paraId="1BF7A834"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rPr>
                    <w:t>188 667</w:t>
                  </w:r>
                </w:p>
              </w:tc>
              <w:tc>
                <w:tcPr>
                  <w:tcW w:w="1084" w:type="dxa"/>
                </w:tcPr>
                <w:p w14:paraId="06FC871F"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rPr>
                    <w:t>2 863 635</w:t>
                  </w:r>
                </w:p>
              </w:tc>
              <w:tc>
                <w:tcPr>
                  <w:tcW w:w="1084" w:type="dxa"/>
                </w:tcPr>
                <w:p w14:paraId="20D85487"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rPr>
                    <w:t>5 664 692</w:t>
                  </w:r>
                </w:p>
              </w:tc>
              <w:tc>
                <w:tcPr>
                  <w:tcW w:w="1084" w:type="dxa"/>
                </w:tcPr>
                <w:p w14:paraId="262F9596"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rPr>
                    <w:t>3 944 549</w:t>
                  </w:r>
                </w:p>
              </w:tc>
              <w:tc>
                <w:tcPr>
                  <w:tcW w:w="1084" w:type="dxa"/>
                </w:tcPr>
                <w:p w14:paraId="0A8A6D78"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rPr>
                    <w:t>6 360 516</w:t>
                  </w:r>
                </w:p>
              </w:tc>
              <w:tc>
                <w:tcPr>
                  <w:tcW w:w="1193" w:type="dxa"/>
                </w:tcPr>
                <w:p w14:paraId="7B963D20" w14:textId="77777777" w:rsidR="00662FDA" w:rsidRPr="0000114B" w:rsidRDefault="00662FDA" w:rsidP="00F0319F">
                  <w:pPr>
                    <w:spacing w:before="120" w:after="120"/>
                    <w:rPr>
                      <w:rFonts w:ascii="Times New Roman" w:hAnsi="Times New Roman" w:cs="Times New Roman"/>
                    </w:rPr>
                  </w:pPr>
                  <w:r w:rsidRPr="008E7CDB">
                    <w:rPr>
                      <w:rFonts w:ascii="Times New Roman" w:hAnsi="Times New Roman" w:cs="Times New Roman"/>
                      <w:b/>
                    </w:rPr>
                    <w:t>19 022 059</w:t>
                  </w:r>
                </w:p>
              </w:tc>
            </w:tr>
          </w:tbl>
          <w:p w14:paraId="39716636" w14:textId="77777777" w:rsidR="00573A14" w:rsidRDefault="00573A14" w:rsidP="004B4B7A">
            <w:pPr>
              <w:pStyle w:val="ListParagraph"/>
              <w:ind w:left="7" w:firstLine="456"/>
              <w:jc w:val="both"/>
              <w:rPr>
                <w:rFonts w:ascii="Times New Roman" w:hAnsi="Times New Roman" w:cs="Times New Roman"/>
                <w:sz w:val="24"/>
                <w:szCs w:val="24"/>
              </w:rPr>
            </w:pPr>
          </w:p>
          <w:p w14:paraId="3F2D307D" w14:textId="50A0873F" w:rsidR="004B4B7A" w:rsidRDefault="004B4B7A" w:rsidP="004B4B7A">
            <w:pPr>
              <w:pStyle w:val="ListParagraph"/>
              <w:ind w:left="7" w:firstLine="456"/>
              <w:jc w:val="both"/>
              <w:rPr>
                <w:rFonts w:ascii="Times New Roman" w:hAnsi="Times New Roman" w:cs="Times New Roman"/>
                <w:sz w:val="24"/>
                <w:szCs w:val="24"/>
              </w:rPr>
            </w:pPr>
            <w:r>
              <w:rPr>
                <w:rFonts w:ascii="Times New Roman" w:hAnsi="Times New Roman" w:cs="Times New Roman"/>
                <w:sz w:val="24"/>
                <w:szCs w:val="24"/>
              </w:rPr>
              <w:t>3.</w:t>
            </w:r>
            <w:r w:rsidRPr="004B4B7A">
              <w:rPr>
                <w:rFonts w:ascii="Times New Roman" w:hAnsi="Times New Roman" w:cs="Times New Roman"/>
                <w:b/>
                <w:sz w:val="24"/>
                <w:szCs w:val="24"/>
              </w:rPr>
              <w:t xml:space="preserve"> Divpusējā sadarbība</w:t>
            </w:r>
            <w:r>
              <w:rPr>
                <w:rFonts w:ascii="Times New Roman" w:hAnsi="Times New Roman" w:cs="Times New Roman"/>
                <w:sz w:val="24"/>
                <w:szCs w:val="24"/>
              </w:rPr>
              <w:t>.</w:t>
            </w:r>
          </w:p>
          <w:p w14:paraId="07E3F28E" w14:textId="0B88149B" w:rsidR="004B4B7A" w:rsidRDefault="00522C1F" w:rsidP="004B4B7A">
            <w:pPr>
              <w:pStyle w:val="ListParagraph"/>
              <w:ind w:left="7" w:firstLine="456"/>
              <w:jc w:val="both"/>
              <w:rPr>
                <w:rFonts w:ascii="Times New Roman" w:hAnsi="Times New Roman" w:cs="Times New Roman"/>
                <w:i/>
                <w:sz w:val="24"/>
                <w:szCs w:val="24"/>
              </w:rPr>
            </w:pPr>
            <w:r w:rsidRPr="00231B22">
              <w:rPr>
                <w:rFonts w:ascii="Times New Roman" w:hAnsi="Times New Roman"/>
                <w:sz w:val="24"/>
                <w:szCs w:val="24"/>
              </w:rPr>
              <w:t>Latvijas Republikas un Īslandes, Lihtenšteinas Firstistes un Norvēģijas Karalistes saprašanās memorand</w:t>
            </w:r>
            <w:r>
              <w:rPr>
                <w:rFonts w:ascii="Times New Roman" w:hAnsi="Times New Roman"/>
                <w:sz w:val="24"/>
                <w:szCs w:val="24"/>
              </w:rPr>
              <w:t>ā</w:t>
            </w:r>
            <w:r w:rsidRPr="00231B22">
              <w:rPr>
                <w:rFonts w:ascii="Times New Roman" w:hAnsi="Times New Roman"/>
                <w:sz w:val="24"/>
                <w:szCs w:val="24"/>
              </w:rPr>
              <w:t xml:space="preserve"> par Eiropas Ekonomikas zonas finanšu instrumenta ieviešanu 2014.</w:t>
            </w:r>
            <w:r>
              <w:rPr>
                <w:rFonts w:ascii="Times New Roman" w:hAnsi="Times New Roman"/>
                <w:sz w:val="24"/>
                <w:szCs w:val="24"/>
              </w:rPr>
              <w:t xml:space="preserve"> </w:t>
            </w:r>
            <w:r w:rsidRPr="00231B22">
              <w:rPr>
                <w:rFonts w:ascii="Times New Roman" w:hAnsi="Times New Roman"/>
                <w:sz w:val="24"/>
                <w:szCs w:val="24"/>
              </w:rPr>
              <w:t>–</w:t>
            </w:r>
            <w:r>
              <w:rPr>
                <w:rFonts w:ascii="Times New Roman" w:hAnsi="Times New Roman"/>
                <w:sz w:val="24"/>
                <w:szCs w:val="24"/>
              </w:rPr>
              <w:t xml:space="preserve"> </w:t>
            </w:r>
            <w:r w:rsidRPr="00231B22">
              <w:rPr>
                <w:rFonts w:ascii="Times New Roman" w:hAnsi="Times New Roman"/>
                <w:sz w:val="24"/>
                <w:szCs w:val="24"/>
              </w:rPr>
              <w:t>2021. gadā</w:t>
            </w:r>
            <w:r w:rsidR="004B4B7A" w:rsidRPr="005E02E4">
              <w:rPr>
                <w:rFonts w:ascii="Times New Roman" w:hAnsi="Times New Roman" w:cs="Times New Roman"/>
                <w:sz w:val="24"/>
                <w:szCs w:val="24"/>
              </w:rPr>
              <w:t xml:space="preserve"> noteiktais divpusējās sadarbības fonda finansējums programmai </w:t>
            </w:r>
            <w:r w:rsidR="004B4B7A">
              <w:rPr>
                <w:rFonts w:ascii="Times New Roman" w:hAnsi="Times New Roman" w:cs="Times New Roman"/>
                <w:sz w:val="24"/>
                <w:szCs w:val="24"/>
              </w:rPr>
              <w:t xml:space="preserve">ir </w:t>
            </w:r>
            <w:r w:rsidR="004B4B7A" w:rsidRPr="005E02E4">
              <w:rPr>
                <w:rFonts w:ascii="Times New Roman" w:hAnsi="Times New Roman" w:cs="Times New Roman"/>
                <w:sz w:val="24"/>
                <w:szCs w:val="24"/>
              </w:rPr>
              <w:t xml:space="preserve">100 000 </w:t>
            </w:r>
            <w:r w:rsidR="004B4B7A" w:rsidRPr="005E02E4">
              <w:rPr>
                <w:rFonts w:ascii="Times New Roman" w:hAnsi="Times New Roman" w:cs="Times New Roman"/>
                <w:i/>
                <w:sz w:val="24"/>
                <w:szCs w:val="24"/>
              </w:rPr>
              <w:t>euro</w:t>
            </w:r>
            <w:r w:rsidR="004B4B7A">
              <w:rPr>
                <w:rFonts w:ascii="Times New Roman" w:hAnsi="Times New Roman" w:cs="Times New Roman"/>
                <w:i/>
                <w:sz w:val="24"/>
                <w:szCs w:val="24"/>
              </w:rPr>
              <w:t>.</w:t>
            </w:r>
          </w:p>
          <w:p w14:paraId="3D69F00A" w14:textId="24B4C29F" w:rsidR="004B4B7A" w:rsidRDefault="004B4B7A" w:rsidP="004B4B7A">
            <w:pPr>
              <w:pStyle w:val="ListParagraph"/>
              <w:ind w:left="7"/>
              <w:jc w:val="both"/>
              <w:rPr>
                <w:rFonts w:ascii="Times New Roman" w:hAnsi="Times New Roman" w:cs="Times New Roman"/>
                <w:sz w:val="24"/>
                <w:szCs w:val="24"/>
              </w:rPr>
            </w:pPr>
            <w:r w:rsidRPr="005E02E4">
              <w:rPr>
                <w:rFonts w:ascii="Times New Roman" w:eastAsia="Times New Roman" w:hAnsi="Times New Roman" w:cs="Times New Roman"/>
                <w:sz w:val="24"/>
                <w:szCs w:val="24"/>
                <w:lang w:eastAsia="lv-LV"/>
              </w:rPr>
              <w:t xml:space="preserve"> Norvēģijas finanšu instrumenta</w:t>
            </w:r>
            <w:r>
              <w:rPr>
                <w:rFonts w:ascii="Times New Roman" w:eastAsia="Times New Roman" w:hAnsi="Times New Roman" w:cs="Times New Roman"/>
                <w:sz w:val="24"/>
                <w:szCs w:val="24"/>
                <w:lang w:eastAsia="lv-LV"/>
              </w:rPr>
              <w:t xml:space="preserve"> rezerves finansējuma piešķirtais</w:t>
            </w:r>
            <w:r w:rsidRPr="005E02E4">
              <w:rPr>
                <w:rFonts w:ascii="Times New Roman" w:eastAsia="Times New Roman" w:hAnsi="Times New Roman" w:cs="Times New Roman"/>
                <w:sz w:val="24"/>
                <w:szCs w:val="24"/>
                <w:lang w:eastAsia="lv-LV"/>
              </w:rPr>
              <w:t xml:space="preserve"> finansējums</w:t>
            </w:r>
            <w:r w:rsidR="002B4066">
              <w:rPr>
                <w:rFonts w:ascii="Times New Roman" w:eastAsia="Times New Roman" w:hAnsi="Times New Roman" w:cs="Times New Roman"/>
                <w:sz w:val="24"/>
                <w:szCs w:val="24"/>
                <w:lang w:eastAsia="lv-LV"/>
              </w:rPr>
              <w:t xml:space="preserve"> ir</w:t>
            </w:r>
            <w:r w:rsidRPr="005E02E4">
              <w:rPr>
                <w:rFonts w:ascii="Times New Roman" w:eastAsia="Times New Roman" w:hAnsi="Times New Roman" w:cs="Times New Roman"/>
                <w:sz w:val="24"/>
                <w:szCs w:val="24"/>
                <w:lang w:eastAsia="lv-LV"/>
              </w:rPr>
              <w:t xml:space="preserve"> 171 000 </w:t>
            </w:r>
            <w:r w:rsidRPr="00CA49BF">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Divpusējās sadarbības fonda </w:t>
            </w:r>
            <w:r w:rsidRPr="001C5FAA">
              <w:rPr>
                <w:rFonts w:ascii="Times New Roman" w:eastAsia="Times New Roman" w:hAnsi="Times New Roman" w:cs="Times New Roman"/>
                <w:sz w:val="24"/>
                <w:szCs w:val="24"/>
                <w:lang w:eastAsia="lv-LV"/>
              </w:rPr>
              <w:t>iniciatīvas īstenošanai</w:t>
            </w:r>
            <w:r>
              <w:rPr>
                <w:rFonts w:ascii="Times New Roman" w:eastAsia="Times New Roman" w:hAnsi="Times New Roman" w:cs="Times New Roman"/>
                <w:sz w:val="24"/>
                <w:szCs w:val="24"/>
                <w:lang w:eastAsia="lv-LV"/>
              </w:rPr>
              <w:t xml:space="preserve"> iepriekš noteiktā</w:t>
            </w:r>
            <w:r w:rsidRPr="001C5FAA">
              <w:rPr>
                <w:rFonts w:ascii="Times New Roman" w:eastAsia="Times New Roman" w:hAnsi="Times New Roman" w:cs="Times New Roman"/>
                <w:sz w:val="24"/>
                <w:szCs w:val="24"/>
                <w:lang w:eastAsia="lv-LV"/>
              </w:rPr>
              <w:t xml:space="preserve"> projektā </w:t>
            </w:r>
            <w:r w:rsidRPr="00B435C8">
              <w:rPr>
                <w:rFonts w:ascii="Times New Roman" w:eastAsia="Calibri" w:hAnsi="Times New Roman" w:cs="Times New Roman"/>
                <w:iCs/>
                <w:sz w:val="24"/>
                <w:szCs w:val="24"/>
              </w:rPr>
              <w:t>“</w:t>
            </w:r>
            <w:r w:rsidRPr="00B435C8">
              <w:rPr>
                <w:rFonts w:ascii="Times New Roman" w:hAnsi="Times New Roman" w:cs="Times New Roman"/>
                <w:sz w:val="24"/>
                <w:szCs w:val="24"/>
              </w:rPr>
              <w:t>Tiesu ekspertīžu sistēmas un notikumu vietas apskates kapacitātes stiprināšana”</w:t>
            </w:r>
            <w:r>
              <w:rPr>
                <w:rFonts w:ascii="Times New Roman" w:hAnsi="Times New Roman" w:cs="Times New Roman"/>
                <w:sz w:val="24"/>
                <w:szCs w:val="24"/>
              </w:rPr>
              <w:t xml:space="preserve"> </w:t>
            </w:r>
            <w:r w:rsidRPr="001C5FAA">
              <w:rPr>
                <w:rFonts w:ascii="Times New Roman" w:eastAsia="Times New Roman" w:hAnsi="Times New Roman" w:cs="Times New Roman"/>
                <w:sz w:val="24"/>
                <w:szCs w:val="24"/>
                <w:lang w:eastAsia="lv-LV"/>
              </w:rPr>
              <w:t>sadarbībā ar donoru partneri Norvēģijas Nacionālā Kriminālās iz</w:t>
            </w:r>
            <w:r w:rsidR="00F64E63">
              <w:rPr>
                <w:rFonts w:ascii="Times New Roman" w:eastAsia="Times New Roman" w:hAnsi="Times New Roman" w:cs="Times New Roman"/>
                <w:sz w:val="24"/>
                <w:szCs w:val="24"/>
                <w:lang w:eastAsia="lv-LV"/>
              </w:rPr>
              <w:t>meklēšanas</w:t>
            </w:r>
            <w:r w:rsidRPr="001C5FAA">
              <w:rPr>
                <w:rFonts w:ascii="Times New Roman" w:eastAsia="Times New Roman" w:hAnsi="Times New Roman" w:cs="Times New Roman"/>
                <w:sz w:val="24"/>
                <w:szCs w:val="24"/>
                <w:lang w:eastAsia="lv-LV"/>
              </w:rPr>
              <w:t xml:space="preserve"> pārvaldi</w:t>
            </w:r>
            <w:r>
              <w:rPr>
                <w:rFonts w:ascii="Times New Roman" w:eastAsia="Times New Roman" w:hAnsi="Times New Roman" w:cs="Times New Roman"/>
                <w:sz w:val="24"/>
                <w:szCs w:val="24"/>
                <w:lang w:eastAsia="lv-LV"/>
              </w:rPr>
              <w:t xml:space="preserve"> (skatīt tabulu)</w:t>
            </w:r>
            <w:r w:rsidRPr="005E02E4">
              <w:rPr>
                <w:rFonts w:ascii="Times New Roman" w:hAnsi="Times New Roman" w:cs="Times New Roman"/>
                <w:i/>
                <w:sz w:val="24"/>
                <w:szCs w:val="24"/>
              </w:rPr>
              <w:t>.</w:t>
            </w:r>
            <w:r>
              <w:rPr>
                <w:rFonts w:ascii="Times New Roman" w:hAnsi="Times New Roman"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294"/>
              <w:gridCol w:w="3143"/>
            </w:tblGrid>
            <w:tr w:rsidR="001413F1" w:rsidRPr="005E02E4" w14:paraId="65358823" w14:textId="77777777" w:rsidTr="00DC28F0">
              <w:trPr>
                <w:trHeight w:val="565"/>
              </w:trPr>
              <w:tc>
                <w:tcPr>
                  <w:tcW w:w="1582" w:type="dxa"/>
                  <w:shd w:val="clear" w:color="auto" w:fill="auto"/>
                  <w:vAlign w:val="center"/>
                </w:tcPr>
                <w:p w14:paraId="0BBED206" w14:textId="77777777" w:rsidR="001413F1" w:rsidRPr="00C1706E" w:rsidRDefault="001413F1" w:rsidP="004B4B7A">
                  <w:pPr>
                    <w:spacing w:after="0"/>
                    <w:jc w:val="center"/>
                    <w:rPr>
                      <w:rFonts w:ascii="Times New Roman" w:hAnsi="Times New Roman" w:cs="Times New Roman"/>
                      <w:b/>
                      <w:sz w:val="24"/>
                      <w:szCs w:val="24"/>
                    </w:rPr>
                  </w:pPr>
                </w:p>
              </w:tc>
              <w:tc>
                <w:tcPr>
                  <w:tcW w:w="6437" w:type="dxa"/>
                  <w:gridSpan w:val="2"/>
                  <w:shd w:val="clear" w:color="auto" w:fill="auto"/>
                  <w:vAlign w:val="center"/>
                </w:tcPr>
                <w:p w14:paraId="3BD493C4" w14:textId="2813ED3E" w:rsidR="001413F1" w:rsidRDefault="001413F1" w:rsidP="004B4B7A">
                  <w:pPr>
                    <w:spacing w:after="0"/>
                    <w:jc w:val="center"/>
                    <w:rPr>
                      <w:rFonts w:ascii="Times New Roman" w:eastAsia="Times New Roman" w:hAnsi="Times New Roman" w:cs="Times New Roman"/>
                      <w:b/>
                      <w:bCs/>
                      <w:sz w:val="24"/>
                      <w:szCs w:val="24"/>
                      <w:lang w:eastAsia="lv-LV"/>
                    </w:rPr>
                  </w:pPr>
                  <w:r w:rsidRPr="005E02E4">
                    <w:rPr>
                      <w:rFonts w:ascii="Times New Roman" w:eastAsia="Times New Roman" w:hAnsi="Times New Roman" w:cs="Times New Roman"/>
                      <w:b/>
                      <w:bCs/>
                      <w:sz w:val="24"/>
                      <w:szCs w:val="24"/>
                      <w:lang w:eastAsia="lv-LV"/>
                    </w:rPr>
                    <w:t>Divpusējās sadarbības fonds</w:t>
                  </w:r>
                </w:p>
              </w:tc>
            </w:tr>
            <w:tr w:rsidR="004B4B7A" w:rsidRPr="005E02E4" w14:paraId="412372F7" w14:textId="1F5D4707" w:rsidTr="004B4B7A">
              <w:trPr>
                <w:trHeight w:val="565"/>
              </w:trPr>
              <w:tc>
                <w:tcPr>
                  <w:tcW w:w="1582" w:type="dxa"/>
                  <w:shd w:val="clear" w:color="auto" w:fill="auto"/>
                  <w:vAlign w:val="center"/>
                </w:tcPr>
                <w:p w14:paraId="0EE8B8A2" w14:textId="77777777" w:rsidR="004B4B7A" w:rsidRPr="00C1706E" w:rsidRDefault="004B4B7A" w:rsidP="004B4B7A">
                  <w:pPr>
                    <w:spacing w:after="0"/>
                    <w:jc w:val="center"/>
                    <w:rPr>
                      <w:rFonts w:ascii="Times New Roman" w:hAnsi="Times New Roman" w:cs="Times New Roman"/>
                      <w:b/>
                      <w:sz w:val="24"/>
                      <w:szCs w:val="24"/>
                    </w:rPr>
                  </w:pPr>
                  <w:r w:rsidRPr="00C1706E">
                    <w:rPr>
                      <w:rFonts w:ascii="Times New Roman" w:hAnsi="Times New Roman" w:cs="Times New Roman"/>
                      <w:b/>
                      <w:sz w:val="24"/>
                      <w:szCs w:val="24"/>
                    </w:rPr>
                    <w:t>Gads</w:t>
                  </w:r>
                </w:p>
              </w:tc>
              <w:tc>
                <w:tcPr>
                  <w:tcW w:w="3294" w:type="dxa"/>
                  <w:shd w:val="clear" w:color="auto" w:fill="auto"/>
                  <w:vAlign w:val="center"/>
                </w:tcPr>
                <w:p w14:paraId="10FFD1E2" w14:textId="10C7E7C6" w:rsidR="004B4B7A" w:rsidRPr="00C1706E" w:rsidRDefault="004B4B7A" w:rsidP="004B4B7A">
                  <w:pPr>
                    <w:spacing w:after="0"/>
                    <w:jc w:val="center"/>
                    <w:rPr>
                      <w:rFonts w:ascii="Times New Roman" w:eastAsia="Times New Roman" w:hAnsi="Times New Roman" w:cs="Times New Roman"/>
                      <w:b/>
                      <w:bCs/>
                      <w:sz w:val="24"/>
                      <w:szCs w:val="24"/>
                      <w:lang w:eastAsia="lv-LV"/>
                    </w:rPr>
                  </w:pPr>
                  <w:r w:rsidRPr="00C1706E">
                    <w:rPr>
                      <w:rFonts w:ascii="Times New Roman" w:eastAsia="Times New Roman" w:hAnsi="Times New Roman" w:cs="Times New Roman"/>
                      <w:b/>
                      <w:sz w:val="24"/>
                      <w:szCs w:val="24"/>
                      <w:lang w:eastAsia="lv-LV"/>
                    </w:rPr>
                    <w:t>Norvēģijas finanšu instrumenta finansējums</w:t>
                  </w:r>
                </w:p>
              </w:tc>
              <w:tc>
                <w:tcPr>
                  <w:tcW w:w="3143" w:type="dxa"/>
                </w:tcPr>
                <w:p w14:paraId="587AA70A" w14:textId="4D28D205" w:rsidR="004B4B7A" w:rsidRPr="00C1706E" w:rsidRDefault="001413F1" w:rsidP="001413F1">
                  <w:pPr>
                    <w:spacing w:after="0"/>
                    <w:jc w:val="center"/>
                    <w:rPr>
                      <w:rFonts w:ascii="Times New Roman" w:eastAsia="Times New Roman" w:hAnsi="Times New Roman" w:cs="Times New Roman"/>
                      <w:b/>
                      <w:sz w:val="24"/>
                      <w:szCs w:val="24"/>
                      <w:lang w:eastAsia="lv-LV"/>
                    </w:rPr>
                  </w:pPr>
                  <w:r>
                    <w:t xml:space="preserve"> </w:t>
                  </w:r>
                  <w:r w:rsidRPr="001413F1">
                    <w:rPr>
                      <w:rFonts w:ascii="Times New Roman" w:eastAsia="Times New Roman" w:hAnsi="Times New Roman" w:cs="Times New Roman"/>
                      <w:b/>
                      <w:bCs/>
                      <w:sz w:val="24"/>
                      <w:szCs w:val="24"/>
                      <w:lang w:eastAsia="lv-LV"/>
                    </w:rPr>
                    <w:t>Eiropas Ekonomikas zonas finanšu</w:t>
                  </w:r>
                  <w:r>
                    <w:rPr>
                      <w:rFonts w:ascii="Times New Roman" w:eastAsia="Times New Roman" w:hAnsi="Times New Roman" w:cs="Times New Roman"/>
                      <w:b/>
                      <w:bCs/>
                      <w:sz w:val="24"/>
                      <w:szCs w:val="24"/>
                      <w:lang w:eastAsia="lv-LV"/>
                    </w:rPr>
                    <w:t xml:space="preserve"> </w:t>
                  </w:r>
                  <w:r w:rsidRPr="001413F1">
                    <w:rPr>
                      <w:rFonts w:ascii="Times New Roman" w:hAnsi="Times New Roman" w:cs="Times New Roman"/>
                      <w:b/>
                      <w:sz w:val="24"/>
                      <w:szCs w:val="24"/>
                    </w:rPr>
                    <w:t>instrumenta finansējums</w:t>
                  </w:r>
                </w:p>
              </w:tc>
            </w:tr>
            <w:tr w:rsidR="004B4B7A" w:rsidRPr="005E02E4" w14:paraId="1B89C511" w14:textId="7467201E" w:rsidTr="004B4B7A">
              <w:tc>
                <w:tcPr>
                  <w:tcW w:w="1582" w:type="dxa"/>
                  <w:shd w:val="clear" w:color="auto" w:fill="auto"/>
                  <w:vAlign w:val="center"/>
                </w:tcPr>
                <w:p w14:paraId="07FE397D" w14:textId="77777777" w:rsidR="004B4B7A" w:rsidRPr="005E02E4" w:rsidRDefault="004B4B7A" w:rsidP="004B4B7A">
                  <w:pPr>
                    <w:jc w:val="center"/>
                    <w:rPr>
                      <w:rFonts w:ascii="Times New Roman" w:hAnsi="Times New Roman" w:cs="Times New Roman"/>
                      <w:sz w:val="24"/>
                      <w:szCs w:val="24"/>
                    </w:rPr>
                  </w:pPr>
                  <w:r w:rsidRPr="005E02E4">
                    <w:rPr>
                      <w:rFonts w:ascii="Times New Roman" w:hAnsi="Times New Roman" w:cs="Times New Roman"/>
                      <w:sz w:val="24"/>
                      <w:szCs w:val="24"/>
                    </w:rPr>
                    <w:t>2022</w:t>
                  </w:r>
                </w:p>
              </w:tc>
              <w:tc>
                <w:tcPr>
                  <w:tcW w:w="3294" w:type="dxa"/>
                  <w:shd w:val="clear" w:color="auto" w:fill="auto"/>
                  <w:vAlign w:val="center"/>
                </w:tcPr>
                <w:p w14:paraId="3EF01606" w14:textId="77777777" w:rsidR="004B4B7A" w:rsidRPr="00A67936" w:rsidRDefault="004B4B7A" w:rsidP="004B4B7A">
                  <w:pPr>
                    <w:jc w:val="center"/>
                    <w:rPr>
                      <w:rFonts w:ascii="Times New Roman" w:hAnsi="Times New Roman" w:cs="Times New Roman"/>
                      <w:color w:val="000000" w:themeColor="text1"/>
                      <w:sz w:val="24"/>
                      <w:szCs w:val="24"/>
                    </w:rPr>
                  </w:pPr>
                  <w:r w:rsidRPr="00A67936">
                    <w:rPr>
                      <w:rFonts w:ascii="Times New Roman" w:hAnsi="Times New Roman" w:cs="Times New Roman"/>
                      <w:color w:val="000000" w:themeColor="text1"/>
                      <w:sz w:val="24"/>
                      <w:szCs w:val="24"/>
                    </w:rPr>
                    <w:t>102 000</w:t>
                  </w:r>
                </w:p>
              </w:tc>
              <w:tc>
                <w:tcPr>
                  <w:tcW w:w="3143" w:type="dxa"/>
                </w:tcPr>
                <w:p w14:paraId="334817E9" w14:textId="29387B71" w:rsidR="004B4B7A" w:rsidRPr="00A67936" w:rsidRDefault="004B4B7A" w:rsidP="004B4B7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40 000</w:t>
                  </w:r>
                </w:p>
              </w:tc>
            </w:tr>
            <w:tr w:rsidR="004B4B7A" w:rsidRPr="005E02E4" w14:paraId="0C764CC3" w14:textId="6FCA069B" w:rsidTr="004B4B7A">
              <w:tc>
                <w:tcPr>
                  <w:tcW w:w="1582" w:type="dxa"/>
                  <w:shd w:val="clear" w:color="auto" w:fill="auto"/>
                  <w:vAlign w:val="center"/>
                </w:tcPr>
                <w:p w14:paraId="0F59CB56" w14:textId="77777777" w:rsidR="004B4B7A" w:rsidRPr="005E02E4" w:rsidRDefault="004B4B7A" w:rsidP="004B4B7A">
                  <w:pPr>
                    <w:jc w:val="center"/>
                    <w:rPr>
                      <w:rFonts w:ascii="Times New Roman" w:hAnsi="Times New Roman" w:cs="Times New Roman"/>
                      <w:sz w:val="24"/>
                      <w:szCs w:val="24"/>
                    </w:rPr>
                  </w:pPr>
                  <w:r w:rsidRPr="005E02E4">
                    <w:rPr>
                      <w:rFonts w:ascii="Times New Roman" w:hAnsi="Times New Roman" w:cs="Times New Roman"/>
                      <w:sz w:val="24"/>
                      <w:szCs w:val="24"/>
                    </w:rPr>
                    <w:t>2023</w:t>
                  </w:r>
                </w:p>
              </w:tc>
              <w:tc>
                <w:tcPr>
                  <w:tcW w:w="3294" w:type="dxa"/>
                  <w:shd w:val="clear" w:color="auto" w:fill="auto"/>
                  <w:vAlign w:val="center"/>
                </w:tcPr>
                <w:p w14:paraId="02DA5187" w14:textId="77777777" w:rsidR="004B4B7A" w:rsidRPr="00A67936" w:rsidRDefault="004B4B7A" w:rsidP="004B4B7A">
                  <w:pPr>
                    <w:jc w:val="center"/>
                    <w:rPr>
                      <w:rFonts w:ascii="Times New Roman" w:hAnsi="Times New Roman" w:cs="Times New Roman"/>
                      <w:color w:val="000000" w:themeColor="text1"/>
                      <w:sz w:val="24"/>
                      <w:szCs w:val="24"/>
                    </w:rPr>
                  </w:pPr>
                  <w:r w:rsidRPr="00A67936">
                    <w:rPr>
                      <w:rFonts w:ascii="Times New Roman" w:hAnsi="Times New Roman" w:cs="Times New Roman"/>
                      <w:color w:val="000000" w:themeColor="text1"/>
                      <w:sz w:val="24"/>
                      <w:szCs w:val="24"/>
                    </w:rPr>
                    <w:t>69 000</w:t>
                  </w:r>
                </w:p>
              </w:tc>
              <w:tc>
                <w:tcPr>
                  <w:tcW w:w="3143" w:type="dxa"/>
                </w:tcPr>
                <w:p w14:paraId="346C54A8" w14:textId="6EAB5128" w:rsidR="004B4B7A" w:rsidRPr="00A67936" w:rsidRDefault="004B4B7A" w:rsidP="004B4B7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30 000</w:t>
                  </w:r>
                </w:p>
              </w:tc>
            </w:tr>
            <w:tr w:rsidR="004B4B7A" w:rsidRPr="005E02E4" w14:paraId="2D15EEE4" w14:textId="77777777" w:rsidTr="004B4B7A">
              <w:tc>
                <w:tcPr>
                  <w:tcW w:w="1582" w:type="dxa"/>
                  <w:shd w:val="clear" w:color="auto" w:fill="auto"/>
                  <w:vAlign w:val="center"/>
                </w:tcPr>
                <w:p w14:paraId="0F742DD8" w14:textId="4CA5B224" w:rsidR="004B4B7A" w:rsidRPr="005E02E4" w:rsidRDefault="004B4B7A" w:rsidP="004B4B7A">
                  <w:pPr>
                    <w:jc w:val="center"/>
                    <w:rPr>
                      <w:rFonts w:ascii="Times New Roman" w:hAnsi="Times New Roman" w:cs="Times New Roman"/>
                      <w:sz w:val="24"/>
                      <w:szCs w:val="24"/>
                    </w:rPr>
                  </w:pPr>
                  <w:r>
                    <w:rPr>
                      <w:rFonts w:ascii="Times New Roman" w:hAnsi="Times New Roman" w:cs="Times New Roman"/>
                      <w:sz w:val="24"/>
                      <w:szCs w:val="24"/>
                    </w:rPr>
                    <w:t>2024</w:t>
                  </w:r>
                </w:p>
              </w:tc>
              <w:tc>
                <w:tcPr>
                  <w:tcW w:w="3294" w:type="dxa"/>
                  <w:shd w:val="clear" w:color="auto" w:fill="auto"/>
                  <w:vAlign w:val="center"/>
                </w:tcPr>
                <w:p w14:paraId="770F7F8C" w14:textId="74290F5F" w:rsidR="004B4B7A" w:rsidRPr="00A67936" w:rsidRDefault="004B4B7A" w:rsidP="004B4B7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3143" w:type="dxa"/>
                </w:tcPr>
                <w:p w14:paraId="289D1406" w14:textId="65667EFA" w:rsidR="004B4B7A" w:rsidRPr="00A67936" w:rsidRDefault="004B4B7A" w:rsidP="004B4B7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30 000</w:t>
                  </w:r>
                </w:p>
              </w:tc>
            </w:tr>
            <w:tr w:rsidR="004B4B7A" w:rsidRPr="005E02E4" w14:paraId="30545194" w14:textId="3AF87DAF" w:rsidTr="004B4B7A">
              <w:tc>
                <w:tcPr>
                  <w:tcW w:w="1582" w:type="dxa"/>
                  <w:shd w:val="clear" w:color="auto" w:fill="auto"/>
                  <w:vAlign w:val="center"/>
                </w:tcPr>
                <w:p w14:paraId="316B8878" w14:textId="77777777" w:rsidR="004B4B7A" w:rsidRPr="005E02E4" w:rsidRDefault="004B4B7A" w:rsidP="004B4B7A">
                  <w:pPr>
                    <w:jc w:val="center"/>
                    <w:rPr>
                      <w:rFonts w:ascii="Times New Roman" w:hAnsi="Times New Roman" w:cs="Times New Roman"/>
                      <w:sz w:val="24"/>
                      <w:szCs w:val="24"/>
                    </w:rPr>
                  </w:pPr>
                  <w:r>
                    <w:rPr>
                      <w:rFonts w:ascii="Times New Roman" w:hAnsi="Times New Roman" w:cs="Times New Roman"/>
                      <w:sz w:val="24"/>
                      <w:szCs w:val="24"/>
                    </w:rPr>
                    <w:lastRenderedPageBreak/>
                    <w:t>Kopā</w:t>
                  </w:r>
                </w:p>
              </w:tc>
              <w:tc>
                <w:tcPr>
                  <w:tcW w:w="3294" w:type="dxa"/>
                  <w:shd w:val="clear" w:color="auto" w:fill="auto"/>
                  <w:vAlign w:val="center"/>
                </w:tcPr>
                <w:p w14:paraId="055F33D6" w14:textId="77777777" w:rsidR="004B4B7A" w:rsidRPr="005E02E4" w:rsidRDefault="004B4B7A" w:rsidP="004B4B7A">
                  <w:pPr>
                    <w:jc w:val="center"/>
                    <w:rPr>
                      <w:rFonts w:ascii="Times New Roman" w:hAnsi="Times New Roman" w:cs="Times New Roman"/>
                      <w:b/>
                      <w:sz w:val="24"/>
                      <w:szCs w:val="24"/>
                    </w:rPr>
                  </w:pPr>
                  <w:r>
                    <w:rPr>
                      <w:rFonts w:ascii="Times New Roman" w:hAnsi="Times New Roman" w:cs="Times New Roman"/>
                      <w:b/>
                      <w:sz w:val="24"/>
                      <w:szCs w:val="24"/>
                    </w:rPr>
                    <w:t>171 000</w:t>
                  </w:r>
                </w:p>
              </w:tc>
              <w:tc>
                <w:tcPr>
                  <w:tcW w:w="3143" w:type="dxa"/>
                </w:tcPr>
                <w:p w14:paraId="69FA7571" w14:textId="02AC3AAD" w:rsidR="004B4B7A" w:rsidRDefault="004B4B7A" w:rsidP="004B4B7A">
                  <w:pPr>
                    <w:jc w:val="center"/>
                    <w:rPr>
                      <w:rFonts w:ascii="Times New Roman" w:hAnsi="Times New Roman" w:cs="Times New Roman"/>
                      <w:b/>
                      <w:sz w:val="24"/>
                      <w:szCs w:val="24"/>
                    </w:rPr>
                  </w:pPr>
                  <w:r>
                    <w:rPr>
                      <w:rFonts w:ascii="Times New Roman" w:hAnsi="Times New Roman" w:cs="Times New Roman"/>
                      <w:b/>
                      <w:sz w:val="24"/>
                      <w:szCs w:val="24"/>
                    </w:rPr>
                    <w:t>100 000</w:t>
                  </w:r>
                </w:p>
              </w:tc>
            </w:tr>
          </w:tbl>
          <w:p w14:paraId="0FECC923" w14:textId="0D5101D6" w:rsidR="004B4B7A" w:rsidRPr="00762389" w:rsidRDefault="004B4B7A" w:rsidP="00762389">
            <w:pPr>
              <w:jc w:val="both"/>
              <w:rPr>
                <w:rFonts w:ascii="Times New Roman" w:hAnsi="Times New Roman" w:cs="Times New Roman"/>
                <w:sz w:val="24"/>
                <w:szCs w:val="24"/>
              </w:rPr>
            </w:pPr>
          </w:p>
          <w:p w14:paraId="25BC1447" w14:textId="77777777" w:rsidR="004B4B7A" w:rsidRDefault="004B4B7A" w:rsidP="00A903CC">
            <w:pPr>
              <w:pStyle w:val="ListParagraph"/>
              <w:ind w:left="7" w:firstLine="456"/>
              <w:jc w:val="both"/>
              <w:rPr>
                <w:rFonts w:ascii="Times New Roman" w:hAnsi="Times New Roman" w:cs="Times New Roman"/>
                <w:sz w:val="24"/>
                <w:szCs w:val="24"/>
              </w:rPr>
            </w:pPr>
          </w:p>
          <w:p w14:paraId="37C86826" w14:textId="77777777" w:rsidR="004B4B7A" w:rsidRDefault="004B4B7A" w:rsidP="00A903CC">
            <w:pPr>
              <w:pStyle w:val="ListParagraph"/>
              <w:ind w:left="7" w:firstLine="456"/>
              <w:jc w:val="both"/>
              <w:rPr>
                <w:rFonts w:ascii="Times New Roman" w:hAnsi="Times New Roman" w:cs="Times New Roman"/>
                <w:sz w:val="24"/>
                <w:szCs w:val="24"/>
              </w:rPr>
            </w:pPr>
          </w:p>
          <w:p w14:paraId="361285ED" w14:textId="2D4E8170" w:rsidR="00A903CC" w:rsidRPr="00B435C8" w:rsidRDefault="00A903CC" w:rsidP="00A903CC">
            <w:pPr>
              <w:pStyle w:val="ListParagraph"/>
              <w:ind w:left="7" w:firstLine="456"/>
              <w:jc w:val="both"/>
              <w:rPr>
                <w:rFonts w:ascii="Times New Roman" w:hAnsi="Times New Roman" w:cs="Times New Roman"/>
                <w:sz w:val="24"/>
                <w:szCs w:val="24"/>
              </w:rPr>
            </w:pPr>
            <w:r w:rsidRPr="00B435C8">
              <w:rPr>
                <w:rFonts w:ascii="Times New Roman" w:hAnsi="Times New Roman" w:cs="Times New Roman"/>
                <w:sz w:val="24"/>
                <w:szCs w:val="24"/>
              </w:rPr>
              <w:t xml:space="preserve">2022. gadā ir plānotas izmaiņas, salīdzinot ar </w:t>
            </w:r>
            <w:r w:rsidRPr="005E02E4">
              <w:rPr>
                <w:rFonts w:ascii="Times New Roman" w:hAnsi="Times New Roman" w:cs="Times New Roman"/>
                <w:sz w:val="24"/>
                <w:szCs w:val="24"/>
              </w:rPr>
              <w:t>likumu “Par vidēja termiņa budžeta ietvaru 2021, 2022. un 2023.</w:t>
            </w:r>
            <w:r w:rsidR="00F347A2">
              <w:rPr>
                <w:rFonts w:ascii="Times New Roman" w:hAnsi="Times New Roman" w:cs="Times New Roman"/>
                <w:sz w:val="24"/>
                <w:szCs w:val="24"/>
              </w:rPr>
              <w:t> </w:t>
            </w:r>
            <w:r w:rsidRPr="005E02E4">
              <w:rPr>
                <w:rFonts w:ascii="Times New Roman" w:hAnsi="Times New Roman" w:cs="Times New Roman"/>
                <w:sz w:val="24"/>
                <w:szCs w:val="24"/>
              </w:rPr>
              <w:t xml:space="preserve">gadam” </w:t>
            </w:r>
            <w:r w:rsidR="002626BE">
              <w:rPr>
                <w:rFonts w:ascii="Times New Roman" w:hAnsi="Times New Roman" w:cs="Times New Roman"/>
                <w:sz w:val="24"/>
                <w:szCs w:val="24"/>
              </w:rPr>
              <w:t xml:space="preserve"> 932 </w:t>
            </w:r>
            <w:r w:rsidRPr="00B435C8">
              <w:rPr>
                <w:rFonts w:ascii="Times New Roman" w:hAnsi="Times New Roman" w:cs="Times New Roman"/>
                <w:sz w:val="24"/>
                <w:szCs w:val="24"/>
              </w:rPr>
              <w:t xml:space="preserve">000 </w:t>
            </w:r>
            <w:r w:rsidRPr="009715AF">
              <w:rPr>
                <w:rFonts w:ascii="Times New Roman" w:hAnsi="Times New Roman" w:cs="Times New Roman"/>
                <w:i/>
                <w:iCs/>
                <w:sz w:val="24"/>
                <w:szCs w:val="24"/>
              </w:rPr>
              <w:t>euro</w:t>
            </w:r>
            <w:r w:rsidRPr="00B435C8">
              <w:rPr>
                <w:rFonts w:ascii="Times New Roman" w:hAnsi="Times New Roman" w:cs="Times New Roman"/>
                <w:sz w:val="24"/>
                <w:szCs w:val="24"/>
              </w:rPr>
              <w:t xml:space="preserve">, tai skaita: </w:t>
            </w:r>
          </w:p>
          <w:p w14:paraId="69DC24DD" w14:textId="6C661C39" w:rsidR="003B0753" w:rsidRPr="00B435C8" w:rsidRDefault="003B0753" w:rsidP="005A0656">
            <w:pPr>
              <w:pStyle w:val="ListParagraph"/>
              <w:numPr>
                <w:ilvl w:val="0"/>
                <w:numId w:val="9"/>
              </w:numPr>
              <w:jc w:val="both"/>
              <w:rPr>
                <w:rFonts w:ascii="Times New Roman" w:hAnsi="Times New Roman" w:cs="Times New Roman"/>
                <w:sz w:val="24"/>
                <w:szCs w:val="24"/>
              </w:rPr>
            </w:pPr>
            <w:r w:rsidRPr="00B435C8">
              <w:rPr>
                <w:rFonts w:ascii="Times New Roman" w:hAnsi="Times New Roman" w:cs="Times New Roman"/>
                <w:sz w:val="24"/>
                <w:szCs w:val="24"/>
              </w:rPr>
              <w:t xml:space="preserve">150 000 </w:t>
            </w:r>
            <w:r w:rsidRPr="009715AF">
              <w:rPr>
                <w:rFonts w:ascii="Times New Roman" w:hAnsi="Times New Roman" w:cs="Times New Roman"/>
                <w:i/>
                <w:iCs/>
                <w:sz w:val="24"/>
                <w:szCs w:val="24"/>
              </w:rPr>
              <w:t>eur</w:t>
            </w:r>
            <w:r w:rsidR="005A0656" w:rsidRPr="009715AF">
              <w:rPr>
                <w:rFonts w:ascii="Times New Roman" w:hAnsi="Times New Roman" w:cs="Times New Roman"/>
                <w:i/>
                <w:iCs/>
                <w:sz w:val="24"/>
                <w:szCs w:val="24"/>
              </w:rPr>
              <w:t>o</w:t>
            </w:r>
            <w:r w:rsidR="005A0656" w:rsidRPr="00B435C8">
              <w:rPr>
                <w:rFonts w:ascii="Times New Roman" w:hAnsi="Times New Roman" w:cs="Times New Roman"/>
                <w:sz w:val="24"/>
                <w:szCs w:val="24"/>
              </w:rPr>
              <w:t xml:space="preserve"> iepriekšnoteiktā projekta “Darbinieku zināšanu pilnveide noziedzīgi iegūtu līdzekļu legalizācijas apkarošanā Latvijā” īstenošanai</w:t>
            </w:r>
            <w:r w:rsidR="00C514F3">
              <w:rPr>
                <w:rFonts w:ascii="Times New Roman" w:hAnsi="Times New Roman" w:cs="Times New Roman"/>
                <w:sz w:val="24"/>
                <w:szCs w:val="24"/>
              </w:rPr>
              <w:t>;</w:t>
            </w:r>
          </w:p>
          <w:p w14:paraId="25704B2C" w14:textId="718CC34C" w:rsidR="002626BE" w:rsidRDefault="003B0753" w:rsidP="005A0656">
            <w:pPr>
              <w:pStyle w:val="ListParagraph"/>
              <w:numPr>
                <w:ilvl w:val="0"/>
                <w:numId w:val="9"/>
              </w:numPr>
              <w:jc w:val="both"/>
              <w:rPr>
                <w:rFonts w:ascii="Times New Roman" w:hAnsi="Times New Roman" w:cs="Times New Roman"/>
                <w:sz w:val="24"/>
                <w:szCs w:val="24"/>
              </w:rPr>
            </w:pPr>
            <w:r w:rsidRPr="00B435C8">
              <w:rPr>
                <w:rFonts w:ascii="Times New Roman" w:hAnsi="Times New Roman" w:cs="Times New Roman"/>
                <w:sz w:val="24"/>
                <w:szCs w:val="24"/>
              </w:rPr>
              <w:t>680 000</w:t>
            </w:r>
            <w:r w:rsidR="0039276E" w:rsidRPr="00B435C8">
              <w:rPr>
                <w:rFonts w:ascii="Times New Roman" w:hAnsi="Times New Roman" w:cs="Times New Roman"/>
                <w:sz w:val="24"/>
                <w:szCs w:val="24"/>
              </w:rPr>
              <w:t xml:space="preserve"> </w:t>
            </w:r>
            <w:r w:rsidR="0039276E" w:rsidRPr="009715AF">
              <w:rPr>
                <w:rFonts w:ascii="Times New Roman" w:hAnsi="Times New Roman" w:cs="Times New Roman"/>
                <w:i/>
                <w:iCs/>
                <w:sz w:val="24"/>
                <w:szCs w:val="24"/>
              </w:rPr>
              <w:t>euro</w:t>
            </w:r>
            <w:r w:rsidR="0039276E" w:rsidRPr="00B435C8">
              <w:rPr>
                <w:rFonts w:ascii="Times New Roman" w:hAnsi="Times New Roman" w:cs="Times New Roman"/>
                <w:sz w:val="24"/>
                <w:szCs w:val="24"/>
              </w:rPr>
              <w:t xml:space="preserve"> </w:t>
            </w:r>
            <w:r w:rsidR="00C73DC9" w:rsidRPr="00B435C8">
              <w:rPr>
                <w:rFonts w:ascii="Times New Roman" w:hAnsi="Times New Roman" w:cs="Times New Roman"/>
                <w:sz w:val="24"/>
                <w:szCs w:val="24"/>
              </w:rPr>
              <w:t xml:space="preserve">programmas </w:t>
            </w:r>
            <w:r w:rsidRPr="00B435C8">
              <w:rPr>
                <w:rFonts w:ascii="Times New Roman" w:hAnsi="Times New Roman" w:cs="Times New Roman"/>
                <w:sz w:val="24"/>
                <w:szCs w:val="24"/>
              </w:rPr>
              <w:t>iepriekšnoteiktā projekta “</w:t>
            </w:r>
            <w:r w:rsidR="005A0656" w:rsidRPr="00B435C8">
              <w:rPr>
                <w:rFonts w:ascii="Times New Roman" w:hAnsi="Times New Roman" w:cs="Times New Roman"/>
                <w:sz w:val="24"/>
                <w:szCs w:val="24"/>
              </w:rPr>
              <w:t>Tiesu ekspertīžu sistēmas un notikumu vietas apskates kapacitātes stiprināšana</w:t>
            </w:r>
            <w:r w:rsidR="0039276E" w:rsidRPr="00B435C8">
              <w:rPr>
                <w:rFonts w:ascii="Times New Roman" w:hAnsi="Times New Roman" w:cs="Times New Roman"/>
                <w:sz w:val="24"/>
                <w:szCs w:val="24"/>
              </w:rPr>
              <w:t>” īstenošanai</w:t>
            </w:r>
            <w:r w:rsidR="00C514F3">
              <w:rPr>
                <w:rFonts w:ascii="Times New Roman" w:hAnsi="Times New Roman" w:cs="Times New Roman"/>
                <w:sz w:val="24"/>
                <w:szCs w:val="24"/>
              </w:rPr>
              <w:t>;</w:t>
            </w:r>
          </w:p>
          <w:p w14:paraId="33E7F15B" w14:textId="1A653FB5" w:rsidR="0039276E" w:rsidRDefault="002626BE" w:rsidP="005A0656">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102 000 </w:t>
            </w:r>
            <w:r w:rsidRPr="009715AF">
              <w:rPr>
                <w:rFonts w:ascii="Times New Roman" w:hAnsi="Times New Roman" w:cs="Times New Roman"/>
                <w:i/>
                <w:iCs/>
                <w:sz w:val="24"/>
                <w:szCs w:val="24"/>
              </w:rPr>
              <w:t>euro</w:t>
            </w:r>
            <w:r>
              <w:rPr>
                <w:rFonts w:ascii="Times New Roman" w:hAnsi="Times New Roman" w:cs="Times New Roman"/>
                <w:sz w:val="24"/>
                <w:szCs w:val="24"/>
              </w:rPr>
              <w:t xml:space="preserve"> </w:t>
            </w:r>
            <w:r w:rsidRPr="005E02E4">
              <w:rPr>
                <w:rFonts w:ascii="Times New Roman" w:eastAsia="Times New Roman" w:hAnsi="Times New Roman" w:cs="Times New Roman"/>
                <w:sz w:val="24"/>
                <w:szCs w:val="24"/>
                <w:lang w:eastAsia="lv-LV"/>
              </w:rPr>
              <w:t>Norvēģijas finanšu instrumenta</w:t>
            </w:r>
            <w:r>
              <w:rPr>
                <w:rFonts w:ascii="Times New Roman" w:eastAsia="Times New Roman" w:hAnsi="Times New Roman" w:cs="Times New Roman"/>
                <w:sz w:val="24"/>
                <w:szCs w:val="24"/>
                <w:lang w:eastAsia="lv-LV"/>
              </w:rPr>
              <w:t xml:space="preserve"> rezerves finansējums </w:t>
            </w:r>
            <w:r w:rsidRPr="001C5FAA">
              <w:rPr>
                <w:rFonts w:ascii="Times New Roman" w:eastAsia="Times New Roman" w:hAnsi="Times New Roman" w:cs="Times New Roman"/>
                <w:sz w:val="24"/>
                <w:szCs w:val="24"/>
                <w:lang w:eastAsia="lv-LV"/>
              </w:rPr>
              <w:t>programm</w:t>
            </w:r>
            <w:r>
              <w:rPr>
                <w:rFonts w:ascii="Times New Roman" w:eastAsia="Times New Roman" w:hAnsi="Times New Roman" w:cs="Times New Roman"/>
                <w:sz w:val="24"/>
                <w:szCs w:val="24"/>
                <w:lang w:eastAsia="lv-LV"/>
              </w:rPr>
              <w:t xml:space="preserve">as Divpusējās sadarbības fonda </w:t>
            </w:r>
            <w:r w:rsidRPr="001C5FAA">
              <w:rPr>
                <w:rFonts w:ascii="Times New Roman" w:eastAsia="Times New Roman" w:hAnsi="Times New Roman" w:cs="Times New Roman"/>
                <w:sz w:val="24"/>
                <w:szCs w:val="24"/>
                <w:lang w:eastAsia="lv-LV"/>
              </w:rPr>
              <w:t xml:space="preserve">iniciatīvas īstenošanai </w:t>
            </w:r>
            <w:r>
              <w:rPr>
                <w:rFonts w:ascii="Times New Roman" w:eastAsia="Times New Roman" w:hAnsi="Times New Roman" w:cs="Times New Roman"/>
                <w:sz w:val="24"/>
                <w:szCs w:val="24"/>
                <w:lang w:eastAsia="lv-LV"/>
              </w:rPr>
              <w:t xml:space="preserve">iepriekšnoteiktā </w:t>
            </w:r>
            <w:r w:rsidRPr="001C5FA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w:t>
            </w:r>
            <w:r w:rsidRPr="0003084C">
              <w:rPr>
                <w:rFonts w:ascii="Times New Roman" w:eastAsia="Times New Roman" w:hAnsi="Times New Roman" w:cs="Times New Roman"/>
                <w:iCs/>
                <w:sz w:val="24"/>
                <w:szCs w:val="24"/>
                <w:lang w:eastAsia="lv-LV"/>
              </w:rPr>
              <w:t>Tiesu ekspertīžu sistēmas un notikumu vietas apskates kapacitātes stiprināšana</w:t>
            </w:r>
            <w:r>
              <w:rPr>
                <w:rFonts w:ascii="Times New Roman" w:eastAsia="Times New Roman" w:hAnsi="Times New Roman" w:cs="Times New Roman"/>
                <w:iCs/>
                <w:sz w:val="24"/>
                <w:szCs w:val="24"/>
                <w:lang w:eastAsia="lv-LV"/>
              </w:rPr>
              <w:t>”</w:t>
            </w:r>
            <w:r>
              <w:rPr>
                <w:rFonts w:ascii="Times New Roman" w:eastAsia="Times New Roman" w:hAnsi="Times New Roman" w:cs="Times New Roman"/>
                <w:sz w:val="24"/>
                <w:szCs w:val="24"/>
                <w:lang w:eastAsia="lv-LV"/>
              </w:rPr>
              <w:t xml:space="preserve"> ietvaros</w:t>
            </w:r>
            <w:r w:rsidR="0039276E" w:rsidRPr="00B435C8">
              <w:rPr>
                <w:rFonts w:ascii="Times New Roman" w:hAnsi="Times New Roman" w:cs="Times New Roman"/>
                <w:sz w:val="24"/>
                <w:szCs w:val="24"/>
              </w:rPr>
              <w:t>.</w:t>
            </w:r>
          </w:p>
          <w:p w14:paraId="52C7969F" w14:textId="77777777" w:rsidR="003C058D" w:rsidRPr="003C058D" w:rsidRDefault="003C058D" w:rsidP="003C058D">
            <w:pPr>
              <w:ind w:left="823"/>
              <w:jc w:val="both"/>
              <w:rPr>
                <w:rFonts w:ascii="Times New Roman" w:hAnsi="Times New Roman" w:cs="Times New Roman"/>
                <w:sz w:val="24"/>
                <w:szCs w:val="24"/>
              </w:rPr>
            </w:pPr>
          </w:p>
          <w:p w14:paraId="4EBDBBC2" w14:textId="7599846E" w:rsidR="00A903CC" w:rsidRPr="00B435C8" w:rsidRDefault="00A903CC" w:rsidP="00A903CC">
            <w:pPr>
              <w:pStyle w:val="ListParagraph"/>
              <w:ind w:left="7" w:firstLine="456"/>
              <w:jc w:val="both"/>
              <w:rPr>
                <w:rFonts w:ascii="Times New Roman" w:hAnsi="Times New Roman" w:cs="Times New Roman"/>
                <w:sz w:val="24"/>
                <w:szCs w:val="24"/>
              </w:rPr>
            </w:pPr>
            <w:r w:rsidRPr="00B435C8">
              <w:rPr>
                <w:rFonts w:ascii="Times New Roman" w:hAnsi="Times New Roman" w:cs="Times New Roman"/>
                <w:sz w:val="24"/>
                <w:szCs w:val="24"/>
              </w:rPr>
              <w:t xml:space="preserve">2023. gadā ir plānotas izmaiņas, salīdzinot ar </w:t>
            </w:r>
            <w:r w:rsidRPr="005E02E4">
              <w:rPr>
                <w:rFonts w:ascii="Times New Roman" w:hAnsi="Times New Roman" w:cs="Times New Roman"/>
                <w:sz w:val="24"/>
                <w:szCs w:val="24"/>
              </w:rPr>
              <w:t>likumu “Par vidēja termiņa budžeta ietvaru 2021, 2022. un 2023.</w:t>
            </w:r>
            <w:r w:rsidR="00C514F3">
              <w:rPr>
                <w:rFonts w:ascii="Times New Roman" w:hAnsi="Times New Roman" w:cs="Times New Roman"/>
                <w:sz w:val="24"/>
                <w:szCs w:val="24"/>
              </w:rPr>
              <w:t> </w:t>
            </w:r>
            <w:r w:rsidRPr="005E02E4">
              <w:rPr>
                <w:rFonts w:ascii="Times New Roman" w:hAnsi="Times New Roman" w:cs="Times New Roman"/>
                <w:sz w:val="24"/>
                <w:szCs w:val="24"/>
              </w:rPr>
              <w:t xml:space="preserve">gadam” </w:t>
            </w:r>
            <w:r w:rsidRPr="00B435C8">
              <w:rPr>
                <w:rFonts w:ascii="Times New Roman" w:hAnsi="Times New Roman" w:cs="Times New Roman"/>
                <w:sz w:val="24"/>
                <w:szCs w:val="24"/>
              </w:rPr>
              <w:t>1 </w:t>
            </w:r>
            <w:r w:rsidR="002D5874">
              <w:rPr>
                <w:rFonts w:ascii="Times New Roman" w:hAnsi="Times New Roman" w:cs="Times New Roman"/>
                <w:sz w:val="24"/>
                <w:szCs w:val="24"/>
              </w:rPr>
              <w:t>219</w:t>
            </w:r>
            <w:r w:rsidR="002D5874" w:rsidRPr="00B435C8">
              <w:rPr>
                <w:rFonts w:ascii="Times New Roman" w:hAnsi="Times New Roman" w:cs="Times New Roman"/>
                <w:sz w:val="24"/>
                <w:szCs w:val="24"/>
              </w:rPr>
              <w:t> </w:t>
            </w:r>
            <w:r w:rsidRPr="00B435C8">
              <w:rPr>
                <w:rFonts w:ascii="Times New Roman" w:hAnsi="Times New Roman" w:cs="Times New Roman"/>
                <w:sz w:val="24"/>
                <w:szCs w:val="24"/>
              </w:rPr>
              <w:t xml:space="preserve">000 </w:t>
            </w:r>
            <w:r w:rsidRPr="009715AF">
              <w:rPr>
                <w:rFonts w:ascii="Times New Roman" w:hAnsi="Times New Roman" w:cs="Times New Roman"/>
                <w:i/>
                <w:iCs/>
                <w:sz w:val="24"/>
                <w:szCs w:val="24"/>
              </w:rPr>
              <w:t>euro</w:t>
            </w:r>
            <w:r w:rsidRPr="00B435C8">
              <w:rPr>
                <w:rFonts w:ascii="Times New Roman" w:hAnsi="Times New Roman" w:cs="Times New Roman"/>
                <w:sz w:val="24"/>
                <w:szCs w:val="24"/>
              </w:rPr>
              <w:t xml:space="preserve">, tai skaita: </w:t>
            </w:r>
          </w:p>
          <w:p w14:paraId="5660A33F" w14:textId="49C5C787" w:rsidR="00C73DC9" w:rsidRPr="00B435C8" w:rsidRDefault="003B0753" w:rsidP="005A0656">
            <w:pPr>
              <w:pStyle w:val="ListParagraph"/>
              <w:numPr>
                <w:ilvl w:val="0"/>
                <w:numId w:val="12"/>
              </w:numPr>
              <w:jc w:val="both"/>
              <w:rPr>
                <w:rFonts w:ascii="Times New Roman" w:hAnsi="Times New Roman" w:cs="Times New Roman"/>
                <w:sz w:val="24"/>
                <w:szCs w:val="24"/>
              </w:rPr>
            </w:pPr>
            <w:r w:rsidRPr="00B435C8">
              <w:rPr>
                <w:rFonts w:ascii="Times New Roman" w:hAnsi="Times New Roman" w:cs="Times New Roman"/>
                <w:sz w:val="24"/>
                <w:szCs w:val="24"/>
              </w:rPr>
              <w:t>150</w:t>
            </w:r>
            <w:r w:rsidR="00C73DC9" w:rsidRPr="00B435C8">
              <w:rPr>
                <w:rFonts w:ascii="Times New Roman" w:hAnsi="Times New Roman" w:cs="Times New Roman"/>
                <w:sz w:val="24"/>
                <w:szCs w:val="24"/>
              </w:rPr>
              <w:t xml:space="preserve"> 000 </w:t>
            </w:r>
            <w:r w:rsidR="00C73DC9" w:rsidRPr="009715AF">
              <w:rPr>
                <w:rFonts w:ascii="Times New Roman" w:hAnsi="Times New Roman" w:cs="Times New Roman"/>
                <w:i/>
                <w:iCs/>
                <w:sz w:val="24"/>
                <w:szCs w:val="24"/>
              </w:rPr>
              <w:t>euro</w:t>
            </w:r>
            <w:r w:rsidR="00C73DC9" w:rsidRPr="00B435C8">
              <w:rPr>
                <w:rFonts w:ascii="Times New Roman" w:hAnsi="Times New Roman" w:cs="Times New Roman"/>
                <w:sz w:val="24"/>
                <w:szCs w:val="24"/>
              </w:rPr>
              <w:t xml:space="preserve"> programm</w:t>
            </w:r>
            <w:r w:rsidR="005A0656" w:rsidRPr="00B435C8">
              <w:rPr>
                <w:rFonts w:ascii="Times New Roman" w:hAnsi="Times New Roman" w:cs="Times New Roman"/>
                <w:sz w:val="24"/>
                <w:szCs w:val="24"/>
              </w:rPr>
              <w:t>as iepriekšnoteiktā projekta “Darbinieku zināšanu pilnveide noziedzīgi iegūtu līdzekļu legalizācijas apkarošanā Latvijā</w:t>
            </w:r>
            <w:r w:rsidR="00C73DC9" w:rsidRPr="00B435C8">
              <w:rPr>
                <w:rFonts w:ascii="Times New Roman" w:hAnsi="Times New Roman" w:cs="Times New Roman"/>
                <w:sz w:val="24"/>
                <w:szCs w:val="24"/>
              </w:rPr>
              <w:t>” īstenošanai;</w:t>
            </w:r>
          </w:p>
          <w:p w14:paraId="335A9958" w14:textId="77777777" w:rsidR="002626BE" w:rsidRDefault="003B0753" w:rsidP="005A0656">
            <w:pPr>
              <w:pStyle w:val="ListParagraph"/>
              <w:numPr>
                <w:ilvl w:val="0"/>
                <w:numId w:val="12"/>
              </w:numPr>
              <w:jc w:val="both"/>
              <w:rPr>
                <w:rFonts w:ascii="Times New Roman" w:hAnsi="Times New Roman" w:cs="Times New Roman"/>
                <w:sz w:val="24"/>
                <w:szCs w:val="24"/>
              </w:rPr>
            </w:pPr>
            <w:r w:rsidRPr="00B435C8">
              <w:rPr>
                <w:rFonts w:ascii="Times New Roman" w:hAnsi="Times New Roman" w:cs="Times New Roman"/>
                <w:sz w:val="24"/>
                <w:szCs w:val="24"/>
              </w:rPr>
              <w:t>1 000</w:t>
            </w:r>
            <w:r w:rsidR="00C73DC9" w:rsidRPr="00B435C8">
              <w:rPr>
                <w:rFonts w:ascii="Times New Roman" w:hAnsi="Times New Roman" w:cs="Times New Roman"/>
                <w:sz w:val="24"/>
                <w:szCs w:val="24"/>
              </w:rPr>
              <w:t xml:space="preserve"> 000 </w:t>
            </w:r>
            <w:r w:rsidR="00C73DC9" w:rsidRPr="009715AF">
              <w:rPr>
                <w:rFonts w:ascii="Times New Roman" w:hAnsi="Times New Roman" w:cs="Times New Roman"/>
                <w:i/>
                <w:iCs/>
                <w:sz w:val="24"/>
                <w:szCs w:val="24"/>
              </w:rPr>
              <w:t>euro</w:t>
            </w:r>
            <w:r w:rsidR="00C73DC9" w:rsidRPr="00B435C8">
              <w:rPr>
                <w:rFonts w:ascii="Times New Roman" w:hAnsi="Times New Roman" w:cs="Times New Roman"/>
                <w:sz w:val="24"/>
                <w:szCs w:val="24"/>
              </w:rPr>
              <w:t xml:space="preserve"> programmas </w:t>
            </w:r>
            <w:r w:rsidR="005A0656" w:rsidRPr="00B435C8">
              <w:rPr>
                <w:rFonts w:ascii="Times New Roman" w:hAnsi="Times New Roman" w:cs="Times New Roman"/>
                <w:sz w:val="24"/>
                <w:szCs w:val="24"/>
              </w:rPr>
              <w:t>iepriekšnoteiktā projekta “Tiesu ekspertīžu sistēmas un notikumu vietas apskates kapacitātes stiprināšana</w:t>
            </w:r>
            <w:r w:rsidR="00C73DC9" w:rsidRPr="00B435C8">
              <w:rPr>
                <w:rFonts w:ascii="Times New Roman" w:hAnsi="Times New Roman" w:cs="Times New Roman"/>
                <w:sz w:val="24"/>
                <w:szCs w:val="24"/>
              </w:rPr>
              <w:t>” īstenošanai</w:t>
            </w:r>
            <w:r w:rsidR="002626BE">
              <w:rPr>
                <w:rFonts w:ascii="Times New Roman" w:hAnsi="Times New Roman" w:cs="Times New Roman"/>
                <w:sz w:val="24"/>
                <w:szCs w:val="24"/>
              </w:rPr>
              <w:t>;</w:t>
            </w:r>
          </w:p>
          <w:p w14:paraId="546382D9" w14:textId="33F8FB6D" w:rsidR="00C73DC9" w:rsidRPr="00B435C8" w:rsidRDefault="002626BE" w:rsidP="005A0656">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69 000 </w:t>
            </w:r>
            <w:r w:rsidRPr="009715AF">
              <w:rPr>
                <w:rFonts w:ascii="Times New Roman" w:hAnsi="Times New Roman" w:cs="Times New Roman"/>
                <w:i/>
                <w:iCs/>
                <w:sz w:val="24"/>
                <w:szCs w:val="24"/>
              </w:rPr>
              <w:t>euro</w:t>
            </w:r>
            <w:r>
              <w:rPr>
                <w:rFonts w:ascii="Times New Roman" w:hAnsi="Times New Roman" w:cs="Times New Roman"/>
                <w:sz w:val="24"/>
                <w:szCs w:val="24"/>
              </w:rPr>
              <w:t xml:space="preserve"> </w:t>
            </w:r>
            <w:r w:rsidRPr="005E02E4">
              <w:rPr>
                <w:rFonts w:ascii="Times New Roman" w:eastAsia="Times New Roman" w:hAnsi="Times New Roman" w:cs="Times New Roman"/>
                <w:sz w:val="24"/>
                <w:szCs w:val="24"/>
                <w:lang w:eastAsia="lv-LV"/>
              </w:rPr>
              <w:t>Norvēģijas finanšu instrumenta</w:t>
            </w:r>
            <w:r>
              <w:rPr>
                <w:rFonts w:ascii="Times New Roman" w:eastAsia="Times New Roman" w:hAnsi="Times New Roman" w:cs="Times New Roman"/>
                <w:sz w:val="24"/>
                <w:szCs w:val="24"/>
                <w:lang w:eastAsia="lv-LV"/>
              </w:rPr>
              <w:t xml:space="preserve"> rezerves finansējums </w:t>
            </w:r>
            <w:r w:rsidRPr="001C5FAA">
              <w:rPr>
                <w:rFonts w:ascii="Times New Roman" w:eastAsia="Times New Roman" w:hAnsi="Times New Roman" w:cs="Times New Roman"/>
                <w:sz w:val="24"/>
                <w:szCs w:val="24"/>
                <w:lang w:eastAsia="lv-LV"/>
              </w:rPr>
              <w:t>programm</w:t>
            </w:r>
            <w:r>
              <w:rPr>
                <w:rFonts w:ascii="Times New Roman" w:eastAsia="Times New Roman" w:hAnsi="Times New Roman" w:cs="Times New Roman"/>
                <w:sz w:val="24"/>
                <w:szCs w:val="24"/>
                <w:lang w:eastAsia="lv-LV"/>
              </w:rPr>
              <w:t xml:space="preserve">as Divpusējās sadarbības fonda </w:t>
            </w:r>
            <w:r w:rsidRPr="001C5FAA">
              <w:rPr>
                <w:rFonts w:ascii="Times New Roman" w:eastAsia="Times New Roman" w:hAnsi="Times New Roman" w:cs="Times New Roman"/>
                <w:sz w:val="24"/>
                <w:szCs w:val="24"/>
                <w:lang w:eastAsia="lv-LV"/>
              </w:rPr>
              <w:t xml:space="preserve">iniciatīvas īstenošanai </w:t>
            </w:r>
            <w:r>
              <w:rPr>
                <w:rFonts w:ascii="Times New Roman" w:eastAsia="Times New Roman" w:hAnsi="Times New Roman" w:cs="Times New Roman"/>
                <w:sz w:val="24"/>
                <w:szCs w:val="24"/>
                <w:lang w:eastAsia="lv-LV"/>
              </w:rPr>
              <w:t xml:space="preserve">iepriekšnoteiktā </w:t>
            </w:r>
            <w:r w:rsidRPr="001C5FA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a “</w:t>
            </w:r>
            <w:r w:rsidRPr="0003084C">
              <w:rPr>
                <w:rFonts w:ascii="Times New Roman" w:eastAsia="Times New Roman" w:hAnsi="Times New Roman" w:cs="Times New Roman"/>
                <w:iCs/>
                <w:sz w:val="24"/>
                <w:szCs w:val="24"/>
                <w:lang w:eastAsia="lv-LV"/>
              </w:rPr>
              <w:t>Tiesu ekspertīžu sistēmas un notikumu vietas apskates kapacitātes stiprināšana</w:t>
            </w:r>
            <w:r>
              <w:rPr>
                <w:rFonts w:ascii="Times New Roman" w:eastAsia="Times New Roman" w:hAnsi="Times New Roman" w:cs="Times New Roman"/>
                <w:iCs/>
                <w:sz w:val="24"/>
                <w:szCs w:val="24"/>
                <w:lang w:eastAsia="lv-LV"/>
              </w:rPr>
              <w:t>”</w:t>
            </w:r>
            <w:r>
              <w:rPr>
                <w:rFonts w:ascii="Times New Roman" w:eastAsia="Times New Roman" w:hAnsi="Times New Roman" w:cs="Times New Roman"/>
                <w:sz w:val="24"/>
                <w:szCs w:val="24"/>
                <w:lang w:eastAsia="lv-LV"/>
              </w:rPr>
              <w:t xml:space="preserve"> ietvaros</w:t>
            </w:r>
            <w:r>
              <w:rPr>
                <w:rFonts w:ascii="Times New Roman" w:hAnsi="Times New Roman" w:cs="Times New Roman"/>
                <w:sz w:val="24"/>
                <w:szCs w:val="24"/>
              </w:rPr>
              <w:t>.</w:t>
            </w:r>
          </w:p>
          <w:p w14:paraId="54D6BDBE" w14:textId="77777777" w:rsidR="00A67936" w:rsidRDefault="00A67936" w:rsidP="002D5874">
            <w:pPr>
              <w:spacing w:after="0" w:line="240" w:lineRule="auto"/>
              <w:ind w:firstLine="463"/>
              <w:jc w:val="both"/>
              <w:rPr>
                <w:rFonts w:ascii="Times New Roman" w:eastAsia="Times New Roman" w:hAnsi="Times New Roman" w:cs="Times New Roman"/>
                <w:sz w:val="24"/>
                <w:szCs w:val="24"/>
                <w:lang w:eastAsia="lv-LV"/>
              </w:rPr>
            </w:pPr>
          </w:p>
          <w:p w14:paraId="6F94D930" w14:textId="401FDB6D" w:rsidR="002626BE" w:rsidRDefault="00A903CC" w:rsidP="002D5874">
            <w:pPr>
              <w:spacing w:after="0" w:line="240" w:lineRule="auto"/>
              <w:ind w:firstLine="46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00996904">
              <w:rPr>
                <w:rFonts w:ascii="Times New Roman" w:eastAsia="Times New Roman" w:hAnsi="Times New Roman" w:cs="Times New Roman"/>
                <w:sz w:val="24"/>
                <w:szCs w:val="24"/>
                <w:lang w:eastAsia="lv-LV"/>
              </w:rPr>
              <w:t xml:space="preserve">iepriekš tabulās </w:t>
            </w:r>
            <w:r>
              <w:rPr>
                <w:rFonts w:ascii="Times New Roman" w:eastAsia="Times New Roman" w:hAnsi="Times New Roman" w:cs="Times New Roman"/>
                <w:sz w:val="24"/>
                <w:szCs w:val="24"/>
                <w:lang w:eastAsia="lv-LV"/>
              </w:rPr>
              <w:t>norādīto informāciju</w:t>
            </w:r>
            <w:r w:rsidR="00F64902">
              <w:rPr>
                <w:rFonts w:ascii="Times New Roman" w:eastAsia="Times New Roman" w:hAnsi="Times New Roman" w:cs="Times New Roman"/>
                <w:sz w:val="24"/>
                <w:szCs w:val="24"/>
                <w:lang w:eastAsia="lv-LV"/>
              </w:rPr>
              <w:t>:</w:t>
            </w:r>
          </w:p>
          <w:p w14:paraId="0D77A69B" w14:textId="51F2087F" w:rsidR="002626BE" w:rsidRDefault="002626BE" w:rsidP="002D5874">
            <w:pPr>
              <w:spacing w:after="0" w:line="240" w:lineRule="auto"/>
              <w:ind w:firstLine="46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1) </w:t>
            </w:r>
            <w:r w:rsidR="002A28E3" w:rsidRPr="00B435C8">
              <w:rPr>
                <w:rFonts w:ascii="Times New Roman" w:hAnsi="Times New Roman" w:cs="Times New Roman"/>
                <w:sz w:val="24"/>
                <w:szCs w:val="24"/>
              </w:rPr>
              <w:t>iepriekš noteikt</w:t>
            </w:r>
            <w:r w:rsidR="002A28E3">
              <w:rPr>
                <w:rFonts w:ascii="Times New Roman" w:hAnsi="Times New Roman" w:cs="Times New Roman"/>
                <w:sz w:val="24"/>
                <w:szCs w:val="24"/>
              </w:rPr>
              <w:t>ā</w:t>
            </w:r>
            <w:r w:rsidR="002A28E3" w:rsidRPr="00B435C8">
              <w:rPr>
                <w:rFonts w:ascii="Times New Roman" w:hAnsi="Times New Roman" w:cs="Times New Roman"/>
                <w:sz w:val="24"/>
                <w:szCs w:val="24"/>
              </w:rPr>
              <w:t xml:space="preserve"> </w:t>
            </w:r>
            <w:r w:rsidR="002D5874">
              <w:rPr>
                <w:rFonts w:ascii="Times New Roman" w:eastAsia="Times New Roman" w:hAnsi="Times New Roman" w:cs="Times New Roman"/>
                <w:sz w:val="24"/>
                <w:szCs w:val="24"/>
                <w:lang w:eastAsia="lv-LV"/>
              </w:rPr>
              <w:t xml:space="preserve">projekta </w:t>
            </w:r>
            <w:r w:rsidR="002D5874" w:rsidRPr="00B435C8">
              <w:rPr>
                <w:rFonts w:ascii="Times New Roman" w:hAnsi="Times New Roman" w:cs="Times New Roman"/>
                <w:sz w:val="24"/>
                <w:szCs w:val="24"/>
              </w:rPr>
              <w:t>“Tiesu ekspertīžu sistēmas un notikumu vietas apskates kapacitātes stiprināšana”</w:t>
            </w:r>
            <w:r w:rsidR="00996904">
              <w:rPr>
                <w:rFonts w:ascii="Times New Roman" w:hAnsi="Times New Roman" w:cs="Times New Roman"/>
                <w:sz w:val="24"/>
                <w:szCs w:val="24"/>
              </w:rPr>
              <w:t>;</w:t>
            </w:r>
          </w:p>
          <w:p w14:paraId="21F38282" w14:textId="55F79FFC" w:rsidR="002626BE" w:rsidRDefault="002626BE" w:rsidP="002D5874">
            <w:pPr>
              <w:spacing w:after="0" w:line="240" w:lineRule="auto"/>
              <w:ind w:firstLine="46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2) </w:t>
            </w:r>
            <w:r w:rsidR="002A28E3" w:rsidRPr="00B435C8">
              <w:rPr>
                <w:rFonts w:ascii="Times New Roman" w:hAnsi="Times New Roman" w:cs="Times New Roman"/>
                <w:sz w:val="24"/>
                <w:szCs w:val="24"/>
              </w:rPr>
              <w:t>ie</w:t>
            </w:r>
            <w:r w:rsidR="002A28E3">
              <w:rPr>
                <w:rFonts w:ascii="Times New Roman" w:hAnsi="Times New Roman" w:cs="Times New Roman"/>
                <w:sz w:val="24"/>
                <w:szCs w:val="24"/>
              </w:rPr>
              <w:t xml:space="preserve">priekš noteiktā </w:t>
            </w:r>
            <w:r>
              <w:rPr>
                <w:rFonts w:ascii="Times New Roman" w:eastAsia="Times New Roman" w:hAnsi="Times New Roman" w:cs="Times New Roman"/>
                <w:sz w:val="24"/>
                <w:szCs w:val="24"/>
                <w:lang w:eastAsia="lv-LV"/>
              </w:rPr>
              <w:t>projekta “</w:t>
            </w:r>
            <w:r w:rsidRPr="00B435C8">
              <w:rPr>
                <w:rFonts w:ascii="Times New Roman" w:hAnsi="Times New Roman" w:cs="Times New Roman"/>
                <w:sz w:val="24"/>
                <w:szCs w:val="24"/>
              </w:rPr>
              <w:t>Darbinieku zināšanu pilnveide noziedzīgi iegūtu līdzekļu legalizācijas apkarošanā Latvijā”</w:t>
            </w:r>
            <w:r w:rsidR="00996904">
              <w:rPr>
                <w:rFonts w:ascii="Times New Roman" w:hAnsi="Times New Roman" w:cs="Times New Roman"/>
                <w:sz w:val="24"/>
                <w:szCs w:val="24"/>
              </w:rPr>
              <w:t>;</w:t>
            </w:r>
          </w:p>
          <w:p w14:paraId="271C2EC4" w14:textId="1C0750C2" w:rsidR="004860D5" w:rsidRDefault="004860D5" w:rsidP="002D5874">
            <w:pPr>
              <w:spacing w:after="0" w:line="240" w:lineRule="auto"/>
              <w:ind w:firstLine="463"/>
              <w:jc w:val="both"/>
              <w:rPr>
                <w:rFonts w:ascii="Times New Roman" w:hAnsi="Times New Roman" w:cs="Times New Roman"/>
                <w:sz w:val="24"/>
                <w:szCs w:val="24"/>
              </w:rPr>
            </w:pPr>
            <w:r>
              <w:rPr>
                <w:rFonts w:ascii="Times New Roman" w:hAnsi="Times New Roman" w:cs="Times New Roman"/>
                <w:sz w:val="24"/>
                <w:szCs w:val="24"/>
              </w:rPr>
              <w:t>3)</w:t>
            </w:r>
            <w:r w:rsidR="0070733E" w:rsidRPr="0070733E">
              <w:rPr>
                <w:rFonts w:ascii="Times New Roman" w:eastAsia="Times New Roman" w:hAnsi="Times New Roman" w:cs="Times New Roman"/>
                <w:sz w:val="24"/>
                <w:szCs w:val="24"/>
                <w:lang w:eastAsia="lv-LV"/>
              </w:rPr>
              <w:t xml:space="preserve"> </w:t>
            </w:r>
            <w:r w:rsidR="002A28E3" w:rsidRPr="00B435C8">
              <w:rPr>
                <w:rFonts w:ascii="Times New Roman" w:hAnsi="Times New Roman" w:cs="Times New Roman"/>
                <w:sz w:val="24"/>
                <w:szCs w:val="24"/>
              </w:rPr>
              <w:t>iepriekš noteikt</w:t>
            </w:r>
            <w:r w:rsidR="002A28E3">
              <w:rPr>
                <w:rFonts w:ascii="Times New Roman" w:hAnsi="Times New Roman" w:cs="Times New Roman"/>
                <w:sz w:val="24"/>
                <w:szCs w:val="24"/>
              </w:rPr>
              <w:t>ā</w:t>
            </w:r>
            <w:r w:rsidR="002A28E3" w:rsidRPr="00B435C8">
              <w:rPr>
                <w:rFonts w:ascii="Times New Roman" w:hAnsi="Times New Roman" w:cs="Times New Roman"/>
                <w:sz w:val="24"/>
                <w:szCs w:val="24"/>
              </w:rPr>
              <w:t xml:space="preserve"> </w:t>
            </w:r>
            <w:r w:rsidR="0070733E">
              <w:rPr>
                <w:rFonts w:ascii="Times New Roman" w:eastAsia="Times New Roman" w:hAnsi="Times New Roman" w:cs="Times New Roman"/>
                <w:sz w:val="24"/>
                <w:szCs w:val="24"/>
                <w:lang w:eastAsia="lv-LV"/>
              </w:rPr>
              <w:t xml:space="preserve">projekta </w:t>
            </w:r>
            <w:r w:rsidR="0070733E" w:rsidRPr="00B435C8">
              <w:rPr>
                <w:rFonts w:ascii="Times New Roman" w:hAnsi="Times New Roman" w:cs="Times New Roman"/>
                <w:sz w:val="24"/>
                <w:szCs w:val="24"/>
              </w:rPr>
              <w:t>“Tiesu</w:t>
            </w:r>
            <w:r w:rsidR="0070733E" w:rsidRPr="0070733E">
              <w:rPr>
                <w:rFonts w:ascii="Times New Roman" w:hAnsi="Times New Roman" w:cs="Times New Roman"/>
                <w:sz w:val="24"/>
                <w:szCs w:val="24"/>
              </w:rPr>
              <w:t xml:space="preserve"> ekspertīžu</w:t>
            </w:r>
            <w:r w:rsidR="0070733E" w:rsidRPr="00B435C8">
              <w:rPr>
                <w:rFonts w:ascii="Times New Roman" w:hAnsi="Times New Roman" w:cs="Times New Roman"/>
                <w:sz w:val="24"/>
                <w:szCs w:val="24"/>
              </w:rPr>
              <w:t xml:space="preserve"> sistēmas un notikumu vietas apskates kapacitātes stiprināšana”</w:t>
            </w:r>
            <w:r w:rsidR="0070733E" w:rsidRPr="0070733E">
              <w:rPr>
                <w:rFonts w:ascii="Times New Roman" w:hAnsi="Times New Roman" w:cs="Times New Roman"/>
                <w:sz w:val="24"/>
                <w:szCs w:val="24"/>
              </w:rPr>
              <w:t xml:space="preserve"> Divpusējās sadarbības fonda iniciatīvas</w:t>
            </w:r>
          </w:p>
          <w:p w14:paraId="6F78C04D" w14:textId="2A769309" w:rsidR="006D329D" w:rsidRPr="001C25B1" w:rsidRDefault="002D5874" w:rsidP="002D5874">
            <w:pPr>
              <w:spacing w:after="0" w:line="240" w:lineRule="auto"/>
              <w:ind w:firstLine="463"/>
              <w:jc w:val="both"/>
              <w:rPr>
                <w:rFonts w:ascii="Times New Roman" w:eastAsia="Times New Roman" w:hAnsi="Times New Roman" w:cs="Times New Roman"/>
                <w:sz w:val="24"/>
                <w:szCs w:val="24"/>
                <w:lang w:eastAsia="lv-LV"/>
              </w:rPr>
            </w:pPr>
            <w:r>
              <w:rPr>
                <w:rFonts w:ascii="Times New Roman" w:hAnsi="Times New Roman" w:cs="Times New Roman"/>
                <w:sz w:val="24"/>
                <w:szCs w:val="24"/>
              </w:rPr>
              <w:t>īstenošanai nepieciešamais valsts budžeta finansējums,</w:t>
            </w:r>
            <w:r w:rsidR="00071791" w:rsidRPr="005E02E4">
              <w:rPr>
                <w:rFonts w:ascii="Times New Roman" w:eastAsia="Times New Roman" w:hAnsi="Times New Roman" w:cs="Times New Roman"/>
                <w:sz w:val="24"/>
                <w:szCs w:val="24"/>
                <w:lang w:eastAsia="lv-LV"/>
              </w:rPr>
              <w:t xml:space="preserve"> normatīvajos aktos noteiktajā kārtībā</w:t>
            </w:r>
            <w:r w:rsidR="00071791">
              <w:rPr>
                <w:rFonts w:ascii="Times New Roman" w:eastAsia="Times New Roman" w:hAnsi="Times New Roman" w:cs="Times New Roman"/>
                <w:sz w:val="24"/>
                <w:szCs w:val="24"/>
                <w:lang w:eastAsia="lv-LV"/>
              </w:rPr>
              <w:t>,</w:t>
            </w:r>
            <w:r w:rsidR="00071791" w:rsidRPr="005E02E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tiks </w:t>
            </w:r>
            <w:r w:rsidR="00A903CC" w:rsidRPr="005E02E4">
              <w:rPr>
                <w:rFonts w:ascii="Times New Roman" w:eastAsia="Times New Roman" w:hAnsi="Times New Roman" w:cs="Times New Roman"/>
                <w:sz w:val="24"/>
                <w:szCs w:val="24"/>
                <w:lang w:eastAsia="lv-LV"/>
              </w:rPr>
              <w:t>pieprasī</w:t>
            </w:r>
            <w:r>
              <w:rPr>
                <w:rFonts w:ascii="Times New Roman" w:eastAsia="Times New Roman" w:hAnsi="Times New Roman" w:cs="Times New Roman"/>
                <w:sz w:val="24"/>
                <w:szCs w:val="24"/>
                <w:lang w:eastAsia="lv-LV"/>
              </w:rPr>
              <w:t>t</w:t>
            </w:r>
            <w:r w:rsidR="00A903CC" w:rsidRPr="005E02E4">
              <w:rPr>
                <w:rFonts w:ascii="Times New Roman" w:eastAsia="Times New Roman" w:hAnsi="Times New Roman" w:cs="Times New Roman"/>
                <w:sz w:val="24"/>
                <w:szCs w:val="24"/>
                <w:lang w:eastAsia="lv-LV"/>
              </w:rPr>
              <w:t>s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rsidR="006D329D" w14:paraId="1C6A29AA"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1C68095"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6.1. detalizēts ieņēmumu aprēķins</w:t>
            </w:r>
          </w:p>
        </w:tc>
        <w:tc>
          <w:tcPr>
            <w:tcW w:w="4146" w:type="pct"/>
            <w:gridSpan w:val="7"/>
            <w:vMerge/>
            <w:tcBorders>
              <w:top w:val="outset" w:sz="6" w:space="0" w:color="auto"/>
              <w:left w:val="outset" w:sz="6" w:space="0" w:color="auto"/>
              <w:bottom w:val="outset" w:sz="6" w:space="0" w:color="auto"/>
              <w:right w:val="outset" w:sz="6" w:space="0" w:color="auto"/>
            </w:tcBorders>
            <w:vAlign w:val="center"/>
            <w:hideMark/>
          </w:tcPr>
          <w:p w14:paraId="373F8F53" w14:textId="77777777" w:rsidR="006D329D" w:rsidRDefault="006D329D" w:rsidP="006D329D">
            <w:pPr>
              <w:spacing w:after="0"/>
              <w:rPr>
                <w:rFonts w:ascii="Times New Roman" w:eastAsia="Times New Roman" w:hAnsi="Times New Roman" w:cs="Times New Roman"/>
                <w:iCs/>
                <w:sz w:val="24"/>
                <w:szCs w:val="24"/>
                <w:lang w:eastAsia="lv-LV"/>
              </w:rPr>
            </w:pPr>
          </w:p>
        </w:tc>
      </w:tr>
      <w:tr w:rsidR="006D329D" w14:paraId="7CC904AD"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2FCD2651"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6.2. detalizēts izdevumu aprēķins</w:t>
            </w:r>
          </w:p>
        </w:tc>
        <w:tc>
          <w:tcPr>
            <w:tcW w:w="4146" w:type="pct"/>
            <w:gridSpan w:val="7"/>
            <w:vMerge/>
            <w:tcBorders>
              <w:top w:val="outset" w:sz="6" w:space="0" w:color="auto"/>
              <w:left w:val="outset" w:sz="6" w:space="0" w:color="auto"/>
              <w:bottom w:val="outset" w:sz="6" w:space="0" w:color="auto"/>
              <w:right w:val="outset" w:sz="6" w:space="0" w:color="auto"/>
            </w:tcBorders>
            <w:vAlign w:val="center"/>
            <w:hideMark/>
          </w:tcPr>
          <w:p w14:paraId="6C43B6CF" w14:textId="77777777" w:rsidR="006D329D" w:rsidRDefault="006D329D" w:rsidP="006D329D">
            <w:pPr>
              <w:spacing w:after="0"/>
              <w:rPr>
                <w:rFonts w:ascii="Times New Roman" w:eastAsia="Times New Roman" w:hAnsi="Times New Roman" w:cs="Times New Roman"/>
                <w:iCs/>
                <w:sz w:val="24"/>
                <w:szCs w:val="24"/>
                <w:lang w:eastAsia="lv-LV"/>
              </w:rPr>
            </w:pPr>
          </w:p>
        </w:tc>
      </w:tr>
      <w:tr w:rsidR="006D329D" w14:paraId="11B93B3E"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46C56D30"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 Amata vietu skaita izmaiņas</w:t>
            </w:r>
          </w:p>
        </w:tc>
        <w:tc>
          <w:tcPr>
            <w:tcW w:w="4146" w:type="pct"/>
            <w:gridSpan w:val="7"/>
            <w:tcBorders>
              <w:top w:val="outset" w:sz="6" w:space="0" w:color="auto"/>
              <w:left w:val="outset" w:sz="6" w:space="0" w:color="auto"/>
              <w:bottom w:val="outset" w:sz="6" w:space="0" w:color="auto"/>
              <w:right w:val="outset" w:sz="6" w:space="0" w:color="auto"/>
            </w:tcBorders>
            <w:hideMark/>
          </w:tcPr>
          <w:p w14:paraId="1EFAAC85"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6D329D" w14:paraId="4F2DDEF5" w14:textId="77777777" w:rsidTr="001C1867">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A227399" w14:textId="77777777" w:rsidR="006D329D" w:rsidRDefault="006D329D" w:rsidP="006D329D">
            <w:pPr>
              <w:spacing w:after="0" w:line="240" w:lineRule="auto"/>
              <w:contextualSpacing/>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8. Cita informācija</w:t>
            </w:r>
          </w:p>
        </w:tc>
        <w:tc>
          <w:tcPr>
            <w:tcW w:w="4146" w:type="pct"/>
            <w:gridSpan w:val="7"/>
            <w:tcBorders>
              <w:top w:val="outset" w:sz="6" w:space="0" w:color="auto"/>
              <w:left w:val="outset" w:sz="6" w:space="0" w:color="auto"/>
              <w:bottom w:val="outset" w:sz="6" w:space="0" w:color="auto"/>
              <w:right w:val="outset" w:sz="6" w:space="0" w:color="auto"/>
            </w:tcBorders>
          </w:tcPr>
          <w:p w14:paraId="42D06134" w14:textId="214B0CD8" w:rsidR="006D329D" w:rsidRDefault="00C63862" w:rsidP="006D329D">
            <w:pPr>
              <w:spacing w:after="0" w:line="240" w:lineRule="auto"/>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684EF7A" w14:textId="32A1F7B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D7FB0" w:rsidRPr="001D7FB0" w14:paraId="67A89E6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E3F12F"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1D7FB0" w:rsidRPr="001D7FB0" w14:paraId="728FD32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C707D9E" w14:textId="42C2FD48" w:rsidR="0069058C" w:rsidRPr="00812597" w:rsidRDefault="0069058C" w:rsidP="00E5323B">
            <w:pPr>
              <w:spacing w:after="0" w:line="240" w:lineRule="auto"/>
              <w:rPr>
                <w:rFonts w:ascii="Times New Roman" w:eastAsia="Times New Roman" w:hAnsi="Times New Roman" w:cs="Times New Roman"/>
                <w:iCs/>
                <w:color w:val="000000" w:themeColor="text1"/>
                <w:sz w:val="24"/>
                <w:szCs w:val="24"/>
                <w:lang w:eastAsia="lv-LV"/>
              </w:rPr>
            </w:pPr>
            <w:r w:rsidRPr="00812597">
              <w:rPr>
                <w:rFonts w:ascii="Times New Roman" w:eastAsia="Times New Roman" w:hAnsi="Times New Roman" w:cs="Times New Roman"/>
                <w:iCs/>
                <w:color w:val="000000" w:themeColor="text1"/>
                <w:sz w:val="24"/>
                <w:szCs w:val="24"/>
                <w:lang w:eastAsia="lv-LV"/>
              </w:rPr>
              <w:t>Projekts šo jomu neskar.</w:t>
            </w:r>
          </w:p>
        </w:tc>
      </w:tr>
    </w:tbl>
    <w:p w14:paraId="048E06AE" w14:textId="5B3A7A02"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63862" w:rsidRPr="00C63862" w14:paraId="752BEE6A" w14:textId="77777777" w:rsidTr="00A4124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55FF31" w14:textId="77777777" w:rsidR="00C63862" w:rsidRPr="00C63862" w:rsidRDefault="00C63862" w:rsidP="00C63862">
            <w:pPr>
              <w:spacing w:after="0" w:line="240" w:lineRule="auto"/>
              <w:jc w:val="both"/>
              <w:rPr>
                <w:rFonts w:ascii="Times New Roman" w:eastAsia="Times New Roman" w:hAnsi="Times New Roman" w:cs="Times New Roman"/>
                <w:b/>
                <w:bCs/>
                <w:iCs/>
                <w:sz w:val="24"/>
                <w:szCs w:val="24"/>
                <w:lang w:eastAsia="lv-LV"/>
              </w:rPr>
            </w:pPr>
            <w:r w:rsidRPr="00C6386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63862" w:rsidRPr="00C63862" w14:paraId="76D91F4D" w14:textId="77777777" w:rsidTr="00A4124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663CC3"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35E02E"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FE6084C"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Projekts šo jomu neskar.</w:t>
            </w:r>
          </w:p>
        </w:tc>
      </w:tr>
      <w:tr w:rsidR="00C63862" w:rsidRPr="00C63862" w14:paraId="16084155" w14:textId="77777777" w:rsidTr="00A4124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92C90F"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437F022"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1041E3A" w14:textId="391B9779" w:rsidR="00C63862" w:rsidRPr="00C63862" w:rsidRDefault="00522C1F" w:rsidP="00522C1F">
            <w:pPr>
              <w:jc w:val="both"/>
              <w:rPr>
                <w:rFonts w:ascii="Times New Roman" w:hAnsi="Times New Roman" w:cs="Times New Roman"/>
                <w:iCs/>
                <w:sz w:val="24"/>
                <w:szCs w:val="24"/>
              </w:rPr>
            </w:pPr>
            <w:r w:rsidRPr="00231B22">
              <w:rPr>
                <w:rFonts w:ascii="Times New Roman" w:hAnsi="Times New Roman"/>
                <w:sz w:val="24"/>
                <w:szCs w:val="24"/>
              </w:rPr>
              <w:t>Latvijas Republikas un Īslandes, Lihtenšteinas Firstistes un Norvēģijas Karalistes saprašanās memorand</w:t>
            </w:r>
            <w:r>
              <w:rPr>
                <w:rFonts w:ascii="Times New Roman" w:hAnsi="Times New Roman"/>
                <w:sz w:val="24"/>
                <w:szCs w:val="24"/>
              </w:rPr>
              <w:t>ā</w:t>
            </w:r>
            <w:r w:rsidRPr="00231B22">
              <w:rPr>
                <w:rFonts w:ascii="Times New Roman" w:hAnsi="Times New Roman"/>
                <w:sz w:val="24"/>
                <w:szCs w:val="24"/>
              </w:rPr>
              <w:t xml:space="preserve"> par Eiropas Ekonomikas zonas finanšu instrumenta ieviešanu 2014.</w:t>
            </w:r>
            <w:r>
              <w:rPr>
                <w:rFonts w:ascii="Times New Roman" w:hAnsi="Times New Roman"/>
                <w:sz w:val="24"/>
                <w:szCs w:val="24"/>
              </w:rPr>
              <w:t xml:space="preserve"> </w:t>
            </w:r>
            <w:r w:rsidRPr="00231B22">
              <w:rPr>
                <w:rFonts w:ascii="Times New Roman" w:hAnsi="Times New Roman"/>
                <w:sz w:val="24"/>
                <w:szCs w:val="24"/>
              </w:rPr>
              <w:t>–</w:t>
            </w:r>
            <w:r>
              <w:rPr>
                <w:rFonts w:ascii="Times New Roman" w:hAnsi="Times New Roman"/>
                <w:sz w:val="24"/>
                <w:szCs w:val="24"/>
              </w:rPr>
              <w:t xml:space="preserve"> </w:t>
            </w:r>
            <w:r w:rsidRPr="00231B22">
              <w:rPr>
                <w:rFonts w:ascii="Times New Roman" w:hAnsi="Times New Roman"/>
                <w:sz w:val="24"/>
                <w:szCs w:val="24"/>
              </w:rPr>
              <w:t xml:space="preserve">2021. gadā </w:t>
            </w:r>
            <w:r w:rsidR="00C63862" w:rsidRPr="00C63862">
              <w:rPr>
                <w:rFonts w:ascii="Times New Roman" w:hAnsi="Times New Roman" w:cs="Times New Roman"/>
                <w:sz w:val="24"/>
                <w:szCs w:val="24"/>
              </w:rPr>
              <w:t>noteiktais.</w:t>
            </w:r>
          </w:p>
        </w:tc>
      </w:tr>
      <w:tr w:rsidR="00C63862" w:rsidRPr="00C63862" w14:paraId="1A8712E4" w14:textId="77777777" w:rsidTr="00A4124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BF1E70"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FFF9BBF"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C06C382"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Nav</w:t>
            </w:r>
          </w:p>
        </w:tc>
      </w:tr>
    </w:tbl>
    <w:p w14:paraId="6D677B1C" w14:textId="7C4E8ED0" w:rsidR="00C63862" w:rsidRDefault="00C63862"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0"/>
        <w:gridCol w:w="2226"/>
        <w:gridCol w:w="1028"/>
        <w:gridCol w:w="1260"/>
        <w:gridCol w:w="2301"/>
      </w:tblGrid>
      <w:tr w:rsidR="00C63862" w:rsidRPr="00C63862" w14:paraId="6B9C1008" w14:textId="77777777" w:rsidTr="00A41244">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A05CD27" w14:textId="589D5B51" w:rsidR="00C63862" w:rsidRPr="00C63862" w:rsidRDefault="00C63862" w:rsidP="00C63862">
            <w:pPr>
              <w:spacing w:after="0" w:line="240" w:lineRule="auto"/>
              <w:ind w:left="59"/>
              <w:contextualSpacing/>
              <w:jc w:val="both"/>
              <w:rPr>
                <w:rFonts w:ascii="Times New Roman" w:eastAsia="Times New Roman" w:hAnsi="Times New Roman" w:cs="Times New Roman"/>
                <w:b/>
                <w:bCs/>
                <w:iCs/>
                <w:sz w:val="24"/>
                <w:szCs w:val="24"/>
                <w:lang w:eastAsia="lv-LV"/>
              </w:rPr>
            </w:pPr>
            <w:r w:rsidRPr="00C63862">
              <w:rPr>
                <w:rFonts w:ascii="Times New Roman" w:eastAsia="Times New Roman" w:hAnsi="Times New Roman" w:cs="Times New Roman"/>
                <w:b/>
                <w:bCs/>
                <w:iCs/>
                <w:sz w:val="24"/>
                <w:szCs w:val="24"/>
                <w:lang w:eastAsia="lv-LV"/>
              </w:rPr>
              <w:t>1.</w:t>
            </w:r>
            <w:r w:rsidR="00DD1748">
              <w:rPr>
                <w:rFonts w:ascii="Times New Roman" w:eastAsia="Times New Roman" w:hAnsi="Times New Roman" w:cs="Times New Roman"/>
                <w:b/>
                <w:bCs/>
                <w:iCs/>
                <w:sz w:val="24"/>
                <w:szCs w:val="24"/>
                <w:lang w:eastAsia="lv-LV"/>
              </w:rPr>
              <w:t> </w:t>
            </w:r>
            <w:r w:rsidRPr="00C63862">
              <w:rPr>
                <w:rFonts w:ascii="Times New Roman" w:eastAsia="Times New Roman" w:hAnsi="Times New Roman" w:cs="Times New Roman"/>
                <w:b/>
                <w:bCs/>
                <w:iCs/>
                <w:sz w:val="24"/>
                <w:szCs w:val="24"/>
                <w:lang w:eastAsia="lv-LV"/>
              </w:rPr>
              <w:t>tabula</w:t>
            </w:r>
            <w:r w:rsidRPr="00C63862">
              <w:rPr>
                <w:rFonts w:ascii="Times New Roman" w:eastAsia="Times New Roman" w:hAnsi="Times New Roman" w:cs="Times New Roman"/>
                <w:b/>
                <w:bCs/>
                <w:iCs/>
                <w:sz w:val="24"/>
                <w:szCs w:val="24"/>
                <w:lang w:eastAsia="lv-LV"/>
              </w:rPr>
              <w:br/>
              <w:t>Tiesību akta projekta atbilstība ES tiesību aktiem</w:t>
            </w:r>
          </w:p>
        </w:tc>
      </w:tr>
      <w:tr w:rsidR="00C63862" w:rsidRPr="00C63862" w14:paraId="592E9962"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5D1FEBF4"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2CABE2F5"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r>
      <w:tr w:rsidR="00C63862" w:rsidRPr="00C63862" w14:paraId="44C3D9EC"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6BBF3045"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A</w:t>
            </w:r>
          </w:p>
        </w:tc>
        <w:tc>
          <w:tcPr>
            <w:tcW w:w="1225" w:type="pct"/>
            <w:tcBorders>
              <w:top w:val="outset" w:sz="6" w:space="0" w:color="auto"/>
              <w:left w:val="outset" w:sz="6" w:space="0" w:color="auto"/>
              <w:bottom w:val="outset" w:sz="6" w:space="0" w:color="auto"/>
              <w:right w:val="outset" w:sz="6" w:space="0" w:color="auto"/>
            </w:tcBorders>
            <w:vAlign w:val="center"/>
            <w:hideMark/>
          </w:tcPr>
          <w:p w14:paraId="20ABC7F2"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B</w:t>
            </w:r>
          </w:p>
        </w:tc>
        <w:tc>
          <w:tcPr>
            <w:tcW w:w="1242" w:type="pct"/>
            <w:gridSpan w:val="2"/>
            <w:tcBorders>
              <w:top w:val="outset" w:sz="6" w:space="0" w:color="auto"/>
              <w:left w:val="outset" w:sz="6" w:space="0" w:color="auto"/>
              <w:bottom w:val="outset" w:sz="6" w:space="0" w:color="auto"/>
              <w:right w:val="outset" w:sz="6" w:space="0" w:color="auto"/>
            </w:tcBorders>
            <w:vAlign w:val="center"/>
            <w:hideMark/>
          </w:tcPr>
          <w:p w14:paraId="79225292"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34C6AC11"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D</w:t>
            </w:r>
          </w:p>
        </w:tc>
      </w:tr>
      <w:tr w:rsidR="00C63862" w:rsidRPr="00C63862" w14:paraId="7842E8CF"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288C1318"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25" w:type="pct"/>
            <w:tcBorders>
              <w:top w:val="outset" w:sz="6" w:space="0" w:color="auto"/>
              <w:left w:val="outset" w:sz="6" w:space="0" w:color="auto"/>
              <w:bottom w:val="outset" w:sz="6" w:space="0" w:color="auto"/>
              <w:right w:val="outset" w:sz="6" w:space="0" w:color="auto"/>
            </w:tcBorders>
            <w:hideMark/>
          </w:tcPr>
          <w:p w14:paraId="20C549D3"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42" w:type="pct"/>
            <w:gridSpan w:val="2"/>
            <w:tcBorders>
              <w:top w:val="outset" w:sz="6" w:space="0" w:color="auto"/>
              <w:left w:val="outset" w:sz="6" w:space="0" w:color="auto"/>
              <w:bottom w:val="outset" w:sz="6" w:space="0" w:color="auto"/>
              <w:right w:val="outset" w:sz="6" w:space="0" w:color="auto"/>
            </w:tcBorders>
            <w:hideMark/>
          </w:tcPr>
          <w:p w14:paraId="4BADEFC7"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C63862">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C63862">
              <w:rPr>
                <w:rFonts w:ascii="Times New Roman" w:eastAsia="Times New Roman" w:hAnsi="Times New Roman" w:cs="Times New Roman"/>
                <w:iCs/>
                <w:sz w:val="24"/>
                <w:szCs w:val="24"/>
                <w:lang w:eastAsia="lv-LV"/>
              </w:rPr>
              <w:br/>
              <w:t>Norāda institūciju, kas ir atbildīga par šo saistību izpildi pilnībā</w:t>
            </w:r>
          </w:p>
        </w:tc>
        <w:tc>
          <w:tcPr>
            <w:tcW w:w="1225" w:type="pct"/>
            <w:tcBorders>
              <w:top w:val="outset" w:sz="6" w:space="0" w:color="auto"/>
              <w:left w:val="outset" w:sz="6" w:space="0" w:color="auto"/>
              <w:bottom w:val="outset" w:sz="6" w:space="0" w:color="auto"/>
              <w:right w:val="outset" w:sz="6" w:space="0" w:color="auto"/>
            </w:tcBorders>
            <w:hideMark/>
          </w:tcPr>
          <w:p w14:paraId="6AD4941C"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C63862">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C63862">
              <w:rPr>
                <w:rFonts w:ascii="Times New Roman" w:eastAsia="Times New Roman" w:hAnsi="Times New Roman" w:cs="Times New Roman"/>
                <w:iCs/>
                <w:sz w:val="24"/>
                <w:szCs w:val="24"/>
                <w:lang w:eastAsia="lv-LV"/>
              </w:rPr>
              <w:br/>
              <w:t>Norāda iespējamās alternatīvas (t.sk. alternatīvas, kas neparedz tiesiskā regulējuma izstrādi) – kādos gadījumos būtu iespējams izvairīties no stingrāku prasību noteikšanas, nekā paredzēts attiecīgajos ES tiesību aktos</w:t>
            </w:r>
          </w:p>
        </w:tc>
      </w:tr>
      <w:tr w:rsidR="00C63862" w:rsidRPr="00C63862" w14:paraId="15CEFC80"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9EA4A1B"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lastRenderedPageBreak/>
              <w:t>Projekts šo jomu neskar.</w:t>
            </w:r>
          </w:p>
        </w:tc>
        <w:tc>
          <w:tcPr>
            <w:tcW w:w="1225" w:type="pct"/>
            <w:tcBorders>
              <w:top w:val="outset" w:sz="6" w:space="0" w:color="auto"/>
              <w:left w:val="outset" w:sz="6" w:space="0" w:color="auto"/>
              <w:bottom w:val="outset" w:sz="6" w:space="0" w:color="auto"/>
              <w:right w:val="outset" w:sz="6" w:space="0" w:color="auto"/>
            </w:tcBorders>
            <w:hideMark/>
          </w:tcPr>
          <w:p w14:paraId="6C29BFDA"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c>
          <w:tcPr>
            <w:tcW w:w="1242" w:type="pct"/>
            <w:gridSpan w:val="2"/>
            <w:tcBorders>
              <w:top w:val="outset" w:sz="6" w:space="0" w:color="auto"/>
              <w:left w:val="outset" w:sz="6" w:space="0" w:color="auto"/>
              <w:bottom w:val="outset" w:sz="6" w:space="0" w:color="auto"/>
              <w:right w:val="outset" w:sz="6" w:space="0" w:color="auto"/>
            </w:tcBorders>
            <w:hideMark/>
          </w:tcPr>
          <w:p w14:paraId="18B20A6E"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c>
          <w:tcPr>
            <w:tcW w:w="1225" w:type="pct"/>
            <w:tcBorders>
              <w:top w:val="outset" w:sz="6" w:space="0" w:color="auto"/>
              <w:left w:val="outset" w:sz="6" w:space="0" w:color="auto"/>
              <w:bottom w:val="outset" w:sz="6" w:space="0" w:color="auto"/>
              <w:right w:val="outset" w:sz="6" w:space="0" w:color="auto"/>
            </w:tcBorders>
            <w:hideMark/>
          </w:tcPr>
          <w:p w14:paraId="0146D7BC"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r>
      <w:tr w:rsidR="00C63862" w:rsidRPr="00C63862" w14:paraId="3DE9423E"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0B96CA1"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24892F53"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r>
      <w:tr w:rsidR="00C63862" w:rsidRPr="00C63862" w14:paraId="5050A42C"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89F1C1E"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4B066B56"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sz w:val="24"/>
                <w:szCs w:val="24"/>
              </w:rPr>
              <w:t>Projekts šo jomu neskar.</w:t>
            </w:r>
          </w:p>
        </w:tc>
      </w:tr>
      <w:tr w:rsidR="00C63862" w:rsidRPr="00C63862" w14:paraId="673185E8"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0B71555"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4ABA468E"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Nav</w:t>
            </w:r>
          </w:p>
        </w:tc>
      </w:tr>
      <w:tr w:rsidR="00C63862" w:rsidRPr="00C63862" w14:paraId="61061A57" w14:textId="77777777" w:rsidTr="00A41244">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1EB0AB1" w14:textId="77777777" w:rsidR="00C63862" w:rsidRPr="00C63862" w:rsidRDefault="00C63862" w:rsidP="00C63862">
            <w:pPr>
              <w:spacing w:after="0" w:line="240" w:lineRule="auto"/>
              <w:jc w:val="both"/>
              <w:rPr>
                <w:rFonts w:ascii="Times New Roman" w:eastAsia="Times New Roman" w:hAnsi="Times New Roman" w:cs="Times New Roman"/>
                <w:b/>
                <w:bCs/>
                <w:iCs/>
                <w:sz w:val="24"/>
                <w:szCs w:val="24"/>
                <w:lang w:eastAsia="lv-LV"/>
              </w:rPr>
            </w:pPr>
            <w:r w:rsidRPr="00C63862">
              <w:rPr>
                <w:rFonts w:ascii="Times New Roman" w:eastAsia="Times New Roman" w:hAnsi="Times New Roman" w:cs="Times New Roman"/>
                <w:b/>
                <w:bCs/>
                <w:iCs/>
                <w:sz w:val="24"/>
                <w:szCs w:val="24"/>
                <w:lang w:eastAsia="lv-LV"/>
              </w:rPr>
              <w:t>2.tabula</w:t>
            </w:r>
            <w:r w:rsidRPr="00C63862">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C63862">
              <w:rPr>
                <w:rFonts w:ascii="Times New Roman" w:eastAsia="Times New Roman" w:hAnsi="Times New Roman" w:cs="Times New Roman"/>
                <w:b/>
                <w:bCs/>
                <w:iCs/>
                <w:sz w:val="24"/>
                <w:szCs w:val="24"/>
                <w:lang w:eastAsia="lv-LV"/>
              </w:rPr>
              <w:br/>
              <w:t>Pasākumi šo saistību izpildei</w:t>
            </w:r>
          </w:p>
        </w:tc>
      </w:tr>
      <w:tr w:rsidR="00C63862" w:rsidRPr="00C63862" w14:paraId="66796B93"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422D6721"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62DA2990" w14:textId="135869B7" w:rsidR="00C63862" w:rsidRPr="00C63862" w:rsidRDefault="000E5F94" w:rsidP="00C63862">
            <w:pPr>
              <w:spacing w:after="0" w:line="240" w:lineRule="auto"/>
              <w:ind w:right="173"/>
              <w:jc w:val="both"/>
              <w:rPr>
                <w:rFonts w:ascii="Times New Roman" w:eastAsia="Times New Roman" w:hAnsi="Times New Roman" w:cs="Times New Roman"/>
                <w:iCs/>
                <w:sz w:val="24"/>
                <w:szCs w:val="24"/>
                <w:lang w:eastAsia="lv-LV"/>
              </w:rPr>
            </w:pPr>
            <w:r w:rsidRPr="00B435C8">
              <w:rPr>
                <w:rFonts w:ascii="Times New Roman" w:hAnsi="Times New Roman"/>
                <w:sz w:val="24"/>
                <w:szCs w:val="24"/>
              </w:rPr>
              <w:t>Saprašanās memorand</w:t>
            </w:r>
            <w:r>
              <w:rPr>
                <w:rFonts w:ascii="Times New Roman" w:hAnsi="Times New Roman"/>
                <w:sz w:val="24"/>
                <w:szCs w:val="24"/>
              </w:rPr>
              <w:t>a</w:t>
            </w:r>
            <w:r w:rsidRPr="00B435C8">
              <w:rPr>
                <w:rFonts w:ascii="Times New Roman" w:hAnsi="Times New Roman"/>
                <w:sz w:val="24"/>
                <w:szCs w:val="24"/>
              </w:rPr>
              <w:t xml:space="preserve"> par Eiropas Ekonomikas zonas finanšu instrumenta ieviešanu 2014</w:t>
            </w:r>
            <w:r w:rsidR="00DD1748" w:rsidRPr="00B435C8">
              <w:rPr>
                <w:rFonts w:ascii="Times New Roman" w:hAnsi="Times New Roman"/>
                <w:sz w:val="24"/>
                <w:szCs w:val="24"/>
              </w:rPr>
              <w:t>.</w:t>
            </w:r>
            <w:r w:rsidR="00DD1748">
              <w:rPr>
                <w:rFonts w:ascii="Times New Roman" w:hAnsi="Times New Roman"/>
                <w:sz w:val="24"/>
                <w:szCs w:val="24"/>
              </w:rPr>
              <w:t>–</w:t>
            </w:r>
            <w:r w:rsidRPr="00B435C8">
              <w:rPr>
                <w:rFonts w:ascii="Times New Roman" w:hAnsi="Times New Roman"/>
                <w:sz w:val="24"/>
                <w:szCs w:val="24"/>
              </w:rPr>
              <w:t>2021. gadā</w:t>
            </w:r>
            <w:r w:rsidR="00EF4E85">
              <w:rPr>
                <w:rFonts w:ascii="Times New Roman" w:hAnsi="Times New Roman"/>
                <w:sz w:val="24"/>
                <w:szCs w:val="24"/>
              </w:rPr>
              <w:t>,</w:t>
            </w:r>
            <w:r w:rsidRPr="00B435C8">
              <w:rPr>
                <w:rFonts w:ascii="Times New Roman" w:hAnsi="Times New Roman"/>
                <w:sz w:val="24"/>
                <w:szCs w:val="24"/>
              </w:rPr>
              <w:t xml:space="preserve"> kas noslēgts starp Latvijas Republiku un Islandi, Lihtenšteinas Firstisti, Norvēģijas Karalisti</w:t>
            </w:r>
            <w:r>
              <w:rPr>
                <w:rFonts w:ascii="Times New Roman" w:hAnsi="Times New Roman"/>
                <w:sz w:val="24"/>
                <w:szCs w:val="24"/>
              </w:rPr>
              <w:t xml:space="preserve"> </w:t>
            </w:r>
            <w:r w:rsidR="00C63862" w:rsidRPr="00C63862">
              <w:rPr>
                <w:rFonts w:ascii="Times New Roman" w:eastAsia="Times New Roman" w:hAnsi="Times New Roman" w:cs="Times New Roman"/>
                <w:sz w:val="24"/>
                <w:szCs w:val="24"/>
                <w:lang w:eastAsia="lv-LV"/>
              </w:rPr>
              <w:t>B pielikuma C sadaļa</w:t>
            </w:r>
            <w:r w:rsidR="00A41244">
              <w:rPr>
                <w:rFonts w:ascii="Times New Roman" w:eastAsia="Times New Roman" w:hAnsi="Times New Roman" w:cs="Times New Roman"/>
                <w:iCs/>
                <w:sz w:val="24"/>
                <w:szCs w:val="28"/>
                <w:lang w:eastAsia="lv-LV"/>
              </w:rPr>
              <w:t xml:space="preserve"> un </w:t>
            </w:r>
            <w:r w:rsidR="00A41244" w:rsidRPr="00A41244">
              <w:rPr>
                <w:rFonts w:ascii="Times New Roman" w:eastAsia="Times New Roman" w:hAnsi="Times New Roman" w:cs="Times New Roman"/>
                <w:iCs/>
                <w:sz w:val="24"/>
                <w:szCs w:val="28"/>
                <w:lang w:eastAsia="lv-LV"/>
              </w:rPr>
              <w:t>Latvijas Republikas un Norvēģijas Karalistes saprašanās memoranda par Norvēģijas finanšu instrumenta ieviešanu 2014</w:t>
            </w:r>
            <w:r w:rsidR="00DD1748" w:rsidRPr="00A41244">
              <w:rPr>
                <w:rFonts w:ascii="Times New Roman" w:eastAsia="Times New Roman" w:hAnsi="Times New Roman" w:cs="Times New Roman"/>
                <w:iCs/>
                <w:sz w:val="24"/>
                <w:szCs w:val="28"/>
                <w:lang w:eastAsia="lv-LV"/>
              </w:rPr>
              <w:t>.</w:t>
            </w:r>
            <w:r w:rsidR="00DD1748">
              <w:rPr>
                <w:rFonts w:ascii="Times New Roman" w:eastAsia="Times New Roman" w:hAnsi="Times New Roman" w:cs="Times New Roman"/>
                <w:iCs/>
                <w:sz w:val="24"/>
                <w:szCs w:val="28"/>
                <w:lang w:eastAsia="lv-LV"/>
              </w:rPr>
              <w:t>–</w:t>
            </w:r>
            <w:r w:rsidR="00A41244" w:rsidRPr="00A41244">
              <w:rPr>
                <w:rFonts w:ascii="Times New Roman" w:eastAsia="Times New Roman" w:hAnsi="Times New Roman" w:cs="Times New Roman"/>
                <w:iCs/>
                <w:sz w:val="24"/>
                <w:szCs w:val="28"/>
                <w:lang w:eastAsia="lv-LV"/>
              </w:rPr>
              <w:t>2021.</w:t>
            </w:r>
            <w:r w:rsidR="00DD1748">
              <w:rPr>
                <w:rFonts w:ascii="Times New Roman" w:eastAsia="Times New Roman" w:hAnsi="Times New Roman" w:cs="Times New Roman"/>
                <w:iCs/>
                <w:sz w:val="24"/>
                <w:szCs w:val="28"/>
                <w:lang w:eastAsia="lv-LV"/>
              </w:rPr>
              <w:t> </w:t>
            </w:r>
            <w:r w:rsidR="00A41244" w:rsidRPr="00A41244">
              <w:rPr>
                <w:rFonts w:ascii="Times New Roman" w:eastAsia="Times New Roman" w:hAnsi="Times New Roman" w:cs="Times New Roman"/>
                <w:iCs/>
                <w:sz w:val="24"/>
                <w:szCs w:val="28"/>
                <w:lang w:eastAsia="lv-LV"/>
              </w:rPr>
              <w:t>gadā B pielikum</w:t>
            </w:r>
            <w:r w:rsidR="00A41244">
              <w:rPr>
                <w:rFonts w:ascii="Times New Roman" w:eastAsia="Times New Roman" w:hAnsi="Times New Roman" w:cs="Times New Roman"/>
                <w:iCs/>
                <w:sz w:val="24"/>
                <w:szCs w:val="28"/>
                <w:lang w:eastAsia="lv-LV"/>
              </w:rPr>
              <w:t>s.</w:t>
            </w:r>
          </w:p>
        </w:tc>
      </w:tr>
      <w:tr w:rsidR="00C63862" w:rsidRPr="00C63862" w14:paraId="2B0824D5"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vAlign w:val="center"/>
            <w:hideMark/>
          </w:tcPr>
          <w:p w14:paraId="5B20E6AE"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A</w:t>
            </w:r>
          </w:p>
        </w:tc>
        <w:tc>
          <w:tcPr>
            <w:tcW w:w="1781" w:type="pct"/>
            <w:gridSpan w:val="2"/>
            <w:tcBorders>
              <w:top w:val="outset" w:sz="6" w:space="0" w:color="auto"/>
              <w:left w:val="outset" w:sz="6" w:space="0" w:color="auto"/>
              <w:bottom w:val="outset" w:sz="6" w:space="0" w:color="auto"/>
              <w:right w:val="outset" w:sz="6" w:space="0" w:color="auto"/>
            </w:tcBorders>
            <w:vAlign w:val="center"/>
            <w:hideMark/>
          </w:tcPr>
          <w:p w14:paraId="183E79DB"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B</w:t>
            </w:r>
          </w:p>
        </w:tc>
        <w:tc>
          <w:tcPr>
            <w:tcW w:w="1928" w:type="pct"/>
            <w:gridSpan w:val="2"/>
            <w:tcBorders>
              <w:top w:val="outset" w:sz="6" w:space="0" w:color="auto"/>
              <w:left w:val="outset" w:sz="6" w:space="0" w:color="auto"/>
              <w:bottom w:val="outset" w:sz="6" w:space="0" w:color="auto"/>
              <w:right w:val="outset" w:sz="6" w:space="0" w:color="auto"/>
            </w:tcBorders>
            <w:vAlign w:val="center"/>
            <w:hideMark/>
          </w:tcPr>
          <w:p w14:paraId="2FD57577"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w:t>
            </w:r>
          </w:p>
        </w:tc>
      </w:tr>
      <w:tr w:rsidR="00C63862" w:rsidRPr="00C63862" w14:paraId="665F79EA"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279C79B"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Starptautiskās saistības (pēc būtības), kas izriet no norādītā starptautiskā dokumenta.</w:t>
            </w:r>
            <w:r w:rsidRPr="00C63862">
              <w:rPr>
                <w:rFonts w:ascii="Times New Roman" w:eastAsia="Times New Roman" w:hAnsi="Times New Roman" w:cs="Times New Roman"/>
                <w:iCs/>
                <w:sz w:val="24"/>
                <w:szCs w:val="24"/>
                <w:lang w:eastAsia="lv-LV"/>
              </w:rPr>
              <w:br/>
              <w:t xml:space="preserve">Konkrēti veicamie pasākumi vai uzdevumi, kas </w:t>
            </w:r>
            <w:r w:rsidRPr="00C63862">
              <w:rPr>
                <w:rFonts w:ascii="Times New Roman" w:eastAsia="Times New Roman" w:hAnsi="Times New Roman" w:cs="Times New Roman"/>
                <w:iCs/>
                <w:sz w:val="24"/>
                <w:szCs w:val="24"/>
                <w:lang w:eastAsia="lv-LV"/>
              </w:rPr>
              <w:lastRenderedPageBreak/>
              <w:t>nepieciešami šo starptautisko saistību izpildei</w:t>
            </w:r>
          </w:p>
        </w:tc>
        <w:tc>
          <w:tcPr>
            <w:tcW w:w="1781" w:type="pct"/>
            <w:gridSpan w:val="2"/>
            <w:tcBorders>
              <w:top w:val="outset" w:sz="6" w:space="0" w:color="auto"/>
              <w:left w:val="outset" w:sz="6" w:space="0" w:color="auto"/>
              <w:bottom w:val="outset" w:sz="6" w:space="0" w:color="auto"/>
              <w:right w:val="outset" w:sz="6" w:space="0" w:color="auto"/>
            </w:tcBorders>
            <w:hideMark/>
          </w:tcPr>
          <w:p w14:paraId="44EB8968"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lastRenderedPageBreak/>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28" w:type="pct"/>
            <w:gridSpan w:val="2"/>
            <w:tcBorders>
              <w:top w:val="outset" w:sz="6" w:space="0" w:color="auto"/>
              <w:left w:val="outset" w:sz="6" w:space="0" w:color="auto"/>
              <w:bottom w:val="outset" w:sz="6" w:space="0" w:color="auto"/>
              <w:right w:val="outset" w:sz="6" w:space="0" w:color="auto"/>
            </w:tcBorders>
            <w:hideMark/>
          </w:tcPr>
          <w:p w14:paraId="1B033D9D" w14:textId="4C57FA13"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Informācija par to, vai starptautiskās saistības, kas minētas šīs tabulas A ailē</w:t>
            </w:r>
            <w:r w:rsidR="00CB7A4E">
              <w:rPr>
                <w:rFonts w:ascii="Times New Roman" w:eastAsia="Times New Roman" w:hAnsi="Times New Roman" w:cs="Times New Roman"/>
                <w:iCs/>
                <w:sz w:val="24"/>
                <w:szCs w:val="24"/>
                <w:lang w:eastAsia="lv-LV"/>
              </w:rPr>
              <w:t>,</w:t>
            </w:r>
            <w:r w:rsidRPr="00C63862">
              <w:rPr>
                <w:rFonts w:ascii="Times New Roman" w:eastAsia="Times New Roman" w:hAnsi="Times New Roman" w:cs="Times New Roman"/>
                <w:iCs/>
                <w:sz w:val="24"/>
                <w:szCs w:val="24"/>
                <w:lang w:eastAsia="lv-LV"/>
              </w:rPr>
              <w:t xml:space="preserve"> tiek izpildītas pilnībā vai daļēji.</w:t>
            </w:r>
            <w:r w:rsidRPr="00C63862">
              <w:rPr>
                <w:rFonts w:ascii="Times New Roman" w:eastAsia="Times New Roman" w:hAnsi="Times New Roman" w:cs="Times New Roman"/>
                <w:iCs/>
                <w:sz w:val="24"/>
                <w:szCs w:val="24"/>
                <w:lang w:eastAsia="lv-LV"/>
              </w:rPr>
              <w:br/>
              <w:t xml:space="preserve">Ja attiecīgās starptautiskās saistības tiek izpildītas daļēji, sniedz skaidrojumu, kā arī precīzi norāda, kad un kādā veidā starptautiskās </w:t>
            </w:r>
            <w:r w:rsidRPr="00C63862">
              <w:rPr>
                <w:rFonts w:ascii="Times New Roman" w:eastAsia="Times New Roman" w:hAnsi="Times New Roman" w:cs="Times New Roman"/>
                <w:iCs/>
                <w:sz w:val="24"/>
                <w:szCs w:val="24"/>
                <w:lang w:eastAsia="lv-LV"/>
              </w:rPr>
              <w:lastRenderedPageBreak/>
              <w:t>saistības tiks izpildītas pilnībā.</w:t>
            </w:r>
            <w:r w:rsidRPr="00C63862">
              <w:rPr>
                <w:rFonts w:ascii="Times New Roman" w:eastAsia="Times New Roman" w:hAnsi="Times New Roman" w:cs="Times New Roman"/>
                <w:iCs/>
                <w:sz w:val="24"/>
                <w:szCs w:val="24"/>
                <w:lang w:eastAsia="lv-LV"/>
              </w:rPr>
              <w:br/>
              <w:t>Norāda institūciju, kas ir atbildīga par šo saistību izpildi pilnībā</w:t>
            </w:r>
          </w:p>
        </w:tc>
      </w:tr>
      <w:tr w:rsidR="00C63862" w:rsidRPr="00C63862" w14:paraId="4CF9CCFA"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77D4E397" w14:textId="74D443CD" w:rsidR="00C63862" w:rsidRPr="00C63862" w:rsidRDefault="00C63862" w:rsidP="00C4164C">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iCs/>
                <w:sz w:val="24"/>
                <w:szCs w:val="24"/>
              </w:rPr>
              <w:lastRenderedPageBreak/>
              <w:t xml:space="preserve">Iekšlietu ministrijai kā programmas apsaimniekotājam </w:t>
            </w:r>
            <w:r w:rsidR="00A41244" w:rsidRPr="00C63862">
              <w:rPr>
                <w:rFonts w:ascii="Times New Roman" w:hAnsi="Times New Roman" w:cs="Times New Roman"/>
                <w:iCs/>
                <w:sz w:val="24"/>
                <w:szCs w:val="24"/>
              </w:rPr>
              <w:t>jā</w:t>
            </w:r>
            <w:r w:rsidR="00A41244">
              <w:rPr>
                <w:rFonts w:ascii="Times New Roman" w:hAnsi="Times New Roman" w:cs="Times New Roman"/>
                <w:iCs/>
                <w:sz w:val="24"/>
                <w:szCs w:val="24"/>
              </w:rPr>
              <w:t xml:space="preserve">precizē </w:t>
            </w:r>
            <w:r w:rsidRPr="00C63862">
              <w:rPr>
                <w:rFonts w:ascii="Times New Roman" w:hAnsi="Times New Roman" w:cs="Times New Roman"/>
                <w:iCs/>
                <w:sz w:val="24"/>
                <w:szCs w:val="24"/>
              </w:rPr>
              <w:t>programmas koncepcijas projekts</w:t>
            </w:r>
            <w:r w:rsidR="00A41244">
              <w:rPr>
                <w:rFonts w:ascii="Times New Roman" w:hAnsi="Times New Roman" w:cs="Times New Roman"/>
                <w:iCs/>
                <w:sz w:val="24"/>
                <w:szCs w:val="24"/>
              </w:rPr>
              <w:t xml:space="preserve"> un </w:t>
            </w:r>
            <w:r w:rsidR="00C4164C">
              <w:rPr>
                <w:rFonts w:ascii="Times New Roman" w:hAnsi="Times New Roman" w:cs="Times New Roman"/>
                <w:iCs/>
                <w:sz w:val="24"/>
                <w:szCs w:val="24"/>
              </w:rPr>
              <w:t>jāizstrādā Noteikumu Nr.91 grozījumi.</w:t>
            </w:r>
          </w:p>
        </w:tc>
        <w:tc>
          <w:tcPr>
            <w:tcW w:w="1781" w:type="pct"/>
            <w:gridSpan w:val="2"/>
            <w:tcBorders>
              <w:top w:val="outset" w:sz="6" w:space="0" w:color="auto"/>
              <w:left w:val="outset" w:sz="6" w:space="0" w:color="auto"/>
              <w:bottom w:val="outset" w:sz="6" w:space="0" w:color="auto"/>
              <w:right w:val="outset" w:sz="6" w:space="0" w:color="auto"/>
            </w:tcBorders>
            <w:hideMark/>
          </w:tcPr>
          <w:p w14:paraId="060A7024" w14:textId="4F166EAA" w:rsidR="00C63862"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C63862" w:rsidRPr="00C63862">
              <w:rPr>
                <w:rFonts w:ascii="Times New Roman" w:hAnsi="Times New Roman" w:cs="Times New Roman"/>
                <w:sz w:val="24"/>
                <w:szCs w:val="24"/>
              </w:rPr>
              <w:t xml:space="preserve">rogrammas koncepcijas </w:t>
            </w:r>
            <w:r>
              <w:rPr>
                <w:rFonts w:ascii="Times New Roman" w:hAnsi="Times New Roman" w:cs="Times New Roman"/>
                <w:sz w:val="24"/>
                <w:szCs w:val="24"/>
              </w:rPr>
              <w:t xml:space="preserve"> sadaļās:</w:t>
            </w:r>
          </w:p>
          <w:p w14:paraId="1BF1B23F" w14:textId="77777777"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pamatinformācija;</w:t>
            </w:r>
          </w:p>
          <w:p w14:paraId="0EA2C52B" w14:textId="77777777"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programmas apraksts un pamatojums;</w:t>
            </w:r>
          </w:p>
          <w:p w14:paraId="2F7B8B5A" w14:textId="77777777"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divpusējās sadarbības mērķi;</w:t>
            </w:r>
          </w:p>
          <w:p w14:paraId="012BCFB1" w14:textId="77777777"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s</w:t>
            </w:r>
            <w:r w:rsidRPr="00960D7B">
              <w:rPr>
                <w:rFonts w:ascii="Times New Roman" w:hAnsi="Times New Roman" w:cs="Times New Roman"/>
                <w:sz w:val="24"/>
                <w:szCs w:val="24"/>
              </w:rPr>
              <w:t>adarbība ar starptautiskajām organizācijām</w:t>
            </w:r>
            <w:r>
              <w:rPr>
                <w:rFonts w:ascii="Times New Roman" w:hAnsi="Times New Roman" w:cs="Times New Roman"/>
                <w:sz w:val="24"/>
                <w:szCs w:val="24"/>
              </w:rPr>
              <w:t>;</w:t>
            </w:r>
          </w:p>
          <w:p w14:paraId="46710707" w14:textId="1D0B2FBF"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9B2DE6">
              <w:rPr>
                <w:rFonts w:ascii="Times New Roman" w:hAnsi="Times New Roman" w:cs="Times New Roman"/>
                <w:sz w:val="24"/>
                <w:szCs w:val="24"/>
              </w:rPr>
              <w:t>p</w:t>
            </w:r>
            <w:r w:rsidR="009B2DE6" w:rsidRPr="00960D7B">
              <w:rPr>
                <w:rFonts w:ascii="Times New Roman" w:hAnsi="Times New Roman" w:cs="Times New Roman"/>
                <w:sz w:val="24"/>
                <w:szCs w:val="24"/>
              </w:rPr>
              <w:t xml:space="preserve">rogrammas </w:t>
            </w:r>
            <w:r w:rsidRPr="00960D7B">
              <w:rPr>
                <w:rFonts w:ascii="Times New Roman" w:hAnsi="Times New Roman" w:cs="Times New Roman"/>
                <w:sz w:val="24"/>
                <w:szCs w:val="24"/>
              </w:rPr>
              <w:t>mērķi un rādītāji</w:t>
            </w:r>
            <w:r>
              <w:rPr>
                <w:rFonts w:ascii="Times New Roman" w:hAnsi="Times New Roman" w:cs="Times New Roman"/>
                <w:sz w:val="24"/>
                <w:szCs w:val="24"/>
              </w:rPr>
              <w:t>;</w:t>
            </w:r>
          </w:p>
          <w:p w14:paraId="0089B577" w14:textId="773ED175" w:rsidR="00960D7B" w:rsidRDefault="00960D7B" w:rsidP="00960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9B2DE6">
              <w:rPr>
                <w:rFonts w:ascii="Times New Roman" w:hAnsi="Times New Roman" w:cs="Times New Roman"/>
                <w:sz w:val="24"/>
                <w:szCs w:val="24"/>
              </w:rPr>
              <w:t>p</w:t>
            </w:r>
            <w:r w:rsidR="009B2DE6" w:rsidRPr="00960D7B">
              <w:rPr>
                <w:rFonts w:ascii="Times New Roman" w:hAnsi="Times New Roman" w:cs="Times New Roman"/>
                <w:sz w:val="24"/>
                <w:szCs w:val="24"/>
              </w:rPr>
              <w:t xml:space="preserve">iešķīruma </w:t>
            </w:r>
            <w:r w:rsidRPr="00960D7B">
              <w:rPr>
                <w:rFonts w:ascii="Times New Roman" w:hAnsi="Times New Roman" w:cs="Times New Roman"/>
                <w:sz w:val="24"/>
                <w:szCs w:val="24"/>
              </w:rPr>
              <w:t>daļa un budžets</w:t>
            </w:r>
            <w:r>
              <w:rPr>
                <w:rFonts w:ascii="Times New Roman" w:hAnsi="Times New Roman" w:cs="Times New Roman"/>
                <w:sz w:val="24"/>
                <w:szCs w:val="24"/>
              </w:rPr>
              <w:t>;</w:t>
            </w:r>
          </w:p>
          <w:p w14:paraId="3D2C130A" w14:textId="673A2890" w:rsidR="00960D7B" w:rsidRPr="00C63862" w:rsidRDefault="00960D7B" w:rsidP="00960D7B">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7) 1.pielikums.</w:t>
            </w:r>
          </w:p>
        </w:tc>
        <w:tc>
          <w:tcPr>
            <w:tcW w:w="1928" w:type="pct"/>
            <w:gridSpan w:val="2"/>
            <w:tcBorders>
              <w:top w:val="outset" w:sz="6" w:space="0" w:color="auto"/>
              <w:left w:val="outset" w:sz="6" w:space="0" w:color="auto"/>
              <w:bottom w:val="outset" w:sz="6" w:space="0" w:color="auto"/>
              <w:right w:val="outset" w:sz="6" w:space="0" w:color="auto"/>
            </w:tcBorders>
            <w:hideMark/>
          </w:tcPr>
          <w:p w14:paraId="5EE331C9" w14:textId="34F8F49F" w:rsidR="00C63862" w:rsidRPr="00C63862" w:rsidRDefault="00C63862" w:rsidP="00754BB6">
            <w:pPr>
              <w:spacing w:after="0" w:line="240" w:lineRule="auto"/>
              <w:jc w:val="both"/>
              <w:rPr>
                <w:rFonts w:ascii="Times New Roman" w:eastAsia="Times New Roman" w:hAnsi="Times New Roman" w:cs="Times New Roman"/>
                <w:iCs/>
                <w:sz w:val="24"/>
                <w:szCs w:val="24"/>
                <w:lang w:eastAsia="lv-LV"/>
              </w:rPr>
            </w:pPr>
            <w:r w:rsidRPr="00C63862">
              <w:rPr>
                <w:rFonts w:ascii="Times New Roman" w:hAnsi="Times New Roman" w:cs="Times New Roman"/>
                <w:bCs/>
                <w:iCs/>
                <w:sz w:val="24"/>
                <w:szCs w:val="24"/>
              </w:rPr>
              <w:t xml:space="preserve">Ar A ailē minēto </w:t>
            </w:r>
            <w:r w:rsidR="00754BB6">
              <w:rPr>
                <w:rFonts w:ascii="Times New Roman" w:hAnsi="Times New Roman" w:cs="Times New Roman"/>
                <w:bCs/>
                <w:iCs/>
                <w:sz w:val="24"/>
                <w:szCs w:val="24"/>
              </w:rPr>
              <w:t>N</w:t>
            </w:r>
            <w:r w:rsidRPr="00C63862">
              <w:rPr>
                <w:rFonts w:ascii="Times New Roman" w:hAnsi="Times New Roman" w:cs="Times New Roman"/>
                <w:bCs/>
                <w:iCs/>
                <w:sz w:val="24"/>
                <w:szCs w:val="24"/>
              </w:rPr>
              <w:t>oteikumu</w:t>
            </w:r>
            <w:r w:rsidR="00754BB6">
              <w:rPr>
                <w:rFonts w:ascii="Times New Roman" w:hAnsi="Times New Roman" w:cs="Times New Roman"/>
                <w:bCs/>
                <w:iCs/>
                <w:sz w:val="24"/>
                <w:szCs w:val="24"/>
              </w:rPr>
              <w:t xml:space="preserve"> Nr.</w:t>
            </w:r>
            <w:r w:rsidR="00EF4E85">
              <w:rPr>
                <w:rFonts w:ascii="Times New Roman" w:hAnsi="Times New Roman" w:cs="Times New Roman"/>
                <w:bCs/>
                <w:iCs/>
                <w:sz w:val="24"/>
                <w:szCs w:val="24"/>
              </w:rPr>
              <w:t> </w:t>
            </w:r>
            <w:r w:rsidR="00754BB6">
              <w:rPr>
                <w:rFonts w:ascii="Times New Roman" w:hAnsi="Times New Roman" w:cs="Times New Roman"/>
                <w:bCs/>
                <w:iCs/>
                <w:sz w:val="24"/>
                <w:szCs w:val="24"/>
              </w:rPr>
              <w:t>91 grozījumu</w:t>
            </w:r>
            <w:r w:rsidRPr="00C63862">
              <w:rPr>
                <w:rFonts w:ascii="Times New Roman" w:hAnsi="Times New Roman" w:cs="Times New Roman"/>
                <w:bCs/>
                <w:iCs/>
                <w:sz w:val="24"/>
                <w:szCs w:val="24"/>
              </w:rPr>
              <w:t xml:space="preserve"> izstrādi saistības tiek izpildītas </w:t>
            </w:r>
            <w:r w:rsidR="00C4164C">
              <w:rPr>
                <w:rFonts w:ascii="Times New Roman" w:hAnsi="Times New Roman" w:cs="Times New Roman"/>
                <w:bCs/>
                <w:iCs/>
                <w:sz w:val="24"/>
                <w:szCs w:val="24"/>
              </w:rPr>
              <w:t>p</w:t>
            </w:r>
            <w:r w:rsidRPr="00C63862">
              <w:rPr>
                <w:rFonts w:ascii="Times New Roman" w:hAnsi="Times New Roman" w:cs="Times New Roman"/>
                <w:bCs/>
                <w:iCs/>
                <w:sz w:val="24"/>
                <w:szCs w:val="24"/>
              </w:rPr>
              <w:t>ilnībā</w:t>
            </w:r>
            <w:r w:rsidR="00C4164C">
              <w:rPr>
                <w:rFonts w:ascii="Times New Roman" w:hAnsi="Times New Roman" w:cs="Times New Roman"/>
                <w:bCs/>
                <w:iCs/>
                <w:sz w:val="24"/>
                <w:szCs w:val="24"/>
              </w:rPr>
              <w:t>.</w:t>
            </w:r>
            <w:r w:rsidRPr="00C63862">
              <w:rPr>
                <w:rFonts w:ascii="Times New Roman" w:hAnsi="Times New Roman" w:cs="Times New Roman"/>
                <w:bCs/>
                <w:iCs/>
                <w:sz w:val="24"/>
                <w:szCs w:val="24"/>
              </w:rPr>
              <w:t xml:space="preserve"> </w:t>
            </w:r>
          </w:p>
        </w:tc>
      </w:tr>
      <w:tr w:rsidR="00C63862" w:rsidRPr="00C63862" w14:paraId="1747BC2A"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26396E4F"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26" w:type="pct"/>
            <w:gridSpan w:val="4"/>
            <w:tcBorders>
              <w:top w:val="outset" w:sz="6" w:space="0" w:color="auto"/>
              <w:left w:val="outset" w:sz="6" w:space="0" w:color="auto"/>
              <w:bottom w:val="outset" w:sz="6" w:space="0" w:color="auto"/>
              <w:right w:val="outset" w:sz="6" w:space="0" w:color="auto"/>
            </w:tcBorders>
            <w:hideMark/>
          </w:tcPr>
          <w:p w14:paraId="04499E3A" w14:textId="19C39563" w:rsidR="00C63862" w:rsidRPr="00C63862" w:rsidRDefault="002A449E" w:rsidP="00C4164C">
            <w:pPr>
              <w:spacing w:after="0" w:line="240" w:lineRule="auto"/>
              <w:jc w:val="both"/>
              <w:rPr>
                <w:rFonts w:ascii="Times New Roman" w:eastAsia="Times New Roman" w:hAnsi="Times New Roman" w:cs="Times New Roman"/>
                <w:iCs/>
                <w:sz w:val="24"/>
                <w:szCs w:val="24"/>
                <w:lang w:eastAsia="lv-LV"/>
              </w:rPr>
            </w:pPr>
            <w:r w:rsidRPr="00B435C8">
              <w:rPr>
                <w:rFonts w:ascii="Times New Roman" w:hAnsi="Times New Roman"/>
                <w:sz w:val="24"/>
                <w:szCs w:val="24"/>
              </w:rPr>
              <w:t>Saprašanās memorand</w:t>
            </w:r>
            <w:r>
              <w:rPr>
                <w:rFonts w:ascii="Times New Roman" w:hAnsi="Times New Roman"/>
                <w:sz w:val="24"/>
                <w:szCs w:val="24"/>
              </w:rPr>
              <w:t>a</w:t>
            </w:r>
            <w:r w:rsidRPr="00B435C8">
              <w:rPr>
                <w:rFonts w:ascii="Times New Roman" w:hAnsi="Times New Roman"/>
                <w:sz w:val="24"/>
                <w:szCs w:val="24"/>
              </w:rPr>
              <w:t xml:space="preserve"> par Eiropas Ekonomikas zonas finanšu instrumenta ieviešanu 2014</w:t>
            </w:r>
            <w:r w:rsidR="00CB7A4E" w:rsidRPr="00B435C8">
              <w:rPr>
                <w:rFonts w:ascii="Times New Roman" w:hAnsi="Times New Roman"/>
                <w:sz w:val="24"/>
                <w:szCs w:val="24"/>
              </w:rPr>
              <w:t>.</w:t>
            </w:r>
            <w:r w:rsidR="00CB7A4E">
              <w:rPr>
                <w:rFonts w:ascii="Times New Roman" w:hAnsi="Times New Roman"/>
                <w:sz w:val="24"/>
                <w:szCs w:val="24"/>
              </w:rPr>
              <w:t>–</w:t>
            </w:r>
            <w:r w:rsidRPr="00B435C8">
              <w:rPr>
                <w:rFonts w:ascii="Times New Roman" w:hAnsi="Times New Roman"/>
                <w:sz w:val="24"/>
                <w:szCs w:val="24"/>
              </w:rPr>
              <w:t>2021. gadā</w:t>
            </w:r>
            <w:r w:rsidR="00EF4E85">
              <w:rPr>
                <w:rFonts w:ascii="Times New Roman" w:hAnsi="Times New Roman"/>
                <w:sz w:val="24"/>
                <w:szCs w:val="24"/>
              </w:rPr>
              <w:t>,</w:t>
            </w:r>
            <w:r w:rsidRPr="00B435C8">
              <w:rPr>
                <w:rFonts w:ascii="Times New Roman" w:hAnsi="Times New Roman"/>
                <w:sz w:val="24"/>
                <w:szCs w:val="24"/>
              </w:rPr>
              <w:t xml:space="preserve"> kas noslēgts starp Latvijas Republiku un Islandi, Lihtenšteinas Firstisti, Norvēģijas Karalisti</w:t>
            </w:r>
            <w:r w:rsidR="00C63862" w:rsidRPr="00C63862">
              <w:rPr>
                <w:rFonts w:ascii="Times New Roman" w:hAnsi="Times New Roman" w:cs="Times New Roman"/>
                <w:sz w:val="24"/>
                <w:szCs w:val="24"/>
              </w:rPr>
              <w:t xml:space="preserve"> B pielikuma C sadaļā </w:t>
            </w:r>
            <w:r w:rsidR="00C4164C">
              <w:rPr>
                <w:rFonts w:ascii="Times New Roman" w:hAnsi="Times New Roman" w:cs="Times New Roman"/>
                <w:sz w:val="24"/>
                <w:szCs w:val="24"/>
              </w:rPr>
              <w:t xml:space="preserve">un </w:t>
            </w:r>
            <w:r w:rsidR="00C4164C" w:rsidRPr="00C63862">
              <w:rPr>
                <w:rFonts w:ascii="Times New Roman" w:hAnsi="Times New Roman"/>
                <w:sz w:val="24"/>
                <w:szCs w:val="24"/>
              </w:rPr>
              <w:t>Latvijas Republikas un Norvēģijas Karalistes saprašanās memoranda par Norvēģijas finanšu instru</w:t>
            </w:r>
            <w:r w:rsidR="00C4164C">
              <w:rPr>
                <w:rFonts w:ascii="Times New Roman" w:hAnsi="Times New Roman"/>
                <w:sz w:val="24"/>
                <w:szCs w:val="24"/>
              </w:rPr>
              <w:t>menta ieviešanu 2014.</w:t>
            </w:r>
            <w:r w:rsidR="00CB7A4E">
              <w:rPr>
                <w:rFonts w:ascii="Times New Roman" w:hAnsi="Times New Roman"/>
                <w:sz w:val="24"/>
                <w:szCs w:val="24"/>
              </w:rPr>
              <w:t>–</w:t>
            </w:r>
            <w:r w:rsidR="00C4164C">
              <w:rPr>
                <w:rFonts w:ascii="Times New Roman" w:hAnsi="Times New Roman"/>
                <w:sz w:val="24"/>
                <w:szCs w:val="24"/>
              </w:rPr>
              <w:t>2021.</w:t>
            </w:r>
            <w:r w:rsidR="00CB7A4E">
              <w:rPr>
                <w:rFonts w:ascii="Times New Roman" w:hAnsi="Times New Roman"/>
                <w:sz w:val="24"/>
                <w:szCs w:val="24"/>
              </w:rPr>
              <w:t> </w:t>
            </w:r>
            <w:r w:rsidR="00C4164C">
              <w:rPr>
                <w:rFonts w:ascii="Times New Roman" w:hAnsi="Times New Roman"/>
                <w:sz w:val="24"/>
                <w:szCs w:val="24"/>
              </w:rPr>
              <w:t xml:space="preserve">gadā B pielikumā </w:t>
            </w:r>
            <w:r w:rsidR="00C63862" w:rsidRPr="00C63862">
              <w:rPr>
                <w:rFonts w:ascii="Times New Roman" w:hAnsi="Times New Roman" w:cs="Times New Roman"/>
                <w:sz w:val="24"/>
                <w:szCs w:val="24"/>
              </w:rPr>
              <w:t>paredzētās saistības nav pretrunā ar jau esošajām Latvijas Republikas starptautiskajām saistībām.</w:t>
            </w:r>
          </w:p>
        </w:tc>
      </w:tr>
      <w:tr w:rsidR="00C63862" w:rsidRPr="00C63862" w14:paraId="68F96967" w14:textId="77777777" w:rsidTr="00C63862">
        <w:trPr>
          <w:tblCellSpacing w:w="15" w:type="dxa"/>
        </w:trPr>
        <w:tc>
          <w:tcPr>
            <w:tcW w:w="1225" w:type="pct"/>
            <w:tcBorders>
              <w:top w:val="outset" w:sz="6" w:space="0" w:color="auto"/>
              <w:left w:val="outset" w:sz="6" w:space="0" w:color="auto"/>
              <w:bottom w:val="outset" w:sz="6" w:space="0" w:color="auto"/>
              <w:right w:val="outset" w:sz="6" w:space="0" w:color="auto"/>
            </w:tcBorders>
            <w:hideMark/>
          </w:tcPr>
          <w:p w14:paraId="360A475D"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436085CA" w14:textId="77777777" w:rsidR="00C63862" w:rsidRPr="00C63862" w:rsidRDefault="00C63862" w:rsidP="00C63862">
            <w:pPr>
              <w:spacing w:after="0" w:line="240" w:lineRule="auto"/>
              <w:jc w:val="both"/>
              <w:rPr>
                <w:rFonts w:ascii="Times New Roman" w:eastAsia="Times New Roman" w:hAnsi="Times New Roman" w:cs="Times New Roman"/>
                <w:iCs/>
                <w:sz w:val="24"/>
                <w:szCs w:val="24"/>
                <w:lang w:eastAsia="lv-LV"/>
              </w:rPr>
            </w:pPr>
            <w:r w:rsidRPr="00C63862">
              <w:rPr>
                <w:rFonts w:ascii="Times New Roman" w:eastAsia="Times New Roman" w:hAnsi="Times New Roman" w:cs="Times New Roman"/>
                <w:iCs/>
                <w:sz w:val="24"/>
                <w:szCs w:val="24"/>
                <w:lang w:eastAsia="lv-LV"/>
              </w:rPr>
              <w:t>Nav</w:t>
            </w:r>
          </w:p>
        </w:tc>
      </w:tr>
    </w:tbl>
    <w:p w14:paraId="4BB024F1" w14:textId="77777777" w:rsidR="00C63862" w:rsidRPr="001D7FB0" w:rsidRDefault="00C63862"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0"/>
        <w:gridCol w:w="1822"/>
        <w:gridCol w:w="6823"/>
      </w:tblGrid>
      <w:tr w:rsidR="001D7FB0" w:rsidRPr="001D7FB0" w14:paraId="21EDD179" w14:textId="77777777" w:rsidTr="00223C08">
        <w:trPr>
          <w:trHeight w:val="260"/>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57A2F715"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1D7FB0" w:rsidRPr="001D7FB0" w14:paraId="6393F286" w14:textId="77777777" w:rsidTr="000636FF">
        <w:trPr>
          <w:trHeight w:val="1817"/>
          <w:tblCellSpacing w:w="15" w:type="dxa"/>
        </w:trPr>
        <w:tc>
          <w:tcPr>
            <w:tcW w:w="203" w:type="pct"/>
            <w:tcBorders>
              <w:top w:val="outset" w:sz="6" w:space="0" w:color="auto"/>
              <w:left w:val="outset" w:sz="6" w:space="0" w:color="auto"/>
              <w:bottom w:val="outset" w:sz="6" w:space="0" w:color="auto"/>
              <w:right w:val="outset" w:sz="6" w:space="0" w:color="auto"/>
            </w:tcBorders>
            <w:hideMark/>
          </w:tcPr>
          <w:p w14:paraId="3B89D790"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1.</w:t>
            </w:r>
          </w:p>
        </w:tc>
        <w:tc>
          <w:tcPr>
            <w:tcW w:w="996" w:type="pct"/>
            <w:tcBorders>
              <w:top w:val="outset" w:sz="6" w:space="0" w:color="auto"/>
              <w:left w:val="outset" w:sz="6" w:space="0" w:color="auto"/>
              <w:bottom w:val="outset" w:sz="6" w:space="0" w:color="auto"/>
              <w:right w:val="outset" w:sz="6" w:space="0" w:color="auto"/>
            </w:tcBorders>
            <w:hideMark/>
          </w:tcPr>
          <w:p w14:paraId="321F8987"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735" w:type="pct"/>
            <w:tcBorders>
              <w:top w:val="outset" w:sz="6" w:space="0" w:color="auto"/>
              <w:left w:val="outset" w:sz="6" w:space="0" w:color="auto"/>
              <w:bottom w:val="outset" w:sz="6" w:space="0" w:color="auto"/>
              <w:right w:val="outset" w:sz="6" w:space="0" w:color="auto"/>
            </w:tcBorders>
            <w:hideMark/>
          </w:tcPr>
          <w:p w14:paraId="344D656A" w14:textId="1305F85C" w:rsidR="00E5323B" w:rsidRPr="001D7FB0" w:rsidRDefault="00C5089B" w:rsidP="00A26521">
            <w:pPr>
              <w:spacing w:after="0" w:line="240" w:lineRule="auto"/>
              <w:jc w:val="both"/>
              <w:rPr>
                <w:rFonts w:ascii="Times New Roman" w:hAnsi="Times New Roman"/>
                <w:color w:val="000000" w:themeColor="text1"/>
                <w:sz w:val="24"/>
                <w:szCs w:val="24"/>
                <w:lang w:eastAsia="lv-LV"/>
              </w:rPr>
            </w:pPr>
            <w:r w:rsidRPr="001D7FB0">
              <w:rPr>
                <w:rFonts w:ascii="Times New Roman" w:hAnsi="Times New Roman"/>
                <w:color w:val="000000" w:themeColor="text1"/>
                <w:sz w:val="24"/>
                <w:szCs w:val="24"/>
                <w:lang w:eastAsia="lv-LV"/>
              </w:rPr>
              <w:t xml:space="preserve">Noteikumu projekts </w:t>
            </w:r>
            <w:r w:rsidR="002628BA" w:rsidRPr="001D7FB0">
              <w:rPr>
                <w:rFonts w:ascii="Times New Roman" w:hAnsi="Times New Roman"/>
                <w:color w:val="000000" w:themeColor="text1"/>
                <w:sz w:val="24"/>
                <w:szCs w:val="24"/>
                <w:lang w:eastAsia="lv-LV"/>
              </w:rPr>
              <w:t>regulē publiskās pārvaldes tiesiskās attiecības un attiecībā pret privāto sektoru izmaiņas neparedz.</w:t>
            </w:r>
            <w:r w:rsidR="00F717BE" w:rsidRPr="001D7FB0">
              <w:rPr>
                <w:rFonts w:ascii="Times New Roman" w:hAnsi="Times New Roman"/>
                <w:color w:val="000000" w:themeColor="text1"/>
                <w:sz w:val="24"/>
                <w:szCs w:val="24"/>
                <w:lang w:eastAsia="lv-LV"/>
              </w:rPr>
              <w:t xml:space="preserve"> </w:t>
            </w:r>
          </w:p>
          <w:p w14:paraId="375218F3" w14:textId="707BE702" w:rsidR="00BA106A" w:rsidRPr="001D7FB0" w:rsidRDefault="00BA106A" w:rsidP="00C05E98">
            <w:pPr>
              <w:spacing w:after="0" w:line="240" w:lineRule="auto"/>
              <w:jc w:val="both"/>
              <w:rPr>
                <w:rFonts w:ascii="Times New Roman" w:eastAsia="Times New Roman" w:hAnsi="Times New Roman" w:cs="Times New Roman"/>
                <w:iCs/>
                <w:color w:val="000000" w:themeColor="text1"/>
                <w:sz w:val="24"/>
                <w:szCs w:val="24"/>
                <w:lang w:eastAsia="lv-LV"/>
              </w:rPr>
            </w:pPr>
            <w:bookmarkStart w:id="0" w:name="_GoBack"/>
            <w:bookmarkEnd w:id="0"/>
          </w:p>
        </w:tc>
      </w:tr>
      <w:tr w:rsidR="001D7FB0" w:rsidRPr="001D7FB0" w14:paraId="01C4F0D5" w14:textId="77777777" w:rsidTr="000636FF">
        <w:trPr>
          <w:trHeight w:val="1033"/>
          <w:tblCellSpacing w:w="15" w:type="dxa"/>
        </w:trPr>
        <w:tc>
          <w:tcPr>
            <w:tcW w:w="203" w:type="pct"/>
            <w:tcBorders>
              <w:top w:val="outset" w:sz="6" w:space="0" w:color="auto"/>
              <w:left w:val="outset" w:sz="6" w:space="0" w:color="auto"/>
              <w:bottom w:val="outset" w:sz="6" w:space="0" w:color="auto"/>
              <w:right w:val="outset" w:sz="6" w:space="0" w:color="auto"/>
            </w:tcBorders>
            <w:hideMark/>
          </w:tcPr>
          <w:p w14:paraId="3DCBED20"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2.</w:t>
            </w:r>
          </w:p>
        </w:tc>
        <w:tc>
          <w:tcPr>
            <w:tcW w:w="996" w:type="pct"/>
            <w:tcBorders>
              <w:top w:val="outset" w:sz="6" w:space="0" w:color="auto"/>
              <w:left w:val="outset" w:sz="6" w:space="0" w:color="auto"/>
              <w:bottom w:val="outset" w:sz="6" w:space="0" w:color="auto"/>
              <w:right w:val="outset" w:sz="6" w:space="0" w:color="auto"/>
            </w:tcBorders>
            <w:hideMark/>
          </w:tcPr>
          <w:p w14:paraId="5354B46C"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Sabiedrības līdzdalība projekta izstrādē</w:t>
            </w:r>
          </w:p>
        </w:tc>
        <w:tc>
          <w:tcPr>
            <w:tcW w:w="3735" w:type="pct"/>
            <w:tcBorders>
              <w:top w:val="outset" w:sz="6" w:space="0" w:color="auto"/>
              <w:left w:val="outset" w:sz="6" w:space="0" w:color="auto"/>
              <w:bottom w:val="outset" w:sz="6" w:space="0" w:color="auto"/>
              <w:right w:val="outset" w:sz="6" w:space="0" w:color="auto"/>
            </w:tcBorders>
            <w:hideMark/>
          </w:tcPr>
          <w:p w14:paraId="08E985F6" w14:textId="7AD82ACA" w:rsidR="007F3C7E" w:rsidRPr="001D7FB0" w:rsidRDefault="000636FF" w:rsidP="000636FF">
            <w:p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Nav</w:t>
            </w:r>
            <w:r w:rsidR="0082412C" w:rsidRPr="001D7FB0">
              <w:rPr>
                <w:rFonts w:ascii="Times New Roman" w:eastAsia="Times New Roman" w:hAnsi="Times New Roman" w:cs="Times New Roman"/>
                <w:iCs/>
                <w:color w:val="000000" w:themeColor="text1"/>
                <w:sz w:val="24"/>
                <w:szCs w:val="24"/>
                <w:lang w:eastAsia="lv-LV"/>
              </w:rPr>
              <w:t>.</w:t>
            </w:r>
          </w:p>
        </w:tc>
      </w:tr>
      <w:tr w:rsidR="001D7FB0" w:rsidRPr="001D7FB0" w14:paraId="3DA3CB91" w14:textId="77777777" w:rsidTr="000636FF">
        <w:trPr>
          <w:trHeight w:val="772"/>
          <w:tblCellSpacing w:w="15" w:type="dxa"/>
        </w:trPr>
        <w:tc>
          <w:tcPr>
            <w:tcW w:w="203" w:type="pct"/>
            <w:tcBorders>
              <w:top w:val="outset" w:sz="6" w:space="0" w:color="auto"/>
              <w:left w:val="outset" w:sz="6" w:space="0" w:color="auto"/>
              <w:bottom w:val="outset" w:sz="6" w:space="0" w:color="auto"/>
              <w:right w:val="outset" w:sz="6" w:space="0" w:color="auto"/>
            </w:tcBorders>
            <w:hideMark/>
          </w:tcPr>
          <w:p w14:paraId="7B57D346" w14:textId="77777777" w:rsidR="000636FF" w:rsidRPr="001D7FB0" w:rsidRDefault="000636FF" w:rsidP="000636FF">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3.</w:t>
            </w:r>
          </w:p>
        </w:tc>
        <w:tc>
          <w:tcPr>
            <w:tcW w:w="996" w:type="pct"/>
            <w:tcBorders>
              <w:top w:val="outset" w:sz="6" w:space="0" w:color="auto"/>
              <w:left w:val="outset" w:sz="6" w:space="0" w:color="auto"/>
              <w:bottom w:val="outset" w:sz="6" w:space="0" w:color="auto"/>
              <w:right w:val="outset" w:sz="6" w:space="0" w:color="auto"/>
            </w:tcBorders>
            <w:hideMark/>
          </w:tcPr>
          <w:p w14:paraId="7351119A" w14:textId="77777777" w:rsidR="000636FF" w:rsidRPr="001D7FB0" w:rsidRDefault="000636FF" w:rsidP="000636FF">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Sabiedrības līdzdalības rezultāti</w:t>
            </w:r>
          </w:p>
        </w:tc>
        <w:tc>
          <w:tcPr>
            <w:tcW w:w="3735" w:type="pct"/>
            <w:tcBorders>
              <w:top w:val="outset" w:sz="6" w:space="0" w:color="auto"/>
              <w:left w:val="outset" w:sz="6" w:space="0" w:color="auto"/>
              <w:bottom w:val="outset" w:sz="6" w:space="0" w:color="auto"/>
              <w:right w:val="outset" w:sz="6" w:space="0" w:color="auto"/>
            </w:tcBorders>
            <w:hideMark/>
          </w:tcPr>
          <w:p w14:paraId="61095236" w14:textId="0AD7B774" w:rsidR="000636FF" w:rsidRPr="001D7FB0" w:rsidRDefault="000636FF" w:rsidP="000636FF">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Nav</w:t>
            </w:r>
            <w:r w:rsidR="0082412C" w:rsidRPr="001D7FB0">
              <w:rPr>
                <w:rFonts w:ascii="Times New Roman" w:eastAsia="Times New Roman" w:hAnsi="Times New Roman" w:cs="Times New Roman"/>
                <w:iCs/>
                <w:color w:val="000000" w:themeColor="text1"/>
                <w:sz w:val="24"/>
                <w:szCs w:val="24"/>
                <w:lang w:eastAsia="lv-LV"/>
              </w:rPr>
              <w:t>.</w:t>
            </w:r>
          </w:p>
        </w:tc>
      </w:tr>
      <w:tr w:rsidR="001D7FB0" w:rsidRPr="001D7FB0" w14:paraId="18029D35" w14:textId="77777777" w:rsidTr="000636FF">
        <w:trPr>
          <w:trHeight w:val="522"/>
          <w:tblCellSpacing w:w="15" w:type="dxa"/>
        </w:trPr>
        <w:tc>
          <w:tcPr>
            <w:tcW w:w="203" w:type="pct"/>
            <w:tcBorders>
              <w:top w:val="outset" w:sz="6" w:space="0" w:color="auto"/>
              <w:left w:val="outset" w:sz="6" w:space="0" w:color="auto"/>
              <w:bottom w:val="outset" w:sz="6" w:space="0" w:color="auto"/>
              <w:right w:val="outset" w:sz="6" w:space="0" w:color="auto"/>
            </w:tcBorders>
            <w:hideMark/>
          </w:tcPr>
          <w:p w14:paraId="4FC54D5F"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4.</w:t>
            </w:r>
          </w:p>
        </w:tc>
        <w:tc>
          <w:tcPr>
            <w:tcW w:w="996" w:type="pct"/>
            <w:tcBorders>
              <w:top w:val="outset" w:sz="6" w:space="0" w:color="auto"/>
              <w:left w:val="outset" w:sz="6" w:space="0" w:color="auto"/>
              <w:bottom w:val="outset" w:sz="6" w:space="0" w:color="auto"/>
              <w:right w:val="outset" w:sz="6" w:space="0" w:color="auto"/>
            </w:tcBorders>
            <w:hideMark/>
          </w:tcPr>
          <w:p w14:paraId="5F360B3A"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Cita informācija</w:t>
            </w:r>
          </w:p>
        </w:tc>
        <w:tc>
          <w:tcPr>
            <w:tcW w:w="3735" w:type="pct"/>
            <w:tcBorders>
              <w:top w:val="outset" w:sz="6" w:space="0" w:color="auto"/>
              <w:left w:val="outset" w:sz="6" w:space="0" w:color="auto"/>
              <w:bottom w:val="outset" w:sz="6" w:space="0" w:color="auto"/>
              <w:right w:val="outset" w:sz="6" w:space="0" w:color="auto"/>
            </w:tcBorders>
            <w:hideMark/>
          </w:tcPr>
          <w:p w14:paraId="05A14C8E" w14:textId="26E079AE" w:rsidR="00E5323B" w:rsidRPr="001D7FB0" w:rsidRDefault="002628BA"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Nav.</w:t>
            </w:r>
          </w:p>
        </w:tc>
      </w:tr>
    </w:tbl>
    <w:p w14:paraId="3755C7E1" w14:textId="253C6FFB"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1D7FB0" w:rsidRPr="001D7FB0" w14:paraId="24E05F8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E1E378" w14:textId="77777777" w:rsidR="00655F2C" w:rsidRPr="001D7FB0"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1D7FB0">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1D7FB0" w:rsidRPr="001D7FB0" w14:paraId="6F0A0308" w14:textId="77777777" w:rsidTr="004F633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BE0F2B"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C58BCE2"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Projekta izpildē iesaistītās institūcijas</w:t>
            </w:r>
          </w:p>
        </w:tc>
        <w:tc>
          <w:tcPr>
            <w:tcW w:w="3257" w:type="pct"/>
            <w:tcBorders>
              <w:top w:val="outset" w:sz="6" w:space="0" w:color="auto"/>
              <w:left w:val="outset" w:sz="6" w:space="0" w:color="auto"/>
              <w:bottom w:val="outset" w:sz="6" w:space="0" w:color="auto"/>
              <w:right w:val="outset" w:sz="6" w:space="0" w:color="auto"/>
            </w:tcBorders>
            <w:hideMark/>
          </w:tcPr>
          <w:p w14:paraId="23532942" w14:textId="561E9225" w:rsidR="00FC10A8" w:rsidRPr="001D7FB0" w:rsidRDefault="002B19B4" w:rsidP="00FC10A8">
            <w:p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w:t>
            </w:r>
            <w:r w:rsidR="00FC10A8" w:rsidRPr="001D7FB0">
              <w:rPr>
                <w:rFonts w:ascii="Times New Roman" w:eastAsia="Times New Roman" w:hAnsi="Times New Roman" w:cs="Times New Roman"/>
                <w:iCs/>
                <w:color w:val="000000" w:themeColor="text1"/>
                <w:sz w:val="24"/>
                <w:szCs w:val="24"/>
                <w:lang w:eastAsia="lv-LV"/>
              </w:rPr>
              <w:t>oteikumu projekta izpildi nodrošinās šādas institūcijas:</w:t>
            </w:r>
          </w:p>
          <w:p w14:paraId="7E43367E" w14:textId="220DB012" w:rsidR="00F2106C" w:rsidRPr="00C63862" w:rsidRDefault="000636FF" w:rsidP="00FF1920">
            <w:pPr>
              <w:pStyle w:val="ListParagraph"/>
              <w:numPr>
                <w:ilvl w:val="0"/>
                <w:numId w:val="5"/>
              </w:numPr>
              <w:spacing w:after="0" w:line="240" w:lineRule="auto"/>
              <w:jc w:val="both"/>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 xml:space="preserve">Iekšlietu </w:t>
            </w:r>
            <w:r w:rsidRPr="00C63862">
              <w:rPr>
                <w:rFonts w:ascii="Times New Roman" w:eastAsia="Times New Roman" w:hAnsi="Times New Roman" w:cs="Times New Roman"/>
                <w:iCs/>
                <w:color w:val="000000" w:themeColor="text1"/>
                <w:sz w:val="24"/>
                <w:szCs w:val="24"/>
                <w:lang w:eastAsia="lv-LV"/>
              </w:rPr>
              <w:t xml:space="preserve">ministrija kā </w:t>
            </w:r>
            <w:r w:rsidR="00FF1920" w:rsidRPr="00C63862">
              <w:rPr>
                <w:rFonts w:ascii="Times New Roman" w:eastAsia="Times New Roman" w:hAnsi="Times New Roman" w:cs="Times New Roman"/>
                <w:iCs/>
                <w:color w:val="000000" w:themeColor="text1"/>
                <w:sz w:val="24"/>
                <w:szCs w:val="24"/>
                <w:lang w:eastAsia="lv-LV"/>
              </w:rPr>
              <w:t>programmas apsaimniekotājs</w:t>
            </w:r>
            <w:r w:rsidR="00044534" w:rsidRPr="00C63862">
              <w:rPr>
                <w:rFonts w:ascii="Times New Roman" w:eastAsia="Times New Roman" w:hAnsi="Times New Roman" w:cs="Times New Roman"/>
                <w:iCs/>
                <w:color w:val="000000" w:themeColor="text1"/>
                <w:sz w:val="24"/>
                <w:szCs w:val="24"/>
                <w:lang w:eastAsia="lv-LV"/>
              </w:rPr>
              <w:t>;</w:t>
            </w:r>
          </w:p>
          <w:p w14:paraId="611B4A9B" w14:textId="760C3744" w:rsidR="00E5323B" w:rsidRPr="001D7FB0" w:rsidRDefault="000636FF" w:rsidP="0024116C">
            <w:pPr>
              <w:pStyle w:val="ListParagraph"/>
              <w:numPr>
                <w:ilvl w:val="0"/>
                <w:numId w:val="5"/>
              </w:numPr>
              <w:spacing w:after="0" w:line="240" w:lineRule="auto"/>
              <w:jc w:val="both"/>
              <w:rPr>
                <w:rFonts w:ascii="Times New Roman" w:eastAsia="Times New Roman" w:hAnsi="Times New Roman" w:cs="Times New Roman"/>
                <w:iCs/>
                <w:color w:val="000000" w:themeColor="text1"/>
                <w:sz w:val="24"/>
                <w:szCs w:val="24"/>
                <w:lang w:eastAsia="lv-LV"/>
              </w:rPr>
            </w:pPr>
            <w:r w:rsidRPr="00C63862">
              <w:rPr>
                <w:rFonts w:ascii="Times New Roman" w:eastAsia="Times New Roman" w:hAnsi="Times New Roman" w:cs="Times New Roman"/>
                <w:iCs/>
                <w:color w:val="000000" w:themeColor="text1"/>
                <w:sz w:val="24"/>
                <w:szCs w:val="24"/>
                <w:lang w:eastAsia="lv-LV"/>
              </w:rPr>
              <w:lastRenderedPageBreak/>
              <w:t xml:space="preserve">Finanšu ministrija kā </w:t>
            </w:r>
            <w:r w:rsidR="0024116C" w:rsidRPr="00C63862">
              <w:rPr>
                <w:rFonts w:ascii="Times New Roman" w:hAnsi="Times New Roman" w:cs="Times New Roman"/>
                <w:sz w:val="24"/>
                <w:szCs w:val="24"/>
              </w:rPr>
              <w:t xml:space="preserve">Eiropas Ekonomikas zonas finanšu instrumenta un Norvēģijas finanšu instrumenta </w:t>
            </w:r>
            <w:r w:rsidR="00FF1920" w:rsidRPr="00C63862">
              <w:rPr>
                <w:rFonts w:ascii="Times New Roman" w:eastAsia="Times New Roman" w:hAnsi="Times New Roman" w:cs="Times New Roman"/>
                <w:iCs/>
                <w:color w:val="000000" w:themeColor="text1"/>
                <w:sz w:val="24"/>
                <w:szCs w:val="24"/>
                <w:lang w:eastAsia="lv-LV"/>
              </w:rPr>
              <w:t>vadošā</w:t>
            </w:r>
            <w:r w:rsidRPr="00C63862">
              <w:rPr>
                <w:rFonts w:ascii="Times New Roman" w:eastAsia="Times New Roman" w:hAnsi="Times New Roman" w:cs="Times New Roman"/>
                <w:iCs/>
                <w:color w:val="000000" w:themeColor="text1"/>
                <w:sz w:val="24"/>
                <w:szCs w:val="24"/>
                <w:lang w:eastAsia="lv-LV"/>
              </w:rPr>
              <w:t xml:space="preserve"> iestāde</w:t>
            </w:r>
            <w:r w:rsidR="0082412C" w:rsidRPr="00C63862">
              <w:rPr>
                <w:rFonts w:ascii="Times New Roman" w:eastAsia="Times New Roman" w:hAnsi="Times New Roman" w:cs="Times New Roman"/>
                <w:iCs/>
                <w:color w:val="000000" w:themeColor="text1"/>
                <w:sz w:val="24"/>
                <w:szCs w:val="24"/>
                <w:lang w:eastAsia="lv-LV"/>
              </w:rPr>
              <w:t>.</w:t>
            </w:r>
          </w:p>
        </w:tc>
      </w:tr>
      <w:tr w:rsidR="001D7FB0" w:rsidRPr="001D7FB0" w14:paraId="08080B78" w14:textId="77777777" w:rsidTr="004F633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E234B3B"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lastRenderedPageBreak/>
              <w:t>2.</w:t>
            </w:r>
          </w:p>
        </w:tc>
        <w:tc>
          <w:tcPr>
            <w:tcW w:w="1380" w:type="pct"/>
            <w:tcBorders>
              <w:top w:val="outset" w:sz="6" w:space="0" w:color="auto"/>
              <w:left w:val="outset" w:sz="6" w:space="0" w:color="auto"/>
              <w:bottom w:val="outset" w:sz="6" w:space="0" w:color="auto"/>
              <w:right w:val="outset" w:sz="6" w:space="0" w:color="auto"/>
            </w:tcBorders>
            <w:hideMark/>
          </w:tcPr>
          <w:p w14:paraId="5B0A040D"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1D7FB0">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257" w:type="pct"/>
            <w:tcBorders>
              <w:top w:val="outset" w:sz="6" w:space="0" w:color="auto"/>
              <w:left w:val="outset" w:sz="6" w:space="0" w:color="auto"/>
              <w:bottom w:val="outset" w:sz="6" w:space="0" w:color="auto"/>
              <w:right w:val="outset" w:sz="6" w:space="0" w:color="auto"/>
            </w:tcBorders>
            <w:hideMark/>
          </w:tcPr>
          <w:p w14:paraId="07C0BC64" w14:textId="4336428C" w:rsidR="00CD6956" w:rsidRPr="001D7FB0" w:rsidRDefault="002B19B4" w:rsidP="001D7FB0">
            <w:pPr>
              <w:spacing w:after="0" w:line="240" w:lineRule="auto"/>
              <w:jc w:val="both"/>
              <w:rPr>
                <w:rFonts w:ascii="Times New Roman" w:hAnsi="Times New Roman" w:cs="Times New Roman"/>
                <w:color w:val="000000" w:themeColor="text1"/>
                <w:sz w:val="24"/>
                <w:szCs w:val="24"/>
              </w:rPr>
            </w:pPr>
            <w:r w:rsidRPr="001D7FB0">
              <w:rPr>
                <w:rFonts w:ascii="Times New Roman" w:hAnsi="Times New Roman" w:cs="Times New Roman"/>
                <w:color w:val="000000" w:themeColor="text1"/>
                <w:sz w:val="24"/>
                <w:szCs w:val="24"/>
              </w:rPr>
              <w:t>N</w:t>
            </w:r>
            <w:r w:rsidR="007A4F6A" w:rsidRPr="001D7FB0">
              <w:rPr>
                <w:rFonts w:ascii="Times New Roman" w:hAnsi="Times New Roman" w:cs="Times New Roman"/>
                <w:color w:val="000000" w:themeColor="text1"/>
                <w:sz w:val="24"/>
                <w:szCs w:val="24"/>
              </w:rPr>
              <w:t>oteikum</w:t>
            </w:r>
            <w:r w:rsidR="00604422" w:rsidRPr="001D7FB0">
              <w:rPr>
                <w:rFonts w:ascii="Times New Roman" w:hAnsi="Times New Roman" w:cs="Times New Roman"/>
                <w:color w:val="000000" w:themeColor="text1"/>
                <w:sz w:val="24"/>
                <w:szCs w:val="24"/>
              </w:rPr>
              <w:t>u projekts</w:t>
            </w:r>
            <w:r w:rsidR="007A4F6A" w:rsidRPr="001D7FB0">
              <w:rPr>
                <w:rFonts w:ascii="Times New Roman" w:hAnsi="Times New Roman" w:cs="Times New Roman"/>
                <w:color w:val="000000" w:themeColor="text1"/>
                <w:sz w:val="24"/>
                <w:szCs w:val="24"/>
              </w:rPr>
              <w:t xml:space="preserve"> nepalielina institūciju veicamo funkciju apjomu.</w:t>
            </w:r>
          </w:p>
        </w:tc>
      </w:tr>
      <w:tr w:rsidR="00E5323B" w:rsidRPr="001D7FB0" w14:paraId="5905D2A1" w14:textId="77777777" w:rsidTr="004F633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ACBB79" w14:textId="77777777" w:rsidR="00655F2C"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78A0E713" w14:textId="77777777" w:rsidR="00E5323B" w:rsidRPr="001D7FB0"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23539848" w14:textId="339F648D" w:rsidR="00E5323B" w:rsidRPr="001D7FB0" w:rsidRDefault="00456EA1" w:rsidP="00E5323B">
            <w:pPr>
              <w:spacing w:after="0" w:line="240" w:lineRule="auto"/>
              <w:rPr>
                <w:rFonts w:ascii="Times New Roman" w:eastAsia="Times New Roman" w:hAnsi="Times New Roman" w:cs="Times New Roman"/>
                <w:iCs/>
                <w:color w:val="000000" w:themeColor="text1"/>
                <w:sz w:val="24"/>
                <w:szCs w:val="24"/>
                <w:lang w:eastAsia="lv-LV"/>
              </w:rPr>
            </w:pPr>
            <w:r w:rsidRPr="001D7FB0">
              <w:rPr>
                <w:rFonts w:ascii="Times New Roman" w:eastAsia="Times New Roman" w:hAnsi="Times New Roman" w:cs="Times New Roman"/>
                <w:iCs/>
                <w:color w:val="000000" w:themeColor="text1"/>
                <w:sz w:val="24"/>
                <w:szCs w:val="24"/>
                <w:lang w:eastAsia="lv-LV"/>
              </w:rPr>
              <w:t>Nav.</w:t>
            </w:r>
          </w:p>
        </w:tc>
      </w:tr>
    </w:tbl>
    <w:p w14:paraId="4F6E4779" w14:textId="77777777" w:rsidR="00C25B49" w:rsidRPr="001D7FB0" w:rsidRDefault="00C25B49" w:rsidP="00894C55">
      <w:pPr>
        <w:spacing w:after="0" w:line="240" w:lineRule="auto"/>
        <w:rPr>
          <w:rFonts w:ascii="Times New Roman" w:hAnsi="Times New Roman" w:cs="Times New Roman"/>
          <w:color w:val="000000" w:themeColor="text1"/>
          <w:sz w:val="28"/>
          <w:szCs w:val="28"/>
        </w:rPr>
      </w:pPr>
    </w:p>
    <w:p w14:paraId="54B8D6C1" w14:textId="74789A72" w:rsidR="00E5323B" w:rsidRPr="001D7FB0" w:rsidRDefault="00E5323B" w:rsidP="00894C55">
      <w:pPr>
        <w:spacing w:after="0" w:line="240" w:lineRule="auto"/>
        <w:rPr>
          <w:rFonts w:ascii="Times New Roman" w:hAnsi="Times New Roman" w:cs="Times New Roman"/>
          <w:color w:val="000000" w:themeColor="text1"/>
          <w:sz w:val="28"/>
          <w:szCs w:val="28"/>
        </w:rPr>
      </w:pPr>
    </w:p>
    <w:p w14:paraId="6C88AC35" w14:textId="01791F34" w:rsidR="00A36949" w:rsidRPr="001D7FB0" w:rsidRDefault="000A2751" w:rsidP="00CD4E5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Iekšlietu ministre</w:t>
      </w:r>
      <w:r w:rsidR="00CD4E51" w:rsidRPr="001D7FB0">
        <w:rPr>
          <w:rFonts w:ascii="Times New Roman" w:hAnsi="Times New Roman" w:cs="Times New Roman"/>
          <w:color w:val="000000" w:themeColor="text1"/>
          <w:sz w:val="28"/>
          <w:szCs w:val="28"/>
        </w:rPr>
        <w:tab/>
      </w:r>
      <w:r w:rsidR="00CD4E51" w:rsidRPr="001D7FB0">
        <w:rPr>
          <w:rFonts w:ascii="Times New Roman" w:hAnsi="Times New Roman" w:cs="Times New Roman"/>
          <w:color w:val="000000" w:themeColor="text1"/>
          <w:sz w:val="28"/>
          <w:szCs w:val="28"/>
        </w:rPr>
        <w:tab/>
      </w:r>
      <w:r w:rsidR="00CD4E51" w:rsidRPr="001D7FB0">
        <w:rPr>
          <w:rFonts w:ascii="Times New Roman" w:hAnsi="Times New Roman" w:cs="Times New Roman"/>
          <w:color w:val="000000" w:themeColor="text1"/>
          <w:sz w:val="28"/>
          <w:szCs w:val="28"/>
        </w:rPr>
        <w:tab/>
      </w:r>
      <w:r w:rsidR="00CD4E51" w:rsidRPr="001D7FB0">
        <w:rPr>
          <w:rFonts w:ascii="Times New Roman" w:hAnsi="Times New Roman" w:cs="Times New Roman"/>
          <w:color w:val="000000" w:themeColor="text1"/>
          <w:sz w:val="28"/>
          <w:szCs w:val="28"/>
        </w:rPr>
        <w:tab/>
      </w:r>
      <w:r w:rsidR="00CD4E51" w:rsidRPr="001D7FB0">
        <w:rPr>
          <w:rFonts w:ascii="Times New Roman" w:hAnsi="Times New Roman" w:cs="Times New Roman"/>
          <w:color w:val="000000" w:themeColor="text1"/>
          <w:sz w:val="28"/>
          <w:szCs w:val="28"/>
        </w:rPr>
        <w:tab/>
      </w:r>
      <w:r w:rsidR="00CD4E51" w:rsidRPr="001D7FB0">
        <w:rPr>
          <w:rFonts w:ascii="Times New Roman" w:hAnsi="Times New Roman" w:cs="Times New Roman"/>
          <w:color w:val="000000" w:themeColor="text1"/>
          <w:sz w:val="28"/>
          <w:szCs w:val="28"/>
        </w:rPr>
        <w:tab/>
        <w:t xml:space="preserve">                  </w:t>
      </w:r>
      <w:r>
        <w:rPr>
          <w:rFonts w:ascii="Times New Roman" w:hAnsi="Times New Roman" w:cs="Times New Roman"/>
          <w:color w:val="000000" w:themeColor="text1"/>
          <w:sz w:val="28"/>
          <w:szCs w:val="28"/>
        </w:rPr>
        <w:t xml:space="preserve">     </w:t>
      </w:r>
      <w:r w:rsidR="00CD4E51" w:rsidRPr="001D7FB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M</w:t>
      </w:r>
      <w:r w:rsidR="00CD4E51" w:rsidRPr="001D7FB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Golubeva</w:t>
      </w:r>
    </w:p>
    <w:p w14:paraId="3150AAB1" w14:textId="37562EE2" w:rsidR="00CD4E51" w:rsidRPr="001D7FB0" w:rsidRDefault="00CD4E51" w:rsidP="00CD4E51">
      <w:pPr>
        <w:spacing w:after="0" w:line="240" w:lineRule="auto"/>
        <w:rPr>
          <w:rFonts w:ascii="Times New Roman" w:hAnsi="Times New Roman" w:cs="Times New Roman"/>
          <w:color w:val="000000" w:themeColor="text1"/>
          <w:sz w:val="28"/>
          <w:szCs w:val="28"/>
        </w:rPr>
      </w:pPr>
    </w:p>
    <w:p w14:paraId="3A8A8752" w14:textId="0C08CFBA" w:rsidR="00CD4E51" w:rsidRPr="001D7FB0" w:rsidRDefault="00CD4E51" w:rsidP="00CD4E51">
      <w:pPr>
        <w:spacing w:after="0" w:line="240" w:lineRule="auto"/>
        <w:rPr>
          <w:rFonts w:ascii="Times New Roman" w:hAnsi="Times New Roman" w:cs="Times New Roman"/>
          <w:color w:val="000000" w:themeColor="text1"/>
          <w:sz w:val="28"/>
          <w:szCs w:val="28"/>
        </w:rPr>
      </w:pPr>
      <w:r w:rsidRPr="001D7FB0">
        <w:rPr>
          <w:rFonts w:ascii="Times New Roman" w:hAnsi="Times New Roman" w:cs="Times New Roman"/>
          <w:color w:val="000000" w:themeColor="text1"/>
          <w:sz w:val="28"/>
          <w:szCs w:val="28"/>
        </w:rPr>
        <w:t>Vīza:</w:t>
      </w:r>
    </w:p>
    <w:p w14:paraId="4915B736" w14:textId="78A76564" w:rsidR="00CD4E51" w:rsidRPr="001D7FB0" w:rsidRDefault="00CD4E51" w:rsidP="00CD4E51">
      <w:pPr>
        <w:spacing w:after="0" w:line="240" w:lineRule="auto"/>
        <w:rPr>
          <w:rFonts w:ascii="Times New Roman" w:hAnsi="Times New Roman" w:cs="Times New Roman"/>
          <w:color w:val="000000" w:themeColor="text1"/>
          <w:sz w:val="28"/>
          <w:szCs w:val="28"/>
        </w:rPr>
      </w:pPr>
      <w:r w:rsidRPr="001D7FB0">
        <w:rPr>
          <w:rFonts w:ascii="Times New Roman" w:hAnsi="Times New Roman" w:cs="Times New Roman"/>
          <w:color w:val="000000" w:themeColor="text1"/>
          <w:sz w:val="28"/>
          <w:szCs w:val="28"/>
        </w:rPr>
        <w:t>valsts sekretārs</w:t>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t xml:space="preserve">    </w:t>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r>
      <w:r w:rsidRPr="001D7FB0">
        <w:rPr>
          <w:rFonts w:ascii="Times New Roman" w:hAnsi="Times New Roman" w:cs="Times New Roman"/>
          <w:color w:val="000000" w:themeColor="text1"/>
          <w:sz w:val="28"/>
          <w:szCs w:val="28"/>
        </w:rPr>
        <w:tab/>
        <w:t xml:space="preserve">     D.Trofimovs</w:t>
      </w:r>
    </w:p>
    <w:p w14:paraId="61AF39AF" w14:textId="17684D3C" w:rsidR="00CD4E51" w:rsidRPr="001D7FB0" w:rsidRDefault="00CD4E51" w:rsidP="00CD4E51">
      <w:pPr>
        <w:spacing w:after="0" w:line="240" w:lineRule="auto"/>
        <w:rPr>
          <w:rFonts w:ascii="Times New Roman" w:hAnsi="Times New Roman" w:cs="Times New Roman"/>
          <w:color w:val="000000" w:themeColor="text1"/>
          <w:sz w:val="28"/>
          <w:szCs w:val="28"/>
        </w:rPr>
      </w:pPr>
    </w:p>
    <w:p w14:paraId="66C9CE43" w14:textId="32EAC8D0" w:rsidR="00CD4E51" w:rsidRPr="001D7FB0" w:rsidRDefault="00CD4E51" w:rsidP="00CD4E51">
      <w:pPr>
        <w:pStyle w:val="naisf"/>
        <w:tabs>
          <w:tab w:val="left" w:pos="5747"/>
        </w:tabs>
        <w:spacing w:before="0" w:beforeAutospacing="0" w:after="0" w:afterAutospacing="0"/>
        <w:rPr>
          <w:color w:val="000000" w:themeColor="text1"/>
          <w:sz w:val="20"/>
          <w:szCs w:val="20"/>
        </w:rPr>
      </w:pPr>
      <w:r w:rsidRPr="001D7FB0">
        <w:rPr>
          <w:color w:val="000000" w:themeColor="text1"/>
          <w:sz w:val="20"/>
          <w:szCs w:val="20"/>
        </w:rPr>
        <w:fldChar w:fldCharType="begin"/>
      </w:r>
      <w:r w:rsidRPr="001D7FB0">
        <w:rPr>
          <w:color w:val="000000" w:themeColor="text1"/>
          <w:sz w:val="20"/>
          <w:szCs w:val="20"/>
        </w:rPr>
        <w:instrText xml:space="preserve"> DATE  \@ "dd.MM.yyyy HH:mm"  \* MERGEFORMAT </w:instrText>
      </w:r>
      <w:r w:rsidRPr="001D7FB0">
        <w:rPr>
          <w:color w:val="000000" w:themeColor="text1"/>
          <w:sz w:val="20"/>
          <w:szCs w:val="20"/>
        </w:rPr>
        <w:fldChar w:fldCharType="separate"/>
      </w:r>
      <w:r w:rsidR="00E1008E">
        <w:rPr>
          <w:noProof/>
          <w:color w:val="000000" w:themeColor="text1"/>
          <w:sz w:val="20"/>
          <w:szCs w:val="20"/>
        </w:rPr>
        <w:t>05.11.2021 12:44</w:t>
      </w:r>
      <w:r w:rsidRPr="001D7FB0">
        <w:rPr>
          <w:color w:val="000000" w:themeColor="text1"/>
          <w:sz w:val="20"/>
          <w:szCs w:val="20"/>
        </w:rPr>
        <w:fldChar w:fldCharType="end"/>
      </w:r>
    </w:p>
    <w:p w14:paraId="61674082" w14:textId="7F30B21E" w:rsidR="00CD4E51" w:rsidRPr="001D7FB0" w:rsidRDefault="002C0C16" w:rsidP="00CD4E51">
      <w:pPr>
        <w:pStyle w:val="naisf"/>
        <w:tabs>
          <w:tab w:val="left" w:pos="5747"/>
        </w:tabs>
        <w:spacing w:before="0" w:beforeAutospacing="0" w:after="0" w:afterAutospacing="0"/>
        <w:rPr>
          <w:color w:val="000000" w:themeColor="text1"/>
          <w:sz w:val="20"/>
          <w:szCs w:val="20"/>
        </w:rPr>
      </w:pPr>
      <w:r>
        <w:rPr>
          <w:color w:val="000000" w:themeColor="text1"/>
          <w:sz w:val="20"/>
          <w:szCs w:val="20"/>
        </w:rPr>
        <w:t>3</w:t>
      </w:r>
      <w:r w:rsidR="00813C1B">
        <w:rPr>
          <w:color w:val="000000" w:themeColor="text1"/>
          <w:sz w:val="20"/>
          <w:szCs w:val="20"/>
        </w:rPr>
        <w:t>627</w:t>
      </w:r>
      <w:r w:rsidR="00CD4E51" w:rsidRPr="001D7FB0">
        <w:rPr>
          <w:color w:val="000000" w:themeColor="text1"/>
          <w:sz w:val="20"/>
          <w:szCs w:val="20"/>
        </w:rPr>
        <w:tab/>
      </w:r>
    </w:p>
    <w:p w14:paraId="5122B8CE" w14:textId="7B7C33EC" w:rsidR="00CD4E51" w:rsidRPr="001D7FB0" w:rsidRDefault="001D7FB0" w:rsidP="00CD4E51">
      <w:pPr>
        <w:pStyle w:val="naisf"/>
        <w:spacing w:before="0" w:beforeAutospacing="0" w:after="0" w:afterAutospacing="0"/>
        <w:rPr>
          <w:noProof/>
          <w:color w:val="000000" w:themeColor="text1"/>
          <w:sz w:val="20"/>
          <w:szCs w:val="20"/>
        </w:rPr>
      </w:pPr>
      <w:r>
        <w:rPr>
          <w:noProof/>
          <w:color w:val="000000" w:themeColor="text1"/>
          <w:sz w:val="20"/>
          <w:szCs w:val="20"/>
        </w:rPr>
        <w:t>S.Balaško</w:t>
      </w:r>
    </w:p>
    <w:p w14:paraId="3C18A129" w14:textId="0700F6F3" w:rsidR="00CD4E51" w:rsidRPr="001D7FB0" w:rsidRDefault="00CD4E51" w:rsidP="00CD4E51">
      <w:pPr>
        <w:pStyle w:val="naisf"/>
        <w:spacing w:before="0" w:beforeAutospacing="0" w:after="0" w:afterAutospacing="0"/>
        <w:rPr>
          <w:noProof/>
          <w:color w:val="000000" w:themeColor="text1"/>
          <w:sz w:val="20"/>
          <w:szCs w:val="20"/>
        </w:rPr>
      </w:pPr>
      <w:r w:rsidRPr="001D7FB0">
        <w:rPr>
          <w:noProof/>
          <w:color w:val="000000" w:themeColor="text1"/>
          <w:sz w:val="20"/>
          <w:szCs w:val="20"/>
        </w:rPr>
        <w:t>6721</w:t>
      </w:r>
      <w:r w:rsidR="001D7FB0">
        <w:rPr>
          <w:noProof/>
          <w:color w:val="000000" w:themeColor="text1"/>
          <w:sz w:val="20"/>
          <w:szCs w:val="20"/>
        </w:rPr>
        <w:t>9500</w:t>
      </w:r>
      <w:r w:rsidRPr="001D7FB0">
        <w:rPr>
          <w:noProof/>
          <w:color w:val="000000" w:themeColor="text1"/>
          <w:sz w:val="20"/>
          <w:szCs w:val="20"/>
        </w:rPr>
        <w:t xml:space="preserve">, </w:t>
      </w:r>
      <w:hyperlink r:id="rId8" w:history="1">
        <w:r w:rsidR="001D7FB0" w:rsidRPr="000A7B95">
          <w:rPr>
            <w:rStyle w:val="Hyperlink"/>
            <w:noProof/>
            <w:sz w:val="20"/>
            <w:szCs w:val="20"/>
          </w:rPr>
          <w:t>santa.balasko@iem.gov.lv</w:t>
        </w:r>
      </w:hyperlink>
    </w:p>
    <w:p w14:paraId="7AC59259" w14:textId="77777777" w:rsidR="00456EA1" w:rsidRPr="001D7FB0" w:rsidRDefault="00456EA1" w:rsidP="00894C55">
      <w:pPr>
        <w:tabs>
          <w:tab w:val="left" w:pos="6237"/>
        </w:tabs>
        <w:spacing w:after="0" w:line="240" w:lineRule="auto"/>
        <w:rPr>
          <w:rFonts w:ascii="Times New Roman" w:hAnsi="Times New Roman" w:cs="Times New Roman"/>
          <w:color w:val="000000" w:themeColor="text1"/>
          <w:sz w:val="24"/>
          <w:szCs w:val="28"/>
          <w:highlight w:val="yellow"/>
        </w:rPr>
      </w:pPr>
    </w:p>
    <w:sectPr w:rsidR="00456EA1" w:rsidRPr="001D7FB0"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20939" w14:textId="77777777" w:rsidR="00A566AE" w:rsidRDefault="00A566AE" w:rsidP="00894C55">
      <w:pPr>
        <w:spacing w:after="0" w:line="240" w:lineRule="auto"/>
      </w:pPr>
      <w:r>
        <w:separator/>
      </w:r>
    </w:p>
  </w:endnote>
  <w:endnote w:type="continuationSeparator" w:id="0">
    <w:p w14:paraId="646575DF" w14:textId="77777777" w:rsidR="00A566AE" w:rsidRDefault="00A566A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A908E" w14:textId="3CD23A0C" w:rsidR="00DC28F0" w:rsidRPr="005E5922" w:rsidRDefault="00DC28F0" w:rsidP="005E5922">
    <w:pPr>
      <w:pStyle w:val="Footer"/>
      <w:tabs>
        <w:tab w:val="clear" w:pos="4153"/>
        <w:tab w:val="clear" w:pos="8306"/>
        <w:tab w:val="left" w:pos="1089"/>
      </w:tabs>
      <w:rPr>
        <w:rFonts w:ascii="Times New Roman" w:hAnsi="Times New Roman" w:cs="Times New Roman"/>
        <w:sz w:val="20"/>
        <w:szCs w:val="20"/>
      </w:rPr>
    </w:pPr>
    <w:r>
      <w:rPr>
        <w:rFonts w:ascii="Times New Roman" w:hAnsi="Times New Roman" w:cs="Times New Roman"/>
        <w:noProof/>
        <w:sz w:val="20"/>
        <w:szCs w:val="20"/>
      </w:rPr>
      <w:t>IeManot</w:t>
    </w:r>
    <w:r w:rsidRPr="00CD4E51">
      <w:rPr>
        <w:rFonts w:ascii="Times New Roman" w:hAnsi="Times New Roman" w:cs="Times New Roman"/>
        <w:noProof/>
        <w:sz w:val="20"/>
        <w:szCs w:val="20"/>
      </w:rPr>
      <w:t>_</w:t>
    </w:r>
    <w:r>
      <w:rPr>
        <w:rFonts w:ascii="Times New Roman" w:hAnsi="Times New Roman" w:cs="Times New Roman"/>
        <w:noProof/>
        <w:sz w:val="20"/>
        <w:szCs w:val="20"/>
      </w:rPr>
      <w:t xml:space="preserve">mk91groz </w:t>
    </w:r>
    <w:r w:rsidR="00C638C3">
      <w:rPr>
        <w:rFonts w:ascii="Times New Roman" w:hAnsi="Times New Roman" w:cs="Times New Roman"/>
        <w:noProof/>
        <w:sz w:val="20"/>
        <w:szCs w:val="20"/>
      </w:rPr>
      <w:t>03</w:t>
    </w:r>
    <w:r>
      <w:rPr>
        <w:rFonts w:ascii="Times New Roman" w:hAnsi="Times New Roman" w:cs="Times New Roman"/>
        <w:noProof/>
        <w:sz w:val="20"/>
        <w:szCs w:val="20"/>
      </w:rPr>
      <w:t>1</w:t>
    </w:r>
    <w:r w:rsidR="00C638C3">
      <w:rPr>
        <w:rFonts w:ascii="Times New Roman" w:hAnsi="Times New Roman" w:cs="Times New Roman"/>
        <w:noProof/>
        <w:sz w:val="20"/>
        <w:szCs w:val="20"/>
      </w:rPr>
      <w:t>1</w:t>
    </w:r>
    <w:r>
      <w:rPr>
        <w:rFonts w:ascii="Times New Roman" w:hAnsi="Times New Roman" w:cs="Times New Roman"/>
        <w:noProof/>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BBCCB" w14:textId="5620879D" w:rsidR="00DC28F0" w:rsidRPr="005E5922" w:rsidRDefault="00DC28F0" w:rsidP="00B435C8">
    <w:pPr>
      <w:pStyle w:val="Footer"/>
      <w:tabs>
        <w:tab w:val="clear" w:pos="4153"/>
        <w:tab w:val="clear" w:pos="8306"/>
        <w:tab w:val="left" w:pos="1089"/>
      </w:tabs>
      <w:rPr>
        <w:rFonts w:ascii="Times New Roman" w:hAnsi="Times New Roman" w:cs="Times New Roman"/>
        <w:sz w:val="20"/>
        <w:szCs w:val="20"/>
      </w:rPr>
    </w:pPr>
    <w:r>
      <w:rPr>
        <w:rFonts w:ascii="Times New Roman" w:hAnsi="Times New Roman" w:cs="Times New Roman"/>
        <w:noProof/>
        <w:sz w:val="20"/>
        <w:szCs w:val="20"/>
      </w:rPr>
      <w:t>IeManot</w:t>
    </w:r>
    <w:r w:rsidRPr="00CD4E51">
      <w:rPr>
        <w:rFonts w:ascii="Times New Roman" w:hAnsi="Times New Roman" w:cs="Times New Roman"/>
        <w:noProof/>
        <w:sz w:val="20"/>
        <w:szCs w:val="20"/>
      </w:rPr>
      <w:t>_</w:t>
    </w:r>
    <w:r>
      <w:rPr>
        <w:rFonts w:ascii="Times New Roman" w:hAnsi="Times New Roman" w:cs="Times New Roman"/>
        <w:noProof/>
        <w:sz w:val="20"/>
        <w:szCs w:val="20"/>
      </w:rPr>
      <w:t xml:space="preserve">mk91groz </w:t>
    </w:r>
    <w:r w:rsidR="00C638C3">
      <w:rPr>
        <w:rFonts w:ascii="Times New Roman" w:hAnsi="Times New Roman" w:cs="Times New Roman"/>
        <w:noProof/>
        <w:sz w:val="20"/>
        <w:szCs w:val="20"/>
      </w:rPr>
      <w:t>0311</w:t>
    </w:r>
    <w:r>
      <w:rPr>
        <w:rFonts w:ascii="Times New Roman" w:hAnsi="Times New Roman" w:cs="Times New Roman"/>
        <w:noProof/>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047B8" w14:textId="77777777" w:rsidR="00A566AE" w:rsidRDefault="00A566AE" w:rsidP="00894C55">
      <w:pPr>
        <w:spacing w:after="0" w:line="240" w:lineRule="auto"/>
      </w:pPr>
      <w:r>
        <w:separator/>
      </w:r>
    </w:p>
  </w:footnote>
  <w:footnote w:type="continuationSeparator" w:id="0">
    <w:p w14:paraId="71685000" w14:textId="77777777" w:rsidR="00A566AE" w:rsidRDefault="00A566AE" w:rsidP="00894C55">
      <w:pPr>
        <w:spacing w:after="0" w:line="240" w:lineRule="auto"/>
      </w:pPr>
      <w:r>
        <w:continuationSeparator/>
      </w:r>
    </w:p>
  </w:footnote>
  <w:footnote w:id="1">
    <w:p w14:paraId="18E4251A" w14:textId="5F678C07" w:rsidR="00DC28F0" w:rsidRPr="00505916" w:rsidRDefault="00DC28F0" w:rsidP="002A1873">
      <w:pPr>
        <w:pStyle w:val="FootnoteText"/>
        <w:jc w:val="both"/>
        <w:rPr>
          <w:rFonts w:ascii="Times New Roman" w:hAnsi="Times New Roman"/>
        </w:rPr>
      </w:pPr>
      <w:r w:rsidRPr="00505916">
        <w:rPr>
          <w:rStyle w:val="FootnoteReference"/>
          <w:rFonts w:ascii="Times New Roman" w:hAnsi="Times New Roman"/>
        </w:rPr>
        <w:footnoteRef/>
      </w:r>
      <w:r w:rsidRPr="00505916">
        <w:rPr>
          <w:rFonts w:ascii="Times New Roman" w:hAnsi="Times New Roman"/>
        </w:rPr>
        <w:t xml:space="preserve"> 2021.</w:t>
      </w:r>
      <w:r>
        <w:rPr>
          <w:rFonts w:ascii="Times New Roman" w:hAnsi="Times New Roman"/>
        </w:rPr>
        <w:t> </w:t>
      </w:r>
      <w:r w:rsidRPr="00505916">
        <w:rPr>
          <w:rFonts w:ascii="Times New Roman" w:hAnsi="Times New Roman"/>
        </w:rPr>
        <w:t>gada 18.</w:t>
      </w:r>
      <w:r>
        <w:rPr>
          <w:rFonts w:ascii="Times New Roman" w:hAnsi="Times New Roman"/>
        </w:rPr>
        <w:t> </w:t>
      </w:r>
      <w:r w:rsidRPr="00505916">
        <w:rPr>
          <w:rFonts w:ascii="Times New Roman" w:hAnsi="Times New Roman"/>
        </w:rPr>
        <w:t>jūnijā vadošā iestāde saņēma minēto vēstuli no Finanšu instrumenta biroja un 2021.</w:t>
      </w:r>
      <w:r>
        <w:rPr>
          <w:rFonts w:ascii="Times New Roman" w:hAnsi="Times New Roman"/>
        </w:rPr>
        <w:t> </w:t>
      </w:r>
      <w:r w:rsidRPr="00505916">
        <w:rPr>
          <w:rFonts w:ascii="Times New Roman" w:hAnsi="Times New Roman"/>
        </w:rPr>
        <w:t>gada 19.</w:t>
      </w:r>
      <w:r>
        <w:rPr>
          <w:rFonts w:ascii="Times New Roman" w:hAnsi="Times New Roman"/>
        </w:rPr>
        <w:t> </w:t>
      </w:r>
      <w:r w:rsidRPr="00505916">
        <w:rPr>
          <w:rFonts w:ascii="Times New Roman" w:hAnsi="Times New Roman"/>
        </w:rPr>
        <w:t>jūnijā attiecīgi informēja Iekšlietu ministriju kā programmas apsaimniekotāju.</w:t>
      </w:r>
    </w:p>
  </w:footnote>
  <w:footnote w:id="2">
    <w:p w14:paraId="0D4E08F9" w14:textId="77777777" w:rsidR="00DC28F0" w:rsidRPr="0030770A" w:rsidRDefault="00DC28F0" w:rsidP="00662FDA">
      <w:pPr>
        <w:pStyle w:val="FootnoteText"/>
        <w:rPr>
          <w:rFonts w:ascii="Times New Roman" w:hAnsi="Times New Roman"/>
        </w:rPr>
      </w:pPr>
      <w:r w:rsidRPr="0030770A">
        <w:rPr>
          <w:rStyle w:val="FootnoteReference"/>
          <w:rFonts w:ascii="Times New Roman" w:hAnsi="Times New Roman"/>
        </w:rPr>
        <w:footnoteRef/>
      </w:r>
      <w:r w:rsidRPr="0030770A">
        <w:rPr>
          <w:rFonts w:ascii="Times New Roman" w:hAnsi="Times New Roman"/>
        </w:rPr>
        <w:t xml:space="preserve"> “Atbalsts Valsts policijai ekonomisko noziegumu izmeklēšanas paātrināšanai un kvalitātes uzlabošanai Latvijā”</w:t>
      </w:r>
    </w:p>
  </w:footnote>
  <w:footnote w:id="3">
    <w:p w14:paraId="05BAF65A" w14:textId="77777777" w:rsidR="00DC28F0" w:rsidRPr="0030770A" w:rsidRDefault="00DC28F0" w:rsidP="00662FDA">
      <w:pPr>
        <w:pStyle w:val="FootnoteText"/>
        <w:rPr>
          <w:rFonts w:ascii="Times New Roman" w:hAnsi="Times New Roman"/>
        </w:rPr>
      </w:pPr>
      <w:r w:rsidRPr="0030770A">
        <w:rPr>
          <w:rStyle w:val="FootnoteReference"/>
          <w:rFonts w:ascii="Times New Roman" w:hAnsi="Times New Roman"/>
        </w:rPr>
        <w:footnoteRef/>
      </w:r>
      <w:r w:rsidRPr="0030770A">
        <w:rPr>
          <w:rFonts w:ascii="Times New Roman" w:hAnsi="Times New Roman"/>
        </w:rPr>
        <w:t xml:space="preserve"> “Ekonomisko noziegumu novēršana un apkarošana robežšķērsošanas vietā “Terehova””</w:t>
      </w:r>
    </w:p>
  </w:footnote>
  <w:footnote w:id="4">
    <w:p w14:paraId="70898F84" w14:textId="77777777" w:rsidR="00DC28F0" w:rsidRPr="0030770A" w:rsidRDefault="00DC28F0" w:rsidP="00662FDA">
      <w:pPr>
        <w:pStyle w:val="FootnoteText"/>
        <w:rPr>
          <w:rFonts w:ascii="Times New Roman" w:hAnsi="Times New Roman"/>
        </w:rPr>
      </w:pPr>
      <w:r w:rsidRPr="0030770A">
        <w:rPr>
          <w:rStyle w:val="FootnoteReference"/>
          <w:rFonts w:ascii="Times New Roman" w:hAnsi="Times New Roman"/>
        </w:rPr>
        <w:footnoteRef/>
      </w:r>
      <w:r w:rsidRPr="0030770A">
        <w:rPr>
          <w:rFonts w:ascii="Times New Roman" w:hAnsi="Times New Roman"/>
        </w:rPr>
        <w:t xml:space="preserve"> “Tiesībsargājošo iestāžu sadarbības veicināšana ekonomisko noziegumu novēršanā un apkarošanā Latvijā”</w:t>
      </w:r>
    </w:p>
  </w:footnote>
  <w:footnote w:id="5">
    <w:p w14:paraId="6853BD54" w14:textId="77777777" w:rsidR="00DC28F0" w:rsidRPr="0030770A" w:rsidRDefault="00DC28F0" w:rsidP="00662FDA">
      <w:pPr>
        <w:pStyle w:val="FootnoteText"/>
        <w:rPr>
          <w:rFonts w:ascii="Times New Roman" w:hAnsi="Times New Roman"/>
        </w:rPr>
      </w:pPr>
      <w:r w:rsidRPr="0030770A">
        <w:rPr>
          <w:rStyle w:val="FootnoteReference"/>
          <w:rFonts w:ascii="Times New Roman" w:hAnsi="Times New Roman"/>
        </w:rPr>
        <w:footnoteRef/>
      </w:r>
      <w:r w:rsidRPr="0030770A">
        <w:rPr>
          <w:rFonts w:ascii="Times New Roman" w:hAnsi="Times New Roman"/>
        </w:rPr>
        <w:t xml:space="preserve"> “Atbalsts trauksmes celšanas sistēmas izveidei Latvijā”</w:t>
      </w:r>
    </w:p>
  </w:footnote>
  <w:footnote w:id="6">
    <w:p w14:paraId="6F931B73" w14:textId="77777777" w:rsidR="00DC28F0" w:rsidRPr="0030770A" w:rsidRDefault="00DC28F0" w:rsidP="00662FDA">
      <w:pPr>
        <w:pStyle w:val="FootnoteText"/>
        <w:rPr>
          <w:rFonts w:ascii="Times New Roman" w:hAnsi="Times New Roman"/>
        </w:rPr>
      </w:pPr>
      <w:r w:rsidRPr="0030770A">
        <w:rPr>
          <w:rStyle w:val="FootnoteReference"/>
          <w:rFonts w:ascii="Times New Roman" w:hAnsi="Times New Roman"/>
        </w:rPr>
        <w:footnoteRef/>
      </w:r>
      <w:r w:rsidRPr="0030770A">
        <w:rPr>
          <w:rFonts w:ascii="Times New Roman" w:hAnsi="Times New Roman"/>
        </w:rPr>
        <w:t xml:space="preserve"> “Atbalsts </w:t>
      </w:r>
      <w:r w:rsidRPr="0030770A">
        <w:rPr>
          <w:rFonts w:ascii="Times New Roman" w:hAnsi="Times New Roman"/>
          <w:i/>
        </w:rPr>
        <w:t>Barnahus</w:t>
      </w:r>
      <w:r w:rsidRPr="0030770A">
        <w:rPr>
          <w:rFonts w:ascii="Times New Roman" w:hAnsi="Times New Roman"/>
        </w:rPr>
        <w:t xml:space="preserve"> ieviešanai Latvijā”</w:t>
      </w:r>
    </w:p>
  </w:footnote>
  <w:footnote w:id="7">
    <w:p w14:paraId="7991061B" w14:textId="65B572A1" w:rsidR="00DC28F0" w:rsidRDefault="00DC28F0" w:rsidP="00662FDA">
      <w:pPr>
        <w:pStyle w:val="FootnoteText"/>
      </w:pPr>
      <w:r w:rsidRPr="0030770A">
        <w:rPr>
          <w:rStyle w:val="FootnoteReference"/>
          <w:rFonts w:ascii="Times New Roman" w:hAnsi="Times New Roman"/>
        </w:rPr>
        <w:footnoteRef/>
      </w:r>
      <w:r w:rsidRPr="0030770A">
        <w:rPr>
          <w:rFonts w:ascii="Times New Roman" w:hAnsi="Times New Roman"/>
        </w:rPr>
        <w:t xml:space="preserve"> </w:t>
      </w:r>
      <w:r>
        <w:rPr>
          <w:rFonts w:ascii="Times New Roman" w:hAnsi="Times New Roman"/>
        </w:rPr>
        <w:t>“</w:t>
      </w:r>
      <w:r w:rsidRPr="00843739">
        <w:rPr>
          <w:rFonts w:ascii="Times New Roman" w:hAnsi="Times New Roman"/>
        </w:rPr>
        <w:t>Darbinieku zināšanu pilnveide noziedzīgi iegūtu līdzekļu legalizācijas apkarošanā Latvijā</w:t>
      </w:r>
      <w:r>
        <w:rPr>
          <w:rFonts w:ascii="Times New Roman" w:hAnsi="Times New Roman"/>
        </w:rPr>
        <w:t>”</w:t>
      </w:r>
    </w:p>
  </w:footnote>
  <w:footnote w:id="8">
    <w:p w14:paraId="63F05950" w14:textId="37770B06" w:rsidR="00DC28F0" w:rsidRDefault="00DC28F0">
      <w:pPr>
        <w:pStyle w:val="FootnoteText"/>
      </w:pPr>
      <w:r>
        <w:rPr>
          <w:rStyle w:val="FootnoteReference"/>
        </w:rPr>
        <w:footnoteRef/>
      </w:r>
      <w:r>
        <w:t xml:space="preserve"> </w:t>
      </w:r>
      <w:r w:rsidRPr="0030770A">
        <w:rPr>
          <w:rFonts w:ascii="Times New Roman" w:hAnsi="Times New Roman"/>
        </w:rPr>
        <w:t>“Tiesu ekspertīžu sistēmas un notikumu vietas apskates kapacitātes stiprināšana”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CF03685" w14:textId="1A6C5DF4" w:rsidR="00DC28F0" w:rsidRPr="00C25B49" w:rsidRDefault="00DC28F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1008E">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3D6"/>
    <w:multiLevelType w:val="hybridMultilevel"/>
    <w:tmpl w:val="23F6DE70"/>
    <w:lvl w:ilvl="0" w:tplc="0426000F">
      <w:start w:val="1"/>
      <w:numFmt w:val="decimal"/>
      <w:lvlText w:val="%1."/>
      <w:lvlJc w:val="left"/>
      <w:pPr>
        <w:ind w:left="1183" w:hanging="360"/>
      </w:pPr>
    </w:lvl>
    <w:lvl w:ilvl="1" w:tplc="04260019" w:tentative="1">
      <w:start w:val="1"/>
      <w:numFmt w:val="lowerLetter"/>
      <w:lvlText w:val="%2."/>
      <w:lvlJc w:val="left"/>
      <w:pPr>
        <w:ind w:left="1903" w:hanging="360"/>
      </w:pPr>
    </w:lvl>
    <w:lvl w:ilvl="2" w:tplc="0426001B" w:tentative="1">
      <w:start w:val="1"/>
      <w:numFmt w:val="lowerRoman"/>
      <w:lvlText w:val="%3."/>
      <w:lvlJc w:val="right"/>
      <w:pPr>
        <w:ind w:left="2623" w:hanging="180"/>
      </w:pPr>
    </w:lvl>
    <w:lvl w:ilvl="3" w:tplc="0426000F" w:tentative="1">
      <w:start w:val="1"/>
      <w:numFmt w:val="decimal"/>
      <w:lvlText w:val="%4."/>
      <w:lvlJc w:val="left"/>
      <w:pPr>
        <w:ind w:left="3343" w:hanging="360"/>
      </w:pPr>
    </w:lvl>
    <w:lvl w:ilvl="4" w:tplc="04260019" w:tentative="1">
      <w:start w:val="1"/>
      <w:numFmt w:val="lowerLetter"/>
      <w:lvlText w:val="%5."/>
      <w:lvlJc w:val="left"/>
      <w:pPr>
        <w:ind w:left="4063" w:hanging="360"/>
      </w:pPr>
    </w:lvl>
    <w:lvl w:ilvl="5" w:tplc="0426001B" w:tentative="1">
      <w:start w:val="1"/>
      <w:numFmt w:val="lowerRoman"/>
      <w:lvlText w:val="%6."/>
      <w:lvlJc w:val="right"/>
      <w:pPr>
        <w:ind w:left="4783" w:hanging="180"/>
      </w:pPr>
    </w:lvl>
    <w:lvl w:ilvl="6" w:tplc="0426000F" w:tentative="1">
      <w:start w:val="1"/>
      <w:numFmt w:val="decimal"/>
      <w:lvlText w:val="%7."/>
      <w:lvlJc w:val="left"/>
      <w:pPr>
        <w:ind w:left="5503" w:hanging="360"/>
      </w:pPr>
    </w:lvl>
    <w:lvl w:ilvl="7" w:tplc="04260019" w:tentative="1">
      <w:start w:val="1"/>
      <w:numFmt w:val="lowerLetter"/>
      <w:lvlText w:val="%8."/>
      <w:lvlJc w:val="left"/>
      <w:pPr>
        <w:ind w:left="6223" w:hanging="360"/>
      </w:pPr>
    </w:lvl>
    <w:lvl w:ilvl="8" w:tplc="0426001B" w:tentative="1">
      <w:start w:val="1"/>
      <w:numFmt w:val="lowerRoman"/>
      <w:lvlText w:val="%9."/>
      <w:lvlJc w:val="right"/>
      <w:pPr>
        <w:ind w:left="6943" w:hanging="180"/>
      </w:pPr>
    </w:lvl>
  </w:abstractNum>
  <w:abstractNum w:abstractNumId="1" w15:restartNumberingAfterBreak="0">
    <w:nsid w:val="052C06C6"/>
    <w:multiLevelType w:val="hybridMultilevel"/>
    <w:tmpl w:val="1E7CECDC"/>
    <w:lvl w:ilvl="0" w:tplc="0426000F">
      <w:start w:val="1"/>
      <w:numFmt w:val="decimal"/>
      <w:lvlText w:val="%1."/>
      <w:lvlJc w:val="left"/>
      <w:pPr>
        <w:ind w:left="1183" w:hanging="360"/>
      </w:pPr>
    </w:lvl>
    <w:lvl w:ilvl="1" w:tplc="04260019" w:tentative="1">
      <w:start w:val="1"/>
      <w:numFmt w:val="lowerLetter"/>
      <w:lvlText w:val="%2."/>
      <w:lvlJc w:val="left"/>
      <w:pPr>
        <w:ind w:left="1903" w:hanging="360"/>
      </w:pPr>
    </w:lvl>
    <w:lvl w:ilvl="2" w:tplc="0426001B" w:tentative="1">
      <w:start w:val="1"/>
      <w:numFmt w:val="lowerRoman"/>
      <w:lvlText w:val="%3."/>
      <w:lvlJc w:val="right"/>
      <w:pPr>
        <w:ind w:left="2623" w:hanging="180"/>
      </w:pPr>
    </w:lvl>
    <w:lvl w:ilvl="3" w:tplc="0426000F" w:tentative="1">
      <w:start w:val="1"/>
      <w:numFmt w:val="decimal"/>
      <w:lvlText w:val="%4."/>
      <w:lvlJc w:val="left"/>
      <w:pPr>
        <w:ind w:left="3343" w:hanging="360"/>
      </w:pPr>
    </w:lvl>
    <w:lvl w:ilvl="4" w:tplc="04260019" w:tentative="1">
      <w:start w:val="1"/>
      <w:numFmt w:val="lowerLetter"/>
      <w:lvlText w:val="%5."/>
      <w:lvlJc w:val="left"/>
      <w:pPr>
        <w:ind w:left="4063" w:hanging="360"/>
      </w:pPr>
    </w:lvl>
    <w:lvl w:ilvl="5" w:tplc="0426001B" w:tentative="1">
      <w:start w:val="1"/>
      <w:numFmt w:val="lowerRoman"/>
      <w:lvlText w:val="%6."/>
      <w:lvlJc w:val="right"/>
      <w:pPr>
        <w:ind w:left="4783" w:hanging="180"/>
      </w:pPr>
    </w:lvl>
    <w:lvl w:ilvl="6" w:tplc="0426000F" w:tentative="1">
      <w:start w:val="1"/>
      <w:numFmt w:val="decimal"/>
      <w:lvlText w:val="%7."/>
      <w:lvlJc w:val="left"/>
      <w:pPr>
        <w:ind w:left="5503" w:hanging="360"/>
      </w:pPr>
    </w:lvl>
    <w:lvl w:ilvl="7" w:tplc="04260019" w:tentative="1">
      <w:start w:val="1"/>
      <w:numFmt w:val="lowerLetter"/>
      <w:lvlText w:val="%8."/>
      <w:lvlJc w:val="left"/>
      <w:pPr>
        <w:ind w:left="6223" w:hanging="360"/>
      </w:pPr>
    </w:lvl>
    <w:lvl w:ilvl="8" w:tplc="0426001B" w:tentative="1">
      <w:start w:val="1"/>
      <w:numFmt w:val="lowerRoman"/>
      <w:lvlText w:val="%9."/>
      <w:lvlJc w:val="right"/>
      <w:pPr>
        <w:ind w:left="6943" w:hanging="180"/>
      </w:pPr>
    </w:lvl>
  </w:abstractNum>
  <w:abstractNum w:abstractNumId="2" w15:restartNumberingAfterBreak="0">
    <w:nsid w:val="08345E96"/>
    <w:multiLevelType w:val="multilevel"/>
    <w:tmpl w:val="F614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F70A1"/>
    <w:multiLevelType w:val="hybridMultilevel"/>
    <w:tmpl w:val="0518DB46"/>
    <w:lvl w:ilvl="0" w:tplc="0426000F">
      <w:start w:val="1"/>
      <w:numFmt w:val="decimal"/>
      <w:lvlText w:val="%1."/>
      <w:lvlJc w:val="left"/>
      <w:pPr>
        <w:ind w:left="1183" w:hanging="360"/>
      </w:pPr>
    </w:lvl>
    <w:lvl w:ilvl="1" w:tplc="04260019" w:tentative="1">
      <w:start w:val="1"/>
      <w:numFmt w:val="lowerLetter"/>
      <w:lvlText w:val="%2."/>
      <w:lvlJc w:val="left"/>
      <w:pPr>
        <w:ind w:left="1903" w:hanging="360"/>
      </w:pPr>
    </w:lvl>
    <w:lvl w:ilvl="2" w:tplc="0426001B" w:tentative="1">
      <w:start w:val="1"/>
      <w:numFmt w:val="lowerRoman"/>
      <w:lvlText w:val="%3."/>
      <w:lvlJc w:val="right"/>
      <w:pPr>
        <w:ind w:left="2623" w:hanging="180"/>
      </w:pPr>
    </w:lvl>
    <w:lvl w:ilvl="3" w:tplc="0426000F" w:tentative="1">
      <w:start w:val="1"/>
      <w:numFmt w:val="decimal"/>
      <w:lvlText w:val="%4."/>
      <w:lvlJc w:val="left"/>
      <w:pPr>
        <w:ind w:left="3343" w:hanging="360"/>
      </w:pPr>
    </w:lvl>
    <w:lvl w:ilvl="4" w:tplc="04260019" w:tentative="1">
      <w:start w:val="1"/>
      <w:numFmt w:val="lowerLetter"/>
      <w:lvlText w:val="%5."/>
      <w:lvlJc w:val="left"/>
      <w:pPr>
        <w:ind w:left="4063" w:hanging="360"/>
      </w:pPr>
    </w:lvl>
    <w:lvl w:ilvl="5" w:tplc="0426001B" w:tentative="1">
      <w:start w:val="1"/>
      <w:numFmt w:val="lowerRoman"/>
      <w:lvlText w:val="%6."/>
      <w:lvlJc w:val="right"/>
      <w:pPr>
        <w:ind w:left="4783" w:hanging="180"/>
      </w:pPr>
    </w:lvl>
    <w:lvl w:ilvl="6" w:tplc="0426000F" w:tentative="1">
      <w:start w:val="1"/>
      <w:numFmt w:val="decimal"/>
      <w:lvlText w:val="%7."/>
      <w:lvlJc w:val="left"/>
      <w:pPr>
        <w:ind w:left="5503" w:hanging="360"/>
      </w:pPr>
    </w:lvl>
    <w:lvl w:ilvl="7" w:tplc="04260019" w:tentative="1">
      <w:start w:val="1"/>
      <w:numFmt w:val="lowerLetter"/>
      <w:lvlText w:val="%8."/>
      <w:lvlJc w:val="left"/>
      <w:pPr>
        <w:ind w:left="6223" w:hanging="360"/>
      </w:pPr>
    </w:lvl>
    <w:lvl w:ilvl="8" w:tplc="0426001B" w:tentative="1">
      <w:start w:val="1"/>
      <w:numFmt w:val="lowerRoman"/>
      <w:lvlText w:val="%9."/>
      <w:lvlJc w:val="right"/>
      <w:pPr>
        <w:ind w:left="6943" w:hanging="180"/>
      </w:pPr>
    </w:lvl>
  </w:abstractNum>
  <w:abstractNum w:abstractNumId="4" w15:restartNumberingAfterBreak="0">
    <w:nsid w:val="106A58CC"/>
    <w:multiLevelType w:val="hybridMultilevel"/>
    <w:tmpl w:val="892E2D50"/>
    <w:lvl w:ilvl="0" w:tplc="0426000F">
      <w:start w:val="1"/>
      <w:numFmt w:val="decimal"/>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5" w15:restartNumberingAfterBreak="0">
    <w:nsid w:val="1A9A3FEB"/>
    <w:multiLevelType w:val="hybridMultilevel"/>
    <w:tmpl w:val="98C07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BD6058"/>
    <w:multiLevelType w:val="hybridMultilevel"/>
    <w:tmpl w:val="1A0201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0D3C13"/>
    <w:multiLevelType w:val="hybridMultilevel"/>
    <w:tmpl w:val="B2143EE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3A3376D3"/>
    <w:multiLevelType w:val="hybridMultilevel"/>
    <w:tmpl w:val="40486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FF2E4E"/>
    <w:multiLevelType w:val="hybridMultilevel"/>
    <w:tmpl w:val="A7D8B7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7480F13"/>
    <w:multiLevelType w:val="multilevel"/>
    <w:tmpl w:val="185CFC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B7D71"/>
    <w:multiLevelType w:val="hybridMultilevel"/>
    <w:tmpl w:val="C05E6AFC"/>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580435"/>
    <w:multiLevelType w:val="hybridMultilevel"/>
    <w:tmpl w:val="23F6DE70"/>
    <w:lvl w:ilvl="0" w:tplc="0426000F">
      <w:start w:val="1"/>
      <w:numFmt w:val="decimal"/>
      <w:lvlText w:val="%1."/>
      <w:lvlJc w:val="left"/>
      <w:pPr>
        <w:ind w:left="1183" w:hanging="360"/>
      </w:pPr>
    </w:lvl>
    <w:lvl w:ilvl="1" w:tplc="04260019" w:tentative="1">
      <w:start w:val="1"/>
      <w:numFmt w:val="lowerLetter"/>
      <w:lvlText w:val="%2."/>
      <w:lvlJc w:val="left"/>
      <w:pPr>
        <w:ind w:left="1903" w:hanging="360"/>
      </w:pPr>
    </w:lvl>
    <w:lvl w:ilvl="2" w:tplc="0426001B" w:tentative="1">
      <w:start w:val="1"/>
      <w:numFmt w:val="lowerRoman"/>
      <w:lvlText w:val="%3."/>
      <w:lvlJc w:val="right"/>
      <w:pPr>
        <w:ind w:left="2623" w:hanging="180"/>
      </w:pPr>
    </w:lvl>
    <w:lvl w:ilvl="3" w:tplc="0426000F" w:tentative="1">
      <w:start w:val="1"/>
      <w:numFmt w:val="decimal"/>
      <w:lvlText w:val="%4."/>
      <w:lvlJc w:val="left"/>
      <w:pPr>
        <w:ind w:left="3343" w:hanging="360"/>
      </w:pPr>
    </w:lvl>
    <w:lvl w:ilvl="4" w:tplc="04260019" w:tentative="1">
      <w:start w:val="1"/>
      <w:numFmt w:val="lowerLetter"/>
      <w:lvlText w:val="%5."/>
      <w:lvlJc w:val="left"/>
      <w:pPr>
        <w:ind w:left="4063" w:hanging="360"/>
      </w:pPr>
    </w:lvl>
    <w:lvl w:ilvl="5" w:tplc="0426001B" w:tentative="1">
      <w:start w:val="1"/>
      <w:numFmt w:val="lowerRoman"/>
      <w:lvlText w:val="%6."/>
      <w:lvlJc w:val="right"/>
      <w:pPr>
        <w:ind w:left="4783" w:hanging="180"/>
      </w:pPr>
    </w:lvl>
    <w:lvl w:ilvl="6" w:tplc="0426000F" w:tentative="1">
      <w:start w:val="1"/>
      <w:numFmt w:val="decimal"/>
      <w:lvlText w:val="%7."/>
      <w:lvlJc w:val="left"/>
      <w:pPr>
        <w:ind w:left="5503" w:hanging="360"/>
      </w:pPr>
    </w:lvl>
    <w:lvl w:ilvl="7" w:tplc="04260019" w:tentative="1">
      <w:start w:val="1"/>
      <w:numFmt w:val="lowerLetter"/>
      <w:lvlText w:val="%8."/>
      <w:lvlJc w:val="left"/>
      <w:pPr>
        <w:ind w:left="6223" w:hanging="360"/>
      </w:pPr>
    </w:lvl>
    <w:lvl w:ilvl="8" w:tplc="0426001B" w:tentative="1">
      <w:start w:val="1"/>
      <w:numFmt w:val="lowerRoman"/>
      <w:lvlText w:val="%9."/>
      <w:lvlJc w:val="right"/>
      <w:pPr>
        <w:ind w:left="6943" w:hanging="180"/>
      </w:pPr>
    </w:lvl>
  </w:abstractNum>
  <w:abstractNum w:abstractNumId="13" w15:restartNumberingAfterBreak="0">
    <w:nsid w:val="719C3BDA"/>
    <w:multiLevelType w:val="hybridMultilevel"/>
    <w:tmpl w:val="1B04E8F2"/>
    <w:lvl w:ilvl="0" w:tplc="BDECACA8">
      <w:start w:val="1"/>
      <w:numFmt w:val="decimal"/>
      <w:lvlText w:val="%1."/>
      <w:lvlJc w:val="left"/>
      <w:pPr>
        <w:ind w:left="755" w:hanging="360"/>
      </w:pPr>
      <w:rPr>
        <w:rFonts w:hint="default"/>
      </w:rPr>
    </w:lvl>
    <w:lvl w:ilvl="1" w:tplc="04260019" w:tentative="1">
      <w:start w:val="1"/>
      <w:numFmt w:val="lowerLetter"/>
      <w:lvlText w:val="%2."/>
      <w:lvlJc w:val="left"/>
      <w:pPr>
        <w:ind w:left="1475" w:hanging="360"/>
      </w:pPr>
    </w:lvl>
    <w:lvl w:ilvl="2" w:tplc="0426001B" w:tentative="1">
      <w:start w:val="1"/>
      <w:numFmt w:val="lowerRoman"/>
      <w:lvlText w:val="%3."/>
      <w:lvlJc w:val="right"/>
      <w:pPr>
        <w:ind w:left="2195" w:hanging="180"/>
      </w:pPr>
    </w:lvl>
    <w:lvl w:ilvl="3" w:tplc="0426000F" w:tentative="1">
      <w:start w:val="1"/>
      <w:numFmt w:val="decimal"/>
      <w:lvlText w:val="%4."/>
      <w:lvlJc w:val="left"/>
      <w:pPr>
        <w:ind w:left="2915" w:hanging="360"/>
      </w:pPr>
    </w:lvl>
    <w:lvl w:ilvl="4" w:tplc="04260019" w:tentative="1">
      <w:start w:val="1"/>
      <w:numFmt w:val="lowerLetter"/>
      <w:lvlText w:val="%5."/>
      <w:lvlJc w:val="left"/>
      <w:pPr>
        <w:ind w:left="3635" w:hanging="360"/>
      </w:pPr>
    </w:lvl>
    <w:lvl w:ilvl="5" w:tplc="0426001B" w:tentative="1">
      <w:start w:val="1"/>
      <w:numFmt w:val="lowerRoman"/>
      <w:lvlText w:val="%6."/>
      <w:lvlJc w:val="right"/>
      <w:pPr>
        <w:ind w:left="4355" w:hanging="180"/>
      </w:pPr>
    </w:lvl>
    <w:lvl w:ilvl="6" w:tplc="0426000F" w:tentative="1">
      <w:start w:val="1"/>
      <w:numFmt w:val="decimal"/>
      <w:lvlText w:val="%7."/>
      <w:lvlJc w:val="left"/>
      <w:pPr>
        <w:ind w:left="5075" w:hanging="360"/>
      </w:pPr>
    </w:lvl>
    <w:lvl w:ilvl="7" w:tplc="04260019" w:tentative="1">
      <w:start w:val="1"/>
      <w:numFmt w:val="lowerLetter"/>
      <w:lvlText w:val="%8."/>
      <w:lvlJc w:val="left"/>
      <w:pPr>
        <w:ind w:left="5795" w:hanging="360"/>
      </w:pPr>
    </w:lvl>
    <w:lvl w:ilvl="8" w:tplc="0426001B" w:tentative="1">
      <w:start w:val="1"/>
      <w:numFmt w:val="lowerRoman"/>
      <w:lvlText w:val="%9."/>
      <w:lvlJc w:val="right"/>
      <w:pPr>
        <w:ind w:left="6515" w:hanging="180"/>
      </w:pPr>
    </w:lvl>
  </w:abstractNum>
  <w:abstractNum w:abstractNumId="14" w15:restartNumberingAfterBreak="0">
    <w:nsid w:val="72811175"/>
    <w:multiLevelType w:val="hybridMultilevel"/>
    <w:tmpl w:val="7934360A"/>
    <w:lvl w:ilvl="0" w:tplc="B440ACD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74AA764A"/>
    <w:multiLevelType w:val="hybridMultilevel"/>
    <w:tmpl w:val="23F6DE70"/>
    <w:lvl w:ilvl="0" w:tplc="0426000F">
      <w:start w:val="1"/>
      <w:numFmt w:val="decimal"/>
      <w:lvlText w:val="%1."/>
      <w:lvlJc w:val="left"/>
      <w:pPr>
        <w:ind w:left="1183" w:hanging="360"/>
      </w:pPr>
    </w:lvl>
    <w:lvl w:ilvl="1" w:tplc="04260019" w:tentative="1">
      <w:start w:val="1"/>
      <w:numFmt w:val="lowerLetter"/>
      <w:lvlText w:val="%2."/>
      <w:lvlJc w:val="left"/>
      <w:pPr>
        <w:ind w:left="1903" w:hanging="360"/>
      </w:pPr>
    </w:lvl>
    <w:lvl w:ilvl="2" w:tplc="0426001B" w:tentative="1">
      <w:start w:val="1"/>
      <w:numFmt w:val="lowerRoman"/>
      <w:lvlText w:val="%3."/>
      <w:lvlJc w:val="right"/>
      <w:pPr>
        <w:ind w:left="2623" w:hanging="180"/>
      </w:pPr>
    </w:lvl>
    <w:lvl w:ilvl="3" w:tplc="0426000F" w:tentative="1">
      <w:start w:val="1"/>
      <w:numFmt w:val="decimal"/>
      <w:lvlText w:val="%4."/>
      <w:lvlJc w:val="left"/>
      <w:pPr>
        <w:ind w:left="3343" w:hanging="360"/>
      </w:pPr>
    </w:lvl>
    <w:lvl w:ilvl="4" w:tplc="04260019" w:tentative="1">
      <w:start w:val="1"/>
      <w:numFmt w:val="lowerLetter"/>
      <w:lvlText w:val="%5."/>
      <w:lvlJc w:val="left"/>
      <w:pPr>
        <w:ind w:left="4063" w:hanging="360"/>
      </w:pPr>
    </w:lvl>
    <w:lvl w:ilvl="5" w:tplc="0426001B" w:tentative="1">
      <w:start w:val="1"/>
      <w:numFmt w:val="lowerRoman"/>
      <w:lvlText w:val="%6."/>
      <w:lvlJc w:val="right"/>
      <w:pPr>
        <w:ind w:left="4783" w:hanging="180"/>
      </w:pPr>
    </w:lvl>
    <w:lvl w:ilvl="6" w:tplc="0426000F" w:tentative="1">
      <w:start w:val="1"/>
      <w:numFmt w:val="decimal"/>
      <w:lvlText w:val="%7."/>
      <w:lvlJc w:val="left"/>
      <w:pPr>
        <w:ind w:left="5503" w:hanging="360"/>
      </w:pPr>
    </w:lvl>
    <w:lvl w:ilvl="7" w:tplc="04260019" w:tentative="1">
      <w:start w:val="1"/>
      <w:numFmt w:val="lowerLetter"/>
      <w:lvlText w:val="%8."/>
      <w:lvlJc w:val="left"/>
      <w:pPr>
        <w:ind w:left="6223" w:hanging="360"/>
      </w:pPr>
    </w:lvl>
    <w:lvl w:ilvl="8" w:tplc="0426001B" w:tentative="1">
      <w:start w:val="1"/>
      <w:numFmt w:val="lowerRoman"/>
      <w:lvlText w:val="%9."/>
      <w:lvlJc w:val="right"/>
      <w:pPr>
        <w:ind w:left="6943" w:hanging="180"/>
      </w:pPr>
    </w:lvl>
  </w:abstractNum>
  <w:abstractNum w:abstractNumId="16" w15:restartNumberingAfterBreak="0">
    <w:nsid w:val="7A0A14F1"/>
    <w:multiLevelType w:val="hybridMultilevel"/>
    <w:tmpl w:val="1BF4A6E6"/>
    <w:lvl w:ilvl="0" w:tplc="0426000F">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17" w15:restartNumberingAfterBreak="0">
    <w:nsid w:val="7D3A7E67"/>
    <w:multiLevelType w:val="hybridMultilevel"/>
    <w:tmpl w:val="09660E00"/>
    <w:lvl w:ilvl="0" w:tplc="63FAD6D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17"/>
  </w:num>
  <w:num w:numId="5">
    <w:abstractNumId w:val="8"/>
  </w:num>
  <w:num w:numId="6">
    <w:abstractNumId w:val="14"/>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1"/>
  </w:num>
  <w:num w:numId="12">
    <w:abstractNumId w:val="15"/>
  </w:num>
  <w:num w:numId="13">
    <w:abstractNumId w:val="0"/>
  </w:num>
  <w:num w:numId="14">
    <w:abstractNumId w:val="5"/>
  </w:num>
  <w:num w:numId="15">
    <w:abstractNumId w:val="7"/>
  </w:num>
  <w:num w:numId="16">
    <w:abstractNumId w:val="2"/>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14B"/>
    <w:rsid w:val="00005731"/>
    <w:rsid w:val="000061FD"/>
    <w:rsid w:val="00006C24"/>
    <w:rsid w:val="00010D09"/>
    <w:rsid w:val="00010FEF"/>
    <w:rsid w:val="00013079"/>
    <w:rsid w:val="0001776F"/>
    <w:rsid w:val="00020223"/>
    <w:rsid w:val="0002028C"/>
    <w:rsid w:val="00024607"/>
    <w:rsid w:val="00040675"/>
    <w:rsid w:val="00044534"/>
    <w:rsid w:val="000505B6"/>
    <w:rsid w:val="00055B03"/>
    <w:rsid w:val="0005739F"/>
    <w:rsid w:val="000575BA"/>
    <w:rsid w:val="00060525"/>
    <w:rsid w:val="0006142B"/>
    <w:rsid w:val="000615D5"/>
    <w:rsid w:val="00062E74"/>
    <w:rsid w:val="000636FF"/>
    <w:rsid w:val="00064B94"/>
    <w:rsid w:val="00067D9C"/>
    <w:rsid w:val="00067E99"/>
    <w:rsid w:val="00071791"/>
    <w:rsid w:val="00073CF5"/>
    <w:rsid w:val="00074173"/>
    <w:rsid w:val="0007446C"/>
    <w:rsid w:val="00080830"/>
    <w:rsid w:val="00094AC0"/>
    <w:rsid w:val="00096364"/>
    <w:rsid w:val="000A2751"/>
    <w:rsid w:val="000B04C3"/>
    <w:rsid w:val="000B5010"/>
    <w:rsid w:val="000C0883"/>
    <w:rsid w:val="000D1ABF"/>
    <w:rsid w:val="000E5F94"/>
    <w:rsid w:val="000F06EE"/>
    <w:rsid w:val="000F3B01"/>
    <w:rsid w:val="000F493D"/>
    <w:rsid w:val="000F7E9B"/>
    <w:rsid w:val="0010205C"/>
    <w:rsid w:val="0010544B"/>
    <w:rsid w:val="001109B4"/>
    <w:rsid w:val="00110EBB"/>
    <w:rsid w:val="00114E2A"/>
    <w:rsid w:val="001203C6"/>
    <w:rsid w:val="001244F5"/>
    <w:rsid w:val="001251C2"/>
    <w:rsid w:val="00127278"/>
    <w:rsid w:val="001337AE"/>
    <w:rsid w:val="00133914"/>
    <w:rsid w:val="00135813"/>
    <w:rsid w:val="0013672D"/>
    <w:rsid w:val="00136C4E"/>
    <w:rsid w:val="001413F1"/>
    <w:rsid w:val="00141DD1"/>
    <w:rsid w:val="00142B95"/>
    <w:rsid w:val="00143569"/>
    <w:rsid w:val="00147F31"/>
    <w:rsid w:val="00150CA2"/>
    <w:rsid w:val="00151720"/>
    <w:rsid w:val="00153AF3"/>
    <w:rsid w:val="00154CBE"/>
    <w:rsid w:val="00156A88"/>
    <w:rsid w:val="00157911"/>
    <w:rsid w:val="001626FB"/>
    <w:rsid w:val="00165B84"/>
    <w:rsid w:val="00165E3F"/>
    <w:rsid w:val="00175B8D"/>
    <w:rsid w:val="001911EE"/>
    <w:rsid w:val="00197DA8"/>
    <w:rsid w:val="001A57EC"/>
    <w:rsid w:val="001B1C6C"/>
    <w:rsid w:val="001B7294"/>
    <w:rsid w:val="001C1867"/>
    <w:rsid w:val="001C18E7"/>
    <w:rsid w:val="001C25B1"/>
    <w:rsid w:val="001C48C5"/>
    <w:rsid w:val="001D1138"/>
    <w:rsid w:val="001D4AA8"/>
    <w:rsid w:val="001D553A"/>
    <w:rsid w:val="001D6489"/>
    <w:rsid w:val="001D7FB0"/>
    <w:rsid w:val="001E4BAE"/>
    <w:rsid w:val="001E5421"/>
    <w:rsid w:val="001E5614"/>
    <w:rsid w:val="001F3849"/>
    <w:rsid w:val="00204B5E"/>
    <w:rsid w:val="00211E8D"/>
    <w:rsid w:val="00213EAE"/>
    <w:rsid w:val="00215D39"/>
    <w:rsid w:val="0022005E"/>
    <w:rsid w:val="00223C08"/>
    <w:rsid w:val="00224386"/>
    <w:rsid w:val="002244DF"/>
    <w:rsid w:val="002253E2"/>
    <w:rsid w:val="00231B22"/>
    <w:rsid w:val="00234EE0"/>
    <w:rsid w:val="00235140"/>
    <w:rsid w:val="00240B49"/>
    <w:rsid w:val="0024116C"/>
    <w:rsid w:val="00243426"/>
    <w:rsid w:val="002516F8"/>
    <w:rsid w:val="002552B1"/>
    <w:rsid w:val="00256305"/>
    <w:rsid w:val="00261155"/>
    <w:rsid w:val="002626BE"/>
    <w:rsid w:val="002628BA"/>
    <w:rsid w:val="00266289"/>
    <w:rsid w:val="00272F1D"/>
    <w:rsid w:val="00297773"/>
    <w:rsid w:val="002A1873"/>
    <w:rsid w:val="002A1A5B"/>
    <w:rsid w:val="002A28E3"/>
    <w:rsid w:val="002A3619"/>
    <w:rsid w:val="002A449E"/>
    <w:rsid w:val="002B19B4"/>
    <w:rsid w:val="002B4066"/>
    <w:rsid w:val="002B603A"/>
    <w:rsid w:val="002B72EE"/>
    <w:rsid w:val="002C0C16"/>
    <w:rsid w:val="002C3BAB"/>
    <w:rsid w:val="002C62E1"/>
    <w:rsid w:val="002D1FE5"/>
    <w:rsid w:val="002D5874"/>
    <w:rsid w:val="002D6BE9"/>
    <w:rsid w:val="002E1C05"/>
    <w:rsid w:val="002E34AB"/>
    <w:rsid w:val="002F4114"/>
    <w:rsid w:val="003020EE"/>
    <w:rsid w:val="00302882"/>
    <w:rsid w:val="0030770A"/>
    <w:rsid w:val="003117EC"/>
    <w:rsid w:val="00312C8D"/>
    <w:rsid w:val="00312EBF"/>
    <w:rsid w:val="00314002"/>
    <w:rsid w:val="00320D6E"/>
    <w:rsid w:val="0032203F"/>
    <w:rsid w:val="00322F81"/>
    <w:rsid w:val="00323529"/>
    <w:rsid w:val="00327952"/>
    <w:rsid w:val="0033265E"/>
    <w:rsid w:val="00334915"/>
    <w:rsid w:val="00334C25"/>
    <w:rsid w:val="003403F2"/>
    <w:rsid w:val="00344A62"/>
    <w:rsid w:val="00373D0C"/>
    <w:rsid w:val="00377655"/>
    <w:rsid w:val="00381186"/>
    <w:rsid w:val="00383820"/>
    <w:rsid w:val="003842EE"/>
    <w:rsid w:val="00385432"/>
    <w:rsid w:val="00385D19"/>
    <w:rsid w:val="0039041B"/>
    <w:rsid w:val="0039276E"/>
    <w:rsid w:val="00393AE7"/>
    <w:rsid w:val="00395461"/>
    <w:rsid w:val="0039557F"/>
    <w:rsid w:val="003966CC"/>
    <w:rsid w:val="003A217B"/>
    <w:rsid w:val="003A2955"/>
    <w:rsid w:val="003B0307"/>
    <w:rsid w:val="003B0753"/>
    <w:rsid w:val="003B0BF9"/>
    <w:rsid w:val="003B482A"/>
    <w:rsid w:val="003B6D50"/>
    <w:rsid w:val="003C058D"/>
    <w:rsid w:val="003C5CAB"/>
    <w:rsid w:val="003D4E8F"/>
    <w:rsid w:val="003E0791"/>
    <w:rsid w:val="003E0AF6"/>
    <w:rsid w:val="003E1833"/>
    <w:rsid w:val="003E26A2"/>
    <w:rsid w:val="003E2A09"/>
    <w:rsid w:val="003E4E0E"/>
    <w:rsid w:val="003E66AD"/>
    <w:rsid w:val="003E6749"/>
    <w:rsid w:val="003E7235"/>
    <w:rsid w:val="003F28AC"/>
    <w:rsid w:val="003F3F0F"/>
    <w:rsid w:val="003F664F"/>
    <w:rsid w:val="00400EDF"/>
    <w:rsid w:val="0040333F"/>
    <w:rsid w:val="00406F9A"/>
    <w:rsid w:val="00410434"/>
    <w:rsid w:val="00420AB2"/>
    <w:rsid w:val="00421657"/>
    <w:rsid w:val="004223F8"/>
    <w:rsid w:val="00431296"/>
    <w:rsid w:val="00432B03"/>
    <w:rsid w:val="0043772E"/>
    <w:rsid w:val="00442312"/>
    <w:rsid w:val="004423D9"/>
    <w:rsid w:val="00442F20"/>
    <w:rsid w:val="004454FE"/>
    <w:rsid w:val="0044644F"/>
    <w:rsid w:val="00454D1D"/>
    <w:rsid w:val="00456E40"/>
    <w:rsid w:val="00456EA1"/>
    <w:rsid w:val="00462070"/>
    <w:rsid w:val="004625AB"/>
    <w:rsid w:val="004662B7"/>
    <w:rsid w:val="0046734C"/>
    <w:rsid w:val="00471F27"/>
    <w:rsid w:val="00473348"/>
    <w:rsid w:val="00474395"/>
    <w:rsid w:val="00480BDD"/>
    <w:rsid w:val="00481334"/>
    <w:rsid w:val="0048473F"/>
    <w:rsid w:val="004860D5"/>
    <w:rsid w:val="00486A62"/>
    <w:rsid w:val="00486DF6"/>
    <w:rsid w:val="004871D7"/>
    <w:rsid w:val="00490413"/>
    <w:rsid w:val="0049428B"/>
    <w:rsid w:val="004B06DC"/>
    <w:rsid w:val="004B0B37"/>
    <w:rsid w:val="004B1396"/>
    <w:rsid w:val="004B155E"/>
    <w:rsid w:val="004B394E"/>
    <w:rsid w:val="004B4B7A"/>
    <w:rsid w:val="004C092C"/>
    <w:rsid w:val="004C14C2"/>
    <w:rsid w:val="004C1B95"/>
    <w:rsid w:val="004D1FEC"/>
    <w:rsid w:val="004D3D7E"/>
    <w:rsid w:val="004D46E8"/>
    <w:rsid w:val="004E3886"/>
    <w:rsid w:val="004F17B7"/>
    <w:rsid w:val="004F4890"/>
    <w:rsid w:val="004F54D0"/>
    <w:rsid w:val="004F6339"/>
    <w:rsid w:val="0050178F"/>
    <w:rsid w:val="00502179"/>
    <w:rsid w:val="00503758"/>
    <w:rsid w:val="005058CE"/>
    <w:rsid w:val="00511539"/>
    <w:rsid w:val="00511F06"/>
    <w:rsid w:val="00515461"/>
    <w:rsid w:val="00520C85"/>
    <w:rsid w:val="00522C1F"/>
    <w:rsid w:val="005241E1"/>
    <w:rsid w:val="00533840"/>
    <w:rsid w:val="00533AAB"/>
    <w:rsid w:val="00537177"/>
    <w:rsid w:val="00541019"/>
    <w:rsid w:val="00544B6B"/>
    <w:rsid w:val="00544BCD"/>
    <w:rsid w:val="0054691F"/>
    <w:rsid w:val="005563B6"/>
    <w:rsid w:val="00561811"/>
    <w:rsid w:val="005624C1"/>
    <w:rsid w:val="00562784"/>
    <w:rsid w:val="005674AF"/>
    <w:rsid w:val="00571DC0"/>
    <w:rsid w:val="005723CD"/>
    <w:rsid w:val="00573A14"/>
    <w:rsid w:val="00574379"/>
    <w:rsid w:val="00574436"/>
    <w:rsid w:val="00591DC0"/>
    <w:rsid w:val="00595DFA"/>
    <w:rsid w:val="005A0656"/>
    <w:rsid w:val="005A08C8"/>
    <w:rsid w:val="005A349D"/>
    <w:rsid w:val="005A5303"/>
    <w:rsid w:val="005B080D"/>
    <w:rsid w:val="005B15A2"/>
    <w:rsid w:val="005B189E"/>
    <w:rsid w:val="005B307E"/>
    <w:rsid w:val="005B57D4"/>
    <w:rsid w:val="005C455C"/>
    <w:rsid w:val="005C5E73"/>
    <w:rsid w:val="005D4194"/>
    <w:rsid w:val="005D5097"/>
    <w:rsid w:val="005D5D61"/>
    <w:rsid w:val="005E02E4"/>
    <w:rsid w:val="005E378D"/>
    <w:rsid w:val="005E4BF4"/>
    <w:rsid w:val="005E54BD"/>
    <w:rsid w:val="005E5922"/>
    <w:rsid w:val="005E6EB6"/>
    <w:rsid w:val="005F10CB"/>
    <w:rsid w:val="005F55E3"/>
    <w:rsid w:val="005F7B32"/>
    <w:rsid w:val="00604422"/>
    <w:rsid w:val="006063C0"/>
    <w:rsid w:val="00606D93"/>
    <w:rsid w:val="006074F3"/>
    <w:rsid w:val="00607731"/>
    <w:rsid w:val="006101C5"/>
    <w:rsid w:val="00611C3B"/>
    <w:rsid w:val="0061570E"/>
    <w:rsid w:val="00616EBB"/>
    <w:rsid w:val="00617E71"/>
    <w:rsid w:val="006230DC"/>
    <w:rsid w:val="0062418A"/>
    <w:rsid w:val="00626106"/>
    <w:rsid w:val="006277A1"/>
    <w:rsid w:val="00627CED"/>
    <w:rsid w:val="00631163"/>
    <w:rsid w:val="00635311"/>
    <w:rsid w:val="00635C34"/>
    <w:rsid w:val="00644EF3"/>
    <w:rsid w:val="00645D55"/>
    <w:rsid w:val="00647A0C"/>
    <w:rsid w:val="00655F2C"/>
    <w:rsid w:val="00662FDA"/>
    <w:rsid w:val="0066721C"/>
    <w:rsid w:val="0067042B"/>
    <w:rsid w:val="0067190C"/>
    <w:rsid w:val="00671E36"/>
    <w:rsid w:val="00681D53"/>
    <w:rsid w:val="00684D5E"/>
    <w:rsid w:val="00685005"/>
    <w:rsid w:val="0068703B"/>
    <w:rsid w:val="0069058C"/>
    <w:rsid w:val="00690CC3"/>
    <w:rsid w:val="00693B38"/>
    <w:rsid w:val="006960B5"/>
    <w:rsid w:val="00696B1A"/>
    <w:rsid w:val="006A3A79"/>
    <w:rsid w:val="006A6011"/>
    <w:rsid w:val="006A7464"/>
    <w:rsid w:val="006B0683"/>
    <w:rsid w:val="006B09CE"/>
    <w:rsid w:val="006C0633"/>
    <w:rsid w:val="006D00A9"/>
    <w:rsid w:val="006D329D"/>
    <w:rsid w:val="006D648A"/>
    <w:rsid w:val="006D650D"/>
    <w:rsid w:val="006E0605"/>
    <w:rsid w:val="006E1081"/>
    <w:rsid w:val="006E12E9"/>
    <w:rsid w:val="006F1146"/>
    <w:rsid w:val="006F7676"/>
    <w:rsid w:val="0070733E"/>
    <w:rsid w:val="0071171A"/>
    <w:rsid w:val="0072009B"/>
    <w:rsid w:val="00720585"/>
    <w:rsid w:val="0073091E"/>
    <w:rsid w:val="007501A2"/>
    <w:rsid w:val="007508E7"/>
    <w:rsid w:val="00750AA4"/>
    <w:rsid w:val="00754BB6"/>
    <w:rsid w:val="00755C53"/>
    <w:rsid w:val="00761A0F"/>
    <w:rsid w:val="00762389"/>
    <w:rsid w:val="007635F5"/>
    <w:rsid w:val="00773AF6"/>
    <w:rsid w:val="00780846"/>
    <w:rsid w:val="0079327E"/>
    <w:rsid w:val="00794163"/>
    <w:rsid w:val="00795E88"/>
    <w:rsid w:val="00795F71"/>
    <w:rsid w:val="00796921"/>
    <w:rsid w:val="007A49C3"/>
    <w:rsid w:val="007A4F6A"/>
    <w:rsid w:val="007A71C4"/>
    <w:rsid w:val="007B23A6"/>
    <w:rsid w:val="007B2443"/>
    <w:rsid w:val="007B4D44"/>
    <w:rsid w:val="007B6775"/>
    <w:rsid w:val="007C4B8C"/>
    <w:rsid w:val="007C70CD"/>
    <w:rsid w:val="007D1EC7"/>
    <w:rsid w:val="007E5F7A"/>
    <w:rsid w:val="007E73AB"/>
    <w:rsid w:val="007E771E"/>
    <w:rsid w:val="007F03E4"/>
    <w:rsid w:val="007F3C7E"/>
    <w:rsid w:val="007F637B"/>
    <w:rsid w:val="00801B9F"/>
    <w:rsid w:val="00802A89"/>
    <w:rsid w:val="00803BE2"/>
    <w:rsid w:val="008042A6"/>
    <w:rsid w:val="00812597"/>
    <w:rsid w:val="00812AF9"/>
    <w:rsid w:val="00813C1B"/>
    <w:rsid w:val="00814808"/>
    <w:rsid w:val="008153EC"/>
    <w:rsid w:val="00815E5B"/>
    <w:rsid w:val="00816C11"/>
    <w:rsid w:val="00817DDD"/>
    <w:rsid w:val="0082412C"/>
    <w:rsid w:val="00837140"/>
    <w:rsid w:val="00843739"/>
    <w:rsid w:val="00844713"/>
    <w:rsid w:val="00846951"/>
    <w:rsid w:val="008532F8"/>
    <w:rsid w:val="00853C5C"/>
    <w:rsid w:val="00857E1F"/>
    <w:rsid w:val="008619EF"/>
    <w:rsid w:val="008630AB"/>
    <w:rsid w:val="00867254"/>
    <w:rsid w:val="00871414"/>
    <w:rsid w:val="008769D2"/>
    <w:rsid w:val="00883FC0"/>
    <w:rsid w:val="00884199"/>
    <w:rsid w:val="00893319"/>
    <w:rsid w:val="00894014"/>
    <w:rsid w:val="008940B9"/>
    <w:rsid w:val="008945BA"/>
    <w:rsid w:val="00894C55"/>
    <w:rsid w:val="008A2C2D"/>
    <w:rsid w:val="008A2C56"/>
    <w:rsid w:val="008A4CE8"/>
    <w:rsid w:val="008A5240"/>
    <w:rsid w:val="008B1C2E"/>
    <w:rsid w:val="008B4C0A"/>
    <w:rsid w:val="008B52C0"/>
    <w:rsid w:val="008B5DC9"/>
    <w:rsid w:val="008B7128"/>
    <w:rsid w:val="008C78CC"/>
    <w:rsid w:val="008D4460"/>
    <w:rsid w:val="008D5BB0"/>
    <w:rsid w:val="008E7CDB"/>
    <w:rsid w:val="008F61CB"/>
    <w:rsid w:val="00902EC1"/>
    <w:rsid w:val="00913653"/>
    <w:rsid w:val="00914D94"/>
    <w:rsid w:val="0091756A"/>
    <w:rsid w:val="009179F5"/>
    <w:rsid w:val="009205D2"/>
    <w:rsid w:val="00920779"/>
    <w:rsid w:val="009251FA"/>
    <w:rsid w:val="00926EE4"/>
    <w:rsid w:val="009451A7"/>
    <w:rsid w:val="0094726F"/>
    <w:rsid w:val="00960D7B"/>
    <w:rsid w:val="0096369B"/>
    <w:rsid w:val="00965BA0"/>
    <w:rsid w:val="009715AF"/>
    <w:rsid w:val="009902E4"/>
    <w:rsid w:val="009936DA"/>
    <w:rsid w:val="009941E1"/>
    <w:rsid w:val="00996904"/>
    <w:rsid w:val="00997AA7"/>
    <w:rsid w:val="009A2654"/>
    <w:rsid w:val="009A511D"/>
    <w:rsid w:val="009A57DD"/>
    <w:rsid w:val="009B2DE6"/>
    <w:rsid w:val="009B5CEF"/>
    <w:rsid w:val="009B61FE"/>
    <w:rsid w:val="009B692B"/>
    <w:rsid w:val="009C39EE"/>
    <w:rsid w:val="009C57B9"/>
    <w:rsid w:val="009C5F09"/>
    <w:rsid w:val="009C61E2"/>
    <w:rsid w:val="009D0480"/>
    <w:rsid w:val="009D562B"/>
    <w:rsid w:val="009E12AD"/>
    <w:rsid w:val="009E1AE7"/>
    <w:rsid w:val="009E3408"/>
    <w:rsid w:val="009E44B7"/>
    <w:rsid w:val="009F086F"/>
    <w:rsid w:val="009F1CF9"/>
    <w:rsid w:val="009F3557"/>
    <w:rsid w:val="009F48DE"/>
    <w:rsid w:val="009F5D76"/>
    <w:rsid w:val="009F7E8C"/>
    <w:rsid w:val="00A02181"/>
    <w:rsid w:val="00A04264"/>
    <w:rsid w:val="00A05A09"/>
    <w:rsid w:val="00A06351"/>
    <w:rsid w:val="00A10FC3"/>
    <w:rsid w:val="00A118EA"/>
    <w:rsid w:val="00A23E9E"/>
    <w:rsid w:val="00A244F9"/>
    <w:rsid w:val="00A26521"/>
    <w:rsid w:val="00A26AB2"/>
    <w:rsid w:val="00A30A99"/>
    <w:rsid w:val="00A340D8"/>
    <w:rsid w:val="00A36949"/>
    <w:rsid w:val="00A40D86"/>
    <w:rsid w:val="00A41244"/>
    <w:rsid w:val="00A423E3"/>
    <w:rsid w:val="00A442C2"/>
    <w:rsid w:val="00A513CD"/>
    <w:rsid w:val="00A52175"/>
    <w:rsid w:val="00A536D9"/>
    <w:rsid w:val="00A56321"/>
    <w:rsid w:val="00A566AE"/>
    <w:rsid w:val="00A56B15"/>
    <w:rsid w:val="00A6073E"/>
    <w:rsid w:val="00A615E5"/>
    <w:rsid w:val="00A62623"/>
    <w:rsid w:val="00A644C9"/>
    <w:rsid w:val="00A672D5"/>
    <w:rsid w:val="00A67936"/>
    <w:rsid w:val="00A716F7"/>
    <w:rsid w:val="00A773C4"/>
    <w:rsid w:val="00A7798C"/>
    <w:rsid w:val="00A85BF1"/>
    <w:rsid w:val="00A87A1D"/>
    <w:rsid w:val="00A903CC"/>
    <w:rsid w:val="00A90758"/>
    <w:rsid w:val="00A9300A"/>
    <w:rsid w:val="00AA1459"/>
    <w:rsid w:val="00AA2929"/>
    <w:rsid w:val="00AB5392"/>
    <w:rsid w:val="00AC1DF8"/>
    <w:rsid w:val="00AC55B0"/>
    <w:rsid w:val="00AC79E0"/>
    <w:rsid w:val="00AD1606"/>
    <w:rsid w:val="00AD233E"/>
    <w:rsid w:val="00AE1548"/>
    <w:rsid w:val="00AE1EC5"/>
    <w:rsid w:val="00AE2013"/>
    <w:rsid w:val="00AE3318"/>
    <w:rsid w:val="00AE5567"/>
    <w:rsid w:val="00AE7D78"/>
    <w:rsid w:val="00AF0AA1"/>
    <w:rsid w:val="00AF1239"/>
    <w:rsid w:val="00AF2420"/>
    <w:rsid w:val="00AF2DDF"/>
    <w:rsid w:val="00AF2E2A"/>
    <w:rsid w:val="00AF3A82"/>
    <w:rsid w:val="00AF47AB"/>
    <w:rsid w:val="00AF48DA"/>
    <w:rsid w:val="00AF4D05"/>
    <w:rsid w:val="00AF55A2"/>
    <w:rsid w:val="00B046F1"/>
    <w:rsid w:val="00B06B19"/>
    <w:rsid w:val="00B16480"/>
    <w:rsid w:val="00B1682A"/>
    <w:rsid w:val="00B202C7"/>
    <w:rsid w:val="00B2165C"/>
    <w:rsid w:val="00B22360"/>
    <w:rsid w:val="00B32B7D"/>
    <w:rsid w:val="00B331CF"/>
    <w:rsid w:val="00B36FDA"/>
    <w:rsid w:val="00B42882"/>
    <w:rsid w:val="00B435C8"/>
    <w:rsid w:val="00B43F5A"/>
    <w:rsid w:val="00B46C65"/>
    <w:rsid w:val="00B64F49"/>
    <w:rsid w:val="00B66035"/>
    <w:rsid w:val="00B80113"/>
    <w:rsid w:val="00B80FB7"/>
    <w:rsid w:val="00B830CF"/>
    <w:rsid w:val="00B861F1"/>
    <w:rsid w:val="00B91145"/>
    <w:rsid w:val="00B918A9"/>
    <w:rsid w:val="00B92028"/>
    <w:rsid w:val="00B93998"/>
    <w:rsid w:val="00B9512A"/>
    <w:rsid w:val="00BA106A"/>
    <w:rsid w:val="00BA20AA"/>
    <w:rsid w:val="00BA34E6"/>
    <w:rsid w:val="00BA7E01"/>
    <w:rsid w:val="00BB0094"/>
    <w:rsid w:val="00BB24DE"/>
    <w:rsid w:val="00BB272A"/>
    <w:rsid w:val="00BB4D11"/>
    <w:rsid w:val="00BB6DD7"/>
    <w:rsid w:val="00BC01F4"/>
    <w:rsid w:val="00BC3B82"/>
    <w:rsid w:val="00BD005E"/>
    <w:rsid w:val="00BD4425"/>
    <w:rsid w:val="00BD7036"/>
    <w:rsid w:val="00BD79EC"/>
    <w:rsid w:val="00BE037B"/>
    <w:rsid w:val="00BF22EE"/>
    <w:rsid w:val="00BF3B56"/>
    <w:rsid w:val="00BF4F0F"/>
    <w:rsid w:val="00BF555E"/>
    <w:rsid w:val="00BF7414"/>
    <w:rsid w:val="00C05E98"/>
    <w:rsid w:val="00C143B8"/>
    <w:rsid w:val="00C16702"/>
    <w:rsid w:val="00C1670D"/>
    <w:rsid w:val="00C1706E"/>
    <w:rsid w:val="00C25B49"/>
    <w:rsid w:val="00C37B06"/>
    <w:rsid w:val="00C4062E"/>
    <w:rsid w:val="00C4164C"/>
    <w:rsid w:val="00C428E9"/>
    <w:rsid w:val="00C42D33"/>
    <w:rsid w:val="00C44B94"/>
    <w:rsid w:val="00C45A34"/>
    <w:rsid w:val="00C5089B"/>
    <w:rsid w:val="00C514F3"/>
    <w:rsid w:val="00C518A7"/>
    <w:rsid w:val="00C53B97"/>
    <w:rsid w:val="00C57561"/>
    <w:rsid w:val="00C63862"/>
    <w:rsid w:val="00C638C3"/>
    <w:rsid w:val="00C644F4"/>
    <w:rsid w:val="00C67327"/>
    <w:rsid w:val="00C7188D"/>
    <w:rsid w:val="00C7369B"/>
    <w:rsid w:val="00C73DC9"/>
    <w:rsid w:val="00C77265"/>
    <w:rsid w:val="00C779D9"/>
    <w:rsid w:val="00C8313A"/>
    <w:rsid w:val="00C849F3"/>
    <w:rsid w:val="00C86C21"/>
    <w:rsid w:val="00C873C9"/>
    <w:rsid w:val="00C917B0"/>
    <w:rsid w:val="00C94A6B"/>
    <w:rsid w:val="00C967D6"/>
    <w:rsid w:val="00CA5DB3"/>
    <w:rsid w:val="00CB0BF3"/>
    <w:rsid w:val="00CB1698"/>
    <w:rsid w:val="00CB6C9E"/>
    <w:rsid w:val="00CB7A4E"/>
    <w:rsid w:val="00CC0D2D"/>
    <w:rsid w:val="00CC1FCD"/>
    <w:rsid w:val="00CC2746"/>
    <w:rsid w:val="00CC30A0"/>
    <w:rsid w:val="00CD4E51"/>
    <w:rsid w:val="00CD6956"/>
    <w:rsid w:val="00CE03E5"/>
    <w:rsid w:val="00CE2834"/>
    <w:rsid w:val="00CE5657"/>
    <w:rsid w:val="00CF0B19"/>
    <w:rsid w:val="00CF1060"/>
    <w:rsid w:val="00CF65BD"/>
    <w:rsid w:val="00D01F78"/>
    <w:rsid w:val="00D12A1E"/>
    <w:rsid w:val="00D133F8"/>
    <w:rsid w:val="00D13DDB"/>
    <w:rsid w:val="00D14A3E"/>
    <w:rsid w:val="00D154DA"/>
    <w:rsid w:val="00D175FD"/>
    <w:rsid w:val="00D21FA0"/>
    <w:rsid w:val="00D2493F"/>
    <w:rsid w:val="00D26F94"/>
    <w:rsid w:val="00D31079"/>
    <w:rsid w:val="00D33B1C"/>
    <w:rsid w:val="00D51418"/>
    <w:rsid w:val="00D52548"/>
    <w:rsid w:val="00D53408"/>
    <w:rsid w:val="00D540CE"/>
    <w:rsid w:val="00D54910"/>
    <w:rsid w:val="00D5594D"/>
    <w:rsid w:val="00D60716"/>
    <w:rsid w:val="00D61456"/>
    <w:rsid w:val="00D62B28"/>
    <w:rsid w:val="00D6562F"/>
    <w:rsid w:val="00D702D2"/>
    <w:rsid w:val="00D71221"/>
    <w:rsid w:val="00D751A7"/>
    <w:rsid w:val="00D754E6"/>
    <w:rsid w:val="00D75945"/>
    <w:rsid w:val="00D93A1D"/>
    <w:rsid w:val="00DA0409"/>
    <w:rsid w:val="00DA054A"/>
    <w:rsid w:val="00DB137F"/>
    <w:rsid w:val="00DC28F0"/>
    <w:rsid w:val="00DD1748"/>
    <w:rsid w:val="00DE0662"/>
    <w:rsid w:val="00DE189D"/>
    <w:rsid w:val="00DF2A3D"/>
    <w:rsid w:val="00DF2DFC"/>
    <w:rsid w:val="00DF3E98"/>
    <w:rsid w:val="00DF62FA"/>
    <w:rsid w:val="00DF7351"/>
    <w:rsid w:val="00E00E44"/>
    <w:rsid w:val="00E01336"/>
    <w:rsid w:val="00E06301"/>
    <w:rsid w:val="00E07773"/>
    <w:rsid w:val="00E1008E"/>
    <w:rsid w:val="00E141D0"/>
    <w:rsid w:val="00E15A4A"/>
    <w:rsid w:val="00E17419"/>
    <w:rsid w:val="00E3106A"/>
    <w:rsid w:val="00E32920"/>
    <w:rsid w:val="00E32AE5"/>
    <w:rsid w:val="00E362CE"/>
    <w:rsid w:val="00E3716B"/>
    <w:rsid w:val="00E374E3"/>
    <w:rsid w:val="00E4173D"/>
    <w:rsid w:val="00E454C7"/>
    <w:rsid w:val="00E45CFE"/>
    <w:rsid w:val="00E506C1"/>
    <w:rsid w:val="00E5323B"/>
    <w:rsid w:val="00E63401"/>
    <w:rsid w:val="00E6462D"/>
    <w:rsid w:val="00E662D5"/>
    <w:rsid w:val="00E67F28"/>
    <w:rsid w:val="00E70E88"/>
    <w:rsid w:val="00E71EE5"/>
    <w:rsid w:val="00E84DEC"/>
    <w:rsid w:val="00E854E8"/>
    <w:rsid w:val="00E8749E"/>
    <w:rsid w:val="00E90C01"/>
    <w:rsid w:val="00E96228"/>
    <w:rsid w:val="00E97795"/>
    <w:rsid w:val="00EA486E"/>
    <w:rsid w:val="00EA6F79"/>
    <w:rsid w:val="00EA7FB1"/>
    <w:rsid w:val="00EB024A"/>
    <w:rsid w:val="00EB2BF2"/>
    <w:rsid w:val="00EB47AC"/>
    <w:rsid w:val="00EB6229"/>
    <w:rsid w:val="00EB7DDA"/>
    <w:rsid w:val="00ED35A4"/>
    <w:rsid w:val="00ED4175"/>
    <w:rsid w:val="00EE31C7"/>
    <w:rsid w:val="00EE4DEF"/>
    <w:rsid w:val="00EE7C1B"/>
    <w:rsid w:val="00EF0AE5"/>
    <w:rsid w:val="00EF1489"/>
    <w:rsid w:val="00EF4E85"/>
    <w:rsid w:val="00EF76A2"/>
    <w:rsid w:val="00F01039"/>
    <w:rsid w:val="00F0252F"/>
    <w:rsid w:val="00F0319F"/>
    <w:rsid w:val="00F039B9"/>
    <w:rsid w:val="00F04699"/>
    <w:rsid w:val="00F04FA0"/>
    <w:rsid w:val="00F051EA"/>
    <w:rsid w:val="00F16B0B"/>
    <w:rsid w:val="00F17461"/>
    <w:rsid w:val="00F2012D"/>
    <w:rsid w:val="00F2106C"/>
    <w:rsid w:val="00F24026"/>
    <w:rsid w:val="00F347A2"/>
    <w:rsid w:val="00F424FD"/>
    <w:rsid w:val="00F42A0B"/>
    <w:rsid w:val="00F45771"/>
    <w:rsid w:val="00F50121"/>
    <w:rsid w:val="00F5403B"/>
    <w:rsid w:val="00F5669B"/>
    <w:rsid w:val="00F57B0C"/>
    <w:rsid w:val="00F60D6F"/>
    <w:rsid w:val="00F64902"/>
    <w:rsid w:val="00F64E63"/>
    <w:rsid w:val="00F717BE"/>
    <w:rsid w:val="00F75122"/>
    <w:rsid w:val="00F82A81"/>
    <w:rsid w:val="00F831CA"/>
    <w:rsid w:val="00F83589"/>
    <w:rsid w:val="00F85149"/>
    <w:rsid w:val="00F90048"/>
    <w:rsid w:val="00F90068"/>
    <w:rsid w:val="00F91D8D"/>
    <w:rsid w:val="00F96565"/>
    <w:rsid w:val="00FA2AC8"/>
    <w:rsid w:val="00FA7779"/>
    <w:rsid w:val="00FB05BA"/>
    <w:rsid w:val="00FB261C"/>
    <w:rsid w:val="00FB43A9"/>
    <w:rsid w:val="00FC10A8"/>
    <w:rsid w:val="00FC2F75"/>
    <w:rsid w:val="00FC397C"/>
    <w:rsid w:val="00FC72AE"/>
    <w:rsid w:val="00FD2673"/>
    <w:rsid w:val="00FD29E9"/>
    <w:rsid w:val="00FD2E93"/>
    <w:rsid w:val="00FD3989"/>
    <w:rsid w:val="00FD4852"/>
    <w:rsid w:val="00FE21E1"/>
    <w:rsid w:val="00FE30BD"/>
    <w:rsid w:val="00FF124F"/>
    <w:rsid w:val="00FF1395"/>
    <w:rsid w:val="00FF1920"/>
    <w:rsid w:val="00FF1DC1"/>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6253"/>
  <w15:docId w15:val="{4BD4D0ED-2F62-42BE-AC90-98DD315A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paragraph" w:styleId="Heading3">
    <w:name w:val="heading 3"/>
    <w:basedOn w:val="Normal"/>
    <w:next w:val="Normal"/>
    <w:link w:val="Heading3Char"/>
    <w:uiPriority w:val="9"/>
    <w:unhideWhenUsed/>
    <w:qFormat/>
    <w:rsid w:val="00A442C2"/>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uiPriority w:val="9"/>
    <w:rsid w:val="00A442C2"/>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A442C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442C2"/>
    <w:rPr>
      <w:rFonts w:ascii="Consolas" w:eastAsia="Calibri" w:hAnsi="Consolas" w:cs="Times New Roman"/>
      <w:sz w:val="21"/>
      <w:szCs w:val="21"/>
    </w:rPr>
  </w:style>
  <w:style w:type="character" w:styleId="Strong">
    <w:name w:val="Strong"/>
    <w:uiPriority w:val="22"/>
    <w:qFormat/>
    <w:rsid w:val="00AE7D78"/>
    <w:rPr>
      <w:b/>
      <w:bCs/>
    </w:rPr>
  </w:style>
  <w:style w:type="paragraph" w:customStyle="1" w:styleId="Text3">
    <w:name w:val="Text 3"/>
    <w:basedOn w:val="Normal"/>
    <w:rsid w:val="00AE7D78"/>
    <w:pPr>
      <w:tabs>
        <w:tab w:val="left" w:pos="2302"/>
      </w:tabs>
      <w:spacing w:after="240" w:line="240" w:lineRule="auto"/>
      <w:ind w:left="1202"/>
      <w:jc w:val="both"/>
    </w:pPr>
    <w:rPr>
      <w:rFonts w:ascii="Times New Roman" w:eastAsia="Calibri" w:hAnsi="Times New Roman" w:cs="Times New Roman"/>
      <w:sz w:val="24"/>
      <w:szCs w:val="24"/>
      <w:lang w:val="en-GB" w:eastAsia="en-GB"/>
    </w:rPr>
  </w:style>
  <w:style w:type="character" w:styleId="CommentReference">
    <w:name w:val="annotation reference"/>
    <w:basedOn w:val="DefaultParagraphFont"/>
    <w:uiPriority w:val="99"/>
    <w:unhideWhenUsed/>
    <w:rsid w:val="00062E74"/>
    <w:rPr>
      <w:sz w:val="16"/>
      <w:szCs w:val="16"/>
    </w:rPr>
  </w:style>
  <w:style w:type="paragraph" w:styleId="CommentText">
    <w:name w:val="annotation text"/>
    <w:basedOn w:val="Normal"/>
    <w:link w:val="CommentTextChar"/>
    <w:uiPriority w:val="99"/>
    <w:unhideWhenUsed/>
    <w:rsid w:val="00062E74"/>
    <w:pPr>
      <w:spacing w:line="240" w:lineRule="auto"/>
    </w:pPr>
    <w:rPr>
      <w:sz w:val="20"/>
      <w:szCs w:val="20"/>
    </w:rPr>
  </w:style>
  <w:style w:type="character" w:customStyle="1" w:styleId="CommentTextChar">
    <w:name w:val="Comment Text Char"/>
    <w:basedOn w:val="DefaultParagraphFont"/>
    <w:link w:val="CommentText"/>
    <w:uiPriority w:val="99"/>
    <w:rsid w:val="00062E74"/>
    <w:rPr>
      <w:sz w:val="20"/>
      <w:szCs w:val="20"/>
    </w:rPr>
  </w:style>
  <w:style w:type="paragraph" w:styleId="CommentSubject">
    <w:name w:val="annotation subject"/>
    <w:basedOn w:val="CommentText"/>
    <w:next w:val="CommentText"/>
    <w:link w:val="CommentSubjectChar"/>
    <w:uiPriority w:val="99"/>
    <w:semiHidden/>
    <w:unhideWhenUsed/>
    <w:rsid w:val="00062E74"/>
    <w:rPr>
      <w:b/>
      <w:bCs/>
    </w:rPr>
  </w:style>
  <w:style w:type="character" w:customStyle="1" w:styleId="CommentSubjectChar">
    <w:name w:val="Comment Subject Char"/>
    <w:basedOn w:val="CommentTextChar"/>
    <w:link w:val="CommentSubject"/>
    <w:uiPriority w:val="99"/>
    <w:semiHidden/>
    <w:rsid w:val="00062E74"/>
    <w:rPr>
      <w:b/>
      <w:bCs/>
      <w:sz w:val="20"/>
      <w:szCs w:val="20"/>
    </w:rPr>
  </w:style>
  <w:style w:type="paragraph" w:styleId="ListParagraph">
    <w:name w:val="List Paragraph"/>
    <w:aliases w:val="1st level - Bullet List Paragraph,Bullet EY,Bullet list,Lettre d'introduction,List Paragraph1,List Paragraph11,Medium Grid 1 - Accent 21,Normal bullet 2,Numbered List,Paragrafo elenco,Paragraph,Paragraphe de liste 2,Reference list"/>
    <w:basedOn w:val="Normal"/>
    <w:link w:val="ListParagraphChar"/>
    <w:uiPriority w:val="34"/>
    <w:qFormat/>
    <w:rsid w:val="00E854E8"/>
    <w:pPr>
      <w:ind w:left="720"/>
      <w:contextualSpacing/>
    </w:pPr>
  </w:style>
  <w:style w:type="paragraph" w:customStyle="1" w:styleId="naisf">
    <w:name w:val="naisf"/>
    <w:basedOn w:val="Normal"/>
    <w:uiPriority w:val="99"/>
    <w:rsid w:val="00CD4E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M1">
    <w:name w:val="CM1"/>
    <w:basedOn w:val="Normal"/>
    <w:next w:val="Normal"/>
    <w:uiPriority w:val="99"/>
    <w:rsid w:val="00E84DEC"/>
    <w:pPr>
      <w:autoSpaceDE w:val="0"/>
      <w:autoSpaceDN w:val="0"/>
      <w:adjustRightInd w:val="0"/>
      <w:spacing w:after="0" w:line="240" w:lineRule="auto"/>
    </w:pPr>
    <w:rPr>
      <w:rFonts w:ascii="EUAlbertina" w:hAnsi="EUAlbertina"/>
      <w:sz w:val="24"/>
      <w:szCs w:val="24"/>
    </w:rPr>
  </w:style>
  <w:style w:type="paragraph" w:customStyle="1" w:styleId="liknoteik">
    <w:name w:val="lik_noteik"/>
    <w:basedOn w:val="Normal"/>
    <w:rsid w:val="00E84DE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0B04C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E12AD"/>
    <w:pPr>
      <w:spacing w:before="100" w:beforeAutospacing="1" w:after="119"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1st level - Bullet List Paragraph Char,Bullet EY Char,Bullet list Char,Lettre d'introduction Char,List Paragraph1 Char,List Paragraph11 Char,Medium Grid 1 - Accent 21 Char,Normal bullet 2 Char,Numbered List Char,Paragrafo elenco Char"/>
    <w:link w:val="ListParagraph"/>
    <w:uiPriority w:val="34"/>
    <w:locked/>
    <w:rsid w:val="006D329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2A1873"/>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A1873"/>
    <w:rPr>
      <w:rFonts w:ascii="Calibri" w:eastAsia="Calibri" w:hAnsi="Calibri" w:cs="Times New Roman"/>
      <w:sz w:val="20"/>
      <w:szCs w:val="20"/>
    </w:rPr>
  </w:style>
  <w:style w:type="character" w:styleId="FootnoteReference">
    <w:name w:val="footnote reference"/>
    <w:aliases w:val="Footnote Reference Number,SUPERS,Footnote symbol,Footnote Refernece,ftref,Footnote Reference Superscript,Odwołanie przypisu,BVI fnr,Footnotes refss,Ref,de nota al pie,-E Fußnotenzeichen,Footnote reference number,E,E FNZ"/>
    <w:uiPriority w:val="99"/>
    <w:unhideWhenUsed/>
    <w:qFormat/>
    <w:rsid w:val="002A1873"/>
    <w:rPr>
      <w:vertAlign w:val="superscript"/>
    </w:rPr>
  </w:style>
  <w:style w:type="character" w:styleId="Emphasis">
    <w:name w:val="Emphasis"/>
    <w:basedOn w:val="DefaultParagraphFont"/>
    <w:uiPriority w:val="20"/>
    <w:qFormat/>
    <w:rsid w:val="00C170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1822">
      <w:bodyDiv w:val="1"/>
      <w:marLeft w:val="0"/>
      <w:marRight w:val="0"/>
      <w:marTop w:val="0"/>
      <w:marBottom w:val="0"/>
      <w:divBdr>
        <w:top w:val="none" w:sz="0" w:space="0" w:color="auto"/>
        <w:left w:val="none" w:sz="0" w:space="0" w:color="auto"/>
        <w:bottom w:val="none" w:sz="0" w:space="0" w:color="auto"/>
        <w:right w:val="none" w:sz="0" w:space="0" w:color="auto"/>
      </w:divBdr>
    </w:div>
    <w:div w:id="14231066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82880985">
      <w:bodyDiv w:val="1"/>
      <w:marLeft w:val="0"/>
      <w:marRight w:val="0"/>
      <w:marTop w:val="0"/>
      <w:marBottom w:val="0"/>
      <w:divBdr>
        <w:top w:val="none" w:sz="0" w:space="0" w:color="auto"/>
        <w:left w:val="none" w:sz="0" w:space="0" w:color="auto"/>
        <w:bottom w:val="none" w:sz="0" w:space="0" w:color="auto"/>
        <w:right w:val="none" w:sz="0" w:space="0" w:color="auto"/>
      </w:divBdr>
    </w:div>
    <w:div w:id="323436884">
      <w:bodyDiv w:val="1"/>
      <w:marLeft w:val="0"/>
      <w:marRight w:val="0"/>
      <w:marTop w:val="0"/>
      <w:marBottom w:val="0"/>
      <w:divBdr>
        <w:top w:val="none" w:sz="0" w:space="0" w:color="auto"/>
        <w:left w:val="none" w:sz="0" w:space="0" w:color="auto"/>
        <w:bottom w:val="none" w:sz="0" w:space="0" w:color="auto"/>
        <w:right w:val="none" w:sz="0" w:space="0" w:color="auto"/>
      </w:divBdr>
      <w:divsChild>
        <w:div w:id="1059983163">
          <w:marLeft w:val="0"/>
          <w:marRight w:val="0"/>
          <w:marTop w:val="0"/>
          <w:marBottom w:val="0"/>
          <w:divBdr>
            <w:top w:val="none" w:sz="0" w:space="0" w:color="auto"/>
            <w:left w:val="none" w:sz="0" w:space="0" w:color="auto"/>
            <w:bottom w:val="none" w:sz="0" w:space="0" w:color="auto"/>
            <w:right w:val="none" w:sz="0" w:space="0" w:color="auto"/>
          </w:divBdr>
        </w:div>
        <w:div w:id="208228531">
          <w:marLeft w:val="0"/>
          <w:marRight w:val="0"/>
          <w:marTop w:val="0"/>
          <w:marBottom w:val="0"/>
          <w:divBdr>
            <w:top w:val="none" w:sz="0" w:space="0" w:color="auto"/>
            <w:left w:val="none" w:sz="0" w:space="0" w:color="auto"/>
            <w:bottom w:val="none" w:sz="0" w:space="0" w:color="auto"/>
            <w:right w:val="none" w:sz="0" w:space="0" w:color="auto"/>
          </w:divBdr>
          <w:divsChild>
            <w:div w:id="115857627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82138633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79254382">
      <w:bodyDiv w:val="1"/>
      <w:marLeft w:val="0"/>
      <w:marRight w:val="0"/>
      <w:marTop w:val="0"/>
      <w:marBottom w:val="0"/>
      <w:divBdr>
        <w:top w:val="none" w:sz="0" w:space="0" w:color="auto"/>
        <w:left w:val="none" w:sz="0" w:space="0" w:color="auto"/>
        <w:bottom w:val="none" w:sz="0" w:space="0" w:color="auto"/>
        <w:right w:val="none" w:sz="0" w:space="0" w:color="auto"/>
      </w:divBdr>
    </w:div>
    <w:div w:id="1864322426">
      <w:bodyDiv w:val="1"/>
      <w:marLeft w:val="0"/>
      <w:marRight w:val="0"/>
      <w:marTop w:val="0"/>
      <w:marBottom w:val="0"/>
      <w:divBdr>
        <w:top w:val="none" w:sz="0" w:space="0" w:color="auto"/>
        <w:left w:val="none" w:sz="0" w:space="0" w:color="auto"/>
        <w:bottom w:val="none" w:sz="0" w:space="0" w:color="auto"/>
        <w:right w:val="none" w:sz="0" w:space="0" w:color="auto"/>
      </w:divBdr>
    </w:div>
    <w:div w:id="2071030309">
      <w:bodyDiv w:val="1"/>
      <w:marLeft w:val="0"/>
      <w:marRight w:val="0"/>
      <w:marTop w:val="0"/>
      <w:marBottom w:val="0"/>
      <w:divBdr>
        <w:top w:val="none" w:sz="0" w:space="0" w:color="auto"/>
        <w:left w:val="none" w:sz="0" w:space="0" w:color="auto"/>
        <w:bottom w:val="none" w:sz="0" w:space="0" w:color="auto"/>
        <w:right w:val="none" w:sz="0" w:space="0" w:color="auto"/>
      </w:divBdr>
    </w:div>
    <w:div w:id="21071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balasko@iem.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26613"/>
    <w:rsid w:val="00031EE2"/>
    <w:rsid w:val="00034E28"/>
    <w:rsid w:val="00057C8B"/>
    <w:rsid w:val="00083FD2"/>
    <w:rsid w:val="00084514"/>
    <w:rsid w:val="00123606"/>
    <w:rsid w:val="001D4539"/>
    <w:rsid w:val="001D7580"/>
    <w:rsid w:val="001E3C94"/>
    <w:rsid w:val="001F79EC"/>
    <w:rsid w:val="00255E4A"/>
    <w:rsid w:val="00282670"/>
    <w:rsid w:val="00286375"/>
    <w:rsid w:val="002B06D4"/>
    <w:rsid w:val="002B22E1"/>
    <w:rsid w:val="002D6B9E"/>
    <w:rsid w:val="002E0E05"/>
    <w:rsid w:val="002F1CBF"/>
    <w:rsid w:val="00344186"/>
    <w:rsid w:val="003513DE"/>
    <w:rsid w:val="003A2EE9"/>
    <w:rsid w:val="003D61D0"/>
    <w:rsid w:val="00404DA8"/>
    <w:rsid w:val="00413435"/>
    <w:rsid w:val="00414B38"/>
    <w:rsid w:val="0042006E"/>
    <w:rsid w:val="00442E7E"/>
    <w:rsid w:val="00446981"/>
    <w:rsid w:val="00472F39"/>
    <w:rsid w:val="0047381E"/>
    <w:rsid w:val="00482F93"/>
    <w:rsid w:val="004B7FB2"/>
    <w:rsid w:val="004C048E"/>
    <w:rsid w:val="004E0282"/>
    <w:rsid w:val="00513045"/>
    <w:rsid w:val="00523A63"/>
    <w:rsid w:val="00556C2C"/>
    <w:rsid w:val="005579B6"/>
    <w:rsid w:val="00601558"/>
    <w:rsid w:val="00625CAA"/>
    <w:rsid w:val="00671207"/>
    <w:rsid w:val="006717A2"/>
    <w:rsid w:val="006E1397"/>
    <w:rsid w:val="0070279C"/>
    <w:rsid w:val="00741E82"/>
    <w:rsid w:val="0079383D"/>
    <w:rsid w:val="007969F6"/>
    <w:rsid w:val="007B22C8"/>
    <w:rsid w:val="008115DC"/>
    <w:rsid w:val="008316DD"/>
    <w:rsid w:val="00843E45"/>
    <w:rsid w:val="00857841"/>
    <w:rsid w:val="00862909"/>
    <w:rsid w:val="00866879"/>
    <w:rsid w:val="00876B8F"/>
    <w:rsid w:val="0088062D"/>
    <w:rsid w:val="008B623B"/>
    <w:rsid w:val="008C093F"/>
    <w:rsid w:val="008C121D"/>
    <w:rsid w:val="008C6D5D"/>
    <w:rsid w:val="008D39C9"/>
    <w:rsid w:val="00916BE5"/>
    <w:rsid w:val="00936689"/>
    <w:rsid w:val="00962DF0"/>
    <w:rsid w:val="009663EF"/>
    <w:rsid w:val="00966F76"/>
    <w:rsid w:val="00973AEA"/>
    <w:rsid w:val="009807D9"/>
    <w:rsid w:val="009A1BEB"/>
    <w:rsid w:val="009A273A"/>
    <w:rsid w:val="009C1B4C"/>
    <w:rsid w:val="009C293A"/>
    <w:rsid w:val="00A13F19"/>
    <w:rsid w:val="00A1724C"/>
    <w:rsid w:val="00A250D5"/>
    <w:rsid w:val="00A362D5"/>
    <w:rsid w:val="00A84770"/>
    <w:rsid w:val="00AD4A2F"/>
    <w:rsid w:val="00B12586"/>
    <w:rsid w:val="00B23879"/>
    <w:rsid w:val="00B3767C"/>
    <w:rsid w:val="00B836E3"/>
    <w:rsid w:val="00B90517"/>
    <w:rsid w:val="00B9353E"/>
    <w:rsid w:val="00C00671"/>
    <w:rsid w:val="00CC44B3"/>
    <w:rsid w:val="00CE018D"/>
    <w:rsid w:val="00D571D6"/>
    <w:rsid w:val="00DA551C"/>
    <w:rsid w:val="00DB6591"/>
    <w:rsid w:val="00DC2FB6"/>
    <w:rsid w:val="00DC748E"/>
    <w:rsid w:val="00E10A36"/>
    <w:rsid w:val="00E83F44"/>
    <w:rsid w:val="00F045D7"/>
    <w:rsid w:val="00F95F73"/>
    <w:rsid w:val="00FF44F6"/>
    <w:rsid w:val="00FF5C6C"/>
    <w:rsid w:val="00FF5D4F"/>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4F6"/>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3EA7-8ABF-4637-91E3-709F469A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15</Pages>
  <Words>17500</Words>
  <Characters>9975</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„Kārtība, kādā nodrošina revīzijas iestādes funkcijas Eiropas Ekonomikas zonas finanšu instrumenta un Norvēģijas finanšu instrumenta 2014.-2021.gada perioda vadībā”  projekta</vt:lpstr>
      <vt:lpstr>Ministru kabineta noteikumu „Kārtība, kādā nodrošina revīzijas iestādes funkcijas Eiropas Ekonomikas zonas finanšu instrumenta un Norvēģijas finanšu instrumenta 2014.-2021.gada perioda vadībā”  projekta</vt:lpstr>
    </vt:vector>
  </TitlesOfParts>
  <Manager>Anda Štegmane</Manager>
  <Company>Finanšu ministrija</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„Kārtība, kādā nodrošina revīzijas iestādes funkcijas Eiropas Ekonomikas zonas finanšu instrumenta un Norvēģijas finanšu instrumenta 2014.-2021.gada perioda vadībā”  projekta</dc:title>
  <dc:subject>Anotācija</dc:subject>
  <dc:creator>jelena.keirane@fm.gov.lv</dc:creator>
  <dc:description>67083926, jelena.keirane@fm.gov.lv</dc:description>
  <cp:lastModifiedBy>Santa Balaško</cp:lastModifiedBy>
  <cp:revision>27</cp:revision>
  <cp:lastPrinted>2021-09-28T06:36:00Z</cp:lastPrinted>
  <dcterms:created xsi:type="dcterms:W3CDTF">2021-10-13T16:05:00Z</dcterms:created>
  <dcterms:modified xsi:type="dcterms:W3CDTF">2021-11-05T10:44:00Z</dcterms:modified>
</cp:coreProperties>
</file>