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71BC9" w14:textId="1987E9D9" w:rsidR="008419E9" w:rsidRPr="00EC2467" w:rsidRDefault="008419E9" w:rsidP="008419E9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lang w:eastAsia="en-GB"/>
        </w:rPr>
      </w:pPr>
      <w:bookmarkStart w:id="0" w:name="_GoBack"/>
      <w:bookmarkEnd w:id="0"/>
      <w:r>
        <w:rPr>
          <w:rFonts w:eastAsia="Times New Roman" w:cs="Calibri"/>
          <w:color w:val="333333"/>
          <w:lang w:eastAsia="en-GB"/>
        </w:rPr>
        <w:t>2. p</w:t>
      </w:r>
      <w:r w:rsidRPr="00EC2467">
        <w:rPr>
          <w:rFonts w:eastAsia="Times New Roman" w:cs="Calibri"/>
          <w:color w:val="333333"/>
          <w:lang w:eastAsia="en-GB"/>
        </w:rPr>
        <w:t xml:space="preserve">ielikums </w:t>
      </w:r>
    </w:p>
    <w:p w14:paraId="0AC1DB45" w14:textId="77777777" w:rsidR="008419E9" w:rsidRPr="00EC2467" w:rsidRDefault="008419E9" w:rsidP="008419E9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 xml:space="preserve">Ministru kabineta </w:t>
      </w:r>
    </w:p>
    <w:p w14:paraId="4A05933F" w14:textId="77777777" w:rsidR="008419E9" w:rsidRPr="00EC2467" w:rsidRDefault="008419E9" w:rsidP="008419E9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>2021. gada 19. oktobra</w:t>
      </w:r>
    </w:p>
    <w:p w14:paraId="52EEC608" w14:textId="77777777" w:rsidR="008419E9" w:rsidRDefault="008419E9" w:rsidP="00411395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lang w:eastAsia="en-GB"/>
        </w:rPr>
        <w:t>693</w:t>
      </w:r>
    </w:p>
    <w:p w14:paraId="553E3662" w14:textId="77777777" w:rsidR="00411395" w:rsidRDefault="00411395" w:rsidP="0041139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D097F64" w14:textId="4EB93706" w:rsidR="00C50AA2" w:rsidRDefault="00C50AA2" w:rsidP="0041139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80B66">
        <w:rPr>
          <w:rFonts w:ascii="Times New Roman" w:hAnsi="Times New Roman" w:cs="Times New Roman"/>
          <w:b/>
          <w:color w:val="auto"/>
          <w:sz w:val="28"/>
          <w:szCs w:val="28"/>
        </w:rPr>
        <w:t>Telpu logu orientācija pēc debespusēm</w:t>
      </w:r>
    </w:p>
    <w:p w14:paraId="1068D1FC" w14:textId="77777777" w:rsidR="00C50AA2" w:rsidRPr="009D277B" w:rsidRDefault="00C50AA2" w:rsidP="00C50AA2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1701"/>
        <w:gridCol w:w="1854"/>
        <w:gridCol w:w="1974"/>
        <w:gridCol w:w="2205"/>
      </w:tblGrid>
      <w:tr w:rsidR="00C50AA2" w:rsidRPr="00480B66" w14:paraId="4FBBC919" w14:textId="77777777" w:rsidTr="008419E9">
        <w:tc>
          <w:tcPr>
            <w:tcW w:w="709" w:type="dxa"/>
            <w:vAlign w:val="center"/>
          </w:tcPr>
          <w:p w14:paraId="204C5BEF" w14:textId="77777777" w:rsidR="00C50AA2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>Nr.</w:t>
            </w:r>
          </w:p>
          <w:p w14:paraId="506CD764" w14:textId="0B8F15B2" w:rsidR="00C50AA2" w:rsidRPr="00480B66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>p.</w:t>
            </w:r>
            <w:r w:rsidR="008419E9">
              <w:rPr>
                <w:rFonts w:cs="Times New Roman"/>
                <w:sz w:val="24"/>
                <w:szCs w:val="24"/>
              </w:rPr>
              <w:t> </w:t>
            </w:r>
            <w:r w:rsidRPr="00480B66">
              <w:rPr>
                <w:rFonts w:cs="Times New Roman"/>
                <w:sz w:val="24"/>
                <w:szCs w:val="24"/>
              </w:rPr>
              <w:t>k.</w:t>
            </w:r>
          </w:p>
        </w:tc>
        <w:tc>
          <w:tcPr>
            <w:tcW w:w="1701" w:type="dxa"/>
            <w:vAlign w:val="center"/>
          </w:tcPr>
          <w:p w14:paraId="7A9009D1" w14:textId="4C38AD6A" w:rsidR="00C50AA2" w:rsidRPr="00480B66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 xml:space="preserve">Būves </w:t>
            </w:r>
            <w:r w:rsidR="003C60BA">
              <w:rPr>
                <w:rFonts w:cs="Times New Roman"/>
                <w:sz w:val="24"/>
                <w:szCs w:val="24"/>
              </w:rPr>
              <w:t>veids</w:t>
            </w:r>
          </w:p>
        </w:tc>
        <w:tc>
          <w:tcPr>
            <w:tcW w:w="1854" w:type="dxa"/>
            <w:vAlign w:val="center"/>
          </w:tcPr>
          <w:p w14:paraId="02D585C0" w14:textId="49BF6CDA" w:rsidR="00C50AA2" w:rsidRPr="00480B66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 xml:space="preserve">Telpu </w:t>
            </w:r>
            <w:r w:rsidR="003C60BA">
              <w:rPr>
                <w:rFonts w:cs="Times New Roman"/>
                <w:sz w:val="24"/>
                <w:szCs w:val="24"/>
              </w:rPr>
              <w:t>grupa</w:t>
            </w:r>
          </w:p>
        </w:tc>
        <w:tc>
          <w:tcPr>
            <w:tcW w:w="1974" w:type="dxa"/>
            <w:vAlign w:val="center"/>
          </w:tcPr>
          <w:p w14:paraId="5478BCBD" w14:textId="77777777" w:rsidR="00C50AA2" w:rsidRPr="00480B66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>Optimālā (vēlamā) orientācija</w:t>
            </w:r>
          </w:p>
        </w:tc>
        <w:tc>
          <w:tcPr>
            <w:tcW w:w="2205" w:type="dxa"/>
            <w:vAlign w:val="center"/>
          </w:tcPr>
          <w:p w14:paraId="36ED7C06" w14:textId="77777777" w:rsidR="00C50AA2" w:rsidRPr="00480B66" w:rsidRDefault="00C50AA2" w:rsidP="008419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Pieļaujamā orientācija</w:t>
            </w:r>
          </w:p>
        </w:tc>
      </w:tr>
      <w:tr w:rsidR="00F03951" w:rsidRPr="00480B66" w14:paraId="4BFC1EDB" w14:textId="77777777" w:rsidTr="003079B5">
        <w:tc>
          <w:tcPr>
            <w:tcW w:w="709" w:type="dxa"/>
            <w:vMerge w:val="restart"/>
          </w:tcPr>
          <w:p w14:paraId="76DF25FD" w14:textId="77777777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cs="Times New Roman"/>
                <w:sz w:val="24"/>
                <w:szCs w:val="24"/>
              </w:rPr>
              <w:t>1.</w:t>
            </w:r>
          </w:p>
          <w:p w14:paraId="721E9287" w14:textId="6570896F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9E84C11" w14:textId="0B91FE4E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  <w:r w:rsidRPr="003C60BA">
              <w:rPr>
                <w:rFonts w:cs="Times New Roman"/>
                <w:sz w:val="24"/>
                <w:szCs w:val="24"/>
              </w:rPr>
              <w:t>Skolas, universitātes un zinātniskajai pētniecībai paredzētās ēkas</w:t>
            </w:r>
          </w:p>
        </w:tc>
        <w:tc>
          <w:tcPr>
            <w:tcW w:w="1854" w:type="dxa"/>
          </w:tcPr>
          <w:p w14:paraId="7FBAE7F0" w14:textId="00008148" w:rsidR="00F03951" w:rsidRPr="00480B66" w:rsidRDefault="00411395" w:rsidP="005C3B95">
            <w:pPr>
              <w:rPr>
                <w:rFonts w:cs="Times New Roman"/>
                <w:sz w:val="24"/>
                <w:szCs w:val="24"/>
              </w:rPr>
            </w:pPr>
            <w:r w:rsidRPr="00F0395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pirmsskolas </w:t>
            </w:r>
            <w:r w:rsidR="00F03951" w:rsidRPr="00F03951">
              <w:rPr>
                <w:rFonts w:eastAsia="Times New Roman" w:cs="Times New Roman"/>
                <w:sz w:val="24"/>
                <w:szCs w:val="24"/>
                <w:lang w:eastAsia="lv-LV"/>
              </w:rPr>
              <w:t>bērnu iestā</w:t>
            </w:r>
            <w:r w:rsidR="00F0395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žu </w:t>
            </w:r>
            <w:r w:rsidR="00F03951"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nodarbību telpas</w:t>
            </w:r>
          </w:p>
        </w:tc>
        <w:tc>
          <w:tcPr>
            <w:tcW w:w="1974" w:type="dxa"/>
          </w:tcPr>
          <w:p w14:paraId="4060D221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dienvidi</w:t>
            </w:r>
          </w:p>
        </w:tc>
        <w:tc>
          <w:tcPr>
            <w:tcW w:w="2205" w:type="dxa"/>
          </w:tcPr>
          <w:p w14:paraId="5D6A2436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dienvidrietumi, rietumi un austrumi</w:t>
            </w:r>
          </w:p>
        </w:tc>
      </w:tr>
      <w:tr w:rsidR="00F03951" w:rsidRPr="00480B66" w14:paraId="58687EEC" w14:textId="77777777" w:rsidTr="003079B5">
        <w:tc>
          <w:tcPr>
            <w:tcW w:w="709" w:type="dxa"/>
            <w:vMerge/>
          </w:tcPr>
          <w:p w14:paraId="22389F56" w14:textId="0ED40561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456FAB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0FD9F3A0" w14:textId="6D13F23A" w:rsidR="00F03951" w:rsidRPr="00480B66" w:rsidRDefault="00411395" w:rsidP="005C3B95">
            <w:pPr>
              <w:rPr>
                <w:rFonts w:cs="Times New Roman"/>
                <w:sz w:val="24"/>
                <w:szCs w:val="24"/>
              </w:rPr>
            </w:pPr>
            <w:r w:rsidRPr="00F0395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pirmsskolas </w:t>
            </w:r>
            <w:r w:rsidR="00F03951" w:rsidRPr="00F03951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bērnu iestāžu </w:t>
            </w:r>
            <w:r w:rsidR="00F03951"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guļamtelpas</w:t>
            </w:r>
          </w:p>
        </w:tc>
        <w:tc>
          <w:tcPr>
            <w:tcW w:w="1974" w:type="dxa"/>
          </w:tcPr>
          <w:p w14:paraId="37640862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austrumi</w:t>
            </w:r>
          </w:p>
        </w:tc>
        <w:tc>
          <w:tcPr>
            <w:tcW w:w="2205" w:type="dxa"/>
          </w:tcPr>
          <w:p w14:paraId="13A2677A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dienvidrietumi, rietumi un austrumi</w:t>
            </w:r>
          </w:p>
        </w:tc>
      </w:tr>
      <w:tr w:rsidR="00F03951" w:rsidRPr="00480B66" w14:paraId="69A083E7" w14:textId="77777777" w:rsidTr="003079B5">
        <w:tc>
          <w:tcPr>
            <w:tcW w:w="709" w:type="dxa"/>
            <w:vMerge/>
          </w:tcPr>
          <w:p w14:paraId="3BDA0824" w14:textId="1BC78055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770FD7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10A77EE1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virtuve</w:t>
            </w:r>
          </w:p>
        </w:tc>
        <w:tc>
          <w:tcPr>
            <w:tcW w:w="1974" w:type="dxa"/>
          </w:tcPr>
          <w:p w14:paraId="04BB3411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ziemeļi</w:t>
            </w:r>
          </w:p>
        </w:tc>
        <w:tc>
          <w:tcPr>
            <w:tcW w:w="2205" w:type="dxa"/>
          </w:tcPr>
          <w:p w14:paraId="1CC917BE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citas debespuses</w:t>
            </w:r>
          </w:p>
        </w:tc>
      </w:tr>
      <w:tr w:rsidR="00F03951" w:rsidRPr="00480B66" w14:paraId="3C343C55" w14:textId="77777777" w:rsidTr="003079B5">
        <w:tc>
          <w:tcPr>
            <w:tcW w:w="709" w:type="dxa"/>
            <w:vMerge/>
          </w:tcPr>
          <w:p w14:paraId="4DF11161" w14:textId="1A1D9631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34959F" w14:textId="2955599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05CD75E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klases (auditorijas)</w:t>
            </w:r>
          </w:p>
        </w:tc>
        <w:tc>
          <w:tcPr>
            <w:tcW w:w="1974" w:type="dxa"/>
          </w:tcPr>
          <w:p w14:paraId="64BF0C7C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dienvidi, dienvidaustrumi un austrumi</w:t>
            </w:r>
          </w:p>
        </w:tc>
        <w:tc>
          <w:tcPr>
            <w:tcW w:w="2205" w:type="dxa"/>
          </w:tcPr>
          <w:p w14:paraId="104EDB00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dienvidrietumi un rietumi (līdz 25 % klašu)</w:t>
            </w:r>
          </w:p>
        </w:tc>
      </w:tr>
      <w:tr w:rsidR="00F03951" w:rsidRPr="00480B66" w14:paraId="57AD197E" w14:textId="77777777" w:rsidTr="003079B5">
        <w:tc>
          <w:tcPr>
            <w:tcW w:w="709" w:type="dxa"/>
            <w:vMerge/>
          </w:tcPr>
          <w:p w14:paraId="3AFB5E99" w14:textId="77777777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68E5A1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4B3E275B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kabineti un laboratorijas </w:t>
            </w:r>
          </w:p>
        </w:tc>
        <w:tc>
          <w:tcPr>
            <w:tcW w:w="1974" w:type="dxa"/>
          </w:tcPr>
          <w:p w14:paraId="2A78AE0B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dienvidi, dienvidaustrumi un austrumi</w:t>
            </w:r>
          </w:p>
        </w:tc>
        <w:tc>
          <w:tcPr>
            <w:tcW w:w="2205" w:type="dxa"/>
          </w:tcPr>
          <w:p w14:paraId="72B9A99E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citas debespuses (līdz 50 % kabinetu un laboratoriju)</w:t>
            </w:r>
          </w:p>
        </w:tc>
      </w:tr>
      <w:tr w:rsidR="00F03951" w:rsidRPr="00480B66" w14:paraId="2EFD942A" w14:textId="77777777" w:rsidTr="003079B5">
        <w:tc>
          <w:tcPr>
            <w:tcW w:w="709" w:type="dxa"/>
            <w:vMerge/>
          </w:tcPr>
          <w:p w14:paraId="26B7E3CC" w14:textId="77777777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7AAC799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DB82527" w14:textId="774FE4E2" w:rsidR="00F03951" w:rsidRPr="00480B66" w:rsidRDefault="00411395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datorklases</w:t>
            </w:r>
            <w:r w:rsidR="00F03951"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, rasēšanas un zīmēšanas kabineti</w:t>
            </w:r>
          </w:p>
        </w:tc>
        <w:tc>
          <w:tcPr>
            <w:tcW w:w="1974" w:type="dxa"/>
          </w:tcPr>
          <w:p w14:paraId="4C762AA6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ziemeļi, ziemeļrietumi un ziemeļaustrumi</w:t>
            </w:r>
          </w:p>
        </w:tc>
        <w:tc>
          <w:tcPr>
            <w:tcW w:w="2205" w:type="dxa"/>
          </w:tcPr>
          <w:p w14:paraId="6C4F0848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citas debespuses, izņemot dienvidaustrumus un dienvidrietumus</w:t>
            </w:r>
          </w:p>
        </w:tc>
      </w:tr>
      <w:tr w:rsidR="00F03951" w:rsidRPr="00480B66" w14:paraId="1BA5B4FC" w14:textId="77777777" w:rsidTr="003079B5">
        <w:tc>
          <w:tcPr>
            <w:tcW w:w="709" w:type="dxa"/>
            <w:vMerge w:val="restart"/>
          </w:tcPr>
          <w:p w14:paraId="5129D936" w14:textId="03563A3F" w:rsidR="00F03951" w:rsidRPr="00480B66" w:rsidRDefault="00F03951" w:rsidP="005C3B9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480B6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14:paraId="4D7ED12C" w14:textId="75B2551A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  <w:r w:rsidRPr="00F03951">
              <w:rPr>
                <w:rFonts w:cs="Times New Roman"/>
                <w:sz w:val="24"/>
                <w:szCs w:val="24"/>
              </w:rPr>
              <w:t>Ārstniecības vai veselības aprūpes iestāžu ēkas</w:t>
            </w:r>
          </w:p>
        </w:tc>
        <w:tc>
          <w:tcPr>
            <w:tcW w:w="1854" w:type="dxa"/>
          </w:tcPr>
          <w:p w14:paraId="152B55AF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operāciju un dzemdību zāles, reanimācijas telpas, infekcijas slimnieku palātas, laboratoriju un sekciju telpas</w:t>
            </w:r>
          </w:p>
        </w:tc>
        <w:tc>
          <w:tcPr>
            <w:tcW w:w="1974" w:type="dxa"/>
          </w:tcPr>
          <w:p w14:paraId="3A82E61A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ziemeļi, ziemeļrietumi, ziemeļaustrumi un austrumi</w:t>
            </w:r>
          </w:p>
        </w:tc>
        <w:tc>
          <w:tcPr>
            <w:tcW w:w="2205" w:type="dxa"/>
          </w:tcPr>
          <w:p w14:paraId="4AC250E1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ziemeļaustrumi un ziemeļrietumi (līdz 10 % no gultu skaita)</w:t>
            </w:r>
          </w:p>
        </w:tc>
      </w:tr>
      <w:tr w:rsidR="00F03951" w:rsidRPr="00480B66" w14:paraId="5A2A77B4" w14:textId="77777777" w:rsidTr="003079B5">
        <w:tc>
          <w:tcPr>
            <w:tcW w:w="709" w:type="dxa"/>
            <w:vMerge/>
          </w:tcPr>
          <w:p w14:paraId="3F1CFAF1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D3CFC2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9D62802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intensīvās terapijas palātas</w:t>
            </w:r>
          </w:p>
        </w:tc>
        <w:tc>
          <w:tcPr>
            <w:tcW w:w="1974" w:type="dxa"/>
          </w:tcPr>
          <w:p w14:paraId="67C9A918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dienvidi, dienvidaustrumi un dienvidrietumi</w:t>
            </w:r>
          </w:p>
        </w:tc>
        <w:tc>
          <w:tcPr>
            <w:tcW w:w="2205" w:type="dxa"/>
          </w:tcPr>
          <w:p w14:paraId="3E68EBCA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F03951" w:rsidRPr="00480B66" w14:paraId="2C175E60" w14:textId="77777777" w:rsidTr="003079B5">
        <w:tc>
          <w:tcPr>
            <w:tcW w:w="709" w:type="dxa"/>
            <w:vMerge/>
          </w:tcPr>
          <w:p w14:paraId="2A3F0DA2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FAC024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4" w:type="dxa"/>
          </w:tcPr>
          <w:p w14:paraId="61A9F912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bērnu nodaļas bērniem līdz triju gadu vecumam</w:t>
            </w:r>
          </w:p>
        </w:tc>
        <w:tc>
          <w:tcPr>
            <w:tcW w:w="1974" w:type="dxa"/>
          </w:tcPr>
          <w:p w14:paraId="50C51921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visas debespuses, izņemot rietumus un dienvidrietumus</w:t>
            </w:r>
          </w:p>
        </w:tc>
        <w:tc>
          <w:tcPr>
            <w:tcW w:w="2205" w:type="dxa"/>
          </w:tcPr>
          <w:p w14:paraId="3461EEEA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F03951" w:rsidRPr="00480B66" w14:paraId="4622723B" w14:textId="77777777" w:rsidTr="003079B5">
        <w:tc>
          <w:tcPr>
            <w:tcW w:w="709" w:type="dxa"/>
            <w:vMerge/>
          </w:tcPr>
          <w:p w14:paraId="178C5AC6" w14:textId="77777777" w:rsidR="00F03951" w:rsidRPr="00480B66" w:rsidRDefault="00F03951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8325DB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4" w:type="dxa"/>
          </w:tcPr>
          <w:p w14:paraId="08505127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bērnu nodaļu spēļu istabas</w:t>
            </w:r>
          </w:p>
        </w:tc>
        <w:tc>
          <w:tcPr>
            <w:tcW w:w="1974" w:type="dxa"/>
          </w:tcPr>
          <w:p w14:paraId="0C45EBC2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480B66">
              <w:rPr>
                <w:rFonts w:eastAsia="Times New Roman" w:cs="Times New Roman"/>
                <w:sz w:val="24"/>
                <w:szCs w:val="24"/>
                <w:lang w:eastAsia="lv-LV"/>
              </w:rPr>
              <w:t>visas debespuses, izņemot rietumus</w:t>
            </w:r>
          </w:p>
        </w:tc>
        <w:tc>
          <w:tcPr>
            <w:tcW w:w="2205" w:type="dxa"/>
          </w:tcPr>
          <w:p w14:paraId="717239DB" w14:textId="77777777" w:rsidR="00F03951" w:rsidRPr="00480B66" w:rsidRDefault="00F03951" w:rsidP="005C3B95">
            <w:pPr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2851C06" w14:textId="43FAE4FE" w:rsidR="00B705CC" w:rsidRDefault="00B705CC"/>
    <w:p w14:paraId="0B2FCFA6" w14:textId="77777777" w:rsidR="00411395" w:rsidRDefault="00411395"/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8419E9" w:rsidRPr="00EC2467" w14:paraId="0066EA43" w14:textId="77777777" w:rsidTr="00150047">
        <w:tc>
          <w:tcPr>
            <w:tcW w:w="2948" w:type="dxa"/>
          </w:tcPr>
          <w:p w14:paraId="2C873E07" w14:textId="77777777" w:rsidR="008419E9" w:rsidRPr="00EC2467" w:rsidRDefault="008419E9" w:rsidP="0015004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 w:cs="Times New Roman"/>
                <w:color w:val="242424"/>
                <w:szCs w:val="28"/>
                <w:lang w:eastAsia="zh-CN"/>
              </w:rPr>
            </w:pPr>
            <w:r w:rsidRPr="00EC2467">
              <w:rPr>
                <w:rFonts w:eastAsia="Times New Roman" w:cs="Times New Roman"/>
                <w:color w:val="242424"/>
                <w:szCs w:val="28"/>
                <w:lang w:eastAsia="zh-CN"/>
              </w:rPr>
              <w:t>Ekonomikas ministrs</w:t>
            </w:r>
          </w:p>
        </w:tc>
        <w:tc>
          <w:tcPr>
            <w:tcW w:w="2037" w:type="dxa"/>
          </w:tcPr>
          <w:p w14:paraId="5B634CC3" w14:textId="77777777" w:rsidR="008419E9" w:rsidRPr="00EC2467" w:rsidRDefault="008419E9" w:rsidP="0015004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eastAsia="Times New Roman" w:cs="Times New Roman"/>
                <w:color w:val="242424"/>
                <w:szCs w:val="18"/>
                <w:lang w:eastAsia="zh-CN"/>
              </w:rPr>
            </w:pPr>
            <w:r w:rsidRPr="00411395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(</w:t>
            </w:r>
            <w:proofErr w:type="spellStart"/>
            <w:r w:rsidRPr="00411395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paraksts</w:t>
            </w:r>
            <w:proofErr w:type="spellEnd"/>
            <w:r w:rsidRPr="00411395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*)</w:t>
            </w:r>
          </w:p>
        </w:tc>
        <w:tc>
          <w:tcPr>
            <w:tcW w:w="3861" w:type="dxa"/>
          </w:tcPr>
          <w:p w14:paraId="0B84CADB" w14:textId="77777777" w:rsidR="008419E9" w:rsidRPr="00EC2467" w:rsidRDefault="008419E9" w:rsidP="0015004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 w:cs="Times New Roman"/>
                <w:color w:val="333333"/>
                <w:szCs w:val="28"/>
                <w:lang w:eastAsia="en-GB"/>
              </w:rPr>
            </w:pPr>
            <w:r w:rsidRPr="00EC2467">
              <w:rPr>
                <w:rFonts w:eastAsia="Times New Roman" w:cs="Times New Roman"/>
                <w:noProof/>
                <w:color w:val="333333"/>
                <w:szCs w:val="28"/>
                <w:lang w:eastAsia="en-GB"/>
              </w:rPr>
              <w:t>J. Vitenbergs</w:t>
            </w:r>
          </w:p>
        </w:tc>
      </w:tr>
    </w:tbl>
    <w:p w14:paraId="0735B062" w14:textId="77777777" w:rsidR="008419E9" w:rsidRPr="00EC2467" w:rsidRDefault="008419E9" w:rsidP="008419E9">
      <w:pPr>
        <w:jc w:val="both"/>
        <w:rPr>
          <w:rFonts w:eastAsia="Times New Roman" w:cs="Times New Roman"/>
          <w:color w:val="333333"/>
          <w:sz w:val="24"/>
          <w:szCs w:val="18"/>
          <w:lang w:eastAsia="en-GB"/>
        </w:rPr>
      </w:pPr>
    </w:p>
    <w:p w14:paraId="22EB4DE0" w14:textId="77777777" w:rsidR="008419E9" w:rsidRPr="00EC2467" w:rsidRDefault="008419E9" w:rsidP="008419E9">
      <w:pPr>
        <w:jc w:val="both"/>
        <w:rPr>
          <w:rFonts w:eastAsia="Times New Roman" w:cs="Times New Roman"/>
          <w:color w:val="333333"/>
          <w:szCs w:val="20"/>
          <w:lang w:eastAsia="en-GB"/>
        </w:rPr>
      </w:pPr>
      <w:r w:rsidRPr="00EC2467">
        <w:rPr>
          <w:rFonts w:eastAsia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8419E9" w:rsidRPr="00EC2467" w:rsidSect="00411395">
      <w:footerReference w:type="default" r:id="rId6"/>
      <w:pgSz w:w="11906" w:h="16838"/>
      <w:pgMar w:top="1418" w:right="1134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B0FF9" w14:textId="77777777" w:rsidR="008419E9" w:rsidRDefault="008419E9" w:rsidP="008419E9">
      <w:r>
        <w:separator/>
      </w:r>
    </w:p>
  </w:endnote>
  <w:endnote w:type="continuationSeparator" w:id="0">
    <w:p w14:paraId="5407065C" w14:textId="77777777" w:rsidR="008419E9" w:rsidRDefault="008419E9" w:rsidP="0084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DB623" w14:textId="4BAD8924" w:rsidR="008419E9" w:rsidRPr="008419E9" w:rsidRDefault="008419E9">
    <w:pPr>
      <w:pStyle w:val="Footer"/>
      <w:rPr>
        <w:sz w:val="16"/>
        <w:szCs w:val="16"/>
      </w:rPr>
    </w:pPr>
    <w:r w:rsidRPr="008419E9">
      <w:rPr>
        <w:sz w:val="16"/>
        <w:szCs w:val="16"/>
      </w:rPr>
      <w:t>N1491_1p2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4534A" w14:textId="77777777" w:rsidR="008419E9" w:rsidRDefault="008419E9" w:rsidP="008419E9">
      <w:r>
        <w:separator/>
      </w:r>
    </w:p>
  </w:footnote>
  <w:footnote w:type="continuationSeparator" w:id="0">
    <w:p w14:paraId="433A536A" w14:textId="77777777" w:rsidR="008419E9" w:rsidRDefault="008419E9" w:rsidP="00841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A2"/>
    <w:rsid w:val="00000630"/>
    <w:rsid w:val="00114649"/>
    <w:rsid w:val="00141CC4"/>
    <w:rsid w:val="003079B5"/>
    <w:rsid w:val="003548BB"/>
    <w:rsid w:val="003C60BA"/>
    <w:rsid w:val="00411395"/>
    <w:rsid w:val="004C4F2B"/>
    <w:rsid w:val="008419E9"/>
    <w:rsid w:val="00A328A0"/>
    <w:rsid w:val="00B705CC"/>
    <w:rsid w:val="00B852E9"/>
    <w:rsid w:val="00C50AA2"/>
    <w:rsid w:val="00CE660E"/>
    <w:rsid w:val="00F03951"/>
    <w:rsid w:val="00F6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6D18"/>
  <w15:chartTrackingRefBased/>
  <w15:docId w15:val="{89FAE794-0398-4561-BD11-D324DBA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AA2"/>
    <w:pPr>
      <w:spacing w:after="0"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AA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50AA2"/>
    <w:pPr>
      <w:spacing w:after="0" w:line="240" w:lineRule="auto"/>
    </w:pPr>
    <w:rPr>
      <w:rFonts w:ascii="Tahoma" w:hAnsi="Tahoma" w:cs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5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2E9"/>
    <w:rPr>
      <w:rFonts w:ascii="Segoe UI" w:hAnsi="Segoe UI" w:cs="Segoe UI"/>
      <w:sz w:val="18"/>
      <w:szCs w:val="18"/>
    </w:rPr>
  </w:style>
  <w:style w:type="table" w:customStyle="1" w:styleId="Reatabula1">
    <w:name w:val="Režģa tabula1"/>
    <w:basedOn w:val="TableNormal"/>
    <w:next w:val="TableGrid"/>
    <w:uiPriority w:val="59"/>
    <w:qFormat/>
    <w:rsid w:val="008419E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19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9E9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8419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9E9"/>
    <w:rPr>
      <w:rFonts w:ascii="Times New Roman" w:hAnsi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Aija Surna</cp:lastModifiedBy>
  <cp:revision>2</cp:revision>
  <dcterms:created xsi:type="dcterms:W3CDTF">2021-10-07T11:16:00Z</dcterms:created>
  <dcterms:modified xsi:type="dcterms:W3CDTF">2021-10-07T11:16:00Z</dcterms:modified>
</cp:coreProperties>
</file>