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9B09C" w14:textId="5923AA2F" w:rsidR="00B85513" w:rsidRPr="006158B2" w:rsidRDefault="00B85513" w:rsidP="00FB0773">
      <w:pPr>
        <w:ind w:firstLine="0"/>
        <w:jc w:val="center"/>
        <w:rPr>
          <w:b/>
          <w:bCs/>
        </w:rPr>
      </w:pPr>
      <w:bookmarkStart w:id="0" w:name="_Hlk189486728"/>
      <w:bookmarkEnd w:id="0"/>
      <w:r w:rsidRPr="006158B2">
        <w:rPr>
          <w:noProof/>
          <w:color w:val="000000" w:themeColor="text1"/>
          <w:highlight w:val="yellow"/>
          <w:shd w:val="clear" w:color="auto" w:fill="E6E6E6"/>
          <w:lang w:eastAsia="lv-LV"/>
        </w:rPr>
        <w:drawing>
          <wp:anchor distT="0" distB="0" distL="114300" distR="114300" simplePos="0" relativeHeight="251653120" behindDoc="1" locked="0" layoutInCell="1" allowOverlap="1" wp14:anchorId="166C3E5B" wp14:editId="57A26A9E">
            <wp:simplePos x="1079500" y="1136650"/>
            <wp:positionH relativeFrom="margin">
              <wp:align>center</wp:align>
            </wp:positionH>
            <wp:positionV relativeFrom="margin">
              <wp:align>top</wp:align>
            </wp:positionV>
            <wp:extent cx="2273300" cy="2277745"/>
            <wp:effectExtent l="0" t="0" r="0" b="8255"/>
            <wp:wrapTopAndBottom/>
            <wp:docPr id="7" name="Picture 7" descr="https://www.fm.gov.lv/files/fmbudzets/22_vienkarss_vienkrasu_rgb_h_L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m.gov.lv/files/fmbudzets/22_vienkarss_vienkrasu_rgb_h_L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3300" cy="2277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58B2">
        <w:rPr>
          <w:b/>
          <w:bCs/>
        </w:rPr>
        <w:t>Informatīvais ziņojums par</w:t>
      </w:r>
    </w:p>
    <w:p w14:paraId="366D5DA7" w14:textId="6E3C364D" w:rsidR="003C785C" w:rsidRPr="006158B2" w:rsidRDefault="00B85513" w:rsidP="00B72AB0">
      <w:pPr>
        <w:ind w:firstLine="0"/>
        <w:jc w:val="center"/>
        <w:rPr>
          <w:b/>
          <w:bCs/>
        </w:rPr>
      </w:pPr>
      <w:r w:rsidRPr="006158B2">
        <w:rPr>
          <w:b/>
          <w:bCs/>
        </w:rPr>
        <w:t>Finanšu ministrijas pārziņā esošo Eiropas Savienības fondu un ārvalstu finanšu palīdzības aktualitātēm līdz 202</w:t>
      </w:r>
      <w:r w:rsidR="004F7202">
        <w:rPr>
          <w:b/>
          <w:bCs/>
        </w:rPr>
        <w:t>5</w:t>
      </w:r>
      <w:r w:rsidRPr="006158B2">
        <w:rPr>
          <w:b/>
          <w:bCs/>
        </w:rPr>
        <w:t xml:space="preserve">. gada </w:t>
      </w:r>
      <w:r w:rsidR="006D324C">
        <w:rPr>
          <w:b/>
          <w:bCs/>
        </w:rPr>
        <w:t>oktobrim</w:t>
      </w:r>
    </w:p>
    <w:p w14:paraId="550F1CC4" w14:textId="4CA49670" w:rsidR="003C785C" w:rsidRPr="006158B2" w:rsidRDefault="003C785C" w:rsidP="0098765F">
      <w:pPr>
        <w:spacing w:before="100" w:beforeAutospacing="1"/>
        <w:jc w:val="center"/>
        <w:rPr>
          <w:b/>
          <w:bCs/>
        </w:rPr>
      </w:pPr>
    </w:p>
    <w:p w14:paraId="3DF13380" w14:textId="5BBA0CFB" w:rsidR="003C785C" w:rsidRPr="006158B2" w:rsidRDefault="00701E5F" w:rsidP="00A13A64">
      <w:pPr>
        <w:spacing w:before="100" w:beforeAutospacing="1"/>
        <w:ind w:left="2"/>
        <w:rPr>
          <w:b/>
          <w:bCs/>
        </w:rPr>
      </w:pPr>
      <w:r>
        <w:rPr>
          <w:noProof/>
          <w:lang w:eastAsia="lv-LV"/>
        </w:rPr>
        <w:drawing>
          <wp:anchor distT="0" distB="0" distL="114300" distR="114300" simplePos="0" relativeHeight="251654144" behindDoc="0" locked="0" layoutInCell="1" allowOverlap="1" wp14:anchorId="42DE4869" wp14:editId="0CE11441">
            <wp:simplePos x="0" y="0"/>
            <wp:positionH relativeFrom="column">
              <wp:posOffset>4043045</wp:posOffset>
            </wp:positionH>
            <wp:positionV relativeFrom="paragraph">
              <wp:posOffset>4938395</wp:posOffset>
            </wp:positionV>
            <wp:extent cx="1717040" cy="532130"/>
            <wp:effectExtent l="0" t="0" r="0" b="0"/>
            <wp:wrapTopAndBottom/>
            <wp:docPr id="2" name="Picture 4">
              <a:extLst xmlns:a="http://schemas.openxmlformats.org/drawingml/2006/main">
                <a:ext uri="{FF2B5EF4-FFF2-40B4-BE49-F238E27FC236}">
                  <a16:creationId xmlns:a16="http://schemas.microsoft.com/office/drawing/2014/main" id="{754945FB-36B8-20C5-BA63-D875901B56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54945FB-36B8-20C5-BA63-D875901B561C}"/>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7040" cy="532130"/>
                    </a:xfrm>
                    <a:prstGeom prst="rect">
                      <a:avLst/>
                    </a:prstGeom>
                  </pic:spPr>
                </pic:pic>
              </a:graphicData>
            </a:graphic>
            <wp14:sizeRelH relativeFrom="margin">
              <wp14:pctWidth>0</wp14:pctWidth>
            </wp14:sizeRelH>
          </wp:anchor>
        </w:drawing>
      </w:r>
      <w:r w:rsidR="00A74209">
        <w:rPr>
          <w:noProof/>
          <w:lang w:eastAsia="lv-LV"/>
        </w:rPr>
        <w:pict w14:anchorId="3E25DB27">
          <v:shape id="Picture 6" o:spid="_x0000_s1028" type="#_x0000_t75" alt="Text&#10;&#10;Description automatically generated" style="position:absolute;left:0;text-align:left;margin-left:179.75pt;margin-top:380.6pt;width:125.55pt;height:51.55pt;z-index:251660288;visibility:visible;mso-wrap-style:square;mso-position-horizontal-relative:text;mso-position-vertical-relative:text"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">
            <v:imagedata r:id="rId10" o:title="Text&#10;&#10;Description automatically generated"/>
          </v:shape>
        </w:pict>
      </w:r>
      <w:r w:rsidR="00A74209">
        <w:rPr>
          <w:noProof/>
          <w:lang w:eastAsia="lv-LV"/>
        </w:rPr>
        <w:pict w14:anchorId="66551577">
          <v:shape id="Picture 1" o:spid="_x0000_s1030" type="#_x0000_t75" alt="Nacionālais attīstības plāns 2027" style="position:absolute;left:0;text-align:left;margin-left:77.75pt;margin-top:362.6pt;width:92.05pt;height:78.45pt;z-index:251662336;visibility:visible;mso-wrap-style:square;mso-position-horizontal-relative:text;mso-position-vertical-relative:text"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">
            <v:imagedata r:id="rId11" o:title="Nacionālais attīstības plāns 2027"/>
          </v:shape>
        </w:pict>
      </w:r>
      <w:r w:rsidR="00A74209">
        <w:rPr>
          <w:noProof/>
          <w:lang w:eastAsia="lv-LV"/>
        </w:rPr>
        <w:pict w14:anchorId="592A8CBA">
          <v:shape id="Picture 9" o:spid="_x0000_s1029" type="#_x0000_t75" alt="Shape&#10;&#10;Description automatically generated with low confidence" style="position:absolute;left:0;text-align:left;margin-left:-16.25pt;margin-top:353.6pt;width:92.05pt;height:93.4pt;z-index:251661312;visibility:visible;mso-wrap-style:square;mso-position-horizontal-relative:text;mso-position-vertical-relative:text" o:regroupid="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">
            <v:imagedata r:id="rId12" o:title="Shape&#10;&#10;Description automatically generated with low confidence"/>
          </v:shape>
        </w:pict>
      </w:r>
      <w:r w:rsidR="003C785C" w:rsidRPr="006158B2">
        <w:rPr>
          <w:b/>
          <w:bCs/>
        </w:rPr>
        <w:br w:type="page"/>
      </w:r>
    </w:p>
    <w:sdt>
      <w:sdtPr>
        <w:rPr>
          <w:rFonts w:eastAsiaTheme="minorHAnsi" w:cstheme="minorBidi"/>
          <w:b w:val="0"/>
          <w:color w:val="auto"/>
          <w:kern w:val="2"/>
          <w:szCs w:val="28"/>
          <w:lang w:val="lv-LV"/>
        </w:rPr>
        <w:id w:val="1336726100"/>
        <w:docPartObj>
          <w:docPartGallery w:val="Table of Contents"/>
          <w:docPartUnique/>
        </w:docPartObj>
      </w:sdtPr>
      <w:sdtEndPr>
        <w:rPr>
          <w:rFonts w:cs="Times New Roman"/>
          <w:noProof/>
          <w:szCs w:val="24"/>
        </w:rPr>
      </w:sdtEndPr>
      <w:sdtContent>
        <w:p w14:paraId="07F538FB" w14:textId="43C15888" w:rsidR="00196CDB" w:rsidRPr="00E234B4" w:rsidRDefault="00196CDB" w:rsidP="00196CDB">
          <w:pPr>
            <w:pStyle w:val="TOCHeading"/>
            <w:shd w:val="clear" w:color="auto" w:fill="D9E2F3" w:themeFill="accent1" w:themeFillTint="33"/>
            <w:spacing w:before="0" w:after="0"/>
            <w:ind w:firstLine="0"/>
            <w:jc w:val="left"/>
            <w:rPr>
              <w:szCs w:val="24"/>
              <w:lang w:val="lv-LV"/>
            </w:rPr>
          </w:pPr>
          <w:proofErr w:type="spellStart"/>
          <w:r w:rsidRPr="00E234B4">
            <w:rPr>
              <w:szCs w:val="24"/>
            </w:rPr>
            <w:t>Satura</w:t>
          </w:r>
          <w:proofErr w:type="spellEnd"/>
          <w:r w:rsidRPr="00E234B4">
            <w:rPr>
              <w:szCs w:val="24"/>
            </w:rPr>
            <w:t xml:space="preserve"> </w:t>
          </w:r>
          <w:r w:rsidRPr="00E234B4">
            <w:rPr>
              <w:szCs w:val="24"/>
              <w:lang w:val="lv-LV"/>
            </w:rPr>
            <w:t>rādītājs</w:t>
          </w:r>
        </w:p>
        <w:p w14:paraId="6F3D9060" w14:textId="29A33B9E" w:rsidR="00E15C28" w:rsidRDefault="00345512">
          <w:pPr>
            <w:pStyle w:val="TOC1"/>
            <w:rPr>
              <w:rFonts w:asciiTheme="minorHAnsi" w:hAnsiTheme="minorHAnsi" w:cstheme="minorBidi"/>
              <w:noProof/>
              <w:kern w:val="2"/>
              <w:szCs w:val="24"/>
              <w:lang w:val="lv-LV" w:eastAsia="lv-LV"/>
            </w:rPr>
          </w:pPr>
          <w:r w:rsidRPr="001310F2">
            <w:rPr>
              <w:szCs w:val="24"/>
            </w:rPr>
            <w:fldChar w:fldCharType="begin"/>
          </w:r>
          <w:r w:rsidRPr="001310F2">
            <w:rPr>
              <w:szCs w:val="24"/>
            </w:rPr>
            <w:instrText xml:space="preserve"> TOC \o "1-3" \h \z \u </w:instrText>
          </w:r>
          <w:r w:rsidRPr="001310F2">
            <w:rPr>
              <w:szCs w:val="24"/>
            </w:rPr>
            <w:fldChar w:fldCharType="separate"/>
          </w:r>
          <w:hyperlink w:anchor="_Toc205445101" w:history="1">
            <w:r w:rsidR="00E15C28" w:rsidRPr="00BF5243">
              <w:rPr>
                <w:rStyle w:val="Hyperlink"/>
                <w:noProof/>
              </w:rPr>
              <w:t>Saīsinājumi un skaidrojumi</w:t>
            </w:r>
            <w:r w:rsidR="00E15C28">
              <w:rPr>
                <w:noProof/>
                <w:webHidden/>
              </w:rPr>
              <w:tab/>
            </w:r>
            <w:r w:rsidR="00E15C28">
              <w:rPr>
                <w:noProof/>
                <w:webHidden/>
              </w:rPr>
              <w:fldChar w:fldCharType="begin"/>
            </w:r>
            <w:r w:rsidR="00E15C28">
              <w:rPr>
                <w:noProof/>
                <w:webHidden/>
              </w:rPr>
              <w:instrText xml:space="preserve"> PAGEREF _Toc205445101 \h </w:instrText>
            </w:r>
            <w:r w:rsidR="00E15C28">
              <w:rPr>
                <w:noProof/>
                <w:webHidden/>
              </w:rPr>
            </w:r>
            <w:r w:rsidR="00E15C28">
              <w:rPr>
                <w:noProof/>
                <w:webHidden/>
              </w:rPr>
              <w:fldChar w:fldCharType="separate"/>
            </w:r>
            <w:r w:rsidR="00A74209">
              <w:rPr>
                <w:noProof/>
                <w:webHidden/>
              </w:rPr>
              <w:t>3</w:t>
            </w:r>
            <w:r w:rsidR="00E15C28">
              <w:rPr>
                <w:noProof/>
                <w:webHidden/>
              </w:rPr>
              <w:fldChar w:fldCharType="end"/>
            </w:r>
          </w:hyperlink>
        </w:p>
        <w:p w14:paraId="27D894A9" w14:textId="6C260568" w:rsidR="00E15C28" w:rsidRDefault="00E15C28">
          <w:pPr>
            <w:pStyle w:val="TOC1"/>
            <w:rPr>
              <w:rFonts w:asciiTheme="minorHAnsi" w:hAnsiTheme="minorHAnsi" w:cstheme="minorBidi"/>
              <w:noProof/>
              <w:kern w:val="2"/>
              <w:szCs w:val="24"/>
              <w:lang w:val="lv-LV" w:eastAsia="lv-LV"/>
            </w:rPr>
          </w:pPr>
          <w:hyperlink w:anchor="_Toc205445102" w:history="1">
            <w:r w:rsidRPr="00BF5243">
              <w:rPr>
                <w:rStyle w:val="Hyperlink"/>
                <w:bCs/>
                <w:noProof/>
              </w:rPr>
              <w:t>1.</w:t>
            </w:r>
            <w:r>
              <w:rPr>
                <w:rFonts w:asciiTheme="minorHAnsi" w:hAnsiTheme="minorHAnsi" w:cstheme="minorBidi"/>
                <w:noProof/>
                <w:kern w:val="2"/>
                <w:szCs w:val="24"/>
                <w:lang w:val="lv-LV" w:eastAsia="lv-LV"/>
              </w:rPr>
              <w:tab/>
            </w:r>
            <w:r w:rsidRPr="00BF5243">
              <w:rPr>
                <w:rStyle w:val="Hyperlink"/>
                <w:noProof/>
              </w:rPr>
              <w:t>Kopsavilkums</w:t>
            </w:r>
            <w:r>
              <w:rPr>
                <w:noProof/>
                <w:webHidden/>
              </w:rPr>
              <w:tab/>
            </w:r>
            <w:r>
              <w:rPr>
                <w:noProof/>
                <w:webHidden/>
              </w:rPr>
              <w:fldChar w:fldCharType="begin"/>
            </w:r>
            <w:r>
              <w:rPr>
                <w:noProof/>
                <w:webHidden/>
              </w:rPr>
              <w:instrText xml:space="preserve"> PAGEREF _Toc205445102 \h </w:instrText>
            </w:r>
            <w:r>
              <w:rPr>
                <w:noProof/>
                <w:webHidden/>
              </w:rPr>
            </w:r>
            <w:r>
              <w:rPr>
                <w:noProof/>
                <w:webHidden/>
              </w:rPr>
              <w:fldChar w:fldCharType="separate"/>
            </w:r>
            <w:r w:rsidR="00A74209">
              <w:rPr>
                <w:noProof/>
                <w:webHidden/>
              </w:rPr>
              <w:t>5</w:t>
            </w:r>
            <w:r>
              <w:rPr>
                <w:noProof/>
                <w:webHidden/>
              </w:rPr>
              <w:fldChar w:fldCharType="end"/>
            </w:r>
          </w:hyperlink>
        </w:p>
        <w:p w14:paraId="3ACBE373" w14:textId="3DD70860" w:rsidR="00E15C28" w:rsidRDefault="00E15C28">
          <w:pPr>
            <w:pStyle w:val="TOC1"/>
            <w:rPr>
              <w:rFonts w:asciiTheme="minorHAnsi" w:hAnsiTheme="minorHAnsi" w:cstheme="minorBidi"/>
              <w:noProof/>
              <w:kern w:val="2"/>
              <w:szCs w:val="24"/>
              <w:lang w:val="lv-LV" w:eastAsia="lv-LV"/>
            </w:rPr>
          </w:pPr>
          <w:hyperlink w:anchor="_Toc205445103" w:history="1">
            <w:r w:rsidRPr="00BF5243">
              <w:rPr>
                <w:rStyle w:val="Hyperlink"/>
                <w:noProof/>
              </w:rPr>
              <w:t>2.</w:t>
            </w:r>
            <w:r>
              <w:rPr>
                <w:rFonts w:asciiTheme="minorHAnsi" w:hAnsiTheme="minorHAnsi" w:cstheme="minorBidi"/>
                <w:noProof/>
                <w:kern w:val="2"/>
                <w:szCs w:val="24"/>
                <w:lang w:val="lv-LV" w:eastAsia="lv-LV"/>
              </w:rPr>
              <w:tab/>
            </w:r>
            <w:r w:rsidRPr="00BF5243">
              <w:rPr>
                <w:rStyle w:val="Hyperlink"/>
                <w:noProof/>
              </w:rPr>
              <w:t>ES fondu investīcijas</w:t>
            </w:r>
            <w:r>
              <w:rPr>
                <w:noProof/>
                <w:webHidden/>
              </w:rPr>
              <w:tab/>
            </w:r>
            <w:r>
              <w:rPr>
                <w:noProof/>
                <w:webHidden/>
              </w:rPr>
              <w:fldChar w:fldCharType="begin"/>
            </w:r>
            <w:r>
              <w:rPr>
                <w:noProof/>
                <w:webHidden/>
              </w:rPr>
              <w:instrText xml:space="preserve"> PAGEREF _Toc205445103 \h </w:instrText>
            </w:r>
            <w:r>
              <w:rPr>
                <w:noProof/>
                <w:webHidden/>
              </w:rPr>
            </w:r>
            <w:r>
              <w:rPr>
                <w:noProof/>
                <w:webHidden/>
              </w:rPr>
              <w:fldChar w:fldCharType="separate"/>
            </w:r>
            <w:r w:rsidR="00A74209">
              <w:rPr>
                <w:noProof/>
                <w:webHidden/>
              </w:rPr>
              <w:t>7</w:t>
            </w:r>
            <w:r>
              <w:rPr>
                <w:noProof/>
                <w:webHidden/>
              </w:rPr>
              <w:fldChar w:fldCharType="end"/>
            </w:r>
          </w:hyperlink>
        </w:p>
        <w:p w14:paraId="3AE17444" w14:textId="3F6C7A54" w:rsidR="00E15C28" w:rsidRDefault="00E15C28">
          <w:pPr>
            <w:pStyle w:val="TOC1"/>
            <w:rPr>
              <w:rFonts w:asciiTheme="minorHAnsi" w:hAnsiTheme="minorHAnsi" w:cstheme="minorBidi"/>
              <w:noProof/>
              <w:kern w:val="2"/>
              <w:szCs w:val="24"/>
              <w:lang w:val="lv-LV" w:eastAsia="lv-LV"/>
            </w:rPr>
          </w:pPr>
          <w:hyperlink w:anchor="_Toc205445104" w:history="1">
            <w:r w:rsidRPr="00BF5243">
              <w:rPr>
                <w:rStyle w:val="Hyperlink"/>
                <w:noProof/>
              </w:rPr>
              <w:t>3.</w:t>
            </w:r>
            <w:r>
              <w:rPr>
                <w:rFonts w:asciiTheme="minorHAnsi" w:hAnsiTheme="minorHAnsi" w:cstheme="minorBidi"/>
                <w:noProof/>
                <w:kern w:val="2"/>
                <w:szCs w:val="24"/>
                <w:lang w:val="lv-LV" w:eastAsia="lv-LV"/>
              </w:rPr>
              <w:tab/>
            </w:r>
            <w:r w:rsidRPr="00BF5243">
              <w:rPr>
                <w:rStyle w:val="Hyperlink"/>
                <w:noProof/>
              </w:rPr>
              <w:t>Atveseļošanas fonda plāna ieviešana</w:t>
            </w:r>
            <w:r>
              <w:rPr>
                <w:noProof/>
                <w:webHidden/>
              </w:rPr>
              <w:tab/>
            </w:r>
            <w:r>
              <w:rPr>
                <w:noProof/>
                <w:webHidden/>
              </w:rPr>
              <w:fldChar w:fldCharType="begin"/>
            </w:r>
            <w:r>
              <w:rPr>
                <w:noProof/>
                <w:webHidden/>
              </w:rPr>
              <w:instrText xml:space="preserve"> PAGEREF _Toc205445104 \h </w:instrText>
            </w:r>
            <w:r>
              <w:rPr>
                <w:noProof/>
                <w:webHidden/>
              </w:rPr>
            </w:r>
            <w:r>
              <w:rPr>
                <w:noProof/>
                <w:webHidden/>
              </w:rPr>
              <w:fldChar w:fldCharType="separate"/>
            </w:r>
            <w:r w:rsidR="00A74209">
              <w:rPr>
                <w:noProof/>
                <w:webHidden/>
              </w:rPr>
              <w:t>19</w:t>
            </w:r>
            <w:r>
              <w:rPr>
                <w:noProof/>
                <w:webHidden/>
              </w:rPr>
              <w:fldChar w:fldCharType="end"/>
            </w:r>
          </w:hyperlink>
        </w:p>
        <w:p w14:paraId="76362519" w14:textId="19D88564" w:rsidR="00E15C28" w:rsidRPr="00E15C28" w:rsidRDefault="00E15C28">
          <w:pPr>
            <w:pStyle w:val="TOC1"/>
            <w:rPr>
              <w:rFonts w:asciiTheme="minorHAnsi" w:hAnsiTheme="minorHAnsi" w:cstheme="minorBidi"/>
              <w:noProof/>
              <w:kern w:val="2"/>
              <w:szCs w:val="24"/>
              <w:lang w:val="lv-LV" w:eastAsia="lv-LV"/>
            </w:rPr>
          </w:pPr>
          <w:hyperlink w:anchor="_Toc205445105" w:history="1">
            <w:r w:rsidRPr="00E15C28">
              <w:rPr>
                <w:rStyle w:val="Hyperlink"/>
                <w:noProof/>
              </w:rPr>
              <w:t>4.</w:t>
            </w:r>
            <w:r w:rsidRPr="00E15C28">
              <w:rPr>
                <w:rFonts w:asciiTheme="minorHAnsi" w:hAnsiTheme="minorHAnsi" w:cstheme="minorBidi"/>
                <w:noProof/>
                <w:kern w:val="2"/>
                <w:szCs w:val="24"/>
                <w:lang w:val="lv-LV" w:eastAsia="lv-LV"/>
              </w:rPr>
              <w:tab/>
            </w:r>
            <w:r w:rsidRPr="00E15C28">
              <w:rPr>
                <w:rStyle w:val="Hyperlink"/>
                <w:noProof/>
              </w:rPr>
              <w:t>EEZ/Norvēģijas grantu un Šveices ieguldījuma investīciju progress</w:t>
            </w:r>
            <w:r w:rsidRPr="00E15C28">
              <w:rPr>
                <w:noProof/>
                <w:webHidden/>
              </w:rPr>
              <w:tab/>
            </w:r>
            <w:r w:rsidRPr="00E15C28">
              <w:rPr>
                <w:noProof/>
                <w:webHidden/>
              </w:rPr>
              <w:fldChar w:fldCharType="begin"/>
            </w:r>
            <w:r w:rsidRPr="00E15C28">
              <w:rPr>
                <w:noProof/>
                <w:webHidden/>
              </w:rPr>
              <w:instrText xml:space="preserve"> PAGEREF _Toc205445105 \h </w:instrText>
            </w:r>
            <w:r w:rsidRPr="00E15C28">
              <w:rPr>
                <w:noProof/>
                <w:webHidden/>
              </w:rPr>
            </w:r>
            <w:r w:rsidRPr="00E15C28">
              <w:rPr>
                <w:noProof/>
                <w:webHidden/>
              </w:rPr>
              <w:fldChar w:fldCharType="separate"/>
            </w:r>
            <w:r w:rsidR="00A74209">
              <w:rPr>
                <w:noProof/>
                <w:webHidden/>
              </w:rPr>
              <w:t>26</w:t>
            </w:r>
            <w:r w:rsidRPr="00E15C28">
              <w:rPr>
                <w:noProof/>
                <w:webHidden/>
              </w:rPr>
              <w:fldChar w:fldCharType="end"/>
            </w:r>
          </w:hyperlink>
        </w:p>
        <w:p w14:paraId="163A2C77" w14:textId="25D803F1" w:rsidR="00E15C28" w:rsidRPr="00E15C28" w:rsidRDefault="00E15C28">
          <w:pPr>
            <w:pStyle w:val="TOC2"/>
            <w:rPr>
              <w:rFonts w:asciiTheme="minorHAnsi" w:hAnsiTheme="minorHAnsi" w:cstheme="minorBidi"/>
              <w:bCs w:val="0"/>
              <w:kern w:val="2"/>
              <w:lang w:val="lv-LV" w:eastAsia="lv-LV"/>
            </w:rPr>
          </w:pPr>
          <w:hyperlink w:anchor="_Toc205445106" w:history="1">
            <w:r w:rsidRPr="00E15C28">
              <w:rPr>
                <w:rStyle w:val="Hyperlink"/>
                <w:rFonts w:eastAsia="Calibri"/>
                <w:bCs w:val="0"/>
              </w:rPr>
              <w:t>4.1.</w:t>
            </w:r>
            <w:r w:rsidRPr="00E15C28">
              <w:rPr>
                <w:rFonts w:asciiTheme="minorHAnsi" w:hAnsiTheme="minorHAnsi" w:cstheme="minorBidi"/>
                <w:bCs w:val="0"/>
                <w:kern w:val="2"/>
                <w:lang w:val="lv-LV" w:eastAsia="lv-LV"/>
              </w:rPr>
              <w:tab/>
            </w:r>
            <w:r w:rsidRPr="00E15C28">
              <w:rPr>
                <w:rStyle w:val="Hyperlink"/>
                <w:bCs w:val="0"/>
              </w:rPr>
              <w:t>EEZ</w:t>
            </w:r>
            <w:r w:rsidRPr="00E15C28">
              <w:rPr>
                <w:rStyle w:val="Hyperlink"/>
                <w:rFonts w:eastAsia="Calibri"/>
                <w:bCs w:val="0"/>
              </w:rPr>
              <w:t>/Norvēģijas grantu aktualitātes</w:t>
            </w:r>
            <w:r w:rsidRPr="00E15C28">
              <w:rPr>
                <w:bCs w:val="0"/>
                <w:webHidden/>
              </w:rPr>
              <w:tab/>
            </w:r>
            <w:r w:rsidRPr="00E15C28">
              <w:rPr>
                <w:bCs w:val="0"/>
                <w:webHidden/>
              </w:rPr>
              <w:fldChar w:fldCharType="begin"/>
            </w:r>
            <w:r w:rsidRPr="00E15C28">
              <w:rPr>
                <w:bCs w:val="0"/>
                <w:webHidden/>
              </w:rPr>
              <w:instrText xml:space="preserve"> PAGEREF _Toc205445106 \h </w:instrText>
            </w:r>
            <w:r w:rsidRPr="00E15C28">
              <w:rPr>
                <w:bCs w:val="0"/>
                <w:webHidden/>
              </w:rPr>
            </w:r>
            <w:r w:rsidRPr="00E15C28">
              <w:rPr>
                <w:bCs w:val="0"/>
                <w:webHidden/>
              </w:rPr>
              <w:fldChar w:fldCharType="separate"/>
            </w:r>
            <w:r w:rsidR="00A74209">
              <w:rPr>
                <w:bCs w:val="0"/>
                <w:webHidden/>
              </w:rPr>
              <w:t>26</w:t>
            </w:r>
            <w:r w:rsidRPr="00E15C28">
              <w:rPr>
                <w:bCs w:val="0"/>
                <w:webHidden/>
              </w:rPr>
              <w:fldChar w:fldCharType="end"/>
            </w:r>
          </w:hyperlink>
        </w:p>
        <w:p w14:paraId="50C898C9" w14:textId="36F05A01" w:rsidR="00E15C28" w:rsidRPr="00E15C28" w:rsidRDefault="00E15C28">
          <w:pPr>
            <w:pStyle w:val="TOC2"/>
            <w:rPr>
              <w:rFonts w:asciiTheme="minorHAnsi" w:hAnsiTheme="minorHAnsi" w:cstheme="minorBidi"/>
              <w:bCs w:val="0"/>
              <w:kern w:val="2"/>
              <w:lang w:val="lv-LV" w:eastAsia="lv-LV"/>
            </w:rPr>
          </w:pPr>
          <w:hyperlink w:anchor="_Toc205445107" w:history="1">
            <w:r w:rsidRPr="00E15C28">
              <w:rPr>
                <w:rStyle w:val="Hyperlink"/>
                <w:bCs w:val="0"/>
              </w:rPr>
              <w:t>4.2.</w:t>
            </w:r>
            <w:r w:rsidRPr="00E15C28">
              <w:rPr>
                <w:rFonts w:asciiTheme="minorHAnsi" w:hAnsiTheme="minorHAnsi" w:cstheme="minorBidi"/>
                <w:bCs w:val="0"/>
                <w:kern w:val="2"/>
                <w:lang w:val="lv-LV" w:eastAsia="lv-LV"/>
              </w:rPr>
              <w:tab/>
            </w:r>
            <w:r w:rsidRPr="00E15C28">
              <w:rPr>
                <w:rStyle w:val="Hyperlink"/>
                <w:bCs w:val="0"/>
              </w:rPr>
              <w:t>Šveices ieguldījuma Latvijā aktualitātes</w:t>
            </w:r>
            <w:r w:rsidRPr="00E15C28">
              <w:rPr>
                <w:bCs w:val="0"/>
                <w:webHidden/>
              </w:rPr>
              <w:tab/>
            </w:r>
            <w:r w:rsidRPr="00E15C28">
              <w:rPr>
                <w:bCs w:val="0"/>
                <w:webHidden/>
              </w:rPr>
              <w:fldChar w:fldCharType="begin"/>
            </w:r>
            <w:r w:rsidRPr="00E15C28">
              <w:rPr>
                <w:bCs w:val="0"/>
                <w:webHidden/>
              </w:rPr>
              <w:instrText xml:space="preserve"> PAGEREF _Toc205445107 \h </w:instrText>
            </w:r>
            <w:r w:rsidRPr="00E15C28">
              <w:rPr>
                <w:bCs w:val="0"/>
                <w:webHidden/>
              </w:rPr>
            </w:r>
            <w:r w:rsidRPr="00E15C28">
              <w:rPr>
                <w:bCs w:val="0"/>
                <w:webHidden/>
              </w:rPr>
              <w:fldChar w:fldCharType="separate"/>
            </w:r>
            <w:r w:rsidR="00A74209">
              <w:rPr>
                <w:bCs w:val="0"/>
                <w:webHidden/>
              </w:rPr>
              <w:t>27</w:t>
            </w:r>
            <w:r w:rsidRPr="00E15C28">
              <w:rPr>
                <w:bCs w:val="0"/>
                <w:webHidden/>
              </w:rPr>
              <w:fldChar w:fldCharType="end"/>
            </w:r>
          </w:hyperlink>
        </w:p>
        <w:p w14:paraId="3A9A42C4" w14:textId="7C13976C" w:rsidR="00E15C28" w:rsidRPr="00E15C28" w:rsidRDefault="00E15C28">
          <w:pPr>
            <w:pStyle w:val="TOC1"/>
            <w:rPr>
              <w:rFonts w:asciiTheme="minorHAnsi" w:hAnsiTheme="minorHAnsi" w:cstheme="minorBidi"/>
              <w:noProof/>
              <w:kern w:val="2"/>
              <w:szCs w:val="24"/>
              <w:lang w:val="lv-LV" w:eastAsia="lv-LV"/>
            </w:rPr>
          </w:pPr>
          <w:hyperlink w:anchor="_Toc205445108" w:history="1">
            <w:r w:rsidRPr="00E15C28">
              <w:rPr>
                <w:rStyle w:val="Hyperlink"/>
                <w:noProof/>
              </w:rPr>
              <w:t>5.</w:t>
            </w:r>
            <w:r w:rsidRPr="00E15C28">
              <w:rPr>
                <w:rFonts w:asciiTheme="minorHAnsi" w:hAnsiTheme="minorHAnsi" w:cstheme="minorBidi"/>
                <w:noProof/>
                <w:kern w:val="2"/>
                <w:szCs w:val="24"/>
                <w:lang w:val="lv-LV" w:eastAsia="lv-LV"/>
              </w:rPr>
              <w:tab/>
            </w:r>
            <w:r w:rsidRPr="00E15C28">
              <w:rPr>
                <w:rStyle w:val="Hyperlink"/>
                <w:noProof/>
              </w:rPr>
              <w:t>Priekšlikumi</w:t>
            </w:r>
            <w:r w:rsidRPr="00E15C28">
              <w:rPr>
                <w:noProof/>
                <w:webHidden/>
              </w:rPr>
              <w:tab/>
            </w:r>
            <w:r w:rsidRPr="00E15C28">
              <w:rPr>
                <w:noProof/>
                <w:webHidden/>
              </w:rPr>
              <w:fldChar w:fldCharType="begin"/>
            </w:r>
            <w:r w:rsidRPr="00E15C28">
              <w:rPr>
                <w:noProof/>
                <w:webHidden/>
              </w:rPr>
              <w:instrText xml:space="preserve"> PAGEREF _Toc205445108 \h </w:instrText>
            </w:r>
            <w:r w:rsidRPr="00E15C28">
              <w:rPr>
                <w:noProof/>
                <w:webHidden/>
              </w:rPr>
            </w:r>
            <w:r w:rsidRPr="00E15C28">
              <w:rPr>
                <w:noProof/>
                <w:webHidden/>
              </w:rPr>
              <w:fldChar w:fldCharType="separate"/>
            </w:r>
            <w:r w:rsidR="00A74209">
              <w:rPr>
                <w:noProof/>
                <w:webHidden/>
              </w:rPr>
              <w:t>28</w:t>
            </w:r>
            <w:r w:rsidRPr="00E15C28">
              <w:rPr>
                <w:noProof/>
                <w:webHidden/>
              </w:rPr>
              <w:fldChar w:fldCharType="end"/>
            </w:r>
          </w:hyperlink>
        </w:p>
        <w:p w14:paraId="49EACB3C" w14:textId="4B003AAF" w:rsidR="00345512" w:rsidRPr="001310F2" w:rsidRDefault="00345512">
          <w:pPr>
            <w:rPr>
              <w:rFonts w:cs="Times New Roman"/>
              <w:szCs w:val="24"/>
            </w:rPr>
          </w:pPr>
          <w:r w:rsidRPr="001310F2">
            <w:rPr>
              <w:rFonts w:cs="Times New Roman"/>
              <w:noProof/>
              <w:szCs w:val="24"/>
            </w:rPr>
            <w:fldChar w:fldCharType="end"/>
          </w:r>
        </w:p>
      </w:sdtContent>
    </w:sdt>
    <w:p w14:paraId="4F7094D3" w14:textId="08F1F473" w:rsidR="00451588" w:rsidRPr="0085341A" w:rsidRDefault="00BC6BAC" w:rsidP="006F1D5B">
      <w:pPr>
        <w:shd w:val="clear" w:color="auto" w:fill="D9E2F3" w:themeFill="accent1" w:themeFillTint="33"/>
        <w:spacing w:before="100" w:beforeAutospacing="1"/>
        <w:ind w:left="720" w:hanging="720"/>
        <w:rPr>
          <w:b/>
          <w:bCs/>
          <w:szCs w:val="24"/>
        </w:rPr>
      </w:pPr>
      <w:r w:rsidRPr="0085341A">
        <w:rPr>
          <w:b/>
          <w:bCs/>
          <w:szCs w:val="24"/>
        </w:rPr>
        <w:t>Pielikumi:</w:t>
      </w:r>
    </w:p>
    <w:p w14:paraId="1F116DEA" w14:textId="78312B7A" w:rsidR="004D32AA" w:rsidRPr="0085341A" w:rsidRDefault="00A2686E" w:rsidP="007F7EB0">
      <w:pPr>
        <w:pStyle w:val="ListParagraph"/>
        <w:numPr>
          <w:ilvl w:val="0"/>
          <w:numId w:val="7"/>
        </w:numPr>
        <w:ind w:left="426" w:hanging="426"/>
        <w:rPr>
          <w:szCs w:val="24"/>
        </w:rPr>
      </w:pPr>
      <w:proofErr w:type="spellStart"/>
      <w:r w:rsidRPr="0085341A">
        <w:rPr>
          <w:szCs w:val="24"/>
        </w:rPr>
        <w:t>Infografika</w:t>
      </w:r>
      <w:proofErr w:type="spellEnd"/>
      <w:r w:rsidRPr="0085341A">
        <w:rPr>
          <w:szCs w:val="24"/>
        </w:rPr>
        <w:t xml:space="preserve"> par </w:t>
      </w:r>
      <w:r w:rsidR="00C27DF8" w:rsidRPr="00C27DF8">
        <w:rPr>
          <w:szCs w:val="24"/>
        </w:rPr>
        <w:t>ES fondu investīciju 2021</w:t>
      </w:r>
      <w:r w:rsidR="003F6867" w:rsidRPr="00EE00CE">
        <w:rPr>
          <w:szCs w:val="24"/>
        </w:rPr>
        <w:t>.–</w:t>
      </w:r>
      <w:r w:rsidR="00C27DF8" w:rsidRPr="00C27DF8">
        <w:rPr>
          <w:szCs w:val="24"/>
        </w:rPr>
        <w:t>2027.</w:t>
      </w:r>
      <w:r w:rsidR="003F6867">
        <w:rPr>
          <w:szCs w:val="24"/>
        </w:rPr>
        <w:t> </w:t>
      </w:r>
      <w:r w:rsidR="00C27DF8" w:rsidRPr="00C27DF8">
        <w:rPr>
          <w:szCs w:val="24"/>
        </w:rPr>
        <w:t>gada perioda progres</w:t>
      </w:r>
      <w:r w:rsidR="00C27DF8">
        <w:rPr>
          <w:szCs w:val="24"/>
        </w:rPr>
        <w:t>u</w:t>
      </w:r>
      <w:r w:rsidRPr="0085341A">
        <w:rPr>
          <w:szCs w:val="24"/>
        </w:rPr>
        <w:t>.</w:t>
      </w:r>
    </w:p>
    <w:p w14:paraId="27E3B6A6" w14:textId="408F135A" w:rsidR="004D32AA" w:rsidRPr="0085341A" w:rsidRDefault="00A2686E" w:rsidP="007F7EB0">
      <w:pPr>
        <w:pStyle w:val="ListParagraph"/>
        <w:numPr>
          <w:ilvl w:val="0"/>
          <w:numId w:val="7"/>
        </w:numPr>
        <w:ind w:left="426" w:hanging="426"/>
        <w:rPr>
          <w:szCs w:val="24"/>
        </w:rPr>
      </w:pPr>
      <w:proofErr w:type="spellStart"/>
      <w:r w:rsidRPr="0085341A">
        <w:rPr>
          <w:szCs w:val="24"/>
        </w:rPr>
        <w:t>Infografika</w:t>
      </w:r>
      <w:proofErr w:type="spellEnd"/>
      <w:r w:rsidRPr="0085341A">
        <w:rPr>
          <w:szCs w:val="24"/>
        </w:rPr>
        <w:t xml:space="preserve"> par Atveseļošanas fonda aktualitātēm.</w:t>
      </w:r>
    </w:p>
    <w:p w14:paraId="5DCE627B" w14:textId="765CE7D5" w:rsidR="00292C09" w:rsidRDefault="00D3002A" w:rsidP="00292C09">
      <w:pPr>
        <w:pStyle w:val="ListParagraph"/>
        <w:numPr>
          <w:ilvl w:val="0"/>
          <w:numId w:val="7"/>
        </w:numPr>
        <w:ind w:left="426" w:hanging="426"/>
        <w:rPr>
          <w:szCs w:val="24"/>
        </w:rPr>
      </w:pPr>
      <w:r w:rsidRPr="00EE00CE">
        <w:rPr>
          <w:szCs w:val="24"/>
        </w:rPr>
        <w:t>ES fondu 2021.–2027. gada plānošanas perioda MK noteikumu par specifisko atbalsta mērķu ieviešanu izstrādes laika grafika progress.</w:t>
      </w:r>
    </w:p>
    <w:p w14:paraId="5F7701F3" w14:textId="17317B30" w:rsidR="00292C09" w:rsidRPr="00292C09" w:rsidRDefault="00292C09" w:rsidP="00292C09">
      <w:pPr>
        <w:pStyle w:val="ListParagraph"/>
        <w:numPr>
          <w:ilvl w:val="0"/>
          <w:numId w:val="7"/>
        </w:numPr>
        <w:ind w:left="426" w:hanging="426"/>
        <w:rPr>
          <w:szCs w:val="24"/>
        </w:rPr>
      </w:pPr>
      <w:r>
        <w:rPr>
          <w:szCs w:val="24"/>
        </w:rPr>
        <w:t xml:space="preserve">ES fondu administratīvā sloga mazināšanas rīcības plāns ar aktuālo statusu uz </w:t>
      </w:r>
      <w:r w:rsidRPr="00B330F6">
        <w:rPr>
          <w:szCs w:val="24"/>
        </w:rPr>
        <w:t>1</w:t>
      </w:r>
      <w:r w:rsidR="00B330F6" w:rsidRPr="00B330F6">
        <w:rPr>
          <w:szCs w:val="24"/>
        </w:rPr>
        <w:t>5</w:t>
      </w:r>
      <w:r w:rsidRPr="00B330F6">
        <w:rPr>
          <w:szCs w:val="24"/>
        </w:rPr>
        <w:t>.0</w:t>
      </w:r>
      <w:r w:rsidR="007F6302">
        <w:rPr>
          <w:szCs w:val="24"/>
        </w:rPr>
        <w:t>9</w:t>
      </w:r>
      <w:r w:rsidRPr="00B330F6">
        <w:rPr>
          <w:szCs w:val="24"/>
        </w:rPr>
        <w:t>.2025.</w:t>
      </w:r>
    </w:p>
    <w:p w14:paraId="4BDC07EA" w14:textId="52E29007" w:rsidR="0006734D" w:rsidRDefault="0006734D" w:rsidP="00D3002A">
      <w:pPr>
        <w:pStyle w:val="ListParagraph"/>
        <w:numPr>
          <w:ilvl w:val="0"/>
          <w:numId w:val="7"/>
        </w:numPr>
        <w:ind w:left="426" w:hanging="426"/>
        <w:rPr>
          <w:szCs w:val="24"/>
        </w:rPr>
      </w:pPr>
      <w:r w:rsidRPr="0085341A">
        <w:rPr>
          <w:szCs w:val="24"/>
        </w:rPr>
        <w:t>Iestāžu ziņotie Atveseļošanas fonda plāna</w:t>
      </w:r>
      <w:r w:rsidR="001525CD">
        <w:rPr>
          <w:szCs w:val="24"/>
        </w:rPr>
        <w:t xml:space="preserve"> ceturtā maksājuma pieprasījuma</w:t>
      </w:r>
      <w:r w:rsidRPr="0085341A">
        <w:rPr>
          <w:szCs w:val="24"/>
        </w:rPr>
        <w:t xml:space="preserve"> atskaites punktu/mērķu izpildes kavējumi.</w:t>
      </w:r>
    </w:p>
    <w:p w14:paraId="1CB32467" w14:textId="26F97FEF" w:rsidR="00A2686E" w:rsidRPr="0056445E" w:rsidRDefault="00FC68F4" w:rsidP="0056445E">
      <w:pPr>
        <w:pStyle w:val="ListParagraph"/>
        <w:numPr>
          <w:ilvl w:val="0"/>
          <w:numId w:val="7"/>
        </w:numPr>
        <w:ind w:left="426" w:hanging="426"/>
        <w:rPr>
          <w:szCs w:val="24"/>
        </w:rPr>
      </w:pPr>
      <w:r w:rsidRPr="0085341A">
        <w:rPr>
          <w:szCs w:val="24"/>
        </w:rPr>
        <w:t>Iestāžu ziņotie</w:t>
      </w:r>
      <w:r w:rsidR="001525CD">
        <w:rPr>
          <w:szCs w:val="24"/>
        </w:rPr>
        <w:t xml:space="preserve"> </w:t>
      </w:r>
      <w:r w:rsidRPr="0085341A">
        <w:rPr>
          <w:szCs w:val="24"/>
        </w:rPr>
        <w:t xml:space="preserve">Atveseļošanas fonda plāna </w:t>
      </w:r>
      <w:r w:rsidR="001525CD">
        <w:rPr>
          <w:szCs w:val="24"/>
        </w:rPr>
        <w:t xml:space="preserve">piektā </w:t>
      </w:r>
      <w:r w:rsidR="00F24E1D">
        <w:rPr>
          <w:szCs w:val="24"/>
        </w:rPr>
        <w:t xml:space="preserve">un sestā </w:t>
      </w:r>
      <w:r w:rsidR="001525CD">
        <w:rPr>
          <w:szCs w:val="24"/>
        </w:rPr>
        <w:t>maksājuma pieprasījum</w:t>
      </w:r>
      <w:r w:rsidR="00F24E1D">
        <w:rPr>
          <w:szCs w:val="24"/>
        </w:rPr>
        <w:t>u</w:t>
      </w:r>
      <w:r w:rsidR="001525CD">
        <w:rPr>
          <w:szCs w:val="24"/>
        </w:rPr>
        <w:t xml:space="preserve"> </w:t>
      </w:r>
      <w:r w:rsidRPr="0085341A">
        <w:rPr>
          <w:szCs w:val="24"/>
        </w:rPr>
        <w:t>atskaites punktu/mērķu izpildes kavējumi.</w:t>
      </w:r>
    </w:p>
    <w:p w14:paraId="38F2134A" w14:textId="7588D741" w:rsidR="00A2686E" w:rsidRPr="006158B2" w:rsidRDefault="00A2686E" w:rsidP="003B7FC8">
      <w:pPr>
        <w:ind w:left="1418" w:hanging="1418"/>
        <w:rPr>
          <w:szCs w:val="24"/>
        </w:rPr>
      </w:pPr>
    </w:p>
    <w:p w14:paraId="25D1EC05" w14:textId="30825F20" w:rsidR="00321FF7" w:rsidRPr="006158B2" w:rsidRDefault="00321FF7" w:rsidP="00713C04">
      <w:pPr>
        <w:spacing w:before="100" w:beforeAutospacing="1"/>
        <w:ind w:firstLine="0"/>
        <w:rPr>
          <w:szCs w:val="24"/>
          <w:highlight w:val="yellow"/>
        </w:rPr>
      </w:pPr>
      <w:r w:rsidRPr="006158B2">
        <w:rPr>
          <w:szCs w:val="24"/>
          <w:highlight w:val="yellow"/>
        </w:rPr>
        <w:br w:type="page"/>
      </w:r>
    </w:p>
    <w:p w14:paraId="5AC29EA4" w14:textId="1AE3EDA4" w:rsidR="00451588" w:rsidRPr="006158B2" w:rsidRDefault="00321FF7" w:rsidP="006F1D5B">
      <w:pPr>
        <w:pStyle w:val="Heading1"/>
        <w:shd w:val="clear" w:color="auto" w:fill="D9E2F3" w:themeFill="accent1" w:themeFillTint="33"/>
      </w:pPr>
      <w:bookmarkStart w:id="1" w:name="_Toc205445101"/>
      <w:r w:rsidRPr="006158B2">
        <w:lastRenderedPageBreak/>
        <w:t>Saīsinājumi un skaidrojumi</w:t>
      </w:r>
      <w:bookmarkEnd w:id="1"/>
    </w:p>
    <w:tbl>
      <w:tblPr>
        <w:tblStyle w:val="TableGridLight"/>
        <w:tblW w:w="4942" w:type="pct"/>
        <w:tblInd w:w="108" w:type="dxa"/>
        <w:tblLook w:val="04A0" w:firstRow="1" w:lastRow="0" w:firstColumn="1" w:lastColumn="0" w:noHBand="0" w:noVBand="1"/>
      </w:tblPr>
      <w:tblGrid>
        <w:gridCol w:w="2128"/>
        <w:gridCol w:w="7051"/>
      </w:tblGrid>
      <w:tr w:rsidR="00321FF7" w:rsidRPr="006158B2" w14:paraId="18D0D864" w14:textId="77777777" w:rsidTr="00B64239">
        <w:tc>
          <w:tcPr>
            <w:tcW w:w="1159" w:type="pct"/>
          </w:tcPr>
          <w:p w14:paraId="0EE32A18" w14:textId="4D4862C6"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AF MKN</w:t>
            </w:r>
          </w:p>
        </w:tc>
        <w:tc>
          <w:tcPr>
            <w:tcW w:w="3841" w:type="pct"/>
          </w:tcPr>
          <w:p w14:paraId="3BD295FD" w14:textId="6D0229CF" w:rsidR="00321FF7" w:rsidRPr="006158B2" w:rsidRDefault="00321FF7" w:rsidP="0098765F">
            <w:pPr>
              <w:spacing w:before="100" w:beforeAutospacing="1"/>
              <w:ind w:firstLine="0"/>
              <w:jc w:val="left"/>
              <w:rPr>
                <w:rFonts w:cs="Times New Roman"/>
                <w:iCs/>
                <w:szCs w:val="24"/>
              </w:rPr>
            </w:pPr>
            <w:r w:rsidRPr="006158B2">
              <w:rPr>
                <w:rFonts w:eastAsia="EUAlbertina-Bold-Identity-H" w:cs="Times New Roman"/>
                <w:iCs/>
                <w:color w:val="000000" w:themeColor="text1"/>
                <w:szCs w:val="24"/>
                <w:lang w:eastAsia="lv-LV"/>
              </w:rPr>
              <w:t>MK 2021. gada 7. septembra noteikumi Nr. 621 “Eiropas Savienības Atveseļošanas un noturības mehānisma plāna īstenošanas un uzraudzības kārtība”</w:t>
            </w:r>
          </w:p>
        </w:tc>
      </w:tr>
      <w:tr w:rsidR="00321FF7" w:rsidRPr="006158B2" w14:paraId="774C3BD3" w14:textId="77777777" w:rsidTr="00B64239">
        <w:tc>
          <w:tcPr>
            <w:tcW w:w="1159" w:type="pct"/>
          </w:tcPr>
          <w:p w14:paraId="1E06136B" w14:textId="455ABD9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Atveseļošanas fonds vai AF</w:t>
            </w:r>
          </w:p>
        </w:tc>
        <w:tc>
          <w:tcPr>
            <w:tcW w:w="3841" w:type="pct"/>
          </w:tcPr>
          <w:p w14:paraId="6A23B7BA" w14:textId="45293CFA"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Eiropas Atveseļošanas un noturības mehānisms</w:t>
            </w:r>
          </w:p>
        </w:tc>
      </w:tr>
      <w:tr w:rsidR="00321FF7" w:rsidRPr="006158B2" w14:paraId="18AD2D99" w14:textId="77777777" w:rsidTr="00B64239">
        <w:tc>
          <w:tcPr>
            <w:tcW w:w="1159" w:type="pct"/>
          </w:tcPr>
          <w:p w14:paraId="42A00503" w14:textId="5A150FD8"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CFLA</w:t>
            </w:r>
          </w:p>
        </w:tc>
        <w:tc>
          <w:tcPr>
            <w:tcW w:w="3841" w:type="pct"/>
          </w:tcPr>
          <w:p w14:paraId="0FED2B92" w14:textId="750DC72E"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Centrālā finanšu un līgumu aģentūra (ES fondu sadarbības iestāde)</w:t>
            </w:r>
          </w:p>
        </w:tc>
      </w:tr>
      <w:tr w:rsidR="00321FF7" w:rsidRPr="006158B2" w14:paraId="17B2F09A" w14:textId="77777777" w:rsidTr="00B64239">
        <w:tc>
          <w:tcPr>
            <w:tcW w:w="1159" w:type="pct"/>
          </w:tcPr>
          <w:p w14:paraId="430D9D29" w14:textId="2C9F1743"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DP</w:t>
            </w:r>
          </w:p>
        </w:tc>
        <w:tc>
          <w:tcPr>
            <w:tcW w:w="3841" w:type="pct"/>
          </w:tcPr>
          <w:p w14:paraId="7C53034F" w14:textId="6E4C4060" w:rsidR="00321FF7" w:rsidRPr="006158B2" w:rsidRDefault="00321FF7" w:rsidP="0098765F">
            <w:pPr>
              <w:spacing w:before="100" w:beforeAutospacing="1"/>
              <w:ind w:firstLine="0"/>
              <w:jc w:val="left"/>
              <w:rPr>
                <w:rFonts w:cs="Times New Roman"/>
                <w:iCs/>
                <w:szCs w:val="24"/>
              </w:rPr>
            </w:pPr>
            <w:r w:rsidRPr="006158B2">
              <w:rPr>
                <w:rFonts w:cs="Times New Roman"/>
                <w:iCs/>
                <w:color w:val="000000" w:themeColor="text1"/>
                <w:szCs w:val="24"/>
              </w:rPr>
              <w:t xml:space="preserve">ES 2014.–2020. gada plānošanas perioda darbības programma </w:t>
            </w:r>
            <w:r w:rsidRPr="006158B2">
              <w:rPr>
                <w:rFonts w:eastAsia="EUAlbertina-Bold-Identity-H" w:cs="Times New Roman"/>
                <w:iCs/>
                <w:color w:val="000000" w:themeColor="text1"/>
                <w:szCs w:val="24"/>
                <w:lang w:eastAsia="lv-LV"/>
              </w:rPr>
              <w:t>“Izaugsme un nodarbinātība”</w:t>
            </w:r>
          </w:p>
        </w:tc>
      </w:tr>
      <w:tr w:rsidR="00C329D3" w:rsidRPr="006158B2" w14:paraId="23FED008" w14:textId="77777777" w:rsidTr="00B64239">
        <w:tc>
          <w:tcPr>
            <w:tcW w:w="1159" w:type="pct"/>
          </w:tcPr>
          <w:p w14:paraId="3E1DDCD8" w14:textId="11C8D2DB" w:rsidR="00C329D3" w:rsidRPr="006158B2" w:rsidRDefault="00C329D3" w:rsidP="00C329D3">
            <w:pPr>
              <w:spacing w:before="100" w:beforeAutospacing="1"/>
              <w:ind w:firstLine="0"/>
              <w:jc w:val="left"/>
              <w:rPr>
                <w:rFonts w:cs="Times New Roman"/>
                <w:iCs/>
                <w:color w:val="000000" w:themeColor="text1"/>
                <w:szCs w:val="24"/>
              </w:rPr>
            </w:pPr>
            <w:r>
              <w:rPr>
                <w:rFonts w:cs="Times New Roman"/>
                <w:iCs/>
                <w:color w:val="000000" w:themeColor="text1"/>
                <w:szCs w:val="24"/>
              </w:rPr>
              <w:t>EEZ</w:t>
            </w:r>
            <w:r w:rsidR="00766016">
              <w:rPr>
                <w:rFonts w:cs="Times New Roman"/>
                <w:iCs/>
                <w:color w:val="000000" w:themeColor="text1"/>
                <w:szCs w:val="24"/>
              </w:rPr>
              <w:t>/</w:t>
            </w:r>
            <w:r w:rsidR="00766016" w:rsidRPr="006158B2">
              <w:rPr>
                <w:rFonts w:cs="Times New Roman"/>
                <w:iCs/>
                <w:color w:val="000000" w:themeColor="text1"/>
                <w:szCs w:val="24"/>
              </w:rPr>
              <w:t>Norvēģijas granti</w:t>
            </w:r>
            <w:r w:rsidR="00766016">
              <w:rPr>
                <w:rFonts w:cs="Times New Roman"/>
                <w:iCs/>
                <w:color w:val="000000" w:themeColor="text1"/>
                <w:szCs w:val="24"/>
              </w:rPr>
              <w:t xml:space="preserve"> </w:t>
            </w:r>
          </w:p>
        </w:tc>
        <w:tc>
          <w:tcPr>
            <w:tcW w:w="3841" w:type="pct"/>
          </w:tcPr>
          <w:p w14:paraId="1AAE18EC" w14:textId="365EA76F" w:rsidR="00C329D3" w:rsidRPr="006158B2" w:rsidRDefault="00C329D3" w:rsidP="00C329D3">
            <w:pPr>
              <w:spacing w:before="100" w:beforeAutospacing="1"/>
              <w:ind w:firstLine="0"/>
              <w:jc w:val="left"/>
              <w:rPr>
                <w:rFonts w:cs="Times New Roman"/>
                <w:iCs/>
                <w:color w:val="000000" w:themeColor="text1"/>
                <w:szCs w:val="24"/>
              </w:rPr>
            </w:pPr>
            <w:r>
              <w:rPr>
                <w:rFonts w:cs="Times New Roman"/>
                <w:iCs/>
                <w:color w:val="000000" w:themeColor="text1"/>
                <w:szCs w:val="24"/>
              </w:rPr>
              <w:t xml:space="preserve">Eiropas Ekonomikas zonas </w:t>
            </w:r>
            <w:r w:rsidR="00766016">
              <w:rPr>
                <w:rFonts w:cs="Times New Roman"/>
                <w:iCs/>
                <w:color w:val="000000" w:themeColor="text1"/>
                <w:szCs w:val="24"/>
              </w:rPr>
              <w:t>un</w:t>
            </w:r>
            <w:r w:rsidR="00766016" w:rsidRPr="006158B2">
              <w:rPr>
                <w:rFonts w:cs="Times New Roman"/>
                <w:iCs/>
                <w:color w:val="000000" w:themeColor="text1"/>
                <w:szCs w:val="24"/>
              </w:rPr>
              <w:t xml:space="preserve"> Norvēģijas finanšu </w:t>
            </w:r>
            <w:r>
              <w:rPr>
                <w:rFonts w:cs="Times New Roman"/>
                <w:iCs/>
                <w:color w:val="000000" w:themeColor="text1"/>
                <w:szCs w:val="24"/>
              </w:rPr>
              <w:t>instrumenti</w:t>
            </w:r>
          </w:p>
        </w:tc>
      </w:tr>
      <w:tr w:rsidR="00921832" w:rsidRPr="006158B2" w14:paraId="36304D62" w14:textId="77777777" w:rsidTr="00B64239">
        <w:tc>
          <w:tcPr>
            <w:tcW w:w="1159" w:type="pct"/>
          </w:tcPr>
          <w:p w14:paraId="7ED10BBD" w14:textId="12DF738B"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EK</w:t>
            </w:r>
          </w:p>
        </w:tc>
        <w:tc>
          <w:tcPr>
            <w:tcW w:w="3841" w:type="pct"/>
          </w:tcPr>
          <w:p w14:paraId="34BC4859" w14:textId="216054F8"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Eiropas Komisija</w:t>
            </w:r>
          </w:p>
        </w:tc>
      </w:tr>
      <w:tr w:rsidR="00921832" w:rsidRPr="006158B2" w14:paraId="5786AD1A" w14:textId="77777777" w:rsidTr="00B64239">
        <w:tc>
          <w:tcPr>
            <w:tcW w:w="1159" w:type="pct"/>
          </w:tcPr>
          <w:p w14:paraId="0B583757" w14:textId="07A86DC9"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EM</w:t>
            </w:r>
          </w:p>
        </w:tc>
        <w:tc>
          <w:tcPr>
            <w:tcW w:w="3841" w:type="pct"/>
          </w:tcPr>
          <w:p w14:paraId="524FB95B" w14:textId="63887AA1"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Ekonomikas ministrija</w:t>
            </w:r>
          </w:p>
        </w:tc>
      </w:tr>
      <w:tr w:rsidR="00921832" w:rsidRPr="006158B2" w14:paraId="5C48581D" w14:textId="77777777" w:rsidTr="00B64239">
        <w:tc>
          <w:tcPr>
            <w:tcW w:w="1159" w:type="pct"/>
          </w:tcPr>
          <w:p w14:paraId="64AB9E80" w14:textId="05D55EB0"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ERAF</w:t>
            </w:r>
          </w:p>
        </w:tc>
        <w:tc>
          <w:tcPr>
            <w:tcW w:w="3841" w:type="pct"/>
          </w:tcPr>
          <w:p w14:paraId="26EC8F76" w14:textId="659E4480"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Eiropas Reģionālās attīstības fonds</w:t>
            </w:r>
          </w:p>
        </w:tc>
      </w:tr>
      <w:tr w:rsidR="00921832" w:rsidRPr="006158B2" w14:paraId="17D33DD3" w14:textId="77777777" w:rsidTr="00B64239">
        <w:tc>
          <w:tcPr>
            <w:tcW w:w="1159" w:type="pct"/>
          </w:tcPr>
          <w:p w14:paraId="5E693DDB" w14:textId="03B6D60B"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ES</w:t>
            </w:r>
          </w:p>
        </w:tc>
        <w:tc>
          <w:tcPr>
            <w:tcW w:w="3841" w:type="pct"/>
          </w:tcPr>
          <w:p w14:paraId="0676D4ED" w14:textId="183E1AEC"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 xml:space="preserve">Eiropas Savienība </w:t>
            </w:r>
          </w:p>
        </w:tc>
      </w:tr>
      <w:tr w:rsidR="00921832" w:rsidRPr="006158B2" w14:paraId="34F2A38E" w14:textId="77777777" w:rsidTr="00B64239">
        <w:tc>
          <w:tcPr>
            <w:tcW w:w="1159" w:type="pct"/>
          </w:tcPr>
          <w:p w14:paraId="1DF78432" w14:textId="219B88AF"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ESF</w:t>
            </w:r>
          </w:p>
        </w:tc>
        <w:tc>
          <w:tcPr>
            <w:tcW w:w="3841" w:type="pct"/>
          </w:tcPr>
          <w:p w14:paraId="3B974303" w14:textId="66D756D9"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Eiropas Sociālais fonds</w:t>
            </w:r>
          </w:p>
        </w:tc>
      </w:tr>
      <w:tr w:rsidR="00921832" w:rsidRPr="006158B2" w14:paraId="23A8CE3D" w14:textId="77777777" w:rsidTr="00B64239">
        <w:tc>
          <w:tcPr>
            <w:tcW w:w="1159" w:type="pct"/>
          </w:tcPr>
          <w:p w14:paraId="5B7953C7" w14:textId="6E2BA24A"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ES fondi</w:t>
            </w:r>
          </w:p>
        </w:tc>
        <w:tc>
          <w:tcPr>
            <w:tcW w:w="3841" w:type="pct"/>
          </w:tcPr>
          <w:p w14:paraId="588FE749" w14:textId="27DB51AF"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 xml:space="preserve">ES fondu 2014.–2020. gada plānošanas periodā </w:t>
            </w:r>
            <w:r w:rsidRPr="006158B2">
              <w:rPr>
                <w:rFonts w:eastAsia="EUAlbertina-Bold-Identity-H" w:cs="Times New Roman"/>
                <w:iCs/>
                <w:color w:val="000000" w:themeColor="text1"/>
                <w:szCs w:val="24"/>
                <w:lang w:eastAsia="lv-LV"/>
              </w:rPr>
              <w:t xml:space="preserve">ESF, </w:t>
            </w:r>
            <w:r w:rsidRPr="006158B2">
              <w:rPr>
                <w:rFonts w:cs="Times New Roman"/>
                <w:iCs/>
                <w:color w:val="000000" w:themeColor="text1"/>
                <w:szCs w:val="24"/>
              </w:rPr>
              <w:t>ERAF</w:t>
            </w:r>
            <w:r w:rsidRPr="006158B2">
              <w:rPr>
                <w:rFonts w:eastAsia="EUAlbertina-Bold-Identity-H" w:cs="Times New Roman"/>
                <w:iCs/>
                <w:color w:val="000000" w:themeColor="text1"/>
                <w:szCs w:val="24"/>
                <w:lang w:eastAsia="lv-LV"/>
              </w:rPr>
              <w:t xml:space="preserve"> un KF, </w:t>
            </w:r>
            <w:r w:rsidRPr="006158B2">
              <w:rPr>
                <w:rFonts w:cs="Times New Roman"/>
                <w:szCs w:val="24"/>
              </w:rPr>
              <w:t xml:space="preserve">ES fondu 2021.–2027. gada plānošanas periodā </w:t>
            </w:r>
            <w:r w:rsidRPr="006158B2">
              <w:rPr>
                <w:rFonts w:cs="Times New Roman"/>
                <w:iCs/>
                <w:color w:val="000000" w:themeColor="text1"/>
                <w:szCs w:val="24"/>
              </w:rPr>
              <w:t xml:space="preserve">– ERAF, KF, </w:t>
            </w:r>
            <w:r w:rsidRPr="006158B2">
              <w:rPr>
                <w:rFonts w:eastAsia="EUAlbertina-Bold-Identity-H" w:cs="Times New Roman"/>
                <w:iCs/>
                <w:color w:val="000000" w:themeColor="text1"/>
                <w:szCs w:val="24"/>
                <w:lang w:eastAsia="lv-LV"/>
              </w:rPr>
              <w:t>ESF+</w:t>
            </w:r>
            <w:r w:rsidRPr="006158B2">
              <w:rPr>
                <w:rFonts w:cs="Times New Roman"/>
                <w:iCs/>
                <w:color w:val="000000" w:themeColor="text1"/>
                <w:szCs w:val="24"/>
              </w:rPr>
              <w:t>, TPF</w:t>
            </w:r>
          </w:p>
        </w:tc>
      </w:tr>
      <w:tr w:rsidR="00921832" w:rsidRPr="006158B2" w14:paraId="65CF29CE" w14:textId="77777777" w:rsidTr="00B64239">
        <w:tc>
          <w:tcPr>
            <w:tcW w:w="1159" w:type="pct"/>
          </w:tcPr>
          <w:p w14:paraId="301FB151" w14:textId="08DDEDB0"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ESF+</w:t>
            </w:r>
          </w:p>
        </w:tc>
        <w:tc>
          <w:tcPr>
            <w:tcW w:w="3841" w:type="pct"/>
          </w:tcPr>
          <w:p w14:paraId="4AE2471E" w14:textId="44F43A6D"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Eiropas Sociālais fonds Plus</w:t>
            </w:r>
          </w:p>
        </w:tc>
      </w:tr>
      <w:tr w:rsidR="00921832" w:rsidRPr="006158B2" w14:paraId="0310F6B8" w14:textId="77777777" w:rsidTr="00B64239">
        <w:tc>
          <w:tcPr>
            <w:tcW w:w="1159" w:type="pct"/>
          </w:tcPr>
          <w:p w14:paraId="5783B0DB" w14:textId="687237FE"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FM</w:t>
            </w:r>
          </w:p>
        </w:tc>
        <w:tc>
          <w:tcPr>
            <w:tcW w:w="3841" w:type="pct"/>
          </w:tcPr>
          <w:p w14:paraId="7224A669" w14:textId="00DB07A9"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Finanšu ministrija</w:t>
            </w:r>
          </w:p>
        </w:tc>
      </w:tr>
      <w:tr w:rsidR="00921832" w:rsidRPr="006158B2" w14:paraId="05A8FF89" w14:textId="77777777" w:rsidTr="00B64239">
        <w:tc>
          <w:tcPr>
            <w:tcW w:w="1159" w:type="pct"/>
          </w:tcPr>
          <w:p w14:paraId="771F631B" w14:textId="79997DDF" w:rsidR="00921832" w:rsidRPr="006158B2" w:rsidRDefault="00921832" w:rsidP="00921832">
            <w:pPr>
              <w:spacing w:before="100" w:beforeAutospacing="1"/>
              <w:ind w:firstLine="0"/>
              <w:jc w:val="left"/>
              <w:rPr>
                <w:rFonts w:cs="Times New Roman"/>
                <w:iCs/>
                <w:szCs w:val="24"/>
              </w:rPr>
            </w:pPr>
            <w:r w:rsidRPr="00C27DF8">
              <w:rPr>
                <w:rFonts w:cs="Times New Roman"/>
                <w:iCs/>
                <w:color w:val="000000" w:themeColor="text1"/>
                <w:szCs w:val="24"/>
              </w:rPr>
              <w:t>IeM</w:t>
            </w:r>
          </w:p>
        </w:tc>
        <w:tc>
          <w:tcPr>
            <w:tcW w:w="3841" w:type="pct"/>
          </w:tcPr>
          <w:p w14:paraId="0A29EE56" w14:textId="3348893E" w:rsidR="00921832" w:rsidRPr="006158B2" w:rsidRDefault="00921832" w:rsidP="00921832">
            <w:pPr>
              <w:spacing w:before="100" w:beforeAutospacing="1"/>
              <w:ind w:firstLine="0"/>
              <w:jc w:val="left"/>
              <w:rPr>
                <w:rFonts w:cs="Times New Roman"/>
                <w:iCs/>
                <w:szCs w:val="24"/>
              </w:rPr>
            </w:pPr>
            <w:proofErr w:type="spellStart"/>
            <w:r w:rsidRPr="006158B2">
              <w:rPr>
                <w:rFonts w:cs="Times New Roman"/>
                <w:iCs/>
                <w:color w:val="000000" w:themeColor="text1"/>
                <w:szCs w:val="24"/>
              </w:rPr>
              <w:t>Iekšlietu</w:t>
            </w:r>
            <w:proofErr w:type="spellEnd"/>
            <w:r w:rsidRPr="006158B2">
              <w:rPr>
                <w:rFonts w:cs="Times New Roman"/>
                <w:iCs/>
                <w:color w:val="000000" w:themeColor="text1"/>
                <w:szCs w:val="24"/>
              </w:rPr>
              <w:t xml:space="preserve"> ministrija</w:t>
            </w:r>
          </w:p>
        </w:tc>
      </w:tr>
      <w:tr w:rsidR="00921832" w:rsidRPr="006158B2" w14:paraId="30FEAB08" w14:textId="77777777" w:rsidTr="00B64239">
        <w:tc>
          <w:tcPr>
            <w:tcW w:w="1159" w:type="pct"/>
          </w:tcPr>
          <w:p w14:paraId="67E1A7F9" w14:textId="357B8BE3"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IZM</w:t>
            </w:r>
          </w:p>
        </w:tc>
        <w:tc>
          <w:tcPr>
            <w:tcW w:w="3841" w:type="pct"/>
          </w:tcPr>
          <w:p w14:paraId="56F5DBD0" w14:textId="5FB249F9"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Izglītības un zinātnes ministrija</w:t>
            </w:r>
          </w:p>
        </w:tc>
      </w:tr>
      <w:tr w:rsidR="00921832" w:rsidRPr="006158B2" w14:paraId="6B29E695" w14:textId="77777777" w:rsidTr="00B64239">
        <w:tc>
          <w:tcPr>
            <w:tcW w:w="1159" w:type="pct"/>
          </w:tcPr>
          <w:p w14:paraId="17955E08" w14:textId="08B52603"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KEM</w:t>
            </w:r>
          </w:p>
        </w:tc>
        <w:tc>
          <w:tcPr>
            <w:tcW w:w="3841" w:type="pct"/>
          </w:tcPr>
          <w:p w14:paraId="584506FC" w14:textId="370858EE"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Klimata un enerģētikas ministrija</w:t>
            </w:r>
          </w:p>
        </w:tc>
      </w:tr>
      <w:tr w:rsidR="00921832" w:rsidRPr="006158B2" w14:paraId="224EB1D4" w14:textId="77777777" w:rsidTr="00B64239">
        <w:tc>
          <w:tcPr>
            <w:tcW w:w="1159" w:type="pct"/>
          </w:tcPr>
          <w:p w14:paraId="6977FBA1" w14:textId="2F787750"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KM</w:t>
            </w:r>
          </w:p>
        </w:tc>
        <w:tc>
          <w:tcPr>
            <w:tcW w:w="3841" w:type="pct"/>
          </w:tcPr>
          <w:p w14:paraId="3AFD4BB8" w14:textId="22C9F2A9"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Kultūras ministrija</w:t>
            </w:r>
          </w:p>
        </w:tc>
      </w:tr>
      <w:tr w:rsidR="00921832" w:rsidRPr="006158B2" w14:paraId="380236D9" w14:textId="77777777" w:rsidTr="00B64239">
        <w:tc>
          <w:tcPr>
            <w:tcW w:w="1159" w:type="pct"/>
          </w:tcPr>
          <w:p w14:paraId="34F41E09" w14:textId="55CCAC5F"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KF</w:t>
            </w:r>
          </w:p>
        </w:tc>
        <w:tc>
          <w:tcPr>
            <w:tcW w:w="3841" w:type="pct"/>
          </w:tcPr>
          <w:p w14:paraId="143107BA" w14:textId="27FDAD54"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Kohēzijas fonds</w:t>
            </w:r>
          </w:p>
        </w:tc>
      </w:tr>
      <w:tr w:rsidR="00921832" w:rsidRPr="006158B2" w14:paraId="2C822A8B" w14:textId="77777777" w:rsidTr="00B64239">
        <w:tc>
          <w:tcPr>
            <w:tcW w:w="1159" w:type="pct"/>
          </w:tcPr>
          <w:p w14:paraId="2D9C21A2" w14:textId="33F6305B"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KPVIS</w:t>
            </w:r>
          </w:p>
        </w:tc>
        <w:tc>
          <w:tcPr>
            <w:tcW w:w="3841" w:type="pct"/>
          </w:tcPr>
          <w:p w14:paraId="59C31825" w14:textId="06A9DD04"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Kohēzijas politikas fondu vadības informācijas sistēma</w:t>
            </w:r>
          </w:p>
        </w:tc>
      </w:tr>
      <w:tr w:rsidR="00921832" w:rsidRPr="006158B2" w14:paraId="25B381E6" w14:textId="77777777" w:rsidTr="00B64239">
        <w:tc>
          <w:tcPr>
            <w:tcW w:w="1159" w:type="pct"/>
          </w:tcPr>
          <w:p w14:paraId="18A6EDF1" w14:textId="3D90A0A5"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LM</w:t>
            </w:r>
          </w:p>
        </w:tc>
        <w:tc>
          <w:tcPr>
            <w:tcW w:w="3841" w:type="pct"/>
          </w:tcPr>
          <w:p w14:paraId="5702E90D" w14:textId="706FAAA3"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Labklājības ministrija</w:t>
            </w:r>
          </w:p>
        </w:tc>
      </w:tr>
      <w:tr w:rsidR="00921832" w:rsidRPr="006158B2" w14:paraId="489D0730" w14:textId="77777777" w:rsidTr="00B64239">
        <w:tc>
          <w:tcPr>
            <w:tcW w:w="1159" w:type="pct"/>
          </w:tcPr>
          <w:p w14:paraId="1CCDAF56" w14:textId="664A0712"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LIAA</w:t>
            </w:r>
          </w:p>
        </w:tc>
        <w:tc>
          <w:tcPr>
            <w:tcW w:w="3841" w:type="pct"/>
          </w:tcPr>
          <w:p w14:paraId="19CC2B12" w14:textId="40759B23" w:rsidR="00921832" w:rsidRPr="006158B2" w:rsidRDefault="00921832" w:rsidP="00921832">
            <w:pPr>
              <w:spacing w:before="100" w:beforeAutospacing="1"/>
              <w:ind w:firstLine="0"/>
              <w:jc w:val="left"/>
              <w:rPr>
                <w:rFonts w:cs="Times New Roman"/>
                <w:iCs/>
                <w:color w:val="000000" w:themeColor="text1"/>
                <w:szCs w:val="24"/>
              </w:rPr>
            </w:pPr>
            <w:r w:rsidRPr="005D4D72">
              <w:rPr>
                <w:rFonts w:cs="Times New Roman"/>
                <w:iCs/>
                <w:color w:val="000000" w:themeColor="text1"/>
                <w:szCs w:val="24"/>
              </w:rPr>
              <w:t>Latvijas Investīciju un attīstības aģentūra</w:t>
            </w:r>
          </w:p>
        </w:tc>
      </w:tr>
      <w:tr w:rsidR="00921832" w:rsidRPr="006158B2" w14:paraId="6C133FB0" w14:textId="77777777" w:rsidTr="00B64239">
        <w:tc>
          <w:tcPr>
            <w:tcW w:w="1159" w:type="pct"/>
          </w:tcPr>
          <w:p w14:paraId="728B16CA" w14:textId="06F2211C"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MK</w:t>
            </w:r>
          </w:p>
        </w:tc>
        <w:tc>
          <w:tcPr>
            <w:tcW w:w="3841" w:type="pct"/>
          </w:tcPr>
          <w:p w14:paraId="5CF63319" w14:textId="11ECE63F"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Ministru kabinets</w:t>
            </w:r>
          </w:p>
        </w:tc>
      </w:tr>
      <w:tr w:rsidR="00921832" w:rsidRPr="006158B2" w14:paraId="50DCD685" w14:textId="7A69AEF1" w:rsidTr="00B64239">
        <w:tc>
          <w:tcPr>
            <w:tcW w:w="1159" w:type="pct"/>
          </w:tcPr>
          <w:p w14:paraId="783ADA9A" w14:textId="3EC59E98" w:rsidR="00921832" w:rsidRPr="006158B2" w:rsidRDefault="00921832" w:rsidP="00921832">
            <w:pPr>
              <w:spacing w:before="100" w:beforeAutospacing="1"/>
              <w:ind w:firstLine="0"/>
              <w:jc w:val="left"/>
              <w:rPr>
                <w:rFonts w:cs="Times New Roman"/>
                <w:iCs/>
                <w:szCs w:val="24"/>
              </w:rPr>
            </w:pPr>
            <w:r w:rsidRPr="006158B2">
              <w:rPr>
                <w:rFonts w:cs="Times New Roman"/>
                <w:iCs/>
                <w:szCs w:val="24"/>
              </w:rPr>
              <w:t>MK noteikumi Nr. 517</w:t>
            </w:r>
          </w:p>
        </w:tc>
        <w:tc>
          <w:tcPr>
            <w:tcW w:w="3841" w:type="pct"/>
          </w:tcPr>
          <w:p w14:paraId="04E1433B" w14:textId="1B99E818" w:rsidR="00921832" w:rsidRPr="006158B2" w:rsidRDefault="00921832" w:rsidP="00921832">
            <w:pPr>
              <w:spacing w:before="100" w:beforeAutospacing="1"/>
              <w:ind w:firstLine="0"/>
              <w:rPr>
                <w:rFonts w:cs="Times New Roman"/>
                <w:iCs/>
                <w:szCs w:val="24"/>
              </w:rPr>
            </w:pPr>
            <w:r w:rsidRPr="006158B2">
              <w:rPr>
                <w:rStyle w:val="normaltextrun"/>
                <w:rFonts w:cs="Times New Roman"/>
                <w:iCs/>
                <w:color w:val="000000"/>
                <w:szCs w:val="24"/>
                <w:shd w:val="clear" w:color="auto" w:fill="FFFFFF"/>
              </w:rPr>
              <w:t>MK 2015.</w:t>
            </w:r>
            <w:r>
              <w:rPr>
                <w:rStyle w:val="normaltextrun"/>
                <w:rFonts w:cs="Times New Roman"/>
                <w:iCs/>
                <w:color w:val="000000"/>
                <w:szCs w:val="24"/>
                <w:shd w:val="clear" w:color="auto" w:fill="FFFFFF"/>
              </w:rPr>
              <w:t> </w:t>
            </w:r>
            <w:r w:rsidRPr="006158B2">
              <w:rPr>
                <w:rStyle w:val="normaltextrun"/>
                <w:rFonts w:cs="Times New Roman"/>
                <w:iCs/>
                <w:color w:val="000000"/>
                <w:szCs w:val="24"/>
                <w:shd w:val="clear" w:color="auto" w:fill="FFFFFF"/>
              </w:rPr>
              <w:t>gada 8.</w:t>
            </w:r>
            <w:r>
              <w:rPr>
                <w:rStyle w:val="normaltextrun"/>
                <w:rFonts w:cs="Times New Roman"/>
                <w:iCs/>
                <w:color w:val="000000"/>
                <w:szCs w:val="24"/>
                <w:shd w:val="clear" w:color="auto" w:fill="FFFFFF"/>
              </w:rPr>
              <w:t> </w:t>
            </w:r>
            <w:r w:rsidRPr="006158B2">
              <w:rPr>
                <w:rStyle w:val="normaltextrun"/>
                <w:rFonts w:cs="Times New Roman"/>
                <w:iCs/>
                <w:color w:val="000000"/>
                <w:szCs w:val="24"/>
                <w:shd w:val="clear" w:color="auto" w:fill="FFFFFF"/>
              </w:rPr>
              <w:t>septembra noteikumi Nr. 517 “Kārtība, kādā ziņo par konstatētajām neatbilstībām un atgūst neatbilstoši veiktos izdevumus Eiropas Savienības struktūrfondu un Kohēzijas fonda ieviešanā 2014.–2020. gada plānošanas periodā”</w:t>
            </w:r>
          </w:p>
        </w:tc>
      </w:tr>
      <w:tr w:rsidR="00921832" w:rsidRPr="006158B2" w14:paraId="7EAD5085" w14:textId="77777777" w:rsidTr="00B64239">
        <w:tc>
          <w:tcPr>
            <w:tcW w:w="1159" w:type="pct"/>
          </w:tcPr>
          <w:p w14:paraId="1DAD9CD6" w14:textId="5B8BE29C"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NVI</w:t>
            </w:r>
          </w:p>
        </w:tc>
        <w:tc>
          <w:tcPr>
            <w:tcW w:w="3841" w:type="pct"/>
          </w:tcPr>
          <w:p w14:paraId="28667BEF" w14:textId="0DAEC553"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Neatbilstoši veiktie izdevumi</w:t>
            </w:r>
          </w:p>
        </w:tc>
      </w:tr>
      <w:tr w:rsidR="00921832" w:rsidRPr="006158B2" w14:paraId="6E240A7C" w14:textId="77777777" w:rsidTr="00B64239">
        <w:tc>
          <w:tcPr>
            <w:tcW w:w="1159" w:type="pct"/>
          </w:tcPr>
          <w:p w14:paraId="5F602531" w14:textId="25549B71" w:rsidR="0092183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RAKUS</w:t>
            </w:r>
          </w:p>
        </w:tc>
        <w:tc>
          <w:tcPr>
            <w:tcW w:w="3841" w:type="pct"/>
          </w:tcPr>
          <w:p w14:paraId="067FC137" w14:textId="613DE8B4" w:rsidR="00921832" w:rsidRPr="00C27DF8" w:rsidRDefault="00921832" w:rsidP="00921832">
            <w:pPr>
              <w:spacing w:before="100" w:beforeAutospacing="1"/>
              <w:ind w:firstLine="0"/>
              <w:rPr>
                <w:rFonts w:cs="Times New Roman"/>
                <w:iCs/>
                <w:color w:val="000000" w:themeColor="text1"/>
                <w:szCs w:val="24"/>
              </w:rPr>
            </w:pPr>
            <w:r>
              <w:rPr>
                <w:rFonts w:cs="Times New Roman"/>
                <w:iCs/>
                <w:color w:val="000000" w:themeColor="text1"/>
                <w:szCs w:val="24"/>
              </w:rPr>
              <w:t>Rīgas Austrumu klīniskā universitātes slimnīca</w:t>
            </w:r>
          </w:p>
        </w:tc>
      </w:tr>
      <w:tr w:rsidR="00921832" w:rsidRPr="006158B2" w14:paraId="665E0B73" w14:textId="77777777" w:rsidTr="00B64239">
        <w:tc>
          <w:tcPr>
            <w:tcW w:w="1159" w:type="pct"/>
          </w:tcPr>
          <w:p w14:paraId="2F35662C" w14:textId="3954CF50" w:rsidR="00921832" w:rsidRPr="006158B2" w:rsidRDefault="00921832" w:rsidP="00921832">
            <w:pPr>
              <w:spacing w:before="100" w:beforeAutospacing="1"/>
              <w:ind w:firstLine="0"/>
              <w:jc w:val="left"/>
              <w:rPr>
                <w:rFonts w:cs="Times New Roman"/>
                <w:iCs/>
                <w:color w:val="000000" w:themeColor="text1"/>
                <w:szCs w:val="24"/>
              </w:rPr>
            </w:pPr>
            <w:bookmarkStart w:id="2" w:name="_Hlk173488407"/>
            <w:r>
              <w:rPr>
                <w:rFonts w:cs="Times New Roman"/>
                <w:iCs/>
                <w:color w:val="000000" w:themeColor="text1"/>
                <w:szCs w:val="24"/>
              </w:rPr>
              <w:t>2014.</w:t>
            </w:r>
            <w:r w:rsidRPr="006158B2">
              <w:rPr>
                <w:rFonts w:cs="Times New Roman"/>
                <w:iCs/>
                <w:color w:val="000000" w:themeColor="text1"/>
                <w:szCs w:val="24"/>
              </w:rPr>
              <w:t>–</w:t>
            </w:r>
            <w:r>
              <w:rPr>
                <w:rFonts w:cs="Times New Roman"/>
                <w:iCs/>
                <w:color w:val="000000" w:themeColor="text1"/>
                <w:szCs w:val="24"/>
              </w:rPr>
              <w:t>2020. Regula</w:t>
            </w:r>
            <w:bookmarkEnd w:id="2"/>
          </w:p>
        </w:tc>
        <w:tc>
          <w:tcPr>
            <w:tcW w:w="3841" w:type="pct"/>
          </w:tcPr>
          <w:p w14:paraId="2E9D5F4E" w14:textId="324EEC84" w:rsidR="00921832" w:rsidRPr="00C27DF8" w:rsidRDefault="00921832" w:rsidP="00921832">
            <w:pPr>
              <w:spacing w:before="100" w:beforeAutospacing="1"/>
              <w:ind w:firstLine="0"/>
              <w:rPr>
                <w:rFonts w:cs="Times New Roman"/>
                <w:iCs/>
                <w:color w:val="000000" w:themeColor="text1"/>
                <w:szCs w:val="24"/>
              </w:rPr>
            </w:pPr>
            <w:r w:rsidRPr="00C27DF8">
              <w:rPr>
                <w:rFonts w:cs="Times New Roman"/>
                <w:iCs/>
                <w:color w:val="000000" w:themeColor="text1"/>
                <w:szCs w:val="24"/>
              </w:rPr>
              <w:t>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rsidR="00921832" w:rsidRPr="006158B2" w14:paraId="430D8B92" w14:textId="77777777" w:rsidTr="00B64239">
        <w:tc>
          <w:tcPr>
            <w:tcW w:w="1159" w:type="pct"/>
          </w:tcPr>
          <w:p w14:paraId="687A851F" w14:textId="0BE9FCFC" w:rsidR="00921832" w:rsidRPr="006158B2" w:rsidRDefault="00921832" w:rsidP="00921832">
            <w:pPr>
              <w:spacing w:before="100" w:beforeAutospacing="1"/>
              <w:ind w:firstLine="0"/>
              <w:jc w:val="left"/>
              <w:rPr>
                <w:rFonts w:cs="Times New Roman"/>
                <w:iCs/>
                <w:szCs w:val="24"/>
              </w:rPr>
            </w:pPr>
            <w:bookmarkStart w:id="3" w:name="_Hlk173488311"/>
            <w:r w:rsidRPr="006158B2">
              <w:rPr>
                <w:rFonts w:cs="Times New Roman"/>
                <w:iCs/>
                <w:color w:val="000000" w:themeColor="text1"/>
                <w:szCs w:val="24"/>
              </w:rPr>
              <w:t xml:space="preserve">2021.–2027. Regula </w:t>
            </w:r>
            <w:bookmarkEnd w:id="3"/>
          </w:p>
        </w:tc>
        <w:tc>
          <w:tcPr>
            <w:tcW w:w="3841" w:type="pct"/>
          </w:tcPr>
          <w:p w14:paraId="3F51E010" w14:textId="67C98C36" w:rsidR="00921832" w:rsidRPr="006158B2" w:rsidRDefault="00921832" w:rsidP="00921832">
            <w:pPr>
              <w:spacing w:before="100" w:beforeAutospacing="1"/>
              <w:ind w:firstLine="0"/>
              <w:rPr>
                <w:rFonts w:cs="Times New Roman"/>
                <w:iCs/>
                <w:szCs w:val="24"/>
              </w:rPr>
            </w:pPr>
            <w:r w:rsidRPr="006158B2">
              <w:rPr>
                <w:rFonts w:cs="Times New Roman"/>
                <w:iCs/>
                <w:color w:val="000000" w:themeColor="text1"/>
                <w:szCs w:val="24"/>
              </w:rPr>
              <w:t>Eiropas Parlamenta un Padomes 2021. gada 24. jūnija regula (ES) Nr.</w:t>
            </w:r>
            <w:r>
              <w:rPr>
                <w:rFonts w:cs="Times New Roman"/>
                <w:iCs/>
                <w:color w:val="000000" w:themeColor="text1"/>
                <w:szCs w:val="24"/>
              </w:rPr>
              <w:t> </w:t>
            </w:r>
            <w:r w:rsidRPr="006158B2">
              <w:rPr>
                <w:rFonts w:cs="Times New Roman"/>
                <w:iCs/>
                <w:color w:val="000000" w:themeColor="text1"/>
                <w:szCs w:val="24"/>
              </w:rPr>
              <w:t xml:space="preserve">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tc>
      </w:tr>
      <w:tr w:rsidR="009044D4" w:rsidRPr="006158B2" w14:paraId="6BBCD3DA" w14:textId="77777777" w:rsidTr="00B64239">
        <w:tc>
          <w:tcPr>
            <w:tcW w:w="1159" w:type="pct"/>
          </w:tcPr>
          <w:p w14:paraId="0CEF5A89" w14:textId="5FD81CFF" w:rsidR="009044D4" w:rsidRPr="006158B2" w:rsidRDefault="009044D4"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lastRenderedPageBreak/>
              <w:t>RI</w:t>
            </w:r>
          </w:p>
        </w:tc>
        <w:tc>
          <w:tcPr>
            <w:tcW w:w="3841" w:type="pct"/>
          </w:tcPr>
          <w:p w14:paraId="5571043F" w14:textId="2ABE10F1" w:rsidR="009044D4" w:rsidRPr="006158B2" w:rsidRDefault="009044D4" w:rsidP="00921832">
            <w:pPr>
              <w:spacing w:before="100" w:beforeAutospacing="1"/>
              <w:ind w:firstLine="0"/>
              <w:rPr>
                <w:rFonts w:cs="Times New Roman"/>
                <w:iCs/>
                <w:color w:val="000000" w:themeColor="text1"/>
                <w:szCs w:val="24"/>
              </w:rPr>
            </w:pPr>
            <w:r>
              <w:rPr>
                <w:rFonts w:cs="Times New Roman"/>
                <w:iCs/>
                <w:color w:val="000000" w:themeColor="text1"/>
                <w:szCs w:val="24"/>
              </w:rPr>
              <w:t>Revīzijas iestāde</w:t>
            </w:r>
          </w:p>
        </w:tc>
      </w:tr>
      <w:tr w:rsidR="00921832" w:rsidRPr="006158B2" w14:paraId="4A2BB381" w14:textId="77777777" w:rsidTr="00B64239">
        <w:tc>
          <w:tcPr>
            <w:tcW w:w="1159" w:type="pct"/>
          </w:tcPr>
          <w:p w14:paraId="7EFC900E" w14:textId="690A5219" w:rsidR="0092183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SAM</w:t>
            </w:r>
          </w:p>
        </w:tc>
        <w:tc>
          <w:tcPr>
            <w:tcW w:w="3841" w:type="pct"/>
          </w:tcPr>
          <w:p w14:paraId="3A2F786D" w14:textId="69845632" w:rsidR="0092183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Specifiskā atbalsta mērķis</w:t>
            </w:r>
          </w:p>
        </w:tc>
      </w:tr>
      <w:tr w:rsidR="00921832" w:rsidRPr="006158B2" w14:paraId="6AD83BD5" w14:textId="77777777" w:rsidTr="00B64239">
        <w:tc>
          <w:tcPr>
            <w:tcW w:w="1159" w:type="pct"/>
          </w:tcPr>
          <w:p w14:paraId="223D5F5A" w14:textId="00638FE5"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SAMP</w:t>
            </w:r>
          </w:p>
        </w:tc>
        <w:tc>
          <w:tcPr>
            <w:tcW w:w="3841" w:type="pct"/>
          </w:tcPr>
          <w:p w14:paraId="277FBF3D" w14:textId="562B5196"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Specifiskā atbalsta mērķa pasākums</w:t>
            </w:r>
          </w:p>
        </w:tc>
      </w:tr>
      <w:tr w:rsidR="00921832" w:rsidRPr="006158B2" w14:paraId="1789248D" w14:textId="77777777" w:rsidTr="00B64239">
        <w:tc>
          <w:tcPr>
            <w:tcW w:w="1159" w:type="pct"/>
          </w:tcPr>
          <w:p w14:paraId="72A4CEC2" w14:textId="42D69E49"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SM</w:t>
            </w:r>
          </w:p>
        </w:tc>
        <w:tc>
          <w:tcPr>
            <w:tcW w:w="3841" w:type="pct"/>
          </w:tcPr>
          <w:p w14:paraId="379CDAF8" w14:textId="3E831ED3"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Satiksmes ministrija</w:t>
            </w:r>
          </w:p>
        </w:tc>
      </w:tr>
      <w:tr w:rsidR="00921832" w:rsidRPr="006158B2" w14:paraId="28D2523B" w14:textId="77777777" w:rsidTr="00B64239">
        <w:tc>
          <w:tcPr>
            <w:tcW w:w="1159" w:type="pct"/>
          </w:tcPr>
          <w:p w14:paraId="034C0181" w14:textId="3E73D26D"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Šveices ieguldījums</w:t>
            </w:r>
          </w:p>
        </w:tc>
        <w:tc>
          <w:tcPr>
            <w:tcW w:w="3841" w:type="pct"/>
          </w:tcPr>
          <w:p w14:paraId="15E261E5" w14:textId="5A21F355"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Latvijas-Šveices otrā perioda sadarbības programma (2019.–2029. gadam)</w:t>
            </w:r>
          </w:p>
        </w:tc>
      </w:tr>
      <w:tr w:rsidR="00921832" w:rsidRPr="006158B2" w14:paraId="7319805B" w14:textId="77777777" w:rsidTr="00B64239">
        <w:tc>
          <w:tcPr>
            <w:tcW w:w="1159" w:type="pct"/>
          </w:tcPr>
          <w:p w14:paraId="4CA5D31A" w14:textId="21622212"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TPF</w:t>
            </w:r>
          </w:p>
        </w:tc>
        <w:tc>
          <w:tcPr>
            <w:tcW w:w="3841" w:type="pct"/>
          </w:tcPr>
          <w:p w14:paraId="10A05CEC" w14:textId="4CC1DD16"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Taisnīgas pārkārtošanās fonds</w:t>
            </w:r>
          </w:p>
        </w:tc>
      </w:tr>
      <w:tr w:rsidR="00921832" w:rsidRPr="006158B2" w14:paraId="4586062C" w14:textId="77777777" w:rsidTr="00B64239">
        <w:tc>
          <w:tcPr>
            <w:tcW w:w="1159" w:type="pct"/>
          </w:tcPr>
          <w:p w14:paraId="345E0CDC" w14:textId="444B78F2"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TM</w:t>
            </w:r>
          </w:p>
        </w:tc>
        <w:tc>
          <w:tcPr>
            <w:tcW w:w="3841" w:type="pct"/>
          </w:tcPr>
          <w:p w14:paraId="172019AF" w14:textId="1E6BC198"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Tieslietu ministrija</w:t>
            </w:r>
          </w:p>
        </w:tc>
      </w:tr>
      <w:tr w:rsidR="00921832" w:rsidRPr="006158B2" w14:paraId="706C0DDA" w14:textId="77777777" w:rsidTr="00B64239">
        <w:tc>
          <w:tcPr>
            <w:tcW w:w="1159" w:type="pct"/>
          </w:tcPr>
          <w:p w14:paraId="0D398DCA" w14:textId="0064A4B8"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UK</w:t>
            </w:r>
          </w:p>
        </w:tc>
        <w:tc>
          <w:tcPr>
            <w:tcW w:w="3841" w:type="pct"/>
          </w:tcPr>
          <w:p w14:paraId="74014975" w14:textId="6A864731"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Uzraudzības komiteja</w:t>
            </w:r>
          </w:p>
        </w:tc>
      </w:tr>
      <w:tr w:rsidR="00921832" w:rsidRPr="006158B2" w14:paraId="6581A901" w14:textId="77777777" w:rsidTr="00B64239">
        <w:tc>
          <w:tcPr>
            <w:tcW w:w="1159" w:type="pct"/>
          </w:tcPr>
          <w:p w14:paraId="41A79748" w14:textId="26EEAA5A"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VARAM</w:t>
            </w:r>
          </w:p>
        </w:tc>
        <w:tc>
          <w:tcPr>
            <w:tcW w:w="3841" w:type="pct"/>
          </w:tcPr>
          <w:p w14:paraId="55638211" w14:textId="0FD9CA18" w:rsidR="00921832" w:rsidRPr="006158B2" w:rsidRDefault="00921832" w:rsidP="00921832">
            <w:pPr>
              <w:spacing w:before="100" w:beforeAutospacing="1"/>
              <w:ind w:firstLine="0"/>
              <w:jc w:val="left"/>
              <w:rPr>
                <w:rFonts w:cs="Times New Roman"/>
                <w:iCs/>
                <w:szCs w:val="24"/>
              </w:rPr>
            </w:pPr>
            <w:bookmarkStart w:id="4" w:name="_Hlk192255215"/>
            <w:r w:rsidRPr="006158B2">
              <w:rPr>
                <w:rFonts w:cs="Times New Roman"/>
                <w:iCs/>
                <w:color w:val="000000" w:themeColor="text1"/>
                <w:szCs w:val="24"/>
              </w:rPr>
              <w:t>Viedās administrācijas un reģionālās attīstības ministrija</w:t>
            </w:r>
            <w:bookmarkEnd w:id="4"/>
          </w:p>
        </w:tc>
      </w:tr>
      <w:tr w:rsidR="00921832" w:rsidRPr="006158B2" w14:paraId="35CA1403" w14:textId="77777777" w:rsidTr="00B64239">
        <w:tc>
          <w:tcPr>
            <w:tcW w:w="1159" w:type="pct"/>
          </w:tcPr>
          <w:p w14:paraId="3A3D7B9B" w14:textId="77731067"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VI</w:t>
            </w:r>
          </w:p>
        </w:tc>
        <w:tc>
          <w:tcPr>
            <w:tcW w:w="3841" w:type="pct"/>
          </w:tcPr>
          <w:p w14:paraId="63BBC6E4" w14:textId="14494492" w:rsidR="00921832" w:rsidRPr="006158B2" w:rsidRDefault="00921832" w:rsidP="00921832">
            <w:pPr>
              <w:spacing w:before="100" w:beforeAutospacing="1"/>
              <w:ind w:firstLine="0"/>
              <w:jc w:val="left"/>
              <w:rPr>
                <w:rFonts w:cs="Times New Roman"/>
                <w:iCs/>
                <w:szCs w:val="24"/>
              </w:rPr>
            </w:pPr>
            <w:r w:rsidRPr="006158B2">
              <w:rPr>
                <w:rFonts w:cs="Times New Roman"/>
                <w:iCs/>
                <w:color w:val="000000" w:themeColor="text1"/>
                <w:szCs w:val="24"/>
              </w:rPr>
              <w:t>Vadošā iestāde</w:t>
            </w:r>
          </w:p>
        </w:tc>
      </w:tr>
      <w:tr w:rsidR="004D3268" w:rsidRPr="006158B2" w14:paraId="10BCD863" w14:textId="77777777" w:rsidTr="00B64239">
        <w:tc>
          <w:tcPr>
            <w:tcW w:w="1159" w:type="pct"/>
          </w:tcPr>
          <w:p w14:paraId="2CFE1F8D" w14:textId="0B84BBB6" w:rsidR="004D3268" w:rsidRPr="006158B2" w:rsidRDefault="004D3268"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VIAA</w:t>
            </w:r>
          </w:p>
        </w:tc>
        <w:tc>
          <w:tcPr>
            <w:tcW w:w="3841" w:type="pct"/>
          </w:tcPr>
          <w:p w14:paraId="2C0D2E7A" w14:textId="13624996" w:rsidR="004D3268" w:rsidRPr="006158B2" w:rsidRDefault="004D3268"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Valsts izglītības attīstības aģentūra</w:t>
            </w:r>
          </w:p>
        </w:tc>
      </w:tr>
      <w:tr w:rsidR="00921832" w:rsidRPr="006158B2" w14:paraId="462D53CD" w14:textId="77777777" w:rsidTr="00B64239">
        <w:tc>
          <w:tcPr>
            <w:tcW w:w="1159" w:type="pct"/>
          </w:tcPr>
          <w:p w14:paraId="24868DE9" w14:textId="41E061EF"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VM</w:t>
            </w:r>
          </w:p>
        </w:tc>
        <w:tc>
          <w:tcPr>
            <w:tcW w:w="3841" w:type="pct"/>
          </w:tcPr>
          <w:p w14:paraId="58FEE894" w14:textId="5819DBE6" w:rsidR="00921832" w:rsidRPr="006158B2" w:rsidRDefault="00921832" w:rsidP="00921832">
            <w:pPr>
              <w:spacing w:before="100" w:beforeAutospacing="1"/>
              <w:ind w:firstLine="0"/>
              <w:jc w:val="left"/>
              <w:rPr>
                <w:rFonts w:cs="Times New Roman"/>
                <w:iCs/>
                <w:color w:val="000000" w:themeColor="text1"/>
                <w:szCs w:val="24"/>
              </w:rPr>
            </w:pPr>
            <w:r w:rsidRPr="006158B2">
              <w:rPr>
                <w:rFonts w:cs="Times New Roman"/>
                <w:iCs/>
                <w:color w:val="000000" w:themeColor="text1"/>
                <w:szCs w:val="24"/>
              </w:rPr>
              <w:t>Veselības ministrija</w:t>
            </w:r>
          </w:p>
        </w:tc>
      </w:tr>
      <w:tr w:rsidR="00921832" w:rsidRPr="006158B2" w14:paraId="7E201808" w14:textId="77777777" w:rsidTr="00B64239">
        <w:tc>
          <w:tcPr>
            <w:tcW w:w="1159" w:type="pct"/>
          </w:tcPr>
          <w:p w14:paraId="3DC4DBDB" w14:textId="296456D8" w:rsidR="00921832" w:rsidRPr="006158B2" w:rsidRDefault="00921832" w:rsidP="00921832">
            <w:pPr>
              <w:spacing w:before="100" w:beforeAutospacing="1"/>
              <w:ind w:firstLine="0"/>
              <w:jc w:val="left"/>
              <w:rPr>
                <w:rFonts w:cs="Times New Roman"/>
                <w:iCs/>
                <w:color w:val="000000" w:themeColor="text1"/>
                <w:szCs w:val="24"/>
              </w:rPr>
            </w:pPr>
            <w:r w:rsidRPr="00C27DF8">
              <w:rPr>
                <w:rFonts w:cs="Times New Roman"/>
                <w:iCs/>
                <w:color w:val="000000" w:themeColor="text1"/>
                <w:szCs w:val="24"/>
              </w:rPr>
              <w:t xml:space="preserve">VK </w:t>
            </w:r>
          </w:p>
        </w:tc>
        <w:tc>
          <w:tcPr>
            <w:tcW w:w="3841" w:type="pct"/>
          </w:tcPr>
          <w:p w14:paraId="44334663" w14:textId="01AEDE6D"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Valsts kanceleja</w:t>
            </w:r>
          </w:p>
        </w:tc>
      </w:tr>
      <w:tr w:rsidR="00921832" w:rsidRPr="006158B2" w14:paraId="1413D349" w14:textId="77777777" w:rsidTr="00B64239">
        <w:tc>
          <w:tcPr>
            <w:tcW w:w="1159" w:type="pct"/>
          </w:tcPr>
          <w:p w14:paraId="1B5FF069" w14:textId="1D861EF5"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ZM</w:t>
            </w:r>
          </w:p>
        </w:tc>
        <w:tc>
          <w:tcPr>
            <w:tcW w:w="3841" w:type="pct"/>
          </w:tcPr>
          <w:p w14:paraId="4A96BE6A" w14:textId="51297770" w:rsidR="00921832" w:rsidRPr="006158B2" w:rsidRDefault="00921832" w:rsidP="00921832">
            <w:pPr>
              <w:spacing w:before="100" w:beforeAutospacing="1"/>
              <w:ind w:firstLine="0"/>
              <w:jc w:val="left"/>
              <w:rPr>
                <w:rFonts w:cs="Times New Roman"/>
                <w:iCs/>
                <w:color w:val="000000" w:themeColor="text1"/>
                <w:szCs w:val="24"/>
              </w:rPr>
            </w:pPr>
            <w:r>
              <w:rPr>
                <w:rFonts w:cs="Times New Roman"/>
                <w:iCs/>
                <w:color w:val="000000" w:themeColor="text1"/>
                <w:szCs w:val="24"/>
              </w:rPr>
              <w:t>Zemkopības ministrija</w:t>
            </w:r>
          </w:p>
        </w:tc>
      </w:tr>
      <w:tr w:rsidR="00921832" w:rsidRPr="006158B2" w14:paraId="34B36CFC" w14:textId="77777777" w:rsidTr="00B64239">
        <w:tc>
          <w:tcPr>
            <w:tcW w:w="1159" w:type="pct"/>
          </w:tcPr>
          <w:p w14:paraId="53F4B7BD" w14:textId="7315EABB" w:rsidR="00921832" w:rsidRPr="006158B2" w:rsidRDefault="00921832" w:rsidP="00921832">
            <w:pPr>
              <w:spacing w:before="100" w:beforeAutospacing="1"/>
              <w:ind w:firstLine="0"/>
              <w:jc w:val="left"/>
              <w:rPr>
                <w:rFonts w:cs="Times New Roman"/>
                <w:iCs/>
                <w:color w:val="000000" w:themeColor="text1"/>
                <w:szCs w:val="24"/>
              </w:rPr>
            </w:pPr>
            <w:r w:rsidRPr="006158B2">
              <w:rPr>
                <w:rFonts w:eastAsia="Times New Roman" w:cs="Times New Roman"/>
                <w:iCs/>
                <w:color w:val="000000" w:themeColor="text1"/>
                <w:szCs w:val="24"/>
              </w:rPr>
              <w:t>2021.–2027. Programma</w:t>
            </w:r>
          </w:p>
        </w:tc>
        <w:tc>
          <w:tcPr>
            <w:tcW w:w="3841" w:type="pct"/>
          </w:tcPr>
          <w:p w14:paraId="6E39A673" w14:textId="2ADB0285" w:rsidR="00921832" w:rsidRPr="006158B2" w:rsidRDefault="00921832" w:rsidP="00921832">
            <w:pPr>
              <w:spacing w:before="100" w:beforeAutospacing="1"/>
              <w:ind w:firstLine="0"/>
              <w:jc w:val="left"/>
              <w:rPr>
                <w:rFonts w:cs="Times New Roman"/>
                <w:iCs/>
                <w:color w:val="000000" w:themeColor="text1"/>
                <w:szCs w:val="24"/>
              </w:rPr>
            </w:pPr>
            <w:r w:rsidRPr="006158B2">
              <w:rPr>
                <w:rFonts w:eastAsia="Times New Roman" w:cs="Times New Roman"/>
                <w:iCs/>
                <w:color w:val="000000" w:themeColor="text1"/>
                <w:szCs w:val="24"/>
              </w:rPr>
              <w:t>ES kohēzijas politikas programma 2021.–2027. gadam</w:t>
            </w:r>
          </w:p>
        </w:tc>
      </w:tr>
    </w:tbl>
    <w:p w14:paraId="7D1EBD42" w14:textId="77777777" w:rsidR="00634F80" w:rsidRPr="00696A94" w:rsidRDefault="00634F80" w:rsidP="00A255DF">
      <w:pPr>
        <w:contextualSpacing/>
        <w:rPr>
          <w:sz w:val="10"/>
          <w:szCs w:val="12"/>
          <w:highlight w:val="yellow"/>
        </w:rPr>
      </w:pPr>
    </w:p>
    <w:p w14:paraId="46ED79C2" w14:textId="7C55E7DC" w:rsidR="00D65707" w:rsidRPr="0046461E" w:rsidRDefault="00321FF7" w:rsidP="00764748">
      <w:pPr>
        <w:spacing w:before="240"/>
        <w:contextualSpacing/>
        <w:rPr>
          <w:szCs w:val="24"/>
        </w:rPr>
      </w:pPr>
      <w:r w:rsidRPr="0046461E">
        <w:rPr>
          <w:szCs w:val="24"/>
        </w:rPr>
        <w:t xml:space="preserve">Ziņojumā ir </w:t>
      </w:r>
      <w:r w:rsidR="003B0ACA" w:rsidRPr="0046461E">
        <w:rPr>
          <w:szCs w:val="24"/>
        </w:rPr>
        <w:t>ietverta apkopojoša</w:t>
      </w:r>
      <w:r w:rsidRPr="0046461E">
        <w:rPr>
          <w:szCs w:val="24"/>
        </w:rPr>
        <w:t xml:space="preserve"> informācija par FM pārziņā esošo Kohēzijas politikas</w:t>
      </w:r>
      <w:r w:rsidR="00FC1938" w:rsidRPr="0046461E">
        <w:rPr>
          <w:szCs w:val="24"/>
        </w:rPr>
        <w:t xml:space="preserve"> </w:t>
      </w:r>
      <w:r w:rsidRPr="0046461E">
        <w:rPr>
          <w:szCs w:val="24"/>
        </w:rPr>
        <w:t xml:space="preserve">ES fondu, AF plāna, EEZ/Norvēģijas un Šveices </w:t>
      </w:r>
      <w:r w:rsidR="00767C5C" w:rsidRPr="0046461E">
        <w:rPr>
          <w:szCs w:val="24"/>
        </w:rPr>
        <w:t xml:space="preserve">līdzfinansētu </w:t>
      </w:r>
      <w:r w:rsidRPr="0046461E">
        <w:rPr>
          <w:szCs w:val="24"/>
        </w:rPr>
        <w:t>investīciju aktualitātēm Latvijā</w:t>
      </w:r>
      <w:r w:rsidR="00A34399" w:rsidRPr="0046461E">
        <w:rPr>
          <w:szCs w:val="24"/>
        </w:rPr>
        <w:t>.</w:t>
      </w:r>
      <w:r w:rsidR="00FE2DEB" w:rsidRPr="0046461E">
        <w:rPr>
          <w:szCs w:val="24"/>
        </w:rPr>
        <w:t xml:space="preserve"> Investīciju progresa informācija sniegta</w:t>
      </w:r>
      <w:r w:rsidR="004043DD" w:rsidRPr="0046461E">
        <w:rPr>
          <w:szCs w:val="24"/>
        </w:rPr>
        <w:t>,</w:t>
      </w:r>
      <w:r w:rsidR="00FE2DEB" w:rsidRPr="0046461E">
        <w:rPr>
          <w:szCs w:val="24"/>
        </w:rPr>
        <w:t xml:space="preserve"> salīdzinot pret iepriekš ziņoto valdībā, </w:t>
      </w:r>
      <w:r w:rsidR="00A86694" w:rsidRPr="0046461E">
        <w:rPr>
          <w:szCs w:val="24"/>
        </w:rPr>
        <w:t xml:space="preserve">iekļaujot pēc iespējas </w:t>
      </w:r>
      <w:r w:rsidR="00FE2DEB" w:rsidRPr="0046461E">
        <w:rPr>
          <w:szCs w:val="24"/>
        </w:rPr>
        <w:t>aktuālāk</w:t>
      </w:r>
      <w:r w:rsidR="00A86694" w:rsidRPr="0046461E">
        <w:rPr>
          <w:szCs w:val="24"/>
        </w:rPr>
        <w:t>o</w:t>
      </w:r>
      <w:r w:rsidR="00FE2DEB" w:rsidRPr="0046461E">
        <w:rPr>
          <w:szCs w:val="24"/>
        </w:rPr>
        <w:t xml:space="preserve"> informācij</w:t>
      </w:r>
      <w:r w:rsidR="00A86694" w:rsidRPr="0046461E">
        <w:rPr>
          <w:szCs w:val="24"/>
        </w:rPr>
        <w:t>u</w:t>
      </w:r>
      <w:r w:rsidR="00A34399" w:rsidRPr="0046461E">
        <w:rPr>
          <w:szCs w:val="24"/>
        </w:rPr>
        <w:t>.</w:t>
      </w:r>
      <w:r w:rsidR="00C27262" w:rsidRPr="0046461E">
        <w:rPr>
          <w:szCs w:val="24"/>
        </w:rPr>
        <w:t xml:space="preserve"> Ziņojums</w:t>
      </w:r>
      <w:r w:rsidRPr="0046461E">
        <w:rPr>
          <w:szCs w:val="24"/>
        </w:rPr>
        <w:t xml:space="preserve"> sagatavot</w:t>
      </w:r>
      <w:r w:rsidR="00C27262" w:rsidRPr="0046461E">
        <w:rPr>
          <w:szCs w:val="24"/>
        </w:rPr>
        <w:t>s</w:t>
      </w:r>
      <w:r w:rsidR="00EA6A73" w:rsidRPr="0046461E">
        <w:rPr>
          <w:szCs w:val="24"/>
        </w:rPr>
        <w:t>, izpildot</w:t>
      </w:r>
      <w:r w:rsidRPr="0046461E">
        <w:rPr>
          <w:szCs w:val="24"/>
        </w:rPr>
        <w:t>:</w:t>
      </w:r>
    </w:p>
    <w:p w14:paraId="30F0FBEB" w14:textId="3F07A222" w:rsidR="00D65707" w:rsidRPr="0046461E" w:rsidRDefault="000B2447" w:rsidP="007F7EB0">
      <w:pPr>
        <w:pStyle w:val="ListParagraph"/>
        <w:numPr>
          <w:ilvl w:val="0"/>
          <w:numId w:val="1"/>
        </w:numPr>
        <w:ind w:left="0" w:firstLine="720"/>
        <w:rPr>
          <w:szCs w:val="24"/>
        </w:rPr>
      </w:pPr>
      <w:r w:rsidRPr="0046461E">
        <w:rPr>
          <w:szCs w:val="24"/>
        </w:rPr>
        <w:t xml:space="preserve"> </w:t>
      </w:r>
      <w:r w:rsidR="00321FF7" w:rsidRPr="0046461E">
        <w:rPr>
          <w:szCs w:val="24"/>
        </w:rPr>
        <w:t>MK 2022.</w:t>
      </w:r>
      <w:r w:rsidR="00D65707" w:rsidRPr="0046461E">
        <w:rPr>
          <w:szCs w:val="24"/>
        </w:rPr>
        <w:t> </w:t>
      </w:r>
      <w:r w:rsidR="00321FF7" w:rsidRPr="0046461E">
        <w:rPr>
          <w:szCs w:val="24"/>
        </w:rPr>
        <w:t>gada</w:t>
      </w:r>
      <w:r w:rsidR="00D65707" w:rsidRPr="0046461E">
        <w:rPr>
          <w:szCs w:val="24"/>
        </w:rPr>
        <w:t> </w:t>
      </w:r>
      <w:r w:rsidR="00321FF7" w:rsidRPr="0046461E">
        <w:rPr>
          <w:szCs w:val="24"/>
        </w:rPr>
        <w:t>22.</w:t>
      </w:r>
      <w:r w:rsidR="00D65707" w:rsidRPr="0046461E">
        <w:rPr>
          <w:szCs w:val="24"/>
        </w:rPr>
        <w:t> </w:t>
      </w:r>
      <w:r w:rsidR="00321FF7" w:rsidRPr="0046461E">
        <w:rPr>
          <w:szCs w:val="24"/>
        </w:rPr>
        <w:t>marta sēdes protokola Nr.</w:t>
      </w:r>
      <w:r w:rsidR="00D65707" w:rsidRPr="0046461E">
        <w:rPr>
          <w:szCs w:val="24"/>
        </w:rPr>
        <w:t> </w:t>
      </w:r>
      <w:r w:rsidR="00321FF7" w:rsidRPr="0046461E">
        <w:rPr>
          <w:szCs w:val="24"/>
        </w:rPr>
        <w:t>17</w:t>
      </w:r>
      <w:r w:rsidR="00D65707" w:rsidRPr="0046461E">
        <w:rPr>
          <w:szCs w:val="24"/>
        </w:rPr>
        <w:t> </w:t>
      </w:r>
      <w:r w:rsidR="00321FF7" w:rsidRPr="0046461E">
        <w:rPr>
          <w:szCs w:val="24"/>
        </w:rPr>
        <w:t>34.</w:t>
      </w:r>
      <w:r w:rsidR="00D65707" w:rsidRPr="0046461E">
        <w:rPr>
          <w:szCs w:val="24"/>
        </w:rPr>
        <w:t> </w:t>
      </w:r>
      <w:r w:rsidR="00321FF7" w:rsidRPr="0046461E">
        <w:rPr>
          <w:szCs w:val="24"/>
        </w:rPr>
        <w:t>§</w:t>
      </w:r>
      <w:r w:rsidR="00D65707" w:rsidRPr="0046461E">
        <w:rPr>
          <w:szCs w:val="24"/>
        </w:rPr>
        <w:t> </w:t>
      </w:r>
      <w:r w:rsidR="00321FF7" w:rsidRPr="0046461E">
        <w:rPr>
          <w:szCs w:val="24"/>
        </w:rPr>
        <w:t>11.</w:t>
      </w:r>
      <w:r w:rsidR="00D65707" w:rsidRPr="0046461E">
        <w:rPr>
          <w:szCs w:val="24"/>
        </w:rPr>
        <w:t> </w:t>
      </w:r>
      <w:r w:rsidR="00321FF7" w:rsidRPr="0046461E">
        <w:rPr>
          <w:szCs w:val="24"/>
        </w:rPr>
        <w:t>punktā uzdoto finanšu ministram divas reizes gadā (līdz 1.</w:t>
      </w:r>
      <w:r w:rsidR="00D65707" w:rsidRPr="0046461E">
        <w:rPr>
          <w:szCs w:val="24"/>
        </w:rPr>
        <w:t> </w:t>
      </w:r>
      <w:r w:rsidR="00321FF7" w:rsidRPr="0046461E">
        <w:rPr>
          <w:szCs w:val="24"/>
        </w:rPr>
        <w:t>aprīlim un 1.</w:t>
      </w:r>
      <w:r w:rsidR="00D65707" w:rsidRPr="0046461E">
        <w:rPr>
          <w:szCs w:val="24"/>
        </w:rPr>
        <w:t> </w:t>
      </w:r>
      <w:r w:rsidR="00321FF7" w:rsidRPr="0046461E">
        <w:rPr>
          <w:szCs w:val="24"/>
        </w:rPr>
        <w:t>oktobrim) iesniegt MK ziņojumus par FM pārziņā esošo ES fondu un ārvalstu finanšu palīdzības (ES fondu, Atveseļošanas fonda, EEZ/Norvēģijas un Šveices programmas investīciju</w:t>
      </w:r>
      <w:r w:rsidR="00087F4B" w:rsidRPr="0046461E">
        <w:rPr>
          <w:szCs w:val="24"/>
        </w:rPr>
        <w:t>)</w:t>
      </w:r>
      <w:r w:rsidR="00321FF7" w:rsidRPr="0046461E">
        <w:rPr>
          <w:szCs w:val="24"/>
        </w:rPr>
        <w:t xml:space="preserve"> progresu</w:t>
      </w:r>
      <w:r w:rsidR="00215E19" w:rsidRPr="0046461E">
        <w:rPr>
          <w:szCs w:val="24"/>
        </w:rPr>
        <w:t>;</w:t>
      </w:r>
    </w:p>
    <w:p w14:paraId="0E2885ED" w14:textId="1349EB09" w:rsidR="00D65707" w:rsidRPr="0046461E" w:rsidRDefault="000B2447" w:rsidP="007F7EB0">
      <w:pPr>
        <w:pStyle w:val="ListParagraph"/>
        <w:numPr>
          <w:ilvl w:val="0"/>
          <w:numId w:val="1"/>
        </w:numPr>
        <w:ind w:left="0" w:firstLine="720"/>
        <w:rPr>
          <w:szCs w:val="24"/>
        </w:rPr>
      </w:pPr>
      <w:r w:rsidRPr="0046461E">
        <w:rPr>
          <w:szCs w:val="24"/>
        </w:rPr>
        <w:t xml:space="preserve"> </w:t>
      </w:r>
      <w:r w:rsidR="00321FF7" w:rsidRPr="0046461E">
        <w:rPr>
          <w:szCs w:val="24"/>
        </w:rPr>
        <w:t>AF MKN 18.</w:t>
      </w:r>
      <w:r w:rsidR="00D65707" w:rsidRPr="0046461E">
        <w:rPr>
          <w:szCs w:val="24"/>
        </w:rPr>
        <w:t> </w:t>
      </w:r>
      <w:r w:rsidR="00321FF7" w:rsidRPr="0046461E">
        <w:rPr>
          <w:szCs w:val="24"/>
        </w:rPr>
        <w:t xml:space="preserve">punktu par </w:t>
      </w:r>
      <w:r w:rsidR="00426D89" w:rsidRPr="0046461E">
        <w:rPr>
          <w:szCs w:val="24"/>
        </w:rPr>
        <w:t xml:space="preserve">Atveseļošanas fonda plāna īstenošanas progresa informācijas iekļaušanu </w:t>
      </w:r>
      <w:r w:rsidR="00321FF7" w:rsidRPr="0046461E">
        <w:rPr>
          <w:szCs w:val="24"/>
        </w:rPr>
        <w:t>pusgada ziņojum</w:t>
      </w:r>
      <w:r w:rsidR="00426D89" w:rsidRPr="0046461E">
        <w:rPr>
          <w:szCs w:val="24"/>
        </w:rPr>
        <w:t>ā</w:t>
      </w:r>
      <w:r w:rsidR="00215E19" w:rsidRPr="0046461E">
        <w:rPr>
          <w:szCs w:val="24"/>
        </w:rPr>
        <w:t>;</w:t>
      </w:r>
    </w:p>
    <w:p w14:paraId="19D5F27E" w14:textId="125D8702" w:rsidR="00A34399" w:rsidRPr="00CD78C5" w:rsidRDefault="000B2447" w:rsidP="007F7EB0">
      <w:pPr>
        <w:pStyle w:val="ListParagraph"/>
        <w:numPr>
          <w:ilvl w:val="0"/>
          <w:numId w:val="1"/>
        </w:numPr>
        <w:ind w:left="0" w:firstLine="720"/>
        <w:rPr>
          <w:szCs w:val="24"/>
        </w:rPr>
      </w:pPr>
      <w:r w:rsidRPr="0046461E">
        <w:rPr>
          <w:szCs w:val="24"/>
        </w:rPr>
        <w:t xml:space="preserve"> </w:t>
      </w:r>
      <w:r w:rsidR="00321FF7" w:rsidRPr="00CD78C5">
        <w:rPr>
          <w:szCs w:val="24"/>
        </w:rPr>
        <w:t>MK 20</w:t>
      </w:r>
      <w:r w:rsidR="00D64DDF" w:rsidRPr="00CD78C5">
        <w:rPr>
          <w:szCs w:val="24"/>
        </w:rPr>
        <w:t>23</w:t>
      </w:r>
      <w:r w:rsidR="00321FF7" w:rsidRPr="00CD78C5">
        <w:rPr>
          <w:szCs w:val="24"/>
        </w:rPr>
        <w:t>.</w:t>
      </w:r>
      <w:r w:rsidR="00D65707" w:rsidRPr="00CD78C5">
        <w:rPr>
          <w:szCs w:val="24"/>
        </w:rPr>
        <w:t> </w:t>
      </w:r>
      <w:r w:rsidR="00321FF7" w:rsidRPr="00CD78C5">
        <w:rPr>
          <w:szCs w:val="24"/>
        </w:rPr>
        <w:t>gada</w:t>
      </w:r>
      <w:r w:rsidR="00D65707" w:rsidRPr="00CD78C5">
        <w:rPr>
          <w:szCs w:val="24"/>
        </w:rPr>
        <w:t> </w:t>
      </w:r>
      <w:r w:rsidR="00321FF7" w:rsidRPr="00CD78C5">
        <w:rPr>
          <w:szCs w:val="24"/>
        </w:rPr>
        <w:t>1</w:t>
      </w:r>
      <w:r w:rsidR="00D64DDF" w:rsidRPr="00CD78C5">
        <w:rPr>
          <w:szCs w:val="24"/>
        </w:rPr>
        <w:t>4</w:t>
      </w:r>
      <w:r w:rsidR="00321FF7" w:rsidRPr="00CD78C5">
        <w:rPr>
          <w:szCs w:val="24"/>
        </w:rPr>
        <w:t>.</w:t>
      </w:r>
      <w:r w:rsidR="00D65707" w:rsidRPr="00CD78C5">
        <w:rPr>
          <w:szCs w:val="24"/>
        </w:rPr>
        <w:t> </w:t>
      </w:r>
      <w:r w:rsidR="00D64DDF" w:rsidRPr="00CD78C5">
        <w:rPr>
          <w:szCs w:val="24"/>
        </w:rPr>
        <w:t>novembra</w:t>
      </w:r>
      <w:r w:rsidR="00321FF7" w:rsidRPr="00CD78C5">
        <w:rPr>
          <w:szCs w:val="24"/>
        </w:rPr>
        <w:t xml:space="preserve"> sēdes protokola Nr.</w:t>
      </w:r>
      <w:r w:rsidR="00D65707" w:rsidRPr="00CD78C5">
        <w:rPr>
          <w:szCs w:val="24"/>
        </w:rPr>
        <w:t> </w:t>
      </w:r>
      <w:r w:rsidR="00D64DDF" w:rsidRPr="00CD78C5">
        <w:rPr>
          <w:szCs w:val="24"/>
        </w:rPr>
        <w:t>57</w:t>
      </w:r>
      <w:r w:rsidR="00D65707" w:rsidRPr="00CD78C5">
        <w:rPr>
          <w:szCs w:val="24"/>
        </w:rPr>
        <w:t> </w:t>
      </w:r>
      <w:r w:rsidR="00D64DDF" w:rsidRPr="00CD78C5">
        <w:rPr>
          <w:szCs w:val="24"/>
        </w:rPr>
        <w:t>47</w:t>
      </w:r>
      <w:r w:rsidR="00321FF7" w:rsidRPr="00CD78C5">
        <w:rPr>
          <w:szCs w:val="24"/>
        </w:rPr>
        <w:t>.</w:t>
      </w:r>
      <w:r w:rsidR="00D65707" w:rsidRPr="00CD78C5">
        <w:rPr>
          <w:szCs w:val="24"/>
        </w:rPr>
        <w:t> </w:t>
      </w:r>
      <w:r w:rsidR="00321FF7" w:rsidRPr="00CD78C5">
        <w:rPr>
          <w:szCs w:val="24"/>
        </w:rPr>
        <w:t>§</w:t>
      </w:r>
      <w:r w:rsidR="00D65707" w:rsidRPr="00CD78C5">
        <w:rPr>
          <w:szCs w:val="24"/>
        </w:rPr>
        <w:t> </w:t>
      </w:r>
      <w:r w:rsidR="00D64DDF" w:rsidRPr="00CD78C5">
        <w:rPr>
          <w:szCs w:val="24"/>
        </w:rPr>
        <w:t>7</w:t>
      </w:r>
      <w:r w:rsidR="00321FF7" w:rsidRPr="00CD78C5">
        <w:rPr>
          <w:szCs w:val="24"/>
        </w:rPr>
        <w:t>.</w:t>
      </w:r>
      <w:r w:rsidR="00D65707" w:rsidRPr="00CD78C5">
        <w:rPr>
          <w:szCs w:val="24"/>
        </w:rPr>
        <w:t> </w:t>
      </w:r>
      <w:r w:rsidR="00321FF7" w:rsidRPr="00CD78C5">
        <w:rPr>
          <w:szCs w:val="24"/>
        </w:rPr>
        <w:t xml:space="preserve">punktā uzdoto </w:t>
      </w:r>
      <w:r w:rsidR="00D64DDF" w:rsidRPr="00CD78C5">
        <w:rPr>
          <w:szCs w:val="24"/>
        </w:rPr>
        <w:t xml:space="preserve">FM ar 2023. gada decembri reizi divos mēnešos (otrā mēneša pēdējā nedēļā) bez saskaņošanas ar citām iestādēm iesniegt </w:t>
      </w:r>
      <w:r w:rsidR="003C7AA2" w:rsidRPr="00CD78C5">
        <w:rPr>
          <w:szCs w:val="24"/>
        </w:rPr>
        <w:t>MK</w:t>
      </w:r>
      <w:r w:rsidR="00D64DDF" w:rsidRPr="00CD78C5">
        <w:rPr>
          <w:szCs w:val="24"/>
        </w:rPr>
        <w:t xml:space="preserve"> operatīvo informāciju par </w:t>
      </w:r>
      <w:r w:rsidR="003C7AA2" w:rsidRPr="00CD78C5">
        <w:rPr>
          <w:szCs w:val="24"/>
        </w:rPr>
        <w:t>ES</w:t>
      </w:r>
      <w:r w:rsidR="00D64DDF" w:rsidRPr="00CD78C5">
        <w:rPr>
          <w:szCs w:val="24"/>
        </w:rPr>
        <w:t xml:space="preserve"> fondu un Atveseļošanas fonda ieviešanas statusu</w:t>
      </w:r>
      <w:r w:rsidR="00215E19" w:rsidRPr="00CD78C5">
        <w:rPr>
          <w:szCs w:val="24"/>
        </w:rPr>
        <w:t>;</w:t>
      </w:r>
    </w:p>
    <w:p w14:paraId="0058A659" w14:textId="3E026943" w:rsidR="006A5BFE" w:rsidRPr="0068255C" w:rsidRDefault="00982959" w:rsidP="00C27FB8">
      <w:pPr>
        <w:pStyle w:val="ListParagraph"/>
        <w:numPr>
          <w:ilvl w:val="0"/>
          <w:numId w:val="1"/>
        </w:numPr>
        <w:ind w:left="0" w:firstLine="709"/>
        <w:rPr>
          <w:rFonts w:eastAsia="Calibri"/>
        </w:rPr>
      </w:pPr>
      <w:r>
        <w:t xml:space="preserve"> </w:t>
      </w:r>
      <w:hyperlink r:id="rId13" w:history="1">
        <w:r w:rsidR="00083BA0" w:rsidRPr="00593833">
          <w:rPr>
            <w:rFonts w:eastAsia="Calibri"/>
          </w:rPr>
          <w:t>Ministru prezidenta 202</w:t>
        </w:r>
        <w:r w:rsidR="00FA0BEB">
          <w:rPr>
            <w:rFonts w:eastAsia="Calibri"/>
          </w:rPr>
          <w:t>5</w:t>
        </w:r>
        <w:r w:rsidR="00083BA0" w:rsidRPr="00593833">
          <w:rPr>
            <w:rFonts w:eastAsia="Calibri"/>
          </w:rPr>
          <w:t>.</w:t>
        </w:r>
        <w:r w:rsidR="00F600E0">
          <w:rPr>
            <w:rFonts w:eastAsia="Calibri"/>
          </w:rPr>
          <w:t> </w:t>
        </w:r>
        <w:r w:rsidR="00083BA0" w:rsidRPr="00593833">
          <w:rPr>
            <w:rFonts w:eastAsia="Calibri"/>
          </w:rPr>
          <w:t xml:space="preserve">gada </w:t>
        </w:r>
        <w:r w:rsidR="00FA0BEB">
          <w:rPr>
            <w:rFonts w:eastAsia="Calibri"/>
          </w:rPr>
          <w:t>22.jūlija</w:t>
        </w:r>
        <w:r w:rsidR="00083BA0" w:rsidRPr="00593833">
          <w:rPr>
            <w:rFonts w:eastAsia="Calibri"/>
          </w:rPr>
          <w:t xml:space="preserve"> rīkojum</w:t>
        </w:r>
        <w:r w:rsidR="003633DD">
          <w:rPr>
            <w:rFonts w:eastAsia="Calibri"/>
          </w:rPr>
          <w:t>a</w:t>
        </w:r>
        <w:r w:rsidR="00083BA0" w:rsidRPr="00593833">
          <w:rPr>
            <w:rFonts w:eastAsia="Calibri"/>
          </w:rPr>
          <w:t xml:space="preserve"> Nr. </w:t>
        </w:r>
        <w:r w:rsidR="00FA0BEB">
          <w:rPr>
            <w:rFonts w:eastAsia="Calibri"/>
          </w:rPr>
          <w:t>2025/1.2.1.-255</w:t>
        </w:r>
        <w:r w:rsidR="00083BA0" w:rsidRPr="00593833">
          <w:rPr>
            <w:rFonts w:eastAsia="Calibri"/>
          </w:rPr>
          <w:t xml:space="preserve"> "Par Eiropas Savienības fondu tematisko komiteju"</w:t>
        </w:r>
      </w:hyperlink>
      <w:r w:rsidR="00083BA0" w:rsidRPr="00593833">
        <w:rPr>
          <w:rFonts w:eastAsia="Calibri"/>
        </w:rPr>
        <w:t xml:space="preserve"> 5.</w:t>
      </w:r>
      <w:r w:rsidR="0023528E" w:rsidRPr="00593833">
        <w:rPr>
          <w:rFonts w:eastAsia="Calibri"/>
        </w:rPr>
        <w:t> </w:t>
      </w:r>
      <w:r w:rsidR="00083BA0" w:rsidRPr="00593833">
        <w:rPr>
          <w:rFonts w:eastAsia="Calibri"/>
        </w:rPr>
        <w:t>punkt</w:t>
      </w:r>
      <w:r w:rsidR="003633DD">
        <w:rPr>
          <w:rFonts w:eastAsia="Calibri"/>
        </w:rPr>
        <w:t>u</w:t>
      </w:r>
      <w:r w:rsidR="00083BA0" w:rsidRPr="00593833">
        <w:rPr>
          <w:rFonts w:eastAsia="Calibri"/>
        </w:rPr>
        <w:t xml:space="preserve">: Tematiskās komitejas vadītājam ne retāk kā reizi sešos mēnešos iesniegt MK informāciju par komitejas darba gaitu (piemēram, </w:t>
      </w:r>
      <w:r w:rsidR="00083BA0" w:rsidRPr="0068255C">
        <w:rPr>
          <w:rFonts w:eastAsia="Calibri"/>
        </w:rPr>
        <w:t xml:space="preserve">attiecīgo informāciju iekļaujot FM regulārajos ES fondu ieviešanas ziņojumos MK). </w:t>
      </w:r>
    </w:p>
    <w:p w14:paraId="106EE14E" w14:textId="051AC19B" w:rsidR="007B7A3E" w:rsidRDefault="00BC2999" w:rsidP="00A57E3B">
      <w:pPr>
        <w:pStyle w:val="ListParagraph"/>
        <w:numPr>
          <w:ilvl w:val="0"/>
          <w:numId w:val="1"/>
        </w:numPr>
        <w:ind w:left="0" w:firstLine="709"/>
        <w:rPr>
          <w:rFonts w:eastAsia="Calibri"/>
        </w:rPr>
      </w:pPr>
      <w:r>
        <w:rPr>
          <w:rFonts w:eastAsia="Calibri"/>
        </w:rPr>
        <w:t xml:space="preserve"> </w:t>
      </w:r>
      <w:r w:rsidR="003633DD">
        <w:rPr>
          <w:rFonts w:eastAsia="Calibri"/>
        </w:rPr>
        <w:t>MK</w:t>
      </w:r>
      <w:r w:rsidR="003633DD" w:rsidRPr="003633DD">
        <w:rPr>
          <w:rFonts w:eastAsia="Calibri"/>
        </w:rPr>
        <w:t xml:space="preserve"> </w:t>
      </w:r>
      <w:r w:rsidR="00A57E3B">
        <w:rPr>
          <w:rFonts w:eastAsia="Calibri"/>
        </w:rPr>
        <w:t xml:space="preserve">noteikumu Nr. 517 </w:t>
      </w:r>
      <w:r w:rsidR="00D475E5" w:rsidRPr="0068255C">
        <w:rPr>
          <w:rFonts w:eastAsia="Calibri"/>
        </w:rPr>
        <w:t>25.</w:t>
      </w:r>
      <w:r w:rsidR="00EA65F6">
        <w:rPr>
          <w:rFonts w:eastAsia="Calibri"/>
        </w:rPr>
        <w:t> </w:t>
      </w:r>
      <w:r w:rsidR="00D475E5" w:rsidRPr="0068255C">
        <w:rPr>
          <w:rFonts w:eastAsia="Calibri"/>
        </w:rPr>
        <w:t>punktu reizi pusgadā</w:t>
      </w:r>
      <w:r w:rsidR="0068255C">
        <w:rPr>
          <w:rFonts w:eastAsia="Calibri"/>
        </w:rPr>
        <w:t xml:space="preserve"> (</w:t>
      </w:r>
      <w:r w:rsidR="00D475E5" w:rsidRPr="0068255C">
        <w:rPr>
          <w:rFonts w:eastAsia="Calibri"/>
        </w:rPr>
        <w:t>līdz 1. aprīlim un 1. oktobrim</w:t>
      </w:r>
      <w:r w:rsidR="0068255C">
        <w:rPr>
          <w:rFonts w:eastAsia="Calibri"/>
        </w:rPr>
        <w:t>)</w:t>
      </w:r>
      <w:r w:rsidR="00D475E5" w:rsidRPr="0068255C">
        <w:rPr>
          <w:rFonts w:eastAsia="Calibri"/>
        </w:rPr>
        <w:t xml:space="preserve">, informēt MK par </w:t>
      </w:r>
      <w:r w:rsidR="00F937A2" w:rsidRPr="0068255C">
        <w:rPr>
          <w:rFonts w:eastAsia="Calibri"/>
        </w:rPr>
        <w:t xml:space="preserve">visiem šo noteikumu 19. un 20. punktā minētajiem </w:t>
      </w:r>
      <w:r w:rsidR="00B7112A" w:rsidRPr="0068255C">
        <w:rPr>
          <w:rFonts w:eastAsia="Calibri"/>
        </w:rPr>
        <w:t xml:space="preserve">NVI </w:t>
      </w:r>
      <w:r w:rsidR="00F937A2" w:rsidRPr="0068255C">
        <w:rPr>
          <w:rFonts w:eastAsia="Calibri"/>
        </w:rPr>
        <w:t>gadījumiem</w:t>
      </w:r>
      <w:r w:rsidR="00B7112A" w:rsidRPr="0068255C">
        <w:rPr>
          <w:rFonts w:eastAsia="Calibri"/>
        </w:rPr>
        <w:t xml:space="preserve"> un pieņemt atbilstošus lēmumus</w:t>
      </w:r>
      <w:r w:rsidR="00F937A2" w:rsidRPr="0068255C">
        <w:rPr>
          <w:rFonts w:eastAsia="Calibri"/>
        </w:rPr>
        <w:t xml:space="preserve">. </w:t>
      </w:r>
    </w:p>
    <w:p w14:paraId="22A64600" w14:textId="6B9E6709" w:rsidR="00CD78C5" w:rsidRDefault="00321FF7" w:rsidP="00EA17F8">
      <w:pPr>
        <w:contextualSpacing/>
        <w:rPr>
          <w:szCs w:val="24"/>
        </w:rPr>
      </w:pPr>
      <w:r w:rsidRPr="008707BA">
        <w:rPr>
          <w:szCs w:val="24"/>
        </w:rPr>
        <w:t>Ziņojumā izmantoti KPVIS dati. Detalizētāka informācija par ES fondiem un AF</w:t>
      </w:r>
      <w:r w:rsidR="001C43CA" w:rsidRPr="008707BA">
        <w:rPr>
          <w:szCs w:val="24"/>
        </w:rPr>
        <w:t xml:space="preserve"> </w:t>
      </w:r>
      <w:r w:rsidRPr="008707BA">
        <w:rPr>
          <w:szCs w:val="24"/>
        </w:rPr>
        <w:t>(t.</w:t>
      </w:r>
      <w:r w:rsidR="001C43CA" w:rsidRPr="008707BA">
        <w:rPr>
          <w:szCs w:val="24"/>
        </w:rPr>
        <w:t> </w:t>
      </w:r>
      <w:r w:rsidRPr="008707BA">
        <w:rPr>
          <w:szCs w:val="24"/>
        </w:rPr>
        <w:t>sk. ieviešanas progresu) pieejama ES fondu tīmekļa vietnē:</w:t>
      </w:r>
      <w:r w:rsidR="00BC2973" w:rsidRPr="008707BA">
        <w:rPr>
          <w:szCs w:val="24"/>
        </w:rPr>
        <w:t xml:space="preserve"> </w:t>
      </w:r>
      <w:hyperlink r:id="rId14" w:history="1">
        <w:r w:rsidR="00FE7D68" w:rsidRPr="00CF223D">
          <w:rPr>
            <w:rStyle w:val="Hyperlink"/>
          </w:rPr>
          <w:t>https://www.esfondi.lv/profesionaliem/ieviesana/ieviesanas-plani-un-to-izpilde</w:t>
        </w:r>
      </w:hyperlink>
      <w:r w:rsidR="00FE7D68">
        <w:t xml:space="preserve"> </w:t>
      </w:r>
      <w:hyperlink w:history="1"/>
      <w:r w:rsidR="0040542D" w:rsidRPr="008707BA">
        <w:rPr>
          <w:szCs w:val="24"/>
        </w:rPr>
        <w:t>un CFLA tīmekļa vietnē</w:t>
      </w:r>
      <w:r w:rsidR="00A86694" w:rsidRPr="008707BA">
        <w:rPr>
          <w:szCs w:val="24"/>
        </w:rPr>
        <w:t xml:space="preserve"> par projektu atlasēm</w:t>
      </w:r>
      <w:r w:rsidR="0040542D" w:rsidRPr="008707BA">
        <w:rPr>
          <w:szCs w:val="24"/>
        </w:rPr>
        <w:t xml:space="preserve">: </w:t>
      </w:r>
      <w:hyperlink r:id="rId15" w:history="1">
        <w:r w:rsidR="0040542D" w:rsidRPr="008707BA">
          <w:rPr>
            <w:rStyle w:val="Hyperlink"/>
            <w:szCs w:val="24"/>
          </w:rPr>
          <w:t>https://www.cfla.gov.lv/lv/projektu-atlases</w:t>
        </w:r>
      </w:hyperlink>
      <w:r w:rsidR="00A00B88" w:rsidRPr="008707BA">
        <w:rPr>
          <w:rStyle w:val="Hyperlink"/>
          <w:color w:val="auto"/>
          <w:szCs w:val="24"/>
          <w:u w:val="none"/>
        </w:rPr>
        <w:t xml:space="preserve">; par </w:t>
      </w:r>
      <w:r w:rsidRPr="008707BA">
        <w:rPr>
          <w:szCs w:val="24"/>
        </w:rPr>
        <w:t xml:space="preserve">EEZ/Norvēģijas </w:t>
      </w:r>
      <w:proofErr w:type="spellStart"/>
      <w:r w:rsidRPr="008707BA">
        <w:rPr>
          <w:szCs w:val="24"/>
        </w:rPr>
        <w:t>grantiem</w:t>
      </w:r>
      <w:proofErr w:type="spellEnd"/>
      <w:r w:rsidRPr="008707BA">
        <w:rPr>
          <w:szCs w:val="24"/>
        </w:rPr>
        <w:t xml:space="preserve"> – tīmekļa vietnē: </w:t>
      </w:r>
      <w:hyperlink r:id="rId16" w:history="1">
        <w:r w:rsidRPr="008707BA">
          <w:rPr>
            <w:rStyle w:val="Hyperlink"/>
            <w:szCs w:val="24"/>
          </w:rPr>
          <w:t>https://eeagrants.lv/par-grantiem/par-grantiem/</w:t>
        </w:r>
      </w:hyperlink>
      <w:r w:rsidR="00EE6770">
        <w:t xml:space="preserve">, par Šveices programmu - </w:t>
      </w:r>
      <w:hyperlink r:id="rId17" w:history="1">
        <w:r w:rsidR="007E5EB6" w:rsidRPr="007841AB">
          <w:rPr>
            <w:rStyle w:val="Hyperlink"/>
          </w:rPr>
          <w:t>https://swiss-contribution.lv/</w:t>
        </w:r>
      </w:hyperlink>
      <w:r w:rsidRPr="008707BA">
        <w:rPr>
          <w:szCs w:val="24"/>
        </w:rPr>
        <w:t>.</w:t>
      </w:r>
    </w:p>
    <w:p w14:paraId="5052EA10" w14:textId="77777777" w:rsidR="007E5EB6" w:rsidRDefault="007E5EB6" w:rsidP="00EA17F8">
      <w:pPr>
        <w:contextualSpacing/>
        <w:rPr>
          <w:szCs w:val="24"/>
        </w:rPr>
      </w:pPr>
    </w:p>
    <w:p w14:paraId="6914162D" w14:textId="77777777" w:rsidR="007E5EB6" w:rsidRDefault="007E5EB6" w:rsidP="00353434">
      <w:pPr>
        <w:ind w:firstLine="0"/>
        <w:contextualSpacing/>
        <w:rPr>
          <w:szCs w:val="24"/>
        </w:rPr>
      </w:pPr>
    </w:p>
    <w:p w14:paraId="067F421E" w14:textId="77777777" w:rsidR="007E5EB6" w:rsidRDefault="007E5EB6" w:rsidP="00EA17F8">
      <w:pPr>
        <w:contextualSpacing/>
        <w:rPr>
          <w:szCs w:val="24"/>
        </w:rPr>
      </w:pPr>
    </w:p>
    <w:p w14:paraId="189E1168" w14:textId="77777777" w:rsidR="007E5EB6" w:rsidRPr="008707BA" w:rsidRDefault="007E5EB6" w:rsidP="00EA17F8">
      <w:pPr>
        <w:contextualSpacing/>
        <w:rPr>
          <w:szCs w:val="24"/>
        </w:rPr>
      </w:pPr>
    </w:p>
    <w:p w14:paraId="522D8333" w14:textId="431CA922" w:rsidR="00451588" w:rsidRPr="00F54ADD" w:rsidRDefault="003F6234" w:rsidP="003F6234">
      <w:pPr>
        <w:pStyle w:val="Heading1"/>
        <w:numPr>
          <w:ilvl w:val="0"/>
          <w:numId w:val="3"/>
        </w:numPr>
        <w:shd w:val="clear" w:color="auto" w:fill="D9E2F3" w:themeFill="accent1" w:themeFillTint="33"/>
        <w:ind w:left="0" w:hanging="11"/>
      </w:pPr>
      <w:r w:rsidRPr="00F54ADD">
        <w:lastRenderedPageBreak/>
        <w:t xml:space="preserve"> </w:t>
      </w:r>
      <w:bookmarkStart w:id="5" w:name="_Toc205445102"/>
      <w:r w:rsidR="00D36E47" w:rsidRPr="00F54ADD">
        <w:t>Kopsavilkums</w:t>
      </w:r>
      <w:bookmarkEnd w:id="5"/>
    </w:p>
    <w:p w14:paraId="6344FF2E" w14:textId="71A388C5" w:rsidR="006B0B06" w:rsidRPr="00BC2999" w:rsidRDefault="006B0B06" w:rsidP="006B0B06">
      <w:pPr>
        <w:rPr>
          <w:sz w:val="8"/>
          <w:szCs w:val="10"/>
        </w:rPr>
      </w:pPr>
    </w:p>
    <w:p w14:paraId="195FF3AB" w14:textId="4DD39BA6" w:rsidR="006A010D" w:rsidRPr="005823AF" w:rsidRDefault="006B61F9" w:rsidP="00222CE1">
      <w:pPr>
        <w:rPr>
          <w:szCs w:val="24"/>
          <w:highlight w:val="yellow"/>
        </w:rPr>
      </w:pPr>
      <w:r>
        <w:rPr>
          <w:bCs/>
          <w:szCs w:val="24"/>
        </w:rPr>
        <w:t>No i</w:t>
      </w:r>
      <w:r w:rsidR="008F000E" w:rsidRPr="002A1214">
        <w:rPr>
          <w:bCs/>
          <w:szCs w:val="24"/>
        </w:rPr>
        <w:t>nvestīcijām dažādu</w:t>
      </w:r>
      <w:r w:rsidR="008F000E" w:rsidRPr="00B363FD">
        <w:rPr>
          <w:bCs/>
          <w:szCs w:val="24"/>
        </w:rPr>
        <w:t xml:space="preserve"> nozaru projektos </w:t>
      </w:r>
      <w:r w:rsidR="00345AE7" w:rsidRPr="00FB6DAD">
        <w:rPr>
          <w:bCs/>
          <w:szCs w:val="24"/>
        </w:rPr>
        <w:t>paredzēt</w:t>
      </w:r>
      <w:r>
        <w:rPr>
          <w:bCs/>
          <w:szCs w:val="24"/>
        </w:rPr>
        <w:t>ā</w:t>
      </w:r>
      <w:r w:rsidR="00345AE7" w:rsidRPr="00FB6DAD">
        <w:rPr>
          <w:b/>
          <w:szCs w:val="24"/>
        </w:rPr>
        <w:t xml:space="preserve"> </w:t>
      </w:r>
      <w:r>
        <w:rPr>
          <w:b/>
          <w:szCs w:val="24"/>
        </w:rPr>
        <w:t xml:space="preserve">ES fondu </w:t>
      </w:r>
      <w:r w:rsidR="008F000E" w:rsidRPr="00FB6DAD">
        <w:rPr>
          <w:bCs/>
          <w:szCs w:val="24"/>
        </w:rPr>
        <w:t>kop</w:t>
      </w:r>
      <w:r>
        <w:rPr>
          <w:bCs/>
          <w:szCs w:val="24"/>
        </w:rPr>
        <w:t>ējā finansējuma</w:t>
      </w:r>
      <w:r w:rsidR="009A0EBC" w:rsidRPr="00FB6DAD">
        <w:rPr>
          <w:b/>
          <w:szCs w:val="24"/>
        </w:rPr>
        <w:t xml:space="preserve"> </w:t>
      </w:r>
      <w:r w:rsidR="00526123" w:rsidRPr="00C27FB8">
        <w:rPr>
          <w:b/>
          <w:szCs w:val="24"/>
        </w:rPr>
        <w:t>4,2</w:t>
      </w:r>
      <w:r w:rsidR="004D3CBC" w:rsidRPr="00C27FB8">
        <w:rPr>
          <w:b/>
          <w:szCs w:val="24"/>
        </w:rPr>
        <w:t> </w:t>
      </w:r>
      <w:r w:rsidR="009A0EBC" w:rsidRPr="00C27FB8">
        <w:rPr>
          <w:b/>
          <w:szCs w:val="24"/>
        </w:rPr>
        <w:t>mljrd</w:t>
      </w:r>
      <w:r w:rsidR="009A0EBC" w:rsidRPr="00C27FB8">
        <w:rPr>
          <w:bCs/>
          <w:szCs w:val="24"/>
        </w:rPr>
        <w:t>.</w:t>
      </w:r>
      <w:r w:rsidR="00E31573" w:rsidRPr="00C27FB8">
        <w:rPr>
          <w:bCs/>
          <w:szCs w:val="24"/>
        </w:rPr>
        <w:t> </w:t>
      </w:r>
      <w:proofErr w:type="spellStart"/>
      <w:r w:rsidR="009A0EBC" w:rsidRPr="00C27FB8">
        <w:rPr>
          <w:bCs/>
          <w:i/>
          <w:iCs/>
          <w:szCs w:val="24"/>
        </w:rPr>
        <w:t>euro</w:t>
      </w:r>
      <w:proofErr w:type="spellEnd"/>
      <w:r w:rsidR="00517C10" w:rsidRPr="00C27FB8">
        <w:rPr>
          <w:bCs/>
          <w:szCs w:val="24"/>
        </w:rPr>
        <w:t xml:space="preserve"> </w:t>
      </w:r>
      <w:r>
        <w:rPr>
          <w:bCs/>
          <w:szCs w:val="24"/>
        </w:rPr>
        <w:t xml:space="preserve">līdz </w:t>
      </w:r>
      <w:r w:rsidR="00A2752A" w:rsidRPr="00A775FE">
        <w:rPr>
          <w:bCs/>
          <w:szCs w:val="24"/>
        </w:rPr>
        <w:t>202</w:t>
      </w:r>
      <w:r w:rsidR="00B363FD" w:rsidRPr="00A775FE">
        <w:rPr>
          <w:bCs/>
          <w:szCs w:val="24"/>
        </w:rPr>
        <w:t>5</w:t>
      </w:r>
      <w:r w:rsidR="00A2752A" w:rsidRPr="00A775FE">
        <w:rPr>
          <w:bCs/>
          <w:szCs w:val="24"/>
        </w:rPr>
        <w:t>. gada</w:t>
      </w:r>
      <w:r w:rsidR="00BF2FE3" w:rsidRPr="00A775FE">
        <w:rPr>
          <w:bCs/>
          <w:szCs w:val="24"/>
        </w:rPr>
        <w:t xml:space="preserve"> </w:t>
      </w:r>
      <w:r w:rsidR="00354C41">
        <w:rPr>
          <w:bCs/>
          <w:szCs w:val="24"/>
        </w:rPr>
        <w:t>septembrim</w:t>
      </w:r>
      <w:r w:rsidR="008166DE" w:rsidRPr="00A775FE">
        <w:rPr>
          <w:bCs/>
          <w:szCs w:val="24"/>
        </w:rPr>
        <w:t xml:space="preserve"> </w:t>
      </w:r>
      <w:r w:rsidR="00A2752A" w:rsidRPr="00A775FE">
        <w:rPr>
          <w:bCs/>
          <w:szCs w:val="24"/>
        </w:rPr>
        <w:t>a</w:t>
      </w:r>
      <w:r w:rsidR="009A0EBC" w:rsidRPr="00A775FE">
        <w:rPr>
          <w:bCs/>
          <w:szCs w:val="24"/>
        </w:rPr>
        <w:t xml:space="preserve">pstiprināti </w:t>
      </w:r>
      <w:r w:rsidR="009A0EBC" w:rsidRPr="00A775FE">
        <w:rPr>
          <w:b/>
          <w:szCs w:val="24"/>
        </w:rPr>
        <w:t>MK noteikumi</w:t>
      </w:r>
      <w:r w:rsidR="009A0EBC" w:rsidRPr="00A775FE">
        <w:rPr>
          <w:bCs/>
          <w:szCs w:val="24"/>
        </w:rPr>
        <w:t xml:space="preserve"> </w:t>
      </w:r>
      <w:r w:rsidR="00526123" w:rsidRPr="00354C41">
        <w:rPr>
          <w:b/>
          <w:szCs w:val="24"/>
        </w:rPr>
        <w:t>3,</w:t>
      </w:r>
      <w:r w:rsidR="00BE0869">
        <w:rPr>
          <w:b/>
          <w:szCs w:val="24"/>
        </w:rPr>
        <w:t>7</w:t>
      </w:r>
      <w:r w:rsidR="00B363FD" w:rsidRPr="00A775FE">
        <w:rPr>
          <w:b/>
          <w:szCs w:val="24"/>
        </w:rPr>
        <w:t> </w:t>
      </w:r>
      <w:r w:rsidR="009A0EBC" w:rsidRPr="00A775FE">
        <w:rPr>
          <w:b/>
          <w:szCs w:val="24"/>
        </w:rPr>
        <w:t>mljrd</w:t>
      </w:r>
      <w:r w:rsidR="009A0EBC" w:rsidRPr="00A775FE">
        <w:rPr>
          <w:bCs/>
          <w:szCs w:val="24"/>
        </w:rPr>
        <w:t>.</w:t>
      </w:r>
      <w:r w:rsidR="00A41288">
        <w:rPr>
          <w:bCs/>
          <w:szCs w:val="24"/>
        </w:rPr>
        <w:t> </w:t>
      </w:r>
      <w:proofErr w:type="spellStart"/>
      <w:r w:rsidR="009A0EBC" w:rsidRPr="00A775FE">
        <w:rPr>
          <w:bCs/>
          <w:i/>
          <w:iCs/>
          <w:szCs w:val="24"/>
        </w:rPr>
        <w:t>euro</w:t>
      </w:r>
      <w:proofErr w:type="spellEnd"/>
      <w:r w:rsidR="009A0EBC" w:rsidRPr="00A775FE">
        <w:rPr>
          <w:bCs/>
          <w:i/>
          <w:iCs/>
          <w:szCs w:val="24"/>
        </w:rPr>
        <w:t xml:space="preserve"> </w:t>
      </w:r>
      <w:r w:rsidR="009A0EBC" w:rsidRPr="006C0650">
        <w:rPr>
          <w:bCs/>
          <w:szCs w:val="24"/>
        </w:rPr>
        <w:t>investīcijām</w:t>
      </w:r>
      <w:r w:rsidR="00B736AA">
        <w:rPr>
          <w:bCs/>
          <w:szCs w:val="24"/>
        </w:rPr>
        <w:t xml:space="preserve"> (+32</w:t>
      </w:r>
      <w:r w:rsidR="001350E6">
        <w:rPr>
          <w:bCs/>
          <w:szCs w:val="24"/>
        </w:rPr>
        <w:t>7</w:t>
      </w:r>
      <w:r w:rsidR="00B736AA">
        <w:rPr>
          <w:bCs/>
          <w:szCs w:val="24"/>
        </w:rPr>
        <w:t xml:space="preserve"> milj. </w:t>
      </w:r>
      <w:proofErr w:type="spellStart"/>
      <w:r w:rsidR="00B736AA" w:rsidRPr="005F6FBE">
        <w:rPr>
          <w:bCs/>
          <w:i/>
          <w:iCs/>
          <w:szCs w:val="24"/>
        </w:rPr>
        <w:t>euro</w:t>
      </w:r>
      <w:proofErr w:type="spellEnd"/>
      <w:r w:rsidR="00B736AA">
        <w:rPr>
          <w:bCs/>
          <w:szCs w:val="24"/>
        </w:rPr>
        <w:t xml:space="preserve"> </w:t>
      </w:r>
      <w:r w:rsidR="002C2F7F">
        <w:rPr>
          <w:bCs/>
          <w:szCs w:val="24"/>
        </w:rPr>
        <w:t xml:space="preserve">līdz </w:t>
      </w:r>
      <w:r w:rsidR="00B736AA">
        <w:rPr>
          <w:bCs/>
          <w:szCs w:val="24"/>
        </w:rPr>
        <w:t>07.10.2025.</w:t>
      </w:r>
      <w:r w:rsidR="0058533E">
        <w:rPr>
          <w:bCs/>
          <w:szCs w:val="24"/>
        </w:rPr>
        <w:t xml:space="preserve"> </w:t>
      </w:r>
      <w:r w:rsidR="00B736AA">
        <w:rPr>
          <w:bCs/>
          <w:szCs w:val="24"/>
        </w:rPr>
        <w:t xml:space="preserve">MK sēdē apstiprinātie, kopā sastādot 4,01 mljrd. </w:t>
      </w:r>
      <w:proofErr w:type="spellStart"/>
      <w:r w:rsidR="00B736AA" w:rsidRPr="005F6FBE">
        <w:rPr>
          <w:bCs/>
          <w:i/>
          <w:iCs/>
          <w:szCs w:val="24"/>
        </w:rPr>
        <w:t>euro</w:t>
      </w:r>
      <w:proofErr w:type="spellEnd"/>
      <w:r w:rsidR="00B736AA">
        <w:rPr>
          <w:bCs/>
          <w:szCs w:val="24"/>
        </w:rPr>
        <w:t>)</w:t>
      </w:r>
      <w:r w:rsidR="00D63758">
        <w:rPr>
          <w:bCs/>
          <w:szCs w:val="24"/>
        </w:rPr>
        <w:t xml:space="preserve">. </w:t>
      </w:r>
      <w:r w:rsidR="00D63758">
        <w:rPr>
          <w:b/>
          <w:szCs w:val="24"/>
        </w:rPr>
        <w:t>P</w:t>
      </w:r>
      <w:r w:rsidR="008F000E" w:rsidRPr="006C0650">
        <w:rPr>
          <w:b/>
          <w:szCs w:val="24"/>
        </w:rPr>
        <w:t>rojektu atlases</w:t>
      </w:r>
      <w:r w:rsidR="008F000E" w:rsidRPr="006C0650">
        <w:rPr>
          <w:bCs/>
          <w:szCs w:val="24"/>
        </w:rPr>
        <w:t xml:space="preserve"> </w:t>
      </w:r>
      <w:r w:rsidR="00D63758">
        <w:rPr>
          <w:bCs/>
          <w:szCs w:val="24"/>
        </w:rPr>
        <w:t xml:space="preserve">(gan noslēgušās, gan </w:t>
      </w:r>
      <w:r w:rsidR="00D63758" w:rsidRPr="006C0650">
        <w:rPr>
          <w:bCs/>
          <w:szCs w:val="24"/>
        </w:rPr>
        <w:t>izsludināt</w:t>
      </w:r>
      <w:r w:rsidR="00D63758">
        <w:rPr>
          <w:bCs/>
          <w:szCs w:val="24"/>
        </w:rPr>
        <w:t>ā</w:t>
      </w:r>
      <w:r w:rsidR="00D63758" w:rsidRPr="006C0650">
        <w:rPr>
          <w:bCs/>
          <w:szCs w:val="24"/>
        </w:rPr>
        <w:t>s jaun</w:t>
      </w:r>
      <w:r w:rsidR="00696A94">
        <w:rPr>
          <w:bCs/>
          <w:szCs w:val="24"/>
        </w:rPr>
        <w:t>ās</w:t>
      </w:r>
      <w:r w:rsidR="00D63758">
        <w:rPr>
          <w:bCs/>
          <w:szCs w:val="24"/>
        </w:rPr>
        <w:t>) ir</w:t>
      </w:r>
      <w:r w:rsidR="00D63758" w:rsidRPr="006C0650">
        <w:rPr>
          <w:bCs/>
          <w:szCs w:val="24"/>
        </w:rPr>
        <w:t xml:space="preserve"> </w:t>
      </w:r>
      <w:r w:rsidR="008F000E" w:rsidRPr="006C0650">
        <w:rPr>
          <w:bCs/>
          <w:szCs w:val="24"/>
        </w:rPr>
        <w:t xml:space="preserve">kopā </w:t>
      </w:r>
      <w:r w:rsidR="008F000E" w:rsidRPr="0015428F">
        <w:rPr>
          <w:bCs/>
          <w:szCs w:val="24"/>
        </w:rPr>
        <w:t xml:space="preserve">par </w:t>
      </w:r>
      <w:r w:rsidR="0015428F">
        <w:rPr>
          <w:b/>
          <w:szCs w:val="24"/>
        </w:rPr>
        <w:t>3</w:t>
      </w:r>
      <w:r w:rsidR="00526123" w:rsidRPr="0015428F">
        <w:rPr>
          <w:b/>
          <w:szCs w:val="24"/>
        </w:rPr>
        <w:t>,</w:t>
      </w:r>
      <w:r w:rsidR="00FA3064">
        <w:rPr>
          <w:b/>
          <w:szCs w:val="24"/>
        </w:rPr>
        <w:t>2</w:t>
      </w:r>
      <w:r w:rsidR="00252521">
        <w:rPr>
          <w:b/>
          <w:szCs w:val="24"/>
        </w:rPr>
        <w:t> </w:t>
      </w:r>
      <w:r w:rsidR="0028318F" w:rsidRPr="006C0650">
        <w:rPr>
          <w:b/>
          <w:szCs w:val="24"/>
        </w:rPr>
        <w:t>mljrd.</w:t>
      </w:r>
      <w:r w:rsidR="00E31573" w:rsidRPr="006C0650">
        <w:rPr>
          <w:bCs/>
          <w:szCs w:val="24"/>
        </w:rPr>
        <w:t> </w:t>
      </w:r>
      <w:proofErr w:type="spellStart"/>
      <w:r w:rsidR="0028318F" w:rsidRPr="006C0650">
        <w:rPr>
          <w:bCs/>
          <w:i/>
          <w:iCs/>
          <w:szCs w:val="24"/>
        </w:rPr>
        <w:t>euro</w:t>
      </w:r>
      <w:proofErr w:type="spellEnd"/>
      <w:r w:rsidR="007F220D" w:rsidRPr="006C0650">
        <w:rPr>
          <w:bCs/>
          <w:i/>
          <w:iCs/>
          <w:szCs w:val="24"/>
        </w:rPr>
        <w:t>,</w:t>
      </w:r>
      <w:r w:rsidR="009E4FD2" w:rsidRPr="006C0650">
        <w:rPr>
          <w:bCs/>
          <w:i/>
          <w:iCs/>
          <w:szCs w:val="24"/>
        </w:rPr>
        <w:t xml:space="preserve"> </w:t>
      </w:r>
      <w:r w:rsidR="0001729F" w:rsidRPr="00A45060">
        <w:rPr>
          <w:bCs/>
          <w:szCs w:val="24"/>
        </w:rPr>
        <w:t>apjomīgākās</w:t>
      </w:r>
      <w:r w:rsidR="00362915">
        <w:rPr>
          <w:bCs/>
          <w:szCs w:val="24"/>
        </w:rPr>
        <w:t xml:space="preserve"> </w:t>
      </w:r>
      <w:r w:rsidR="00252521">
        <w:rPr>
          <w:bCs/>
          <w:szCs w:val="24"/>
        </w:rPr>
        <w:t>–</w:t>
      </w:r>
      <w:r w:rsidR="006B0B06">
        <w:rPr>
          <w:bCs/>
          <w:szCs w:val="24"/>
        </w:rPr>
        <w:t xml:space="preserve"> </w:t>
      </w:r>
      <w:r w:rsidR="0001729F" w:rsidRPr="00A45060">
        <w:rPr>
          <w:bCs/>
          <w:szCs w:val="24"/>
        </w:rPr>
        <w:t>veselības veicināšanas un aprūpes</w:t>
      </w:r>
      <w:r w:rsidR="00362915">
        <w:rPr>
          <w:bCs/>
          <w:szCs w:val="24"/>
        </w:rPr>
        <w:t>,</w:t>
      </w:r>
      <w:r w:rsidR="00982B21">
        <w:rPr>
          <w:bCs/>
          <w:szCs w:val="24"/>
        </w:rPr>
        <w:t xml:space="preserve"> </w:t>
      </w:r>
      <w:proofErr w:type="spellStart"/>
      <w:r w:rsidR="00524B1B">
        <w:rPr>
          <w:bCs/>
          <w:szCs w:val="24"/>
        </w:rPr>
        <w:t>digitalizācijas</w:t>
      </w:r>
      <w:proofErr w:type="spellEnd"/>
      <w:r w:rsidR="00524B1B">
        <w:rPr>
          <w:bCs/>
          <w:szCs w:val="24"/>
        </w:rPr>
        <w:t xml:space="preserve">, </w:t>
      </w:r>
      <w:r w:rsidR="00B56515">
        <w:rPr>
          <w:bCs/>
          <w:szCs w:val="24"/>
        </w:rPr>
        <w:t>klimata pārmaiņu mazināšan</w:t>
      </w:r>
      <w:r w:rsidR="00C52B67">
        <w:rPr>
          <w:bCs/>
          <w:szCs w:val="24"/>
        </w:rPr>
        <w:t>as</w:t>
      </w:r>
      <w:r w:rsidR="00362915">
        <w:rPr>
          <w:bCs/>
          <w:szCs w:val="24"/>
        </w:rPr>
        <w:t>, ilgtspējīgas mobilitātes,</w:t>
      </w:r>
      <w:r w:rsidR="00524B1B">
        <w:rPr>
          <w:bCs/>
          <w:szCs w:val="24"/>
        </w:rPr>
        <w:t xml:space="preserve"> </w:t>
      </w:r>
      <w:r w:rsidR="00362915">
        <w:rPr>
          <w:bCs/>
          <w:szCs w:val="24"/>
        </w:rPr>
        <w:t>ilgtspējīgas TEN-T infrastruktūras</w:t>
      </w:r>
      <w:r w:rsidR="00524B1B">
        <w:rPr>
          <w:bCs/>
          <w:szCs w:val="24"/>
        </w:rPr>
        <w:t xml:space="preserve"> un reģionu līdzsvarotas attīstības</w:t>
      </w:r>
      <w:r w:rsidR="00362915">
        <w:rPr>
          <w:bCs/>
          <w:szCs w:val="24"/>
        </w:rPr>
        <w:t xml:space="preserve"> jomās.</w:t>
      </w:r>
      <w:r w:rsidR="00C95C35">
        <w:rPr>
          <w:bCs/>
          <w:szCs w:val="24"/>
        </w:rPr>
        <w:t xml:space="preserve"> </w:t>
      </w:r>
      <w:r w:rsidR="00BA42C2" w:rsidRPr="00BA42C2">
        <w:rPr>
          <w:bCs/>
          <w:szCs w:val="24"/>
        </w:rPr>
        <w:t>T</w:t>
      </w:r>
      <w:r w:rsidR="00D63758" w:rsidRPr="008C7888">
        <w:rPr>
          <w:bCs/>
          <w:szCs w:val="24"/>
        </w:rPr>
        <w:t>iek ī</w:t>
      </w:r>
      <w:r w:rsidR="000A7439" w:rsidRPr="008C7888">
        <w:rPr>
          <w:bCs/>
          <w:szCs w:val="24"/>
        </w:rPr>
        <w:t>steno</w:t>
      </w:r>
      <w:r w:rsidR="00D63758" w:rsidRPr="008C7888">
        <w:rPr>
          <w:bCs/>
          <w:szCs w:val="24"/>
        </w:rPr>
        <w:t>ti</w:t>
      </w:r>
      <w:r w:rsidR="00A54018" w:rsidRPr="006C0650">
        <w:rPr>
          <w:b/>
          <w:bCs/>
          <w:szCs w:val="24"/>
        </w:rPr>
        <w:t xml:space="preserve"> </w:t>
      </w:r>
      <w:r w:rsidR="00BA42C2">
        <w:rPr>
          <w:b/>
          <w:bCs/>
          <w:szCs w:val="24"/>
        </w:rPr>
        <w:t xml:space="preserve">projekti </w:t>
      </w:r>
      <w:r w:rsidR="000A7439" w:rsidRPr="008C7888">
        <w:rPr>
          <w:szCs w:val="24"/>
        </w:rPr>
        <w:t xml:space="preserve">par </w:t>
      </w:r>
      <w:r w:rsidR="0015428F" w:rsidRPr="0015428F">
        <w:rPr>
          <w:b/>
          <w:bCs/>
          <w:szCs w:val="24"/>
        </w:rPr>
        <w:t>2</w:t>
      </w:r>
      <w:r w:rsidR="00526123" w:rsidRPr="0015428F">
        <w:rPr>
          <w:b/>
          <w:bCs/>
          <w:szCs w:val="24"/>
        </w:rPr>
        <w:t>,</w:t>
      </w:r>
      <w:r w:rsidR="005C6230">
        <w:rPr>
          <w:b/>
          <w:bCs/>
          <w:szCs w:val="24"/>
        </w:rPr>
        <w:t>2</w:t>
      </w:r>
      <w:r w:rsidR="00F50176" w:rsidRPr="0015428F">
        <w:rPr>
          <w:b/>
          <w:bCs/>
          <w:szCs w:val="24"/>
        </w:rPr>
        <w:t> </w:t>
      </w:r>
      <w:r w:rsidR="000A7439" w:rsidRPr="0015428F">
        <w:rPr>
          <w:b/>
          <w:bCs/>
          <w:szCs w:val="24"/>
        </w:rPr>
        <w:t>m</w:t>
      </w:r>
      <w:r w:rsidR="00B363FD" w:rsidRPr="0015428F">
        <w:rPr>
          <w:b/>
          <w:bCs/>
          <w:szCs w:val="24"/>
        </w:rPr>
        <w:t>ljrd</w:t>
      </w:r>
      <w:r w:rsidR="000A7439" w:rsidRPr="0015428F">
        <w:rPr>
          <w:b/>
          <w:bCs/>
          <w:szCs w:val="24"/>
        </w:rPr>
        <w:t>.</w:t>
      </w:r>
      <w:r w:rsidR="00BB2424">
        <w:rPr>
          <w:b/>
          <w:bCs/>
          <w:szCs w:val="24"/>
        </w:rPr>
        <w:t> </w:t>
      </w:r>
      <w:proofErr w:type="spellStart"/>
      <w:r w:rsidR="000A7439" w:rsidRPr="006C0650">
        <w:rPr>
          <w:i/>
          <w:iCs/>
          <w:szCs w:val="24"/>
        </w:rPr>
        <w:t>euro</w:t>
      </w:r>
      <w:proofErr w:type="spellEnd"/>
      <w:r w:rsidR="009E4FD2" w:rsidRPr="006C0650">
        <w:rPr>
          <w:i/>
          <w:iCs/>
          <w:szCs w:val="24"/>
        </w:rPr>
        <w:t xml:space="preserve">, </w:t>
      </w:r>
      <w:r w:rsidR="00CF1E5D" w:rsidRPr="00B4709A">
        <w:rPr>
          <w:szCs w:val="24"/>
        </w:rPr>
        <w:t>apjomīgākie</w:t>
      </w:r>
      <w:r w:rsidR="00D63758">
        <w:rPr>
          <w:szCs w:val="24"/>
        </w:rPr>
        <w:t xml:space="preserve"> </w:t>
      </w:r>
      <w:r w:rsidR="00252521">
        <w:rPr>
          <w:szCs w:val="24"/>
        </w:rPr>
        <w:t>–</w:t>
      </w:r>
      <w:r w:rsidR="00354C41">
        <w:rPr>
          <w:szCs w:val="24"/>
        </w:rPr>
        <w:t xml:space="preserve"> </w:t>
      </w:r>
      <w:r w:rsidR="00BA29DE">
        <w:t xml:space="preserve">mājokļu un publisku ēku energoefektivitātes uzlabošana, </w:t>
      </w:r>
      <w:proofErr w:type="spellStart"/>
      <w:r w:rsidR="00BA29DE">
        <w:t>atjaunīgo</w:t>
      </w:r>
      <w:proofErr w:type="spellEnd"/>
      <w:r w:rsidR="00BA29DE">
        <w:t xml:space="preserve"> energoresursu papildus ražošana</w:t>
      </w:r>
      <w:r w:rsidR="0024391A">
        <w:rPr>
          <w:szCs w:val="24"/>
        </w:rPr>
        <w:t>,</w:t>
      </w:r>
      <w:r w:rsidR="00DC3C9F">
        <w:rPr>
          <w:szCs w:val="24"/>
        </w:rPr>
        <w:t xml:space="preserve"> </w:t>
      </w:r>
      <w:r w:rsidR="008858C7" w:rsidRPr="00B4709A">
        <w:rPr>
          <w:szCs w:val="24"/>
        </w:rPr>
        <w:t>pētniecības un inovāciju kapacitātes stip</w:t>
      </w:r>
      <w:r w:rsidR="00B4709A" w:rsidRPr="00B4709A">
        <w:rPr>
          <w:szCs w:val="24"/>
        </w:rPr>
        <w:t>rināšana</w:t>
      </w:r>
      <w:r w:rsidR="00A6721A" w:rsidRPr="00B4709A">
        <w:rPr>
          <w:szCs w:val="24"/>
        </w:rPr>
        <w:t xml:space="preserve"> un progresīvu tehnoloģiju ieviešan</w:t>
      </w:r>
      <w:r w:rsidR="00B4709A" w:rsidRPr="00B4709A">
        <w:rPr>
          <w:szCs w:val="24"/>
        </w:rPr>
        <w:t>a</w:t>
      </w:r>
      <w:r w:rsidR="00121DB1">
        <w:rPr>
          <w:szCs w:val="24"/>
        </w:rPr>
        <w:t>,</w:t>
      </w:r>
      <w:r w:rsidR="00BA29DE">
        <w:rPr>
          <w:szCs w:val="24"/>
        </w:rPr>
        <w:t xml:space="preserve"> </w:t>
      </w:r>
      <w:r w:rsidR="00BA29DE" w:rsidRPr="00930769">
        <w:t>digitālo pakalpojumu, produktu un procesu izstrāde augstākajā izglītībā un pētniecībā</w:t>
      </w:r>
      <w:r w:rsidR="00BA29DE">
        <w:t>,</w:t>
      </w:r>
      <w:r w:rsidR="00121DB1">
        <w:rPr>
          <w:szCs w:val="24"/>
        </w:rPr>
        <w:t xml:space="preserve"> </w:t>
      </w:r>
      <w:r w:rsidR="00BA29DE">
        <w:t xml:space="preserve">dzelzceļa sliežu un autoceļu modernizācija, investīcijas ostu publiskās infrastruktūras attīstībā, iekšzemes </w:t>
      </w:r>
      <w:proofErr w:type="spellStart"/>
      <w:r w:rsidR="00BA29DE">
        <w:t>intermodālo</w:t>
      </w:r>
      <w:proofErr w:type="spellEnd"/>
      <w:r w:rsidR="00BA29DE">
        <w:t xml:space="preserve"> terminālu izveidošana, uzlabota satiksmes drošība un vides </w:t>
      </w:r>
      <w:proofErr w:type="spellStart"/>
      <w:r w:rsidR="00BA29DE">
        <w:t>piekļūstamība</w:t>
      </w:r>
      <w:proofErr w:type="spellEnd"/>
      <w:r w:rsidR="00BA42C2">
        <w:t>. V</w:t>
      </w:r>
      <w:r w:rsidR="000A7439" w:rsidRPr="00B4709A">
        <w:rPr>
          <w:szCs w:val="24"/>
        </w:rPr>
        <w:t>eikti</w:t>
      </w:r>
      <w:r w:rsidR="000A7439" w:rsidRPr="006C0650">
        <w:rPr>
          <w:szCs w:val="24"/>
        </w:rPr>
        <w:t xml:space="preserve"> </w:t>
      </w:r>
      <w:r w:rsidR="005C6230">
        <w:rPr>
          <w:b/>
          <w:bCs/>
          <w:szCs w:val="24"/>
        </w:rPr>
        <w:t>458</w:t>
      </w:r>
      <w:r w:rsidR="00F50176" w:rsidRPr="005823AF">
        <w:rPr>
          <w:b/>
          <w:bCs/>
          <w:szCs w:val="24"/>
        </w:rPr>
        <w:t> </w:t>
      </w:r>
      <w:r w:rsidR="000A7439" w:rsidRPr="005823AF">
        <w:rPr>
          <w:b/>
          <w:bCs/>
          <w:szCs w:val="24"/>
        </w:rPr>
        <w:t>milj.</w:t>
      </w:r>
      <w:r w:rsidR="003B0E9A" w:rsidRPr="006C0650">
        <w:rPr>
          <w:szCs w:val="24"/>
        </w:rPr>
        <w:t> </w:t>
      </w:r>
      <w:proofErr w:type="spellStart"/>
      <w:r w:rsidR="000A7439" w:rsidRPr="006C0650">
        <w:rPr>
          <w:i/>
          <w:iCs/>
          <w:szCs w:val="24"/>
        </w:rPr>
        <w:t>euro</w:t>
      </w:r>
      <w:proofErr w:type="spellEnd"/>
      <w:r w:rsidR="00A11F9F">
        <w:rPr>
          <w:i/>
          <w:iCs/>
          <w:szCs w:val="24"/>
        </w:rPr>
        <w:t xml:space="preserve"> </w:t>
      </w:r>
      <w:r w:rsidR="00A11F9F" w:rsidRPr="008C7888">
        <w:rPr>
          <w:b/>
          <w:bCs/>
          <w:szCs w:val="24"/>
        </w:rPr>
        <w:t>maksājumi</w:t>
      </w:r>
      <w:r w:rsidR="00A11F9F" w:rsidRPr="006C0650">
        <w:rPr>
          <w:szCs w:val="24"/>
        </w:rPr>
        <w:t xml:space="preserve"> īstenotājiem</w:t>
      </w:r>
      <w:r w:rsidR="009E4FD2" w:rsidRPr="006C0650">
        <w:rPr>
          <w:i/>
          <w:iCs/>
          <w:szCs w:val="24"/>
        </w:rPr>
        <w:t xml:space="preserve">, </w:t>
      </w:r>
      <w:r w:rsidR="00646014" w:rsidRPr="006D7952">
        <w:rPr>
          <w:szCs w:val="24"/>
        </w:rPr>
        <w:t>apjomīgākie</w:t>
      </w:r>
      <w:r w:rsidR="00A11F9F">
        <w:rPr>
          <w:szCs w:val="24"/>
        </w:rPr>
        <w:t xml:space="preserve"> projektos</w:t>
      </w:r>
      <w:r w:rsidR="00646014" w:rsidRPr="006D7952">
        <w:rPr>
          <w:szCs w:val="24"/>
        </w:rPr>
        <w:t xml:space="preserve"> </w:t>
      </w:r>
      <w:r w:rsidR="00252521">
        <w:rPr>
          <w:szCs w:val="24"/>
        </w:rPr>
        <w:t>–</w:t>
      </w:r>
      <w:r w:rsidR="00646014" w:rsidRPr="006D7952">
        <w:rPr>
          <w:szCs w:val="24"/>
        </w:rPr>
        <w:t xml:space="preserve"> dzīvojamo māju ene</w:t>
      </w:r>
      <w:r w:rsidR="001E7009">
        <w:rPr>
          <w:szCs w:val="24"/>
        </w:rPr>
        <w:t>r</w:t>
      </w:r>
      <w:r w:rsidR="00646014" w:rsidRPr="005823AF">
        <w:rPr>
          <w:szCs w:val="24"/>
        </w:rPr>
        <w:t>goefektivitātei,</w:t>
      </w:r>
      <w:r w:rsidR="001E00CA" w:rsidRPr="005823AF">
        <w:rPr>
          <w:szCs w:val="24"/>
        </w:rPr>
        <w:t xml:space="preserve"> </w:t>
      </w:r>
      <w:r w:rsidR="00646014" w:rsidRPr="005823AF">
        <w:rPr>
          <w:szCs w:val="24"/>
        </w:rPr>
        <w:t>elekt</w:t>
      </w:r>
      <w:r w:rsidR="00F20B98" w:rsidRPr="005823AF">
        <w:rPr>
          <w:szCs w:val="24"/>
        </w:rPr>
        <w:t>rovilcienu</w:t>
      </w:r>
      <w:r w:rsidR="00646014" w:rsidRPr="005823AF">
        <w:rPr>
          <w:szCs w:val="24"/>
        </w:rPr>
        <w:t xml:space="preserve"> iegādei</w:t>
      </w:r>
      <w:r w:rsidR="006F6800" w:rsidRPr="005823AF">
        <w:rPr>
          <w:szCs w:val="24"/>
        </w:rPr>
        <w:t xml:space="preserve"> un uzņēmējdarbības atbalstam finanšu instrumentu veidā</w:t>
      </w:r>
      <w:r w:rsidR="00646014" w:rsidRPr="005823AF">
        <w:rPr>
          <w:szCs w:val="24"/>
        </w:rPr>
        <w:t>.</w:t>
      </w:r>
      <w:r w:rsidR="000A7439" w:rsidRPr="005823AF">
        <w:rPr>
          <w:szCs w:val="24"/>
        </w:rPr>
        <w:t> </w:t>
      </w:r>
      <w:r w:rsidR="00533842" w:rsidRPr="00FF4934">
        <w:rPr>
          <w:szCs w:val="24"/>
        </w:rPr>
        <w:t>Projektu intensīvāka</w:t>
      </w:r>
      <w:r w:rsidR="00AC2789" w:rsidRPr="00FF4934">
        <w:rPr>
          <w:szCs w:val="24"/>
        </w:rPr>
        <w:t>s</w:t>
      </w:r>
      <w:r w:rsidR="00533842" w:rsidRPr="00FF4934">
        <w:rPr>
          <w:szCs w:val="24"/>
        </w:rPr>
        <w:t xml:space="preserve"> ieviešanas ciklā, 2025. gad</w:t>
      </w:r>
      <w:r w:rsidR="00E61867" w:rsidRPr="00FF4934">
        <w:rPr>
          <w:szCs w:val="24"/>
        </w:rPr>
        <w:t>a otrajā pusē</w:t>
      </w:r>
      <w:r w:rsidR="00533842" w:rsidRPr="006D7952">
        <w:rPr>
          <w:szCs w:val="24"/>
        </w:rPr>
        <w:t xml:space="preserve"> un turpmāk</w:t>
      </w:r>
      <w:r w:rsidR="00E638ED">
        <w:rPr>
          <w:szCs w:val="24"/>
        </w:rPr>
        <w:t>,</w:t>
      </w:r>
      <w:r w:rsidR="00533842" w:rsidRPr="005823AF">
        <w:rPr>
          <w:szCs w:val="24"/>
        </w:rPr>
        <w:t xml:space="preserve"> prognozējams nozīmīgs izmaksātā ES fondu atbalsta palielinājums.</w:t>
      </w:r>
      <w:r w:rsidR="00533842" w:rsidRPr="00C27FB8">
        <w:rPr>
          <w:szCs w:val="24"/>
        </w:rPr>
        <w:t xml:space="preserve"> </w:t>
      </w:r>
      <w:r w:rsidR="00FD6C13">
        <w:rPr>
          <w:szCs w:val="24"/>
        </w:rPr>
        <w:t xml:space="preserve">ES fondu programmā projekti ieviešami </w:t>
      </w:r>
      <w:r w:rsidR="00C26E2A">
        <w:rPr>
          <w:szCs w:val="24"/>
        </w:rPr>
        <w:t xml:space="preserve">ne vēlāk kā </w:t>
      </w:r>
      <w:r w:rsidR="00FD6C13">
        <w:rPr>
          <w:szCs w:val="24"/>
        </w:rPr>
        <w:t>līdz 2029.</w:t>
      </w:r>
      <w:r w:rsidR="008D57AE">
        <w:rPr>
          <w:szCs w:val="24"/>
        </w:rPr>
        <w:t> </w:t>
      </w:r>
      <w:r w:rsidR="00FD6C13">
        <w:rPr>
          <w:szCs w:val="24"/>
        </w:rPr>
        <w:t>gada beigām</w:t>
      </w:r>
      <w:r w:rsidR="00C26E2A">
        <w:rPr>
          <w:szCs w:val="24"/>
        </w:rPr>
        <w:t xml:space="preserve"> atbilstoši ES regulējumam</w:t>
      </w:r>
      <w:r w:rsidR="00FD6C13">
        <w:rPr>
          <w:szCs w:val="24"/>
        </w:rPr>
        <w:t>.</w:t>
      </w:r>
    </w:p>
    <w:p w14:paraId="6BBDB3FC" w14:textId="32031C6B" w:rsidR="00A57E3B" w:rsidRDefault="003908B6" w:rsidP="00222CE1">
      <w:pPr>
        <w:rPr>
          <w:bCs/>
          <w:szCs w:val="24"/>
        </w:rPr>
      </w:pPr>
      <w:bookmarkStart w:id="6" w:name="_Hlk204004620"/>
      <w:r w:rsidRPr="006B0B06">
        <w:rPr>
          <w:rFonts w:cs="Times New Roman"/>
          <w:szCs w:val="24"/>
        </w:rPr>
        <w:t>2025.</w:t>
      </w:r>
      <w:r w:rsidRPr="006B0B06">
        <w:rPr>
          <w:szCs w:val="24"/>
        </w:rPr>
        <w:t xml:space="preserve"> gada </w:t>
      </w:r>
      <w:r w:rsidR="00FD30CF">
        <w:rPr>
          <w:szCs w:val="24"/>
        </w:rPr>
        <w:t>29.</w:t>
      </w:r>
      <w:r w:rsidR="0068255C">
        <w:rPr>
          <w:szCs w:val="24"/>
        </w:rPr>
        <w:t> </w:t>
      </w:r>
      <w:r w:rsidR="00FD30CF">
        <w:rPr>
          <w:szCs w:val="24"/>
        </w:rPr>
        <w:t xml:space="preserve">maijā EK iesniegti </w:t>
      </w:r>
      <w:r w:rsidR="00B64239">
        <w:rPr>
          <w:szCs w:val="24"/>
        </w:rPr>
        <w:t>2021.</w:t>
      </w:r>
      <w:r w:rsidR="00EA65F6" w:rsidRPr="00EA65F6">
        <w:rPr>
          <w:szCs w:val="24"/>
        </w:rPr>
        <w:t>–</w:t>
      </w:r>
      <w:r w:rsidR="00B64239">
        <w:rPr>
          <w:szCs w:val="24"/>
        </w:rPr>
        <w:t>2027.</w:t>
      </w:r>
      <w:r w:rsidR="00EA65F6">
        <w:rPr>
          <w:szCs w:val="24"/>
        </w:rPr>
        <w:t> </w:t>
      </w:r>
      <w:r w:rsidR="0050271E" w:rsidRPr="006B0B06">
        <w:rPr>
          <w:szCs w:val="24"/>
        </w:rPr>
        <w:t xml:space="preserve">Programmas </w:t>
      </w:r>
      <w:proofErr w:type="spellStart"/>
      <w:r w:rsidR="0050271E" w:rsidRPr="00FD30CF">
        <w:rPr>
          <w:rFonts w:cs="Times New Roman"/>
          <w:szCs w:val="24"/>
        </w:rPr>
        <w:t>vidusposma</w:t>
      </w:r>
      <w:proofErr w:type="spellEnd"/>
      <w:r w:rsidR="0050271E" w:rsidRPr="00FD30CF">
        <w:rPr>
          <w:rFonts w:cs="Times New Roman"/>
          <w:szCs w:val="24"/>
        </w:rPr>
        <w:t xml:space="preserve"> grozījumi pārdalēm, </w:t>
      </w:r>
      <w:r w:rsidR="00A11F9F">
        <w:rPr>
          <w:rFonts w:cs="Times New Roman"/>
          <w:szCs w:val="24"/>
        </w:rPr>
        <w:t>tai skaitā nosakot</w:t>
      </w:r>
      <w:r w:rsidR="0050271E" w:rsidRPr="00FD30CF">
        <w:rPr>
          <w:rFonts w:cs="Times New Roman"/>
          <w:szCs w:val="24"/>
        </w:rPr>
        <w:t xml:space="preserve"> drošību un noturību kā galvenās prioritātes. </w:t>
      </w:r>
      <w:r w:rsidR="008A5153">
        <w:rPr>
          <w:rFonts w:cs="Times New Roman"/>
          <w:szCs w:val="24"/>
        </w:rPr>
        <w:t xml:space="preserve">2025. gada 7. oktobrī valdībā apstiprināti precizētie grozījumi – atbilstoši EK komentāriem, kā arī integrējot </w:t>
      </w:r>
      <w:proofErr w:type="spellStart"/>
      <w:r w:rsidR="008A5153">
        <w:rPr>
          <w:rFonts w:cs="Times New Roman"/>
          <w:szCs w:val="24"/>
        </w:rPr>
        <w:t>ReArm</w:t>
      </w:r>
      <w:proofErr w:type="spellEnd"/>
      <w:r w:rsidR="008A5153">
        <w:rPr>
          <w:rFonts w:cs="Times New Roman"/>
          <w:szCs w:val="24"/>
        </w:rPr>
        <w:t xml:space="preserve"> iespējas. </w:t>
      </w:r>
      <w:r w:rsidR="00FD30CF" w:rsidRPr="00FD30CF">
        <w:rPr>
          <w:rFonts w:eastAsia="Verdana" w:cs="Times New Roman"/>
          <w:color w:val="000000"/>
          <w:kern w:val="24"/>
          <w:szCs w:val="24"/>
        </w:rPr>
        <w:t xml:space="preserve">Indikatīvi </w:t>
      </w:r>
      <w:r w:rsidR="0068255C">
        <w:rPr>
          <w:rFonts w:eastAsia="Verdana" w:cs="Times New Roman"/>
          <w:color w:val="000000"/>
          <w:kern w:val="24"/>
          <w:szCs w:val="24"/>
        </w:rPr>
        <w:t xml:space="preserve">2025. gada </w:t>
      </w:r>
      <w:r w:rsidR="008A5153">
        <w:rPr>
          <w:rFonts w:eastAsia="Verdana" w:cs="Times New Roman"/>
          <w:color w:val="000000"/>
          <w:kern w:val="24"/>
          <w:szCs w:val="24"/>
        </w:rPr>
        <w:t>beigās</w:t>
      </w:r>
      <w:r w:rsidR="008A5153" w:rsidRPr="00FD30CF">
        <w:rPr>
          <w:rFonts w:eastAsia="Verdana" w:cs="Times New Roman"/>
          <w:color w:val="000000"/>
          <w:kern w:val="24"/>
          <w:szCs w:val="24"/>
        </w:rPr>
        <w:t xml:space="preserve"> </w:t>
      </w:r>
      <w:r w:rsidR="00FD30CF" w:rsidRPr="00FD30CF">
        <w:rPr>
          <w:rFonts w:eastAsia="Verdana" w:cs="Times New Roman"/>
          <w:color w:val="000000"/>
          <w:kern w:val="24"/>
          <w:szCs w:val="24"/>
        </w:rPr>
        <w:t>gaidāms EK lēmums</w:t>
      </w:r>
      <w:r w:rsidR="00FD30CF" w:rsidRPr="00FD30CF">
        <w:rPr>
          <w:rFonts w:cs="Times New Roman"/>
          <w:szCs w:val="24"/>
        </w:rPr>
        <w:t>.</w:t>
      </w:r>
      <w:bookmarkEnd w:id="6"/>
      <w:r w:rsidR="00B64239">
        <w:rPr>
          <w:bCs/>
          <w:szCs w:val="24"/>
        </w:rPr>
        <w:t xml:space="preserve"> </w:t>
      </w:r>
    </w:p>
    <w:p w14:paraId="69CA8477" w14:textId="1AD95C79" w:rsidR="00626C90" w:rsidRPr="00696A94" w:rsidRDefault="00EB3F70" w:rsidP="00696A94">
      <w:pPr>
        <w:ind w:left="1" w:firstLine="719"/>
        <w:rPr>
          <w:szCs w:val="24"/>
          <w:highlight w:val="yellow"/>
        </w:rPr>
      </w:pPr>
      <w:r>
        <w:rPr>
          <w:rFonts w:cs="Times New Roman"/>
          <w:b/>
          <w:bCs/>
        </w:rPr>
        <w:t xml:space="preserve">No </w:t>
      </w:r>
      <w:r w:rsidR="004539C3" w:rsidRPr="00C27FB8">
        <w:rPr>
          <w:rFonts w:cs="Times New Roman"/>
          <w:b/>
          <w:bCs/>
        </w:rPr>
        <w:t xml:space="preserve">AF </w:t>
      </w:r>
      <w:r w:rsidR="00BD62AD" w:rsidRPr="008C7888">
        <w:rPr>
          <w:rFonts w:cs="Times New Roman"/>
        </w:rPr>
        <w:t>pieej</w:t>
      </w:r>
      <w:r w:rsidRPr="008C7888">
        <w:rPr>
          <w:rFonts w:cs="Times New Roman"/>
        </w:rPr>
        <w:t>amiem</w:t>
      </w:r>
      <w:r w:rsidR="00BD62AD">
        <w:rPr>
          <w:rFonts w:cs="Times New Roman"/>
          <w:b/>
          <w:bCs/>
        </w:rPr>
        <w:t xml:space="preserve"> 1,97 mljrd. </w:t>
      </w:r>
      <w:proofErr w:type="spellStart"/>
      <w:r w:rsidR="00BD62AD" w:rsidRPr="00BD62AD">
        <w:rPr>
          <w:rFonts w:cs="Times New Roman"/>
          <w:b/>
          <w:bCs/>
          <w:i/>
          <w:iCs/>
        </w:rPr>
        <w:t>euro</w:t>
      </w:r>
      <w:proofErr w:type="spellEnd"/>
      <w:r w:rsidR="009C2BCE" w:rsidRPr="00334AF9">
        <w:rPr>
          <w:rFonts w:cs="Times New Roman"/>
        </w:rPr>
        <w:t xml:space="preserve"> </w:t>
      </w:r>
      <w:r>
        <w:rPr>
          <w:rFonts w:cs="Times New Roman"/>
        </w:rPr>
        <w:t>i</w:t>
      </w:r>
      <w:r w:rsidR="004A7731" w:rsidRPr="00A57E3B">
        <w:rPr>
          <w:rFonts w:cs="Times New Roman"/>
        </w:rPr>
        <w:t>n</w:t>
      </w:r>
      <w:r w:rsidR="000B2447" w:rsidRPr="00A57E3B">
        <w:rPr>
          <w:rFonts w:eastAsia="Calibri" w:cs="Times New Roman"/>
          <w:szCs w:val="24"/>
          <w:lang w:eastAsia="ar-SA"/>
        </w:rPr>
        <w:t xml:space="preserve">vestīciju </w:t>
      </w:r>
      <w:r w:rsidR="000B2447" w:rsidRPr="00A57E3B">
        <w:rPr>
          <w:rFonts w:eastAsia="Calibri" w:cs="Times New Roman"/>
          <w:b/>
          <w:bCs/>
          <w:szCs w:val="24"/>
          <w:lang w:eastAsia="ar-SA"/>
        </w:rPr>
        <w:t>projekt</w:t>
      </w:r>
      <w:r w:rsidR="00F02FFD">
        <w:rPr>
          <w:rFonts w:eastAsia="Calibri" w:cs="Times New Roman"/>
          <w:b/>
          <w:bCs/>
          <w:szCs w:val="24"/>
          <w:lang w:eastAsia="ar-SA"/>
        </w:rPr>
        <w:t>u līgumos</w:t>
      </w:r>
      <w:r w:rsidR="000B2447" w:rsidRPr="00A57E3B">
        <w:rPr>
          <w:rFonts w:eastAsia="Calibri" w:cs="Times New Roman"/>
          <w:b/>
          <w:bCs/>
          <w:szCs w:val="24"/>
          <w:lang w:eastAsia="ar-SA"/>
        </w:rPr>
        <w:t xml:space="preserve"> </w:t>
      </w:r>
      <w:r w:rsidR="000B2447" w:rsidRPr="00A57E3B">
        <w:rPr>
          <w:rFonts w:eastAsia="Calibri" w:cs="Times New Roman"/>
          <w:szCs w:val="24"/>
          <w:lang w:eastAsia="ar-SA"/>
        </w:rPr>
        <w:t>ir piesaist</w:t>
      </w:r>
      <w:r w:rsidR="009509F9" w:rsidRPr="00A57E3B">
        <w:rPr>
          <w:rFonts w:eastAsia="Calibri" w:cs="Times New Roman"/>
          <w:szCs w:val="24"/>
          <w:lang w:eastAsia="ar-SA"/>
        </w:rPr>
        <w:t>īti</w:t>
      </w:r>
      <w:r w:rsidR="002B4955" w:rsidRPr="00A57E3B">
        <w:rPr>
          <w:rFonts w:eastAsia="Calibri" w:cs="Times New Roman"/>
          <w:szCs w:val="24"/>
          <w:lang w:eastAsia="ar-SA"/>
        </w:rPr>
        <w:t xml:space="preserve"> </w:t>
      </w:r>
      <w:r w:rsidR="00860566" w:rsidRPr="00A57E3B">
        <w:rPr>
          <w:rFonts w:eastAsia="Calibri" w:cs="Times New Roman"/>
          <w:b/>
          <w:bCs/>
          <w:szCs w:val="24"/>
          <w:lang w:eastAsia="ar-SA"/>
        </w:rPr>
        <w:t>1,</w:t>
      </w:r>
      <w:r w:rsidR="00AB3EFA">
        <w:rPr>
          <w:rFonts w:eastAsia="Calibri" w:cs="Times New Roman"/>
          <w:b/>
          <w:bCs/>
          <w:szCs w:val="24"/>
          <w:lang w:eastAsia="ar-SA"/>
        </w:rPr>
        <w:t>8</w:t>
      </w:r>
      <w:r w:rsidR="00E94ABA" w:rsidRPr="00A57E3B">
        <w:rPr>
          <w:rFonts w:eastAsia="Calibri" w:cs="Times New Roman"/>
          <w:szCs w:val="24"/>
          <w:lang w:eastAsia="ar-SA"/>
        </w:rPr>
        <w:t> </w:t>
      </w:r>
      <w:r w:rsidR="002B4955" w:rsidRPr="00A57E3B">
        <w:rPr>
          <w:rFonts w:eastAsia="Calibri" w:cs="Times New Roman"/>
          <w:b/>
          <w:bCs/>
          <w:szCs w:val="24"/>
          <w:lang w:eastAsia="ar-SA"/>
        </w:rPr>
        <w:t>mljrd.</w:t>
      </w:r>
      <w:r w:rsidR="002B4955" w:rsidRPr="00A57E3B">
        <w:rPr>
          <w:rFonts w:eastAsia="Calibri" w:cs="Times New Roman"/>
          <w:b/>
          <w:szCs w:val="24"/>
          <w:lang w:eastAsia="ar-SA"/>
        </w:rPr>
        <w:t> </w:t>
      </w:r>
      <w:proofErr w:type="spellStart"/>
      <w:r w:rsidR="002B4955" w:rsidRPr="00A57E3B">
        <w:rPr>
          <w:i/>
          <w:iCs/>
          <w:szCs w:val="24"/>
        </w:rPr>
        <w:t>euro</w:t>
      </w:r>
      <w:proofErr w:type="spellEnd"/>
      <w:r w:rsidR="002B4955" w:rsidRPr="00A57E3B">
        <w:rPr>
          <w:rFonts w:eastAsia="Calibri" w:cs="Times New Roman"/>
          <w:szCs w:val="24"/>
          <w:lang w:eastAsia="ar-SA"/>
        </w:rPr>
        <w:t xml:space="preserve"> jeb </w:t>
      </w:r>
      <w:r w:rsidR="00820D82">
        <w:rPr>
          <w:rFonts w:eastAsia="Calibri" w:cs="Times New Roman"/>
          <w:szCs w:val="24"/>
          <w:lang w:eastAsia="ar-SA"/>
        </w:rPr>
        <w:t>9</w:t>
      </w:r>
      <w:r w:rsidR="007D569F">
        <w:rPr>
          <w:rFonts w:eastAsia="Calibri" w:cs="Times New Roman"/>
          <w:szCs w:val="24"/>
          <w:lang w:eastAsia="ar-SA"/>
        </w:rPr>
        <w:t>3</w:t>
      </w:r>
      <w:r w:rsidR="00B22AB9" w:rsidRPr="00A57E3B">
        <w:rPr>
          <w:rFonts w:eastAsia="Calibri" w:cs="Times New Roman"/>
          <w:szCs w:val="24"/>
          <w:lang w:eastAsia="ar-SA"/>
        </w:rPr>
        <w:t> </w:t>
      </w:r>
      <w:r w:rsidR="002B4955" w:rsidRPr="00A57E3B">
        <w:rPr>
          <w:rFonts w:eastAsia="Calibri" w:cs="Times New Roman"/>
          <w:szCs w:val="24"/>
          <w:lang w:eastAsia="ar-SA"/>
        </w:rPr>
        <w:t>%</w:t>
      </w:r>
      <w:r>
        <w:rPr>
          <w:rFonts w:eastAsia="Calibri" w:cs="Times New Roman"/>
          <w:szCs w:val="24"/>
          <w:lang w:eastAsia="ar-SA"/>
        </w:rPr>
        <w:t xml:space="preserve">. </w:t>
      </w:r>
      <w:r w:rsidR="00C436D7">
        <w:rPr>
          <w:rFonts w:eastAsia="Calibri" w:cs="Times New Roman"/>
          <w:szCs w:val="24"/>
          <w:lang w:eastAsia="ar-SA"/>
        </w:rPr>
        <w:t>Papildus 114</w:t>
      </w:r>
      <w:r w:rsidR="009602C8">
        <w:rPr>
          <w:rFonts w:eastAsia="Calibri" w:cs="Times New Roman"/>
          <w:szCs w:val="24"/>
          <w:lang w:eastAsia="ar-SA"/>
        </w:rPr>
        <w:t xml:space="preserve">,6 milj. </w:t>
      </w:r>
      <w:proofErr w:type="spellStart"/>
      <w:r w:rsidR="009602C8" w:rsidRPr="00A57E3B">
        <w:rPr>
          <w:i/>
          <w:iCs/>
          <w:szCs w:val="24"/>
        </w:rPr>
        <w:t>euro</w:t>
      </w:r>
      <w:proofErr w:type="spellEnd"/>
      <w:r w:rsidR="009602C8">
        <w:rPr>
          <w:rFonts w:eastAsia="Calibri" w:cs="Times New Roman"/>
          <w:szCs w:val="24"/>
          <w:lang w:eastAsia="ar-SA"/>
        </w:rPr>
        <w:t xml:space="preserve"> ir paredzēti </w:t>
      </w:r>
      <w:r w:rsidR="009602C8" w:rsidRPr="008446DF">
        <w:rPr>
          <w:rFonts w:cs="Times New Roman"/>
          <w:bCs/>
          <w:color w:val="000000" w:themeColor="text1"/>
        </w:rPr>
        <w:t>Rīgas Centrālās dzelzceļa stacijas dienvidu daļ</w:t>
      </w:r>
      <w:r w:rsidR="009602C8">
        <w:rPr>
          <w:rFonts w:cs="Times New Roman"/>
          <w:bCs/>
          <w:color w:val="000000" w:themeColor="text1"/>
        </w:rPr>
        <w:t>as būvniecībai.</w:t>
      </w:r>
      <w:r w:rsidR="00C436D7">
        <w:rPr>
          <w:rFonts w:eastAsia="Calibri" w:cs="Times New Roman"/>
          <w:szCs w:val="24"/>
          <w:lang w:eastAsia="ar-SA"/>
        </w:rPr>
        <w:t xml:space="preserve"> </w:t>
      </w:r>
      <w:r w:rsidR="003E5821">
        <w:rPr>
          <w:rFonts w:eastAsia="Calibri" w:cs="Times New Roman"/>
          <w:szCs w:val="24"/>
          <w:lang w:eastAsia="ar-SA"/>
        </w:rPr>
        <w:t>Citi a</w:t>
      </w:r>
      <w:r w:rsidR="002B4C50" w:rsidRPr="00A57E3B">
        <w:rPr>
          <w:rFonts w:eastAsia="Calibri" w:cs="Times New Roman"/>
          <w:szCs w:val="24"/>
          <w:lang w:eastAsia="ar-SA"/>
        </w:rPr>
        <w:t xml:space="preserve">pjomīgākie projekti tiek īstenoti klimata pārmaiņu, digitālās pārveides, nevienlīdzības mazināšanas un </w:t>
      </w:r>
      <w:r w:rsidR="00E8255D" w:rsidRPr="00A57E3B">
        <w:rPr>
          <w:rFonts w:eastAsia="Calibri" w:cs="Times New Roman"/>
          <w:szCs w:val="24"/>
          <w:lang w:eastAsia="ar-SA"/>
        </w:rPr>
        <w:t xml:space="preserve">ekonomikas transformācijas un produktivitātes </w:t>
      </w:r>
      <w:r w:rsidR="002B4C50" w:rsidRPr="00A57E3B">
        <w:rPr>
          <w:rFonts w:eastAsia="Calibri" w:cs="Times New Roman"/>
          <w:szCs w:val="24"/>
          <w:lang w:eastAsia="ar-SA"/>
        </w:rPr>
        <w:t>jomās</w:t>
      </w:r>
      <w:r w:rsidR="00A75ED4">
        <w:rPr>
          <w:rFonts w:eastAsia="Calibri" w:cs="Times New Roman"/>
          <w:i/>
          <w:iCs/>
          <w:szCs w:val="24"/>
          <w:lang w:eastAsia="ar-SA"/>
        </w:rPr>
        <w:t xml:space="preserve"> </w:t>
      </w:r>
      <w:r w:rsidR="00F02FFD">
        <w:rPr>
          <w:rFonts w:eastAsia="Calibri" w:cs="Times New Roman"/>
          <w:szCs w:val="24"/>
          <w:lang w:eastAsia="ar-SA"/>
        </w:rPr>
        <w:t>–</w:t>
      </w:r>
      <w:r w:rsidR="00A75ED4" w:rsidRPr="00696A94">
        <w:rPr>
          <w:rFonts w:eastAsia="Calibri" w:cs="Times New Roman"/>
          <w:szCs w:val="24"/>
          <w:lang w:eastAsia="ar-SA"/>
        </w:rPr>
        <w:t xml:space="preserve"> </w:t>
      </w:r>
      <w:r w:rsidR="00F02FFD">
        <w:rPr>
          <w:rFonts w:eastAsia="Calibri" w:cs="Times New Roman"/>
          <w:szCs w:val="24"/>
          <w:lang w:eastAsia="ar-SA"/>
        </w:rPr>
        <w:t xml:space="preserve">piemēram, </w:t>
      </w:r>
      <w:r w:rsidR="00A75ED4" w:rsidRPr="00696A94">
        <w:rPr>
          <w:rFonts w:eastAsia="Calibri" w:cs="Times New Roman"/>
          <w:szCs w:val="24"/>
          <w:lang w:eastAsia="ar-SA"/>
        </w:rPr>
        <w:t>s</w:t>
      </w:r>
      <w:r w:rsidR="00A75ED4" w:rsidRPr="00A75ED4">
        <w:rPr>
          <w:rFonts w:eastAsia="Calibri"/>
          <w:lang w:eastAsia="ar-SA"/>
        </w:rPr>
        <w:t>kolām</w:t>
      </w:r>
      <w:r w:rsidR="00A75ED4" w:rsidRPr="0003201B">
        <w:rPr>
          <w:rFonts w:eastAsia="Calibri"/>
          <w:lang w:eastAsia="ar-SA"/>
        </w:rPr>
        <w:t xml:space="preserve"> un pašvaldībām piegādāti ~36 tūkst. datori vispārējai izglītībai, t.</w:t>
      </w:r>
      <w:r w:rsidR="00BE17A7">
        <w:rPr>
          <w:rFonts w:eastAsia="Calibri"/>
          <w:lang w:eastAsia="ar-SA"/>
        </w:rPr>
        <w:t> </w:t>
      </w:r>
      <w:r w:rsidR="00A75ED4" w:rsidRPr="0003201B">
        <w:rPr>
          <w:rFonts w:eastAsia="Calibri"/>
          <w:lang w:eastAsia="ar-SA"/>
        </w:rPr>
        <w:t>sk. sociāli neaizsargātajiem izglītojamajiem</w:t>
      </w:r>
      <w:r w:rsidR="00A75ED4">
        <w:rPr>
          <w:rFonts w:eastAsia="Calibri"/>
          <w:lang w:eastAsia="ar-SA"/>
        </w:rPr>
        <w:t>, renovēti vai atjaunoti 290</w:t>
      </w:r>
      <w:r w:rsidR="00BE17A7">
        <w:rPr>
          <w:rFonts w:eastAsia="Calibri"/>
          <w:lang w:eastAsia="ar-SA"/>
        </w:rPr>
        <w:t> </w:t>
      </w:r>
      <w:r w:rsidR="00A75ED4">
        <w:rPr>
          <w:rFonts w:eastAsia="Calibri"/>
          <w:lang w:eastAsia="ar-SA"/>
        </w:rPr>
        <w:t>km reģionālie un vietējie ceļi, p</w:t>
      </w:r>
      <w:r w:rsidR="00A75ED4" w:rsidRPr="00886350">
        <w:rPr>
          <w:rFonts w:eastAsia="Calibri"/>
          <w:lang w:eastAsia="ar-SA"/>
        </w:rPr>
        <w:t xml:space="preserve">lānots </w:t>
      </w:r>
      <w:r w:rsidR="00A75ED4">
        <w:rPr>
          <w:rFonts w:eastAsia="Calibri"/>
          <w:lang w:eastAsia="ar-SA"/>
        </w:rPr>
        <w:t>siltumnīcefekta gāzu emisiju (SEG)</w:t>
      </w:r>
      <w:r w:rsidR="00A75ED4" w:rsidRPr="00886350">
        <w:rPr>
          <w:rFonts w:eastAsia="Calibri"/>
          <w:lang w:eastAsia="ar-SA"/>
        </w:rPr>
        <w:t xml:space="preserve"> ietaupījums</w:t>
      </w:r>
      <w:r w:rsidR="00A75ED4">
        <w:rPr>
          <w:rFonts w:eastAsia="Calibri"/>
          <w:lang w:eastAsia="ar-SA"/>
        </w:rPr>
        <w:t xml:space="preserve"> 11498 </w:t>
      </w:r>
      <w:r w:rsidR="00A75ED4" w:rsidRPr="00886350">
        <w:rPr>
          <w:rFonts w:eastAsia="Calibri"/>
          <w:lang w:eastAsia="ar-SA"/>
        </w:rPr>
        <w:t>CO2 ekvivalent</w:t>
      </w:r>
      <w:r w:rsidR="00A75ED4">
        <w:rPr>
          <w:rFonts w:eastAsia="Calibri"/>
          <w:lang w:eastAsia="ar-SA"/>
        </w:rPr>
        <w:t>a</w:t>
      </w:r>
      <w:r w:rsidR="00A75ED4" w:rsidRPr="00886350">
        <w:rPr>
          <w:rFonts w:eastAsia="Calibri"/>
          <w:lang w:eastAsia="ar-SA"/>
        </w:rPr>
        <w:t xml:space="preserve"> t/gadā</w:t>
      </w:r>
      <w:r w:rsidR="00DD27B1">
        <w:rPr>
          <w:rFonts w:eastAsia="Calibri"/>
          <w:lang w:eastAsia="ar-SA"/>
        </w:rPr>
        <w:t xml:space="preserve"> no energoefektivitātes paaugstināšanas projektiem uzņēmējdarbībā, apstiprināti ~300 zemas īres maksas dzīvokļu projekti reģionos</w:t>
      </w:r>
      <w:r w:rsidR="00A75ED4">
        <w:rPr>
          <w:rFonts w:eastAsia="Calibri"/>
          <w:lang w:eastAsia="ar-SA"/>
        </w:rPr>
        <w:t>,</w:t>
      </w:r>
      <w:r w:rsidR="00A75ED4" w:rsidRPr="00886350">
        <w:rPr>
          <w:rFonts w:eastAsia="Calibri"/>
          <w:lang w:eastAsia="ar-SA"/>
        </w:rPr>
        <w:t> </w:t>
      </w:r>
      <w:r w:rsidR="00A75ED4">
        <w:rPr>
          <w:rFonts w:eastAsia="Calibri"/>
          <w:lang w:eastAsia="ar-SA"/>
        </w:rPr>
        <w:t xml:space="preserve">tiks </w:t>
      </w:r>
      <w:r w:rsidR="00A75ED4" w:rsidRPr="00886350">
        <w:rPr>
          <w:rFonts w:eastAsia="Calibri"/>
          <w:lang w:eastAsia="ar-SA"/>
        </w:rPr>
        <w:t>izveidot</w:t>
      </w:r>
      <w:r w:rsidR="00A75ED4">
        <w:rPr>
          <w:rFonts w:eastAsia="Calibri"/>
          <w:lang w:eastAsia="ar-SA"/>
        </w:rPr>
        <w:t>a</w:t>
      </w:r>
      <w:r w:rsidR="00A75ED4" w:rsidRPr="00886350">
        <w:rPr>
          <w:rFonts w:eastAsia="Calibri"/>
          <w:lang w:eastAsia="ar-SA"/>
        </w:rPr>
        <w:t xml:space="preserve"> elektrificēt</w:t>
      </w:r>
      <w:r w:rsidR="00A75ED4">
        <w:rPr>
          <w:rFonts w:eastAsia="Calibri"/>
          <w:lang w:eastAsia="ar-SA"/>
        </w:rPr>
        <w:t>a</w:t>
      </w:r>
      <w:r w:rsidR="00A75ED4" w:rsidRPr="00886350">
        <w:rPr>
          <w:rFonts w:eastAsia="Calibri"/>
          <w:lang w:eastAsia="ar-SA"/>
        </w:rPr>
        <w:t xml:space="preserve"> dzelzceļa līnij</w:t>
      </w:r>
      <w:r w:rsidR="00A75ED4">
        <w:rPr>
          <w:rFonts w:eastAsia="Calibri"/>
          <w:lang w:eastAsia="ar-SA"/>
        </w:rPr>
        <w:t>a</w:t>
      </w:r>
      <w:r w:rsidR="00A75ED4" w:rsidRPr="00886350">
        <w:rPr>
          <w:rFonts w:eastAsia="Calibri"/>
          <w:lang w:eastAsia="ar-SA"/>
        </w:rPr>
        <w:t xml:space="preserve"> un modernizēt</w:t>
      </w:r>
      <w:r w:rsidR="00A75ED4">
        <w:rPr>
          <w:rFonts w:eastAsia="Calibri"/>
          <w:lang w:eastAsia="ar-SA"/>
        </w:rPr>
        <w:t>as</w:t>
      </w:r>
      <w:r w:rsidR="00A75ED4" w:rsidRPr="00886350">
        <w:rPr>
          <w:rFonts w:eastAsia="Calibri"/>
          <w:lang w:eastAsia="ar-SA"/>
        </w:rPr>
        <w:t xml:space="preserve"> esoš</w:t>
      </w:r>
      <w:r w:rsidR="00A75ED4">
        <w:rPr>
          <w:rFonts w:eastAsia="Calibri"/>
          <w:lang w:eastAsia="ar-SA"/>
        </w:rPr>
        <w:t>ās</w:t>
      </w:r>
      <w:r w:rsidR="00A75ED4" w:rsidRPr="00886350">
        <w:rPr>
          <w:rFonts w:eastAsia="Calibri"/>
          <w:lang w:eastAsia="ar-SA"/>
        </w:rPr>
        <w:t xml:space="preserve"> dzelzceļa līnij</w:t>
      </w:r>
      <w:r w:rsidR="00A75ED4">
        <w:rPr>
          <w:rFonts w:eastAsia="Calibri"/>
          <w:lang w:eastAsia="ar-SA"/>
        </w:rPr>
        <w:t>as</w:t>
      </w:r>
      <w:r w:rsidR="00A75ED4" w:rsidRPr="00886350">
        <w:rPr>
          <w:rFonts w:eastAsia="Calibri"/>
          <w:lang w:eastAsia="ar-SA"/>
        </w:rPr>
        <w:t xml:space="preserve"> 100 km garumā pasažieru pārvadāšanai</w:t>
      </w:r>
      <w:r w:rsidR="00A75ED4">
        <w:rPr>
          <w:rFonts w:eastAsia="Calibri"/>
          <w:lang w:eastAsia="ar-SA"/>
        </w:rPr>
        <w:t>.</w:t>
      </w:r>
      <w:r w:rsidR="009141A9" w:rsidRPr="00A57E3B">
        <w:rPr>
          <w:rFonts w:eastAsia="Calibri" w:cs="Times New Roman"/>
          <w:i/>
          <w:iCs/>
          <w:szCs w:val="24"/>
          <w:lang w:eastAsia="ar-SA"/>
        </w:rPr>
        <w:t xml:space="preserve"> </w:t>
      </w:r>
      <w:proofErr w:type="spellStart"/>
      <w:r w:rsidR="00FD11FF" w:rsidRPr="00A57E3B">
        <w:rPr>
          <w:rFonts w:eastAsia="Calibri" w:cs="Times New Roman"/>
          <w:szCs w:val="24"/>
          <w:lang w:eastAsia="ar-SA"/>
        </w:rPr>
        <w:t>Proaktīvi</w:t>
      </w:r>
      <w:proofErr w:type="spellEnd"/>
      <w:r w:rsidR="00FD11FF" w:rsidRPr="00A57E3B">
        <w:rPr>
          <w:rFonts w:eastAsia="Calibri" w:cs="Times New Roman"/>
          <w:szCs w:val="24"/>
          <w:lang w:eastAsia="ar-SA"/>
        </w:rPr>
        <w:t xml:space="preserve"> vadot riskus, </w:t>
      </w:r>
      <w:r w:rsidR="009141A9" w:rsidRPr="00A57E3B">
        <w:rPr>
          <w:rFonts w:eastAsia="Calibri" w:cs="Times New Roman"/>
          <w:szCs w:val="24"/>
          <w:lang w:eastAsia="ar-SA"/>
        </w:rPr>
        <w:t>Latvija turpina izpildīt AF plānā paredzētos rādītājus par reformu un investīciju ieviešanu, saņemot plānotos maksājumus valsts budžeta ieņēmumos.</w:t>
      </w:r>
      <w:r w:rsidR="00FD6C13">
        <w:rPr>
          <w:rFonts w:eastAsia="Calibri" w:cs="Times New Roman"/>
          <w:szCs w:val="24"/>
          <w:lang w:eastAsia="ar-SA"/>
        </w:rPr>
        <w:t xml:space="preserve"> </w:t>
      </w:r>
      <w:r w:rsidR="00FD6C13">
        <w:rPr>
          <w:szCs w:val="24"/>
        </w:rPr>
        <w:t>AF investīciju un reformu rādītāji izpildāmi ne vēlāk kā līdz 2026.</w:t>
      </w:r>
      <w:r w:rsidR="00BE17A7">
        <w:rPr>
          <w:szCs w:val="24"/>
        </w:rPr>
        <w:t> </w:t>
      </w:r>
      <w:r w:rsidR="00FD6C13">
        <w:rPr>
          <w:szCs w:val="24"/>
        </w:rPr>
        <w:t>gada augustam</w:t>
      </w:r>
      <w:r w:rsidR="00C26E2A">
        <w:rPr>
          <w:szCs w:val="24"/>
        </w:rPr>
        <w:t xml:space="preserve"> atbilstoši ES regulējumam</w:t>
      </w:r>
      <w:r w:rsidR="00FD6C13">
        <w:rPr>
          <w:szCs w:val="24"/>
        </w:rPr>
        <w:t>.</w:t>
      </w:r>
    </w:p>
    <w:p w14:paraId="154FBC1D" w14:textId="5EF775F5" w:rsidR="00FB358A" w:rsidRPr="00696A94" w:rsidRDefault="0024746C" w:rsidP="00696A94">
      <w:pPr>
        <w:rPr>
          <w:color w:val="000000" w:themeColor="text1"/>
          <w:szCs w:val="24"/>
        </w:rPr>
      </w:pPr>
      <w:r w:rsidRPr="00451F20">
        <w:rPr>
          <w:b/>
          <w:bCs/>
          <w:szCs w:val="24"/>
        </w:rPr>
        <w:t>2025.</w:t>
      </w:r>
      <w:r w:rsidR="00252521">
        <w:rPr>
          <w:b/>
          <w:bCs/>
          <w:szCs w:val="24"/>
        </w:rPr>
        <w:t> </w:t>
      </w:r>
      <w:r w:rsidRPr="00696A94">
        <w:rPr>
          <w:b/>
          <w:bCs/>
          <w:szCs w:val="24"/>
        </w:rPr>
        <w:t>gada budžeta izdevumu</w:t>
      </w:r>
      <w:r>
        <w:rPr>
          <w:szCs w:val="24"/>
        </w:rPr>
        <w:t xml:space="preserve"> ES fondu un AF investīciju ieviešanai</w:t>
      </w:r>
      <w:r w:rsidRPr="008446DF">
        <w:rPr>
          <w:szCs w:val="24"/>
        </w:rPr>
        <w:t xml:space="preserve"> izpilde </w:t>
      </w:r>
      <w:r w:rsidR="00FE2AAA">
        <w:rPr>
          <w:b/>
          <w:bCs/>
          <w:szCs w:val="24"/>
        </w:rPr>
        <w:t>882</w:t>
      </w:r>
      <w:r w:rsidR="00252521">
        <w:rPr>
          <w:b/>
          <w:bCs/>
          <w:szCs w:val="24"/>
        </w:rPr>
        <w:t> </w:t>
      </w:r>
      <w:r w:rsidRPr="008446DF">
        <w:rPr>
          <w:b/>
          <w:bCs/>
          <w:szCs w:val="24"/>
        </w:rPr>
        <w:t>milj.</w:t>
      </w:r>
      <w:r w:rsidRPr="008446DF">
        <w:rPr>
          <w:szCs w:val="24"/>
        </w:rPr>
        <w:t xml:space="preserve"> </w:t>
      </w:r>
      <w:proofErr w:type="spellStart"/>
      <w:r w:rsidRPr="008446DF">
        <w:rPr>
          <w:i/>
          <w:iCs/>
          <w:szCs w:val="24"/>
        </w:rPr>
        <w:t>euro</w:t>
      </w:r>
      <w:proofErr w:type="spellEnd"/>
      <w:r w:rsidRPr="008446DF">
        <w:rPr>
          <w:szCs w:val="24"/>
        </w:rPr>
        <w:t xml:space="preserve"> </w:t>
      </w:r>
      <w:r w:rsidR="00FE2AAA">
        <w:rPr>
          <w:szCs w:val="24"/>
        </w:rPr>
        <w:t>astoņos</w:t>
      </w:r>
      <w:r w:rsidR="00354C41" w:rsidRPr="008446DF">
        <w:rPr>
          <w:szCs w:val="24"/>
        </w:rPr>
        <w:t xml:space="preserve"> </w:t>
      </w:r>
      <w:r w:rsidRPr="008446DF">
        <w:rPr>
          <w:szCs w:val="24"/>
        </w:rPr>
        <w:t xml:space="preserve">mēnešos ir </w:t>
      </w:r>
      <w:r w:rsidRPr="00451F20">
        <w:rPr>
          <w:b/>
          <w:bCs/>
          <w:szCs w:val="24"/>
        </w:rPr>
        <w:t>vairāk kā divas reizes lielāka, salīdzinot ar 2024. gada</w:t>
      </w:r>
      <w:r w:rsidRPr="008446DF">
        <w:rPr>
          <w:szCs w:val="24"/>
        </w:rPr>
        <w:t xml:space="preserve"> attiecīgo laika periodu </w:t>
      </w:r>
      <w:r w:rsidRPr="0024746C">
        <w:rPr>
          <w:szCs w:val="24"/>
        </w:rPr>
        <w:t>(</w:t>
      </w:r>
      <w:r w:rsidR="00354C41">
        <w:rPr>
          <w:szCs w:val="24"/>
        </w:rPr>
        <w:t>3</w:t>
      </w:r>
      <w:r w:rsidR="00FE2AAA">
        <w:rPr>
          <w:szCs w:val="24"/>
        </w:rPr>
        <w:t>91</w:t>
      </w:r>
      <w:r w:rsidRPr="00696A94">
        <w:rPr>
          <w:szCs w:val="24"/>
        </w:rPr>
        <w:t xml:space="preserve"> milj.</w:t>
      </w:r>
      <w:r w:rsidRPr="0024746C">
        <w:rPr>
          <w:szCs w:val="24"/>
        </w:rPr>
        <w:t xml:space="preserve"> </w:t>
      </w:r>
      <w:proofErr w:type="spellStart"/>
      <w:r w:rsidRPr="0024746C">
        <w:rPr>
          <w:i/>
          <w:iCs/>
          <w:szCs w:val="24"/>
        </w:rPr>
        <w:t>euro</w:t>
      </w:r>
      <w:proofErr w:type="spellEnd"/>
      <w:r w:rsidRPr="008446DF">
        <w:rPr>
          <w:szCs w:val="24"/>
        </w:rPr>
        <w:t>).</w:t>
      </w:r>
      <w:r>
        <w:rPr>
          <w:szCs w:val="24"/>
        </w:rPr>
        <w:t xml:space="preserve"> </w:t>
      </w:r>
      <w:r w:rsidR="00696A94">
        <w:rPr>
          <w:szCs w:val="24"/>
        </w:rPr>
        <w:t>2025. gada</w:t>
      </w:r>
      <w:r>
        <w:rPr>
          <w:szCs w:val="24"/>
        </w:rPr>
        <w:t xml:space="preserve"> jūlijā a</w:t>
      </w:r>
      <w:r w:rsidR="00544DDA" w:rsidRPr="008446DF">
        <w:rPr>
          <w:szCs w:val="24"/>
        </w:rPr>
        <w:t>ktu</w:t>
      </w:r>
      <w:r>
        <w:rPr>
          <w:szCs w:val="24"/>
        </w:rPr>
        <w:t>alizētās</w:t>
      </w:r>
      <w:r w:rsidR="00544DDA" w:rsidRPr="008446DF">
        <w:rPr>
          <w:szCs w:val="24"/>
        </w:rPr>
        <w:t xml:space="preserve"> </w:t>
      </w:r>
      <w:r>
        <w:rPr>
          <w:szCs w:val="24"/>
        </w:rPr>
        <w:t xml:space="preserve">naudas plūsmas </w:t>
      </w:r>
      <w:r w:rsidR="00544DDA" w:rsidRPr="008446DF">
        <w:rPr>
          <w:szCs w:val="24"/>
        </w:rPr>
        <w:t xml:space="preserve">prognozes uzrāda </w:t>
      </w:r>
      <w:r w:rsidRPr="00696A94">
        <w:rPr>
          <w:b/>
          <w:bCs/>
          <w:szCs w:val="24"/>
        </w:rPr>
        <w:t xml:space="preserve">pozitīvu tendenci </w:t>
      </w:r>
      <w:r w:rsidR="00252521">
        <w:rPr>
          <w:b/>
          <w:bCs/>
          <w:szCs w:val="24"/>
        </w:rPr>
        <w:t>–</w:t>
      </w:r>
      <w:r w:rsidRPr="00696A94">
        <w:rPr>
          <w:b/>
          <w:bCs/>
          <w:szCs w:val="24"/>
        </w:rPr>
        <w:t xml:space="preserve"> </w:t>
      </w:r>
      <w:r w:rsidR="00544DDA" w:rsidRPr="00696A94">
        <w:rPr>
          <w:b/>
          <w:bCs/>
          <w:szCs w:val="24"/>
        </w:rPr>
        <w:t>potenciālu</w:t>
      </w:r>
      <w:r w:rsidR="00544DDA" w:rsidRPr="008446DF">
        <w:rPr>
          <w:b/>
          <w:bCs/>
          <w:szCs w:val="24"/>
        </w:rPr>
        <w:t xml:space="preserve"> 2025. gadā</w:t>
      </w:r>
      <w:r w:rsidR="00544DDA" w:rsidRPr="008446DF">
        <w:rPr>
          <w:szCs w:val="24"/>
        </w:rPr>
        <w:t xml:space="preserve"> </w:t>
      </w:r>
      <w:r>
        <w:rPr>
          <w:szCs w:val="24"/>
        </w:rPr>
        <w:t xml:space="preserve">un </w:t>
      </w:r>
      <w:r w:rsidRPr="00696A94">
        <w:rPr>
          <w:b/>
          <w:bCs/>
          <w:szCs w:val="24"/>
        </w:rPr>
        <w:t>2026. gadā</w:t>
      </w:r>
      <w:r>
        <w:rPr>
          <w:szCs w:val="24"/>
        </w:rPr>
        <w:t xml:space="preserve"> </w:t>
      </w:r>
      <w:r w:rsidR="00544DDA" w:rsidRPr="008446DF">
        <w:rPr>
          <w:szCs w:val="24"/>
        </w:rPr>
        <w:t xml:space="preserve">valsts </w:t>
      </w:r>
      <w:r w:rsidR="00544DDA" w:rsidRPr="00696A94">
        <w:rPr>
          <w:szCs w:val="24"/>
        </w:rPr>
        <w:t>budžeta izdevumiem</w:t>
      </w:r>
      <w:r w:rsidR="00544DDA" w:rsidRPr="0024746C">
        <w:rPr>
          <w:szCs w:val="24"/>
        </w:rPr>
        <w:t xml:space="preserve"> </w:t>
      </w:r>
      <w:r w:rsidR="00544DDA" w:rsidRPr="00696A94">
        <w:rPr>
          <w:szCs w:val="24"/>
        </w:rPr>
        <w:t>aptuveni</w:t>
      </w:r>
      <w:r w:rsidR="00544DDA" w:rsidRPr="008446DF">
        <w:rPr>
          <w:b/>
          <w:bCs/>
          <w:szCs w:val="24"/>
        </w:rPr>
        <w:t xml:space="preserve"> 1,4</w:t>
      </w:r>
      <w:r w:rsidR="00675129">
        <w:rPr>
          <w:b/>
          <w:bCs/>
          <w:szCs w:val="24"/>
        </w:rPr>
        <w:t xml:space="preserve"> </w:t>
      </w:r>
      <w:r w:rsidR="00544DDA" w:rsidRPr="008446DF">
        <w:rPr>
          <w:b/>
          <w:bCs/>
          <w:szCs w:val="24"/>
        </w:rPr>
        <w:t>mljrd.</w:t>
      </w:r>
      <w:r w:rsidR="00544DDA" w:rsidRPr="008446DF">
        <w:rPr>
          <w:szCs w:val="24"/>
        </w:rPr>
        <w:t xml:space="preserve"> </w:t>
      </w:r>
      <w:proofErr w:type="spellStart"/>
      <w:r w:rsidR="00544DDA" w:rsidRPr="008446DF">
        <w:rPr>
          <w:i/>
          <w:iCs/>
          <w:szCs w:val="24"/>
        </w:rPr>
        <w:t>euro</w:t>
      </w:r>
      <w:proofErr w:type="spellEnd"/>
      <w:r w:rsidR="00544DDA" w:rsidRPr="008446DF">
        <w:rPr>
          <w:rStyle w:val="FootnoteReference"/>
          <w:i/>
          <w:iCs/>
          <w:szCs w:val="24"/>
        </w:rPr>
        <w:footnoteReference w:id="1"/>
      </w:r>
      <w:r w:rsidR="00544DDA" w:rsidRPr="008446DF">
        <w:rPr>
          <w:i/>
          <w:iCs/>
          <w:szCs w:val="24"/>
        </w:rPr>
        <w:t xml:space="preserve"> </w:t>
      </w:r>
      <w:r w:rsidR="00544DDA" w:rsidRPr="008446DF">
        <w:rPr>
          <w:szCs w:val="24"/>
        </w:rPr>
        <w:t xml:space="preserve">kopā ES fondu un </w:t>
      </w:r>
      <w:r w:rsidR="00B90C1E" w:rsidRPr="008446DF">
        <w:rPr>
          <w:szCs w:val="24"/>
        </w:rPr>
        <w:t>AF</w:t>
      </w:r>
      <w:r w:rsidR="00544DDA" w:rsidRPr="008446DF">
        <w:rPr>
          <w:szCs w:val="24"/>
        </w:rPr>
        <w:t xml:space="preserve"> investīcijām</w:t>
      </w:r>
      <w:r>
        <w:rPr>
          <w:szCs w:val="24"/>
        </w:rPr>
        <w:t>. AF investīciju ieviešanai beidzoties</w:t>
      </w:r>
      <w:r w:rsidR="001511BA">
        <w:rPr>
          <w:szCs w:val="24"/>
        </w:rPr>
        <w:t xml:space="preserve">, 2025. un </w:t>
      </w:r>
      <w:r>
        <w:rPr>
          <w:szCs w:val="24"/>
        </w:rPr>
        <w:t xml:space="preserve">2026. gadā </w:t>
      </w:r>
      <w:r w:rsidR="001511BA">
        <w:rPr>
          <w:szCs w:val="24"/>
        </w:rPr>
        <w:t xml:space="preserve">jaunās </w:t>
      </w:r>
      <w:r>
        <w:rPr>
          <w:szCs w:val="24"/>
        </w:rPr>
        <w:t>ES fondu investīcij</w:t>
      </w:r>
      <w:r w:rsidR="00675129">
        <w:rPr>
          <w:szCs w:val="24"/>
        </w:rPr>
        <w:t>u prognozes</w:t>
      </w:r>
      <w:r w:rsidR="00C20770">
        <w:rPr>
          <w:szCs w:val="24"/>
        </w:rPr>
        <w:t xml:space="preserve"> uzrāda dinamisku </w:t>
      </w:r>
      <w:r w:rsidR="00C279FB">
        <w:rPr>
          <w:szCs w:val="24"/>
        </w:rPr>
        <w:t xml:space="preserve">naudas plūsmas </w:t>
      </w:r>
      <w:r w:rsidR="00C20770">
        <w:rPr>
          <w:szCs w:val="24"/>
        </w:rPr>
        <w:t>pieaugumu</w:t>
      </w:r>
      <w:r w:rsidR="0043147A">
        <w:rPr>
          <w:szCs w:val="24"/>
        </w:rPr>
        <w:t xml:space="preserve"> tuvākos gadus un noturīgu intensitāti</w:t>
      </w:r>
      <w:r w:rsidR="00C20770">
        <w:rPr>
          <w:szCs w:val="24"/>
        </w:rPr>
        <w:t xml:space="preserve"> </w:t>
      </w:r>
      <w:r w:rsidR="000362B3">
        <w:rPr>
          <w:szCs w:val="24"/>
        </w:rPr>
        <w:t xml:space="preserve">līdz izdevumu </w:t>
      </w:r>
      <w:r w:rsidR="001028A6">
        <w:rPr>
          <w:szCs w:val="24"/>
        </w:rPr>
        <w:t>veikšanas</w:t>
      </w:r>
      <w:r w:rsidR="00181B01">
        <w:rPr>
          <w:szCs w:val="24"/>
        </w:rPr>
        <w:t xml:space="preserve"> beigām</w:t>
      </w:r>
      <w:r w:rsidR="001028A6">
        <w:rPr>
          <w:szCs w:val="24"/>
        </w:rPr>
        <w:t xml:space="preserve"> </w:t>
      </w:r>
      <w:r w:rsidR="000362B3">
        <w:rPr>
          <w:szCs w:val="24"/>
        </w:rPr>
        <w:t>2029. gad</w:t>
      </w:r>
      <w:r w:rsidR="00181B01">
        <w:rPr>
          <w:szCs w:val="24"/>
        </w:rPr>
        <w:t>ā</w:t>
      </w:r>
      <w:r w:rsidR="000362B3">
        <w:rPr>
          <w:szCs w:val="24"/>
        </w:rPr>
        <w:t xml:space="preserve"> (pēdējās atmaksas 2030. gadā)</w:t>
      </w:r>
      <w:r w:rsidR="00C20770">
        <w:rPr>
          <w:szCs w:val="24"/>
        </w:rPr>
        <w:t>.</w:t>
      </w:r>
      <w:r>
        <w:rPr>
          <w:szCs w:val="24"/>
        </w:rPr>
        <w:t xml:space="preserve"> </w:t>
      </w:r>
      <w:r w:rsidR="00544DDA" w:rsidRPr="008446DF">
        <w:rPr>
          <w:rFonts w:eastAsia="Calibri" w:cs="Times New Roman"/>
          <w:color w:val="000000" w:themeColor="text1"/>
          <w:szCs w:val="24"/>
          <w:lang w:eastAsia="ar-SA"/>
        </w:rPr>
        <w:t>Skatīt attēlu Nr. 1</w:t>
      </w:r>
      <w:r w:rsidR="00544DDA" w:rsidRPr="008446DF">
        <w:rPr>
          <w:color w:val="000000" w:themeColor="text1"/>
          <w:szCs w:val="24"/>
        </w:rPr>
        <w:t>.</w:t>
      </w:r>
    </w:p>
    <w:p w14:paraId="20C7F73C" w14:textId="760504D8" w:rsidR="00544DDA" w:rsidRDefault="00544DDA" w:rsidP="00544DDA">
      <w:pPr>
        <w:pStyle w:val="Caption"/>
        <w:keepNext/>
        <w:spacing w:before="240"/>
        <w:ind w:firstLine="0"/>
        <w:rPr>
          <w:rFonts w:cs="Times New Roman"/>
          <w:color w:val="auto"/>
          <w:sz w:val="20"/>
          <w:szCs w:val="20"/>
        </w:rPr>
      </w:pPr>
      <w:r w:rsidRPr="00E169FA">
        <w:rPr>
          <w:color w:val="auto"/>
          <w:sz w:val="20"/>
          <w:szCs w:val="20"/>
        </w:rPr>
        <w:lastRenderedPageBreak/>
        <w:t xml:space="preserve">Attēls Nr. </w:t>
      </w:r>
      <w:r w:rsidRPr="00E169FA">
        <w:rPr>
          <w:color w:val="auto"/>
          <w:sz w:val="20"/>
          <w:szCs w:val="20"/>
        </w:rPr>
        <w:fldChar w:fldCharType="begin"/>
      </w:r>
      <w:r w:rsidRPr="00E169FA">
        <w:rPr>
          <w:color w:val="auto"/>
          <w:sz w:val="20"/>
          <w:szCs w:val="20"/>
        </w:rPr>
        <w:instrText xml:space="preserve"> SEQ Attēls_Nr. \* ARABIC </w:instrText>
      </w:r>
      <w:r w:rsidRPr="00E169FA">
        <w:rPr>
          <w:color w:val="auto"/>
          <w:sz w:val="20"/>
          <w:szCs w:val="20"/>
        </w:rPr>
        <w:fldChar w:fldCharType="separate"/>
      </w:r>
      <w:r w:rsidR="00D2614F">
        <w:rPr>
          <w:noProof/>
          <w:color w:val="auto"/>
          <w:sz w:val="20"/>
          <w:szCs w:val="20"/>
        </w:rPr>
        <w:t>1</w:t>
      </w:r>
      <w:r w:rsidRPr="00E169FA">
        <w:rPr>
          <w:color w:val="auto"/>
          <w:sz w:val="20"/>
          <w:szCs w:val="20"/>
        </w:rPr>
        <w:fldChar w:fldCharType="end"/>
      </w:r>
      <w:r w:rsidRPr="00E169FA">
        <w:rPr>
          <w:color w:val="auto"/>
          <w:sz w:val="20"/>
          <w:szCs w:val="20"/>
        </w:rPr>
        <w:t xml:space="preserve"> </w:t>
      </w:r>
      <w:r w:rsidRPr="00E169FA">
        <w:rPr>
          <w:rFonts w:cs="Times New Roman"/>
          <w:color w:val="auto"/>
          <w:sz w:val="20"/>
          <w:szCs w:val="20"/>
        </w:rPr>
        <w:t>“</w:t>
      </w:r>
      <w:r w:rsidR="005C184C">
        <w:rPr>
          <w:rFonts w:cs="Times New Roman"/>
          <w:color w:val="auto"/>
          <w:sz w:val="20"/>
          <w:szCs w:val="20"/>
        </w:rPr>
        <w:t xml:space="preserve">28.07.2025. </w:t>
      </w:r>
      <w:r w:rsidRPr="00607329">
        <w:rPr>
          <w:rFonts w:cs="Times New Roman"/>
          <w:color w:val="auto"/>
          <w:sz w:val="20"/>
          <w:szCs w:val="20"/>
        </w:rPr>
        <w:t>AF</w:t>
      </w:r>
      <w:r w:rsidRPr="00C27DF8">
        <w:rPr>
          <w:rFonts w:cs="Times New Roman"/>
          <w:color w:val="auto"/>
          <w:sz w:val="20"/>
          <w:szCs w:val="20"/>
        </w:rPr>
        <w:t xml:space="preserve"> un ES fondu 2021.–2027. gada plānošanas perioda 2025. gada budžeta </w:t>
      </w:r>
      <w:r w:rsidRPr="006B3856">
        <w:rPr>
          <w:rFonts w:cs="Times New Roman"/>
          <w:color w:val="auto"/>
          <w:sz w:val="20"/>
          <w:szCs w:val="20"/>
        </w:rPr>
        <w:t>prognoze (ņemot vērā CFLA un AI aktualizētās maksājumu prognozes, 02.07.2025.)</w:t>
      </w:r>
      <w:r w:rsidRPr="00C27DF8">
        <w:rPr>
          <w:rFonts w:cs="Times New Roman"/>
          <w:color w:val="auto"/>
          <w:sz w:val="20"/>
          <w:szCs w:val="20"/>
        </w:rPr>
        <w:t xml:space="preserve"> 202</w:t>
      </w:r>
      <w:r w:rsidRPr="00C27DF8">
        <w:rPr>
          <w:rFonts w:cs="Times New Roman"/>
          <w:i w:val="0"/>
          <w:iCs w:val="0"/>
          <w:color w:val="auto"/>
          <w:sz w:val="20"/>
          <w:szCs w:val="20"/>
        </w:rPr>
        <w:t>5</w:t>
      </w:r>
      <w:r w:rsidRPr="00C27DF8">
        <w:rPr>
          <w:rFonts w:cs="Times New Roman"/>
          <w:color w:val="auto"/>
          <w:sz w:val="20"/>
          <w:szCs w:val="20"/>
        </w:rPr>
        <w:t xml:space="preserve">.–2030. gadam, milj. </w:t>
      </w:r>
      <w:proofErr w:type="spellStart"/>
      <w:r w:rsidRPr="00C27DF8">
        <w:rPr>
          <w:color w:val="auto"/>
          <w:sz w:val="20"/>
          <w:szCs w:val="20"/>
        </w:rPr>
        <w:t>euro</w:t>
      </w:r>
      <w:proofErr w:type="spellEnd"/>
      <w:r w:rsidRPr="00C27DF8">
        <w:rPr>
          <w:rFonts w:cs="Times New Roman"/>
          <w:color w:val="auto"/>
          <w:sz w:val="20"/>
          <w:szCs w:val="20"/>
        </w:rPr>
        <w:t>”</w:t>
      </w:r>
    </w:p>
    <w:p w14:paraId="5715A085" w14:textId="0F674070" w:rsidR="00B0073F" w:rsidRPr="00B0073F" w:rsidRDefault="00FE2AAA" w:rsidP="00B0073F">
      <w:pPr>
        <w:ind w:firstLine="0"/>
      </w:pPr>
      <w:r>
        <w:rPr>
          <w:noProof/>
          <w:lang w:eastAsia="lv-LV"/>
        </w:rPr>
        <w:drawing>
          <wp:inline distT="0" distB="0" distL="0" distR="0" wp14:anchorId="542F6595" wp14:editId="51FE51D5">
            <wp:extent cx="5760085" cy="3076575"/>
            <wp:effectExtent l="0" t="0" r="0" b="0"/>
            <wp:docPr id="5" name="Picture 4" descr="A graph with numbers and lines&#10;&#10;AI-generated content may be incorrect.">
              <a:extLst xmlns:a="http://schemas.openxmlformats.org/drawingml/2006/main">
                <a:ext uri="{FF2B5EF4-FFF2-40B4-BE49-F238E27FC236}">
                  <a16:creationId xmlns:a16="http://schemas.microsoft.com/office/drawing/2014/main" id="{45D66DD8-00A4-6026-322E-FB54E87AD9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with numbers and lines&#10;&#10;AI-generated content may be incorrect.">
                      <a:extLst>
                        <a:ext uri="{FF2B5EF4-FFF2-40B4-BE49-F238E27FC236}">
                          <a16:creationId xmlns:a16="http://schemas.microsoft.com/office/drawing/2014/main" id="{45D66DD8-00A4-6026-322E-FB54E87AD994}"/>
                        </a:ext>
                      </a:extLst>
                    </pic:cNvPr>
                    <pic:cNvPicPr>
                      <a:picLocks noChangeAspect="1"/>
                    </pic:cNvPicPr>
                  </pic:nvPicPr>
                  <pic:blipFill>
                    <a:blip r:embed="rId18"/>
                    <a:stretch>
                      <a:fillRect/>
                    </a:stretch>
                  </pic:blipFill>
                  <pic:spPr>
                    <a:xfrm>
                      <a:off x="0" y="0"/>
                      <a:ext cx="5760085" cy="3076575"/>
                    </a:xfrm>
                    <a:prstGeom prst="rect">
                      <a:avLst/>
                    </a:prstGeom>
                  </pic:spPr>
                </pic:pic>
              </a:graphicData>
            </a:graphic>
          </wp:inline>
        </w:drawing>
      </w:r>
    </w:p>
    <w:p w14:paraId="447ACB48" w14:textId="6A9B4412" w:rsidR="0053475A" w:rsidRPr="007065FE" w:rsidRDefault="0053475A" w:rsidP="007F135E">
      <w:pPr>
        <w:ind w:firstLine="0"/>
        <w:rPr>
          <w:rFonts w:cs="Times New Roman"/>
          <w:color w:val="000000" w:themeColor="text1"/>
          <w:sz w:val="10"/>
          <w:szCs w:val="10"/>
        </w:rPr>
      </w:pPr>
    </w:p>
    <w:p w14:paraId="5B2DC20B" w14:textId="6BCA0733" w:rsidR="00B22AB9" w:rsidRPr="00696A94" w:rsidRDefault="0062382B" w:rsidP="00696A94">
      <w:pPr>
        <w:spacing w:after="160" w:line="259" w:lineRule="auto"/>
        <w:ind w:firstLine="709"/>
        <w:contextualSpacing/>
        <w:rPr>
          <w:rFonts w:cs="Times New Roman"/>
          <w:color w:val="000000" w:themeColor="text1"/>
          <w:szCs w:val="24"/>
        </w:rPr>
      </w:pPr>
      <w:r>
        <w:rPr>
          <w:rFonts w:eastAsia="Calibri" w:cs="Times New Roman"/>
          <w:color w:val="000000" w:themeColor="text1"/>
          <w:szCs w:val="24"/>
        </w:rPr>
        <w:t>Latvija turpin</w:t>
      </w:r>
      <w:r w:rsidR="00613EC6">
        <w:rPr>
          <w:rFonts w:eastAsia="Calibri" w:cs="Times New Roman"/>
          <w:color w:val="000000" w:themeColor="text1"/>
          <w:szCs w:val="24"/>
        </w:rPr>
        <w:t>ās</w:t>
      </w:r>
      <w:r>
        <w:rPr>
          <w:rFonts w:eastAsia="Calibri" w:cs="Times New Roman"/>
          <w:color w:val="000000" w:themeColor="text1"/>
          <w:szCs w:val="24"/>
        </w:rPr>
        <w:t xml:space="preserve"> izmantot arī </w:t>
      </w:r>
      <w:r w:rsidRPr="008C7888">
        <w:rPr>
          <w:rFonts w:eastAsia="Calibri" w:cs="Times New Roman"/>
          <w:b/>
          <w:bCs/>
          <w:color w:val="000000" w:themeColor="text1"/>
          <w:szCs w:val="24"/>
        </w:rPr>
        <w:t>divpusējās sadarbības programmu ar Islandi, Lihtenšteinu un Norvēģiju</w:t>
      </w:r>
      <w:r>
        <w:rPr>
          <w:rFonts w:eastAsia="Calibri" w:cs="Times New Roman"/>
          <w:color w:val="000000" w:themeColor="text1"/>
          <w:szCs w:val="24"/>
        </w:rPr>
        <w:t xml:space="preserve"> </w:t>
      </w:r>
      <w:r w:rsidR="00181B01">
        <w:rPr>
          <w:rFonts w:eastAsia="Calibri" w:cs="Times New Roman"/>
          <w:color w:val="000000" w:themeColor="text1"/>
          <w:szCs w:val="24"/>
        </w:rPr>
        <w:t xml:space="preserve">jaunās </w:t>
      </w:r>
      <w:r>
        <w:rPr>
          <w:rFonts w:eastAsia="Calibri" w:cs="Times New Roman"/>
          <w:color w:val="000000" w:themeColor="text1"/>
          <w:szCs w:val="24"/>
        </w:rPr>
        <w:t>iespējas</w:t>
      </w:r>
      <w:r w:rsidR="00D15F0E" w:rsidRPr="00696A94">
        <w:rPr>
          <w:rStyle w:val="FootnoteReference"/>
          <w:rFonts w:eastAsia="Calibri" w:cs="Times New Roman"/>
          <w:color w:val="000000" w:themeColor="text1"/>
          <w:szCs w:val="24"/>
        </w:rPr>
        <w:footnoteReference w:id="2"/>
      </w:r>
      <w:r w:rsidR="00613EC6">
        <w:rPr>
          <w:rFonts w:eastAsia="Calibri" w:cs="Times New Roman"/>
          <w:color w:val="000000" w:themeColor="text1"/>
          <w:szCs w:val="24"/>
        </w:rPr>
        <w:t xml:space="preserve"> </w:t>
      </w:r>
      <w:r w:rsidR="00D15F0E">
        <w:rPr>
          <w:rFonts w:eastAsia="Calibri" w:cs="Times New Roman"/>
          <w:color w:val="000000" w:themeColor="text1"/>
          <w:szCs w:val="24"/>
        </w:rPr>
        <w:t xml:space="preserve">investīciju ieviešanai </w:t>
      </w:r>
      <w:r w:rsidR="00613EC6">
        <w:rPr>
          <w:rFonts w:eastAsia="Calibri" w:cs="Times New Roman"/>
          <w:color w:val="000000" w:themeColor="text1"/>
          <w:szCs w:val="24"/>
        </w:rPr>
        <w:t>līdz 20</w:t>
      </w:r>
      <w:r w:rsidR="007E5BE8">
        <w:rPr>
          <w:rFonts w:eastAsia="Calibri" w:cs="Times New Roman"/>
          <w:color w:val="000000" w:themeColor="text1"/>
          <w:szCs w:val="24"/>
        </w:rPr>
        <w:t>31.</w:t>
      </w:r>
      <w:r w:rsidR="00252521">
        <w:rPr>
          <w:rFonts w:eastAsia="Calibri" w:cs="Times New Roman"/>
          <w:color w:val="000000" w:themeColor="text1"/>
          <w:szCs w:val="24"/>
        </w:rPr>
        <w:t> </w:t>
      </w:r>
      <w:r w:rsidR="007E5BE8">
        <w:rPr>
          <w:rFonts w:eastAsia="Calibri" w:cs="Times New Roman"/>
          <w:color w:val="000000" w:themeColor="text1"/>
          <w:szCs w:val="24"/>
        </w:rPr>
        <w:t>gada 30</w:t>
      </w:r>
      <w:r w:rsidR="007E5BE8">
        <w:rPr>
          <w:rFonts w:eastAsia="Aptos" w:cs="Times New Roman"/>
          <w:szCs w:val="24"/>
        </w:rPr>
        <w:t>. aprīlim</w:t>
      </w:r>
      <w:r w:rsidR="00D15F0E">
        <w:rPr>
          <w:rFonts w:eastAsia="Calibri" w:cs="Times New Roman"/>
          <w:color w:val="000000" w:themeColor="text1"/>
          <w:szCs w:val="24"/>
        </w:rPr>
        <w:t xml:space="preserve">. Papildus </w:t>
      </w:r>
      <w:r w:rsidR="007E5BE8">
        <w:rPr>
          <w:rFonts w:eastAsia="Calibri" w:cs="Times New Roman"/>
          <w:color w:val="000000" w:themeColor="text1"/>
          <w:szCs w:val="24"/>
        </w:rPr>
        <w:t>līdz 2032.</w:t>
      </w:r>
      <w:r w:rsidR="00252521">
        <w:rPr>
          <w:rFonts w:eastAsia="Calibri" w:cs="Times New Roman"/>
          <w:color w:val="000000" w:themeColor="text1"/>
          <w:szCs w:val="24"/>
        </w:rPr>
        <w:t> </w:t>
      </w:r>
      <w:r w:rsidR="007E5BE8">
        <w:rPr>
          <w:rFonts w:eastAsia="Calibri" w:cs="Times New Roman"/>
          <w:color w:val="000000" w:themeColor="text1"/>
          <w:szCs w:val="24"/>
        </w:rPr>
        <w:t xml:space="preserve">gada 30. aprīlim </w:t>
      </w:r>
      <w:r w:rsidR="00D15F0E">
        <w:rPr>
          <w:rFonts w:eastAsia="Calibri" w:cs="Times New Roman"/>
          <w:color w:val="000000" w:themeColor="text1"/>
          <w:szCs w:val="24"/>
        </w:rPr>
        <w:t xml:space="preserve">iespējams īstenot </w:t>
      </w:r>
      <w:r w:rsidR="007E5BE8">
        <w:rPr>
          <w:rFonts w:eastAsia="Calibri" w:cs="Times New Roman"/>
          <w:color w:val="000000" w:themeColor="text1"/>
          <w:szCs w:val="24"/>
        </w:rPr>
        <w:t>Divpusējā sadarbības fon</w:t>
      </w:r>
      <w:r w:rsidR="001C2EB8">
        <w:rPr>
          <w:rFonts w:eastAsia="Calibri" w:cs="Times New Roman"/>
          <w:color w:val="000000" w:themeColor="text1"/>
          <w:szCs w:val="24"/>
        </w:rPr>
        <w:t>d</w:t>
      </w:r>
      <w:r w:rsidR="00D15F0E">
        <w:rPr>
          <w:rFonts w:eastAsia="Calibri" w:cs="Times New Roman"/>
          <w:color w:val="000000" w:themeColor="text1"/>
          <w:szCs w:val="24"/>
        </w:rPr>
        <w:t>a iniciatīvas</w:t>
      </w:r>
      <w:r w:rsidR="000B5C23" w:rsidRPr="00696A94">
        <w:rPr>
          <w:rFonts w:eastAsia="Calibri" w:cs="Times New Roman"/>
          <w:color w:val="000000" w:themeColor="text1"/>
          <w:szCs w:val="24"/>
        </w:rPr>
        <w:t>.</w:t>
      </w:r>
      <w:r>
        <w:rPr>
          <w:rFonts w:eastAsia="Calibri" w:cs="Times New Roman"/>
          <w:color w:val="000000" w:themeColor="text1"/>
          <w:szCs w:val="24"/>
        </w:rPr>
        <w:t xml:space="preserve"> </w:t>
      </w:r>
      <w:r w:rsidR="00DD63F4">
        <w:rPr>
          <w:rFonts w:eastAsia="Calibri" w:cs="Times New Roman"/>
          <w:color w:val="000000" w:themeColor="text1"/>
          <w:szCs w:val="24"/>
        </w:rPr>
        <w:t xml:space="preserve">Jau </w:t>
      </w:r>
      <w:r w:rsidR="00181B01">
        <w:rPr>
          <w:rFonts w:eastAsia="Aptos" w:cs="Times New Roman"/>
          <w:szCs w:val="24"/>
        </w:rPr>
        <w:t xml:space="preserve">2025. gada 4. jūnijā </w:t>
      </w:r>
      <w:r w:rsidR="00FB0541" w:rsidRPr="00B90C1E">
        <w:rPr>
          <w:rFonts w:eastAsia="Calibri" w:cs="Times New Roman"/>
          <w:szCs w:val="24"/>
        </w:rPr>
        <w:t xml:space="preserve">FM </w:t>
      </w:r>
      <w:r w:rsidR="00181B01">
        <w:rPr>
          <w:rFonts w:eastAsia="Calibri" w:cs="Times New Roman"/>
          <w:szCs w:val="24"/>
        </w:rPr>
        <w:t xml:space="preserve">ir </w:t>
      </w:r>
      <w:r w:rsidR="00FB0541" w:rsidRPr="00B90C1E">
        <w:rPr>
          <w:rFonts w:eastAsia="Calibri" w:cs="Times New Roman"/>
          <w:szCs w:val="24"/>
        </w:rPr>
        <w:t xml:space="preserve">iesniegusi </w:t>
      </w:r>
      <w:proofErr w:type="spellStart"/>
      <w:r w:rsidR="00FB0541" w:rsidRPr="00B90C1E">
        <w:rPr>
          <w:rFonts w:eastAsia="Calibri" w:cs="Times New Roman"/>
          <w:szCs w:val="24"/>
        </w:rPr>
        <w:t>donorvalstīm</w:t>
      </w:r>
      <w:proofErr w:type="spellEnd"/>
      <w:r w:rsidR="00FB0541" w:rsidRPr="00B90C1E">
        <w:rPr>
          <w:rFonts w:eastAsia="Calibri" w:cs="Times New Roman"/>
          <w:szCs w:val="24"/>
        </w:rPr>
        <w:t xml:space="preserve"> </w:t>
      </w:r>
      <w:r w:rsidR="00181B01">
        <w:rPr>
          <w:rFonts w:eastAsia="Calibri" w:cs="Times New Roman"/>
          <w:szCs w:val="24"/>
        </w:rPr>
        <w:t xml:space="preserve">oficiālu </w:t>
      </w:r>
      <w:r w:rsidR="00FB0541" w:rsidRPr="00B90C1E">
        <w:rPr>
          <w:rFonts w:eastAsia="Calibri" w:cs="Times New Roman"/>
          <w:szCs w:val="24"/>
        </w:rPr>
        <w:t xml:space="preserve">priekšlikumu par trīs mērķētu investīciju programmu īstenošanu </w:t>
      </w:r>
      <w:r w:rsidR="000B5C23" w:rsidRPr="00696A94">
        <w:rPr>
          <w:rFonts w:eastAsia="Calibri" w:cs="Times New Roman"/>
          <w:szCs w:val="24"/>
        </w:rPr>
        <w:t>ar</w:t>
      </w:r>
      <w:r w:rsidR="000B5C23" w:rsidRPr="00B90C1E">
        <w:rPr>
          <w:rFonts w:eastAsia="Calibri" w:cs="Times New Roman"/>
          <w:b/>
          <w:bCs/>
          <w:szCs w:val="24"/>
        </w:rPr>
        <w:t xml:space="preserve"> 85</w:t>
      </w:r>
      <w:r w:rsidR="002E2820">
        <w:rPr>
          <w:rFonts w:eastAsia="Calibri" w:cs="Times New Roman"/>
          <w:b/>
          <w:bCs/>
          <w:szCs w:val="24"/>
        </w:rPr>
        <w:t>,5</w:t>
      </w:r>
      <w:r w:rsidR="000B5C23" w:rsidRPr="00B90C1E">
        <w:rPr>
          <w:rFonts w:eastAsia="Calibri" w:cs="Times New Roman"/>
          <w:b/>
          <w:bCs/>
          <w:szCs w:val="24"/>
        </w:rPr>
        <w:t xml:space="preserve"> milj. </w:t>
      </w:r>
      <w:proofErr w:type="spellStart"/>
      <w:r w:rsidR="000B5C23" w:rsidRPr="001B3161">
        <w:rPr>
          <w:rFonts w:eastAsia="Calibri" w:cs="Times New Roman"/>
          <w:i/>
          <w:iCs/>
          <w:szCs w:val="24"/>
        </w:rPr>
        <w:t>euro</w:t>
      </w:r>
      <w:proofErr w:type="spellEnd"/>
      <w:r w:rsidR="000B5C23" w:rsidRPr="00B90C1E">
        <w:rPr>
          <w:rFonts w:eastAsia="Calibri" w:cs="Times New Roman"/>
          <w:szCs w:val="24"/>
        </w:rPr>
        <w:t xml:space="preserve"> </w:t>
      </w:r>
      <w:r w:rsidR="000B5C23">
        <w:rPr>
          <w:rFonts w:eastAsia="Calibri" w:cs="Times New Roman"/>
          <w:szCs w:val="24"/>
        </w:rPr>
        <w:t xml:space="preserve">donoru </w:t>
      </w:r>
      <w:proofErr w:type="spellStart"/>
      <w:r w:rsidR="000B5C23">
        <w:rPr>
          <w:rFonts w:eastAsia="Calibri" w:cs="Times New Roman"/>
          <w:szCs w:val="24"/>
        </w:rPr>
        <w:t>grantu</w:t>
      </w:r>
      <w:proofErr w:type="spellEnd"/>
      <w:r w:rsidR="000B5C23">
        <w:rPr>
          <w:rFonts w:eastAsia="Calibri" w:cs="Times New Roman"/>
          <w:szCs w:val="24"/>
        </w:rPr>
        <w:t xml:space="preserve"> atbalstu </w:t>
      </w:r>
      <w:r w:rsidR="00FB0541" w:rsidRPr="00B90C1E">
        <w:rPr>
          <w:rFonts w:eastAsia="Calibri" w:cs="Times New Roman"/>
          <w:szCs w:val="24"/>
        </w:rPr>
        <w:t xml:space="preserve">šādās jomās: </w:t>
      </w:r>
      <w:r w:rsidR="00FB0541" w:rsidRPr="00B90C1E">
        <w:rPr>
          <w:rFonts w:eastAsia="Aptos" w:cs="Times New Roman"/>
          <w:b/>
          <w:bCs/>
          <w:szCs w:val="24"/>
        </w:rPr>
        <w:t>Vietējā attīstība un noturība</w:t>
      </w:r>
      <w:r w:rsidR="00FB0541" w:rsidRPr="00B90C1E">
        <w:rPr>
          <w:rFonts w:eastAsia="Aptos" w:cs="Times New Roman"/>
          <w:szCs w:val="24"/>
        </w:rPr>
        <w:t xml:space="preserve"> (</w:t>
      </w:r>
      <w:r w:rsidR="0034646A">
        <w:rPr>
          <w:rFonts w:eastAsia="Aptos" w:cs="Times New Roman"/>
          <w:szCs w:val="24"/>
        </w:rPr>
        <w:t>43,0</w:t>
      </w:r>
      <w:r w:rsidR="00FB0541" w:rsidRPr="00B90C1E">
        <w:rPr>
          <w:rFonts w:eastAsia="Aptos" w:cs="Times New Roman"/>
          <w:szCs w:val="24"/>
        </w:rPr>
        <w:t xml:space="preserve"> milj. </w:t>
      </w:r>
      <w:proofErr w:type="spellStart"/>
      <w:r w:rsidR="00FB0541" w:rsidRPr="00B90C1E">
        <w:rPr>
          <w:rFonts w:eastAsia="Aptos" w:cs="Times New Roman"/>
          <w:i/>
          <w:iCs/>
          <w:szCs w:val="24"/>
        </w:rPr>
        <w:t>euro</w:t>
      </w:r>
      <w:proofErr w:type="spellEnd"/>
      <w:r w:rsidR="00FB0541" w:rsidRPr="00B90C1E">
        <w:rPr>
          <w:rFonts w:eastAsia="Aptos" w:cs="Times New Roman"/>
          <w:szCs w:val="24"/>
        </w:rPr>
        <w:t xml:space="preserve">); </w:t>
      </w:r>
      <w:r w:rsidR="00FB0541" w:rsidRPr="00B90C1E">
        <w:rPr>
          <w:rFonts w:eastAsia="Aptos" w:cs="Times New Roman"/>
          <w:b/>
          <w:bCs/>
          <w:szCs w:val="24"/>
        </w:rPr>
        <w:t>Zaļā</w:t>
      </w:r>
      <w:r w:rsidR="00DD63F4">
        <w:rPr>
          <w:rFonts w:eastAsia="Aptos" w:cs="Times New Roman"/>
          <w:b/>
          <w:bCs/>
          <w:szCs w:val="24"/>
        </w:rPr>
        <w:t xml:space="preserve"> uzņēmējdarbība un</w:t>
      </w:r>
      <w:r w:rsidR="00FB0541" w:rsidRPr="00B90C1E">
        <w:rPr>
          <w:rFonts w:eastAsia="Aptos" w:cs="Times New Roman"/>
          <w:b/>
          <w:bCs/>
          <w:szCs w:val="24"/>
        </w:rPr>
        <w:t xml:space="preserve"> inovācijas</w:t>
      </w:r>
      <w:r w:rsidR="00FB0541" w:rsidRPr="00B90C1E">
        <w:rPr>
          <w:rFonts w:eastAsia="Aptos" w:cs="Times New Roman"/>
          <w:szCs w:val="24"/>
        </w:rPr>
        <w:t xml:space="preserve"> (27,5 milj. </w:t>
      </w:r>
      <w:proofErr w:type="spellStart"/>
      <w:r w:rsidR="00FB0541" w:rsidRPr="00B90C1E">
        <w:rPr>
          <w:rFonts w:eastAsia="Aptos" w:cs="Times New Roman"/>
          <w:i/>
          <w:iCs/>
          <w:szCs w:val="24"/>
        </w:rPr>
        <w:t>euro</w:t>
      </w:r>
      <w:proofErr w:type="spellEnd"/>
      <w:r w:rsidR="00FB0541" w:rsidRPr="00B90C1E">
        <w:rPr>
          <w:rFonts w:eastAsia="Aptos" w:cs="Times New Roman"/>
          <w:szCs w:val="24"/>
        </w:rPr>
        <w:t xml:space="preserve">); </w:t>
      </w:r>
      <w:r w:rsidR="00FB0541" w:rsidRPr="00B90C1E">
        <w:rPr>
          <w:rFonts w:eastAsia="Aptos" w:cs="Times New Roman"/>
          <w:b/>
          <w:bCs/>
          <w:szCs w:val="24"/>
        </w:rPr>
        <w:t>Korekcijas dienesti</w:t>
      </w:r>
      <w:r w:rsidR="00FB0541" w:rsidRPr="00B90C1E">
        <w:rPr>
          <w:rFonts w:eastAsia="Aptos" w:cs="Times New Roman"/>
          <w:szCs w:val="24"/>
        </w:rPr>
        <w:t xml:space="preserve"> (15 milj. </w:t>
      </w:r>
      <w:proofErr w:type="spellStart"/>
      <w:r w:rsidR="00FB0541" w:rsidRPr="00B90C1E">
        <w:rPr>
          <w:rFonts w:eastAsia="Aptos" w:cs="Times New Roman"/>
          <w:i/>
          <w:iCs/>
          <w:szCs w:val="24"/>
        </w:rPr>
        <w:t>euro</w:t>
      </w:r>
      <w:proofErr w:type="spellEnd"/>
      <w:r w:rsidR="00FB0541" w:rsidRPr="00B90C1E">
        <w:rPr>
          <w:rFonts w:eastAsia="Aptos" w:cs="Times New Roman"/>
          <w:szCs w:val="24"/>
        </w:rPr>
        <w:t>)</w:t>
      </w:r>
      <w:r w:rsidR="00DD63F4">
        <w:rPr>
          <w:rFonts w:eastAsia="Aptos" w:cs="Times New Roman"/>
          <w:szCs w:val="24"/>
        </w:rPr>
        <w:t>, secīgi,</w:t>
      </w:r>
      <w:r w:rsidR="00FB0541" w:rsidRPr="00B90C1E">
        <w:rPr>
          <w:rFonts w:eastAsia="Aptos" w:cs="Times New Roman"/>
          <w:szCs w:val="24"/>
        </w:rPr>
        <w:t xml:space="preserve"> </w:t>
      </w:r>
      <w:r w:rsidR="00AD17A1">
        <w:rPr>
          <w:rFonts w:eastAsia="Aptos" w:cs="Times New Roman"/>
          <w:szCs w:val="24"/>
        </w:rPr>
        <w:t>2025.</w:t>
      </w:r>
      <w:r w:rsidR="00DD63F4">
        <w:rPr>
          <w:rFonts w:eastAsia="Aptos" w:cs="Times New Roman"/>
          <w:szCs w:val="24"/>
        </w:rPr>
        <w:t> </w:t>
      </w:r>
      <w:r w:rsidR="00AD17A1">
        <w:rPr>
          <w:rFonts w:eastAsia="Aptos" w:cs="Times New Roman"/>
          <w:szCs w:val="24"/>
        </w:rPr>
        <w:t>gada 7.</w:t>
      </w:r>
      <w:r w:rsidR="00DD63F4">
        <w:rPr>
          <w:rFonts w:eastAsia="Aptos" w:cs="Times New Roman"/>
          <w:szCs w:val="24"/>
        </w:rPr>
        <w:t> </w:t>
      </w:r>
      <w:r w:rsidR="00AD17A1">
        <w:rPr>
          <w:rFonts w:eastAsia="Aptos" w:cs="Times New Roman"/>
          <w:szCs w:val="24"/>
        </w:rPr>
        <w:t xml:space="preserve">oktobrī valdībā apstiprināti </w:t>
      </w:r>
      <w:r w:rsidR="002F11DF">
        <w:rPr>
          <w:rFonts w:eastAsia="Aptos" w:cs="Times New Roman"/>
          <w:szCs w:val="24"/>
        </w:rPr>
        <w:t>un 9.</w:t>
      </w:r>
      <w:r w:rsidR="00DD63F4">
        <w:rPr>
          <w:rFonts w:eastAsia="Aptos" w:cs="Times New Roman"/>
          <w:szCs w:val="24"/>
        </w:rPr>
        <w:t> </w:t>
      </w:r>
      <w:r w:rsidR="002F11DF">
        <w:rPr>
          <w:rFonts w:eastAsia="Aptos" w:cs="Times New Roman"/>
          <w:szCs w:val="24"/>
        </w:rPr>
        <w:t xml:space="preserve">oktobrī </w:t>
      </w:r>
      <w:r w:rsidR="008075B1">
        <w:rPr>
          <w:rFonts w:eastAsia="Aptos" w:cs="Times New Roman"/>
          <w:szCs w:val="24"/>
        </w:rPr>
        <w:t xml:space="preserve">no Latvijas Republikas un </w:t>
      </w:r>
      <w:proofErr w:type="spellStart"/>
      <w:r w:rsidR="008075B1">
        <w:rPr>
          <w:rFonts w:eastAsia="Aptos" w:cs="Times New Roman"/>
          <w:szCs w:val="24"/>
        </w:rPr>
        <w:t>donorvalstu</w:t>
      </w:r>
      <w:proofErr w:type="spellEnd"/>
      <w:r w:rsidR="008075B1">
        <w:rPr>
          <w:rFonts w:eastAsia="Aptos" w:cs="Times New Roman"/>
          <w:szCs w:val="24"/>
        </w:rPr>
        <w:t xml:space="preserve"> puses </w:t>
      </w:r>
      <w:r w:rsidR="002F11DF">
        <w:rPr>
          <w:rFonts w:eastAsia="Aptos" w:cs="Times New Roman"/>
          <w:szCs w:val="24"/>
        </w:rPr>
        <w:t xml:space="preserve">parakstīti </w:t>
      </w:r>
      <w:r w:rsidR="00AD17A1">
        <w:rPr>
          <w:rFonts w:eastAsia="Aptos" w:cs="Times New Roman"/>
          <w:szCs w:val="24"/>
        </w:rPr>
        <w:t xml:space="preserve">EEZ/Norvēģijas </w:t>
      </w:r>
      <w:proofErr w:type="spellStart"/>
      <w:r w:rsidR="00AD17A1">
        <w:rPr>
          <w:rFonts w:eastAsia="Aptos" w:cs="Times New Roman"/>
          <w:szCs w:val="24"/>
        </w:rPr>
        <w:t>grantu</w:t>
      </w:r>
      <w:proofErr w:type="spellEnd"/>
      <w:r w:rsidR="00AD17A1">
        <w:rPr>
          <w:rFonts w:eastAsia="Aptos" w:cs="Times New Roman"/>
          <w:szCs w:val="24"/>
        </w:rPr>
        <w:t xml:space="preserve"> saprašanās memorandi, </w:t>
      </w:r>
      <w:r w:rsidR="00DD63F4" w:rsidRPr="00DD63F4">
        <w:rPr>
          <w:rFonts w:eastAsia="Aptos" w:cs="Times New Roman"/>
          <w:szCs w:val="24"/>
        </w:rPr>
        <w:t>kas paredz projektu īstenošanu iepriekšminēto programmu ietvaros</w:t>
      </w:r>
      <w:r w:rsidR="00AD17A1">
        <w:rPr>
          <w:rFonts w:eastAsia="Aptos" w:cs="Times New Roman"/>
          <w:szCs w:val="24"/>
        </w:rPr>
        <w:t xml:space="preserve"> līdz 2031.gada 30 aprīlim</w:t>
      </w:r>
      <w:r w:rsidR="00181B01">
        <w:rPr>
          <w:rFonts w:eastAsia="Aptos" w:cs="Times New Roman"/>
          <w:szCs w:val="24"/>
        </w:rPr>
        <w:t>.</w:t>
      </w:r>
      <w:r w:rsidR="00252521">
        <w:rPr>
          <w:rFonts w:eastAsia="Aptos" w:cs="Times New Roman"/>
          <w:szCs w:val="24"/>
        </w:rPr>
        <w:t xml:space="preserve"> </w:t>
      </w:r>
      <w:r w:rsidR="00FB0541">
        <w:rPr>
          <w:rFonts w:cs="Times New Roman"/>
          <w:color w:val="000000" w:themeColor="text1"/>
          <w:szCs w:val="24"/>
        </w:rPr>
        <w:t xml:space="preserve">Savukārt, </w:t>
      </w:r>
      <w:r w:rsidR="00FC0284">
        <w:rPr>
          <w:rFonts w:cs="Times New Roman"/>
          <w:color w:val="000000" w:themeColor="text1"/>
          <w:szCs w:val="24"/>
        </w:rPr>
        <w:t xml:space="preserve">iepriekšējais </w:t>
      </w:r>
      <w:r w:rsidR="000B2447" w:rsidRPr="00696A94">
        <w:rPr>
          <w:rFonts w:cs="Times New Roman"/>
          <w:color w:val="000000" w:themeColor="text1"/>
          <w:szCs w:val="24"/>
        </w:rPr>
        <w:t xml:space="preserve">EEZ/Norvēģijas </w:t>
      </w:r>
      <w:proofErr w:type="spellStart"/>
      <w:r w:rsidR="000B2447" w:rsidRPr="00696A94">
        <w:rPr>
          <w:rFonts w:cs="Times New Roman"/>
          <w:color w:val="000000" w:themeColor="text1"/>
          <w:szCs w:val="24"/>
        </w:rPr>
        <w:t>grantu</w:t>
      </w:r>
      <w:proofErr w:type="spellEnd"/>
      <w:r w:rsidR="000B2447" w:rsidRPr="00FB0541">
        <w:rPr>
          <w:rFonts w:cs="Times New Roman"/>
          <w:color w:val="000000" w:themeColor="text1"/>
          <w:szCs w:val="24"/>
        </w:rPr>
        <w:t xml:space="preserve"> </w:t>
      </w:r>
      <w:r w:rsidR="0010147B" w:rsidRPr="00696A94">
        <w:rPr>
          <w:szCs w:val="24"/>
        </w:rPr>
        <w:t>2014.–2021.</w:t>
      </w:r>
      <w:r w:rsidR="00252521">
        <w:rPr>
          <w:szCs w:val="24"/>
        </w:rPr>
        <w:t> </w:t>
      </w:r>
      <w:r w:rsidR="0010147B" w:rsidRPr="00696A94">
        <w:rPr>
          <w:szCs w:val="24"/>
        </w:rPr>
        <w:t>gada period</w:t>
      </w:r>
      <w:r w:rsidR="008D4472">
        <w:rPr>
          <w:szCs w:val="24"/>
        </w:rPr>
        <w:t xml:space="preserve">s </w:t>
      </w:r>
      <w:r w:rsidR="008D4472">
        <w:rPr>
          <w:rFonts w:cs="Times New Roman"/>
          <w:color w:val="000000" w:themeColor="text1"/>
          <w:szCs w:val="24"/>
        </w:rPr>
        <w:t xml:space="preserve">2025. gada </w:t>
      </w:r>
      <w:r w:rsidR="008D4472">
        <w:rPr>
          <w:rFonts w:eastAsia="Aptos" w:cs="Times New Roman"/>
          <w:szCs w:val="24"/>
        </w:rPr>
        <w:t xml:space="preserve">30. aprīlī ir </w:t>
      </w:r>
      <w:r w:rsidR="008D4472">
        <w:rPr>
          <w:rFonts w:cs="Times New Roman"/>
          <w:color w:val="000000" w:themeColor="text1"/>
          <w:szCs w:val="24"/>
        </w:rPr>
        <w:t>noslēdzies</w:t>
      </w:r>
      <w:r w:rsidR="00905EBE">
        <w:rPr>
          <w:rFonts w:cs="Times New Roman"/>
          <w:color w:val="000000" w:themeColor="text1"/>
          <w:szCs w:val="24"/>
        </w:rPr>
        <w:t>,</w:t>
      </w:r>
      <w:r w:rsidR="009F5E12">
        <w:rPr>
          <w:rFonts w:cs="Times New Roman"/>
          <w:color w:val="000000" w:themeColor="text1"/>
          <w:szCs w:val="24"/>
        </w:rPr>
        <w:t xml:space="preserve"> </w:t>
      </w:r>
      <w:r w:rsidR="00FE77D5">
        <w:rPr>
          <w:rFonts w:cs="Times New Roman"/>
          <w:color w:val="000000" w:themeColor="text1"/>
          <w:szCs w:val="24"/>
        </w:rPr>
        <w:t>kopā</w:t>
      </w:r>
      <w:r w:rsidR="00905EBE">
        <w:rPr>
          <w:rFonts w:cs="Times New Roman"/>
          <w:color w:val="000000" w:themeColor="text1"/>
          <w:szCs w:val="24"/>
        </w:rPr>
        <w:t xml:space="preserve"> </w:t>
      </w:r>
      <w:r w:rsidR="002C0592">
        <w:rPr>
          <w:rFonts w:cs="Times New Roman"/>
          <w:color w:val="000000" w:themeColor="text1"/>
          <w:szCs w:val="24"/>
        </w:rPr>
        <w:t>piesaistot</w:t>
      </w:r>
      <w:r w:rsidR="002C0592" w:rsidRPr="00382ED7" w:rsidDel="00905EBE">
        <w:rPr>
          <w:rFonts w:eastAsia="Calibri" w:cs="Times New Roman"/>
          <w:color w:val="000000" w:themeColor="text1"/>
          <w:szCs w:val="24"/>
          <w:lang w:eastAsia="ar-SA"/>
        </w:rPr>
        <w:t xml:space="preserve"> </w:t>
      </w:r>
      <w:r w:rsidR="002C0592">
        <w:rPr>
          <w:rFonts w:cs="Times New Roman"/>
          <w:color w:val="000000" w:themeColor="text1"/>
          <w:szCs w:val="24"/>
        </w:rPr>
        <w:t>investīcijas</w:t>
      </w:r>
      <w:r w:rsidR="002C0592" w:rsidRPr="00382ED7" w:rsidDel="00905EBE">
        <w:rPr>
          <w:rFonts w:eastAsia="Calibri" w:cs="Times New Roman"/>
          <w:color w:val="000000" w:themeColor="text1"/>
          <w:szCs w:val="24"/>
          <w:lang w:eastAsia="ar-SA"/>
        </w:rPr>
        <w:t xml:space="preserve"> </w:t>
      </w:r>
      <w:r w:rsidR="00905EBE">
        <w:rPr>
          <w:rFonts w:eastAsia="Calibri" w:cs="Times New Roman"/>
          <w:color w:val="000000" w:themeColor="text1"/>
          <w:szCs w:val="24"/>
          <w:lang w:eastAsia="ar-SA"/>
        </w:rPr>
        <w:t>84</w:t>
      </w:r>
      <w:r w:rsidR="000B2447" w:rsidRPr="00EE1A91">
        <w:rPr>
          <w:rFonts w:cs="Times New Roman"/>
          <w:color w:val="000000" w:themeColor="text1"/>
          <w:szCs w:val="24"/>
        </w:rPr>
        <w:t> milj. </w:t>
      </w:r>
      <w:proofErr w:type="spellStart"/>
      <w:r w:rsidR="000B2447" w:rsidRPr="00382ED7">
        <w:rPr>
          <w:rFonts w:eastAsia="Calibri" w:cs="Times New Roman"/>
          <w:i/>
          <w:iCs/>
          <w:color w:val="000000" w:themeColor="text1"/>
          <w:szCs w:val="24"/>
          <w:lang w:eastAsia="ar-SA"/>
        </w:rPr>
        <w:t>euro</w:t>
      </w:r>
      <w:proofErr w:type="spellEnd"/>
      <w:r w:rsidR="000B2447" w:rsidRPr="00382ED7">
        <w:rPr>
          <w:rFonts w:cs="Times New Roman"/>
          <w:color w:val="000000" w:themeColor="text1"/>
          <w:szCs w:val="24"/>
        </w:rPr>
        <w:t xml:space="preserve"> donoru finansējumu</w:t>
      </w:r>
      <w:r w:rsidR="004147C7" w:rsidRPr="004147C7">
        <w:t xml:space="preserve"> </w:t>
      </w:r>
      <w:r w:rsidR="004147C7" w:rsidRPr="004147C7">
        <w:rPr>
          <w:rFonts w:cs="Times New Roman"/>
          <w:color w:val="000000" w:themeColor="text1"/>
          <w:szCs w:val="24"/>
        </w:rPr>
        <w:t>sešās programmu jomās</w:t>
      </w:r>
      <w:r w:rsidR="00CA5568">
        <w:rPr>
          <w:rFonts w:cs="Times New Roman"/>
          <w:color w:val="000000" w:themeColor="text1"/>
          <w:szCs w:val="24"/>
        </w:rPr>
        <w:t xml:space="preserve">, </w:t>
      </w:r>
      <w:r w:rsidR="00CA5568" w:rsidRPr="00CA5568">
        <w:rPr>
          <w:rFonts w:cs="Times New Roman"/>
          <w:color w:val="000000" w:themeColor="text1"/>
          <w:szCs w:val="24"/>
        </w:rPr>
        <w:t xml:space="preserve">veicinot mazo un vidējo uzņēmumu konkurētspēju un inovāciju ieviešanu, uzlabojot korekcijas dienestu sistēmu, </w:t>
      </w:r>
      <w:r w:rsidR="00CA5568">
        <w:rPr>
          <w:rFonts w:cs="Times New Roman"/>
          <w:color w:val="000000" w:themeColor="text1"/>
          <w:szCs w:val="24"/>
        </w:rPr>
        <w:t xml:space="preserve">veicinot </w:t>
      </w:r>
      <w:r w:rsidR="00CA5568" w:rsidRPr="00CA5568">
        <w:rPr>
          <w:rFonts w:cs="Times New Roman"/>
          <w:color w:val="000000" w:themeColor="text1"/>
          <w:szCs w:val="24"/>
        </w:rPr>
        <w:t xml:space="preserve">augstskolu studentu un darbinieku mobilitāti un divpusējo sadarbību pētniecībā </w:t>
      </w:r>
      <w:r w:rsidR="00CA5568">
        <w:rPr>
          <w:rFonts w:cs="Times New Roman"/>
          <w:color w:val="000000" w:themeColor="text1"/>
          <w:szCs w:val="24"/>
        </w:rPr>
        <w:t>ar</w:t>
      </w:r>
      <w:r w:rsidR="00CA5568" w:rsidRPr="00CA5568">
        <w:rPr>
          <w:rFonts w:cs="Times New Roman"/>
          <w:color w:val="000000" w:themeColor="text1"/>
          <w:szCs w:val="24"/>
        </w:rPr>
        <w:t xml:space="preserve"> </w:t>
      </w:r>
      <w:proofErr w:type="spellStart"/>
      <w:r w:rsidR="00CA5568" w:rsidRPr="00CA5568">
        <w:rPr>
          <w:rFonts w:cs="Times New Roman"/>
          <w:color w:val="000000" w:themeColor="text1"/>
          <w:szCs w:val="24"/>
        </w:rPr>
        <w:t>donorvalstīm</w:t>
      </w:r>
      <w:proofErr w:type="spellEnd"/>
      <w:r w:rsidR="00CA5568">
        <w:rPr>
          <w:rFonts w:cs="Times New Roman"/>
          <w:color w:val="000000" w:themeColor="text1"/>
          <w:szCs w:val="24"/>
        </w:rPr>
        <w:t xml:space="preserve"> un Baltijas reģionā, </w:t>
      </w:r>
      <w:r w:rsidR="00CA5568" w:rsidRPr="00CA5568">
        <w:rPr>
          <w:rFonts w:cs="Times New Roman"/>
          <w:color w:val="000000" w:themeColor="text1"/>
          <w:szCs w:val="24"/>
        </w:rPr>
        <w:t xml:space="preserve">stiprinot </w:t>
      </w:r>
      <w:proofErr w:type="spellStart"/>
      <w:r w:rsidR="00CA5568">
        <w:rPr>
          <w:rFonts w:cs="Times New Roman"/>
          <w:color w:val="000000" w:themeColor="text1"/>
          <w:szCs w:val="24"/>
        </w:rPr>
        <w:t>tiesībsargājošo</w:t>
      </w:r>
      <w:proofErr w:type="spellEnd"/>
      <w:r w:rsidR="00CA5568">
        <w:rPr>
          <w:rFonts w:cs="Times New Roman"/>
          <w:color w:val="000000" w:themeColor="text1"/>
          <w:szCs w:val="24"/>
        </w:rPr>
        <w:t xml:space="preserve"> </w:t>
      </w:r>
      <w:r w:rsidR="00CA5568" w:rsidRPr="00CA5568">
        <w:rPr>
          <w:rFonts w:cs="Times New Roman"/>
          <w:color w:val="000000" w:themeColor="text1"/>
          <w:szCs w:val="24"/>
        </w:rPr>
        <w:t xml:space="preserve">iestāžu </w:t>
      </w:r>
      <w:r w:rsidR="00CA5568">
        <w:rPr>
          <w:rFonts w:cs="Times New Roman"/>
          <w:color w:val="000000" w:themeColor="text1"/>
          <w:szCs w:val="24"/>
        </w:rPr>
        <w:t>sadarbību</w:t>
      </w:r>
      <w:r w:rsidR="00CA5568" w:rsidRPr="00CA5568">
        <w:rPr>
          <w:rFonts w:cs="Times New Roman"/>
          <w:color w:val="000000" w:themeColor="text1"/>
          <w:szCs w:val="24"/>
        </w:rPr>
        <w:t xml:space="preserve"> cīņā ar ekonomiskajiem noziegumiem,</w:t>
      </w:r>
      <w:r w:rsidR="00CA5568" w:rsidRPr="00CA5568">
        <w:t xml:space="preserve"> </w:t>
      </w:r>
      <w:r w:rsidR="00CA5568" w:rsidRPr="00CA5568">
        <w:rPr>
          <w:rFonts w:cs="Times New Roman"/>
          <w:color w:val="000000" w:themeColor="text1"/>
          <w:szCs w:val="24"/>
        </w:rPr>
        <w:t>veicinot reģionālo uzņēmējdarbību un kultūras pieejamību</w:t>
      </w:r>
      <w:r w:rsidR="00CA5568">
        <w:rPr>
          <w:rFonts w:cs="Times New Roman"/>
          <w:color w:val="000000" w:themeColor="text1"/>
          <w:szCs w:val="24"/>
        </w:rPr>
        <w:t>,</w:t>
      </w:r>
      <w:r w:rsidR="00CA5568" w:rsidRPr="00CA5568">
        <w:rPr>
          <w:rFonts w:cs="Times New Roman"/>
          <w:color w:val="000000" w:themeColor="text1"/>
          <w:szCs w:val="24"/>
        </w:rPr>
        <w:t xml:space="preserve"> kā arī mazinot klimata pārmaiņas un neaizsargātību pret tām.</w:t>
      </w:r>
      <w:r w:rsidR="002C0592">
        <w:rPr>
          <w:rFonts w:cs="Times New Roman"/>
          <w:color w:val="000000" w:themeColor="text1"/>
          <w:szCs w:val="24"/>
        </w:rPr>
        <w:t xml:space="preserve"> Vienlaikus</w:t>
      </w:r>
      <w:r w:rsidR="00FE77D5">
        <w:rPr>
          <w:rFonts w:cs="Times New Roman"/>
          <w:color w:val="000000" w:themeColor="text1"/>
          <w:szCs w:val="24"/>
        </w:rPr>
        <w:t xml:space="preserve">, </w:t>
      </w:r>
      <w:r w:rsidR="00B0046C" w:rsidRPr="00696A94">
        <w:rPr>
          <w:rFonts w:cs="Times New Roman"/>
          <w:color w:val="000000" w:themeColor="text1"/>
          <w:szCs w:val="24"/>
        </w:rPr>
        <w:t xml:space="preserve">divpusējās sadarbības </w:t>
      </w:r>
      <w:r w:rsidR="002C0592">
        <w:rPr>
          <w:rFonts w:cs="Times New Roman"/>
          <w:color w:val="000000" w:themeColor="text1"/>
          <w:szCs w:val="24"/>
        </w:rPr>
        <w:t xml:space="preserve">fonda stratēģiskajā </w:t>
      </w:r>
      <w:r w:rsidR="00B0046C" w:rsidRPr="00696A94">
        <w:rPr>
          <w:rFonts w:cs="Times New Roman"/>
          <w:color w:val="000000" w:themeColor="text1"/>
          <w:szCs w:val="24"/>
        </w:rPr>
        <w:t>iniciatīv</w:t>
      </w:r>
      <w:r w:rsidR="00DE2C4F" w:rsidRPr="00696A94">
        <w:rPr>
          <w:rFonts w:cs="Times New Roman"/>
          <w:color w:val="000000" w:themeColor="text1"/>
          <w:szCs w:val="24"/>
        </w:rPr>
        <w:t>ā</w:t>
      </w:r>
      <w:r w:rsidR="00900113" w:rsidRPr="00696A94">
        <w:rPr>
          <w:rFonts w:cs="Times New Roman"/>
          <w:color w:val="000000" w:themeColor="text1"/>
          <w:szCs w:val="24"/>
        </w:rPr>
        <w:t xml:space="preserve"> “Ziedot.lv” </w:t>
      </w:r>
      <w:r w:rsidR="008D4472" w:rsidRPr="00696A94">
        <w:rPr>
          <w:rFonts w:cs="Times New Roman"/>
          <w:color w:val="000000" w:themeColor="text1"/>
          <w:szCs w:val="24"/>
        </w:rPr>
        <w:t xml:space="preserve">sadarbībā ar Ukrainas un Norvēģijas vēstniecību </w:t>
      </w:r>
      <w:r w:rsidR="00900113" w:rsidRPr="00696A94">
        <w:rPr>
          <w:rFonts w:cs="Times New Roman"/>
          <w:color w:val="000000" w:themeColor="text1"/>
          <w:szCs w:val="24"/>
        </w:rPr>
        <w:t>snie</w:t>
      </w:r>
      <w:r w:rsidR="000641BF" w:rsidRPr="00696A94">
        <w:rPr>
          <w:rFonts w:cs="Times New Roman"/>
          <w:color w:val="000000" w:themeColor="text1"/>
          <w:szCs w:val="24"/>
        </w:rPr>
        <w:t>dza</w:t>
      </w:r>
      <w:r w:rsidR="00900113" w:rsidRPr="00696A94">
        <w:rPr>
          <w:rFonts w:cs="Times New Roman"/>
          <w:color w:val="000000" w:themeColor="text1"/>
          <w:szCs w:val="24"/>
        </w:rPr>
        <w:t xml:space="preserve"> </w:t>
      </w:r>
      <w:r w:rsidR="00B0046C" w:rsidRPr="00696A94">
        <w:rPr>
          <w:rFonts w:cs="Times New Roman"/>
          <w:color w:val="000000" w:themeColor="text1"/>
          <w:szCs w:val="24"/>
        </w:rPr>
        <w:t>nozīmīg</w:t>
      </w:r>
      <w:r w:rsidR="00900113" w:rsidRPr="00696A94">
        <w:rPr>
          <w:rFonts w:cs="Times New Roman"/>
          <w:color w:val="000000" w:themeColor="text1"/>
          <w:szCs w:val="24"/>
        </w:rPr>
        <w:t>u</w:t>
      </w:r>
      <w:r w:rsidR="005B627B" w:rsidRPr="00696A94">
        <w:rPr>
          <w:rFonts w:cs="Times New Roman"/>
          <w:color w:val="000000" w:themeColor="text1"/>
          <w:szCs w:val="24"/>
        </w:rPr>
        <w:t>,</w:t>
      </w:r>
      <w:r w:rsidR="00B0046C" w:rsidRPr="00696A94">
        <w:rPr>
          <w:rFonts w:cs="Times New Roman"/>
          <w:color w:val="000000" w:themeColor="text1"/>
          <w:szCs w:val="24"/>
        </w:rPr>
        <w:t xml:space="preserve"> mērķēt</w:t>
      </w:r>
      <w:r w:rsidR="00900113" w:rsidRPr="00696A94">
        <w:rPr>
          <w:rFonts w:cs="Times New Roman"/>
          <w:color w:val="000000" w:themeColor="text1"/>
          <w:szCs w:val="24"/>
        </w:rPr>
        <w:t>u</w:t>
      </w:r>
      <w:r w:rsidR="00B0046C" w:rsidRPr="00696A94">
        <w:rPr>
          <w:rFonts w:cs="Times New Roman"/>
          <w:color w:val="000000" w:themeColor="text1"/>
          <w:szCs w:val="24"/>
        </w:rPr>
        <w:t xml:space="preserve"> </w:t>
      </w:r>
      <w:r w:rsidR="00923579" w:rsidRPr="00696A94">
        <w:rPr>
          <w:rFonts w:cs="Times New Roman"/>
          <w:color w:val="000000" w:themeColor="text1"/>
          <w:szCs w:val="24"/>
        </w:rPr>
        <w:t>EEZ</w:t>
      </w:r>
      <w:r w:rsidR="00B35E13" w:rsidRPr="00696A94">
        <w:rPr>
          <w:rFonts w:cs="Times New Roman"/>
          <w:color w:val="000000" w:themeColor="text1"/>
          <w:szCs w:val="24"/>
        </w:rPr>
        <w:t>/</w:t>
      </w:r>
      <w:r w:rsidR="00923579" w:rsidRPr="00696A94">
        <w:rPr>
          <w:rFonts w:cs="Times New Roman"/>
          <w:color w:val="000000" w:themeColor="text1"/>
          <w:szCs w:val="24"/>
        </w:rPr>
        <w:t xml:space="preserve">Norvēģijas </w:t>
      </w:r>
      <w:proofErr w:type="spellStart"/>
      <w:r w:rsidR="00923579" w:rsidRPr="00696A94">
        <w:rPr>
          <w:rFonts w:cs="Times New Roman"/>
          <w:color w:val="000000" w:themeColor="text1"/>
          <w:szCs w:val="24"/>
        </w:rPr>
        <w:t>grantu</w:t>
      </w:r>
      <w:proofErr w:type="spellEnd"/>
      <w:r w:rsidR="00923579" w:rsidRPr="00696A94">
        <w:rPr>
          <w:rFonts w:cs="Times New Roman"/>
          <w:color w:val="000000" w:themeColor="text1"/>
          <w:szCs w:val="24"/>
        </w:rPr>
        <w:t xml:space="preserve"> </w:t>
      </w:r>
      <w:r w:rsidR="00B0046C" w:rsidRPr="00696A94">
        <w:rPr>
          <w:rFonts w:cs="Times New Roman"/>
          <w:color w:val="000000" w:themeColor="text1"/>
          <w:szCs w:val="24"/>
        </w:rPr>
        <w:t>atbalst</w:t>
      </w:r>
      <w:r w:rsidR="00900113" w:rsidRPr="00696A94">
        <w:rPr>
          <w:rFonts w:cs="Times New Roman"/>
          <w:color w:val="000000" w:themeColor="text1"/>
          <w:szCs w:val="24"/>
        </w:rPr>
        <w:t>u</w:t>
      </w:r>
      <w:r w:rsidR="00B0046C" w:rsidRPr="00696A94">
        <w:rPr>
          <w:rFonts w:cs="Times New Roman"/>
          <w:color w:val="000000" w:themeColor="text1"/>
          <w:szCs w:val="24"/>
        </w:rPr>
        <w:t xml:space="preserve"> </w:t>
      </w:r>
      <w:r w:rsidR="00CC22B3" w:rsidRPr="00696A94">
        <w:rPr>
          <w:rFonts w:cs="Times New Roman"/>
          <w:color w:val="000000" w:themeColor="text1"/>
          <w:szCs w:val="24"/>
        </w:rPr>
        <w:t xml:space="preserve">vairāk nekā 26 tūkst. </w:t>
      </w:r>
      <w:r w:rsidR="000B2447" w:rsidRPr="00696A94">
        <w:rPr>
          <w:rFonts w:cs="Times New Roman"/>
          <w:color w:val="000000" w:themeColor="text1"/>
          <w:szCs w:val="24"/>
        </w:rPr>
        <w:t xml:space="preserve">Ukrainas </w:t>
      </w:r>
      <w:r w:rsidR="008D4472">
        <w:rPr>
          <w:rFonts w:cs="Times New Roman"/>
          <w:color w:val="000000" w:themeColor="text1"/>
          <w:szCs w:val="24"/>
        </w:rPr>
        <w:t>civiliedzīvotājiem</w:t>
      </w:r>
      <w:r w:rsidR="008D4472" w:rsidRPr="00696A94">
        <w:rPr>
          <w:rFonts w:cs="Times New Roman"/>
          <w:color w:val="000000" w:themeColor="text1"/>
          <w:szCs w:val="24"/>
        </w:rPr>
        <w:t xml:space="preserve"> </w:t>
      </w:r>
      <w:r w:rsidR="00240F87" w:rsidRPr="00696A94">
        <w:rPr>
          <w:rFonts w:cs="Times New Roman"/>
          <w:color w:val="000000" w:themeColor="text1"/>
          <w:szCs w:val="24"/>
        </w:rPr>
        <w:t>Latvijā</w:t>
      </w:r>
      <w:r w:rsidR="00900113" w:rsidRPr="00696A94">
        <w:rPr>
          <w:rFonts w:cs="Times New Roman"/>
          <w:color w:val="000000" w:themeColor="text1"/>
          <w:szCs w:val="24"/>
        </w:rPr>
        <w:t xml:space="preserve"> kopā par </w:t>
      </w:r>
      <w:r w:rsidR="00CC22B3" w:rsidRPr="00696A94">
        <w:rPr>
          <w:rFonts w:cs="Times New Roman"/>
          <w:color w:val="000000" w:themeColor="text1"/>
          <w:szCs w:val="24"/>
        </w:rPr>
        <w:t xml:space="preserve">gandrīz </w:t>
      </w:r>
      <w:r w:rsidR="00900113" w:rsidRPr="00696A94">
        <w:rPr>
          <w:rFonts w:cs="Times New Roman"/>
          <w:color w:val="000000" w:themeColor="text1"/>
          <w:szCs w:val="24"/>
        </w:rPr>
        <w:t>3</w:t>
      </w:r>
      <w:r w:rsidR="00CC22B3" w:rsidRPr="00696A94">
        <w:rPr>
          <w:rFonts w:cs="Times New Roman"/>
          <w:color w:val="000000" w:themeColor="text1"/>
          <w:szCs w:val="24"/>
        </w:rPr>
        <w:t>,4</w:t>
      </w:r>
      <w:r w:rsidR="00900113" w:rsidRPr="00696A94">
        <w:rPr>
          <w:rFonts w:cs="Times New Roman"/>
          <w:color w:val="000000" w:themeColor="text1"/>
          <w:szCs w:val="24"/>
        </w:rPr>
        <w:t xml:space="preserve"> milj. </w:t>
      </w:r>
      <w:proofErr w:type="spellStart"/>
      <w:r w:rsidR="00900113" w:rsidRPr="00696A94">
        <w:rPr>
          <w:rFonts w:cs="Times New Roman"/>
          <w:i/>
          <w:iCs/>
          <w:color w:val="000000" w:themeColor="text1"/>
          <w:szCs w:val="24"/>
        </w:rPr>
        <w:t>euro</w:t>
      </w:r>
      <w:proofErr w:type="spellEnd"/>
      <w:r w:rsidR="000B2447" w:rsidRPr="00696A94">
        <w:rPr>
          <w:rFonts w:eastAsia="Calibri" w:cs="Times New Roman"/>
          <w:color w:val="000000" w:themeColor="text1"/>
          <w:szCs w:val="24"/>
          <w:lang w:eastAsia="ar-SA"/>
        </w:rPr>
        <w:t>.</w:t>
      </w:r>
      <w:r w:rsidR="00CC22B3" w:rsidRPr="00CC22B3">
        <w:t xml:space="preserve"> </w:t>
      </w:r>
      <w:r w:rsidR="00CC22B3" w:rsidRPr="00696A94">
        <w:rPr>
          <w:rFonts w:eastAsia="Calibri" w:cs="Times New Roman"/>
          <w:color w:val="000000" w:themeColor="text1"/>
          <w:szCs w:val="24"/>
          <w:lang w:eastAsia="ar-SA"/>
        </w:rPr>
        <w:t xml:space="preserve">Tostarp organizētas 70 nometnes aptuveni 3000 ukraiņu bērniem – gan tiem, kuri pastāvīgi dzīvo Latvijā, gan bērniem no dažādiem Ukrainas reģioniem, kuri uz laiku uzturējās Latvijā, tādējādi palīdzot atgūties no pārdzīvotās traumas un uz laiku iegūt drošības un ikdienas sajūtu. </w:t>
      </w:r>
    </w:p>
    <w:p w14:paraId="440D6180" w14:textId="1B61198F" w:rsidR="00F54ADD" w:rsidRPr="009D0FD2" w:rsidRDefault="00004ABA" w:rsidP="00FB0460">
      <w:pPr>
        <w:ind w:firstLine="709"/>
        <w:textAlignment w:val="baseline"/>
        <w:rPr>
          <w:rFonts w:eastAsia="Times New Roman" w:cs="Times New Roman"/>
          <w:kern w:val="0"/>
          <w:szCs w:val="24"/>
          <w14:ligatures w14:val="none"/>
        </w:rPr>
      </w:pPr>
      <w:r w:rsidRPr="00AE6195">
        <w:rPr>
          <w:rFonts w:eastAsia="Calibri"/>
          <w:color w:val="000000" w:themeColor="text1"/>
        </w:rPr>
        <w:t xml:space="preserve">Tāpat ieviešanā ir </w:t>
      </w:r>
      <w:r w:rsidR="0051793B" w:rsidRPr="008C7888">
        <w:rPr>
          <w:rFonts w:eastAsia="Calibri"/>
          <w:b/>
          <w:bCs/>
          <w:color w:val="000000" w:themeColor="text1"/>
        </w:rPr>
        <w:t>četr</w:t>
      </w:r>
      <w:r w:rsidRPr="008C7888">
        <w:rPr>
          <w:rFonts w:eastAsia="Calibri"/>
          <w:b/>
          <w:bCs/>
          <w:color w:val="000000" w:themeColor="text1"/>
        </w:rPr>
        <w:t>as</w:t>
      </w:r>
      <w:r w:rsidR="0051793B" w:rsidRPr="008C7888">
        <w:rPr>
          <w:rFonts w:eastAsia="Calibri"/>
          <w:b/>
          <w:bCs/>
          <w:color w:val="000000" w:themeColor="text1"/>
        </w:rPr>
        <w:t xml:space="preserve"> </w:t>
      </w:r>
      <w:r w:rsidR="00DB722D" w:rsidRPr="008C7888">
        <w:rPr>
          <w:rFonts w:eastAsia="Calibri"/>
          <w:b/>
          <w:bCs/>
          <w:color w:val="000000" w:themeColor="text1"/>
        </w:rPr>
        <w:t>programm</w:t>
      </w:r>
      <w:r w:rsidRPr="008C7888">
        <w:rPr>
          <w:rFonts w:eastAsia="Calibri"/>
          <w:b/>
          <w:bCs/>
          <w:color w:val="000000" w:themeColor="text1"/>
        </w:rPr>
        <w:t>as</w:t>
      </w:r>
      <w:r w:rsidR="00DB722D" w:rsidRPr="00AE6195">
        <w:rPr>
          <w:rFonts w:eastAsia="Calibri"/>
          <w:color w:val="000000" w:themeColor="text1"/>
        </w:rPr>
        <w:t xml:space="preserve"> </w:t>
      </w:r>
      <w:r w:rsidR="000641BF" w:rsidRPr="00AE6195">
        <w:rPr>
          <w:rFonts w:eastAsia="Calibri"/>
          <w:color w:val="000000" w:themeColor="text1"/>
        </w:rPr>
        <w:t xml:space="preserve">ar </w:t>
      </w:r>
      <w:r w:rsidRPr="00AE6195">
        <w:t xml:space="preserve">indikatīvi </w:t>
      </w:r>
      <w:r w:rsidRPr="00AE6195">
        <w:rPr>
          <w:b/>
          <w:bCs/>
        </w:rPr>
        <w:t>42,4 milj. </w:t>
      </w:r>
      <w:proofErr w:type="spellStart"/>
      <w:r w:rsidRPr="00AE6195">
        <w:rPr>
          <w:i/>
          <w:iCs/>
        </w:rPr>
        <w:t>euro</w:t>
      </w:r>
      <w:proofErr w:type="spellEnd"/>
      <w:r w:rsidRPr="00AE6195">
        <w:rPr>
          <w:b/>
          <w:bCs/>
        </w:rPr>
        <w:t xml:space="preserve"> </w:t>
      </w:r>
      <w:r w:rsidR="000641BF" w:rsidRPr="00696A94">
        <w:rPr>
          <w:b/>
          <w:bCs/>
        </w:rPr>
        <w:t>Šveices</w:t>
      </w:r>
      <w:r w:rsidR="000641BF" w:rsidRPr="00AE6195">
        <w:t xml:space="preserve"> </w:t>
      </w:r>
      <w:r w:rsidRPr="00AE6195">
        <w:t>valdības finanšu atbalstu</w:t>
      </w:r>
      <w:r w:rsidR="00DB722D" w:rsidRPr="00AE6195">
        <w:rPr>
          <w:rFonts w:eastAsia="Calibri"/>
          <w:color w:val="000000" w:themeColor="text1"/>
        </w:rPr>
        <w:t xml:space="preserve">: </w:t>
      </w:r>
      <w:r w:rsidR="00BF7463" w:rsidRPr="00AE6195">
        <w:rPr>
          <w:rFonts w:eastAsia="Calibri"/>
          <w:color w:val="000000" w:themeColor="text1"/>
        </w:rPr>
        <w:t xml:space="preserve">(1) </w:t>
      </w:r>
      <w:r w:rsidR="00322525" w:rsidRPr="008C7888">
        <w:rPr>
          <w:rFonts w:eastAsia="Calibri"/>
          <w:b/>
          <w:bCs/>
          <w:color w:val="000000" w:themeColor="text1"/>
        </w:rPr>
        <w:t>Bērnu vēža aprūpes attīstība</w:t>
      </w:r>
      <w:r w:rsidR="00BF7463" w:rsidRPr="00AE6195">
        <w:rPr>
          <w:rFonts w:eastAsia="Calibri"/>
          <w:color w:val="000000" w:themeColor="text1"/>
        </w:rPr>
        <w:t xml:space="preserve"> (</w:t>
      </w:r>
      <w:r w:rsidR="00BF7463" w:rsidRPr="00AE6195">
        <w:rPr>
          <w:rFonts w:eastAsia="Calibri"/>
        </w:rPr>
        <w:t>9,26 milj. </w:t>
      </w:r>
      <w:proofErr w:type="spellStart"/>
      <w:r w:rsidR="00BF7463" w:rsidRPr="00AE6195">
        <w:rPr>
          <w:rFonts w:eastAsia="Calibri"/>
          <w:i/>
          <w:iCs/>
        </w:rPr>
        <w:t>euro</w:t>
      </w:r>
      <w:proofErr w:type="spellEnd"/>
      <w:r w:rsidR="00BF7463" w:rsidRPr="00AE6195">
        <w:rPr>
          <w:rFonts w:eastAsia="Calibri"/>
          <w:iCs/>
        </w:rPr>
        <w:t>, t. sk. Šveices grants 7,87</w:t>
      </w:r>
      <w:r w:rsidR="00BF7463" w:rsidRPr="00AE6195">
        <w:rPr>
          <w:rFonts w:eastAsia="Calibri"/>
        </w:rPr>
        <w:t xml:space="preserve">milj. </w:t>
      </w:r>
      <w:proofErr w:type="spellStart"/>
      <w:r w:rsidR="00BF7463" w:rsidRPr="00AE6195">
        <w:rPr>
          <w:rFonts w:eastAsia="Calibri"/>
          <w:i/>
          <w:iCs/>
        </w:rPr>
        <w:t>euro</w:t>
      </w:r>
      <w:proofErr w:type="spellEnd"/>
      <w:r w:rsidR="00BF7463" w:rsidRPr="00AE6195">
        <w:rPr>
          <w:rFonts w:eastAsia="Calibri"/>
        </w:rPr>
        <w:t>)</w:t>
      </w:r>
      <w:r w:rsidR="00252521">
        <w:rPr>
          <w:rFonts w:eastAsia="Calibri"/>
        </w:rPr>
        <w:t xml:space="preserve"> </w:t>
      </w:r>
      <w:r w:rsidR="00252521">
        <w:rPr>
          <w:rFonts w:eastAsia="Calibri"/>
          <w:color w:val="000000" w:themeColor="text1"/>
        </w:rPr>
        <w:t>–</w:t>
      </w:r>
      <w:r w:rsidR="00BF7463" w:rsidRPr="00696A94">
        <w:rPr>
          <w:rFonts w:eastAsia="Calibri"/>
          <w:color w:val="000000" w:themeColor="text1"/>
        </w:rPr>
        <w:t xml:space="preserve"> tiks pilnveidota slimību diagnosticēšanas un personalizētas ārstniecības </w:t>
      </w:r>
      <w:r w:rsidR="00BF7463" w:rsidRPr="00696A94">
        <w:rPr>
          <w:rFonts w:eastAsia="Calibri"/>
          <w:color w:val="000000" w:themeColor="text1"/>
        </w:rPr>
        <w:lastRenderedPageBreak/>
        <w:t>pieeja</w:t>
      </w:r>
      <w:r w:rsidR="00BF7463" w:rsidRPr="00AE6195">
        <w:rPr>
          <w:rFonts w:eastAsia="Calibri"/>
          <w:color w:val="000000" w:themeColor="text1"/>
        </w:rPr>
        <w:t xml:space="preserve"> Bērnu klīniskās universitātes slimnīcā</w:t>
      </w:r>
      <w:r w:rsidR="00BF7463" w:rsidRPr="00696A94">
        <w:rPr>
          <w:rFonts w:eastAsia="Calibri"/>
          <w:color w:val="000000" w:themeColor="text1"/>
        </w:rPr>
        <w:t>, izveidojot uzraudzības sistēmu ilgtermiņa atbalstam bērniem, kuri pārslimojuši onkoloģisku saslimšanu, ko vēlāk varēs attīstīt pieaugušo onkoloģ</w:t>
      </w:r>
      <w:r w:rsidR="00BF7463" w:rsidRPr="00AE6195">
        <w:rPr>
          <w:rFonts w:eastAsia="Calibri"/>
          <w:color w:val="000000" w:themeColor="text1"/>
        </w:rPr>
        <w:t>isko un reto slimību pacientiem</w:t>
      </w:r>
      <w:r w:rsidR="00DB722D" w:rsidRPr="00AE6195">
        <w:rPr>
          <w:color w:val="000000" w:themeColor="text1"/>
        </w:rPr>
        <w:t>;</w:t>
      </w:r>
      <w:r w:rsidR="00322525" w:rsidRPr="00AE6195">
        <w:rPr>
          <w:color w:val="000000" w:themeColor="text1"/>
        </w:rPr>
        <w:t xml:space="preserve"> </w:t>
      </w:r>
      <w:r w:rsidR="00BF7463" w:rsidRPr="00AE6195">
        <w:rPr>
          <w:color w:val="000000" w:themeColor="text1"/>
        </w:rPr>
        <w:t xml:space="preserve">(2) </w:t>
      </w:r>
      <w:r w:rsidR="00AC3054">
        <w:rPr>
          <w:b/>
          <w:bCs/>
          <w:color w:val="000000" w:themeColor="text1"/>
        </w:rPr>
        <w:t>V</w:t>
      </w:r>
      <w:r w:rsidR="00BF7463" w:rsidRPr="00655F7E">
        <w:rPr>
          <w:b/>
          <w:bCs/>
          <w:color w:val="000000" w:themeColor="text1"/>
        </w:rPr>
        <w:t>ēsturiski piesārņoto vietu s</w:t>
      </w:r>
      <w:r w:rsidR="00DB722D" w:rsidRPr="00655F7E">
        <w:rPr>
          <w:b/>
          <w:bCs/>
          <w:color w:val="000000" w:themeColor="text1"/>
        </w:rPr>
        <w:t>anācija</w:t>
      </w:r>
      <w:r w:rsidR="00BF7463" w:rsidRPr="00AE6195">
        <w:rPr>
          <w:color w:val="000000" w:themeColor="text1"/>
        </w:rPr>
        <w:t xml:space="preserve"> (</w:t>
      </w:r>
      <w:r w:rsidR="00BF7463" w:rsidRPr="00AE6195">
        <w:rPr>
          <w:rFonts w:eastAsia="Calibri"/>
        </w:rPr>
        <w:t>15,</w:t>
      </w:r>
      <w:r w:rsidR="006306F2">
        <w:rPr>
          <w:rFonts w:eastAsia="Calibri"/>
        </w:rPr>
        <w:t>19</w:t>
      </w:r>
      <w:r w:rsidR="002F6ED1">
        <w:rPr>
          <w:rFonts w:eastAsia="Calibri"/>
        </w:rPr>
        <w:t> </w:t>
      </w:r>
      <w:r w:rsidR="00BF7463" w:rsidRPr="00AE6195">
        <w:rPr>
          <w:rFonts w:eastAsia="Calibri"/>
        </w:rPr>
        <w:t>milj. </w:t>
      </w:r>
      <w:proofErr w:type="spellStart"/>
      <w:r w:rsidR="00BF7463" w:rsidRPr="00AE6195">
        <w:rPr>
          <w:rFonts w:eastAsia="Calibri"/>
          <w:i/>
          <w:iCs/>
        </w:rPr>
        <w:t>euro</w:t>
      </w:r>
      <w:proofErr w:type="spellEnd"/>
      <w:r w:rsidR="00BF7463" w:rsidRPr="00AE6195">
        <w:rPr>
          <w:rFonts w:eastAsia="Calibri"/>
          <w:iCs/>
        </w:rPr>
        <w:t>, t. sk. Šveices grants 12,</w:t>
      </w:r>
      <w:r w:rsidR="006306F2">
        <w:rPr>
          <w:rFonts w:eastAsia="Calibri"/>
          <w:iCs/>
        </w:rPr>
        <w:t>9</w:t>
      </w:r>
      <w:r w:rsidR="00BF7463" w:rsidRPr="00AE6195">
        <w:rPr>
          <w:rFonts w:eastAsia="Calibri"/>
          <w:iCs/>
        </w:rPr>
        <w:t xml:space="preserve">1 </w:t>
      </w:r>
      <w:r w:rsidR="00BF7463" w:rsidRPr="00AE6195">
        <w:rPr>
          <w:rFonts w:eastAsia="Calibri"/>
        </w:rPr>
        <w:t xml:space="preserve">milj. </w:t>
      </w:r>
      <w:proofErr w:type="spellStart"/>
      <w:r w:rsidR="00BF7463" w:rsidRPr="00AE6195">
        <w:rPr>
          <w:rFonts w:eastAsia="Calibri"/>
          <w:i/>
          <w:iCs/>
        </w:rPr>
        <w:t>euro</w:t>
      </w:r>
      <w:proofErr w:type="spellEnd"/>
      <w:r w:rsidR="00BF7463" w:rsidRPr="00AE6195">
        <w:rPr>
          <w:rFonts w:eastAsia="Calibri"/>
        </w:rPr>
        <w:t>)</w:t>
      </w:r>
      <w:r w:rsidR="006306F2">
        <w:rPr>
          <w:color w:val="000000" w:themeColor="text1"/>
        </w:rPr>
        <w:t xml:space="preserve"> </w:t>
      </w:r>
      <w:r w:rsidR="001A4F34">
        <w:rPr>
          <w:color w:val="000000" w:themeColor="text1"/>
        </w:rPr>
        <w:t>–</w:t>
      </w:r>
      <w:r w:rsidR="00354C41">
        <w:rPr>
          <w:color w:val="000000" w:themeColor="text1"/>
        </w:rPr>
        <w:t xml:space="preserve"> </w:t>
      </w:r>
      <w:r w:rsidR="00BF7463" w:rsidRPr="00696A94">
        <w:rPr>
          <w:color w:val="000000" w:themeColor="text1"/>
        </w:rPr>
        <w:t xml:space="preserve">nacionālas nozīmes sanācija Aizkraukles teritorijā agrākās dzelzsbetona ražotnes vietā, novēršot turpmākā piesārņojuma </w:t>
      </w:r>
      <w:r w:rsidR="00BF7463" w:rsidRPr="00AE6195">
        <w:rPr>
          <w:color w:val="000000" w:themeColor="text1"/>
        </w:rPr>
        <w:t>emisiju gruntsūdeņos un Daugavā</w:t>
      </w:r>
      <w:r w:rsidRPr="00AE6195">
        <w:rPr>
          <w:color w:val="000000" w:themeColor="text1"/>
        </w:rPr>
        <w:t xml:space="preserve">; </w:t>
      </w:r>
      <w:r w:rsidR="00BF7463" w:rsidRPr="00AE6195">
        <w:rPr>
          <w:color w:val="000000" w:themeColor="text1"/>
        </w:rPr>
        <w:t xml:space="preserve">(3) </w:t>
      </w:r>
      <w:r w:rsidR="00553A7A">
        <w:rPr>
          <w:b/>
          <w:bCs/>
          <w:color w:val="000000" w:themeColor="text1"/>
        </w:rPr>
        <w:t>Lietišķā pētniecība</w:t>
      </w:r>
      <w:r w:rsidR="00BF7463" w:rsidRPr="00AE6195">
        <w:rPr>
          <w:color w:val="000000" w:themeColor="text1"/>
        </w:rPr>
        <w:t xml:space="preserve"> (</w:t>
      </w:r>
      <w:r w:rsidR="00BF7463" w:rsidRPr="00AE6195">
        <w:rPr>
          <w:rFonts w:eastAsia="Calibri"/>
        </w:rPr>
        <w:t>12,35</w:t>
      </w:r>
      <w:r w:rsidR="002F6ED1">
        <w:rPr>
          <w:rFonts w:eastAsia="Calibri"/>
        </w:rPr>
        <w:t> </w:t>
      </w:r>
      <w:r w:rsidR="00BF7463" w:rsidRPr="00AE6195">
        <w:rPr>
          <w:rFonts w:eastAsia="Calibri"/>
        </w:rPr>
        <w:t>milj. </w:t>
      </w:r>
      <w:proofErr w:type="spellStart"/>
      <w:r w:rsidR="00BF7463" w:rsidRPr="00AE6195">
        <w:rPr>
          <w:rFonts w:eastAsia="Calibri"/>
          <w:i/>
          <w:iCs/>
        </w:rPr>
        <w:t>euro</w:t>
      </w:r>
      <w:proofErr w:type="spellEnd"/>
      <w:r w:rsidR="00BF7463" w:rsidRPr="00AE6195">
        <w:rPr>
          <w:rFonts w:eastAsia="Calibri"/>
          <w:iCs/>
        </w:rPr>
        <w:t xml:space="preserve">, t. sk. Šveices grants 10,50 </w:t>
      </w:r>
      <w:r w:rsidR="00BF7463" w:rsidRPr="00AE6195">
        <w:rPr>
          <w:rFonts w:eastAsia="Calibri"/>
        </w:rPr>
        <w:t xml:space="preserve">milj. </w:t>
      </w:r>
      <w:proofErr w:type="spellStart"/>
      <w:r w:rsidR="00BF7463" w:rsidRPr="00AE6195">
        <w:rPr>
          <w:rFonts w:eastAsia="Calibri"/>
          <w:i/>
          <w:iCs/>
        </w:rPr>
        <w:t>euro</w:t>
      </w:r>
      <w:proofErr w:type="spellEnd"/>
      <w:r w:rsidR="00BF7463" w:rsidRPr="00AE6195">
        <w:rPr>
          <w:rFonts w:eastAsia="Calibri"/>
        </w:rPr>
        <w:t>)</w:t>
      </w:r>
      <w:r w:rsidR="00DB722D" w:rsidRPr="00AE6195">
        <w:rPr>
          <w:color w:val="000000" w:themeColor="text1"/>
        </w:rPr>
        <w:t xml:space="preserve"> </w:t>
      </w:r>
      <w:r w:rsidR="00252521">
        <w:rPr>
          <w:color w:val="000000" w:themeColor="text1"/>
        </w:rPr>
        <w:t>–</w:t>
      </w:r>
      <w:r w:rsidR="00AE6195" w:rsidRPr="00AE6195">
        <w:rPr>
          <w:color w:val="000000" w:themeColor="text1"/>
        </w:rPr>
        <w:t xml:space="preserve"> </w:t>
      </w:r>
      <w:r w:rsidR="00AE6195" w:rsidRPr="00696A94">
        <w:rPr>
          <w:color w:val="000000" w:themeColor="text1"/>
        </w:rPr>
        <w:t>tiks attīstīta pētniecības kapacitāte un veicināta Latvijas un Šveices sadarbība inovatīvu materiālu, informācijas un komunikācijas tehnoloģiju (IKT) un viedās enerģētikas jomās</w:t>
      </w:r>
      <w:r w:rsidR="00AE6195" w:rsidRPr="00AE6195">
        <w:rPr>
          <w:color w:val="000000" w:themeColor="text1"/>
        </w:rPr>
        <w:t xml:space="preserve">, kā arī veicināta zināšanu </w:t>
      </w:r>
      <w:proofErr w:type="spellStart"/>
      <w:r w:rsidR="00AE6195" w:rsidRPr="00696A94">
        <w:rPr>
          <w:color w:val="000000" w:themeColor="text1"/>
        </w:rPr>
        <w:t>pārnese</w:t>
      </w:r>
      <w:proofErr w:type="spellEnd"/>
      <w:r w:rsidR="00AE6195" w:rsidRPr="00696A94">
        <w:rPr>
          <w:color w:val="000000" w:themeColor="text1"/>
        </w:rPr>
        <w:t xml:space="preserve"> no zinātnes uz augstskolām, industriju un sabiedrību</w:t>
      </w:r>
      <w:r w:rsidRPr="00AE6195">
        <w:rPr>
          <w:color w:val="000000" w:themeColor="text1"/>
        </w:rPr>
        <w:t xml:space="preserve"> un </w:t>
      </w:r>
      <w:r w:rsidR="000025E3">
        <w:rPr>
          <w:color w:val="000000" w:themeColor="text1"/>
        </w:rPr>
        <w:t xml:space="preserve">(4) </w:t>
      </w:r>
      <w:r w:rsidR="00547A5B" w:rsidRPr="008C7888">
        <w:rPr>
          <w:b/>
          <w:bCs/>
          <w:color w:val="000000" w:themeColor="text1"/>
        </w:rPr>
        <w:t>D</w:t>
      </w:r>
      <w:r w:rsidR="00927AD4" w:rsidRPr="008C7888">
        <w:rPr>
          <w:b/>
          <w:bCs/>
          <w:color w:val="000000" w:themeColor="text1"/>
        </w:rPr>
        <w:t>arba vidē balstīt</w:t>
      </w:r>
      <w:r w:rsidRPr="008C7888">
        <w:rPr>
          <w:b/>
          <w:bCs/>
          <w:color w:val="000000" w:themeColor="text1"/>
        </w:rPr>
        <w:t>as</w:t>
      </w:r>
      <w:r w:rsidR="00927AD4" w:rsidRPr="008C7888">
        <w:rPr>
          <w:b/>
          <w:bCs/>
          <w:color w:val="000000" w:themeColor="text1"/>
        </w:rPr>
        <w:t xml:space="preserve"> mācīb</w:t>
      </w:r>
      <w:r w:rsidRPr="008C7888">
        <w:rPr>
          <w:b/>
          <w:bCs/>
          <w:color w:val="000000" w:themeColor="text1"/>
        </w:rPr>
        <w:t>as</w:t>
      </w:r>
      <w:r w:rsidR="00AE6195" w:rsidRPr="008C7888">
        <w:rPr>
          <w:b/>
          <w:bCs/>
          <w:color w:val="000000" w:themeColor="text1"/>
        </w:rPr>
        <w:t xml:space="preserve"> </w:t>
      </w:r>
      <w:r w:rsidR="00AE6195" w:rsidRPr="00AE6195">
        <w:rPr>
          <w:color w:val="000000" w:themeColor="text1"/>
        </w:rPr>
        <w:t>(</w:t>
      </w:r>
      <w:r w:rsidR="00AE6195" w:rsidRPr="00AE6195">
        <w:rPr>
          <w:rFonts w:eastAsia="Calibri"/>
        </w:rPr>
        <w:t>12,35 milj. </w:t>
      </w:r>
      <w:proofErr w:type="spellStart"/>
      <w:r w:rsidR="00AE6195" w:rsidRPr="00AE6195">
        <w:rPr>
          <w:rFonts w:eastAsia="Calibri"/>
          <w:i/>
          <w:iCs/>
        </w:rPr>
        <w:t>euro</w:t>
      </w:r>
      <w:proofErr w:type="spellEnd"/>
      <w:r w:rsidR="00AE6195" w:rsidRPr="00AE6195">
        <w:rPr>
          <w:rFonts w:eastAsia="Calibri"/>
          <w:iCs/>
        </w:rPr>
        <w:t>, t. sk. Šveices grants 10,50</w:t>
      </w:r>
      <w:r w:rsidR="00FD576D">
        <w:rPr>
          <w:rFonts w:eastAsia="Calibri"/>
          <w:iCs/>
        </w:rPr>
        <w:t> </w:t>
      </w:r>
      <w:r w:rsidR="00AE6195" w:rsidRPr="00AE6195">
        <w:rPr>
          <w:rFonts w:eastAsia="Calibri"/>
        </w:rPr>
        <w:t xml:space="preserve">milj. </w:t>
      </w:r>
      <w:proofErr w:type="spellStart"/>
      <w:r w:rsidR="00AE6195" w:rsidRPr="00AE6195">
        <w:rPr>
          <w:rFonts w:eastAsia="Calibri"/>
          <w:i/>
          <w:iCs/>
        </w:rPr>
        <w:t>euro</w:t>
      </w:r>
      <w:proofErr w:type="spellEnd"/>
      <w:r w:rsidR="00AE6195" w:rsidRPr="00AE6195">
        <w:rPr>
          <w:rFonts w:eastAsia="Calibri"/>
        </w:rPr>
        <w:t>)</w:t>
      </w:r>
      <w:r w:rsidR="00927AD4" w:rsidRPr="00AE6195">
        <w:rPr>
          <w:color w:val="000000" w:themeColor="text1"/>
        </w:rPr>
        <w:t xml:space="preserve"> </w:t>
      </w:r>
      <w:r w:rsidR="00FD576D">
        <w:rPr>
          <w:color w:val="000000" w:themeColor="text1"/>
        </w:rPr>
        <w:t>–</w:t>
      </w:r>
      <w:r w:rsidR="00AE6195">
        <w:rPr>
          <w:color w:val="000000" w:themeColor="text1"/>
        </w:rPr>
        <w:t xml:space="preserve"> </w:t>
      </w:r>
      <w:r w:rsidR="003940EE" w:rsidRPr="009D0FD2">
        <w:rPr>
          <w:rFonts w:eastAsia="Times New Roman" w:cs="Times New Roman"/>
          <w:kern w:val="0"/>
          <w:szCs w:val="24"/>
          <w14:ligatures w14:val="none"/>
        </w:rPr>
        <w:t>tiks attīstīti jauni, nozarē balstītu mācību īstenošanas un novērtēšanas modeļi (pilotēti 2-3 nozarēs), sniedzot papildu atbalstu ar digitāliem mācību līdzekļiem, kā arī sagatavoti jauni profesionālās izglītības pedagogi.</w:t>
      </w:r>
    </w:p>
    <w:p w14:paraId="62388ADB" w14:textId="672D5DDF" w:rsidR="0006244A" w:rsidRDefault="0006244A" w:rsidP="004E2D9F">
      <w:bookmarkStart w:id="7" w:name="_Toc161175033"/>
      <w:bookmarkStart w:id="8" w:name="_Hlk165983822"/>
      <w:bookmarkEnd w:id="7"/>
      <w:r w:rsidRPr="00190FA5">
        <w:rPr>
          <w:bCs/>
        </w:rPr>
        <w:t>2025. gada 29. maijā</w:t>
      </w:r>
      <w:r w:rsidR="00C34DBA">
        <w:rPr>
          <w:bCs/>
        </w:rPr>
        <w:t xml:space="preserve"> </w:t>
      </w:r>
      <w:r w:rsidRPr="00190FA5">
        <w:rPr>
          <w:bCs/>
        </w:rPr>
        <w:t>finanšu ministra vadībā ES fondu tematiskā</w:t>
      </w:r>
      <w:r>
        <w:rPr>
          <w:bCs/>
        </w:rPr>
        <w:t>s</w:t>
      </w:r>
      <w:r w:rsidRPr="00190FA5">
        <w:rPr>
          <w:bCs/>
        </w:rPr>
        <w:t xml:space="preserve"> komitejas sanāksm</w:t>
      </w:r>
      <w:r w:rsidR="004E2D9F">
        <w:rPr>
          <w:bCs/>
        </w:rPr>
        <w:t>ē</w:t>
      </w:r>
      <w:r w:rsidR="00680034">
        <w:rPr>
          <w:rStyle w:val="FootnoteReference"/>
          <w:bCs/>
        </w:rPr>
        <w:footnoteReference w:id="3"/>
      </w:r>
      <w:r>
        <w:rPr>
          <w:bCs/>
        </w:rPr>
        <w:t xml:space="preserve"> tika izskatīti aktuālie jautājumi, t.</w:t>
      </w:r>
      <w:r w:rsidR="00FD576D">
        <w:rPr>
          <w:bCs/>
        </w:rPr>
        <w:t> </w:t>
      </w:r>
      <w:r>
        <w:rPr>
          <w:bCs/>
        </w:rPr>
        <w:t xml:space="preserve">sk. informatīvi, un panāktas nepieciešamās vienošanās par rīcību attiecībā uz ES fondu un </w:t>
      </w:r>
      <w:r w:rsidR="002F6ED1">
        <w:rPr>
          <w:bCs/>
        </w:rPr>
        <w:t>AF</w:t>
      </w:r>
      <w:r>
        <w:rPr>
          <w:bCs/>
        </w:rPr>
        <w:t xml:space="preserve"> investīciju ieviešanu, </w:t>
      </w:r>
      <w:r w:rsidRPr="00190FA5">
        <w:rPr>
          <w:bCs/>
        </w:rPr>
        <w:t>EEZ/Norvē</w:t>
      </w:r>
      <w:r w:rsidR="00DD71BD">
        <w:rPr>
          <w:bCs/>
        </w:rPr>
        <w:t>ģ</w:t>
      </w:r>
      <w:r w:rsidRPr="00190FA5">
        <w:rPr>
          <w:bCs/>
        </w:rPr>
        <w:t xml:space="preserve">ijas </w:t>
      </w:r>
      <w:proofErr w:type="spellStart"/>
      <w:r w:rsidRPr="00190FA5">
        <w:rPr>
          <w:bCs/>
        </w:rPr>
        <w:t>grantu</w:t>
      </w:r>
      <w:proofErr w:type="spellEnd"/>
      <w:r w:rsidRPr="00190FA5">
        <w:rPr>
          <w:bCs/>
        </w:rPr>
        <w:t xml:space="preserve"> jaunā period</w:t>
      </w:r>
      <w:r>
        <w:rPr>
          <w:bCs/>
        </w:rPr>
        <w:t xml:space="preserve">a investīciju prioritātēm, </w:t>
      </w:r>
      <w:r w:rsidR="00AC3054">
        <w:rPr>
          <w:bCs/>
        </w:rPr>
        <w:t xml:space="preserve">kā arī </w:t>
      </w:r>
      <w:r>
        <w:rPr>
          <w:bCs/>
        </w:rPr>
        <w:t>KEM informācij</w:t>
      </w:r>
      <w:r w:rsidR="00AC3054">
        <w:rPr>
          <w:bCs/>
        </w:rPr>
        <w:t>a</w:t>
      </w:r>
      <w:r>
        <w:rPr>
          <w:bCs/>
        </w:rPr>
        <w:t xml:space="preserve"> par Sociālā klimata fonda plāna virzību. </w:t>
      </w:r>
      <w:r w:rsidRPr="00D11FEE">
        <w:t xml:space="preserve">Tāpat </w:t>
      </w:r>
      <w:r>
        <w:rPr>
          <w:bCs/>
        </w:rPr>
        <w:t xml:space="preserve">FM informēja par </w:t>
      </w:r>
      <w:r w:rsidRPr="00D11FEE">
        <w:rPr>
          <w:bCs/>
        </w:rPr>
        <w:t>izstrādāto rīcības plānu administratīvā sloga mazināšanā ES fondu jomā</w:t>
      </w:r>
      <w:r>
        <w:rPr>
          <w:bCs/>
        </w:rPr>
        <w:t>, kas ir “dzīvs” process nepārtrauktu uzlabojumu virzienā</w:t>
      </w:r>
      <w:r w:rsidRPr="00D11FEE">
        <w:rPr>
          <w:bCs/>
        </w:rPr>
        <w:t>.</w:t>
      </w:r>
      <w:r>
        <w:t xml:space="preserve"> Detalizētāka un aktuālākā informācija pieejama FM tīmekļa vietnē – </w:t>
      </w:r>
      <w:hyperlink r:id="rId19" w:history="1">
        <w:r w:rsidRPr="003B2334">
          <w:rPr>
            <w:rStyle w:val="Hyperlink"/>
          </w:rPr>
          <w:t>Birokrātijas mazināšana | Finanšu ministrija</w:t>
        </w:r>
      </w:hyperlink>
      <w:r>
        <w:t xml:space="preserve">. </w:t>
      </w:r>
      <w:r w:rsidR="00C34DBA">
        <w:t xml:space="preserve">Savukārt </w:t>
      </w:r>
      <w:r w:rsidR="00C34DBA" w:rsidRPr="00C34DBA">
        <w:t>2025. gada 28. augustā notika nākamā ES fondu tematiskā komiteja</w:t>
      </w:r>
      <w:r w:rsidR="00680034">
        <w:rPr>
          <w:rStyle w:val="FootnoteReference"/>
        </w:rPr>
        <w:footnoteReference w:id="4"/>
      </w:r>
      <w:r w:rsidR="00C34DBA" w:rsidRPr="00C34DBA">
        <w:t>, kur vienojās</w:t>
      </w:r>
      <w:r w:rsidR="004E2D9F">
        <w:t xml:space="preserve"> par programmas </w:t>
      </w:r>
      <w:proofErr w:type="spellStart"/>
      <w:r w:rsidR="004E2D9F">
        <w:t>vidusposma</w:t>
      </w:r>
      <w:proofErr w:type="spellEnd"/>
      <w:r w:rsidR="004E2D9F">
        <w:t xml:space="preserve"> grozījumu tālāku virzību, risinājumiem IKT projektu ieviešanas </w:t>
      </w:r>
      <w:proofErr w:type="spellStart"/>
      <w:r w:rsidR="004E2D9F">
        <w:t>efektivizēšanai</w:t>
      </w:r>
      <w:proofErr w:type="spellEnd"/>
      <w:r w:rsidR="00B03AED">
        <w:t>.</w:t>
      </w:r>
      <w:r w:rsidR="004E2D9F">
        <w:t xml:space="preserve"> Tāpat atbalstīja,</w:t>
      </w:r>
      <w:r w:rsidR="00C34DBA" w:rsidRPr="00C34DBA">
        <w:t xml:space="preserve"> ka SM un KEM steidzami virzīs noteikumus TAP, t.sk. negaidot EK lēmumu par programmas grozījumiem, lai mazinātu investīciju ieviešanas riskus. Tālāku kavējumu (noteikumi, naudas plūsmas u.c.) gadījumā nākamajās komitejas sēdēs lems par finansējuma pārdalēm.</w:t>
      </w:r>
      <w:r w:rsidR="00F26320">
        <w:t xml:space="preserve"> </w:t>
      </w:r>
      <w:r w:rsidR="004E2D9F">
        <w:t xml:space="preserve">Atbilstoši komitejas sēdē pārrunātajam, </w:t>
      </w:r>
      <w:r w:rsidR="004E2D9F" w:rsidRPr="00080401">
        <w:rPr>
          <w:rFonts w:cs="Times New Roman"/>
          <w:szCs w:val="24"/>
        </w:rPr>
        <w:t>jautājums par ES fondu finansējuma pārskatīšanu un iespējamām pārdalēm primāri saistāms ar tām investīcijām, kurām līdz 2025. gada 15.</w:t>
      </w:r>
      <w:r w:rsidR="00353434">
        <w:rPr>
          <w:rFonts w:cs="Times New Roman"/>
          <w:szCs w:val="24"/>
        </w:rPr>
        <w:t> </w:t>
      </w:r>
      <w:r w:rsidR="004E2D9F" w:rsidRPr="00080401">
        <w:rPr>
          <w:rFonts w:cs="Times New Roman"/>
          <w:szCs w:val="24"/>
        </w:rPr>
        <w:t>oktobrim nebūs uzsākta</w:t>
      </w:r>
      <w:r w:rsidR="004E2D9F">
        <w:rPr>
          <w:rFonts w:cs="Times New Roman"/>
          <w:szCs w:val="24"/>
        </w:rPr>
        <w:t xml:space="preserve"> MK</w:t>
      </w:r>
      <w:r w:rsidR="004E2D9F" w:rsidRPr="00080401">
        <w:rPr>
          <w:rFonts w:cs="Times New Roman"/>
          <w:szCs w:val="24"/>
        </w:rPr>
        <w:t xml:space="preserve"> noteikumu projektu </w:t>
      </w:r>
      <w:r w:rsidR="004E2D9F" w:rsidRPr="00EB4401">
        <w:t>par specifisko atbalsta mērķu, to pasākumu īstenošanu saskaņošanas uzsākšan</w:t>
      </w:r>
      <w:r w:rsidR="004E2D9F">
        <w:t xml:space="preserve">a TAP; attiecīgi tiek rosināts fiksēt </w:t>
      </w:r>
      <w:proofErr w:type="spellStart"/>
      <w:r w:rsidR="004E2D9F">
        <w:t>protokollēmumā</w:t>
      </w:r>
      <w:proofErr w:type="spellEnd"/>
      <w:r w:rsidR="004E2D9F">
        <w:t xml:space="preserve">. </w:t>
      </w:r>
    </w:p>
    <w:p w14:paraId="4E4B1B7F" w14:textId="7BE393F9" w:rsidR="005233F6" w:rsidRDefault="0006244A" w:rsidP="002C02F1">
      <w:pPr>
        <w:rPr>
          <w:rFonts w:eastAsia="Calibri" w:cs="Times New Roman"/>
          <w:color w:val="000000" w:themeColor="text1"/>
          <w:szCs w:val="24"/>
        </w:rPr>
      </w:pPr>
      <w:r w:rsidRPr="00E87F63">
        <w:rPr>
          <w:rFonts w:cs="Times New Roman"/>
          <w:szCs w:val="24"/>
        </w:rPr>
        <w:t>2021.</w:t>
      </w:r>
      <w:r w:rsidRPr="00E87F63">
        <w:rPr>
          <w:rFonts w:eastAsia="Times New Roman" w:cs="Times New Roman"/>
          <w:szCs w:val="24"/>
        </w:rPr>
        <w:t>–</w:t>
      </w:r>
      <w:r w:rsidRPr="00E87F63">
        <w:rPr>
          <w:rFonts w:cs="Times New Roman"/>
          <w:szCs w:val="24"/>
        </w:rPr>
        <w:t>2027. Programmas</w:t>
      </w:r>
      <w:r w:rsidRPr="00E87F63">
        <w:rPr>
          <w:rFonts w:eastAsia="Calibri" w:cs="Times New Roman"/>
          <w:color w:val="000000" w:themeColor="text1"/>
          <w:szCs w:val="24"/>
          <w:lang w:eastAsia="ar-SA"/>
        </w:rPr>
        <w:t xml:space="preserve"> un AF plāna kopsavilkumu</w:t>
      </w:r>
      <w:r w:rsidRPr="00E87F63">
        <w:rPr>
          <w:rFonts w:eastAsia="Calibri" w:cs="Times New Roman"/>
          <w:szCs w:val="24"/>
          <w:lang w:eastAsia="ar-SA"/>
        </w:rPr>
        <w:t xml:space="preserve"> </w:t>
      </w:r>
      <w:r w:rsidRPr="00E87F63">
        <w:rPr>
          <w:rFonts w:eastAsia="Times New Roman" w:cs="Times New Roman"/>
          <w:szCs w:val="24"/>
        </w:rPr>
        <w:t xml:space="preserve">skatīt </w:t>
      </w:r>
      <w:proofErr w:type="spellStart"/>
      <w:r w:rsidRPr="00E87F63">
        <w:rPr>
          <w:rFonts w:eastAsia="Times New Roman" w:cs="Times New Roman"/>
          <w:szCs w:val="24"/>
        </w:rPr>
        <w:t>infografikās</w:t>
      </w:r>
      <w:proofErr w:type="spellEnd"/>
      <w:r w:rsidRPr="00E87F63">
        <w:rPr>
          <w:rFonts w:eastAsia="Times New Roman" w:cs="Times New Roman"/>
          <w:szCs w:val="24"/>
        </w:rPr>
        <w:t xml:space="preserve"> </w:t>
      </w:r>
      <w:r w:rsidRPr="00E87F63">
        <w:rPr>
          <w:rFonts w:eastAsia="Calibri" w:cs="Times New Roman"/>
          <w:color w:val="000000" w:themeColor="text1"/>
          <w:szCs w:val="24"/>
        </w:rPr>
        <w:t>ziņojuma pielikumos Nr. 1 un Nr. 2.</w:t>
      </w:r>
    </w:p>
    <w:p w14:paraId="651EE8B1" w14:textId="324AD723" w:rsidR="003F6234" w:rsidRPr="00BD018B" w:rsidRDefault="003F6234" w:rsidP="00C20D6C">
      <w:pPr>
        <w:pStyle w:val="Heading1"/>
        <w:numPr>
          <w:ilvl w:val="0"/>
          <w:numId w:val="26"/>
        </w:numPr>
        <w:shd w:val="clear" w:color="auto" w:fill="D9E2F3" w:themeFill="accent1" w:themeFillTint="33"/>
      </w:pPr>
      <w:bookmarkStart w:id="9" w:name="_Toc205445103"/>
      <w:bookmarkEnd w:id="8"/>
      <w:r w:rsidRPr="00BD018B">
        <w:t xml:space="preserve">ES fondu </w:t>
      </w:r>
      <w:r w:rsidR="00FE07CD">
        <w:t>investīcijas</w:t>
      </w:r>
      <w:bookmarkEnd w:id="9"/>
    </w:p>
    <w:p w14:paraId="7DC863E7" w14:textId="18DFEF96" w:rsidR="00655F7E" w:rsidRPr="00C6069A" w:rsidRDefault="008F1807" w:rsidP="00C6069A">
      <w:pPr>
        <w:spacing w:before="240"/>
        <w:rPr>
          <w:rFonts w:cs="Times New Roman"/>
        </w:rPr>
      </w:pPr>
      <w:r>
        <w:t>L</w:t>
      </w:r>
      <w:r w:rsidR="009F7D6B" w:rsidRPr="008F18F7">
        <w:t xml:space="preserve">īdz 2025. gada </w:t>
      </w:r>
      <w:r w:rsidR="00354C41">
        <w:t>septembrim</w:t>
      </w:r>
      <w:r w:rsidR="00354C41" w:rsidRPr="008F18F7">
        <w:t xml:space="preserve"> </w:t>
      </w:r>
      <w:r w:rsidR="00416851" w:rsidRPr="008C7888">
        <w:t>ES fondu 2021.–2027. gada</w:t>
      </w:r>
      <w:r w:rsidR="00416851" w:rsidRPr="008F18F7">
        <w:rPr>
          <w:b/>
          <w:bCs/>
        </w:rPr>
        <w:t xml:space="preserve"> </w:t>
      </w:r>
      <w:r w:rsidR="00416851" w:rsidRPr="008F18F7">
        <w:t>plānošanas</w:t>
      </w:r>
      <w:r w:rsidR="00416851" w:rsidRPr="008F18F7">
        <w:rPr>
          <w:b/>
          <w:bCs/>
        </w:rPr>
        <w:t xml:space="preserve"> </w:t>
      </w:r>
      <w:r w:rsidR="00416851" w:rsidRPr="008F18F7">
        <w:t>period</w:t>
      </w:r>
      <w:r w:rsidR="00B52F59" w:rsidRPr="008F18F7">
        <w:t>ā</w:t>
      </w:r>
      <w:r w:rsidR="00416851" w:rsidRPr="008F18F7">
        <w:t xml:space="preserve"> sadarbībā ar </w:t>
      </w:r>
      <w:r w:rsidR="001B2528" w:rsidRPr="008F18F7">
        <w:t>sociāl</w:t>
      </w:r>
      <w:r w:rsidR="006E6013" w:rsidRPr="008F18F7">
        <w:t>aj</w:t>
      </w:r>
      <w:r w:rsidR="001B2528" w:rsidRPr="008F18F7">
        <w:t xml:space="preserve">iem un </w:t>
      </w:r>
      <w:r w:rsidR="001B2528" w:rsidRPr="001A503F">
        <w:t xml:space="preserve">sadarbības </w:t>
      </w:r>
      <w:r w:rsidR="00416851" w:rsidRPr="001A503F">
        <w:t xml:space="preserve">partneriem ES fondu </w:t>
      </w:r>
      <w:r w:rsidR="00F11DFE" w:rsidRPr="001A503F">
        <w:t>UK</w:t>
      </w:r>
      <w:r w:rsidR="00416851" w:rsidRPr="001A503F">
        <w:t xml:space="preserve"> </w:t>
      </w:r>
      <w:r w:rsidR="005233F6" w:rsidRPr="001A503F">
        <w:rPr>
          <w:b/>
          <w:bCs/>
        </w:rPr>
        <w:t>ir</w:t>
      </w:r>
      <w:r w:rsidR="005233F6" w:rsidRPr="001A503F">
        <w:t xml:space="preserve"> </w:t>
      </w:r>
      <w:r w:rsidR="00416851" w:rsidRPr="001A503F">
        <w:rPr>
          <w:b/>
          <w:bCs/>
        </w:rPr>
        <w:t>apstiprin</w:t>
      </w:r>
      <w:r w:rsidR="005233F6" w:rsidRPr="001A503F">
        <w:rPr>
          <w:b/>
          <w:bCs/>
        </w:rPr>
        <w:t>āti</w:t>
      </w:r>
      <w:r w:rsidR="00416851" w:rsidRPr="001A503F">
        <w:t xml:space="preserve"> projektu </w:t>
      </w:r>
      <w:r w:rsidR="008D7E41" w:rsidRPr="001A503F">
        <w:t>atlases</w:t>
      </w:r>
      <w:r w:rsidR="004D0D05" w:rsidRPr="001A503F">
        <w:rPr>
          <w:b/>
          <w:bCs/>
        </w:rPr>
        <w:t xml:space="preserve"> </w:t>
      </w:r>
      <w:r w:rsidR="00416851" w:rsidRPr="00C6069A">
        <w:rPr>
          <w:b/>
          <w:bCs/>
        </w:rPr>
        <w:t>kritērij</w:t>
      </w:r>
      <w:r w:rsidR="005233F6" w:rsidRPr="00C6069A">
        <w:rPr>
          <w:b/>
          <w:bCs/>
        </w:rPr>
        <w:t xml:space="preserve">i </w:t>
      </w:r>
      <w:r w:rsidR="00416851" w:rsidRPr="00C6069A">
        <w:rPr>
          <w:b/>
          <w:bCs/>
        </w:rPr>
        <w:t>investīcijām</w:t>
      </w:r>
      <w:r w:rsidR="00416851" w:rsidRPr="00C6069A">
        <w:t xml:space="preserve"> par</w:t>
      </w:r>
      <w:r w:rsidR="00416851" w:rsidRPr="00C6069A">
        <w:rPr>
          <w:b/>
          <w:bCs/>
        </w:rPr>
        <w:t xml:space="preserve"> </w:t>
      </w:r>
      <w:r w:rsidR="00AF2275" w:rsidRPr="00C6069A">
        <w:rPr>
          <w:b/>
          <w:bCs/>
        </w:rPr>
        <w:t>4,0</w:t>
      </w:r>
      <w:r w:rsidR="001A503F" w:rsidRPr="00C6069A">
        <w:rPr>
          <w:b/>
          <w:bCs/>
        </w:rPr>
        <w:t>8</w:t>
      </w:r>
      <w:r w:rsidR="000F0D3F" w:rsidRPr="00C6069A">
        <w:rPr>
          <w:b/>
          <w:bCs/>
        </w:rPr>
        <w:t> </w:t>
      </w:r>
      <w:r w:rsidR="0043379F" w:rsidRPr="00C6069A">
        <w:rPr>
          <w:b/>
          <w:bCs/>
        </w:rPr>
        <w:t>mljrd. </w:t>
      </w:r>
      <w:proofErr w:type="spellStart"/>
      <w:r w:rsidR="0043379F" w:rsidRPr="00C6069A">
        <w:rPr>
          <w:i/>
          <w:iCs/>
        </w:rPr>
        <w:t>euro</w:t>
      </w:r>
      <w:proofErr w:type="spellEnd"/>
      <w:r w:rsidR="0043379F" w:rsidRPr="00C6069A">
        <w:rPr>
          <w:b/>
          <w:bCs/>
        </w:rPr>
        <w:t xml:space="preserve"> jeb </w:t>
      </w:r>
      <w:r w:rsidR="00AF2275" w:rsidRPr="00C6069A">
        <w:rPr>
          <w:b/>
          <w:bCs/>
        </w:rPr>
        <w:t>96 </w:t>
      </w:r>
      <w:r w:rsidR="0043379F" w:rsidRPr="00C6069A">
        <w:rPr>
          <w:b/>
          <w:bCs/>
        </w:rPr>
        <w:t>%</w:t>
      </w:r>
      <w:r w:rsidR="00CA086D" w:rsidRPr="00C6069A">
        <w:t xml:space="preserve"> (pieaugums </w:t>
      </w:r>
      <w:r w:rsidR="002F6ED1" w:rsidRPr="00C6069A">
        <w:t>no</w:t>
      </w:r>
      <w:r w:rsidR="00CA086D" w:rsidRPr="00C6069A">
        <w:t xml:space="preserve"> </w:t>
      </w:r>
      <w:r w:rsidR="00451F20" w:rsidRPr="00C6069A">
        <w:t xml:space="preserve">2025. gada </w:t>
      </w:r>
      <w:r w:rsidR="00CA086D" w:rsidRPr="00C6069A">
        <w:t>22.</w:t>
      </w:r>
      <w:r w:rsidR="00451F20" w:rsidRPr="00C6069A">
        <w:t> </w:t>
      </w:r>
      <w:r w:rsidR="00CA086D" w:rsidRPr="00C6069A">
        <w:t>aprīļa +</w:t>
      </w:r>
      <w:r w:rsidR="009501BB" w:rsidRPr="00C6069A">
        <w:t xml:space="preserve">273 </w:t>
      </w:r>
      <w:r w:rsidR="00CA086D" w:rsidRPr="00C6069A">
        <w:t xml:space="preserve">milj. </w:t>
      </w:r>
      <w:proofErr w:type="spellStart"/>
      <w:r w:rsidR="00CA086D" w:rsidRPr="00C6069A">
        <w:rPr>
          <w:i/>
          <w:iCs/>
        </w:rPr>
        <w:t>euro</w:t>
      </w:r>
      <w:proofErr w:type="spellEnd"/>
      <w:r w:rsidR="00CA086D" w:rsidRPr="00C6069A">
        <w:t>)</w:t>
      </w:r>
      <w:r w:rsidR="0043379F" w:rsidRPr="00C6069A">
        <w:t xml:space="preserve"> </w:t>
      </w:r>
      <w:r w:rsidR="00E36F6B" w:rsidRPr="00C6069A">
        <w:t xml:space="preserve">no </w:t>
      </w:r>
      <w:r w:rsidR="00DD620A" w:rsidRPr="00C6069A">
        <w:t xml:space="preserve">kopā </w:t>
      </w:r>
      <w:r w:rsidR="00245B3B" w:rsidRPr="00C6069A">
        <w:t xml:space="preserve">plānotā </w:t>
      </w:r>
      <w:r w:rsidR="00E36F6B" w:rsidRPr="00C6069A">
        <w:t xml:space="preserve">ES </w:t>
      </w:r>
      <w:r w:rsidR="00416851" w:rsidRPr="00C6069A">
        <w:t>finansējum</w:t>
      </w:r>
      <w:r w:rsidR="005233F6" w:rsidRPr="00C6069A">
        <w:t>a</w:t>
      </w:r>
      <w:r w:rsidR="00677492" w:rsidRPr="00C6069A">
        <w:t xml:space="preserve"> </w:t>
      </w:r>
      <w:r w:rsidR="00245B3B" w:rsidRPr="00C6069A">
        <w:t>4,2</w:t>
      </w:r>
      <w:r w:rsidR="00677492" w:rsidRPr="00C6069A">
        <w:t xml:space="preserve"> mljrd. </w:t>
      </w:r>
      <w:proofErr w:type="spellStart"/>
      <w:r w:rsidR="00677492" w:rsidRPr="00C6069A">
        <w:rPr>
          <w:i/>
          <w:iCs/>
        </w:rPr>
        <w:t>euro</w:t>
      </w:r>
      <w:proofErr w:type="spellEnd"/>
      <w:r w:rsidR="002508EB" w:rsidRPr="00C6069A">
        <w:rPr>
          <w:rStyle w:val="FootnoteReference"/>
        </w:rPr>
        <w:footnoteReference w:id="5"/>
      </w:r>
      <w:r w:rsidR="005E6035" w:rsidRPr="00C6069A">
        <w:rPr>
          <w:i/>
          <w:iCs/>
        </w:rPr>
        <w:t xml:space="preserve">, </w:t>
      </w:r>
      <w:r w:rsidR="005E6035" w:rsidRPr="00C6069A">
        <w:t>aptverot visas programmas jomas</w:t>
      </w:r>
      <w:r w:rsidR="007C0221">
        <w:rPr>
          <w:rStyle w:val="FootnoteReference"/>
        </w:rPr>
        <w:footnoteReference w:id="6"/>
      </w:r>
      <w:r w:rsidR="0043379F" w:rsidRPr="008F18F7">
        <w:t xml:space="preserve">. </w:t>
      </w:r>
      <w:bookmarkStart w:id="10" w:name="_Hlk180666537"/>
      <w:r w:rsidR="005E6035" w:rsidRPr="005E6035">
        <w:rPr>
          <w:rFonts w:eastAsia="Calibri" w:cs="Times New Roman"/>
          <w:lang w:eastAsia="ar-SA"/>
        </w:rPr>
        <w:t>I</w:t>
      </w:r>
      <w:r w:rsidR="005E6035" w:rsidRPr="00222CE1">
        <w:t>nvestīciju ieviešanas nosacījumi</w:t>
      </w:r>
      <w:r w:rsidR="005E6035" w:rsidRPr="008F18F7">
        <w:rPr>
          <w:b/>
          <w:bCs/>
        </w:rPr>
        <w:t xml:space="preserve"> </w:t>
      </w:r>
      <w:r w:rsidR="005E6035">
        <w:rPr>
          <w:rFonts w:eastAsia="Calibri" w:cs="Times New Roman"/>
          <w:b/>
          <w:bCs/>
          <w:lang w:eastAsia="ar-SA"/>
        </w:rPr>
        <w:t xml:space="preserve">MK </w:t>
      </w:r>
      <w:r w:rsidR="00416851" w:rsidRPr="00E87F63">
        <w:rPr>
          <w:rFonts w:eastAsia="Calibri" w:cs="Times New Roman"/>
          <w:b/>
          <w:bCs/>
          <w:lang w:eastAsia="ar-SA"/>
        </w:rPr>
        <w:t>apstiprināt</w:t>
      </w:r>
      <w:r w:rsidR="005E6035">
        <w:rPr>
          <w:rFonts w:eastAsia="Calibri" w:cs="Times New Roman"/>
          <w:b/>
          <w:bCs/>
          <w:lang w:eastAsia="ar-SA"/>
        </w:rPr>
        <w:t>i</w:t>
      </w:r>
      <w:r w:rsidR="00416851" w:rsidRPr="00E87F63">
        <w:rPr>
          <w:rFonts w:eastAsia="Calibri" w:cs="Times New Roman"/>
          <w:b/>
          <w:bCs/>
          <w:lang w:eastAsia="ar-SA"/>
        </w:rPr>
        <w:t xml:space="preserve"> par </w:t>
      </w:r>
      <w:r w:rsidR="00D86BEA" w:rsidRPr="00E87F63">
        <w:rPr>
          <w:rFonts w:eastAsia="Calibri" w:cs="Times New Roman"/>
          <w:b/>
          <w:bCs/>
          <w:lang w:eastAsia="ar-SA"/>
        </w:rPr>
        <w:t>3,</w:t>
      </w:r>
      <w:r w:rsidR="00ED35E3">
        <w:rPr>
          <w:rFonts w:eastAsia="Calibri" w:cs="Times New Roman"/>
          <w:b/>
          <w:bCs/>
          <w:lang w:eastAsia="ar-SA"/>
        </w:rPr>
        <w:t>7</w:t>
      </w:r>
      <w:r w:rsidR="00ED35E3" w:rsidRPr="00E87F63">
        <w:rPr>
          <w:rFonts w:eastAsia="Calibri" w:cs="Times New Roman"/>
          <w:b/>
          <w:bCs/>
          <w:lang w:eastAsia="ar-SA"/>
        </w:rPr>
        <w:t xml:space="preserve"> </w:t>
      </w:r>
      <w:r w:rsidR="000B4C25" w:rsidRPr="00E87F63">
        <w:rPr>
          <w:rFonts w:eastAsia="Calibri" w:cs="Times New Roman"/>
          <w:b/>
          <w:bCs/>
          <w:lang w:eastAsia="ar-SA"/>
        </w:rPr>
        <w:t>mljrd.</w:t>
      </w:r>
      <w:r w:rsidR="000B4C25" w:rsidRPr="00E87F63">
        <w:rPr>
          <w:rFonts w:eastAsia="Calibri" w:cs="Times New Roman"/>
          <w:lang w:eastAsia="ar-SA"/>
        </w:rPr>
        <w:t xml:space="preserve"> </w:t>
      </w:r>
      <w:proofErr w:type="spellStart"/>
      <w:r w:rsidR="000B4C25" w:rsidRPr="00E87F63">
        <w:rPr>
          <w:rFonts w:eastAsia="Calibri" w:cs="Times New Roman"/>
          <w:i/>
          <w:iCs/>
          <w:lang w:eastAsia="ar-SA"/>
        </w:rPr>
        <w:t>euro</w:t>
      </w:r>
      <w:proofErr w:type="spellEnd"/>
      <w:r w:rsidR="00230910" w:rsidRPr="00E87F63">
        <w:rPr>
          <w:rFonts w:eastAsia="Calibri" w:cs="Times New Roman"/>
          <w:i/>
          <w:iCs/>
          <w:lang w:eastAsia="ar-SA"/>
        </w:rPr>
        <w:t xml:space="preserve"> </w:t>
      </w:r>
      <w:r w:rsidR="00230910" w:rsidRPr="00E87F63">
        <w:rPr>
          <w:rFonts w:eastAsia="Calibri" w:cs="Times New Roman"/>
          <w:b/>
          <w:bCs/>
          <w:lang w:eastAsia="ar-SA"/>
        </w:rPr>
        <w:t xml:space="preserve">jeb </w:t>
      </w:r>
      <w:r w:rsidR="00FC0491" w:rsidRPr="00E87F63">
        <w:rPr>
          <w:rFonts w:eastAsia="Calibri" w:cs="Times New Roman"/>
          <w:b/>
          <w:bCs/>
          <w:lang w:eastAsia="ar-SA"/>
        </w:rPr>
        <w:t>8</w:t>
      </w:r>
      <w:r w:rsidR="00FC0491">
        <w:rPr>
          <w:rFonts w:eastAsia="Calibri" w:cs="Times New Roman"/>
          <w:b/>
          <w:bCs/>
          <w:lang w:eastAsia="ar-SA"/>
        </w:rPr>
        <w:t>7</w:t>
      </w:r>
      <w:r w:rsidR="00230910" w:rsidRPr="00E87F63">
        <w:rPr>
          <w:rFonts w:eastAsia="Calibri" w:cs="Times New Roman"/>
          <w:b/>
          <w:bCs/>
          <w:lang w:eastAsia="ar-SA"/>
        </w:rPr>
        <w:t>%</w:t>
      </w:r>
      <w:r w:rsidR="00D61126">
        <w:rPr>
          <w:rStyle w:val="FootnoteReference"/>
          <w:rFonts w:eastAsia="Calibri" w:cs="Times New Roman"/>
          <w:b/>
          <w:bCs/>
          <w:lang w:eastAsia="ar-SA"/>
        </w:rPr>
        <w:footnoteReference w:id="7"/>
      </w:r>
      <w:r w:rsidR="00CA086D">
        <w:rPr>
          <w:rFonts w:eastAsia="Calibri" w:cs="Times New Roman"/>
          <w:b/>
          <w:bCs/>
          <w:lang w:eastAsia="ar-SA"/>
        </w:rPr>
        <w:t xml:space="preserve"> </w:t>
      </w:r>
      <w:r w:rsidR="00CA086D" w:rsidRPr="004C03D7">
        <w:t xml:space="preserve">(pieaugums </w:t>
      </w:r>
      <w:r w:rsidR="002F6ED1">
        <w:t>no</w:t>
      </w:r>
      <w:r w:rsidR="00CA086D" w:rsidRPr="004C03D7">
        <w:t xml:space="preserve"> </w:t>
      </w:r>
      <w:r w:rsidR="00451F20">
        <w:t xml:space="preserve">2025. gada </w:t>
      </w:r>
      <w:r w:rsidR="00CA086D" w:rsidRPr="004C03D7">
        <w:t>22.</w:t>
      </w:r>
      <w:r w:rsidR="00451F20">
        <w:t> </w:t>
      </w:r>
      <w:r w:rsidR="00CA086D" w:rsidRPr="004C03D7">
        <w:t>aprīļa +</w:t>
      </w:r>
      <w:r w:rsidR="00FD5BF3">
        <w:t>372</w:t>
      </w:r>
      <w:r w:rsidR="00FD5BF3" w:rsidRPr="004C03D7">
        <w:t xml:space="preserve"> </w:t>
      </w:r>
      <w:r w:rsidR="00CA086D" w:rsidRPr="004C03D7">
        <w:t xml:space="preserve">milj. </w:t>
      </w:r>
      <w:proofErr w:type="spellStart"/>
      <w:r w:rsidR="00CA086D" w:rsidRPr="004C03D7">
        <w:rPr>
          <w:i/>
          <w:iCs/>
        </w:rPr>
        <w:t>euro</w:t>
      </w:r>
      <w:proofErr w:type="spellEnd"/>
      <w:r w:rsidR="00CA086D" w:rsidRPr="004C03D7">
        <w:t>)</w:t>
      </w:r>
      <w:r w:rsidR="00A57E3B" w:rsidRPr="00E87F63">
        <w:rPr>
          <w:rFonts w:eastAsia="Calibri" w:cs="Times New Roman"/>
          <w:lang w:eastAsia="ar-SA"/>
        </w:rPr>
        <w:t>.</w:t>
      </w:r>
      <w:r w:rsidR="009F7D6B">
        <w:t xml:space="preserve"> </w:t>
      </w:r>
      <w:r w:rsidR="009F7D6B">
        <w:rPr>
          <w:rFonts w:eastAsia="Calibri" w:cs="Times New Roman"/>
          <w:lang w:eastAsia="ar-SA"/>
        </w:rPr>
        <w:t>P</w:t>
      </w:r>
      <w:r w:rsidR="009F7D6B" w:rsidRPr="009F5EB5">
        <w:rPr>
          <w:bCs/>
          <w:szCs w:val="24"/>
        </w:rPr>
        <w:t xml:space="preserve">abeigtas vai izsludinātas </w:t>
      </w:r>
      <w:r w:rsidR="009F7D6B" w:rsidRPr="009F5EB5">
        <w:rPr>
          <w:szCs w:val="24"/>
        </w:rPr>
        <w:t>j</w:t>
      </w:r>
      <w:r w:rsidR="009F7D6B" w:rsidRPr="009F5EB5">
        <w:rPr>
          <w:bCs/>
          <w:szCs w:val="24"/>
        </w:rPr>
        <w:t xml:space="preserve">aunas </w:t>
      </w:r>
      <w:r w:rsidR="009F7D6B" w:rsidRPr="009F5EB5">
        <w:rPr>
          <w:rFonts w:eastAsia="Calibri" w:cs="Times New Roman"/>
          <w:b/>
          <w:bCs/>
          <w:lang w:eastAsia="ar-SA"/>
        </w:rPr>
        <w:t xml:space="preserve">projektu atlases </w:t>
      </w:r>
      <w:r w:rsidR="009F7D6B" w:rsidRPr="009F5EB5">
        <w:rPr>
          <w:rFonts w:eastAsia="Calibri" w:cs="Times New Roman"/>
          <w:lang w:eastAsia="ar-SA"/>
        </w:rPr>
        <w:t xml:space="preserve">par </w:t>
      </w:r>
      <w:r w:rsidR="009F7D6B" w:rsidRPr="001C6602">
        <w:rPr>
          <w:rFonts w:eastAsia="Calibri" w:cs="Times New Roman"/>
          <w:b/>
          <w:bCs/>
          <w:lang w:eastAsia="ar-SA"/>
        </w:rPr>
        <w:t>3,</w:t>
      </w:r>
      <w:r w:rsidR="00451F20" w:rsidRPr="001C6602">
        <w:rPr>
          <w:rFonts w:eastAsia="Calibri" w:cs="Times New Roman"/>
          <w:b/>
          <w:bCs/>
          <w:lang w:eastAsia="ar-SA"/>
        </w:rPr>
        <w:t>2</w:t>
      </w:r>
      <w:r w:rsidR="009F7D6B" w:rsidRPr="001C6602">
        <w:rPr>
          <w:rFonts w:eastAsia="Calibri" w:cs="Times New Roman"/>
          <w:b/>
          <w:bCs/>
          <w:lang w:eastAsia="ar-SA"/>
        </w:rPr>
        <w:t> mljrd.</w:t>
      </w:r>
      <w:r w:rsidR="009F7D6B" w:rsidRPr="001C6602">
        <w:rPr>
          <w:rFonts w:eastAsia="Calibri" w:cs="Times New Roman"/>
          <w:lang w:eastAsia="ar-SA"/>
        </w:rPr>
        <w:t> </w:t>
      </w:r>
      <w:proofErr w:type="spellStart"/>
      <w:r w:rsidR="009F7D6B" w:rsidRPr="001C6602">
        <w:rPr>
          <w:rFonts w:eastAsia="Calibri" w:cs="Times New Roman"/>
          <w:i/>
          <w:iCs/>
          <w:lang w:eastAsia="ar-SA"/>
        </w:rPr>
        <w:t>euro</w:t>
      </w:r>
      <w:proofErr w:type="spellEnd"/>
      <w:r w:rsidR="009F7D6B" w:rsidRPr="001C6602">
        <w:rPr>
          <w:rFonts w:eastAsia="Calibri" w:cs="Times New Roman"/>
          <w:lang w:eastAsia="ar-SA"/>
        </w:rPr>
        <w:t xml:space="preserve"> </w:t>
      </w:r>
      <w:r w:rsidR="002F6ED1" w:rsidRPr="001C6602">
        <w:rPr>
          <w:rFonts w:eastAsia="Calibri" w:cs="Times New Roman"/>
          <w:lang w:eastAsia="ar-SA"/>
        </w:rPr>
        <w:t xml:space="preserve">jeb </w:t>
      </w:r>
      <w:r w:rsidR="009F7D6B" w:rsidRPr="001C6602">
        <w:rPr>
          <w:rFonts w:eastAsia="Calibri" w:cs="Times New Roman"/>
          <w:b/>
          <w:bCs/>
          <w:lang w:eastAsia="ar-SA"/>
        </w:rPr>
        <w:t>7</w:t>
      </w:r>
      <w:r w:rsidR="00451F20" w:rsidRPr="001C6602">
        <w:rPr>
          <w:rFonts w:eastAsia="Calibri" w:cs="Times New Roman"/>
          <w:b/>
          <w:bCs/>
          <w:lang w:eastAsia="ar-SA"/>
        </w:rPr>
        <w:t>6</w:t>
      </w:r>
      <w:r w:rsidR="009F7D6B" w:rsidRPr="001C6602">
        <w:rPr>
          <w:rFonts w:eastAsia="Calibri" w:cs="Times New Roman"/>
          <w:b/>
          <w:bCs/>
          <w:lang w:eastAsia="ar-SA"/>
        </w:rPr>
        <w:t> %</w:t>
      </w:r>
      <w:r w:rsidR="002F6ED1">
        <w:rPr>
          <w:rFonts w:eastAsia="Calibri" w:cs="Times New Roman"/>
          <w:lang w:eastAsia="ar-SA"/>
        </w:rPr>
        <w:t xml:space="preserve"> (pieaugums no 2025. gada 1. aprīļa </w:t>
      </w:r>
      <w:r w:rsidR="002F6ED1">
        <w:rPr>
          <w:rFonts w:eastAsia="Calibri" w:cs="Times New Roman"/>
          <w:lang w:eastAsia="ar-SA"/>
        </w:rPr>
        <w:lastRenderedPageBreak/>
        <w:t>+</w:t>
      </w:r>
      <w:r w:rsidR="001C6602" w:rsidRPr="00262348">
        <w:rPr>
          <w:rFonts w:eastAsia="Calibri" w:cs="Times New Roman"/>
          <w:lang w:eastAsia="ar-SA"/>
        </w:rPr>
        <w:t>441</w:t>
      </w:r>
      <w:r w:rsidR="002F6ED1" w:rsidRPr="001C6602">
        <w:rPr>
          <w:rFonts w:eastAsia="Calibri" w:cs="Times New Roman"/>
          <w:lang w:eastAsia="ar-SA"/>
        </w:rPr>
        <w:t xml:space="preserve"> milj.</w:t>
      </w:r>
      <w:r w:rsidR="002F6ED1">
        <w:rPr>
          <w:rFonts w:eastAsia="Calibri" w:cs="Times New Roman"/>
          <w:lang w:eastAsia="ar-SA"/>
        </w:rPr>
        <w:t xml:space="preserve"> </w:t>
      </w:r>
      <w:proofErr w:type="spellStart"/>
      <w:r w:rsidR="002F6ED1" w:rsidRPr="002F6ED1">
        <w:rPr>
          <w:rFonts w:eastAsia="Calibri" w:cs="Times New Roman"/>
          <w:i/>
          <w:iCs/>
          <w:lang w:eastAsia="ar-SA"/>
        </w:rPr>
        <w:t>euro</w:t>
      </w:r>
      <w:proofErr w:type="spellEnd"/>
      <w:r w:rsidR="00A9657E">
        <w:rPr>
          <w:rFonts w:eastAsia="Calibri" w:cs="Times New Roman"/>
          <w:lang w:eastAsia="ar-SA"/>
        </w:rPr>
        <w:t xml:space="preserve"> – </w:t>
      </w:r>
      <w:r w:rsidR="007C0221">
        <w:rPr>
          <w:rFonts w:eastAsia="Calibri" w:cs="Times New Roman"/>
          <w:lang w:eastAsia="ar-SA"/>
        </w:rPr>
        <w:t>k</w:t>
      </w:r>
      <w:r w:rsidR="00A9657E">
        <w:rPr>
          <w:rFonts w:eastAsia="Calibri" w:cs="Times New Roman"/>
          <w:lang w:eastAsia="ar-SA"/>
        </w:rPr>
        <w:t>atastrofu risku mazināšanai, izglītības iestāžu mācību līdzekļiem un aprīkojumam</w:t>
      </w:r>
      <w:r w:rsidR="009F7D6B" w:rsidRPr="009F5EB5">
        <w:rPr>
          <w:rFonts w:eastAsia="Calibri" w:cs="Times New Roman"/>
          <w:lang w:eastAsia="ar-SA"/>
        </w:rPr>
        <w:t>,</w:t>
      </w:r>
      <w:r w:rsidR="00A9657E">
        <w:rPr>
          <w:rFonts w:eastAsia="Calibri" w:cs="Times New Roman"/>
          <w:lang w:eastAsia="ar-SA"/>
        </w:rPr>
        <w:t xml:space="preserve"> informācijas tehnoloģiju risinājumiem </w:t>
      </w:r>
      <w:proofErr w:type="spellStart"/>
      <w:r w:rsidR="00A9657E">
        <w:rPr>
          <w:rFonts w:eastAsia="Calibri" w:cs="Times New Roman"/>
          <w:lang w:eastAsia="ar-SA"/>
        </w:rPr>
        <w:t>kiberdrošības</w:t>
      </w:r>
      <w:proofErr w:type="spellEnd"/>
      <w:r w:rsidR="00A9657E">
        <w:rPr>
          <w:rFonts w:eastAsia="Calibri" w:cs="Times New Roman"/>
          <w:lang w:eastAsia="ar-SA"/>
        </w:rPr>
        <w:t xml:space="preserve"> paaugstināšanai un sociālo māju būvniecībai</w:t>
      </w:r>
      <w:r w:rsidR="00F330EB">
        <w:rPr>
          <w:rFonts w:eastAsia="Calibri" w:cs="Times New Roman"/>
          <w:lang w:eastAsia="ar-SA"/>
        </w:rPr>
        <w:t>)</w:t>
      </w:r>
      <w:r w:rsidR="00A9657E">
        <w:rPr>
          <w:rFonts w:eastAsia="Calibri" w:cs="Times New Roman"/>
          <w:lang w:eastAsia="ar-SA"/>
        </w:rPr>
        <w:t>.</w:t>
      </w:r>
      <w:r w:rsidR="009F7D6B" w:rsidRPr="009F5EB5">
        <w:rPr>
          <w:rFonts w:eastAsia="Calibri" w:cs="Times New Roman"/>
          <w:lang w:eastAsia="ar-SA"/>
        </w:rPr>
        <w:t xml:space="preserve"> </w:t>
      </w:r>
      <w:r w:rsidR="00A9657E">
        <w:rPr>
          <w:rFonts w:eastAsia="Calibri" w:cs="Times New Roman"/>
          <w:lang w:eastAsia="ar-SA"/>
        </w:rPr>
        <w:t>N</w:t>
      </w:r>
      <w:r w:rsidR="009F7D6B" w:rsidRPr="002B4D97">
        <w:rPr>
          <w:rFonts w:eastAsia="Calibri" w:cs="Times New Roman"/>
          <w:lang w:eastAsia="ar-SA"/>
        </w:rPr>
        <w:t xml:space="preserve">oslēgti </w:t>
      </w:r>
      <w:r w:rsidR="008A5599">
        <w:rPr>
          <w:rFonts w:eastAsia="Calibri" w:cs="Times New Roman"/>
          <w:lang w:eastAsia="ar-SA"/>
        </w:rPr>
        <w:t>1227</w:t>
      </w:r>
      <w:r w:rsidR="009F7D6B" w:rsidRPr="002B4D97">
        <w:rPr>
          <w:rFonts w:eastAsia="Calibri" w:cs="Times New Roman"/>
          <w:b/>
          <w:bCs/>
          <w:lang w:eastAsia="ar-SA"/>
        </w:rPr>
        <w:t xml:space="preserve"> līgumi </w:t>
      </w:r>
      <w:r w:rsidR="009F7D6B" w:rsidRPr="0092213B">
        <w:rPr>
          <w:rFonts w:eastAsia="Calibri" w:cs="Times New Roman"/>
          <w:lang w:eastAsia="ar-SA"/>
        </w:rPr>
        <w:t xml:space="preserve">par </w:t>
      </w:r>
      <w:r w:rsidR="0092213B" w:rsidRPr="00262348">
        <w:rPr>
          <w:rFonts w:eastAsia="Calibri" w:cs="Times New Roman"/>
          <w:b/>
          <w:bCs/>
          <w:lang w:eastAsia="ar-SA"/>
        </w:rPr>
        <w:t>2,2</w:t>
      </w:r>
      <w:r w:rsidR="004A1933" w:rsidRPr="0092213B">
        <w:rPr>
          <w:rFonts w:eastAsia="Calibri" w:cs="Times New Roman"/>
          <w:b/>
          <w:bCs/>
          <w:lang w:eastAsia="ar-SA"/>
        </w:rPr>
        <w:t> mljrd</w:t>
      </w:r>
      <w:r w:rsidR="004A1933" w:rsidRPr="009F5EB5">
        <w:rPr>
          <w:rFonts w:eastAsia="Calibri" w:cs="Times New Roman"/>
          <w:b/>
          <w:bCs/>
          <w:lang w:eastAsia="ar-SA"/>
        </w:rPr>
        <w:t>.</w:t>
      </w:r>
      <w:r w:rsidR="004A1933" w:rsidRPr="009F5EB5">
        <w:rPr>
          <w:rFonts w:eastAsia="Calibri" w:cs="Times New Roman"/>
          <w:lang w:eastAsia="ar-SA"/>
        </w:rPr>
        <w:t> </w:t>
      </w:r>
      <w:proofErr w:type="spellStart"/>
      <w:r w:rsidR="004A1933" w:rsidRPr="009F5EB5">
        <w:rPr>
          <w:rFonts w:eastAsia="Calibri" w:cs="Times New Roman"/>
          <w:i/>
          <w:iCs/>
          <w:lang w:eastAsia="ar-SA"/>
        </w:rPr>
        <w:t>euro</w:t>
      </w:r>
      <w:proofErr w:type="spellEnd"/>
      <w:r w:rsidR="004A1933" w:rsidRPr="009F5EB5">
        <w:rPr>
          <w:rFonts w:eastAsia="Calibri" w:cs="Times New Roman"/>
          <w:lang w:eastAsia="ar-SA"/>
        </w:rPr>
        <w:t xml:space="preserve"> </w:t>
      </w:r>
      <w:r w:rsidR="004A1933" w:rsidRPr="0092213B">
        <w:rPr>
          <w:rFonts w:eastAsia="Calibri" w:cs="Times New Roman"/>
          <w:lang w:eastAsia="ar-SA"/>
        </w:rPr>
        <w:t>(</w:t>
      </w:r>
      <w:r w:rsidR="0092213B" w:rsidRPr="0092213B">
        <w:rPr>
          <w:rFonts w:eastAsia="Calibri" w:cs="Times New Roman"/>
          <w:b/>
          <w:bCs/>
          <w:lang w:eastAsia="ar-SA"/>
        </w:rPr>
        <w:t>52</w:t>
      </w:r>
      <w:r w:rsidR="004A1933" w:rsidRPr="009F5EB5">
        <w:rPr>
          <w:rFonts w:eastAsia="Calibri" w:cs="Times New Roman"/>
          <w:b/>
          <w:bCs/>
          <w:lang w:eastAsia="ar-SA"/>
        </w:rPr>
        <w:t>%</w:t>
      </w:r>
      <w:r w:rsidR="004A1933" w:rsidRPr="002F6ED1">
        <w:rPr>
          <w:rFonts w:eastAsia="Calibri" w:cs="Times New Roman"/>
          <w:lang w:eastAsia="ar-SA"/>
        </w:rPr>
        <w:t>)</w:t>
      </w:r>
      <w:r w:rsidR="004A1933" w:rsidRPr="009F5EB5">
        <w:rPr>
          <w:rFonts w:eastAsia="Calibri" w:cs="Times New Roman"/>
          <w:lang w:eastAsia="ar-SA"/>
        </w:rPr>
        <w:t xml:space="preserve"> ES fondu atbalstu </w:t>
      </w:r>
      <w:r w:rsidR="009F7D6B" w:rsidRPr="002B4D97">
        <w:rPr>
          <w:rFonts w:eastAsia="Calibri" w:cs="Times New Roman"/>
          <w:lang w:eastAsia="ar-SA"/>
        </w:rPr>
        <w:t>projektu īstenošan</w:t>
      </w:r>
      <w:r w:rsidR="004A1933">
        <w:rPr>
          <w:rFonts w:eastAsia="Calibri" w:cs="Times New Roman"/>
          <w:lang w:eastAsia="ar-SA"/>
        </w:rPr>
        <w:t>ai</w:t>
      </w:r>
      <w:r w:rsidR="009F7D6B" w:rsidRPr="007304D9">
        <w:rPr>
          <w:rFonts w:eastAsia="Calibri" w:cs="Times New Roman"/>
          <w:lang w:eastAsia="ar-SA"/>
        </w:rPr>
        <w:t xml:space="preserve">, no tiem </w:t>
      </w:r>
      <w:r w:rsidR="004A1933">
        <w:rPr>
          <w:rFonts w:eastAsia="Calibri" w:cs="Times New Roman"/>
          <w:lang w:eastAsia="ar-SA"/>
        </w:rPr>
        <w:t xml:space="preserve">jau </w:t>
      </w:r>
      <w:r w:rsidR="009F7D6B" w:rsidRPr="007304D9">
        <w:rPr>
          <w:rFonts w:eastAsia="Calibri" w:cs="Times New Roman"/>
          <w:lang w:eastAsia="ar-SA"/>
        </w:rPr>
        <w:t>pabeigti</w:t>
      </w:r>
      <w:r w:rsidR="008A5599">
        <w:rPr>
          <w:rFonts w:eastAsia="Calibri" w:cs="Times New Roman"/>
          <w:lang w:eastAsia="ar-SA"/>
        </w:rPr>
        <w:t xml:space="preserve"> 349</w:t>
      </w:r>
      <w:r w:rsidR="009F7D6B" w:rsidRPr="007304D9">
        <w:rPr>
          <w:rFonts w:eastAsia="Calibri" w:cs="Times New Roman"/>
          <w:lang w:eastAsia="ar-SA"/>
        </w:rPr>
        <w:t xml:space="preserve"> projekti </w:t>
      </w:r>
      <w:r w:rsidR="009F7D6B" w:rsidRPr="00AE5FA6">
        <w:rPr>
          <w:rFonts w:eastAsia="Calibri" w:cs="Times New Roman"/>
          <w:lang w:eastAsia="ar-SA"/>
        </w:rPr>
        <w:t>par</w:t>
      </w:r>
      <w:r w:rsidR="008A5599">
        <w:rPr>
          <w:rFonts w:eastAsia="Calibri" w:cs="Times New Roman"/>
          <w:lang w:eastAsia="ar-SA"/>
        </w:rPr>
        <w:t xml:space="preserve"> 28,8</w:t>
      </w:r>
      <w:r w:rsidR="009F7D6B">
        <w:rPr>
          <w:rFonts w:eastAsia="Calibri" w:cs="Times New Roman"/>
          <w:lang w:eastAsia="ar-SA"/>
        </w:rPr>
        <w:t> </w:t>
      </w:r>
      <w:r w:rsidR="009F7D6B" w:rsidRPr="00AE5FA6">
        <w:rPr>
          <w:rFonts w:eastAsia="Calibri" w:cs="Times New Roman"/>
          <w:lang w:eastAsia="ar-SA"/>
        </w:rPr>
        <w:t>milj.</w:t>
      </w:r>
      <w:r w:rsidR="009F7D6B">
        <w:rPr>
          <w:rFonts w:eastAsia="Calibri" w:cs="Times New Roman"/>
          <w:lang w:eastAsia="ar-SA"/>
        </w:rPr>
        <w:t> </w:t>
      </w:r>
      <w:proofErr w:type="spellStart"/>
      <w:r w:rsidR="009F7D6B" w:rsidRPr="00AE5FA6">
        <w:rPr>
          <w:rFonts w:eastAsia="Calibri" w:cs="Times New Roman"/>
          <w:i/>
          <w:iCs/>
          <w:lang w:eastAsia="ar-SA"/>
        </w:rPr>
        <w:t>euro</w:t>
      </w:r>
      <w:proofErr w:type="spellEnd"/>
      <w:r w:rsidR="001F68BF">
        <w:rPr>
          <w:rFonts w:eastAsia="Calibri" w:cs="Times New Roman"/>
          <w:i/>
          <w:iCs/>
          <w:lang w:eastAsia="ar-SA"/>
        </w:rPr>
        <w:t xml:space="preserve">. </w:t>
      </w:r>
      <w:r w:rsidR="001F68BF">
        <w:t>A</w:t>
      </w:r>
      <w:r w:rsidR="009F7D6B" w:rsidRPr="00AE5FA6">
        <w:t>pjomīgākie</w:t>
      </w:r>
      <w:r w:rsidR="006A59E5">
        <w:t xml:space="preserve"> pabeigtie</w:t>
      </w:r>
      <w:r w:rsidR="009F7D6B" w:rsidRPr="00AE5FA6">
        <w:t xml:space="preserve"> projekti </w:t>
      </w:r>
      <w:r w:rsidR="001F68BF">
        <w:t xml:space="preserve">reģionos </w:t>
      </w:r>
      <w:r w:rsidR="009F7D6B" w:rsidRPr="00AE5FA6">
        <w:t xml:space="preserve">tādās jomās kā vides </w:t>
      </w:r>
      <w:r w:rsidR="00F330EB">
        <w:t>pieejamības</w:t>
      </w:r>
      <w:r w:rsidR="00655F7E">
        <w:t>,</w:t>
      </w:r>
      <w:r w:rsidR="009F7D6B" w:rsidRPr="00AE5FA6">
        <w:t xml:space="preserve"> kultūras mantojuma, tūrisma un drošības veicināšana pilsētu </w:t>
      </w:r>
      <w:r w:rsidR="009F7D6B" w:rsidRPr="00E87F63">
        <w:t>funkcionālajās teritorijās</w:t>
      </w:r>
      <w:r w:rsidR="006A59E5">
        <w:t xml:space="preserve"> (</w:t>
      </w:r>
      <w:r w:rsidR="00A76AA0">
        <w:t xml:space="preserve">Gulbenē </w:t>
      </w:r>
      <w:r w:rsidR="006A59E5">
        <w:t>atjaunoti rotaļu laukumi un parka apgaismojums,</w:t>
      </w:r>
      <w:r w:rsidR="00A76AA0">
        <w:t xml:space="preserve"> Ventspilī </w:t>
      </w:r>
      <w:r w:rsidR="006A59E5">
        <w:t xml:space="preserve">izbūvēts </w:t>
      </w:r>
      <w:proofErr w:type="spellStart"/>
      <w:r w:rsidR="006A59E5">
        <w:t>veloparks</w:t>
      </w:r>
      <w:proofErr w:type="spellEnd"/>
      <w:r w:rsidR="006A59E5">
        <w:t>)</w:t>
      </w:r>
      <w:r w:rsidR="009F7D6B" w:rsidRPr="00E87F63">
        <w:t xml:space="preserve">; </w:t>
      </w:r>
      <w:r w:rsidR="00FA3064">
        <w:t xml:space="preserve">publiskā infrastruktūra </w:t>
      </w:r>
      <w:r w:rsidR="001F68BF">
        <w:t>uzņēmējdarbībai</w:t>
      </w:r>
      <w:r w:rsidR="00FA3064">
        <w:t xml:space="preserve"> (pārbūvēta ceļu infrastruktūra, kas nepieciešama uzņēmējdarbības attīstīšanai)</w:t>
      </w:r>
      <w:r w:rsidR="009F7D6B" w:rsidRPr="00E87F63">
        <w:t>;</w:t>
      </w:r>
      <w:r w:rsidR="009F7D6B" w:rsidRPr="00E87F63">
        <w:rPr>
          <w:rFonts w:eastAsia="Calibri" w:cs="Times New Roman"/>
          <w:i/>
          <w:iCs/>
          <w:lang w:eastAsia="ar-SA"/>
        </w:rPr>
        <w:t xml:space="preserve"> </w:t>
      </w:r>
      <w:r w:rsidR="00FA3064" w:rsidRPr="001C6602">
        <w:rPr>
          <w:rFonts w:eastAsia="Calibri" w:cs="Times New Roman"/>
          <w:lang w:eastAsia="ar-SA"/>
        </w:rPr>
        <w:t>V</w:t>
      </w:r>
      <w:r w:rsidR="009F7D6B" w:rsidRPr="001C6602">
        <w:rPr>
          <w:rFonts w:eastAsia="Calibri" w:cs="Times New Roman"/>
          <w:lang w:eastAsia="ar-SA"/>
        </w:rPr>
        <w:t>eikti</w:t>
      </w:r>
      <w:r w:rsidR="009F7D6B" w:rsidRPr="001C6602">
        <w:rPr>
          <w:rFonts w:eastAsia="Calibri" w:cs="Times New Roman"/>
          <w:b/>
          <w:bCs/>
          <w:lang w:eastAsia="ar-SA"/>
        </w:rPr>
        <w:t> </w:t>
      </w:r>
      <w:r w:rsidR="001C6602" w:rsidRPr="00262348">
        <w:rPr>
          <w:rFonts w:eastAsia="Calibri" w:cs="Times New Roman"/>
          <w:b/>
          <w:bCs/>
          <w:lang w:eastAsia="ar-SA"/>
        </w:rPr>
        <w:t>458</w:t>
      </w:r>
      <w:r w:rsidR="009F7D6B" w:rsidRPr="001C6602">
        <w:rPr>
          <w:rFonts w:eastAsia="Calibri" w:cs="Times New Roman"/>
          <w:b/>
          <w:bCs/>
          <w:lang w:eastAsia="ar-SA"/>
        </w:rPr>
        <w:t> milj</w:t>
      </w:r>
      <w:r w:rsidR="009F7D6B" w:rsidRPr="00E87F63">
        <w:rPr>
          <w:rFonts w:eastAsia="Calibri" w:cs="Times New Roman"/>
          <w:b/>
          <w:bCs/>
          <w:lang w:eastAsia="ar-SA"/>
        </w:rPr>
        <w:t>.</w:t>
      </w:r>
      <w:r w:rsidR="009F7D6B" w:rsidRPr="00E87F63">
        <w:rPr>
          <w:rFonts w:eastAsia="Calibri" w:cs="Times New Roman"/>
          <w:lang w:eastAsia="ar-SA"/>
        </w:rPr>
        <w:t> </w:t>
      </w:r>
      <w:proofErr w:type="spellStart"/>
      <w:r w:rsidR="009F7D6B" w:rsidRPr="00E87F63">
        <w:rPr>
          <w:rFonts w:eastAsia="Calibri" w:cs="Times New Roman"/>
          <w:i/>
          <w:iCs/>
          <w:lang w:eastAsia="ar-SA"/>
        </w:rPr>
        <w:t>euro</w:t>
      </w:r>
      <w:proofErr w:type="spellEnd"/>
      <w:r w:rsidR="009F7D6B" w:rsidRPr="00E87F63">
        <w:rPr>
          <w:rFonts w:eastAsia="Calibri" w:cs="Times New Roman"/>
          <w:i/>
          <w:iCs/>
          <w:lang w:eastAsia="ar-SA"/>
        </w:rPr>
        <w:t xml:space="preserve"> </w:t>
      </w:r>
      <w:r w:rsidR="009F7D6B" w:rsidRPr="00E87F63">
        <w:rPr>
          <w:rFonts w:eastAsia="Calibri" w:cs="Times New Roman"/>
          <w:b/>
          <w:bCs/>
          <w:lang w:eastAsia="ar-SA"/>
        </w:rPr>
        <w:t xml:space="preserve">maksājumi </w:t>
      </w:r>
      <w:r w:rsidR="009F7D6B" w:rsidRPr="00E87F63">
        <w:rPr>
          <w:rFonts w:eastAsia="Calibri" w:cs="Times New Roman"/>
          <w:lang w:eastAsia="ar-SA"/>
        </w:rPr>
        <w:t>īstenotājiem</w:t>
      </w:r>
      <w:r w:rsidR="003A6D11">
        <w:rPr>
          <w:rFonts w:eastAsia="Calibri" w:cs="Times New Roman"/>
          <w:lang w:eastAsia="ar-SA"/>
        </w:rPr>
        <w:t>. S</w:t>
      </w:r>
      <w:r w:rsidR="003A6D11" w:rsidRPr="00E87F63">
        <w:t>katīt zemāk attēlu Nr. 2 un pielikumu</w:t>
      </w:r>
      <w:r w:rsidR="003A6D11">
        <w:t>s</w:t>
      </w:r>
      <w:r w:rsidR="003A6D11" w:rsidRPr="00E87F63">
        <w:t xml:space="preserve"> </w:t>
      </w:r>
      <w:r w:rsidR="003A6D11" w:rsidRPr="00E87F63">
        <w:rPr>
          <w:rFonts w:eastAsia="Calibri" w:cs="Times New Roman"/>
          <w:color w:val="000000" w:themeColor="text1"/>
          <w:lang w:eastAsia="ar-SA"/>
        </w:rPr>
        <w:t>Nr. 1</w:t>
      </w:r>
      <w:r w:rsidR="003A6D11">
        <w:rPr>
          <w:rFonts w:eastAsia="Calibri" w:cs="Times New Roman"/>
          <w:color w:val="000000" w:themeColor="text1"/>
          <w:lang w:eastAsia="ar-SA"/>
        </w:rPr>
        <w:t xml:space="preserve"> un </w:t>
      </w:r>
      <w:r w:rsidR="003A6D11" w:rsidRPr="00E87F63">
        <w:t>Nr. 3</w:t>
      </w:r>
      <w:r w:rsidR="009F7D6B" w:rsidRPr="00E87F63">
        <w:rPr>
          <w:rFonts w:eastAsia="Calibri" w:cs="Times New Roman"/>
          <w:lang w:eastAsia="ar-SA"/>
        </w:rPr>
        <w:t xml:space="preserve">. </w:t>
      </w:r>
    </w:p>
    <w:p w14:paraId="4A894785" w14:textId="1FCAE677" w:rsidR="00FD78A9" w:rsidRPr="00C27FB8" w:rsidRDefault="00AB0CED" w:rsidP="00C27FB8">
      <w:pPr>
        <w:spacing w:before="240"/>
        <w:ind w:firstLine="0"/>
        <w:rPr>
          <w:bCs/>
          <w:i/>
          <w:iCs/>
          <w:szCs w:val="24"/>
        </w:rPr>
      </w:pPr>
      <w:r w:rsidRPr="00E87F63">
        <w:rPr>
          <w:i/>
          <w:iCs/>
          <w:sz w:val="20"/>
          <w:szCs w:val="20"/>
        </w:rPr>
        <w:t>Attēls Nr.</w:t>
      </w:r>
      <w:r w:rsidR="00DF78FC" w:rsidRPr="00E87F63">
        <w:rPr>
          <w:i/>
          <w:iCs/>
          <w:sz w:val="20"/>
          <w:szCs w:val="20"/>
        </w:rPr>
        <w:t> </w:t>
      </w:r>
      <w:r w:rsidRPr="00E87F63">
        <w:rPr>
          <w:i/>
          <w:iCs/>
          <w:sz w:val="20"/>
          <w:szCs w:val="20"/>
        </w:rPr>
        <w:t xml:space="preserve">2 </w:t>
      </w:r>
      <w:r w:rsidRPr="00E87F63">
        <w:rPr>
          <w:rFonts w:cs="Times New Roman"/>
          <w:i/>
          <w:iCs/>
          <w:sz w:val="20"/>
          <w:szCs w:val="20"/>
        </w:rPr>
        <w:t>“ES fondu 2021.</w:t>
      </w:r>
      <w:r w:rsidRPr="00E87F63">
        <w:rPr>
          <w:rFonts w:eastAsia="Calibri" w:cs="Times New Roman"/>
          <w:i/>
          <w:iCs/>
          <w:sz w:val="20"/>
          <w:szCs w:val="20"/>
          <w:lang w:eastAsia="ar-SA"/>
        </w:rPr>
        <w:t>–</w:t>
      </w:r>
      <w:r w:rsidRPr="00E87F63">
        <w:rPr>
          <w:rFonts w:cs="Times New Roman"/>
          <w:i/>
          <w:iCs/>
          <w:sz w:val="20"/>
          <w:szCs w:val="20"/>
        </w:rPr>
        <w:t xml:space="preserve">2027. gada plānošanas perioda </w:t>
      </w:r>
      <w:r w:rsidR="007F135E" w:rsidRPr="00E87F63">
        <w:rPr>
          <w:rFonts w:cs="Times New Roman"/>
          <w:i/>
          <w:iCs/>
          <w:sz w:val="20"/>
          <w:szCs w:val="20"/>
        </w:rPr>
        <w:t>investīciju ieviešanas progress līdz 2025. gada</w:t>
      </w:r>
      <w:r w:rsidR="00613609">
        <w:rPr>
          <w:rFonts w:cs="Times New Roman"/>
          <w:i/>
          <w:iCs/>
          <w:sz w:val="20"/>
          <w:szCs w:val="20"/>
        </w:rPr>
        <w:t xml:space="preserve"> </w:t>
      </w:r>
      <w:r w:rsidR="00EA2B99">
        <w:rPr>
          <w:rFonts w:cs="Times New Roman"/>
          <w:i/>
          <w:iCs/>
          <w:sz w:val="20"/>
          <w:szCs w:val="20"/>
        </w:rPr>
        <w:t>septembrim</w:t>
      </w:r>
      <w:r w:rsidRPr="00E87F63">
        <w:rPr>
          <w:rFonts w:cs="Times New Roman"/>
          <w:i/>
          <w:iCs/>
          <w:sz w:val="20"/>
          <w:szCs w:val="20"/>
        </w:rPr>
        <w:t>, ES fondu finansējums, milj</w:t>
      </w:r>
      <w:r w:rsidRPr="0099662F">
        <w:rPr>
          <w:rFonts w:cs="Times New Roman"/>
          <w:i/>
          <w:iCs/>
          <w:sz w:val="20"/>
          <w:szCs w:val="20"/>
        </w:rPr>
        <w:t>. </w:t>
      </w:r>
      <w:proofErr w:type="spellStart"/>
      <w:r w:rsidRPr="0099662F">
        <w:rPr>
          <w:i/>
          <w:iCs/>
          <w:sz w:val="20"/>
          <w:szCs w:val="20"/>
        </w:rPr>
        <w:t>euro</w:t>
      </w:r>
      <w:proofErr w:type="spellEnd"/>
      <w:r w:rsidR="00881743" w:rsidRPr="0099662F">
        <w:rPr>
          <w:i/>
          <w:iCs/>
          <w:sz w:val="20"/>
          <w:szCs w:val="20"/>
        </w:rPr>
        <w:t>, pieaugums pret 202</w:t>
      </w:r>
      <w:r w:rsidR="009E648C" w:rsidRPr="0099662F">
        <w:rPr>
          <w:i/>
          <w:iCs/>
          <w:sz w:val="20"/>
          <w:szCs w:val="20"/>
        </w:rPr>
        <w:t>5</w:t>
      </w:r>
      <w:r w:rsidR="00881743" w:rsidRPr="0099662F">
        <w:rPr>
          <w:i/>
          <w:iCs/>
          <w:sz w:val="20"/>
          <w:szCs w:val="20"/>
        </w:rPr>
        <w:t>. gada 1.</w:t>
      </w:r>
      <w:r w:rsidR="003F6867">
        <w:rPr>
          <w:i/>
          <w:iCs/>
          <w:sz w:val="20"/>
          <w:szCs w:val="20"/>
        </w:rPr>
        <w:t> </w:t>
      </w:r>
      <w:r w:rsidR="009E648C" w:rsidRPr="0099662F">
        <w:rPr>
          <w:i/>
          <w:iCs/>
          <w:sz w:val="20"/>
          <w:szCs w:val="20"/>
        </w:rPr>
        <w:t>aprīli</w:t>
      </w:r>
      <w:r w:rsidRPr="0099662F">
        <w:rPr>
          <w:rFonts w:cs="Times New Roman"/>
          <w:i/>
          <w:iCs/>
          <w:sz w:val="20"/>
          <w:szCs w:val="20"/>
        </w:rPr>
        <w:t>”</w:t>
      </w:r>
    </w:p>
    <w:p w14:paraId="4476B8EA" w14:textId="4BE207F9" w:rsidR="003F3FBE" w:rsidRDefault="00E755A7" w:rsidP="00C6069A">
      <w:pPr>
        <w:spacing w:before="240" w:after="120"/>
        <w:ind w:firstLine="0"/>
        <w:rPr>
          <w:bCs/>
          <w:szCs w:val="24"/>
        </w:rPr>
      </w:pPr>
      <w:r>
        <w:rPr>
          <w:rFonts w:eastAsia="Calibri" w:cs="Times New Roman"/>
          <w:noProof/>
          <w:lang w:eastAsia="lv-LV"/>
        </w:rPr>
        <w:drawing>
          <wp:inline distT="0" distB="0" distL="0" distR="0" wp14:anchorId="584E82F7" wp14:editId="78162359">
            <wp:extent cx="5760085" cy="1238250"/>
            <wp:effectExtent l="0" t="0" r="0" b="0"/>
            <wp:docPr id="2005933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1238250"/>
                    </a:xfrm>
                    <a:prstGeom prst="rect">
                      <a:avLst/>
                    </a:prstGeom>
                    <a:noFill/>
                    <a:ln>
                      <a:noFill/>
                    </a:ln>
                  </pic:spPr>
                </pic:pic>
              </a:graphicData>
            </a:graphic>
          </wp:inline>
        </w:drawing>
      </w:r>
      <w:bookmarkEnd w:id="10"/>
    </w:p>
    <w:p w14:paraId="2628CF57" w14:textId="0BAB4231" w:rsidR="00000889" w:rsidRPr="006B7DFC" w:rsidRDefault="00222CE1" w:rsidP="00BE17A7">
      <w:pPr>
        <w:spacing w:before="240" w:after="120"/>
        <w:rPr>
          <w:szCs w:val="24"/>
        </w:rPr>
      </w:pPr>
      <w:r>
        <w:rPr>
          <w:bCs/>
          <w:szCs w:val="24"/>
        </w:rPr>
        <w:t xml:space="preserve">Ministriju griezumā VM, IeM, KM, FM, TM </w:t>
      </w:r>
      <w:r w:rsidR="00083A4B">
        <w:rPr>
          <w:bCs/>
          <w:szCs w:val="24"/>
        </w:rPr>
        <w:t xml:space="preserve">jau </w:t>
      </w:r>
      <w:r>
        <w:rPr>
          <w:bCs/>
          <w:szCs w:val="24"/>
        </w:rPr>
        <w:t xml:space="preserve">apstiprināti MK noteikumi par visu pārziņā esošo finansējumu. Saskaņā ar plānu </w:t>
      </w:r>
      <w:r w:rsidR="008A5153">
        <w:rPr>
          <w:bCs/>
          <w:szCs w:val="24"/>
        </w:rPr>
        <w:t xml:space="preserve">un aktuālāko progresu </w:t>
      </w:r>
      <w:r w:rsidR="00083A4B">
        <w:rPr>
          <w:b/>
          <w:szCs w:val="24"/>
        </w:rPr>
        <w:t>ministrijām</w:t>
      </w:r>
      <w:r w:rsidR="003D3B06">
        <w:rPr>
          <w:b/>
          <w:szCs w:val="24"/>
        </w:rPr>
        <w:t xml:space="preserve"> </w:t>
      </w:r>
      <w:r w:rsidRPr="00E87F63">
        <w:rPr>
          <w:b/>
          <w:szCs w:val="24"/>
        </w:rPr>
        <w:t>vēl jā</w:t>
      </w:r>
      <w:r w:rsidR="003D3B06">
        <w:rPr>
          <w:b/>
          <w:szCs w:val="24"/>
        </w:rPr>
        <w:t>nodrošina</w:t>
      </w:r>
      <w:r w:rsidRPr="00E87F63">
        <w:rPr>
          <w:b/>
          <w:szCs w:val="24"/>
        </w:rPr>
        <w:t xml:space="preserve"> investīciju regulējums </w:t>
      </w:r>
      <w:r w:rsidR="003D3B06">
        <w:rPr>
          <w:b/>
          <w:szCs w:val="24"/>
        </w:rPr>
        <w:t xml:space="preserve">kopā </w:t>
      </w:r>
      <w:r w:rsidRPr="00E87F63">
        <w:rPr>
          <w:b/>
          <w:szCs w:val="24"/>
        </w:rPr>
        <w:t xml:space="preserve">par </w:t>
      </w:r>
      <w:r w:rsidR="00CD446C">
        <w:rPr>
          <w:b/>
          <w:szCs w:val="24"/>
        </w:rPr>
        <w:t>218</w:t>
      </w:r>
      <w:r w:rsidR="00CD446C" w:rsidRPr="00E87F63">
        <w:rPr>
          <w:b/>
          <w:szCs w:val="24"/>
        </w:rPr>
        <w:t xml:space="preserve"> </w:t>
      </w:r>
      <w:r w:rsidRPr="00E87F63">
        <w:rPr>
          <w:b/>
          <w:szCs w:val="24"/>
        </w:rPr>
        <w:t xml:space="preserve">milj. </w:t>
      </w:r>
      <w:proofErr w:type="spellStart"/>
      <w:r w:rsidRPr="00E87F63">
        <w:rPr>
          <w:b/>
          <w:i/>
          <w:iCs/>
          <w:szCs w:val="24"/>
        </w:rPr>
        <w:t>euro</w:t>
      </w:r>
      <w:proofErr w:type="spellEnd"/>
      <w:r w:rsidRPr="00E87F63">
        <w:rPr>
          <w:b/>
          <w:szCs w:val="24"/>
        </w:rPr>
        <w:t>,</w:t>
      </w:r>
      <w:r w:rsidRPr="00E87F63">
        <w:rPr>
          <w:bCs/>
          <w:szCs w:val="24"/>
        </w:rPr>
        <w:t xml:space="preserve"> </w:t>
      </w:r>
      <w:r>
        <w:rPr>
          <w:bCs/>
          <w:szCs w:val="24"/>
        </w:rPr>
        <w:t xml:space="preserve">lai kopā kumulatīvi </w:t>
      </w:r>
      <w:r w:rsidRPr="00E87F63">
        <w:rPr>
          <w:bCs/>
          <w:szCs w:val="24"/>
        </w:rPr>
        <w:t>sasnie</w:t>
      </w:r>
      <w:r>
        <w:rPr>
          <w:bCs/>
          <w:szCs w:val="24"/>
        </w:rPr>
        <w:t xml:space="preserve">gtu </w:t>
      </w:r>
      <w:r w:rsidRPr="00E87F63">
        <w:rPr>
          <w:bCs/>
          <w:szCs w:val="24"/>
        </w:rPr>
        <w:t>kop</w:t>
      </w:r>
      <w:r>
        <w:rPr>
          <w:bCs/>
          <w:szCs w:val="24"/>
        </w:rPr>
        <w:t>ējo piešķīrumu</w:t>
      </w:r>
      <w:r w:rsidRPr="00E87F63">
        <w:rPr>
          <w:bCs/>
          <w:szCs w:val="24"/>
        </w:rPr>
        <w:t xml:space="preserve"> 4,2 mljrd. </w:t>
      </w:r>
      <w:proofErr w:type="spellStart"/>
      <w:r w:rsidRPr="00E87F63">
        <w:rPr>
          <w:bCs/>
          <w:i/>
          <w:iCs/>
          <w:szCs w:val="24"/>
        </w:rPr>
        <w:t>euro</w:t>
      </w:r>
      <w:proofErr w:type="spellEnd"/>
      <w:r>
        <w:rPr>
          <w:bCs/>
          <w:i/>
          <w:iCs/>
          <w:szCs w:val="24"/>
        </w:rPr>
        <w:t xml:space="preserve"> </w:t>
      </w:r>
      <w:r w:rsidRPr="00222CE1">
        <w:rPr>
          <w:bCs/>
          <w:szCs w:val="24"/>
        </w:rPr>
        <w:t>(</w:t>
      </w:r>
      <w:r>
        <w:rPr>
          <w:bCs/>
          <w:szCs w:val="24"/>
        </w:rPr>
        <w:t>100</w:t>
      </w:r>
      <w:r w:rsidRPr="00E87F63">
        <w:rPr>
          <w:bCs/>
          <w:szCs w:val="24"/>
        </w:rPr>
        <w:t> %</w:t>
      </w:r>
      <w:r>
        <w:rPr>
          <w:bCs/>
          <w:szCs w:val="24"/>
        </w:rPr>
        <w:t>)</w:t>
      </w:r>
      <w:r w:rsidR="00F1795A">
        <w:rPr>
          <w:bCs/>
          <w:szCs w:val="24"/>
        </w:rPr>
        <w:t>.</w:t>
      </w:r>
      <w:r>
        <w:rPr>
          <w:bCs/>
          <w:szCs w:val="24"/>
        </w:rPr>
        <w:t xml:space="preserve"> </w:t>
      </w:r>
      <w:r w:rsidRPr="00222CE1">
        <w:rPr>
          <w:b/>
          <w:szCs w:val="24"/>
        </w:rPr>
        <w:t>2025.</w:t>
      </w:r>
      <w:r>
        <w:rPr>
          <w:b/>
          <w:szCs w:val="24"/>
        </w:rPr>
        <w:t> </w:t>
      </w:r>
      <w:r w:rsidRPr="00222CE1">
        <w:rPr>
          <w:b/>
          <w:szCs w:val="24"/>
        </w:rPr>
        <w:t>gadā</w:t>
      </w:r>
      <w:r>
        <w:rPr>
          <w:bCs/>
          <w:szCs w:val="24"/>
        </w:rPr>
        <w:t xml:space="preserve"> jāapstiprina noteikumi par </w:t>
      </w:r>
      <w:r w:rsidR="00147760">
        <w:rPr>
          <w:b/>
          <w:szCs w:val="24"/>
        </w:rPr>
        <w:t>153 </w:t>
      </w:r>
      <w:r w:rsidRPr="00E87F63">
        <w:rPr>
          <w:b/>
          <w:szCs w:val="24"/>
        </w:rPr>
        <w:t xml:space="preserve">milj. </w:t>
      </w:r>
      <w:proofErr w:type="spellStart"/>
      <w:r w:rsidRPr="00E87F63">
        <w:rPr>
          <w:b/>
          <w:i/>
          <w:iCs/>
          <w:szCs w:val="24"/>
        </w:rPr>
        <w:t>euro</w:t>
      </w:r>
      <w:proofErr w:type="spellEnd"/>
      <w:r w:rsidR="004B486F">
        <w:rPr>
          <w:b/>
          <w:i/>
          <w:iCs/>
          <w:szCs w:val="24"/>
        </w:rPr>
        <w:t xml:space="preserve"> </w:t>
      </w:r>
      <w:r w:rsidR="004B486F" w:rsidRPr="005F6FBE">
        <w:rPr>
          <w:bCs/>
          <w:szCs w:val="24"/>
        </w:rPr>
        <w:t xml:space="preserve">t.sk. KEM un SM kavēta regulējuma izstrāde par 39 milj. </w:t>
      </w:r>
      <w:proofErr w:type="spellStart"/>
      <w:r w:rsidR="004B486F" w:rsidRPr="005F6FBE">
        <w:rPr>
          <w:bCs/>
          <w:i/>
          <w:iCs/>
          <w:szCs w:val="24"/>
        </w:rPr>
        <w:t>euro</w:t>
      </w:r>
      <w:proofErr w:type="spellEnd"/>
      <w:r w:rsidR="004B486F" w:rsidRPr="005F6FBE">
        <w:rPr>
          <w:bCs/>
          <w:szCs w:val="24"/>
        </w:rPr>
        <w:t xml:space="preserve">, un 2025. gada 4.ceturksnī SM, LM, EM, KEM, VARAM apstiprināms regulējums par 114 milj. </w:t>
      </w:r>
      <w:proofErr w:type="spellStart"/>
      <w:r w:rsidR="004B486F" w:rsidRPr="005F6FBE">
        <w:rPr>
          <w:bCs/>
          <w:i/>
          <w:iCs/>
          <w:szCs w:val="24"/>
        </w:rPr>
        <w:t>euro</w:t>
      </w:r>
      <w:proofErr w:type="spellEnd"/>
      <w:r w:rsidR="004B486F" w:rsidRPr="005F6FBE">
        <w:rPr>
          <w:bCs/>
          <w:szCs w:val="24"/>
        </w:rPr>
        <w:t>.</w:t>
      </w:r>
      <w:r w:rsidR="008A5153">
        <w:rPr>
          <w:b/>
          <w:i/>
          <w:iCs/>
          <w:szCs w:val="24"/>
        </w:rPr>
        <w:t xml:space="preserve">. </w:t>
      </w:r>
      <w:r w:rsidR="00F90E9A" w:rsidRPr="00353434">
        <w:rPr>
          <w:szCs w:val="24"/>
        </w:rPr>
        <w:t xml:space="preserve">Savukārt atsevišķu investīciju regulējums </w:t>
      </w:r>
      <w:r w:rsidR="00E74D75">
        <w:rPr>
          <w:szCs w:val="24"/>
        </w:rPr>
        <w:t>VARAM, IZM, VK, SM</w:t>
      </w:r>
      <w:r w:rsidR="00F90E9A" w:rsidRPr="00353434">
        <w:rPr>
          <w:szCs w:val="24"/>
        </w:rPr>
        <w:t xml:space="preserve"> pārziņā plānots 2026. gadā (</w:t>
      </w:r>
      <w:r w:rsidR="00E74D75">
        <w:rPr>
          <w:szCs w:val="24"/>
        </w:rPr>
        <w:t>65</w:t>
      </w:r>
      <w:r w:rsidR="00E74D75" w:rsidRPr="00353434">
        <w:rPr>
          <w:szCs w:val="24"/>
        </w:rPr>
        <w:t> </w:t>
      </w:r>
      <w:r w:rsidR="00F90E9A" w:rsidRPr="00353434">
        <w:rPr>
          <w:szCs w:val="24"/>
        </w:rPr>
        <w:t xml:space="preserve">milj. </w:t>
      </w:r>
      <w:proofErr w:type="spellStart"/>
      <w:r w:rsidR="00F90E9A" w:rsidRPr="00353434">
        <w:rPr>
          <w:i/>
          <w:szCs w:val="24"/>
        </w:rPr>
        <w:t>euro</w:t>
      </w:r>
      <w:proofErr w:type="spellEnd"/>
      <w:r w:rsidR="00F90E9A" w:rsidRPr="00353434">
        <w:rPr>
          <w:szCs w:val="24"/>
        </w:rPr>
        <w:t>). Detalizētāk skatīt zemāk attēlu Nr. 3 un 4, un pielikumu Nr. 3 par MK noteikumu apstiprināšanu un atlašu uzsākšanu detalizēti par katru investīciju pasākumu.</w:t>
      </w:r>
      <w:r w:rsidR="00000889" w:rsidRPr="006B7DFC">
        <w:rPr>
          <w:rStyle w:val="FootnoteReference"/>
          <w:bCs/>
          <w:szCs w:val="24"/>
        </w:rPr>
        <w:footnoteReference w:id="8"/>
      </w:r>
      <w:r w:rsidR="00000889" w:rsidRPr="006B7DFC">
        <w:rPr>
          <w:bCs/>
          <w:szCs w:val="24"/>
        </w:rPr>
        <w:t>.</w:t>
      </w:r>
    </w:p>
    <w:p w14:paraId="1AA97989" w14:textId="4503C601" w:rsidR="00F55D31" w:rsidRDefault="009D4A79" w:rsidP="000A6DF8">
      <w:pPr>
        <w:spacing w:before="240"/>
        <w:ind w:firstLine="0"/>
        <w:rPr>
          <w:rFonts w:cs="Times New Roman"/>
          <w:i/>
          <w:iCs/>
          <w:sz w:val="20"/>
          <w:szCs w:val="20"/>
        </w:rPr>
      </w:pPr>
      <w:r w:rsidRPr="00E87F63">
        <w:rPr>
          <w:i/>
          <w:iCs/>
          <w:sz w:val="20"/>
          <w:szCs w:val="20"/>
        </w:rPr>
        <w:t>Attēls Nr. </w:t>
      </w:r>
      <w:r>
        <w:rPr>
          <w:i/>
          <w:iCs/>
          <w:sz w:val="20"/>
          <w:szCs w:val="20"/>
        </w:rPr>
        <w:t>3</w:t>
      </w:r>
      <w:r w:rsidRPr="00E87F63">
        <w:rPr>
          <w:i/>
          <w:iCs/>
          <w:sz w:val="20"/>
          <w:szCs w:val="20"/>
        </w:rPr>
        <w:t xml:space="preserve"> </w:t>
      </w:r>
      <w:r w:rsidRPr="00E87F63">
        <w:rPr>
          <w:rFonts w:cs="Times New Roman"/>
          <w:i/>
          <w:iCs/>
          <w:sz w:val="20"/>
          <w:szCs w:val="20"/>
        </w:rPr>
        <w:t>“</w:t>
      </w:r>
      <w:r w:rsidR="0072516D">
        <w:rPr>
          <w:rFonts w:cs="Times New Roman"/>
          <w:i/>
          <w:iCs/>
          <w:sz w:val="20"/>
          <w:szCs w:val="20"/>
        </w:rPr>
        <w:t>A</w:t>
      </w:r>
      <w:r>
        <w:rPr>
          <w:rFonts w:cs="Times New Roman"/>
          <w:i/>
          <w:iCs/>
          <w:sz w:val="20"/>
          <w:szCs w:val="20"/>
        </w:rPr>
        <w:t xml:space="preserve">pstiprinātie </w:t>
      </w:r>
      <w:r w:rsidRPr="00E87F63">
        <w:rPr>
          <w:rFonts w:cs="Times New Roman"/>
          <w:i/>
          <w:iCs/>
          <w:sz w:val="20"/>
          <w:szCs w:val="20"/>
        </w:rPr>
        <w:t>MK noteikum</w:t>
      </w:r>
      <w:r>
        <w:rPr>
          <w:rFonts w:cs="Times New Roman"/>
          <w:i/>
          <w:iCs/>
          <w:sz w:val="20"/>
          <w:szCs w:val="20"/>
        </w:rPr>
        <w:t>i pret kopējo piešķīrumu ministriju griezumā</w:t>
      </w:r>
      <w:r w:rsidRPr="00226FEF">
        <w:rPr>
          <w:rFonts w:cs="Times New Roman"/>
          <w:i/>
          <w:iCs/>
          <w:sz w:val="20"/>
          <w:szCs w:val="20"/>
        </w:rPr>
        <w:t xml:space="preserve">, </w:t>
      </w:r>
      <w:r w:rsidR="0072516D" w:rsidRPr="00E87F63">
        <w:rPr>
          <w:rFonts w:cs="Times New Roman"/>
          <w:i/>
          <w:iCs/>
          <w:sz w:val="20"/>
          <w:szCs w:val="20"/>
        </w:rPr>
        <w:t>2021.</w:t>
      </w:r>
      <w:r w:rsidR="0072516D" w:rsidRPr="00E87F63">
        <w:rPr>
          <w:rFonts w:eastAsia="Calibri" w:cs="Times New Roman"/>
          <w:i/>
          <w:iCs/>
          <w:sz w:val="20"/>
          <w:szCs w:val="20"/>
          <w:lang w:eastAsia="ar-SA"/>
        </w:rPr>
        <w:t>–</w:t>
      </w:r>
      <w:r w:rsidR="0072516D" w:rsidRPr="00E87F63">
        <w:rPr>
          <w:rFonts w:cs="Times New Roman"/>
          <w:i/>
          <w:iCs/>
          <w:sz w:val="20"/>
          <w:szCs w:val="20"/>
        </w:rPr>
        <w:t xml:space="preserve">2027. gada plānošanas perioda </w:t>
      </w:r>
      <w:r w:rsidRPr="00226FEF">
        <w:rPr>
          <w:rFonts w:cs="Times New Roman"/>
          <w:i/>
          <w:iCs/>
          <w:sz w:val="20"/>
          <w:szCs w:val="20"/>
        </w:rPr>
        <w:t>ES fond</w:t>
      </w:r>
      <w:r>
        <w:rPr>
          <w:rFonts w:cs="Times New Roman"/>
          <w:i/>
          <w:iCs/>
          <w:sz w:val="20"/>
          <w:szCs w:val="20"/>
        </w:rPr>
        <w:t>i</w:t>
      </w:r>
      <w:r w:rsidRPr="00226FEF">
        <w:rPr>
          <w:rFonts w:cs="Times New Roman"/>
          <w:i/>
          <w:iCs/>
          <w:sz w:val="20"/>
          <w:szCs w:val="20"/>
        </w:rPr>
        <w:t>, milj. </w:t>
      </w:r>
      <w:proofErr w:type="spellStart"/>
      <w:r w:rsidRPr="00226FEF">
        <w:rPr>
          <w:i/>
          <w:iCs/>
          <w:sz w:val="20"/>
          <w:szCs w:val="20"/>
        </w:rPr>
        <w:t>euro</w:t>
      </w:r>
      <w:proofErr w:type="spellEnd"/>
      <w:r>
        <w:rPr>
          <w:i/>
          <w:iCs/>
          <w:sz w:val="20"/>
          <w:szCs w:val="20"/>
        </w:rPr>
        <w:t xml:space="preserve">, dati uz </w:t>
      </w:r>
      <w:r w:rsidR="00D91DD4">
        <w:rPr>
          <w:i/>
          <w:iCs/>
          <w:sz w:val="20"/>
          <w:szCs w:val="20"/>
        </w:rPr>
        <w:t>08</w:t>
      </w:r>
      <w:r>
        <w:rPr>
          <w:i/>
          <w:iCs/>
          <w:sz w:val="20"/>
          <w:szCs w:val="20"/>
        </w:rPr>
        <w:t>.</w:t>
      </w:r>
      <w:r w:rsidR="00D91DD4">
        <w:rPr>
          <w:i/>
          <w:iCs/>
          <w:sz w:val="20"/>
          <w:szCs w:val="20"/>
        </w:rPr>
        <w:t>10</w:t>
      </w:r>
      <w:r>
        <w:rPr>
          <w:i/>
          <w:iCs/>
          <w:sz w:val="20"/>
          <w:szCs w:val="20"/>
        </w:rPr>
        <w:t>.2025.</w:t>
      </w:r>
      <w:r w:rsidRPr="00226FEF">
        <w:rPr>
          <w:rFonts w:cs="Times New Roman"/>
          <w:i/>
          <w:iCs/>
          <w:sz w:val="20"/>
          <w:szCs w:val="20"/>
        </w:rPr>
        <w:t>”</w:t>
      </w:r>
    </w:p>
    <w:p w14:paraId="6F81D2B9" w14:textId="1CD1D326" w:rsidR="00A0691C" w:rsidRPr="00E87F63" w:rsidRDefault="00A0691C" w:rsidP="009D4A79">
      <w:pPr>
        <w:spacing w:after="120"/>
        <w:ind w:firstLine="0"/>
        <w:rPr>
          <w:bCs/>
          <w:szCs w:val="24"/>
        </w:rPr>
      </w:pPr>
      <w:r>
        <w:rPr>
          <w:noProof/>
          <w:lang w:eastAsia="lv-LV"/>
        </w:rPr>
        <w:drawing>
          <wp:inline distT="0" distB="0" distL="0" distR="0" wp14:anchorId="389E2B27" wp14:editId="1A0F8B88">
            <wp:extent cx="5729605" cy="2543175"/>
            <wp:effectExtent l="0" t="0" r="0" b="0"/>
            <wp:docPr id="1599033783" name="Chart 1">
              <a:extLst xmlns:a="http://schemas.openxmlformats.org/drawingml/2006/main">
                <a:ext uri="{FF2B5EF4-FFF2-40B4-BE49-F238E27FC236}">
                  <a16:creationId xmlns:a16="http://schemas.microsoft.com/office/drawing/2014/main" id="{193A7043-48F2-7F56-7439-9B448F481B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A0C740E" w14:textId="3CCFEF2D" w:rsidR="00F31359" w:rsidRPr="00F31359" w:rsidRDefault="00583CAC" w:rsidP="00F31359">
      <w:pPr>
        <w:spacing w:after="120"/>
        <w:rPr>
          <w:bCs/>
          <w:szCs w:val="24"/>
        </w:rPr>
      </w:pPr>
      <w:r>
        <w:rPr>
          <w:bCs/>
          <w:szCs w:val="24"/>
        </w:rPr>
        <w:lastRenderedPageBreak/>
        <w:t>Nobīdes no plānotā apstiprināšanas termiņa (2025. gada II cet.)</w:t>
      </w:r>
      <w:r w:rsidR="00CF4B93">
        <w:rPr>
          <w:bCs/>
          <w:szCs w:val="24"/>
        </w:rPr>
        <w:t xml:space="preserve"> šobrīd konstatējamas</w:t>
      </w:r>
      <w:r>
        <w:rPr>
          <w:bCs/>
          <w:szCs w:val="24"/>
        </w:rPr>
        <w:t xml:space="preserve"> SM un KEM pārziņā esošās investīcijās. </w:t>
      </w:r>
      <w:r w:rsidR="00066D2C">
        <w:rPr>
          <w:bCs/>
          <w:szCs w:val="24"/>
        </w:rPr>
        <w:t>Kritiski svarīgi uzsākt SM dzelzceļa investīciju ieviešanu, negaidot EK lēmumu, lai</w:t>
      </w:r>
      <w:r w:rsidR="00066D2C" w:rsidRPr="00B747C9">
        <w:t xml:space="preserve"> paspētu projektus sekmīgi pabeigt līdz 2029.</w:t>
      </w:r>
      <w:r w:rsidR="00066D2C">
        <w:t> </w:t>
      </w:r>
      <w:r w:rsidR="00066D2C" w:rsidRPr="00B747C9">
        <w:t>gada beigām</w:t>
      </w:r>
      <w:r w:rsidR="008A5153">
        <w:t xml:space="preserve"> – regulējums valdībā apstiprināts 2025. gada 7. oktobrī</w:t>
      </w:r>
      <w:r w:rsidR="00462A07">
        <w:rPr>
          <w:bCs/>
          <w:szCs w:val="24"/>
        </w:rPr>
        <w:t>.</w:t>
      </w:r>
      <w:r w:rsidR="00F31359">
        <w:rPr>
          <w:bCs/>
          <w:szCs w:val="24"/>
        </w:rPr>
        <w:t xml:space="preserve"> Savukārt KEM tiek kavētas investīcijas notekūdeņu dūņu pārstrādē, kas saistītas ar nozares reglamentējošo noteikumu izstrādes aizkavēšanos, ņemot vērā, ka šo investīciju rezultātā valstiski tiek veidota jauna sistēma notekūdeņu dūņu pārstrādei.</w:t>
      </w:r>
      <w:r w:rsidR="00851E0B">
        <w:rPr>
          <w:bCs/>
          <w:szCs w:val="24"/>
        </w:rPr>
        <w:t xml:space="preserve"> </w:t>
      </w:r>
      <w:r w:rsidR="00851E0B" w:rsidRPr="00851E0B">
        <w:rPr>
          <w:bCs/>
          <w:szCs w:val="24"/>
        </w:rPr>
        <w:t xml:space="preserve">Saskaņā ar KEM informāciju – plānots līdz </w:t>
      </w:r>
      <w:r w:rsidR="005C2378">
        <w:rPr>
          <w:bCs/>
          <w:szCs w:val="24"/>
        </w:rPr>
        <w:t>2025. gada</w:t>
      </w:r>
      <w:r w:rsidR="00851E0B" w:rsidRPr="00851E0B">
        <w:rPr>
          <w:bCs/>
          <w:szCs w:val="24"/>
        </w:rPr>
        <w:t xml:space="preserve"> beigām nodrošināt</w:t>
      </w:r>
      <w:r w:rsidR="00851E0B">
        <w:rPr>
          <w:bCs/>
          <w:szCs w:val="24"/>
        </w:rPr>
        <w:t xml:space="preserve"> MK</w:t>
      </w:r>
      <w:r w:rsidR="00821A3C">
        <w:rPr>
          <w:bCs/>
          <w:szCs w:val="24"/>
        </w:rPr>
        <w:t xml:space="preserve"> noteikumu</w:t>
      </w:r>
      <w:r w:rsidR="00851E0B">
        <w:rPr>
          <w:bCs/>
          <w:szCs w:val="24"/>
        </w:rPr>
        <w:t xml:space="preserve"> saskaņošanu, lai uzsāktu investīcijas.</w:t>
      </w:r>
    </w:p>
    <w:p w14:paraId="2F0850CF" w14:textId="36239EB5" w:rsidR="00474E49" w:rsidRDefault="00474E49" w:rsidP="00474E49">
      <w:pPr>
        <w:spacing w:before="240"/>
        <w:ind w:firstLine="0"/>
        <w:rPr>
          <w:rFonts w:cs="Times New Roman"/>
          <w:i/>
          <w:iCs/>
          <w:sz w:val="20"/>
          <w:szCs w:val="20"/>
        </w:rPr>
      </w:pPr>
      <w:r w:rsidRPr="00E87F63">
        <w:rPr>
          <w:i/>
          <w:iCs/>
          <w:sz w:val="20"/>
          <w:szCs w:val="20"/>
        </w:rPr>
        <w:t>Attēls Nr. </w:t>
      </w:r>
      <w:r w:rsidR="00B80E8D">
        <w:rPr>
          <w:i/>
          <w:iCs/>
          <w:sz w:val="20"/>
          <w:szCs w:val="20"/>
        </w:rPr>
        <w:t>4</w:t>
      </w:r>
      <w:r w:rsidRPr="00E87F63">
        <w:rPr>
          <w:i/>
          <w:iCs/>
          <w:sz w:val="20"/>
          <w:szCs w:val="20"/>
        </w:rPr>
        <w:t xml:space="preserve"> </w:t>
      </w:r>
      <w:r w:rsidRPr="00E87F63">
        <w:rPr>
          <w:rFonts w:cs="Times New Roman"/>
          <w:i/>
          <w:iCs/>
          <w:sz w:val="20"/>
          <w:szCs w:val="20"/>
        </w:rPr>
        <w:t>“</w:t>
      </w:r>
      <w:r w:rsidR="00B5764B">
        <w:rPr>
          <w:rFonts w:cs="Times New Roman"/>
          <w:i/>
          <w:iCs/>
          <w:sz w:val="20"/>
          <w:szCs w:val="20"/>
        </w:rPr>
        <w:t>V</w:t>
      </w:r>
      <w:r w:rsidR="00B80E8D">
        <w:rPr>
          <w:rFonts w:cs="Times New Roman"/>
          <w:i/>
          <w:iCs/>
          <w:sz w:val="20"/>
          <w:szCs w:val="20"/>
        </w:rPr>
        <w:t>ēl apstiprināmi</w:t>
      </w:r>
      <w:r w:rsidR="00B5764B">
        <w:rPr>
          <w:rFonts w:cs="Times New Roman"/>
          <w:i/>
          <w:iCs/>
          <w:sz w:val="20"/>
          <w:szCs w:val="20"/>
        </w:rPr>
        <w:t>e</w:t>
      </w:r>
      <w:r w:rsidR="00B80E8D">
        <w:rPr>
          <w:rFonts w:cs="Times New Roman"/>
          <w:i/>
          <w:iCs/>
          <w:sz w:val="20"/>
          <w:szCs w:val="20"/>
        </w:rPr>
        <w:t xml:space="preserve"> </w:t>
      </w:r>
      <w:r w:rsidRPr="00E87F63">
        <w:rPr>
          <w:rFonts w:cs="Times New Roman"/>
          <w:i/>
          <w:iCs/>
          <w:sz w:val="20"/>
          <w:szCs w:val="20"/>
        </w:rPr>
        <w:t>MK noteikum</w:t>
      </w:r>
      <w:r w:rsidR="00B80E8D">
        <w:rPr>
          <w:rFonts w:cs="Times New Roman"/>
          <w:i/>
          <w:iCs/>
          <w:sz w:val="20"/>
          <w:szCs w:val="20"/>
        </w:rPr>
        <w:t>i</w:t>
      </w:r>
      <w:r w:rsidRPr="00226FEF">
        <w:rPr>
          <w:rFonts w:cs="Times New Roman"/>
          <w:i/>
          <w:iCs/>
          <w:sz w:val="20"/>
          <w:szCs w:val="20"/>
        </w:rPr>
        <w:t xml:space="preserve">, </w:t>
      </w:r>
      <w:r w:rsidR="00B5764B" w:rsidRPr="00E87F63">
        <w:rPr>
          <w:rFonts w:cs="Times New Roman"/>
          <w:i/>
          <w:iCs/>
          <w:sz w:val="20"/>
          <w:szCs w:val="20"/>
        </w:rPr>
        <w:t>2021.</w:t>
      </w:r>
      <w:r w:rsidR="00B5764B" w:rsidRPr="00E87F63">
        <w:rPr>
          <w:rFonts w:eastAsia="Calibri" w:cs="Times New Roman"/>
          <w:i/>
          <w:iCs/>
          <w:sz w:val="20"/>
          <w:szCs w:val="20"/>
          <w:lang w:eastAsia="ar-SA"/>
        </w:rPr>
        <w:t>–</w:t>
      </w:r>
      <w:r w:rsidR="00B5764B" w:rsidRPr="00E87F63">
        <w:rPr>
          <w:rFonts w:cs="Times New Roman"/>
          <w:i/>
          <w:iCs/>
          <w:sz w:val="20"/>
          <w:szCs w:val="20"/>
        </w:rPr>
        <w:t xml:space="preserve">2027. gada plānošanas perioda </w:t>
      </w:r>
      <w:r w:rsidRPr="00226FEF">
        <w:rPr>
          <w:rFonts w:cs="Times New Roman"/>
          <w:i/>
          <w:iCs/>
          <w:sz w:val="20"/>
          <w:szCs w:val="20"/>
        </w:rPr>
        <w:t>ES fond</w:t>
      </w:r>
      <w:r w:rsidR="009A4B66">
        <w:rPr>
          <w:rFonts w:cs="Times New Roman"/>
          <w:i/>
          <w:iCs/>
          <w:sz w:val="20"/>
          <w:szCs w:val="20"/>
        </w:rPr>
        <w:t>i</w:t>
      </w:r>
      <w:r w:rsidRPr="00226FEF">
        <w:rPr>
          <w:rFonts w:cs="Times New Roman"/>
          <w:i/>
          <w:iCs/>
          <w:sz w:val="20"/>
          <w:szCs w:val="20"/>
        </w:rPr>
        <w:t>, milj. </w:t>
      </w:r>
      <w:proofErr w:type="spellStart"/>
      <w:r w:rsidRPr="00226FEF">
        <w:rPr>
          <w:i/>
          <w:iCs/>
          <w:sz w:val="20"/>
          <w:szCs w:val="20"/>
        </w:rPr>
        <w:t>euro</w:t>
      </w:r>
      <w:proofErr w:type="spellEnd"/>
      <w:r w:rsidR="00691718">
        <w:rPr>
          <w:i/>
          <w:iCs/>
          <w:sz w:val="20"/>
          <w:szCs w:val="20"/>
        </w:rPr>
        <w:t>,</w:t>
      </w:r>
      <w:r w:rsidR="00691718" w:rsidRPr="00691718">
        <w:rPr>
          <w:i/>
          <w:iCs/>
          <w:sz w:val="20"/>
          <w:szCs w:val="20"/>
        </w:rPr>
        <w:t xml:space="preserve"> </w:t>
      </w:r>
      <w:r w:rsidR="00691718">
        <w:rPr>
          <w:i/>
          <w:iCs/>
          <w:sz w:val="20"/>
          <w:szCs w:val="20"/>
        </w:rPr>
        <w:t>dati uz 08.10.2025.</w:t>
      </w:r>
      <w:r w:rsidRPr="00226FEF">
        <w:rPr>
          <w:rFonts w:cs="Times New Roman"/>
          <w:i/>
          <w:iCs/>
          <w:sz w:val="20"/>
          <w:szCs w:val="20"/>
        </w:rPr>
        <w:t>”</w:t>
      </w:r>
    </w:p>
    <w:p w14:paraId="398C5BFF" w14:textId="3A5CA4DD" w:rsidR="006814A0" w:rsidRDefault="006814A0" w:rsidP="00474E49">
      <w:pPr>
        <w:spacing w:before="240"/>
        <w:ind w:firstLine="0"/>
        <w:rPr>
          <w:rFonts w:cs="Times New Roman"/>
          <w:i/>
          <w:iCs/>
          <w:sz w:val="20"/>
          <w:szCs w:val="20"/>
        </w:rPr>
      </w:pPr>
      <w:r>
        <w:rPr>
          <w:noProof/>
          <w:lang w:eastAsia="lv-LV"/>
        </w:rPr>
        <w:drawing>
          <wp:inline distT="0" distB="0" distL="0" distR="0" wp14:anchorId="0F2D7580" wp14:editId="7C4E7EF1">
            <wp:extent cx="5716988" cy="4118775"/>
            <wp:effectExtent l="0" t="0" r="0" b="0"/>
            <wp:docPr id="1860747686" name="Chart 1">
              <a:extLst xmlns:a="http://schemas.openxmlformats.org/drawingml/2006/main">
                <a:ext uri="{FF2B5EF4-FFF2-40B4-BE49-F238E27FC236}">
                  <a16:creationId xmlns:a16="http://schemas.microsoft.com/office/drawing/2014/main" id="{42162A5E-CA4D-3D47-C6A8-858D1E4F03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E13A7C6" w14:textId="1F712750" w:rsidR="003155C4" w:rsidRPr="007065FE" w:rsidRDefault="003155C4" w:rsidP="00222CE1">
      <w:pPr>
        <w:ind w:firstLine="0"/>
        <w:rPr>
          <w:bCs/>
          <w:noProof/>
          <w:sz w:val="10"/>
          <w:szCs w:val="10"/>
          <w:lang w:eastAsia="lv-LV"/>
        </w:rPr>
      </w:pPr>
    </w:p>
    <w:p w14:paraId="2B0F563C" w14:textId="751ED39A" w:rsidR="00973AD1" w:rsidRDefault="009D4A79" w:rsidP="001A4F34">
      <w:pPr>
        <w:ind w:firstLine="709"/>
        <w:rPr>
          <w:szCs w:val="24"/>
        </w:rPr>
      </w:pPr>
      <w:r>
        <w:tab/>
      </w:r>
      <w:r>
        <w:tab/>
        <w:t xml:space="preserve">2025. gada 29. maijā </w:t>
      </w:r>
      <w:r>
        <w:tab/>
        <w:t xml:space="preserve">EK apstiprināšanai iesniegti </w:t>
      </w:r>
      <w:r w:rsidR="00AB1FE0" w:rsidRPr="006158B2">
        <w:rPr>
          <w:rFonts w:eastAsia="Times New Roman" w:cs="Times New Roman"/>
          <w:iCs/>
          <w:color w:val="000000" w:themeColor="text1"/>
          <w:szCs w:val="24"/>
        </w:rPr>
        <w:t>2021.–2027. Programma</w:t>
      </w:r>
      <w:r w:rsidR="00AB1FE0">
        <w:rPr>
          <w:rFonts w:eastAsia="Times New Roman" w:cs="Times New Roman"/>
          <w:iCs/>
          <w:color w:val="000000" w:themeColor="text1"/>
          <w:szCs w:val="24"/>
        </w:rPr>
        <w:t>s</w:t>
      </w:r>
      <w:r w:rsidR="00AB1FE0">
        <w:t xml:space="preserve"> </w:t>
      </w:r>
      <w:r>
        <w:t>grozījumi</w:t>
      </w:r>
      <w:r>
        <w:rPr>
          <w:rStyle w:val="FootnoteReference"/>
        </w:rPr>
        <w:footnoteReference w:id="9"/>
      </w:r>
      <w:r>
        <w:t xml:space="preserve"> </w:t>
      </w:r>
      <w:r w:rsidRPr="00FD30CF">
        <w:rPr>
          <w:rFonts w:cs="Times New Roman"/>
          <w:szCs w:val="24"/>
        </w:rPr>
        <w:t xml:space="preserve">pārdalēm, </w:t>
      </w:r>
      <w:r w:rsidR="00DE4A08">
        <w:rPr>
          <w:rFonts w:cs="Times New Roman"/>
          <w:szCs w:val="24"/>
        </w:rPr>
        <w:t>t.</w:t>
      </w:r>
      <w:r w:rsidR="00163A31">
        <w:rPr>
          <w:rFonts w:cs="Times New Roman"/>
          <w:szCs w:val="24"/>
        </w:rPr>
        <w:t> </w:t>
      </w:r>
      <w:r w:rsidR="00DE4A08">
        <w:rPr>
          <w:rFonts w:cs="Times New Roman"/>
          <w:szCs w:val="24"/>
        </w:rPr>
        <w:t>sk.</w:t>
      </w:r>
      <w:r w:rsidRPr="00FD30CF">
        <w:rPr>
          <w:rFonts w:cs="Times New Roman"/>
          <w:szCs w:val="24"/>
        </w:rPr>
        <w:t xml:space="preserve"> </w:t>
      </w:r>
      <w:r w:rsidR="00DE4A08">
        <w:rPr>
          <w:rFonts w:cs="Times New Roman"/>
          <w:szCs w:val="24"/>
        </w:rPr>
        <w:t xml:space="preserve">investīcijām </w:t>
      </w:r>
      <w:r w:rsidRPr="00FD30CF">
        <w:rPr>
          <w:rFonts w:cs="Times New Roman"/>
          <w:szCs w:val="24"/>
        </w:rPr>
        <w:t>drošīb</w:t>
      </w:r>
      <w:r w:rsidR="00DE4A08">
        <w:rPr>
          <w:rFonts w:cs="Times New Roman"/>
          <w:szCs w:val="24"/>
        </w:rPr>
        <w:t>as</w:t>
      </w:r>
      <w:r w:rsidRPr="00FD30CF">
        <w:rPr>
          <w:rFonts w:cs="Times New Roman"/>
          <w:szCs w:val="24"/>
        </w:rPr>
        <w:t xml:space="preserve"> un noturīb</w:t>
      </w:r>
      <w:r w:rsidR="00DE4A08">
        <w:rPr>
          <w:rFonts w:cs="Times New Roman"/>
          <w:szCs w:val="24"/>
        </w:rPr>
        <w:t>as stiprināšanai</w:t>
      </w:r>
      <w:r>
        <w:t xml:space="preserve"> </w:t>
      </w:r>
      <w:r w:rsidRPr="00190FA5">
        <w:rPr>
          <w:bCs/>
          <w:szCs w:val="24"/>
        </w:rPr>
        <w:t>2025.</w:t>
      </w:r>
      <w:r w:rsidR="00163A31">
        <w:rPr>
          <w:bCs/>
          <w:szCs w:val="24"/>
        </w:rPr>
        <w:t> </w:t>
      </w:r>
      <w:r w:rsidRPr="00190FA5">
        <w:rPr>
          <w:bCs/>
          <w:szCs w:val="24"/>
        </w:rPr>
        <w:t>gada rudenī</w:t>
      </w:r>
      <w:r>
        <w:t xml:space="preserve"> </w:t>
      </w:r>
      <w:r w:rsidRPr="00190FA5">
        <w:rPr>
          <w:bCs/>
          <w:szCs w:val="24"/>
        </w:rPr>
        <w:t xml:space="preserve">provizoriski </w:t>
      </w:r>
      <w:r>
        <w:rPr>
          <w:bCs/>
          <w:szCs w:val="24"/>
        </w:rPr>
        <w:t xml:space="preserve">varētu </w:t>
      </w:r>
      <w:r w:rsidRPr="00190FA5">
        <w:rPr>
          <w:bCs/>
          <w:szCs w:val="24"/>
        </w:rPr>
        <w:t>stā</w:t>
      </w:r>
      <w:r>
        <w:rPr>
          <w:bCs/>
          <w:szCs w:val="24"/>
        </w:rPr>
        <w:t>t</w:t>
      </w:r>
      <w:r w:rsidRPr="00190FA5">
        <w:rPr>
          <w:bCs/>
          <w:szCs w:val="24"/>
        </w:rPr>
        <w:t>ies spēkā</w:t>
      </w:r>
      <w:r>
        <w:rPr>
          <w:bCs/>
          <w:szCs w:val="24"/>
        </w:rPr>
        <w:t xml:space="preserve"> </w:t>
      </w:r>
      <w:r>
        <w:rPr>
          <w:bCs/>
        </w:rPr>
        <w:t xml:space="preserve">EK </w:t>
      </w:r>
      <w:r w:rsidRPr="00190FA5">
        <w:rPr>
          <w:bCs/>
          <w:szCs w:val="24"/>
        </w:rPr>
        <w:t>Regulas</w:t>
      </w:r>
      <w:r>
        <w:rPr>
          <w:bCs/>
          <w:szCs w:val="24"/>
        </w:rPr>
        <w:t xml:space="preserve"> par </w:t>
      </w:r>
      <w:proofErr w:type="spellStart"/>
      <w:r w:rsidRPr="00190FA5">
        <w:rPr>
          <w:bCs/>
          <w:i/>
          <w:iCs/>
        </w:rPr>
        <w:t>ReArm</w:t>
      </w:r>
      <w:proofErr w:type="spellEnd"/>
      <w:r w:rsidRPr="00190FA5">
        <w:rPr>
          <w:bCs/>
          <w:i/>
          <w:iCs/>
        </w:rPr>
        <w:t xml:space="preserve"> </w:t>
      </w:r>
      <w:proofErr w:type="spellStart"/>
      <w:r w:rsidRPr="00190FA5">
        <w:rPr>
          <w:bCs/>
          <w:i/>
          <w:iCs/>
        </w:rPr>
        <w:t>Europe</w:t>
      </w:r>
      <w:proofErr w:type="spellEnd"/>
      <w:r w:rsidRPr="00190FA5">
        <w:rPr>
          <w:bCs/>
        </w:rPr>
        <w:t> iniciatīv</w:t>
      </w:r>
      <w:r>
        <w:rPr>
          <w:bCs/>
        </w:rPr>
        <w:t xml:space="preserve">u, kas potenciāli varētu dot iespēju </w:t>
      </w:r>
      <w:r w:rsidRPr="00190FA5">
        <w:rPr>
          <w:szCs w:val="24"/>
        </w:rPr>
        <w:t>paplašināt</w:t>
      </w:r>
      <w:r>
        <w:rPr>
          <w:szCs w:val="24"/>
        </w:rPr>
        <w:t xml:space="preserve"> </w:t>
      </w:r>
      <w:r w:rsidRPr="00190FA5">
        <w:rPr>
          <w:szCs w:val="24"/>
        </w:rPr>
        <w:t xml:space="preserve">investīcijas </w:t>
      </w:r>
      <w:r w:rsidRPr="001B3161">
        <w:rPr>
          <w:szCs w:val="24"/>
        </w:rPr>
        <w:t>drošībā un aizsardzībā</w:t>
      </w:r>
      <w:r>
        <w:rPr>
          <w:szCs w:val="24"/>
        </w:rPr>
        <w:t xml:space="preserve"> arī ES fondu programmas ietvaros</w:t>
      </w:r>
      <w:r w:rsidRPr="001B3161">
        <w:rPr>
          <w:szCs w:val="24"/>
        </w:rPr>
        <w:t>.</w:t>
      </w:r>
      <w:r w:rsidR="008A5153">
        <w:rPr>
          <w:szCs w:val="24"/>
        </w:rPr>
        <w:t xml:space="preserve"> Atbilstoši precizēti Programmas grozījumi ir apstiprināti valdībā 2025. gada 7. oktobrī, lai uzreiz pēc EK līmeņa regulējuma stāšanās spēkā tos varētu iesniegt EK. </w:t>
      </w:r>
      <w:r w:rsidR="008A5153">
        <w:t xml:space="preserve">Indikatīvi </w:t>
      </w:r>
      <w:r w:rsidR="008A5153">
        <w:rPr>
          <w:rFonts w:eastAsia="Verdana" w:cs="Times New Roman"/>
          <w:color w:val="000000"/>
          <w:kern w:val="24"/>
          <w:szCs w:val="24"/>
        </w:rPr>
        <w:t>2025. gada beigās</w:t>
      </w:r>
      <w:r w:rsidR="008A5153" w:rsidRPr="00FD30CF">
        <w:rPr>
          <w:rFonts w:eastAsia="Verdana" w:cs="Times New Roman"/>
          <w:color w:val="000000"/>
          <w:kern w:val="24"/>
          <w:szCs w:val="24"/>
        </w:rPr>
        <w:t xml:space="preserve"> gaidāms EK lēmums</w:t>
      </w:r>
      <w:r w:rsidR="008A5153" w:rsidRPr="00FD30CF">
        <w:rPr>
          <w:rFonts w:cs="Times New Roman"/>
          <w:szCs w:val="24"/>
        </w:rPr>
        <w:t>.</w:t>
      </w:r>
      <w:r w:rsidR="008A5153">
        <w:rPr>
          <w:rFonts w:cs="Times New Roman"/>
          <w:szCs w:val="24"/>
        </w:rPr>
        <w:t> </w:t>
      </w:r>
    </w:p>
    <w:p w14:paraId="7B6A72AC" w14:textId="238168BA" w:rsidR="00B05557" w:rsidRPr="00DD63F4" w:rsidRDefault="00A92C9C" w:rsidP="00DD63F4">
      <w:pPr>
        <w:rPr>
          <w:szCs w:val="24"/>
        </w:rPr>
      </w:pPr>
      <w:r>
        <w:rPr>
          <w:szCs w:val="24"/>
        </w:rPr>
        <w:t>Lai veicinātu investīciju ātrāku uzsākšanu</w:t>
      </w:r>
      <w:r w:rsidR="00B16670" w:rsidRPr="00B16670">
        <w:rPr>
          <w:szCs w:val="24"/>
        </w:rPr>
        <w:t xml:space="preserve"> </w:t>
      </w:r>
      <w:r w:rsidR="00B16670">
        <w:rPr>
          <w:szCs w:val="24"/>
        </w:rPr>
        <w:t xml:space="preserve">un </w:t>
      </w:r>
      <w:r w:rsidR="00B16670" w:rsidRPr="00B16670">
        <w:rPr>
          <w:szCs w:val="24"/>
        </w:rPr>
        <w:t>mazinātu N+3 finanšu riskus</w:t>
      </w:r>
      <w:r w:rsidR="00B16670">
        <w:rPr>
          <w:szCs w:val="24"/>
        </w:rPr>
        <w:t>,</w:t>
      </w:r>
      <w:r w:rsidR="00FF51A1">
        <w:rPr>
          <w:szCs w:val="24"/>
        </w:rPr>
        <w:t xml:space="preserve"> </w:t>
      </w:r>
      <w:r w:rsidR="004E4B18">
        <w:rPr>
          <w:szCs w:val="24"/>
        </w:rPr>
        <w:t xml:space="preserve">kā arī lai </w:t>
      </w:r>
      <w:r w:rsidR="004E4B18" w:rsidRPr="004E4B18">
        <w:rPr>
          <w:szCs w:val="24"/>
        </w:rPr>
        <w:t>iepirkumu dokumentācijā precīzi definēt</w:t>
      </w:r>
      <w:r w:rsidR="004E4B18">
        <w:rPr>
          <w:szCs w:val="24"/>
        </w:rPr>
        <w:t>u</w:t>
      </w:r>
      <w:r w:rsidR="004E4B18" w:rsidRPr="004E4B18">
        <w:rPr>
          <w:szCs w:val="24"/>
        </w:rPr>
        <w:t xml:space="preserve"> </w:t>
      </w:r>
      <w:r w:rsidR="004E4B18">
        <w:rPr>
          <w:szCs w:val="24"/>
        </w:rPr>
        <w:t>rādītāja sasniegšanai nepieciešamo pakalpojumu</w:t>
      </w:r>
      <w:r w:rsidR="004E4B18" w:rsidRPr="004E4B18">
        <w:rPr>
          <w:szCs w:val="24"/>
        </w:rPr>
        <w:t xml:space="preserve"> </w:t>
      </w:r>
      <w:r w:rsidR="004E4B18" w:rsidRPr="004E4B18">
        <w:rPr>
          <w:szCs w:val="24"/>
        </w:rPr>
        <w:lastRenderedPageBreak/>
        <w:t>apjomu</w:t>
      </w:r>
      <w:r w:rsidR="004E4B18">
        <w:rPr>
          <w:szCs w:val="24"/>
        </w:rPr>
        <w:t xml:space="preserve"> un termiņus, </w:t>
      </w:r>
      <w:r w:rsidR="00FF51A1">
        <w:rPr>
          <w:szCs w:val="24"/>
        </w:rPr>
        <w:t>ir atbalstāms</w:t>
      </w:r>
      <w:r w:rsidR="00F74376">
        <w:rPr>
          <w:szCs w:val="24"/>
        </w:rPr>
        <w:t xml:space="preserve"> IZM </w:t>
      </w:r>
      <w:r w:rsidR="00987ADA">
        <w:rPr>
          <w:szCs w:val="24"/>
        </w:rPr>
        <w:t xml:space="preserve">un </w:t>
      </w:r>
      <w:r w:rsidR="004E4B18">
        <w:rPr>
          <w:szCs w:val="24"/>
        </w:rPr>
        <w:t xml:space="preserve">attiecīgi </w:t>
      </w:r>
      <w:r w:rsidR="00987ADA">
        <w:rPr>
          <w:szCs w:val="24"/>
        </w:rPr>
        <w:t xml:space="preserve">TM </w:t>
      </w:r>
      <w:r w:rsidR="00F74376">
        <w:rPr>
          <w:szCs w:val="24"/>
        </w:rPr>
        <w:t>priekšlikums atļaut uzsākt ātrāk</w:t>
      </w:r>
      <w:r w:rsidR="00950CD1">
        <w:rPr>
          <w:szCs w:val="24"/>
        </w:rPr>
        <w:t>u</w:t>
      </w:r>
      <w:r w:rsidR="00F74376">
        <w:rPr>
          <w:szCs w:val="24"/>
        </w:rPr>
        <w:t xml:space="preserve"> elastības finansējuma izmant</w:t>
      </w:r>
      <w:r w:rsidR="00950CD1">
        <w:rPr>
          <w:szCs w:val="24"/>
        </w:rPr>
        <w:t>o</w:t>
      </w:r>
      <w:r w:rsidR="00F74376">
        <w:rPr>
          <w:szCs w:val="24"/>
        </w:rPr>
        <w:t>šan</w:t>
      </w:r>
      <w:r w:rsidR="00B16670" w:rsidRPr="00B16670">
        <w:rPr>
          <w:szCs w:val="24"/>
        </w:rPr>
        <w:t>u</w:t>
      </w:r>
      <w:r w:rsidR="0082369F">
        <w:rPr>
          <w:szCs w:val="24"/>
        </w:rPr>
        <w:t xml:space="preserve"> </w:t>
      </w:r>
      <w:r w:rsidR="00F74376">
        <w:rPr>
          <w:szCs w:val="24"/>
        </w:rPr>
        <w:t>pirms EK lēmuma</w:t>
      </w:r>
      <w:r w:rsidR="00950CD1">
        <w:rPr>
          <w:szCs w:val="24"/>
        </w:rPr>
        <w:t xml:space="preserve">, atbilstoši </w:t>
      </w:r>
      <w:r w:rsidR="00950CD1" w:rsidRPr="00950CD1">
        <w:rPr>
          <w:szCs w:val="24"/>
        </w:rPr>
        <w:t>2025.</w:t>
      </w:r>
      <w:r w:rsidR="0082369F">
        <w:rPr>
          <w:szCs w:val="24"/>
        </w:rPr>
        <w:t> </w:t>
      </w:r>
      <w:r w:rsidR="009478A9">
        <w:rPr>
          <w:szCs w:val="24"/>
        </w:rPr>
        <w:t>gada 27. maija</w:t>
      </w:r>
      <w:r w:rsidR="00950CD1" w:rsidRPr="00950CD1">
        <w:rPr>
          <w:szCs w:val="24"/>
        </w:rPr>
        <w:t xml:space="preserve"> MK </w:t>
      </w:r>
      <w:r w:rsidR="009478A9">
        <w:rPr>
          <w:szCs w:val="24"/>
        </w:rPr>
        <w:t>sēdes protokola</w:t>
      </w:r>
      <w:r w:rsidR="00950CD1" w:rsidRPr="00950CD1">
        <w:rPr>
          <w:szCs w:val="24"/>
        </w:rPr>
        <w:t xml:space="preserve"> Nr. 21 42. § 12.punkt</w:t>
      </w:r>
      <w:r w:rsidR="0082369F">
        <w:rPr>
          <w:szCs w:val="24"/>
        </w:rPr>
        <w:t>am</w:t>
      </w:r>
      <w:r w:rsidR="00950CD1" w:rsidRPr="00950CD1">
        <w:rPr>
          <w:szCs w:val="24"/>
        </w:rPr>
        <w:t>.</w:t>
      </w:r>
      <w:r w:rsidR="009478A9">
        <w:rPr>
          <w:rStyle w:val="FootnoteReference"/>
          <w:szCs w:val="24"/>
        </w:rPr>
        <w:footnoteReference w:id="10"/>
      </w:r>
    </w:p>
    <w:p w14:paraId="4173434F" w14:textId="77777777" w:rsidR="00B05557" w:rsidRDefault="00B05557" w:rsidP="00222CE1">
      <w:pPr>
        <w:rPr>
          <w:b/>
          <w:bCs/>
        </w:rPr>
      </w:pPr>
    </w:p>
    <w:p w14:paraId="4C9F6938" w14:textId="3DBE1D35" w:rsidR="00B01877" w:rsidRPr="00222CE1" w:rsidRDefault="00B01877" w:rsidP="00222CE1">
      <w:pPr>
        <w:rPr>
          <w:b/>
          <w:bCs/>
        </w:rPr>
      </w:pPr>
      <w:r w:rsidRPr="00222CE1">
        <w:rPr>
          <w:b/>
          <w:bCs/>
        </w:rPr>
        <w:t>Projektu investīciju progress un prognozes</w:t>
      </w:r>
    </w:p>
    <w:p w14:paraId="5A09101A" w14:textId="1AADA74B" w:rsidR="00BC2999" w:rsidRPr="007065FE" w:rsidRDefault="00BC2999" w:rsidP="00222CE1">
      <w:pPr>
        <w:ind w:firstLine="0"/>
        <w:rPr>
          <w:rFonts w:cs="Times New Roman"/>
          <w:sz w:val="18"/>
          <w:szCs w:val="20"/>
        </w:rPr>
      </w:pPr>
    </w:p>
    <w:p w14:paraId="0F16E7A7" w14:textId="1B692A20" w:rsidR="00692F08" w:rsidRPr="005C2378" w:rsidRDefault="00895E82" w:rsidP="005C2378">
      <w:pPr>
        <w:ind w:left="2" w:firstLine="718"/>
        <w:rPr>
          <w:rFonts w:eastAsia="Calibri" w:cs="Times New Roman"/>
          <w:color w:val="000000" w:themeColor="text1"/>
          <w:szCs w:val="24"/>
          <w:lang w:eastAsia="ar-SA"/>
        </w:rPr>
      </w:pPr>
      <w:r w:rsidRPr="00222CE1">
        <w:rPr>
          <w:rFonts w:cs="Times New Roman"/>
          <w:b/>
          <w:bCs/>
        </w:rPr>
        <w:t>2025.</w:t>
      </w:r>
      <w:r w:rsidR="00FD576D">
        <w:rPr>
          <w:rFonts w:cs="Times New Roman"/>
          <w:b/>
          <w:bCs/>
        </w:rPr>
        <w:t> </w:t>
      </w:r>
      <w:r w:rsidRPr="00222CE1">
        <w:rPr>
          <w:rFonts w:cs="Times New Roman"/>
          <w:b/>
          <w:bCs/>
        </w:rPr>
        <w:t>gada maksājumu plāna izpilde</w:t>
      </w:r>
      <w:r>
        <w:rPr>
          <w:rFonts w:cs="Times New Roman"/>
        </w:rPr>
        <w:t xml:space="preserve">: </w:t>
      </w:r>
      <w:r w:rsidR="00E41AC9">
        <w:rPr>
          <w:rFonts w:cs="Times New Roman"/>
        </w:rPr>
        <w:t>l</w:t>
      </w:r>
      <w:r w:rsidR="00AA7A03" w:rsidRPr="003C152F">
        <w:rPr>
          <w:rFonts w:cs="Times New Roman"/>
        </w:rPr>
        <w:t xml:space="preserve">īdz </w:t>
      </w:r>
      <w:r w:rsidR="004751BA">
        <w:rPr>
          <w:rFonts w:cs="Times New Roman"/>
        </w:rPr>
        <w:t>1</w:t>
      </w:r>
      <w:r w:rsidR="00AA7A03" w:rsidRPr="003C152F">
        <w:rPr>
          <w:rFonts w:cs="Times New Roman"/>
        </w:rPr>
        <w:t>.</w:t>
      </w:r>
      <w:r w:rsidR="00547346">
        <w:rPr>
          <w:rFonts w:cs="Times New Roman"/>
        </w:rPr>
        <w:t> </w:t>
      </w:r>
      <w:r w:rsidR="008A13D3" w:rsidRPr="00C6069A">
        <w:rPr>
          <w:rFonts w:cs="Times New Roman"/>
        </w:rPr>
        <w:t>septembrim</w:t>
      </w:r>
      <w:r w:rsidR="00AA7A03" w:rsidRPr="008A13D3">
        <w:rPr>
          <w:rFonts w:cs="Times New Roman"/>
        </w:rPr>
        <w:t xml:space="preserve"> </w:t>
      </w:r>
      <w:r w:rsidR="00AA7A03" w:rsidRPr="003C152F">
        <w:rPr>
          <w:rFonts w:cs="Times New Roman"/>
        </w:rPr>
        <w:t xml:space="preserve">veikti </w:t>
      </w:r>
      <w:r w:rsidR="00AA7A03" w:rsidRPr="008A13D3">
        <w:rPr>
          <w:rFonts w:cs="Times New Roman"/>
          <w:b/>
          <w:bCs/>
        </w:rPr>
        <w:t>2</w:t>
      </w:r>
      <w:r w:rsidR="008A13D3" w:rsidRPr="00C6069A">
        <w:rPr>
          <w:rFonts w:cs="Times New Roman"/>
          <w:b/>
          <w:bCs/>
        </w:rPr>
        <w:t>83</w:t>
      </w:r>
      <w:r w:rsidR="00AA7A03" w:rsidRPr="003C152F">
        <w:rPr>
          <w:rFonts w:cs="Times New Roman"/>
          <w:b/>
          <w:bCs/>
        </w:rPr>
        <w:t xml:space="preserve"> milj. </w:t>
      </w:r>
      <w:proofErr w:type="spellStart"/>
      <w:r w:rsidR="00AA7A03" w:rsidRPr="003C152F">
        <w:rPr>
          <w:rFonts w:cs="Times New Roman"/>
          <w:b/>
          <w:bCs/>
          <w:i/>
          <w:iCs/>
        </w:rPr>
        <w:t>euro</w:t>
      </w:r>
      <w:proofErr w:type="spellEnd"/>
      <w:r w:rsidR="00AA7A03" w:rsidRPr="003C152F">
        <w:rPr>
          <w:rFonts w:cs="Times New Roman"/>
        </w:rPr>
        <w:t xml:space="preserve"> maksājumi, kas </w:t>
      </w:r>
      <w:r w:rsidR="00AA7A03" w:rsidRPr="00222CE1">
        <w:rPr>
          <w:rFonts w:cs="Times New Roman"/>
          <w:b/>
          <w:bCs/>
        </w:rPr>
        <w:t xml:space="preserve">ir </w:t>
      </w:r>
      <w:r w:rsidR="00AA7A03" w:rsidRPr="008A13D3">
        <w:rPr>
          <w:rFonts w:cs="Times New Roman"/>
          <w:b/>
          <w:bCs/>
        </w:rPr>
        <w:t>93</w:t>
      </w:r>
      <w:r w:rsidR="00EA65F6" w:rsidRPr="00C70FCE">
        <w:rPr>
          <w:rFonts w:cs="Times New Roman"/>
          <w:b/>
          <w:bCs/>
        </w:rPr>
        <w:t> </w:t>
      </w:r>
      <w:r w:rsidR="00AA7A03" w:rsidRPr="00C70FCE">
        <w:rPr>
          <w:rFonts w:cs="Times New Roman"/>
          <w:b/>
          <w:bCs/>
        </w:rPr>
        <w:t>%</w:t>
      </w:r>
      <w:r w:rsidR="00AA7A03" w:rsidRPr="00222CE1">
        <w:rPr>
          <w:rFonts w:cs="Times New Roman"/>
          <w:b/>
          <w:bCs/>
        </w:rPr>
        <w:t xml:space="preserve"> no plānotā</w:t>
      </w:r>
      <w:r w:rsidR="00AA7A03" w:rsidRPr="003C152F">
        <w:rPr>
          <w:rFonts w:cs="Times New Roman"/>
        </w:rPr>
        <w:t xml:space="preserve"> attiecīgajā </w:t>
      </w:r>
      <w:r w:rsidR="00AA7A03" w:rsidRPr="00895E82">
        <w:rPr>
          <w:rFonts w:cs="Times New Roman"/>
        </w:rPr>
        <w:t>periodā</w:t>
      </w:r>
      <w:r w:rsidR="008632A3" w:rsidRPr="00BC2999">
        <w:rPr>
          <w:rStyle w:val="FootnoteReference"/>
          <w:rFonts w:cs="Times New Roman"/>
        </w:rPr>
        <w:footnoteReference w:id="11"/>
      </w:r>
      <w:r w:rsidR="00AA7A03" w:rsidRPr="00895E82">
        <w:rPr>
          <w:rFonts w:cs="Times New Roman"/>
        </w:rPr>
        <w:t xml:space="preserve"> (</w:t>
      </w:r>
      <w:r w:rsidR="008A13D3" w:rsidRPr="00C6069A">
        <w:rPr>
          <w:rFonts w:cs="Times New Roman"/>
        </w:rPr>
        <w:t>304</w:t>
      </w:r>
      <w:r w:rsidR="00AA7A03" w:rsidRPr="00222CE1">
        <w:rPr>
          <w:rFonts w:cs="Times New Roman"/>
        </w:rPr>
        <w:t xml:space="preserve"> milj.</w:t>
      </w:r>
      <w:r w:rsidR="00AA7A03" w:rsidRPr="00895E82">
        <w:rPr>
          <w:rFonts w:cs="Times New Roman"/>
        </w:rPr>
        <w:t xml:space="preserve"> </w:t>
      </w:r>
      <w:proofErr w:type="spellStart"/>
      <w:r w:rsidR="00AA7A03" w:rsidRPr="00895E82">
        <w:rPr>
          <w:rFonts w:cs="Times New Roman"/>
          <w:i/>
          <w:iCs/>
        </w:rPr>
        <w:t>euro</w:t>
      </w:r>
      <w:proofErr w:type="spellEnd"/>
      <w:r w:rsidR="00AA7A03" w:rsidRPr="00895E82">
        <w:rPr>
          <w:rFonts w:cs="Times New Roman"/>
        </w:rPr>
        <w:t>).</w:t>
      </w:r>
      <w:r w:rsidR="00AA7A03" w:rsidRPr="00BC2999">
        <w:rPr>
          <w:rFonts w:cs="Times New Roman"/>
          <w:b/>
          <w:bCs/>
        </w:rPr>
        <w:t xml:space="preserve"> </w:t>
      </w:r>
      <w:r w:rsidR="00AA7A03" w:rsidRPr="00BC2999">
        <w:rPr>
          <w:rFonts w:eastAsia="Calibri" w:cs="Times New Roman"/>
          <w:color w:val="000000" w:themeColor="text1"/>
          <w:szCs w:val="24"/>
          <w:lang w:eastAsia="ar-SA"/>
        </w:rPr>
        <w:t>Skatīt attēlu Nr. </w:t>
      </w:r>
      <w:r w:rsidR="00BC2999" w:rsidRPr="00BC2999">
        <w:rPr>
          <w:rFonts w:eastAsia="Calibri" w:cs="Times New Roman"/>
          <w:color w:val="000000" w:themeColor="text1"/>
          <w:szCs w:val="24"/>
          <w:lang w:eastAsia="ar-SA"/>
        </w:rPr>
        <w:t>5</w:t>
      </w:r>
      <w:r w:rsidR="00AA7A03" w:rsidRPr="00BC2999">
        <w:rPr>
          <w:rFonts w:eastAsia="Calibri" w:cs="Times New Roman"/>
          <w:color w:val="000000" w:themeColor="text1"/>
          <w:szCs w:val="24"/>
          <w:lang w:eastAsia="ar-SA"/>
        </w:rPr>
        <w:t>.</w:t>
      </w:r>
    </w:p>
    <w:p w14:paraId="0BA0E3A8" w14:textId="77777777" w:rsidR="00E41AC9" w:rsidRDefault="00E41AC9" w:rsidP="00AA7A03">
      <w:pPr>
        <w:ind w:left="2" w:hanging="2"/>
        <w:rPr>
          <w:i/>
          <w:iCs/>
          <w:sz w:val="20"/>
          <w:szCs w:val="20"/>
        </w:rPr>
      </w:pPr>
    </w:p>
    <w:p w14:paraId="48D64B6E" w14:textId="18839968" w:rsidR="00AA7A03" w:rsidRPr="00FB358A" w:rsidRDefault="00AA7A03" w:rsidP="00AA7A03">
      <w:pPr>
        <w:ind w:left="2" w:hanging="2"/>
        <w:rPr>
          <w:rFonts w:cs="Times New Roman"/>
          <w:i/>
          <w:iCs/>
        </w:rPr>
      </w:pPr>
      <w:r w:rsidRPr="003C152F">
        <w:rPr>
          <w:i/>
          <w:iCs/>
          <w:sz w:val="20"/>
          <w:szCs w:val="20"/>
        </w:rPr>
        <w:t xml:space="preserve">Attēls Nr. </w:t>
      </w:r>
      <w:r w:rsidR="00BC2999">
        <w:rPr>
          <w:i/>
          <w:iCs/>
          <w:sz w:val="20"/>
          <w:szCs w:val="20"/>
        </w:rPr>
        <w:t>5</w:t>
      </w:r>
      <w:r w:rsidRPr="003C152F">
        <w:rPr>
          <w:i/>
          <w:iCs/>
          <w:sz w:val="20"/>
          <w:szCs w:val="20"/>
        </w:rPr>
        <w:t xml:space="preserve"> “ES fondu 2021.–2027. gada plānošanas perioda maksājumu prognoze</w:t>
      </w:r>
      <w:r w:rsidR="004031C9">
        <w:rPr>
          <w:i/>
          <w:iCs/>
          <w:sz w:val="20"/>
          <w:szCs w:val="20"/>
        </w:rPr>
        <w:t xml:space="preserve"> 2025. - 2027. gadam,</w:t>
      </w:r>
      <w:r w:rsidRPr="003C152F">
        <w:rPr>
          <w:i/>
          <w:iCs/>
          <w:sz w:val="20"/>
          <w:szCs w:val="20"/>
        </w:rPr>
        <w:t xml:space="preserve"> izpilde 2025. gadā, kumulatīvi un mēnešu dalījumā, milj. </w:t>
      </w:r>
      <w:proofErr w:type="spellStart"/>
      <w:r w:rsidRPr="003C152F">
        <w:rPr>
          <w:i/>
          <w:iCs/>
          <w:sz w:val="20"/>
          <w:szCs w:val="20"/>
        </w:rPr>
        <w:t>euro</w:t>
      </w:r>
      <w:proofErr w:type="spellEnd"/>
      <w:r w:rsidRPr="003C152F">
        <w:rPr>
          <w:i/>
          <w:iCs/>
          <w:sz w:val="20"/>
          <w:szCs w:val="20"/>
        </w:rPr>
        <w:t>”</w:t>
      </w:r>
    </w:p>
    <w:p w14:paraId="7FAFCFD9" w14:textId="56AA74AB" w:rsidR="00430E83" w:rsidRPr="00973AD1" w:rsidRDefault="008A13D3" w:rsidP="00BC2999">
      <w:pPr>
        <w:ind w:left="1" w:hanging="1"/>
      </w:pPr>
      <w:r>
        <w:rPr>
          <w:noProof/>
          <w:lang w:eastAsia="lv-LV"/>
        </w:rPr>
        <w:drawing>
          <wp:inline distT="0" distB="0" distL="0" distR="0" wp14:anchorId="74FFB381" wp14:editId="5E7B24F0">
            <wp:extent cx="5760085" cy="2752090"/>
            <wp:effectExtent l="0" t="0" r="0" b="0"/>
            <wp:docPr id="1367974050" name="Picture 4" descr="A graph with numbers and letters&#10;&#10;AI-generated content may be incorrect.">
              <a:extLst xmlns:a="http://schemas.openxmlformats.org/drawingml/2006/main">
                <a:ext uri="{FF2B5EF4-FFF2-40B4-BE49-F238E27FC236}">
                  <a16:creationId xmlns:a16="http://schemas.microsoft.com/office/drawing/2014/main" id="{DD3A46B0-162E-5DCD-C01B-6C33F45AF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74050" name="Picture 4" descr="A graph with numbers and letters&#10;&#10;AI-generated content may be incorrect.">
                      <a:extLst>
                        <a:ext uri="{FF2B5EF4-FFF2-40B4-BE49-F238E27FC236}">
                          <a16:creationId xmlns:a16="http://schemas.microsoft.com/office/drawing/2014/main" id="{DD3A46B0-162E-5DCD-C01B-6C33F45AF226}"/>
                        </a:ext>
                      </a:extLst>
                    </pic:cNvPr>
                    <pic:cNvPicPr>
                      <a:picLocks noChangeAspect="1"/>
                    </pic:cNvPicPr>
                  </pic:nvPicPr>
                  <pic:blipFill>
                    <a:blip r:embed="rId23"/>
                    <a:stretch>
                      <a:fillRect/>
                    </a:stretch>
                  </pic:blipFill>
                  <pic:spPr>
                    <a:xfrm>
                      <a:off x="0" y="0"/>
                      <a:ext cx="5760085" cy="2752090"/>
                    </a:xfrm>
                    <a:prstGeom prst="rect">
                      <a:avLst/>
                    </a:prstGeom>
                  </pic:spPr>
                </pic:pic>
              </a:graphicData>
            </a:graphic>
          </wp:inline>
        </w:drawing>
      </w:r>
    </w:p>
    <w:p w14:paraId="464C3376" w14:textId="77777777" w:rsidR="00C27DF8" w:rsidRPr="00607329" w:rsidRDefault="00C27DF8" w:rsidP="002C02F1">
      <w:pPr>
        <w:ind w:left="2" w:firstLine="718"/>
        <w:rPr>
          <w:rFonts w:cs="Times New Roman"/>
          <w:sz w:val="8"/>
          <w:szCs w:val="10"/>
        </w:rPr>
      </w:pPr>
    </w:p>
    <w:p w14:paraId="4F82CA4A" w14:textId="6B8D58E6" w:rsidR="006E2910" w:rsidRPr="004031C9" w:rsidRDefault="006E2910" w:rsidP="004031C9">
      <w:pPr>
        <w:ind w:left="2" w:firstLine="718"/>
        <w:rPr>
          <w:rFonts w:eastAsia="Calibri" w:cs="Times New Roman"/>
          <w:color w:val="000000" w:themeColor="text1"/>
          <w:szCs w:val="24"/>
          <w:lang w:eastAsia="ar-SA"/>
        </w:rPr>
      </w:pPr>
      <w:r>
        <w:rPr>
          <w:rFonts w:cs="Times New Roman"/>
        </w:rPr>
        <w:t>CFLA a</w:t>
      </w:r>
      <w:r w:rsidRPr="00E87F63">
        <w:rPr>
          <w:rFonts w:cs="Times New Roman"/>
        </w:rPr>
        <w:t>ktualizētā prognoze</w:t>
      </w:r>
      <w:r>
        <w:rPr>
          <w:rStyle w:val="FootnoteReference"/>
          <w:rFonts w:cs="Times New Roman"/>
        </w:rPr>
        <w:footnoteReference w:id="12"/>
      </w:r>
      <w:r>
        <w:rPr>
          <w:rFonts w:cs="Times New Roman"/>
        </w:rPr>
        <w:t xml:space="preserve"> </w:t>
      </w:r>
      <w:r w:rsidR="00362F82" w:rsidRPr="00E87F63">
        <w:rPr>
          <w:rFonts w:cs="Times New Roman"/>
        </w:rPr>
        <w:t>2025.</w:t>
      </w:r>
      <w:r w:rsidR="00362F82">
        <w:rPr>
          <w:rFonts w:cs="Times New Roman"/>
        </w:rPr>
        <w:t> </w:t>
      </w:r>
      <w:r w:rsidR="00362F82" w:rsidRPr="00E87F63">
        <w:rPr>
          <w:rFonts w:cs="Times New Roman"/>
        </w:rPr>
        <w:t>gad</w:t>
      </w:r>
      <w:r w:rsidR="00362F82">
        <w:rPr>
          <w:rFonts w:cs="Times New Roman"/>
        </w:rPr>
        <w:t xml:space="preserve">am ir līdzīga, ar nelielu potenciālu </w:t>
      </w:r>
      <w:r w:rsidR="00362F82" w:rsidRPr="00E87F63">
        <w:rPr>
          <w:rFonts w:cs="Times New Roman"/>
        </w:rPr>
        <w:t>par 5</w:t>
      </w:r>
      <w:r w:rsidR="00362F82">
        <w:rPr>
          <w:rFonts w:cs="Times New Roman"/>
        </w:rPr>
        <w:t> </w:t>
      </w:r>
      <w:r w:rsidR="00362F82" w:rsidRPr="00E87F63">
        <w:rPr>
          <w:rFonts w:cs="Times New Roman"/>
        </w:rPr>
        <w:t xml:space="preserve">milj. </w:t>
      </w:r>
      <w:proofErr w:type="spellStart"/>
      <w:r w:rsidR="00362F82" w:rsidRPr="00E87F63">
        <w:rPr>
          <w:rFonts w:eastAsia="Calibri" w:cs="Times New Roman"/>
          <w:i/>
          <w:iCs/>
          <w:lang w:eastAsia="ar-SA"/>
        </w:rPr>
        <w:t>euro</w:t>
      </w:r>
      <w:proofErr w:type="spellEnd"/>
      <w:r w:rsidR="00362F82">
        <w:rPr>
          <w:rFonts w:cs="Times New Roman"/>
        </w:rPr>
        <w:t xml:space="preserve"> vairāk,</w:t>
      </w:r>
      <w:r w:rsidR="00362F82" w:rsidRPr="00E87F63">
        <w:rPr>
          <w:rFonts w:cs="Times New Roman"/>
        </w:rPr>
        <w:t xml:space="preserve"> sasniedzot 510</w:t>
      </w:r>
      <w:r w:rsidR="00362F82">
        <w:rPr>
          <w:rFonts w:cs="Times New Roman"/>
        </w:rPr>
        <w:t> </w:t>
      </w:r>
      <w:r w:rsidR="00362F82" w:rsidRPr="00E87F63">
        <w:rPr>
          <w:rFonts w:cs="Times New Roman"/>
        </w:rPr>
        <w:t>milj.</w:t>
      </w:r>
      <w:r w:rsidR="00362F82">
        <w:rPr>
          <w:rFonts w:cs="Times New Roman"/>
        </w:rPr>
        <w:t> </w:t>
      </w:r>
      <w:proofErr w:type="spellStart"/>
      <w:r w:rsidR="00362F82" w:rsidRPr="00E87F63">
        <w:rPr>
          <w:rFonts w:eastAsia="Calibri" w:cs="Times New Roman"/>
          <w:i/>
          <w:iCs/>
          <w:lang w:eastAsia="ar-SA"/>
        </w:rPr>
        <w:t>euro</w:t>
      </w:r>
      <w:proofErr w:type="spellEnd"/>
      <w:r w:rsidR="00362F82" w:rsidRPr="00E87F63">
        <w:rPr>
          <w:rFonts w:cs="Times New Roman"/>
        </w:rPr>
        <w:t xml:space="preserve"> </w:t>
      </w:r>
      <w:r w:rsidRPr="00E87F63">
        <w:rPr>
          <w:rFonts w:cs="Times New Roman"/>
        </w:rPr>
        <w:t>ES fondu maksājum</w:t>
      </w:r>
      <w:r w:rsidR="00615BB0">
        <w:rPr>
          <w:rFonts w:cs="Times New Roman"/>
        </w:rPr>
        <w:t>os</w:t>
      </w:r>
      <w:r w:rsidRPr="00E87F63">
        <w:rPr>
          <w:rFonts w:cs="Times New Roman"/>
        </w:rPr>
        <w:t>. Vienlaikus 2026.</w:t>
      </w:r>
      <w:r>
        <w:rPr>
          <w:rFonts w:cs="Times New Roman"/>
        </w:rPr>
        <w:t> </w:t>
      </w:r>
      <w:r w:rsidRPr="00E87F63">
        <w:rPr>
          <w:rFonts w:cs="Times New Roman"/>
        </w:rPr>
        <w:t>gad</w:t>
      </w:r>
      <w:r>
        <w:rPr>
          <w:rFonts w:cs="Times New Roman"/>
        </w:rPr>
        <w:t>ā un 2027. gadā</w:t>
      </w:r>
      <w:r w:rsidRPr="00E87F63" w:rsidDel="002871ED">
        <w:rPr>
          <w:rFonts w:cs="Times New Roman"/>
        </w:rPr>
        <w:t xml:space="preserve"> </w:t>
      </w:r>
      <w:r w:rsidRPr="00E87F63">
        <w:rPr>
          <w:rFonts w:cs="Times New Roman"/>
        </w:rPr>
        <w:t>prognoz</w:t>
      </w:r>
      <w:r w:rsidR="006938FE">
        <w:rPr>
          <w:rFonts w:cs="Times New Roman"/>
        </w:rPr>
        <w:t>ēts maksājumu</w:t>
      </w:r>
      <w:r w:rsidRPr="00E87F63">
        <w:rPr>
          <w:rFonts w:cs="Times New Roman"/>
        </w:rPr>
        <w:t xml:space="preserve"> samazināju</w:t>
      </w:r>
      <w:r>
        <w:rPr>
          <w:rFonts w:cs="Times New Roman"/>
        </w:rPr>
        <w:t>ms</w:t>
      </w:r>
      <w:r w:rsidRPr="00E87F63">
        <w:rPr>
          <w:rFonts w:cs="Times New Roman"/>
        </w:rPr>
        <w:t xml:space="preserve"> </w:t>
      </w:r>
      <w:r w:rsidR="00F661C2">
        <w:rPr>
          <w:rFonts w:cs="Times New Roman"/>
        </w:rPr>
        <w:t xml:space="preserve">attiecīgi </w:t>
      </w:r>
      <w:r w:rsidRPr="00E87F63">
        <w:rPr>
          <w:rFonts w:cs="Times New Roman"/>
        </w:rPr>
        <w:t>par 21 </w:t>
      </w:r>
      <w:r w:rsidRPr="002871ED">
        <w:rPr>
          <w:rFonts w:cs="Times New Roman"/>
        </w:rPr>
        <w:t>% (- </w:t>
      </w:r>
      <w:r w:rsidRPr="001B3161">
        <w:rPr>
          <w:rFonts w:cs="Times New Roman"/>
        </w:rPr>
        <w:t>187 milj.</w:t>
      </w:r>
      <w:r w:rsidRPr="002871ED">
        <w:rPr>
          <w:rFonts w:cs="Times New Roman"/>
        </w:rPr>
        <w:t xml:space="preserve"> </w:t>
      </w:r>
      <w:proofErr w:type="spellStart"/>
      <w:r w:rsidRPr="002871ED">
        <w:rPr>
          <w:rFonts w:cs="Times New Roman"/>
          <w:i/>
          <w:iCs/>
        </w:rPr>
        <w:t>euro</w:t>
      </w:r>
      <w:proofErr w:type="spellEnd"/>
      <w:r w:rsidRPr="002871ED">
        <w:rPr>
          <w:rFonts w:cs="Times New Roman"/>
        </w:rPr>
        <w:t>)</w:t>
      </w:r>
      <w:r>
        <w:rPr>
          <w:rFonts w:cs="Times New Roman"/>
        </w:rPr>
        <w:t xml:space="preserve"> un </w:t>
      </w:r>
      <w:r w:rsidR="00F661C2">
        <w:rPr>
          <w:rFonts w:cs="Times New Roman"/>
        </w:rPr>
        <w:t>4</w:t>
      </w:r>
      <w:r w:rsidR="00635050">
        <w:rPr>
          <w:rFonts w:cs="Times New Roman"/>
        </w:rPr>
        <w:t> </w:t>
      </w:r>
      <w:r w:rsidR="00F661C2">
        <w:rPr>
          <w:rFonts w:cs="Times New Roman"/>
        </w:rPr>
        <w:t xml:space="preserve">% (-42 milj. </w:t>
      </w:r>
      <w:proofErr w:type="spellStart"/>
      <w:r w:rsidR="00F661C2">
        <w:rPr>
          <w:rFonts w:cs="Times New Roman"/>
          <w:i/>
          <w:iCs/>
        </w:rPr>
        <w:t>euro</w:t>
      </w:r>
      <w:proofErr w:type="spellEnd"/>
      <w:r w:rsidR="00F661C2">
        <w:rPr>
          <w:rFonts w:cs="Times New Roman"/>
        </w:rPr>
        <w:t>)</w:t>
      </w:r>
      <w:r>
        <w:rPr>
          <w:rFonts w:cs="Times New Roman"/>
        </w:rPr>
        <w:t>,</w:t>
      </w:r>
      <w:r w:rsidRPr="002871ED">
        <w:rPr>
          <w:rFonts w:cs="Times New Roman"/>
        </w:rPr>
        <w:t xml:space="preserve"> galvenokārt</w:t>
      </w:r>
      <w:r>
        <w:rPr>
          <w:rFonts w:cs="Times New Roman"/>
        </w:rPr>
        <w:t>,</w:t>
      </w:r>
      <w:r w:rsidRPr="002871ED">
        <w:rPr>
          <w:rFonts w:cs="Times New Roman"/>
        </w:rPr>
        <w:t xml:space="preserve"> </w:t>
      </w:r>
      <w:r w:rsidR="00F661C2">
        <w:rPr>
          <w:rFonts w:cs="Times New Roman"/>
        </w:rPr>
        <w:t>dzelzceļa investīcijās</w:t>
      </w:r>
      <w:r w:rsidRPr="002871ED">
        <w:rPr>
          <w:rFonts w:cs="Times New Roman"/>
        </w:rPr>
        <w:t xml:space="preserve"> un </w:t>
      </w:r>
      <w:r w:rsidR="00F661C2">
        <w:rPr>
          <w:rFonts w:cs="Times New Roman"/>
        </w:rPr>
        <w:t>vēja parku ražotnes attīstībai Kundziņsalā</w:t>
      </w:r>
      <w:r w:rsidRPr="002871ED">
        <w:rPr>
          <w:rFonts w:cs="Times New Roman"/>
        </w:rPr>
        <w:t>, ka arī saistībā ar ieviešanas noteikumu</w:t>
      </w:r>
      <w:r w:rsidRPr="00E87F63">
        <w:rPr>
          <w:rFonts w:cs="Times New Roman"/>
        </w:rPr>
        <w:t xml:space="preserve"> izstrādes nobīdēm un sarežģījumiem/izaicinājumiem projektu iepirkumos atsevišķos finansiāli apjomīgos projektos</w:t>
      </w:r>
      <w:r w:rsidRPr="00E87F63">
        <w:rPr>
          <w:rStyle w:val="FootnoteReference"/>
          <w:rFonts w:cs="Times New Roman"/>
        </w:rPr>
        <w:footnoteReference w:id="13"/>
      </w:r>
      <w:r w:rsidRPr="00E87F63">
        <w:rPr>
          <w:rFonts w:cs="Times New Roman"/>
        </w:rPr>
        <w:t>.</w:t>
      </w:r>
      <w:r>
        <w:rPr>
          <w:rFonts w:cs="Times New Roman"/>
        </w:rPr>
        <w:t xml:space="preserve"> </w:t>
      </w:r>
    </w:p>
    <w:p w14:paraId="58C13777" w14:textId="688BE1AC" w:rsidR="00AA7A03" w:rsidRDefault="00132C87" w:rsidP="007065FE">
      <w:pPr>
        <w:ind w:firstLine="709"/>
        <w:rPr>
          <w:rFonts w:eastAsia="Calibri" w:cs="Times New Roman"/>
          <w:color w:val="000000" w:themeColor="text1"/>
          <w:szCs w:val="24"/>
          <w:lang w:eastAsia="ar-SA"/>
        </w:rPr>
      </w:pPr>
      <w:r>
        <w:rPr>
          <w:rFonts w:cs="Times New Roman"/>
        </w:rPr>
        <w:t xml:space="preserve">Aktuālās prognozes </w:t>
      </w:r>
      <w:r w:rsidRPr="003C152F">
        <w:rPr>
          <w:rFonts w:cs="Times New Roman"/>
        </w:rPr>
        <w:t>liecina, ka</w:t>
      </w:r>
      <w:r>
        <w:rPr>
          <w:rFonts w:cs="Times New Roman"/>
        </w:rPr>
        <w:t xml:space="preserve"> 2025.</w:t>
      </w:r>
      <w:r w:rsidR="0017791D">
        <w:rPr>
          <w:rFonts w:cs="Times New Roman"/>
        </w:rPr>
        <w:t> </w:t>
      </w:r>
      <w:r>
        <w:rPr>
          <w:rFonts w:cs="Times New Roman"/>
        </w:rPr>
        <w:t xml:space="preserve">gadā </w:t>
      </w:r>
      <w:r w:rsidRPr="00132C87">
        <w:rPr>
          <w:rFonts w:cs="Times New Roman"/>
        </w:rPr>
        <w:t>izpildīsim EK noteikto pieprasāmo izdevumu minimālo apmēru (N+3 mērķis</w:t>
      </w:r>
      <w:r w:rsidRPr="001B3161">
        <w:rPr>
          <w:rStyle w:val="FootnoteReference"/>
          <w:rFonts w:cs="Times New Roman"/>
        </w:rPr>
        <w:footnoteReference w:id="14"/>
      </w:r>
      <w:r w:rsidRPr="00132C87">
        <w:rPr>
          <w:rFonts w:cs="Times New Roman"/>
        </w:rPr>
        <w:t xml:space="preserve">). </w:t>
      </w:r>
      <w:r w:rsidR="00AA7A03" w:rsidRPr="00132C87">
        <w:rPr>
          <w:rFonts w:cs="Times New Roman"/>
        </w:rPr>
        <w:t>Līdz 2025.</w:t>
      </w:r>
      <w:r w:rsidR="00FC683D" w:rsidRPr="00132C87">
        <w:rPr>
          <w:rFonts w:cs="Times New Roman"/>
        </w:rPr>
        <w:t> </w:t>
      </w:r>
      <w:r w:rsidR="00AA7A03" w:rsidRPr="00132C87">
        <w:rPr>
          <w:rFonts w:cs="Times New Roman"/>
        </w:rPr>
        <w:t>gada 1.</w:t>
      </w:r>
      <w:r w:rsidR="00FC683D" w:rsidRPr="00132C87">
        <w:rPr>
          <w:rFonts w:cs="Times New Roman"/>
        </w:rPr>
        <w:t> </w:t>
      </w:r>
      <w:r w:rsidR="007A190A">
        <w:rPr>
          <w:rFonts w:cs="Times New Roman"/>
        </w:rPr>
        <w:t>septembrim</w:t>
      </w:r>
      <w:r w:rsidR="00BE7B63" w:rsidRPr="00132C87">
        <w:rPr>
          <w:rFonts w:cs="Times New Roman"/>
        </w:rPr>
        <w:t xml:space="preserve"> </w:t>
      </w:r>
      <w:r w:rsidRPr="00132C87">
        <w:rPr>
          <w:rFonts w:cs="Times New Roman"/>
        </w:rPr>
        <w:t xml:space="preserve">EK </w:t>
      </w:r>
      <w:r w:rsidR="00AA7A03" w:rsidRPr="00132C87">
        <w:rPr>
          <w:rFonts w:cs="Times New Roman"/>
        </w:rPr>
        <w:t xml:space="preserve">ir deklarēti </w:t>
      </w:r>
      <w:r w:rsidR="00BE7B63">
        <w:rPr>
          <w:rFonts w:cs="Times New Roman"/>
        </w:rPr>
        <w:lastRenderedPageBreak/>
        <w:t>345</w:t>
      </w:r>
      <w:r w:rsidR="001A4F34">
        <w:rPr>
          <w:rFonts w:cs="Times New Roman"/>
        </w:rPr>
        <w:t> </w:t>
      </w:r>
      <w:r w:rsidR="00AA7A03" w:rsidRPr="00222CE1">
        <w:rPr>
          <w:rFonts w:cs="Times New Roman"/>
        </w:rPr>
        <w:t xml:space="preserve">milj. </w:t>
      </w:r>
      <w:proofErr w:type="spellStart"/>
      <w:r w:rsidR="00AA7A03" w:rsidRPr="00132C87">
        <w:rPr>
          <w:rFonts w:cs="Times New Roman"/>
          <w:i/>
          <w:iCs/>
        </w:rPr>
        <w:t>euro</w:t>
      </w:r>
      <w:proofErr w:type="spellEnd"/>
      <w:r w:rsidR="00AA7A03" w:rsidRPr="00132C87">
        <w:rPr>
          <w:rFonts w:cs="Times New Roman"/>
        </w:rPr>
        <w:t xml:space="preserve"> (</w:t>
      </w:r>
      <w:r w:rsidR="00BE7B63">
        <w:rPr>
          <w:rFonts w:cs="Times New Roman"/>
        </w:rPr>
        <w:t>66</w:t>
      </w:r>
      <w:r w:rsidR="00BE7B63" w:rsidRPr="00132C87">
        <w:rPr>
          <w:rFonts w:cs="Times New Roman"/>
        </w:rPr>
        <w:t> </w:t>
      </w:r>
      <w:r w:rsidR="00AA7A03" w:rsidRPr="00132C87">
        <w:rPr>
          <w:rFonts w:cs="Times New Roman"/>
        </w:rPr>
        <w:t xml:space="preserve">% no </w:t>
      </w:r>
      <w:r w:rsidR="00AA7A03" w:rsidRPr="00222CE1">
        <w:rPr>
          <w:rFonts w:cs="Times New Roman"/>
        </w:rPr>
        <w:t>526 milj.</w:t>
      </w:r>
      <w:r w:rsidR="00AA7A03" w:rsidRPr="00132C87">
        <w:rPr>
          <w:rFonts w:cs="Times New Roman"/>
        </w:rPr>
        <w:t xml:space="preserve"> </w:t>
      </w:r>
      <w:proofErr w:type="spellStart"/>
      <w:r w:rsidR="00AA7A03" w:rsidRPr="00132C87">
        <w:rPr>
          <w:rFonts w:cs="Times New Roman"/>
          <w:i/>
          <w:iCs/>
        </w:rPr>
        <w:t>euro</w:t>
      </w:r>
      <w:proofErr w:type="spellEnd"/>
      <w:r w:rsidR="00AA7A03" w:rsidRPr="00132C87">
        <w:rPr>
          <w:rFonts w:cs="Times New Roman"/>
          <w:i/>
          <w:iCs/>
        </w:rPr>
        <w:t xml:space="preserve"> </w:t>
      </w:r>
      <w:r w:rsidR="00AA7A03" w:rsidRPr="00132C87">
        <w:rPr>
          <w:rFonts w:cs="Times New Roman"/>
        </w:rPr>
        <w:t>N+3 mērķa 2025.</w:t>
      </w:r>
      <w:r w:rsidR="00EA65F6" w:rsidRPr="00132C87">
        <w:rPr>
          <w:rFonts w:cs="Times New Roman"/>
        </w:rPr>
        <w:t> </w:t>
      </w:r>
      <w:r w:rsidR="00AA7A03" w:rsidRPr="00132C87">
        <w:rPr>
          <w:rFonts w:cs="Times New Roman"/>
        </w:rPr>
        <w:t xml:space="preserve">gadam) ES fondu maksājumi. Nākamo maksājumu pieprasījumu EK ar aptuveno apjomu </w:t>
      </w:r>
      <w:r w:rsidR="00BE7B63">
        <w:rPr>
          <w:rFonts w:cs="Times New Roman"/>
        </w:rPr>
        <w:t>līdz 310</w:t>
      </w:r>
      <w:r w:rsidR="00AA7A03" w:rsidRPr="00222CE1">
        <w:rPr>
          <w:rFonts w:cs="Times New Roman"/>
        </w:rPr>
        <w:t xml:space="preserve"> milj. </w:t>
      </w:r>
      <w:proofErr w:type="spellStart"/>
      <w:r w:rsidR="00AA7A03" w:rsidRPr="00222CE1">
        <w:rPr>
          <w:rFonts w:cs="Times New Roman"/>
          <w:i/>
          <w:iCs/>
        </w:rPr>
        <w:t>euro</w:t>
      </w:r>
      <w:proofErr w:type="spellEnd"/>
      <w:r w:rsidR="00AA7A03" w:rsidRPr="00132C87">
        <w:rPr>
          <w:rFonts w:cs="Times New Roman"/>
          <w:i/>
          <w:iCs/>
        </w:rPr>
        <w:t xml:space="preserve"> </w:t>
      </w:r>
      <w:r w:rsidR="00AA7A03" w:rsidRPr="00132C87">
        <w:rPr>
          <w:rFonts w:cs="Times New Roman"/>
        </w:rPr>
        <w:t xml:space="preserve">ir plānots iesniegt šī gada </w:t>
      </w:r>
      <w:r w:rsidR="00BE7B63">
        <w:rPr>
          <w:rFonts w:cs="Times New Roman"/>
        </w:rPr>
        <w:t>decembrī</w:t>
      </w:r>
      <w:r w:rsidR="00AB060C">
        <w:rPr>
          <w:rFonts w:cs="Times New Roman"/>
        </w:rPr>
        <w:t>,</w:t>
      </w:r>
      <w:r w:rsidRPr="00132C87">
        <w:rPr>
          <w:rFonts w:cs="Times New Roman"/>
        </w:rPr>
        <w:t xml:space="preserve"> un </w:t>
      </w:r>
      <w:r w:rsidR="00AB060C">
        <w:rPr>
          <w:rFonts w:cs="Times New Roman"/>
        </w:rPr>
        <w:t xml:space="preserve">kopā tas </w:t>
      </w:r>
      <w:r w:rsidR="007075B8">
        <w:rPr>
          <w:rFonts w:cs="Times New Roman"/>
        </w:rPr>
        <w:t>sasniegtu</w:t>
      </w:r>
      <w:r w:rsidR="00AB060C">
        <w:rPr>
          <w:rFonts w:cs="Times New Roman"/>
        </w:rPr>
        <w:t xml:space="preserve"> 655 milj. </w:t>
      </w:r>
      <w:proofErr w:type="spellStart"/>
      <w:r w:rsidR="00AB060C">
        <w:rPr>
          <w:rFonts w:cs="Times New Roman"/>
          <w:i/>
          <w:iCs/>
        </w:rPr>
        <w:t>euro</w:t>
      </w:r>
      <w:proofErr w:type="spellEnd"/>
      <w:r w:rsidR="00AB060C">
        <w:rPr>
          <w:rFonts w:cs="Times New Roman"/>
        </w:rPr>
        <w:t xml:space="preserve"> jeb 124</w:t>
      </w:r>
      <w:r w:rsidR="001A4F34">
        <w:rPr>
          <w:rFonts w:cs="Times New Roman"/>
        </w:rPr>
        <w:t> </w:t>
      </w:r>
      <w:r w:rsidR="00AB060C">
        <w:rPr>
          <w:rFonts w:cs="Times New Roman"/>
        </w:rPr>
        <w:t>% no 2025.</w:t>
      </w:r>
      <w:r w:rsidR="001A4F34">
        <w:rPr>
          <w:rFonts w:cs="Times New Roman"/>
        </w:rPr>
        <w:t> </w:t>
      </w:r>
      <w:r w:rsidR="00AB060C">
        <w:rPr>
          <w:rFonts w:cs="Times New Roman"/>
        </w:rPr>
        <w:t>gada mērķa</w:t>
      </w:r>
      <w:r w:rsidR="00AA7A03" w:rsidRPr="00132C87">
        <w:rPr>
          <w:rFonts w:cs="Times New Roman"/>
          <w:i/>
          <w:iCs/>
        </w:rPr>
        <w:t>.</w:t>
      </w:r>
      <w:r w:rsidR="00AA7A03" w:rsidRPr="008446DF">
        <w:rPr>
          <w:rFonts w:cs="Times New Roman"/>
        </w:rPr>
        <w:t xml:space="preserve"> </w:t>
      </w:r>
      <w:r w:rsidR="00AB060C">
        <w:rPr>
          <w:rFonts w:cs="Times New Roman"/>
        </w:rPr>
        <w:t>T</w:t>
      </w:r>
      <w:r>
        <w:rPr>
          <w:rFonts w:cs="Times New Roman"/>
        </w:rPr>
        <w:t xml:space="preserve">urpmākos gados </w:t>
      </w:r>
      <w:r w:rsidR="00276EBC">
        <w:rPr>
          <w:rFonts w:cs="Times New Roman"/>
        </w:rPr>
        <w:t>N</w:t>
      </w:r>
      <w:r>
        <w:rPr>
          <w:rFonts w:cs="Times New Roman"/>
        </w:rPr>
        <w:t xml:space="preserve">+3 izpildes prognoze </w:t>
      </w:r>
      <w:r w:rsidR="00F66E1E">
        <w:rPr>
          <w:rFonts w:cs="Times New Roman"/>
        </w:rPr>
        <w:t>ir ar</w:t>
      </w:r>
      <w:r>
        <w:rPr>
          <w:rFonts w:cs="Times New Roman"/>
        </w:rPr>
        <w:t xml:space="preserve"> minimālu rezervi. </w:t>
      </w:r>
      <w:r w:rsidR="00F66E1E">
        <w:rPr>
          <w:rFonts w:cs="Times New Roman"/>
        </w:rPr>
        <w:t>T</w:t>
      </w:r>
      <w:r>
        <w:rPr>
          <w:rFonts w:cs="Times New Roman"/>
        </w:rPr>
        <w:t xml:space="preserve">urpināma stingra disciplīna investīciju progresa uzraudzībā un operatīvu nepieciešamo korektīvo pasākumu veikšanā. Tāpat CFLA </w:t>
      </w:r>
      <w:r w:rsidR="00AA7A03" w:rsidRPr="008446DF">
        <w:rPr>
          <w:rFonts w:cs="Times New Roman"/>
        </w:rPr>
        <w:t>turp</w:t>
      </w:r>
      <w:r>
        <w:rPr>
          <w:rFonts w:cs="Times New Roman"/>
        </w:rPr>
        <w:t>inās ciešu sadarbību ar projektu īstenotājiem</w:t>
      </w:r>
      <w:r w:rsidR="00DB5EAC">
        <w:rPr>
          <w:rFonts w:cs="Times New Roman"/>
        </w:rPr>
        <w:t xml:space="preserve">, sniedzot nepieciešamo </w:t>
      </w:r>
      <w:proofErr w:type="spellStart"/>
      <w:r w:rsidR="00DB5EAC">
        <w:rPr>
          <w:rFonts w:cs="Times New Roman"/>
        </w:rPr>
        <w:t>klientorientēto</w:t>
      </w:r>
      <w:proofErr w:type="spellEnd"/>
      <w:r w:rsidR="00DB5EAC">
        <w:rPr>
          <w:rFonts w:cs="Times New Roman"/>
        </w:rPr>
        <w:t xml:space="preserve"> un individualizēto metodisko atbalstu. </w:t>
      </w:r>
      <w:r w:rsidR="00AA7A03" w:rsidRPr="008446DF">
        <w:rPr>
          <w:rFonts w:eastAsia="Calibri" w:cs="Times New Roman"/>
          <w:color w:val="000000" w:themeColor="text1"/>
          <w:szCs w:val="24"/>
          <w:lang w:eastAsia="ar-SA"/>
        </w:rPr>
        <w:t>Skatīt attēlu Nr. </w:t>
      </w:r>
      <w:r w:rsidR="004031C9">
        <w:rPr>
          <w:rFonts w:eastAsia="Calibri" w:cs="Times New Roman"/>
          <w:color w:val="000000" w:themeColor="text1"/>
          <w:szCs w:val="24"/>
          <w:lang w:eastAsia="ar-SA"/>
        </w:rPr>
        <w:t>6</w:t>
      </w:r>
      <w:r w:rsidR="00AA7A03" w:rsidRPr="008446DF">
        <w:rPr>
          <w:rFonts w:eastAsia="Calibri" w:cs="Times New Roman"/>
          <w:color w:val="000000" w:themeColor="text1"/>
          <w:szCs w:val="24"/>
          <w:lang w:eastAsia="ar-SA"/>
        </w:rPr>
        <w:t>.</w:t>
      </w:r>
    </w:p>
    <w:p w14:paraId="70456178" w14:textId="77777777" w:rsidR="00B05557" w:rsidRDefault="00B05557" w:rsidP="00AA7A03">
      <w:pPr>
        <w:pStyle w:val="Caption"/>
        <w:keepNext/>
        <w:ind w:firstLine="0"/>
        <w:rPr>
          <w:color w:val="auto"/>
          <w:sz w:val="20"/>
          <w:szCs w:val="20"/>
        </w:rPr>
      </w:pPr>
    </w:p>
    <w:p w14:paraId="4CE7CA9A" w14:textId="0C45E3EB" w:rsidR="00AA7A03" w:rsidRDefault="00AA7A03" w:rsidP="00AA7A03">
      <w:pPr>
        <w:pStyle w:val="Caption"/>
        <w:keepNext/>
        <w:ind w:firstLine="0"/>
        <w:rPr>
          <w:color w:val="auto"/>
          <w:sz w:val="20"/>
          <w:szCs w:val="20"/>
        </w:rPr>
      </w:pPr>
      <w:r w:rsidRPr="008446DF">
        <w:rPr>
          <w:color w:val="auto"/>
          <w:sz w:val="20"/>
          <w:szCs w:val="20"/>
        </w:rPr>
        <w:t xml:space="preserve">Attēls Nr. </w:t>
      </w:r>
      <w:r w:rsidR="004031C9">
        <w:rPr>
          <w:color w:val="auto"/>
          <w:sz w:val="20"/>
          <w:szCs w:val="20"/>
        </w:rPr>
        <w:t>6</w:t>
      </w:r>
      <w:r w:rsidRPr="008446DF">
        <w:rPr>
          <w:color w:val="auto"/>
          <w:sz w:val="20"/>
          <w:szCs w:val="20"/>
        </w:rPr>
        <w:t xml:space="preserve"> “07.2025. minimālo EK pieprasāmo izdevumu jeb N+3 mērķis un prognoze ES fondu 2021.–2027. gada plānošanas</w:t>
      </w:r>
      <w:r w:rsidRPr="00B71819">
        <w:rPr>
          <w:color w:val="auto"/>
          <w:sz w:val="20"/>
          <w:szCs w:val="20"/>
        </w:rPr>
        <w:t xml:space="preserve"> periodā atbilstoši CFLA un atbildīgo iestāžu prognozēm maksājumiem investīciju projektiem 2025.–2030. gadā un VI pielietotiem piesardzības koeficientiem 2026.–2030. gadā, milj. </w:t>
      </w:r>
      <w:proofErr w:type="spellStart"/>
      <w:r w:rsidRPr="00B71819">
        <w:rPr>
          <w:color w:val="auto"/>
          <w:sz w:val="20"/>
          <w:szCs w:val="20"/>
        </w:rPr>
        <w:t>euro</w:t>
      </w:r>
      <w:proofErr w:type="spellEnd"/>
      <w:r w:rsidRPr="00B71819">
        <w:rPr>
          <w:color w:val="auto"/>
          <w:sz w:val="20"/>
          <w:szCs w:val="20"/>
        </w:rPr>
        <w:t>”</w:t>
      </w:r>
    </w:p>
    <w:p w14:paraId="40684184" w14:textId="1AB6A3A9" w:rsidR="007075B8" w:rsidRPr="00F3096D" w:rsidRDefault="007C4873" w:rsidP="007065FE">
      <w:pPr>
        <w:ind w:firstLine="0"/>
        <w:jc w:val="center"/>
      </w:pPr>
      <w:r>
        <w:rPr>
          <w:noProof/>
          <w:lang w:eastAsia="lv-LV"/>
        </w:rPr>
        <w:drawing>
          <wp:inline distT="0" distB="0" distL="0" distR="0" wp14:anchorId="0C43A1BF" wp14:editId="5AABE8CF">
            <wp:extent cx="5760085" cy="2314575"/>
            <wp:effectExtent l="0" t="0" r="0" b="0"/>
            <wp:docPr id="1909809870" name="Picture 4" descr="A graph of a bar graph&#10;&#10;AI-generated content may be incorrect.">
              <a:extLst xmlns:a="http://schemas.openxmlformats.org/drawingml/2006/main">
                <a:ext uri="{FF2B5EF4-FFF2-40B4-BE49-F238E27FC236}">
                  <a16:creationId xmlns:a16="http://schemas.microsoft.com/office/drawing/2014/main" id="{A410F14E-8E86-4CFD-8803-B12764E2A4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09870" name="Picture 4" descr="A graph of a bar graph&#10;&#10;AI-generated content may be incorrect.">
                      <a:extLst>
                        <a:ext uri="{FF2B5EF4-FFF2-40B4-BE49-F238E27FC236}">
                          <a16:creationId xmlns:a16="http://schemas.microsoft.com/office/drawing/2014/main" id="{A410F14E-8E86-4CFD-8803-B12764E2A44C}"/>
                        </a:ext>
                      </a:extLst>
                    </pic:cNvPr>
                    <pic:cNvPicPr>
                      <a:picLocks noChangeAspect="1"/>
                    </pic:cNvPicPr>
                  </pic:nvPicPr>
                  <pic:blipFill>
                    <a:blip r:embed="rId24"/>
                    <a:stretch>
                      <a:fillRect/>
                    </a:stretch>
                  </pic:blipFill>
                  <pic:spPr>
                    <a:xfrm>
                      <a:off x="0" y="0"/>
                      <a:ext cx="5760085" cy="2314575"/>
                    </a:xfrm>
                    <a:prstGeom prst="rect">
                      <a:avLst/>
                    </a:prstGeom>
                  </pic:spPr>
                </pic:pic>
              </a:graphicData>
            </a:graphic>
          </wp:inline>
        </w:drawing>
      </w:r>
    </w:p>
    <w:p w14:paraId="2DF717FC" w14:textId="77777777" w:rsidR="006E2910" w:rsidRPr="007065FE" w:rsidRDefault="006E2910" w:rsidP="00F3096D">
      <w:pPr>
        <w:ind w:firstLine="0"/>
        <w:rPr>
          <w:sz w:val="8"/>
          <w:szCs w:val="10"/>
        </w:rPr>
      </w:pPr>
      <w:bookmarkStart w:id="11" w:name="_Hlk188608984"/>
    </w:p>
    <w:p w14:paraId="4C1283E0" w14:textId="77777777" w:rsidR="00B05557" w:rsidRDefault="00B05557" w:rsidP="00B936A8">
      <w:pPr>
        <w:rPr>
          <w:u w:val="single"/>
        </w:rPr>
      </w:pPr>
    </w:p>
    <w:p w14:paraId="1847E08B" w14:textId="30B93427" w:rsidR="005E1155" w:rsidRPr="008446DF" w:rsidRDefault="00D47981" w:rsidP="00B936A8">
      <w:r w:rsidRPr="008C7888">
        <w:rPr>
          <w:u w:val="single"/>
        </w:rPr>
        <w:t>Attiecībā uz investīciju rezultātiem, ieguvumiem</w:t>
      </w:r>
      <w:r>
        <w:t xml:space="preserve"> </w:t>
      </w:r>
      <w:r w:rsidR="008349B1">
        <w:t>–</w:t>
      </w:r>
      <w:r>
        <w:t xml:space="preserve"> </w:t>
      </w:r>
      <w:r w:rsidR="008349B1">
        <w:t>līdz šim projektu ieviešana palīdzējusi modernizēt bērnudārzus, radot papildu 72 vietas pirmsskolas vecuma bērnie</w:t>
      </w:r>
      <w:r w:rsidR="0041568E">
        <w:t>m</w:t>
      </w:r>
      <w:r w:rsidR="008349B1">
        <w:t xml:space="preserve">; iegādāti </w:t>
      </w:r>
      <w:r w:rsidR="00B936A8">
        <w:t xml:space="preserve">astoņi </w:t>
      </w:r>
      <w:r w:rsidR="008349B1">
        <w:t xml:space="preserve">jauni </w:t>
      </w:r>
      <w:proofErr w:type="spellStart"/>
      <w:r w:rsidR="008349B1">
        <w:t>bezemisiju</w:t>
      </w:r>
      <w:proofErr w:type="spellEnd"/>
      <w:r w:rsidR="008349B1">
        <w:t xml:space="preserve"> transportlīdzekļi pašvaldībās, kā arī </w:t>
      </w:r>
      <w:proofErr w:type="spellStart"/>
      <w:r w:rsidR="00A23986">
        <w:t>j</w:t>
      </w:r>
      <w:r w:rsidR="00A23986" w:rsidRPr="00CF4B21">
        <w:t>aunizveidotas</w:t>
      </w:r>
      <w:proofErr w:type="spellEnd"/>
      <w:r w:rsidR="00A23986" w:rsidRPr="00CF4B21">
        <w:t xml:space="preserve"> vai atjaunotas atvērtās zonas (publiskas teritorijas) pilsētvidē</w:t>
      </w:r>
      <w:r w:rsidR="00A23986">
        <w:t xml:space="preserve"> 19 248 m</w:t>
      </w:r>
      <w:r w:rsidR="00A23986" w:rsidRPr="00923060">
        <w:rPr>
          <w:vertAlign w:val="superscript"/>
        </w:rPr>
        <w:t>2</w:t>
      </w:r>
      <w:r w:rsidR="00A23986">
        <w:t xml:space="preserve"> platībā</w:t>
      </w:r>
      <w:r w:rsidR="00940C39">
        <w:t>.</w:t>
      </w:r>
      <w:r w:rsidR="008349B1">
        <w:t xml:space="preserve"> Tāpat arī turpmāk sabiedrībai tiks nodrošināti dažādi ieguvumi, piemēram, plānots, ka atkritumu pārstrādes jaudas pieaugs par 124 tūkst. tonnām gadā</w:t>
      </w:r>
      <w:r w:rsidR="00EA4962">
        <w:t xml:space="preserve">; tuvāk reģioniem tiks izveidoti 3 </w:t>
      </w:r>
      <w:r w:rsidR="00EA4962" w:rsidRPr="00EA4962">
        <w:t>Neatliekamās medicīniskās palīdzības brigāžu atbalsta centr</w:t>
      </w:r>
      <w:r w:rsidR="0041568E">
        <w:t>i</w:t>
      </w:r>
      <w:r w:rsidR="00EA4962">
        <w:t xml:space="preserve">; 54 km garumā tiks izveidota </w:t>
      </w:r>
      <w:r w:rsidR="00EA4962" w:rsidRPr="00EA4962">
        <w:t>atdalītā riteņbraukšanas infrastruktūra</w:t>
      </w:r>
      <w:r w:rsidR="008C7888">
        <w:t xml:space="preserve">. </w:t>
      </w:r>
      <w:r w:rsidR="00FD576D">
        <w:t>S</w:t>
      </w:r>
      <w:r w:rsidR="00FD576D" w:rsidRPr="008446DF">
        <w:t xml:space="preserve">katīt </w:t>
      </w:r>
      <w:r w:rsidR="00CE1906" w:rsidRPr="008446DF">
        <w:t xml:space="preserve">attēlu Nr. </w:t>
      </w:r>
      <w:r w:rsidR="004031C9">
        <w:t>7</w:t>
      </w:r>
      <w:r w:rsidR="00A802CB">
        <w:rPr>
          <w:rStyle w:val="FootnoteReference"/>
        </w:rPr>
        <w:footnoteReference w:id="15"/>
      </w:r>
      <w:r w:rsidR="007C6571" w:rsidRPr="008446DF">
        <w:t>.</w:t>
      </w:r>
    </w:p>
    <w:p w14:paraId="2B46026D" w14:textId="77777777" w:rsidR="00E70C70" w:rsidRPr="00C6069A" w:rsidRDefault="00E70C70" w:rsidP="005518E3">
      <w:pPr>
        <w:ind w:firstLine="0"/>
        <w:rPr>
          <w:i/>
          <w:iCs/>
          <w:sz w:val="12"/>
          <w:szCs w:val="12"/>
        </w:rPr>
      </w:pPr>
    </w:p>
    <w:p w14:paraId="6312DCE7" w14:textId="77777777" w:rsidR="00B05557" w:rsidRDefault="00B05557" w:rsidP="007065FE">
      <w:pPr>
        <w:ind w:firstLine="0"/>
        <w:rPr>
          <w:i/>
          <w:iCs/>
          <w:sz w:val="20"/>
          <w:szCs w:val="20"/>
        </w:rPr>
      </w:pPr>
    </w:p>
    <w:p w14:paraId="664EE178" w14:textId="77777777" w:rsidR="00B05557" w:rsidRDefault="00B05557" w:rsidP="007065FE">
      <w:pPr>
        <w:ind w:firstLine="0"/>
        <w:rPr>
          <w:i/>
          <w:iCs/>
          <w:sz w:val="20"/>
          <w:szCs w:val="20"/>
        </w:rPr>
      </w:pPr>
    </w:p>
    <w:p w14:paraId="786D78D2" w14:textId="77777777" w:rsidR="00B05557" w:rsidRDefault="00B05557" w:rsidP="007065FE">
      <w:pPr>
        <w:ind w:firstLine="0"/>
        <w:rPr>
          <w:i/>
          <w:iCs/>
          <w:sz w:val="20"/>
          <w:szCs w:val="20"/>
        </w:rPr>
      </w:pPr>
    </w:p>
    <w:p w14:paraId="79E217B1" w14:textId="77777777" w:rsidR="00B05557" w:rsidRDefault="00B05557" w:rsidP="007065FE">
      <w:pPr>
        <w:ind w:firstLine="0"/>
        <w:rPr>
          <w:i/>
          <w:iCs/>
          <w:sz w:val="20"/>
          <w:szCs w:val="20"/>
        </w:rPr>
      </w:pPr>
    </w:p>
    <w:p w14:paraId="1C748879" w14:textId="77777777" w:rsidR="00B05557" w:rsidRDefault="00B05557" w:rsidP="007065FE">
      <w:pPr>
        <w:ind w:firstLine="0"/>
        <w:rPr>
          <w:i/>
          <w:iCs/>
          <w:sz w:val="20"/>
          <w:szCs w:val="20"/>
        </w:rPr>
      </w:pPr>
    </w:p>
    <w:p w14:paraId="62B88744" w14:textId="77777777" w:rsidR="00B05557" w:rsidRDefault="00B05557" w:rsidP="007065FE">
      <w:pPr>
        <w:ind w:firstLine="0"/>
        <w:rPr>
          <w:i/>
          <w:iCs/>
          <w:sz w:val="20"/>
          <w:szCs w:val="20"/>
        </w:rPr>
      </w:pPr>
    </w:p>
    <w:p w14:paraId="5AF2C8D5" w14:textId="77777777" w:rsidR="00B05557" w:rsidRDefault="00B05557" w:rsidP="007065FE">
      <w:pPr>
        <w:ind w:firstLine="0"/>
        <w:rPr>
          <w:i/>
          <w:iCs/>
          <w:sz w:val="20"/>
          <w:szCs w:val="20"/>
        </w:rPr>
      </w:pPr>
    </w:p>
    <w:p w14:paraId="00B6EC86" w14:textId="77777777" w:rsidR="00B05557" w:rsidRDefault="00B05557" w:rsidP="007065FE">
      <w:pPr>
        <w:ind w:firstLine="0"/>
        <w:rPr>
          <w:i/>
          <w:iCs/>
          <w:sz w:val="20"/>
          <w:szCs w:val="20"/>
        </w:rPr>
      </w:pPr>
    </w:p>
    <w:p w14:paraId="01C37883" w14:textId="77777777" w:rsidR="00B05557" w:rsidRDefault="00B05557" w:rsidP="007065FE">
      <w:pPr>
        <w:ind w:firstLine="0"/>
        <w:rPr>
          <w:i/>
          <w:iCs/>
          <w:sz w:val="20"/>
          <w:szCs w:val="20"/>
        </w:rPr>
      </w:pPr>
    </w:p>
    <w:p w14:paraId="7D5EEEB4" w14:textId="77777777" w:rsidR="00B05557" w:rsidRDefault="00B05557" w:rsidP="007065FE">
      <w:pPr>
        <w:ind w:firstLine="0"/>
        <w:rPr>
          <w:i/>
          <w:iCs/>
          <w:sz w:val="20"/>
          <w:szCs w:val="20"/>
        </w:rPr>
      </w:pPr>
    </w:p>
    <w:p w14:paraId="032C0ECA" w14:textId="42F2F2F1" w:rsidR="005D59CA" w:rsidRPr="00C6069A" w:rsidRDefault="005E1155" w:rsidP="007065FE">
      <w:pPr>
        <w:ind w:firstLine="0"/>
        <w:rPr>
          <w:i/>
          <w:iCs/>
          <w:sz w:val="20"/>
          <w:szCs w:val="20"/>
        </w:rPr>
      </w:pPr>
      <w:r w:rsidRPr="008446DF">
        <w:rPr>
          <w:i/>
          <w:iCs/>
          <w:sz w:val="20"/>
          <w:szCs w:val="20"/>
        </w:rPr>
        <w:lastRenderedPageBreak/>
        <w:t>Attēls Nr.</w:t>
      </w:r>
      <w:r w:rsidR="00BC2999" w:rsidRPr="008446DF">
        <w:rPr>
          <w:i/>
          <w:iCs/>
          <w:sz w:val="20"/>
          <w:szCs w:val="20"/>
        </w:rPr>
        <w:t xml:space="preserve"> </w:t>
      </w:r>
      <w:r w:rsidR="004031C9">
        <w:rPr>
          <w:i/>
          <w:iCs/>
          <w:sz w:val="20"/>
          <w:szCs w:val="20"/>
        </w:rPr>
        <w:t>7</w:t>
      </w:r>
      <w:r w:rsidRPr="008446DF">
        <w:rPr>
          <w:i/>
          <w:iCs/>
          <w:sz w:val="20"/>
          <w:szCs w:val="20"/>
        </w:rPr>
        <w:t xml:space="preserve"> “2021-2027 mērķa progress, iznākuma rādītāji, līgumu summas, maksājumi </w:t>
      </w:r>
      <w:r w:rsidR="00380B87" w:rsidRPr="008446DF">
        <w:rPr>
          <w:i/>
          <w:iCs/>
          <w:sz w:val="20"/>
          <w:szCs w:val="20"/>
        </w:rPr>
        <w:t>finansējuma saņēmējiem</w:t>
      </w:r>
      <w:r w:rsidRPr="008446DF">
        <w:rPr>
          <w:i/>
          <w:iCs/>
          <w:sz w:val="20"/>
          <w:szCs w:val="20"/>
        </w:rPr>
        <w:t>, pa prioritātēm”</w:t>
      </w:r>
    </w:p>
    <w:p w14:paraId="30F3A2C4" w14:textId="21DE5C4E" w:rsidR="00C6069A" w:rsidRPr="00353434" w:rsidRDefault="00B936A8" w:rsidP="00353434">
      <w:pPr>
        <w:ind w:firstLine="0"/>
      </w:pPr>
      <w:r>
        <w:rPr>
          <w:noProof/>
          <w:lang w:eastAsia="lv-LV"/>
        </w:rPr>
        <w:drawing>
          <wp:inline distT="0" distB="0" distL="0" distR="0" wp14:anchorId="67A871FA" wp14:editId="457A18CC">
            <wp:extent cx="6235700" cy="3114675"/>
            <wp:effectExtent l="0" t="0" r="0" b="0"/>
            <wp:docPr id="1082173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78938" cy="3136272"/>
                    </a:xfrm>
                    <a:prstGeom prst="rect">
                      <a:avLst/>
                    </a:prstGeom>
                    <a:noFill/>
                  </pic:spPr>
                </pic:pic>
              </a:graphicData>
            </a:graphic>
          </wp:inline>
        </w:drawing>
      </w:r>
      <w:bookmarkEnd w:id="11"/>
    </w:p>
    <w:p w14:paraId="7F5EB707" w14:textId="7F1703A4" w:rsidR="00292C09" w:rsidRDefault="00292C09" w:rsidP="00F3096D">
      <w:pPr>
        <w:rPr>
          <w:rFonts w:cs="Times New Roman"/>
          <w:b/>
          <w:bCs/>
          <w:szCs w:val="24"/>
        </w:rPr>
      </w:pPr>
      <w:r>
        <w:rPr>
          <w:rFonts w:cs="Times New Roman"/>
          <w:b/>
          <w:bCs/>
          <w:szCs w:val="24"/>
        </w:rPr>
        <w:t>S</w:t>
      </w:r>
      <w:r w:rsidRPr="00292C09">
        <w:rPr>
          <w:rFonts w:cs="Times New Roman"/>
          <w:b/>
          <w:bCs/>
          <w:szCs w:val="24"/>
        </w:rPr>
        <w:t>amazināta birokrātija ES fondu finansējuma iegūšanai un izmantošanai</w:t>
      </w:r>
    </w:p>
    <w:p w14:paraId="7F886FDB" w14:textId="77777777" w:rsidR="00292C09" w:rsidRDefault="00292C09" w:rsidP="00F3096D">
      <w:pPr>
        <w:rPr>
          <w:rFonts w:cs="Times New Roman"/>
          <w:b/>
          <w:bCs/>
          <w:szCs w:val="24"/>
        </w:rPr>
      </w:pPr>
    </w:p>
    <w:p w14:paraId="6A850C82" w14:textId="6A988080" w:rsidR="00292C09" w:rsidRPr="00A80A3A" w:rsidRDefault="00292C09" w:rsidP="00A80A3A">
      <w:pPr>
        <w:rPr>
          <w:rFonts w:cs="Times New Roman"/>
          <w:b/>
          <w:bCs/>
          <w:szCs w:val="24"/>
        </w:rPr>
      </w:pPr>
      <w:r w:rsidRPr="00A80A3A">
        <w:rPr>
          <w:rFonts w:cs="Times New Roman"/>
          <w:szCs w:val="24"/>
        </w:rPr>
        <w:t xml:space="preserve">Birokrātijas mazināšana ES fondu finansējuma iegūšanai un izmantošanai ir viena no </w:t>
      </w:r>
      <w:r w:rsidR="00985AAB">
        <w:rPr>
          <w:rFonts w:cs="Times New Roman"/>
          <w:szCs w:val="24"/>
        </w:rPr>
        <w:t>FM</w:t>
      </w:r>
      <w:r w:rsidRPr="00A80A3A">
        <w:rPr>
          <w:rFonts w:cs="Times New Roman"/>
          <w:szCs w:val="24"/>
        </w:rPr>
        <w:t xml:space="preserve"> </w:t>
      </w:r>
      <w:r w:rsidR="00A80A3A">
        <w:rPr>
          <w:rFonts w:cs="Times New Roman"/>
          <w:szCs w:val="24"/>
        </w:rPr>
        <w:t>2025. gada</w:t>
      </w:r>
      <w:r w:rsidRPr="00A80A3A">
        <w:rPr>
          <w:rFonts w:cs="Times New Roman"/>
          <w:szCs w:val="24"/>
        </w:rPr>
        <w:t xml:space="preserve"> prioritātēm un ir saskaņā ar “valdības </w:t>
      </w:r>
      <w:proofErr w:type="spellStart"/>
      <w:r w:rsidRPr="00A80A3A">
        <w:rPr>
          <w:rFonts w:cs="Times New Roman"/>
          <w:szCs w:val="24"/>
        </w:rPr>
        <w:t>uzrāviena</w:t>
      </w:r>
      <w:proofErr w:type="spellEnd"/>
      <w:r w:rsidRPr="00A80A3A">
        <w:rPr>
          <w:rFonts w:cs="Times New Roman"/>
          <w:szCs w:val="24"/>
        </w:rPr>
        <w:t xml:space="preserve"> 4x4” prioritātēm 2025. gadam: samazināta birokrātija ES fondu finansējuma iegūšanai un izmantošanai.</w:t>
      </w:r>
    </w:p>
    <w:p w14:paraId="398E6360" w14:textId="7B1F20D6" w:rsidR="00776659" w:rsidRDefault="00292C09" w:rsidP="00776659">
      <w:pPr>
        <w:rPr>
          <w:rFonts w:cs="Times New Roman"/>
          <w:szCs w:val="24"/>
        </w:rPr>
      </w:pPr>
      <w:r w:rsidRPr="00292C09">
        <w:rPr>
          <w:rFonts w:cs="Times New Roman"/>
          <w:szCs w:val="24"/>
        </w:rPr>
        <w:t xml:space="preserve">Reaģējot uz </w:t>
      </w:r>
      <w:r w:rsidR="00985AAB">
        <w:rPr>
          <w:rFonts w:cs="Times New Roman"/>
          <w:szCs w:val="24"/>
        </w:rPr>
        <w:t>FM</w:t>
      </w:r>
      <w:r w:rsidRPr="00292C09">
        <w:rPr>
          <w:rFonts w:cs="Times New Roman"/>
          <w:szCs w:val="24"/>
        </w:rPr>
        <w:t xml:space="preserve"> lūgumu, </w:t>
      </w:r>
      <w:r>
        <w:rPr>
          <w:rFonts w:cs="Times New Roman"/>
          <w:szCs w:val="24"/>
        </w:rPr>
        <w:t xml:space="preserve">līdz </w:t>
      </w:r>
      <w:r w:rsidR="00A80A3A">
        <w:rPr>
          <w:rFonts w:cs="Times New Roman"/>
          <w:szCs w:val="24"/>
        </w:rPr>
        <w:t>2025. gada</w:t>
      </w:r>
      <w:r>
        <w:rPr>
          <w:rFonts w:cs="Times New Roman"/>
          <w:szCs w:val="24"/>
        </w:rPr>
        <w:t xml:space="preserve"> maijam </w:t>
      </w:r>
      <w:r w:rsidRPr="00292C09">
        <w:rPr>
          <w:rFonts w:cs="Times New Roman"/>
          <w:szCs w:val="24"/>
        </w:rPr>
        <w:t>kopā saņemti un apstrādāti ~400 priekšlikumi no ministrijām, pašvaldībām, sadarbības partneriem un privātā sektora pārstāvjiem par iespējām mazināt administratīvo slogu.</w:t>
      </w:r>
      <w:r>
        <w:rPr>
          <w:rFonts w:cs="Times New Roman"/>
          <w:szCs w:val="24"/>
        </w:rPr>
        <w:t xml:space="preserve"> </w:t>
      </w:r>
      <w:r w:rsidR="00DB5186" w:rsidRPr="00DB5186">
        <w:rPr>
          <w:rFonts w:cs="Times New Roman"/>
          <w:szCs w:val="24"/>
        </w:rPr>
        <w:t xml:space="preserve">Saņemtie priekšlikumi ir analizēti un ietverti </w:t>
      </w:r>
      <w:r w:rsidR="00DB5186">
        <w:rPr>
          <w:rFonts w:cs="Times New Roman"/>
          <w:szCs w:val="24"/>
        </w:rPr>
        <w:t xml:space="preserve">ES fondu administratīvā sloga mazināšanas </w:t>
      </w:r>
      <w:r w:rsidR="00DB5186" w:rsidRPr="00DB5186">
        <w:rPr>
          <w:rFonts w:cs="Times New Roman"/>
          <w:szCs w:val="24"/>
        </w:rPr>
        <w:t>rīcības plānā</w:t>
      </w:r>
      <w:r w:rsidR="00DB5186">
        <w:rPr>
          <w:rFonts w:cs="Times New Roman"/>
          <w:szCs w:val="24"/>
        </w:rPr>
        <w:t xml:space="preserve"> (turpmāk – ASM RP; sk. pielikumā Nr.4)</w:t>
      </w:r>
      <w:r w:rsidR="00DB5186" w:rsidRPr="00DB5186">
        <w:rPr>
          <w:rFonts w:cs="Times New Roman"/>
          <w:szCs w:val="24"/>
        </w:rPr>
        <w:t>. Tajā kā prioritātes izvirzītas 8 jomas, kurās veikti dažāda veida un līmeņa pasākumi administratīvā sloga mazināšanai.</w:t>
      </w:r>
      <w:r w:rsidR="00DB5186">
        <w:rPr>
          <w:rFonts w:cs="Times New Roman"/>
          <w:szCs w:val="24"/>
        </w:rPr>
        <w:t xml:space="preserve"> </w:t>
      </w:r>
      <w:r w:rsidR="00776659">
        <w:rPr>
          <w:rFonts w:cs="Times New Roman"/>
          <w:szCs w:val="24"/>
        </w:rPr>
        <w:t xml:space="preserve">Kā prioritārās jomas izvirzītas </w:t>
      </w:r>
      <w:r w:rsidR="00776659">
        <w:t>p</w:t>
      </w:r>
      <w:r w:rsidR="00776659" w:rsidRPr="00776659">
        <w:t>rojektu atlases</w:t>
      </w:r>
      <w:r w:rsidR="00776659" w:rsidRPr="009D0FD2">
        <w:t>, p</w:t>
      </w:r>
      <w:r w:rsidR="00776659" w:rsidRPr="00776659">
        <w:rPr>
          <w:rFonts w:cs="Times New Roman"/>
          <w:szCs w:val="24"/>
        </w:rPr>
        <w:t>rojektu pārbaudes un uzraudzība</w:t>
      </w:r>
      <w:r w:rsidR="00776659">
        <w:rPr>
          <w:rFonts w:cs="Times New Roman"/>
          <w:szCs w:val="24"/>
        </w:rPr>
        <w:t>,</w:t>
      </w:r>
      <w:r w:rsidR="00776659" w:rsidRPr="009D0FD2">
        <w:t xml:space="preserve"> un i</w:t>
      </w:r>
      <w:r w:rsidR="00776659" w:rsidRPr="00776659">
        <w:rPr>
          <w:rFonts w:cs="Times New Roman"/>
          <w:szCs w:val="24"/>
        </w:rPr>
        <w:t>epirkum</w:t>
      </w:r>
      <w:r w:rsidR="00776659">
        <w:rPr>
          <w:rFonts w:cs="Times New Roman"/>
          <w:szCs w:val="24"/>
        </w:rPr>
        <w:t xml:space="preserve">u jautājumi. </w:t>
      </w:r>
    </w:p>
    <w:p w14:paraId="6EFA03B8" w14:textId="045DF3B9" w:rsidR="00545C38" w:rsidRDefault="00545C38" w:rsidP="00776659">
      <w:pPr>
        <w:rPr>
          <w:rFonts w:cs="Times New Roman"/>
          <w:szCs w:val="24"/>
        </w:rPr>
      </w:pPr>
    </w:p>
    <w:p w14:paraId="1B222889" w14:textId="69BF7877" w:rsidR="00545C38" w:rsidRPr="00545C38" w:rsidRDefault="00545C38" w:rsidP="00545C38">
      <w:pPr>
        <w:ind w:firstLine="0"/>
        <w:rPr>
          <w:rFonts w:cs="Times New Roman"/>
          <w:i/>
          <w:iCs/>
          <w:sz w:val="20"/>
          <w:szCs w:val="20"/>
        </w:rPr>
      </w:pPr>
      <w:r w:rsidRPr="00545C38">
        <w:rPr>
          <w:rFonts w:cs="Times New Roman"/>
          <w:i/>
          <w:iCs/>
          <w:noProof/>
          <w:sz w:val="20"/>
          <w:szCs w:val="20"/>
          <w:lang w:eastAsia="lv-LV"/>
        </w:rPr>
        <w:drawing>
          <wp:anchor distT="0" distB="0" distL="114300" distR="114300" simplePos="0" relativeHeight="251655168" behindDoc="0" locked="0" layoutInCell="1" allowOverlap="1" wp14:anchorId="7F715098" wp14:editId="31D2C7D3">
            <wp:simplePos x="0" y="0"/>
            <wp:positionH relativeFrom="column">
              <wp:posOffset>43815</wp:posOffset>
            </wp:positionH>
            <wp:positionV relativeFrom="paragraph">
              <wp:posOffset>183515</wp:posOffset>
            </wp:positionV>
            <wp:extent cx="5715000" cy="1637665"/>
            <wp:effectExtent l="0" t="0" r="0" b="0"/>
            <wp:wrapTopAndBottom/>
            <wp:docPr id="760922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15000" cy="1637665"/>
                    </a:xfrm>
                    <a:prstGeom prst="rect">
                      <a:avLst/>
                    </a:prstGeom>
                    <a:noFill/>
                  </pic:spPr>
                </pic:pic>
              </a:graphicData>
            </a:graphic>
            <wp14:sizeRelH relativeFrom="margin">
              <wp14:pctWidth>0</wp14:pctWidth>
            </wp14:sizeRelH>
          </wp:anchor>
        </w:drawing>
      </w:r>
      <w:r w:rsidRPr="00545C38">
        <w:rPr>
          <w:rFonts w:cs="Times New Roman"/>
          <w:i/>
          <w:iCs/>
          <w:sz w:val="20"/>
          <w:szCs w:val="20"/>
        </w:rPr>
        <w:t>Attēls Nr.8 “Administratīvā sloga mazināšanas rīcības plānā izvirzītās jomas”</w:t>
      </w:r>
    </w:p>
    <w:p w14:paraId="1F256736" w14:textId="77777777" w:rsidR="00776659" w:rsidRPr="009D0FD2" w:rsidRDefault="00776659" w:rsidP="00776659"/>
    <w:p w14:paraId="433618BF" w14:textId="0E94D018" w:rsidR="00DB5186" w:rsidRPr="009007F4" w:rsidRDefault="00DB5186" w:rsidP="00DB5186">
      <w:pPr>
        <w:rPr>
          <w:rFonts w:cs="Times New Roman"/>
          <w:szCs w:val="24"/>
        </w:rPr>
      </w:pPr>
      <w:r>
        <w:rPr>
          <w:rFonts w:cs="Times New Roman"/>
          <w:szCs w:val="24"/>
        </w:rPr>
        <w:t xml:space="preserve">Uz </w:t>
      </w:r>
      <w:r w:rsidR="00A80A3A">
        <w:rPr>
          <w:rFonts w:cs="Times New Roman"/>
          <w:szCs w:val="24"/>
        </w:rPr>
        <w:t>2025. gada</w:t>
      </w:r>
      <w:r>
        <w:rPr>
          <w:rFonts w:cs="Times New Roman"/>
          <w:szCs w:val="24"/>
        </w:rPr>
        <w:t xml:space="preserve"> </w:t>
      </w:r>
      <w:r w:rsidR="00BE3B55">
        <w:rPr>
          <w:rFonts w:cs="Times New Roman"/>
          <w:szCs w:val="24"/>
        </w:rPr>
        <w:t xml:space="preserve">septembra </w:t>
      </w:r>
      <w:r>
        <w:rPr>
          <w:rFonts w:cs="Times New Roman"/>
          <w:szCs w:val="24"/>
        </w:rPr>
        <w:t>vidu rīcības plāna izpilde</w:t>
      </w:r>
      <w:r w:rsidR="00BE3B55">
        <w:rPr>
          <w:rFonts w:cs="Times New Roman"/>
          <w:szCs w:val="24"/>
        </w:rPr>
        <w:t xml:space="preserve">, kur fiksēti uzdevumi, kas tieši izrietēja no š.g. maijā saņemtajiem priekšlikumiem, </w:t>
      </w:r>
      <w:r>
        <w:rPr>
          <w:rFonts w:cs="Times New Roman"/>
          <w:szCs w:val="24"/>
        </w:rPr>
        <w:t xml:space="preserve">sasniedz </w:t>
      </w:r>
      <w:r w:rsidRPr="00A80A3A">
        <w:rPr>
          <w:rFonts w:cs="Times New Roman"/>
          <w:b/>
          <w:bCs/>
          <w:szCs w:val="24"/>
        </w:rPr>
        <w:t>95%</w:t>
      </w:r>
      <w:r>
        <w:rPr>
          <w:rFonts w:cs="Times New Roman"/>
          <w:szCs w:val="24"/>
        </w:rPr>
        <w:t>, atlikušajos 5% iegrupējot CFLA (KPVIS) un I</w:t>
      </w:r>
      <w:r w:rsidR="00776659">
        <w:rPr>
          <w:rFonts w:cs="Times New Roman"/>
          <w:szCs w:val="24"/>
        </w:rPr>
        <w:t>epirkumu uzraudzības biroja</w:t>
      </w:r>
      <w:r>
        <w:rPr>
          <w:rFonts w:cs="Times New Roman"/>
          <w:szCs w:val="24"/>
        </w:rPr>
        <w:t xml:space="preserve"> (P</w:t>
      </w:r>
      <w:r w:rsidR="00985AAB">
        <w:rPr>
          <w:rFonts w:cs="Times New Roman"/>
          <w:szCs w:val="24"/>
        </w:rPr>
        <w:t>ublikāciju vadības sistēma</w:t>
      </w:r>
      <w:r>
        <w:rPr>
          <w:rFonts w:cs="Times New Roman"/>
          <w:szCs w:val="24"/>
        </w:rPr>
        <w:t xml:space="preserve">) uzturēto sistēmu savstarpējo salāgošanu (termiņš izpildei – līdz </w:t>
      </w:r>
      <w:r w:rsidR="00A80A3A">
        <w:rPr>
          <w:rFonts w:cs="Times New Roman"/>
          <w:szCs w:val="24"/>
        </w:rPr>
        <w:t>2025. gada</w:t>
      </w:r>
      <w:r>
        <w:rPr>
          <w:rFonts w:cs="Times New Roman"/>
          <w:szCs w:val="24"/>
        </w:rPr>
        <w:t xml:space="preserve"> beigām) un grozījumu </w:t>
      </w:r>
      <w:r>
        <w:rPr>
          <w:rFonts w:cs="Times New Roman"/>
          <w:szCs w:val="24"/>
        </w:rPr>
        <w:lastRenderedPageBreak/>
        <w:t>apstiprināšanu “pārbaužu” MK noteikumos</w:t>
      </w:r>
      <w:r>
        <w:rPr>
          <w:rStyle w:val="FootnoteReference"/>
          <w:rFonts w:cs="Times New Roman"/>
          <w:szCs w:val="24"/>
        </w:rPr>
        <w:footnoteReference w:id="16"/>
      </w:r>
      <w:r>
        <w:rPr>
          <w:rFonts w:cs="Times New Roman"/>
          <w:szCs w:val="24"/>
        </w:rPr>
        <w:t>, lai nofiksētu a</w:t>
      </w:r>
      <w:r w:rsidRPr="00DB5186">
        <w:rPr>
          <w:rFonts w:cs="Times New Roman"/>
          <w:szCs w:val="24"/>
        </w:rPr>
        <w:t>tteik</w:t>
      </w:r>
      <w:r>
        <w:rPr>
          <w:rFonts w:cs="Times New Roman"/>
          <w:szCs w:val="24"/>
        </w:rPr>
        <w:t>šanos</w:t>
      </w:r>
      <w:r w:rsidRPr="00DB5186">
        <w:rPr>
          <w:rFonts w:cs="Times New Roman"/>
          <w:szCs w:val="24"/>
        </w:rPr>
        <w:t xml:space="preserve"> no </w:t>
      </w:r>
      <w:r w:rsidR="00A80A3A">
        <w:rPr>
          <w:rFonts w:cs="Times New Roman"/>
          <w:szCs w:val="24"/>
        </w:rPr>
        <w:t>pievienotās vērtības nodokļa</w:t>
      </w:r>
      <w:r w:rsidR="007C1A3A">
        <w:rPr>
          <w:rFonts w:cs="Times New Roman"/>
          <w:szCs w:val="24"/>
        </w:rPr>
        <w:t xml:space="preserve"> (turpmāk – PVN)</w:t>
      </w:r>
      <w:r w:rsidRPr="00DB5186">
        <w:rPr>
          <w:rFonts w:cs="Times New Roman"/>
          <w:szCs w:val="24"/>
        </w:rPr>
        <w:t xml:space="preserve"> pārskatu pārbaudēm projektiem līdz 5 milj. </w:t>
      </w:r>
      <w:proofErr w:type="spellStart"/>
      <w:r w:rsidRPr="00A80A3A">
        <w:rPr>
          <w:rFonts w:cs="Times New Roman"/>
          <w:i/>
          <w:iCs/>
          <w:szCs w:val="24"/>
        </w:rPr>
        <w:t>euro</w:t>
      </w:r>
      <w:proofErr w:type="spellEnd"/>
      <w:r>
        <w:rPr>
          <w:rFonts w:cs="Times New Roman"/>
          <w:szCs w:val="24"/>
        </w:rPr>
        <w:t xml:space="preserve">. Abi atlikušie uzdevumi ir izpildes procesā un tiks pabeigti </w:t>
      </w:r>
      <w:r w:rsidRPr="009007F4">
        <w:rPr>
          <w:rFonts w:cs="Times New Roman"/>
          <w:szCs w:val="24"/>
        </w:rPr>
        <w:t xml:space="preserve">plānotajos termiņos. </w:t>
      </w:r>
      <w:r w:rsidR="006A3C19" w:rsidRPr="009007F4">
        <w:rPr>
          <w:rFonts w:cs="Times New Roman"/>
          <w:szCs w:val="24"/>
        </w:rPr>
        <w:t>Vairāk skatīt Tabulā Nr.1.</w:t>
      </w:r>
    </w:p>
    <w:p w14:paraId="44B9EBAB" w14:textId="77777777" w:rsidR="007C1A3A" w:rsidRPr="009007F4" w:rsidRDefault="007C1A3A" w:rsidP="007C1A3A">
      <w:pPr>
        <w:ind w:firstLine="0"/>
        <w:rPr>
          <w:rFonts w:cs="Times New Roman"/>
          <w:szCs w:val="24"/>
        </w:rPr>
      </w:pPr>
    </w:p>
    <w:p w14:paraId="3C49722D" w14:textId="19003001" w:rsidR="00776659" w:rsidRPr="009007F4" w:rsidRDefault="007C1A3A" w:rsidP="009007F4">
      <w:pPr>
        <w:ind w:firstLine="0"/>
        <w:rPr>
          <w:rFonts w:cs="Times New Roman"/>
          <w:sz w:val="20"/>
          <w:szCs w:val="20"/>
        </w:rPr>
      </w:pPr>
      <w:r w:rsidRPr="009007F4">
        <w:rPr>
          <w:rFonts w:cs="Times New Roman"/>
          <w:i/>
          <w:iCs/>
          <w:sz w:val="20"/>
          <w:szCs w:val="20"/>
        </w:rPr>
        <w:t>Tabula Nr. 1 “</w:t>
      </w:r>
      <w:r w:rsidR="00824698" w:rsidRPr="009007F4">
        <w:rPr>
          <w:rFonts w:cs="Times New Roman"/>
          <w:i/>
          <w:iCs/>
          <w:sz w:val="20"/>
          <w:szCs w:val="20"/>
        </w:rPr>
        <w:t>Administratīvā sloga mazināšanas rīcības plāna izpilde”</w:t>
      </w:r>
    </w:p>
    <w:tbl>
      <w:tblPr>
        <w:tblStyle w:val="TableGrid"/>
        <w:tblW w:w="0" w:type="auto"/>
        <w:tblLook w:val="04A0" w:firstRow="1" w:lastRow="0" w:firstColumn="1" w:lastColumn="0" w:noHBand="0" w:noVBand="1"/>
      </w:tblPr>
      <w:tblGrid>
        <w:gridCol w:w="4643"/>
        <w:gridCol w:w="4644"/>
      </w:tblGrid>
      <w:tr w:rsidR="00B330F6" w:rsidRPr="00B330F6" w14:paraId="2415ABF8" w14:textId="77777777" w:rsidTr="00B330F6">
        <w:tc>
          <w:tcPr>
            <w:tcW w:w="4643" w:type="dxa"/>
          </w:tcPr>
          <w:p w14:paraId="68B6F336" w14:textId="7D89CD01" w:rsidR="00B330F6" w:rsidRPr="00B703C7" w:rsidRDefault="00B330F6" w:rsidP="00B703C7">
            <w:pPr>
              <w:ind w:firstLine="0"/>
              <w:jc w:val="center"/>
              <w:rPr>
                <w:rFonts w:cs="Times New Roman"/>
                <w:szCs w:val="24"/>
              </w:rPr>
            </w:pPr>
            <w:r w:rsidRPr="00B330F6">
              <w:rPr>
                <w:rFonts w:cs="Times New Roman"/>
                <w:b/>
                <w:bCs/>
                <w:szCs w:val="24"/>
              </w:rPr>
              <w:t>Līdzšinējie soļi</w:t>
            </w:r>
          </w:p>
        </w:tc>
        <w:tc>
          <w:tcPr>
            <w:tcW w:w="4644" w:type="dxa"/>
          </w:tcPr>
          <w:p w14:paraId="4D9D3C0D" w14:textId="6CC91F0C" w:rsidR="00B330F6" w:rsidRPr="00B330F6" w:rsidRDefault="00B330F6" w:rsidP="00B703C7">
            <w:pPr>
              <w:ind w:firstLine="0"/>
              <w:jc w:val="center"/>
              <w:rPr>
                <w:rFonts w:cs="Times New Roman"/>
                <w:b/>
                <w:bCs/>
                <w:szCs w:val="24"/>
              </w:rPr>
            </w:pPr>
            <w:r w:rsidRPr="00B330F6">
              <w:rPr>
                <w:rFonts w:cs="Times New Roman"/>
                <w:b/>
                <w:bCs/>
                <w:szCs w:val="24"/>
              </w:rPr>
              <w:t>Ietekme</w:t>
            </w:r>
          </w:p>
        </w:tc>
      </w:tr>
      <w:tr w:rsidR="00B330F6" w:rsidRPr="00B330F6" w14:paraId="3EAEDAEE" w14:textId="77777777" w:rsidTr="00B330F6">
        <w:tc>
          <w:tcPr>
            <w:tcW w:w="4643" w:type="dxa"/>
          </w:tcPr>
          <w:p w14:paraId="3D388F79" w14:textId="56439946" w:rsidR="00B330F6" w:rsidRPr="00B703C7" w:rsidRDefault="00B330F6" w:rsidP="00B330F6">
            <w:pPr>
              <w:ind w:firstLine="0"/>
              <w:rPr>
                <w:rFonts w:cs="Times New Roman"/>
                <w:szCs w:val="24"/>
              </w:rPr>
            </w:pPr>
            <w:r w:rsidRPr="00B703C7">
              <w:rPr>
                <w:rFonts w:cs="Times New Roman"/>
                <w:szCs w:val="24"/>
              </w:rPr>
              <w:t>Projektu atlašu vienkāršošana:</w:t>
            </w:r>
          </w:p>
          <w:p w14:paraId="3DE4E8A7" w14:textId="62748FEA" w:rsidR="00B330F6" w:rsidRPr="00B703C7" w:rsidRDefault="00B330F6" w:rsidP="00B703C7">
            <w:pPr>
              <w:pStyle w:val="ListParagraph"/>
              <w:numPr>
                <w:ilvl w:val="0"/>
                <w:numId w:val="89"/>
              </w:numPr>
              <w:rPr>
                <w:rFonts w:cs="Times New Roman"/>
                <w:szCs w:val="24"/>
              </w:rPr>
            </w:pPr>
            <w:r w:rsidRPr="00B703C7">
              <w:rPr>
                <w:rFonts w:cs="Times New Roman"/>
                <w:szCs w:val="24"/>
              </w:rPr>
              <w:t>Ātrāka un vienkāršāka projektu atlase «A» reitinga saņēmējiem (</w:t>
            </w:r>
            <w:r w:rsidR="007C1A3A">
              <w:rPr>
                <w:rFonts w:cs="Times New Roman"/>
                <w:szCs w:val="24"/>
              </w:rPr>
              <w:t>Valsts ieņēmumu dienesta</w:t>
            </w:r>
            <w:r w:rsidRPr="00B703C7">
              <w:rPr>
                <w:rFonts w:cs="Times New Roman"/>
                <w:szCs w:val="24"/>
              </w:rPr>
              <w:t xml:space="preserve"> nodokļu nomaksas reitingu sistēma).</w:t>
            </w:r>
          </w:p>
          <w:p w14:paraId="11BE2464" w14:textId="77777777" w:rsidR="00B330F6" w:rsidRPr="00B703C7" w:rsidRDefault="00B330F6" w:rsidP="00B703C7">
            <w:pPr>
              <w:pStyle w:val="ListParagraph"/>
              <w:numPr>
                <w:ilvl w:val="0"/>
                <w:numId w:val="89"/>
              </w:numPr>
              <w:rPr>
                <w:rFonts w:cs="Times New Roman"/>
                <w:szCs w:val="24"/>
              </w:rPr>
            </w:pPr>
            <w:r w:rsidRPr="00B703C7">
              <w:rPr>
                <w:rFonts w:cs="Times New Roman"/>
                <w:szCs w:val="24"/>
              </w:rPr>
              <w:t xml:space="preserve">Paredzēta iespēja SAM pasākumu MK noteikumos celt minimālo pieļaujamo (150 </w:t>
            </w:r>
            <w:proofErr w:type="spellStart"/>
            <w:r w:rsidRPr="00B703C7">
              <w:rPr>
                <w:rFonts w:cs="Times New Roman"/>
                <w:i/>
                <w:iCs/>
                <w:szCs w:val="24"/>
              </w:rPr>
              <w:t>euro</w:t>
            </w:r>
            <w:proofErr w:type="spellEnd"/>
            <w:r w:rsidRPr="00B703C7">
              <w:rPr>
                <w:rFonts w:cs="Times New Roman"/>
                <w:szCs w:val="24"/>
              </w:rPr>
              <w:t>) nodokļu parāda slieksni - atbildīgo iestāžu izvēle.</w:t>
            </w:r>
          </w:p>
          <w:p w14:paraId="4686BC03" w14:textId="77777777" w:rsidR="00B330F6" w:rsidRPr="00B703C7" w:rsidRDefault="00B330F6" w:rsidP="00B703C7">
            <w:pPr>
              <w:pStyle w:val="ListParagraph"/>
              <w:numPr>
                <w:ilvl w:val="0"/>
                <w:numId w:val="89"/>
              </w:numPr>
              <w:rPr>
                <w:rFonts w:cs="Times New Roman"/>
                <w:szCs w:val="24"/>
              </w:rPr>
            </w:pPr>
            <w:r w:rsidRPr="00B703C7">
              <w:rPr>
                <w:rFonts w:cs="Times New Roman"/>
                <w:szCs w:val="24"/>
              </w:rPr>
              <w:t>Atklātā projektu iesniegumu atlasē nevērtēt kvalitātes kritērijus, kas nav izslēdzoši (ja pietiekošs finansējums).</w:t>
            </w:r>
          </w:p>
          <w:p w14:paraId="6E731C7D" w14:textId="39E794F5" w:rsidR="00B330F6" w:rsidRPr="00B703C7" w:rsidRDefault="00B330F6" w:rsidP="00B703C7">
            <w:pPr>
              <w:pStyle w:val="ListParagraph"/>
              <w:numPr>
                <w:ilvl w:val="0"/>
                <w:numId w:val="89"/>
              </w:numPr>
              <w:rPr>
                <w:rFonts w:cs="Times New Roman"/>
                <w:szCs w:val="24"/>
              </w:rPr>
            </w:pPr>
            <w:r w:rsidRPr="00B703C7">
              <w:rPr>
                <w:rFonts w:cs="Times New Roman"/>
                <w:szCs w:val="24"/>
              </w:rPr>
              <w:t>Atteikšanās no atlases nolikumu un to tehnisko grozījumu skaņošanas (starp iestādēm).</w:t>
            </w:r>
          </w:p>
        </w:tc>
        <w:tc>
          <w:tcPr>
            <w:tcW w:w="4644" w:type="dxa"/>
          </w:tcPr>
          <w:p w14:paraId="13719F7F" w14:textId="77777777" w:rsidR="00B330F6" w:rsidRPr="009D0FD2" w:rsidRDefault="00B330F6" w:rsidP="00B330F6">
            <w:pPr>
              <w:ind w:firstLine="0"/>
              <w:rPr>
                <w:rFonts w:cs="Times New Roman"/>
                <w:szCs w:val="24"/>
              </w:rPr>
            </w:pPr>
            <w:r w:rsidRPr="00B703C7">
              <w:rPr>
                <w:rFonts w:cs="Times New Roman"/>
                <w:szCs w:val="24"/>
              </w:rPr>
              <w:t xml:space="preserve">«A» reitinga saņēmējam nepārbauda nodokļu kritēriju </w:t>
            </w:r>
            <w:r w:rsidRPr="00B703C7">
              <w:rPr>
                <w:rFonts w:cs="Times New Roman"/>
                <w:szCs w:val="24"/>
              </w:rPr>
              <w:sym w:font="Wingdings" w:char="F0E0"/>
            </w:r>
            <w:r w:rsidRPr="00B703C7">
              <w:rPr>
                <w:rFonts w:cs="Times New Roman"/>
                <w:szCs w:val="24"/>
              </w:rPr>
              <w:t xml:space="preserve"> CFLA ātrāk nonāk pie lēmuma.</w:t>
            </w:r>
          </w:p>
          <w:p w14:paraId="1E0AA379" w14:textId="18E23CF2" w:rsidR="00B330F6" w:rsidRPr="00B703C7" w:rsidRDefault="00B330F6" w:rsidP="00B330F6">
            <w:pPr>
              <w:ind w:firstLine="0"/>
              <w:rPr>
                <w:rFonts w:cs="Times New Roman"/>
                <w:szCs w:val="24"/>
              </w:rPr>
            </w:pPr>
            <w:r w:rsidRPr="00B703C7">
              <w:rPr>
                <w:rFonts w:cs="Times New Roman"/>
                <w:szCs w:val="24"/>
              </w:rPr>
              <w:t>Pārējiem – pārbauda; ja parāds, pieļauj nomaksu.</w:t>
            </w:r>
          </w:p>
          <w:p w14:paraId="456D8C74" w14:textId="66EAAC49" w:rsidR="00B330F6" w:rsidRPr="00B703C7" w:rsidRDefault="00B330F6" w:rsidP="00B330F6">
            <w:pPr>
              <w:ind w:firstLine="0"/>
              <w:rPr>
                <w:rFonts w:cs="Times New Roman"/>
                <w:szCs w:val="24"/>
              </w:rPr>
            </w:pPr>
            <w:r w:rsidRPr="00B703C7">
              <w:rPr>
                <w:rFonts w:cs="Times New Roman"/>
                <w:szCs w:val="24"/>
              </w:rPr>
              <w:t>V</w:t>
            </w:r>
            <w:r w:rsidRPr="009D0FD2">
              <w:rPr>
                <w:rFonts w:cs="Times New Roman"/>
                <w:szCs w:val="24"/>
              </w:rPr>
              <w:t xml:space="preserve">ērtējamo kritēriju skaita samazinājums vismaz </w:t>
            </w:r>
            <w:r w:rsidRPr="00B703C7">
              <w:rPr>
                <w:rFonts w:cs="Times New Roman"/>
                <w:szCs w:val="24"/>
              </w:rPr>
              <w:t xml:space="preserve">par </w:t>
            </w:r>
            <w:r w:rsidRPr="009D0FD2">
              <w:rPr>
                <w:rFonts w:cs="Times New Roman"/>
                <w:szCs w:val="24"/>
              </w:rPr>
              <w:t>20%</w:t>
            </w:r>
            <w:r w:rsidRPr="00B703C7">
              <w:rPr>
                <w:rFonts w:cs="Times New Roman"/>
                <w:szCs w:val="24"/>
              </w:rPr>
              <w:t xml:space="preserve"> </w:t>
            </w:r>
            <w:r w:rsidRPr="00B703C7">
              <w:rPr>
                <w:rFonts w:cs="Times New Roman"/>
                <w:szCs w:val="24"/>
              </w:rPr>
              <w:sym w:font="Wingdings" w:char="F0E0"/>
            </w:r>
            <w:r w:rsidRPr="00B703C7">
              <w:rPr>
                <w:rFonts w:cs="Times New Roman"/>
                <w:szCs w:val="24"/>
              </w:rPr>
              <w:t xml:space="preserve"> CFLA ātrāk nonāk pie lēmuma.</w:t>
            </w:r>
          </w:p>
          <w:p w14:paraId="71B40F8E" w14:textId="6A6E2976" w:rsidR="00B330F6" w:rsidRPr="00B703C7" w:rsidRDefault="00B330F6" w:rsidP="00B330F6">
            <w:pPr>
              <w:ind w:firstLine="0"/>
              <w:rPr>
                <w:rFonts w:cs="Times New Roman"/>
                <w:szCs w:val="24"/>
              </w:rPr>
            </w:pPr>
            <w:r w:rsidRPr="00B703C7">
              <w:rPr>
                <w:rFonts w:cs="Times New Roman"/>
                <w:szCs w:val="24"/>
              </w:rPr>
              <w:t>Uzsākot projektu atlasi, i</w:t>
            </w:r>
            <w:r w:rsidRPr="00C6069A">
              <w:rPr>
                <w:rFonts w:cs="Times New Roman"/>
                <w:szCs w:val="24"/>
              </w:rPr>
              <w:t>etaup</w:t>
            </w:r>
            <w:r w:rsidRPr="00B703C7">
              <w:rPr>
                <w:rFonts w:cs="Times New Roman"/>
                <w:szCs w:val="24"/>
              </w:rPr>
              <w:t>ītas</w:t>
            </w:r>
            <w:r w:rsidRPr="00C6069A">
              <w:rPr>
                <w:rFonts w:cs="Times New Roman"/>
                <w:szCs w:val="24"/>
              </w:rPr>
              <w:t xml:space="preserve"> vismaz 10 darbdienas</w:t>
            </w:r>
            <w:r w:rsidRPr="00B703C7">
              <w:rPr>
                <w:rFonts w:cs="Times New Roman"/>
                <w:szCs w:val="24"/>
              </w:rPr>
              <w:t>.</w:t>
            </w:r>
          </w:p>
          <w:p w14:paraId="48D66E9F" w14:textId="3FA5731E" w:rsidR="00B330F6" w:rsidRPr="009D0FD2" w:rsidRDefault="00B330F6" w:rsidP="00B330F6">
            <w:pPr>
              <w:ind w:firstLine="0"/>
              <w:rPr>
                <w:rFonts w:cs="Times New Roman"/>
                <w:szCs w:val="24"/>
              </w:rPr>
            </w:pPr>
            <w:r w:rsidRPr="00B703C7">
              <w:rPr>
                <w:rFonts w:cs="Times New Roman"/>
                <w:szCs w:val="24"/>
              </w:rPr>
              <w:t>Salīdzinājumā ar 2014.–2020. gada plānošanas periodu, jau šobrīd 2021.-2027.</w:t>
            </w:r>
            <w:r w:rsidR="007C1A3A">
              <w:rPr>
                <w:rFonts w:cs="Times New Roman"/>
                <w:szCs w:val="24"/>
              </w:rPr>
              <w:t>gada plānošanas</w:t>
            </w:r>
            <w:r w:rsidRPr="00B703C7">
              <w:rPr>
                <w:rFonts w:cs="Times New Roman"/>
                <w:szCs w:val="24"/>
              </w:rPr>
              <w:t xml:space="preserve"> periodā projektu atlasēs CFLA līdz gala lēmumam nonāk par vismaz 25 % ātrāk.</w:t>
            </w:r>
          </w:p>
          <w:p w14:paraId="5118C79E" w14:textId="77777777" w:rsidR="00B330F6" w:rsidRPr="00B703C7" w:rsidRDefault="00B330F6" w:rsidP="00B330F6">
            <w:pPr>
              <w:ind w:firstLine="0"/>
              <w:rPr>
                <w:rFonts w:cs="Times New Roman"/>
                <w:szCs w:val="24"/>
              </w:rPr>
            </w:pPr>
          </w:p>
        </w:tc>
      </w:tr>
      <w:tr w:rsidR="00B330F6" w:rsidRPr="00B330F6" w14:paraId="46B25650" w14:textId="77777777" w:rsidTr="00B330F6">
        <w:tc>
          <w:tcPr>
            <w:tcW w:w="4643" w:type="dxa"/>
          </w:tcPr>
          <w:p w14:paraId="233FDD4B" w14:textId="05DF5E6F" w:rsidR="004A531F" w:rsidRDefault="004A531F" w:rsidP="00B330F6">
            <w:pPr>
              <w:ind w:firstLine="0"/>
              <w:rPr>
                <w:rFonts w:cs="Times New Roman"/>
                <w:szCs w:val="24"/>
              </w:rPr>
            </w:pPr>
            <w:r>
              <w:rPr>
                <w:rFonts w:cs="Times New Roman"/>
                <w:szCs w:val="24"/>
              </w:rPr>
              <w:t xml:space="preserve">FM prasība un turpmāka </w:t>
            </w:r>
            <w:proofErr w:type="spellStart"/>
            <w:r>
              <w:rPr>
                <w:rFonts w:cs="Times New Roman"/>
                <w:szCs w:val="24"/>
              </w:rPr>
              <w:t>virskontrole</w:t>
            </w:r>
            <w:proofErr w:type="spellEnd"/>
            <w:r>
              <w:rPr>
                <w:rFonts w:cs="Times New Roman"/>
                <w:szCs w:val="24"/>
              </w:rPr>
              <w:t xml:space="preserve"> - </w:t>
            </w:r>
            <w:r w:rsidR="00B330F6" w:rsidRPr="00B703C7">
              <w:rPr>
                <w:rFonts w:cs="Times New Roman"/>
                <w:szCs w:val="24"/>
              </w:rPr>
              <w:t xml:space="preserve">SAM MK noteikumu pārskatīšana, atsakoties no </w:t>
            </w:r>
            <w:r>
              <w:rPr>
                <w:rFonts w:cs="Times New Roman"/>
                <w:szCs w:val="24"/>
              </w:rPr>
              <w:t xml:space="preserve">pārlieku augstām prasībām, nacionāliem rādītājiem (kas pārsniedz EK noteiktos), </w:t>
            </w:r>
            <w:r w:rsidR="00B330F6" w:rsidRPr="00B703C7">
              <w:rPr>
                <w:rFonts w:cs="Times New Roman"/>
                <w:szCs w:val="24"/>
              </w:rPr>
              <w:t>t.sk. no obligātas prasības par sociāli atbildīga publiskā iepirkuma (</w:t>
            </w:r>
            <w:r w:rsidR="00367E0D">
              <w:rPr>
                <w:rFonts w:cs="Times New Roman"/>
                <w:szCs w:val="24"/>
              </w:rPr>
              <w:t xml:space="preserve">turpmāk - </w:t>
            </w:r>
            <w:r w:rsidR="00B330F6" w:rsidRPr="00B703C7">
              <w:rPr>
                <w:rFonts w:cs="Times New Roman"/>
                <w:szCs w:val="24"/>
              </w:rPr>
              <w:t>SAPI) piemērošanu.</w:t>
            </w:r>
            <w:r>
              <w:rPr>
                <w:rFonts w:cs="Times New Roman"/>
                <w:szCs w:val="24"/>
              </w:rPr>
              <w:t xml:space="preserve"> </w:t>
            </w:r>
          </w:p>
          <w:p w14:paraId="5511B0D4" w14:textId="2D0BCAFC" w:rsidR="00B330F6" w:rsidRPr="00B703C7" w:rsidRDefault="00B330F6" w:rsidP="004A531F">
            <w:pPr>
              <w:ind w:firstLine="0"/>
              <w:rPr>
                <w:rFonts w:cs="Times New Roman"/>
                <w:szCs w:val="24"/>
              </w:rPr>
            </w:pPr>
          </w:p>
        </w:tc>
        <w:tc>
          <w:tcPr>
            <w:tcW w:w="4644" w:type="dxa"/>
          </w:tcPr>
          <w:p w14:paraId="3AE8DF2C" w14:textId="77777777" w:rsidR="00B330F6" w:rsidRDefault="00B330F6" w:rsidP="00B330F6">
            <w:pPr>
              <w:ind w:firstLine="0"/>
              <w:rPr>
                <w:rFonts w:cs="Times New Roman"/>
                <w:szCs w:val="24"/>
              </w:rPr>
            </w:pPr>
            <w:r w:rsidRPr="00B703C7">
              <w:rPr>
                <w:rFonts w:cs="Times New Roman"/>
                <w:szCs w:val="24"/>
              </w:rPr>
              <w:t>~1 mēneša laika ietaupījums, izstrādājot SAPI prasības un turpmākus uzraudzības mehānismus un līdz 20% finanšu ietaupījumu iepirkumu ietvaros saņemtajiem piedāvājumiem.</w:t>
            </w:r>
          </w:p>
          <w:p w14:paraId="4835783F" w14:textId="77777777" w:rsidR="004A531F" w:rsidRPr="009D0FD2" w:rsidRDefault="004A531F" w:rsidP="00B330F6">
            <w:pPr>
              <w:ind w:firstLine="0"/>
              <w:rPr>
                <w:rFonts w:cs="Times New Roman"/>
                <w:szCs w:val="24"/>
              </w:rPr>
            </w:pPr>
          </w:p>
          <w:p w14:paraId="22B9A316" w14:textId="3E127DD0" w:rsidR="00B330F6" w:rsidRPr="009D0FD2" w:rsidRDefault="00B330F6" w:rsidP="00B330F6">
            <w:pPr>
              <w:ind w:firstLine="0"/>
              <w:rPr>
                <w:rFonts w:cs="Times New Roman"/>
                <w:szCs w:val="24"/>
              </w:rPr>
            </w:pPr>
            <w:r w:rsidRPr="00B703C7">
              <w:rPr>
                <w:rFonts w:cs="Times New Roman"/>
                <w:szCs w:val="24"/>
              </w:rPr>
              <w:t>7 SAM pasākumos izslēgti 17 nacionālie rādītāji.</w:t>
            </w:r>
          </w:p>
        </w:tc>
      </w:tr>
      <w:tr w:rsidR="00B330F6" w:rsidRPr="00B330F6" w14:paraId="70CF321E" w14:textId="77777777" w:rsidTr="00B330F6">
        <w:tc>
          <w:tcPr>
            <w:tcW w:w="4643" w:type="dxa"/>
          </w:tcPr>
          <w:p w14:paraId="42A6144D" w14:textId="12CBDE7B" w:rsidR="00B330F6" w:rsidRPr="00B703C7" w:rsidRDefault="00B330F6" w:rsidP="00B330F6">
            <w:pPr>
              <w:ind w:firstLine="0"/>
              <w:rPr>
                <w:rFonts w:cs="Times New Roman"/>
                <w:szCs w:val="24"/>
              </w:rPr>
            </w:pPr>
            <w:r w:rsidRPr="00B703C7">
              <w:rPr>
                <w:rFonts w:cs="Times New Roman"/>
                <w:szCs w:val="24"/>
              </w:rPr>
              <w:t>CFLA novērstas sarežģītas vai dublējošas projekta pamatojošo dokumentu iesniegšanas prasības un pārbaudes, veicot iekšējo procesu revīziju; novienādota prakse ar I</w:t>
            </w:r>
            <w:r w:rsidR="007C1A3A">
              <w:rPr>
                <w:rFonts w:cs="Times New Roman"/>
                <w:szCs w:val="24"/>
              </w:rPr>
              <w:t>epirkumu uzraudzības biroju</w:t>
            </w:r>
          </w:p>
        </w:tc>
        <w:tc>
          <w:tcPr>
            <w:tcW w:w="4644" w:type="dxa"/>
          </w:tcPr>
          <w:p w14:paraId="7865B49F" w14:textId="3E92769E" w:rsidR="00B330F6" w:rsidRPr="00B703C7" w:rsidRDefault="00B330F6" w:rsidP="00B330F6">
            <w:pPr>
              <w:ind w:firstLine="0"/>
              <w:rPr>
                <w:rFonts w:cs="Times New Roman"/>
                <w:szCs w:val="24"/>
              </w:rPr>
            </w:pPr>
            <w:r w:rsidRPr="00B703C7">
              <w:rPr>
                <w:rFonts w:cs="Times New Roman"/>
                <w:szCs w:val="24"/>
              </w:rPr>
              <w:t>Saīsināti projektu ieviešanas dokumentācijas izvērtēšanas termiņi (līgumu slēgšana, grozījumi, maksājumi, iepirkumi) par 5% - 2025.gadā un 15% - 2026.gadā.</w:t>
            </w:r>
          </w:p>
        </w:tc>
      </w:tr>
      <w:tr w:rsidR="00B330F6" w:rsidRPr="00B330F6" w14:paraId="0F902560" w14:textId="77777777" w:rsidTr="00B330F6">
        <w:tc>
          <w:tcPr>
            <w:tcW w:w="4643" w:type="dxa"/>
          </w:tcPr>
          <w:p w14:paraId="57C29A90" w14:textId="70D993B7" w:rsidR="00B330F6" w:rsidRPr="00B703C7" w:rsidRDefault="00B330F6" w:rsidP="00B330F6">
            <w:pPr>
              <w:ind w:firstLine="0"/>
              <w:rPr>
                <w:rFonts w:cs="Times New Roman"/>
                <w:szCs w:val="24"/>
              </w:rPr>
            </w:pPr>
            <w:r w:rsidRPr="00B703C7">
              <w:rPr>
                <w:rFonts w:cs="Times New Roman"/>
                <w:szCs w:val="24"/>
              </w:rPr>
              <w:t xml:space="preserve">Atteikšanās no PVN pārskatu iesniegšanas projektos zem 5 milj. </w:t>
            </w:r>
            <w:proofErr w:type="spellStart"/>
            <w:r w:rsidRPr="00B703C7">
              <w:rPr>
                <w:rFonts w:cs="Times New Roman"/>
                <w:i/>
                <w:iCs/>
                <w:szCs w:val="24"/>
              </w:rPr>
              <w:t>euro</w:t>
            </w:r>
            <w:proofErr w:type="spellEnd"/>
            <w:r w:rsidRPr="00B703C7">
              <w:rPr>
                <w:rFonts w:cs="Times New Roman"/>
                <w:szCs w:val="24"/>
              </w:rPr>
              <w:t>.</w:t>
            </w:r>
          </w:p>
        </w:tc>
        <w:tc>
          <w:tcPr>
            <w:tcW w:w="4644" w:type="dxa"/>
          </w:tcPr>
          <w:p w14:paraId="51DD0C43" w14:textId="5227BD57" w:rsidR="00B330F6" w:rsidRPr="00B703C7" w:rsidRDefault="00B330F6" w:rsidP="00B330F6">
            <w:pPr>
              <w:ind w:firstLine="0"/>
              <w:rPr>
                <w:rFonts w:cs="Times New Roman"/>
                <w:szCs w:val="24"/>
                <w:lang w:val="en-US"/>
              </w:rPr>
            </w:pPr>
            <w:r w:rsidRPr="00B703C7">
              <w:rPr>
                <w:rFonts w:cs="Times New Roman"/>
                <w:szCs w:val="24"/>
              </w:rPr>
              <w:t>N</w:t>
            </w:r>
            <w:r w:rsidR="004A531F">
              <w:rPr>
                <w:rFonts w:cs="Times New Roman"/>
                <w:szCs w:val="24"/>
              </w:rPr>
              <w:t>ebūs</w:t>
            </w:r>
            <w:r w:rsidRPr="00B703C7">
              <w:rPr>
                <w:rFonts w:cs="Times New Roman"/>
                <w:szCs w:val="24"/>
              </w:rPr>
              <w:t xml:space="preserve"> jāiesniedz pārskats.</w:t>
            </w:r>
          </w:p>
          <w:p w14:paraId="5FB07548" w14:textId="77777777" w:rsidR="00B330F6" w:rsidRPr="00B703C7" w:rsidRDefault="00B330F6" w:rsidP="00B330F6">
            <w:pPr>
              <w:ind w:firstLine="0"/>
              <w:rPr>
                <w:rFonts w:cs="Times New Roman"/>
                <w:szCs w:val="24"/>
              </w:rPr>
            </w:pPr>
          </w:p>
        </w:tc>
      </w:tr>
      <w:tr w:rsidR="00B330F6" w:rsidRPr="00B330F6" w14:paraId="7CF1A7A7" w14:textId="77777777" w:rsidTr="00B330F6">
        <w:tc>
          <w:tcPr>
            <w:tcW w:w="4643" w:type="dxa"/>
          </w:tcPr>
          <w:p w14:paraId="575E5FB2" w14:textId="76984CF7" w:rsidR="00B330F6" w:rsidRPr="00B703C7" w:rsidRDefault="004A531F" w:rsidP="00B330F6">
            <w:pPr>
              <w:ind w:firstLine="0"/>
              <w:rPr>
                <w:rFonts w:cs="Times New Roman"/>
                <w:szCs w:val="24"/>
              </w:rPr>
            </w:pPr>
            <w:r>
              <w:rPr>
                <w:rFonts w:cs="Times New Roman"/>
                <w:szCs w:val="24"/>
              </w:rPr>
              <w:t>FM pārskatījusi f</w:t>
            </w:r>
            <w:r w:rsidR="00B330F6" w:rsidRPr="00B703C7">
              <w:rPr>
                <w:rFonts w:cs="Times New Roman"/>
                <w:szCs w:val="24"/>
              </w:rPr>
              <w:t>inanšu korekciju piemērošanas nosacījumu</w:t>
            </w:r>
            <w:r>
              <w:rPr>
                <w:rFonts w:cs="Times New Roman"/>
                <w:szCs w:val="24"/>
              </w:rPr>
              <w:t>s</w:t>
            </w:r>
            <w:r w:rsidR="00B330F6" w:rsidRPr="00B703C7">
              <w:rPr>
                <w:rFonts w:cs="Times New Roman"/>
                <w:szCs w:val="24"/>
              </w:rPr>
              <w:t>, atsakoties no nacionāli noteiktām finanšu korekcijām.</w:t>
            </w:r>
          </w:p>
        </w:tc>
        <w:tc>
          <w:tcPr>
            <w:tcW w:w="4644" w:type="dxa"/>
          </w:tcPr>
          <w:p w14:paraId="5A8A0BC0" w14:textId="72BBB22F" w:rsidR="00B330F6" w:rsidRPr="00B703C7" w:rsidRDefault="00B330F6" w:rsidP="00B330F6">
            <w:pPr>
              <w:ind w:firstLine="0"/>
              <w:rPr>
                <w:rFonts w:cs="Times New Roman"/>
                <w:szCs w:val="24"/>
              </w:rPr>
            </w:pPr>
            <w:r w:rsidRPr="00B703C7">
              <w:rPr>
                <w:rFonts w:cs="Times New Roman"/>
                <w:szCs w:val="24"/>
              </w:rPr>
              <w:t>Neatbilstību veidu samazinājumu par 20%.</w:t>
            </w:r>
          </w:p>
        </w:tc>
      </w:tr>
      <w:tr w:rsidR="00B330F6" w:rsidRPr="00B330F6" w14:paraId="1ADC4804" w14:textId="77777777" w:rsidTr="00B330F6">
        <w:tc>
          <w:tcPr>
            <w:tcW w:w="4643" w:type="dxa"/>
          </w:tcPr>
          <w:p w14:paraId="03012B6F" w14:textId="251D06A4" w:rsidR="00B330F6" w:rsidRPr="00B703C7" w:rsidRDefault="00B330F6" w:rsidP="00B330F6">
            <w:pPr>
              <w:ind w:firstLine="0"/>
              <w:rPr>
                <w:rFonts w:cs="Times New Roman"/>
                <w:szCs w:val="24"/>
              </w:rPr>
            </w:pPr>
            <w:r w:rsidRPr="00B703C7">
              <w:rPr>
                <w:rFonts w:cs="Times New Roman"/>
                <w:szCs w:val="24"/>
              </w:rPr>
              <w:t xml:space="preserve">«Konsultē vispirms» principa plašāka piemērošana CFLA darbā (atlases + projektu īstenošana) - kultūras maiņa no kontrolējošas institūcijas uz uzticama un </w:t>
            </w:r>
            <w:proofErr w:type="spellStart"/>
            <w:r w:rsidRPr="00B703C7">
              <w:rPr>
                <w:rFonts w:cs="Times New Roman"/>
                <w:szCs w:val="24"/>
              </w:rPr>
              <w:t>klientorientēta</w:t>
            </w:r>
            <w:proofErr w:type="spellEnd"/>
            <w:r w:rsidRPr="00B703C7">
              <w:rPr>
                <w:rFonts w:cs="Times New Roman"/>
                <w:szCs w:val="24"/>
              </w:rPr>
              <w:t xml:space="preserve"> sadarbības partnera lomu veiksmīga projekta ieviešanā, t.sk. KPVIS funkcionalitātes uzlabojumi.</w:t>
            </w:r>
          </w:p>
        </w:tc>
        <w:tc>
          <w:tcPr>
            <w:tcW w:w="4644" w:type="dxa"/>
          </w:tcPr>
          <w:p w14:paraId="216FB38D" w14:textId="082E1911" w:rsidR="00B330F6" w:rsidRPr="00B703C7" w:rsidRDefault="00B330F6" w:rsidP="00B330F6">
            <w:pPr>
              <w:ind w:firstLine="0"/>
              <w:rPr>
                <w:rFonts w:cs="Times New Roman"/>
                <w:szCs w:val="24"/>
              </w:rPr>
            </w:pPr>
            <w:r w:rsidRPr="00B703C7">
              <w:rPr>
                <w:rFonts w:cs="Times New Roman"/>
                <w:szCs w:val="24"/>
              </w:rPr>
              <w:t>Pilnveidota komunikācija, plaši pieejami semināri/konsultācijas, atbalsts un sadarbība virzoties uz rezultātu</w:t>
            </w:r>
            <w:r w:rsidR="004A531F">
              <w:rPr>
                <w:rFonts w:cs="Times New Roman"/>
                <w:szCs w:val="24"/>
              </w:rPr>
              <w:t xml:space="preserve"> </w:t>
            </w:r>
            <w:r w:rsidR="004A531F" w:rsidRPr="004A531F">
              <w:rPr>
                <w:rFonts w:cs="Times New Roman"/>
                <w:szCs w:val="24"/>
              </w:rPr>
              <w:sym w:font="Wingdings" w:char="F0E0"/>
            </w:r>
            <w:r w:rsidR="004A531F">
              <w:rPr>
                <w:rFonts w:cs="Times New Roman"/>
                <w:szCs w:val="24"/>
              </w:rPr>
              <w:t xml:space="preserve"> </w:t>
            </w:r>
            <w:r w:rsidRPr="00B703C7">
              <w:rPr>
                <w:rFonts w:cs="Times New Roman"/>
                <w:szCs w:val="24"/>
              </w:rPr>
              <w:t>ES fondu 2021-2027.gada plānošanas periodā rezultatīvi īstenot projektus vismaz 95% apmērā.</w:t>
            </w:r>
          </w:p>
          <w:p w14:paraId="5547FF10" w14:textId="77777777" w:rsidR="00B330F6" w:rsidRPr="00B703C7" w:rsidRDefault="00B330F6" w:rsidP="00B330F6">
            <w:pPr>
              <w:ind w:firstLine="0"/>
              <w:rPr>
                <w:rFonts w:cs="Times New Roman"/>
                <w:szCs w:val="24"/>
              </w:rPr>
            </w:pPr>
          </w:p>
          <w:p w14:paraId="5EEBE5D0" w14:textId="4610F6A8" w:rsidR="00B330F6" w:rsidRPr="00B703C7" w:rsidRDefault="00B330F6" w:rsidP="00B330F6">
            <w:pPr>
              <w:ind w:firstLine="0"/>
              <w:rPr>
                <w:rFonts w:cs="Times New Roman"/>
                <w:szCs w:val="24"/>
              </w:rPr>
            </w:pPr>
            <w:r w:rsidRPr="00B703C7">
              <w:rPr>
                <w:rFonts w:cs="Times New Roman"/>
                <w:szCs w:val="24"/>
              </w:rPr>
              <w:t>Mazināta datu manuāla dublēšana dažādās IT sistēmās.</w:t>
            </w:r>
          </w:p>
        </w:tc>
      </w:tr>
      <w:tr w:rsidR="00B330F6" w:rsidRPr="00B330F6" w14:paraId="095446B8" w14:textId="77777777" w:rsidTr="00B330F6">
        <w:tc>
          <w:tcPr>
            <w:tcW w:w="4643" w:type="dxa"/>
          </w:tcPr>
          <w:p w14:paraId="7026A9E6" w14:textId="13DD3FC5" w:rsidR="00B330F6" w:rsidRPr="00B703C7" w:rsidRDefault="00B330F6" w:rsidP="00B330F6">
            <w:pPr>
              <w:ind w:firstLine="0"/>
              <w:rPr>
                <w:rFonts w:cs="Times New Roman"/>
                <w:szCs w:val="24"/>
              </w:rPr>
            </w:pPr>
            <w:r w:rsidRPr="00B703C7">
              <w:rPr>
                <w:rFonts w:cs="Times New Roman"/>
                <w:szCs w:val="24"/>
              </w:rPr>
              <w:t xml:space="preserve">Plašāka </w:t>
            </w:r>
            <w:proofErr w:type="spellStart"/>
            <w:r w:rsidRPr="00B703C7">
              <w:rPr>
                <w:rFonts w:cs="Times New Roman"/>
                <w:szCs w:val="24"/>
              </w:rPr>
              <w:t>pašdeklarēšanās</w:t>
            </w:r>
            <w:proofErr w:type="spellEnd"/>
            <w:r w:rsidRPr="00B703C7">
              <w:rPr>
                <w:rFonts w:cs="Times New Roman"/>
                <w:szCs w:val="24"/>
              </w:rPr>
              <w:t xml:space="preserve"> principa ieviešana 4 </w:t>
            </w:r>
            <w:r w:rsidRPr="00B703C7">
              <w:rPr>
                <w:rFonts w:cs="Times New Roman"/>
                <w:szCs w:val="24"/>
              </w:rPr>
              <w:lastRenderedPageBreak/>
              <w:t xml:space="preserve">valsts atbalsta blokos: </w:t>
            </w:r>
          </w:p>
          <w:p w14:paraId="1650C66A" w14:textId="77777777" w:rsidR="00B330F6" w:rsidRPr="00B703C7" w:rsidRDefault="00B330F6" w:rsidP="00B703C7">
            <w:pPr>
              <w:pStyle w:val="ListParagraph"/>
              <w:numPr>
                <w:ilvl w:val="0"/>
                <w:numId w:val="90"/>
              </w:numPr>
              <w:rPr>
                <w:rFonts w:cs="Times New Roman"/>
                <w:szCs w:val="24"/>
              </w:rPr>
            </w:pPr>
            <w:r w:rsidRPr="00B703C7">
              <w:rPr>
                <w:rFonts w:cs="Times New Roman"/>
                <w:szCs w:val="24"/>
              </w:rPr>
              <w:t xml:space="preserve">papildinošā saimnieciskā darbība, </w:t>
            </w:r>
          </w:p>
          <w:p w14:paraId="33D87EBD" w14:textId="77777777" w:rsidR="00B330F6" w:rsidRPr="00B703C7" w:rsidRDefault="00B330F6" w:rsidP="00B703C7">
            <w:pPr>
              <w:pStyle w:val="ListParagraph"/>
              <w:numPr>
                <w:ilvl w:val="0"/>
                <w:numId w:val="90"/>
              </w:numPr>
              <w:rPr>
                <w:rFonts w:cs="Times New Roman"/>
                <w:szCs w:val="24"/>
              </w:rPr>
            </w:pPr>
            <w:r w:rsidRPr="00B703C7">
              <w:rPr>
                <w:rFonts w:cs="Times New Roman"/>
                <w:szCs w:val="24"/>
              </w:rPr>
              <w:t xml:space="preserve">50% ieņēmumu kontrole kultūras infrastruktūrai, </w:t>
            </w:r>
          </w:p>
          <w:p w14:paraId="1382F546" w14:textId="77777777" w:rsidR="00B330F6" w:rsidRPr="00B703C7" w:rsidRDefault="00B330F6" w:rsidP="00B703C7">
            <w:pPr>
              <w:pStyle w:val="ListParagraph"/>
              <w:numPr>
                <w:ilvl w:val="0"/>
                <w:numId w:val="90"/>
              </w:numPr>
              <w:rPr>
                <w:rFonts w:cs="Times New Roman"/>
                <w:szCs w:val="24"/>
              </w:rPr>
            </w:pPr>
            <w:r w:rsidRPr="00B703C7">
              <w:rPr>
                <w:rFonts w:cs="Times New Roman"/>
                <w:szCs w:val="24"/>
              </w:rPr>
              <w:t xml:space="preserve">nesaimnieciskie projekti (vai nemainās), </w:t>
            </w:r>
          </w:p>
          <w:p w14:paraId="08E1E426" w14:textId="6C1ABA52" w:rsidR="00B330F6" w:rsidRPr="00B703C7" w:rsidRDefault="009007F4" w:rsidP="00B703C7">
            <w:pPr>
              <w:pStyle w:val="ListParagraph"/>
              <w:numPr>
                <w:ilvl w:val="0"/>
                <w:numId w:val="90"/>
              </w:numPr>
              <w:rPr>
                <w:rFonts w:cs="Times New Roman"/>
                <w:szCs w:val="24"/>
              </w:rPr>
            </w:pPr>
            <w:r>
              <w:rPr>
                <w:rFonts w:cs="Times New Roman"/>
                <w:szCs w:val="24"/>
              </w:rPr>
              <w:t xml:space="preserve">vispārējās tautsaimniecības nozīmes pakalpojumiem </w:t>
            </w:r>
            <w:r w:rsidR="00B330F6" w:rsidRPr="00B703C7">
              <w:rPr>
                <w:rFonts w:cs="Times New Roman"/>
                <w:szCs w:val="24"/>
              </w:rPr>
              <w:t xml:space="preserve">un sabiedriskā pasažieru transporta pakalpojumiem, izmantojot dzelzceļu un autoceļus: infrastruktūras proporcijas uzraudzība, </w:t>
            </w:r>
            <w:proofErr w:type="spellStart"/>
            <w:r w:rsidR="00B330F6" w:rsidRPr="00B703C7">
              <w:rPr>
                <w:rFonts w:cs="Times New Roman"/>
                <w:szCs w:val="24"/>
              </w:rPr>
              <w:t>pārkompensācijas</w:t>
            </w:r>
            <w:proofErr w:type="spellEnd"/>
            <w:r w:rsidR="00B330F6" w:rsidRPr="00B703C7">
              <w:rPr>
                <w:rFonts w:cs="Times New Roman"/>
                <w:szCs w:val="24"/>
              </w:rPr>
              <w:t xml:space="preserve"> kontrole, grūtības nonākuša uzņēmuma statusa nevērtēšana.</w:t>
            </w:r>
          </w:p>
        </w:tc>
        <w:tc>
          <w:tcPr>
            <w:tcW w:w="4644" w:type="dxa"/>
          </w:tcPr>
          <w:p w14:paraId="353853D7" w14:textId="15CFA42B" w:rsidR="00B330F6" w:rsidRPr="00B703C7" w:rsidRDefault="00B330F6" w:rsidP="00B330F6">
            <w:pPr>
              <w:ind w:firstLine="0"/>
              <w:rPr>
                <w:rFonts w:cs="Times New Roman"/>
                <w:szCs w:val="24"/>
              </w:rPr>
            </w:pPr>
            <w:proofErr w:type="spellStart"/>
            <w:r w:rsidRPr="00B703C7">
              <w:rPr>
                <w:rFonts w:cs="Times New Roman"/>
                <w:szCs w:val="24"/>
              </w:rPr>
              <w:lastRenderedPageBreak/>
              <w:t>Pašdeklarēšanās</w:t>
            </w:r>
            <w:proofErr w:type="spellEnd"/>
            <w:r w:rsidRPr="00B703C7">
              <w:rPr>
                <w:rFonts w:cs="Times New Roman"/>
                <w:szCs w:val="24"/>
              </w:rPr>
              <w:t xml:space="preserve"> princips</w:t>
            </w:r>
            <w:r w:rsidR="004A531F">
              <w:rPr>
                <w:rFonts w:cs="Times New Roman"/>
                <w:szCs w:val="24"/>
              </w:rPr>
              <w:t xml:space="preserve"> </w:t>
            </w:r>
            <w:r w:rsidR="004A531F" w:rsidRPr="004A531F">
              <w:rPr>
                <w:rFonts w:cs="Times New Roman"/>
                <w:szCs w:val="24"/>
              </w:rPr>
              <w:sym w:font="Wingdings" w:char="F0E0"/>
            </w:r>
            <w:r w:rsidRPr="00B703C7">
              <w:rPr>
                <w:rFonts w:cs="Times New Roman"/>
                <w:szCs w:val="24"/>
              </w:rPr>
              <w:t xml:space="preserve"> lielāka CFLA </w:t>
            </w:r>
            <w:r w:rsidRPr="00B703C7">
              <w:rPr>
                <w:rFonts w:cs="Times New Roman"/>
                <w:szCs w:val="24"/>
              </w:rPr>
              <w:lastRenderedPageBreak/>
              <w:t>paļāvība un lielāka finansējuma saņēmēja atbildība.</w:t>
            </w:r>
          </w:p>
          <w:p w14:paraId="4CF51DD2" w14:textId="77777777" w:rsidR="00B330F6" w:rsidRPr="00B703C7" w:rsidRDefault="00B330F6" w:rsidP="00B330F6">
            <w:pPr>
              <w:ind w:firstLine="0"/>
              <w:rPr>
                <w:rFonts w:cs="Times New Roman"/>
                <w:szCs w:val="24"/>
              </w:rPr>
            </w:pPr>
          </w:p>
          <w:p w14:paraId="7285DC66" w14:textId="77777777" w:rsidR="00B330F6" w:rsidRPr="00B703C7" w:rsidRDefault="00B330F6" w:rsidP="00B330F6">
            <w:pPr>
              <w:ind w:firstLine="0"/>
              <w:rPr>
                <w:rFonts w:cs="Times New Roman"/>
                <w:szCs w:val="24"/>
              </w:rPr>
            </w:pPr>
            <w:r w:rsidRPr="00B703C7">
              <w:rPr>
                <w:rFonts w:cs="Times New Roman"/>
                <w:szCs w:val="24"/>
              </w:rPr>
              <w:t xml:space="preserve">Tiek saglabātas tikai </w:t>
            </w:r>
            <w:proofErr w:type="spellStart"/>
            <w:r w:rsidRPr="00B703C7">
              <w:rPr>
                <w:rFonts w:cs="Times New Roman"/>
                <w:i/>
                <w:iCs/>
                <w:szCs w:val="24"/>
              </w:rPr>
              <w:t>ex</w:t>
            </w:r>
            <w:proofErr w:type="spellEnd"/>
            <w:r w:rsidRPr="00B703C7">
              <w:rPr>
                <w:rFonts w:cs="Times New Roman"/>
                <w:i/>
                <w:iCs/>
                <w:szCs w:val="24"/>
              </w:rPr>
              <w:t>-post</w:t>
            </w:r>
            <w:r w:rsidRPr="00B703C7">
              <w:rPr>
                <w:rFonts w:cs="Times New Roman"/>
                <w:szCs w:val="24"/>
              </w:rPr>
              <w:t xml:space="preserve"> riskos balstītas izlases veida pārbaudes 5-10% apmērā.</w:t>
            </w:r>
          </w:p>
          <w:p w14:paraId="14653077" w14:textId="77777777" w:rsidR="00B330F6" w:rsidRPr="00B703C7" w:rsidRDefault="00B330F6" w:rsidP="00B330F6">
            <w:pPr>
              <w:ind w:firstLine="0"/>
              <w:rPr>
                <w:rFonts w:cs="Times New Roman"/>
                <w:szCs w:val="24"/>
              </w:rPr>
            </w:pPr>
          </w:p>
          <w:p w14:paraId="5CFA4C77" w14:textId="0900FF01" w:rsidR="00B330F6" w:rsidRPr="00B703C7" w:rsidRDefault="00B330F6" w:rsidP="00B330F6">
            <w:pPr>
              <w:ind w:firstLine="0"/>
              <w:rPr>
                <w:rFonts w:cs="Times New Roman"/>
                <w:szCs w:val="24"/>
              </w:rPr>
            </w:pPr>
            <w:r w:rsidRPr="00B703C7">
              <w:rPr>
                <w:rFonts w:cs="Times New Roman"/>
                <w:szCs w:val="24"/>
              </w:rPr>
              <w:t>Vismaz par 5 % ātrāka projektu atlases un ieviešanas dokumentācijas izvērtēšana.</w:t>
            </w:r>
          </w:p>
        </w:tc>
      </w:tr>
      <w:tr w:rsidR="00B330F6" w:rsidRPr="00B330F6" w14:paraId="5F2E238D" w14:textId="77777777" w:rsidTr="00B330F6">
        <w:tc>
          <w:tcPr>
            <w:tcW w:w="4643" w:type="dxa"/>
          </w:tcPr>
          <w:p w14:paraId="2F0994CD" w14:textId="45E0FC5B" w:rsidR="00B330F6" w:rsidRPr="00B703C7" w:rsidRDefault="00B330F6" w:rsidP="00B330F6">
            <w:pPr>
              <w:ind w:firstLine="0"/>
              <w:rPr>
                <w:rFonts w:cs="Times New Roman"/>
                <w:szCs w:val="24"/>
              </w:rPr>
            </w:pPr>
            <w:r w:rsidRPr="00B703C7">
              <w:rPr>
                <w:rFonts w:cs="Times New Roman"/>
                <w:szCs w:val="24"/>
              </w:rPr>
              <w:lastRenderedPageBreak/>
              <w:t>Turpināt</w:t>
            </w:r>
            <w:r w:rsidR="00581E12">
              <w:rPr>
                <w:rFonts w:cs="Times New Roman"/>
                <w:szCs w:val="24"/>
              </w:rPr>
              <w:t>a</w:t>
            </w:r>
            <w:r w:rsidRPr="00B703C7">
              <w:rPr>
                <w:rFonts w:cs="Times New Roman"/>
                <w:szCs w:val="24"/>
              </w:rPr>
              <w:t xml:space="preserve"> diskusij</w:t>
            </w:r>
            <w:r w:rsidR="00581E12">
              <w:rPr>
                <w:rFonts w:cs="Times New Roman"/>
                <w:szCs w:val="24"/>
              </w:rPr>
              <w:t>a</w:t>
            </w:r>
            <w:r w:rsidRPr="00B703C7">
              <w:rPr>
                <w:rFonts w:cs="Times New Roman"/>
                <w:szCs w:val="24"/>
              </w:rPr>
              <w:t xml:space="preserve"> par MK noteikumu Nr.104 “Noteikumi par iepirkuma procedūru un tās piemērošanas kārtību pasūtītāja finansētiem projektiem” grozījumiem</w:t>
            </w:r>
            <w:r w:rsidR="005252E2">
              <w:rPr>
                <w:rFonts w:cs="Times New Roman"/>
                <w:szCs w:val="24"/>
              </w:rPr>
              <w:t xml:space="preserve"> publisko iepirkumu </w:t>
            </w:r>
            <w:r w:rsidR="005252E2" w:rsidRPr="005252E2">
              <w:rPr>
                <w:rFonts w:cs="Times New Roman"/>
                <w:szCs w:val="24"/>
              </w:rPr>
              <w:t xml:space="preserve">strukturālo reformu </w:t>
            </w:r>
            <w:r w:rsidR="005252E2">
              <w:rPr>
                <w:rFonts w:cs="Times New Roman"/>
                <w:szCs w:val="24"/>
              </w:rPr>
              <w:t>ietvaros.</w:t>
            </w:r>
          </w:p>
        </w:tc>
        <w:tc>
          <w:tcPr>
            <w:tcW w:w="4644" w:type="dxa"/>
          </w:tcPr>
          <w:p w14:paraId="1D9E5BA2" w14:textId="1818220B" w:rsidR="00B330F6" w:rsidRPr="00B703C7" w:rsidRDefault="00B330F6" w:rsidP="00B330F6">
            <w:pPr>
              <w:ind w:firstLine="0"/>
              <w:rPr>
                <w:rFonts w:cs="Times New Roman"/>
                <w:szCs w:val="24"/>
              </w:rPr>
            </w:pPr>
            <w:r w:rsidRPr="00B703C7">
              <w:rPr>
                <w:rFonts w:cs="Times New Roman"/>
                <w:szCs w:val="24"/>
              </w:rPr>
              <w:t>Vienkāršotas iepirkumu procedūras privāto tiesību subjektiem, ņemot vērā arī plānotās radikālās sistēmas izmaiņas publisko iepirkumu jomā, par kurām vienojusies FM izveidotā darba grupa.</w:t>
            </w:r>
          </w:p>
        </w:tc>
      </w:tr>
    </w:tbl>
    <w:p w14:paraId="5D230500" w14:textId="77777777" w:rsidR="00A80A3A" w:rsidRPr="00353434" w:rsidRDefault="00A80A3A" w:rsidP="00353434">
      <w:pPr>
        <w:ind w:firstLine="0"/>
        <w:rPr>
          <w:rFonts w:cs="Times New Roman"/>
          <w:sz w:val="12"/>
          <w:szCs w:val="12"/>
        </w:rPr>
      </w:pPr>
    </w:p>
    <w:p w14:paraId="7C7EB83F" w14:textId="3BDA7038" w:rsidR="00BE3B55" w:rsidRDefault="002F567E" w:rsidP="009007F4">
      <w:pPr>
        <w:ind w:firstLine="567"/>
        <w:rPr>
          <w:rFonts w:cs="Times New Roman"/>
          <w:szCs w:val="24"/>
        </w:rPr>
      </w:pPr>
      <w:r w:rsidRPr="007820B8">
        <w:rPr>
          <w:rFonts w:cs="Times New Roman"/>
          <w:szCs w:val="24"/>
        </w:rPr>
        <w:t>Papildus jau šobrīd paveiktajam</w:t>
      </w:r>
      <w:r w:rsidR="00BE3B55">
        <w:rPr>
          <w:rFonts w:cs="Times New Roman"/>
          <w:szCs w:val="24"/>
        </w:rPr>
        <w:t>,</w:t>
      </w:r>
      <w:r w:rsidRPr="007820B8">
        <w:rPr>
          <w:rFonts w:cs="Times New Roman"/>
          <w:szCs w:val="24"/>
        </w:rPr>
        <w:t xml:space="preserve"> </w:t>
      </w:r>
      <w:r w:rsidR="00BE3B55">
        <w:rPr>
          <w:rFonts w:cs="Times New Roman"/>
          <w:szCs w:val="24"/>
        </w:rPr>
        <w:t xml:space="preserve">FM un CFLA turpina reaģēt uz saņemtajiem priekšlikumiem un aktualitātēm, atbilstoši papildinot arī ASM RP. Tā, piemēram, ņemot vērā </w:t>
      </w:r>
      <w:r w:rsidR="00581E12">
        <w:rPr>
          <w:rFonts w:cs="Times New Roman"/>
          <w:szCs w:val="24"/>
        </w:rPr>
        <w:t xml:space="preserve">arī </w:t>
      </w:r>
      <w:r w:rsidR="00BE3B55" w:rsidRPr="00297DCC">
        <w:rPr>
          <w:rFonts w:cs="Times New Roman"/>
          <w:szCs w:val="24"/>
        </w:rPr>
        <w:t>Latvijas Tirdzniecības un rūpniecības kamera</w:t>
      </w:r>
      <w:r w:rsidR="00BE3B55">
        <w:rPr>
          <w:rFonts w:cs="Times New Roman"/>
          <w:szCs w:val="24"/>
        </w:rPr>
        <w:t>s</w:t>
      </w:r>
      <w:r w:rsidR="00BE3B55" w:rsidRPr="00297DCC">
        <w:rPr>
          <w:rFonts w:cs="Times New Roman"/>
          <w:szCs w:val="24"/>
        </w:rPr>
        <w:t xml:space="preserve"> (LTRK) </w:t>
      </w:r>
      <w:r w:rsidR="00BE3B55">
        <w:rPr>
          <w:rFonts w:cs="Times New Roman"/>
          <w:szCs w:val="24"/>
        </w:rPr>
        <w:t>2025. gada</w:t>
      </w:r>
      <w:r w:rsidR="00BE3B55" w:rsidRPr="00297DCC">
        <w:rPr>
          <w:rFonts w:cs="Times New Roman"/>
          <w:szCs w:val="24"/>
        </w:rPr>
        <w:t xml:space="preserve"> pavasarī SKDS veiktās aptaujas </w:t>
      </w:r>
      <w:r w:rsidR="00BE3B55">
        <w:rPr>
          <w:rFonts w:cs="Times New Roman"/>
          <w:szCs w:val="24"/>
        </w:rPr>
        <w:t xml:space="preserve">rezultātus un </w:t>
      </w:r>
      <w:r w:rsidR="00BE3B55" w:rsidRPr="007820B8">
        <w:rPr>
          <w:rFonts w:cs="Times New Roman"/>
          <w:szCs w:val="24"/>
        </w:rPr>
        <w:t>pastāvošos riskus attiecībā uz saņemto vērtējumu</w:t>
      </w:r>
      <w:r w:rsidR="00BE3B55">
        <w:rPr>
          <w:rStyle w:val="FootnoteReference"/>
          <w:rFonts w:cs="Times New Roman"/>
          <w:szCs w:val="24"/>
        </w:rPr>
        <w:footnoteReference w:id="17"/>
      </w:r>
      <w:r w:rsidR="00BE3B55">
        <w:rPr>
          <w:rFonts w:cs="Times New Roman"/>
          <w:szCs w:val="24"/>
        </w:rPr>
        <w:t>,</w:t>
      </w:r>
      <w:r w:rsidR="00581E12">
        <w:rPr>
          <w:rFonts w:cs="Times New Roman"/>
          <w:szCs w:val="24"/>
        </w:rPr>
        <w:t xml:space="preserve"> </w:t>
      </w:r>
      <w:r w:rsidR="00BE3B55">
        <w:rPr>
          <w:rFonts w:cs="Times New Roman"/>
          <w:szCs w:val="24"/>
        </w:rPr>
        <w:t xml:space="preserve">ASM RP ir papildināts ar jauniem uzdevumiem, kas aptver gan </w:t>
      </w:r>
      <w:r w:rsidR="00BE3B55" w:rsidRPr="007820B8">
        <w:rPr>
          <w:rFonts w:cs="Times New Roman"/>
          <w:szCs w:val="24"/>
        </w:rPr>
        <w:t>klientu apkalpošanas jom</w:t>
      </w:r>
      <w:r w:rsidR="00BE3B55">
        <w:rPr>
          <w:rFonts w:cs="Times New Roman"/>
          <w:szCs w:val="24"/>
        </w:rPr>
        <w:t xml:space="preserve">as uzlabojumus (semināri uzņēmējiem komercdarbības atbalsta jautājumos, pieredzes apmaiņas pasākumi, </w:t>
      </w:r>
      <w:r w:rsidR="00581E12" w:rsidRPr="00581E12">
        <w:rPr>
          <w:rFonts w:cs="Times New Roman"/>
          <w:szCs w:val="24"/>
        </w:rPr>
        <w:t>pasākumi tūlītējas klientu atgriezeniskās saites iegūšanai</w:t>
      </w:r>
      <w:r w:rsidR="00581E12">
        <w:rPr>
          <w:rFonts w:cs="Times New Roman"/>
          <w:szCs w:val="24"/>
        </w:rPr>
        <w:t>)</w:t>
      </w:r>
      <w:r w:rsidR="00BE3B55">
        <w:rPr>
          <w:rFonts w:cs="Times New Roman"/>
          <w:szCs w:val="24"/>
        </w:rPr>
        <w:t xml:space="preserve">, pārmērīgu prasību </w:t>
      </w:r>
      <w:r w:rsidR="00581E12">
        <w:rPr>
          <w:rFonts w:cs="Times New Roman"/>
          <w:szCs w:val="24"/>
        </w:rPr>
        <w:t xml:space="preserve">novēršanu (iepirkumu pārbaudes lapas, prasības gala saņēmējiem), gan aizpildāmo projektu iesniegumu sadaļu samazināšanu KPVIS. Tāpat turpinās darbs pie iepirkumu procedūru vienkāršošanas privāto tiesību subjektiem, kur </w:t>
      </w:r>
      <w:proofErr w:type="spellStart"/>
      <w:r w:rsidR="00581E12">
        <w:rPr>
          <w:rFonts w:cs="Times New Roman"/>
          <w:szCs w:val="24"/>
        </w:rPr>
        <w:t>citstarp</w:t>
      </w:r>
      <w:proofErr w:type="spellEnd"/>
      <w:r w:rsidR="00581E12">
        <w:rPr>
          <w:rFonts w:cs="Times New Roman"/>
          <w:szCs w:val="24"/>
        </w:rPr>
        <w:t xml:space="preserve"> ir rosināta diskusija par riskiem un ieguvumiem starp AFCOS tīkla iestādēm, vienlaikus vēršoties </w:t>
      </w:r>
      <w:r w:rsidR="006F7A1B">
        <w:rPr>
          <w:rFonts w:cs="Times New Roman"/>
          <w:szCs w:val="24"/>
        </w:rPr>
        <w:t xml:space="preserve">arī </w:t>
      </w:r>
      <w:r w:rsidR="00581E12">
        <w:rPr>
          <w:rFonts w:cs="Times New Roman"/>
          <w:szCs w:val="24"/>
        </w:rPr>
        <w:t>pie Eiropas Komisijas, lai saņemtu skaidru viedokli par interešu konflikta aspektiem</w:t>
      </w:r>
      <w:r w:rsidR="00964735">
        <w:rPr>
          <w:rFonts w:cs="Times New Roman"/>
          <w:szCs w:val="24"/>
        </w:rPr>
        <w:t>. Ar plānotajiem pasākumiem atbilstoši ir papildināts arī ASM RP.</w:t>
      </w:r>
    </w:p>
    <w:p w14:paraId="58EAB07F" w14:textId="0FA542B7" w:rsidR="00292C09" w:rsidRDefault="00385697" w:rsidP="00292C09">
      <w:pPr>
        <w:rPr>
          <w:rFonts w:cs="Times New Roman"/>
          <w:szCs w:val="24"/>
        </w:rPr>
      </w:pPr>
      <w:r>
        <w:rPr>
          <w:rFonts w:cs="Times New Roman"/>
          <w:szCs w:val="24"/>
        </w:rPr>
        <w:t>FM</w:t>
      </w:r>
      <w:r w:rsidR="00292C09">
        <w:rPr>
          <w:rFonts w:cs="Times New Roman"/>
          <w:szCs w:val="24"/>
        </w:rPr>
        <w:t xml:space="preserve"> arī turpmāk aicin</w:t>
      </w:r>
      <w:r w:rsidR="006F7A1B">
        <w:rPr>
          <w:rFonts w:cs="Times New Roman"/>
          <w:szCs w:val="24"/>
        </w:rPr>
        <w:t>a</w:t>
      </w:r>
      <w:r w:rsidR="00292C09">
        <w:rPr>
          <w:rFonts w:cs="Times New Roman"/>
          <w:szCs w:val="24"/>
        </w:rPr>
        <w:t xml:space="preserve"> iesniegt priekšlikumus</w:t>
      </w:r>
      <w:r w:rsidR="006F7A1B">
        <w:rPr>
          <w:rFonts w:cs="Times New Roman"/>
          <w:szCs w:val="24"/>
        </w:rPr>
        <w:t xml:space="preserve"> gan FM</w:t>
      </w:r>
      <w:r w:rsidR="00064561">
        <w:rPr>
          <w:rStyle w:val="FootnoteReference"/>
          <w:rFonts w:cs="Times New Roman"/>
          <w:szCs w:val="24"/>
        </w:rPr>
        <w:footnoteReference w:id="18"/>
      </w:r>
      <w:r w:rsidR="006F7A1B">
        <w:rPr>
          <w:rFonts w:cs="Times New Roman"/>
          <w:szCs w:val="24"/>
        </w:rPr>
        <w:t xml:space="preserve">, gan arī CFLA </w:t>
      </w:r>
      <w:r w:rsidR="00116B1E">
        <w:rPr>
          <w:rFonts w:cs="Times New Roman"/>
          <w:szCs w:val="24"/>
        </w:rPr>
        <w:t>tīmekļa vietnē</w:t>
      </w:r>
      <w:r w:rsidR="006F7A1B">
        <w:rPr>
          <w:rStyle w:val="FootnoteReference"/>
          <w:rFonts w:cs="Times New Roman"/>
          <w:szCs w:val="24"/>
        </w:rPr>
        <w:footnoteReference w:id="19"/>
      </w:r>
      <w:r w:rsidR="006F7A1B">
        <w:rPr>
          <w:rFonts w:cs="Times New Roman"/>
          <w:szCs w:val="24"/>
        </w:rPr>
        <w:t xml:space="preserve">. FM </w:t>
      </w:r>
      <w:r w:rsidR="00292C09">
        <w:rPr>
          <w:rFonts w:cs="Times New Roman"/>
          <w:szCs w:val="24"/>
        </w:rPr>
        <w:t xml:space="preserve">līdz </w:t>
      </w:r>
      <w:r w:rsidR="00A80A3A">
        <w:rPr>
          <w:rFonts w:cs="Times New Roman"/>
          <w:szCs w:val="24"/>
        </w:rPr>
        <w:t>2025. gada</w:t>
      </w:r>
      <w:r w:rsidR="00D360B7">
        <w:rPr>
          <w:rFonts w:cs="Times New Roman"/>
          <w:szCs w:val="24"/>
        </w:rPr>
        <w:t xml:space="preserve"> </w:t>
      </w:r>
      <w:r w:rsidR="006F7A1B">
        <w:rPr>
          <w:rFonts w:cs="Times New Roman"/>
          <w:szCs w:val="24"/>
        </w:rPr>
        <w:t xml:space="preserve">septembra </w:t>
      </w:r>
      <w:r w:rsidR="00292C09">
        <w:rPr>
          <w:rFonts w:cs="Times New Roman"/>
          <w:szCs w:val="24"/>
        </w:rPr>
        <w:t xml:space="preserve">vidum </w:t>
      </w:r>
      <w:r w:rsidR="00D360B7">
        <w:rPr>
          <w:rFonts w:cs="Times New Roman"/>
          <w:szCs w:val="24"/>
        </w:rPr>
        <w:t xml:space="preserve">papildus </w:t>
      </w:r>
      <w:r w:rsidR="00292C09">
        <w:rPr>
          <w:rFonts w:cs="Times New Roman"/>
          <w:szCs w:val="24"/>
        </w:rPr>
        <w:t xml:space="preserve">ir saņemti </w:t>
      </w:r>
      <w:r w:rsidR="00D360B7">
        <w:rPr>
          <w:rFonts w:cs="Times New Roman"/>
          <w:szCs w:val="24"/>
        </w:rPr>
        <w:t>11 priekšlikumi/jautājumi</w:t>
      </w:r>
      <w:r w:rsidR="00735526">
        <w:rPr>
          <w:rFonts w:cs="Times New Roman"/>
          <w:szCs w:val="24"/>
        </w:rPr>
        <w:t xml:space="preserve"> no LTRK, ministrijām un anonīmām personām</w:t>
      </w:r>
      <w:r w:rsidR="00D360B7">
        <w:rPr>
          <w:rFonts w:cs="Times New Roman"/>
          <w:szCs w:val="24"/>
        </w:rPr>
        <w:t>, kas tiek risināti</w:t>
      </w:r>
      <w:r w:rsidR="006F7A1B">
        <w:rPr>
          <w:rFonts w:cs="Times New Roman"/>
          <w:szCs w:val="24"/>
        </w:rPr>
        <w:t xml:space="preserve">, t.sk. </w:t>
      </w:r>
      <w:r w:rsidR="00D360B7">
        <w:rPr>
          <w:rFonts w:cs="Times New Roman"/>
          <w:szCs w:val="24"/>
        </w:rPr>
        <w:t xml:space="preserve">vērtēta iespēja papildināt </w:t>
      </w:r>
      <w:r>
        <w:rPr>
          <w:rFonts w:cs="Times New Roman"/>
          <w:szCs w:val="24"/>
        </w:rPr>
        <w:t>ASM RP</w:t>
      </w:r>
      <w:r w:rsidR="00D360B7">
        <w:rPr>
          <w:rFonts w:cs="Times New Roman"/>
          <w:szCs w:val="24"/>
        </w:rPr>
        <w:t>.</w:t>
      </w:r>
      <w:r w:rsidR="006F7A1B">
        <w:rPr>
          <w:rFonts w:cs="Times New Roman"/>
          <w:szCs w:val="24"/>
        </w:rPr>
        <w:t xml:space="preserve"> Atbildes un plānotā rīcība ar noteiktu regularitāti tiks publicētas FM </w:t>
      </w:r>
      <w:r w:rsidR="00116B1E">
        <w:rPr>
          <w:rFonts w:cs="Times New Roman"/>
          <w:szCs w:val="24"/>
        </w:rPr>
        <w:t>tīmekļa vietnē</w:t>
      </w:r>
      <w:r w:rsidR="006F7A1B">
        <w:rPr>
          <w:rFonts w:cs="Times New Roman"/>
          <w:szCs w:val="24"/>
        </w:rPr>
        <w:t xml:space="preserve"> sadaļā “</w:t>
      </w:r>
      <w:r w:rsidR="006F7A1B" w:rsidRPr="006F7A1B">
        <w:rPr>
          <w:rFonts w:cs="Times New Roman"/>
          <w:szCs w:val="24"/>
        </w:rPr>
        <w:t>FM apkopotā informācija un noderīgi materiāli</w:t>
      </w:r>
      <w:r w:rsidR="006F7A1B">
        <w:rPr>
          <w:rFonts w:cs="Times New Roman"/>
          <w:szCs w:val="24"/>
        </w:rPr>
        <w:t>”.</w:t>
      </w:r>
    </w:p>
    <w:p w14:paraId="58DA5FF3" w14:textId="77777777" w:rsidR="00292C09" w:rsidRDefault="00292C09" w:rsidP="00A80A3A">
      <w:pPr>
        <w:ind w:firstLine="0"/>
        <w:rPr>
          <w:rFonts w:cs="Times New Roman"/>
          <w:szCs w:val="24"/>
        </w:rPr>
      </w:pPr>
    </w:p>
    <w:p w14:paraId="02DD4210" w14:textId="386FCEE0" w:rsidR="007E401F" w:rsidRDefault="00FB0323" w:rsidP="00F3096D">
      <w:pPr>
        <w:rPr>
          <w:rStyle w:val="cf01"/>
          <w:rFonts w:ascii="Times New Roman" w:hAnsi="Times New Roman" w:cs="Times New Roman"/>
          <w:b/>
          <w:bCs/>
          <w:sz w:val="24"/>
          <w:szCs w:val="24"/>
        </w:rPr>
      </w:pPr>
      <w:r w:rsidRPr="00F3096D">
        <w:rPr>
          <w:rStyle w:val="cf01"/>
          <w:rFonts w:ascii="Times New Roman" w:hAnsi="Times New Roman" w:cs="Times New Roman"/>
          <w:b/>
          <w:bCs/>
          <w:sz w:val="24"/>
          <w:szCs w:val="24"/>
        </w:rPr>
        <w:t>Aktuālais</w:t>
      </w:r>
      <w:r w:rsidR="00360503" w:rsidRPr="00F3096D">
        <w:rPr>
          <w:rStyle w:val="cf01"/>
          <w:rFonts w:ascii="Times New Roman" w:hAnsi="Times New Roman" w:cs="Times New Roman"/>
          <w:b/>
          <w:bCs/>
          <w:sz w:val="24"/>
          <w:szCs w:val="24"/>
        </w:rPr>
        <w:t xml:space="preserve"> </w:t>
      </w:r>
      <w:r w:rsidR="004C731A" w:rsidRPr="00F3096D">
        <w:rPr>
          <w:rFonts w:eastAsia="Calibri"/>
          <w:b/>
          <w:bCs/>
        </w:rPr>
        <w:t>ES fondu 2014.–2020. gada plānošanas</w:t>
      </w:r>
      <w:r w:rsidR="004C731A" w:rsidRPr="00F3096D" w:rsidDel="004C731A">
        <w:rPr>
          <w:rStyle w:val="cf01"/>
          <w:rFonts w:ascii="Times New Roman" w:hAnsi="Times New Roman" w:cs="Times New Roman"/>
          <w:b/>
          <w:bCs/>
          <w:sz w:val="24"/>
          <w:szCs w:val="24"/>
        </w:rPr>
        <w:t xml:space="preserve"> </w:t>
      </w:r>
      <w:r w:rsidR="000543DF" w:rsidRPr="00F3096D">
        <w:rPr>
          <w:rStyle w:val="cf01"/>
          <w:rFonts w:ascii="Times New Roman" w:hAnsi="Times New Roman" w:cs="Times New Roman"/>
          <w:b/>
          <w:bCs/>
          <w:sz w:val="24"/>
          <w:szCs w:val="24"/>
        </w:rPr>
        <w:t>period</w:t>
      </w:r>
      <w:r w:rsidR="004C731A" w:rsidRPr="00F3096D">
        <w:rPr>
          <w:rStyle w:val="cf01"/>
          <w:rFonts w:ascii="Times New Roman" w:hAnsi="Times New Roman" w:cs="Times New Roman"/>
          <w:b/>
          <w:bCs/>
          <w:sz w:val="24"/>
          <w:szCs w:val="24"/>
        </w:rPr>
        <w:t>a</w:t>
      </w:r>
      <w:r w:rsidR="000543DF" w:rsidRPr="00F3096D">
        <w:rPr>
          <w:rStyle w:val="cf01"/>
          <w:rFonts w:ascii="Times New Roman" w:hAnsi="Times New Roman" w:cs="Times New Roman"/>
          <w:b/>
          <w:bCs/>
          <w:sz w:val="24"/>
          <w:szCs w:val="24"/>
        </w:rPr>
        <w:t xml:space="preserve"> </w:t>
      </w:r>
      <w:r w:rsidR="004C731A" w:rsidRPr="00F3096D">
        <w:rPr>
          <w:rStyle w:val="cf01"/>
          <w:rFonts w:ascii="Times New Roman" w:hAnsi="Times New Roman" w:cs="Times New Roman"/>
          <w:b/>
          <w:bCs/>
          <w:sz w:val="24"/>
          <w:szCs w:val="24"/>
        </w:rPr>
        <w:t>noslēguma procesā</w:t>
      </w:r>
    </w:p>
    <w:p w14:paraId="3918FAC5" w14:textId="77777777" w:rsidR="00F3096D" w:rsidRPr="007065FE" w:rsidRDefault="00F3096D" w:rsidP="00F3096D">
      <w:pPr>
        <w:rPr>
          <w:b/>
          <w:bCs/>
          <w:sz w:val="10"/>
          <w:szCs w:val="12"/>
        </w:rPr>
      </w:pPr>
    </w:p>
    <w:p w14:paraId="0D82F068" w14:textId="38E3817F" w:rsidR="003C4F62" w:rsidRDefault="00FE6D24" w:rsidP="003C4F62">
      <w:pPr>
        <w:rPr>
          <w:rFonts w:cs="Times New Roman"/>
          <w:iCs/>
        </w:rPr>
      </w:pPr>
      <w:r w:rsidRPr="00B71819">
        <w:rPr>
          <w:rFonts w:eastAsia="Calibri"/>
          <w:color w:val="000000" w:themeColor="text1"/>
        </w:rPr>
        <w:t xml:space="preserve">Turpinās </w:t>
      </w:r>
      <w:r w:rsidR="001A5273" w:rsidRPr="00B71819">
        <w:rPr>
          <w:rFonts w:eastAsia="Calibri"/>
          <w:color w:val="000000" w:themeColor="text1"/>
        </w:rPr>
        <w:t xml:space="preserve">ES fondu </w:t>
      </w:r>
      <w:r w:rsidR="00F427DC" w:rsidRPr="00B71819">
        <w:rPr>
          <w:rFonts w:eastAsia="Calibri"/>
          <w:color w:val="000000" w:themeColor="text1"/>
        </w:rPr>
        <w:t>2014.–2020. gada plānošanas perioda</w:t>
      </w:r>
      <w:r w:rsidR="001F536E" w:rsidRPr="00B71819">
        <w:rPr>
          <w:rStyle w:val="FootnoteReference"/>
          <w:rFonts w:eastAsia="Calibri"/>
          <w:color w:val="000000" w:themeColor="text1"/>
        </w:rPr>
        <w:footnoteReference w:id="20"/>
      </w:r>
      <w:r w:rsidR="00F427DC" w:rsidRPr="00B71819">
        <w:rPr>
          <w:rFonts w:eastAsia="Calibri"/>
          <w:color w:val="000000" w:themeColor="text1"/>
        </w:rPr>
        <w:t xml:space="preserve"> </w:t>
      </w:r>
      <w:r w:rsidRPr="00B71819">
        <w:rPr>
          <w:rFonts w:eastAsia="Calibri"/>
          <w:color w:val="000000" w:themeColor="text1"/>
        </w:rPr>
        <w:t xml:space="preserve">noslēguma procesi, </w:t>
      </w:r>
      <w:r w:rsidRPr="00B71819">
        <w:rPr>
          <w:rFonts w:cs="Times New Roman"/>
          <w:iCs/>
        </w:rPr>
        <w:t>t</w:t>
      </w:r>
      <w:r w:rsidR="00C86F34">
        <w:rPr>
          <w:rFonts w:cs="Times New Roman"/>
          <w:iCs/>
        </w:rPr>
        <w:t xml:space="preserve">. sk. </w:t>
      </w:r>
      <w:r w:rsidRPr="00B71819">
        <w:rPr>
          <w:rFonts w:cs="Times New Roman"/>
          <w:iCs/>
        </w:rPr>
        <w:t>nepieciešamās pārbaudes, auditi,</w:t>
      </w:r>
      <w:r w:rsidRPr="00B71819">
        <w:rPr>
          <w:rFonts w:cs="Times New Roman"/>
          <w:iCs/>
          <w:szCs w:val="24"/>
        </w:rPr>
        <w:t xml:space="preserve"> atsevišķi </w:t>
      </w:r>
      <w:r w:rsidRPr="00074224">
        <w:rPr>
          <w:rFonts w:cs="Times New Roman"/>
          <w:iCs/>
          <w:szCs w:val="24"/>
        </w:rPr>
        <w:t>projekti</w:t>
      </w:r>
      <w:r w:rsidR="00074224" w:rsidRPr="00074224">
        <w:rPr>
          <w:rFonts w:cs="Times New Roman"/>
          <w:iCs/>
          <w:szCs w:val="24"/>
        </w:rPr>
        <w:t xml:space="preserve"> tiek pabeigti ar paša īstenotāja vai ar </w:t>
      </w:r>
      <w:r w:rsidR="00074224" w:rsidRPr="00F3096D">
        <w:rPr>
          <w:szCs w:val="24"/>
        </w:rPr>
        <w:t xml:space="preserve">ES </w:t>
      </w:r>
      <w:r w:rsidR="00074224" w:rsidRPr="00F3096D">
        <w:rPr>
          <w:szCs w:val="24"/>
        </w:rPr>
        <w:lastRenderedPageBreak/>
        <w:t xml:space="preserve">fondu 2021.–2027. gada plānošanas perioda </w:t>
      </w:r>
      <w:r w:rsidR="00074224" w:rsidRPr="00074224">
        <w:rPr>
          <w:rFonts w:cs="Times New Roman"/>
          <w:iCs/>
          <w:szCs w:val="24"/>
        </w:rPr>
        <w:t>finansējumu</w:t>
      </w:r>
      <w:r w:rsidR="009C24FA">
        <w:rPr>
          <w:rFonts w:cs="Times New Roman"/>
          <w:iCs/>
          <w:szCs w:val="24"/>
        </w:rPr>
        <w:t xml:space="preserve"> (</w:t>
      </w:r>
      <w:proofErr w:type="spellStart"/>
      <w:r w:rsidR="009C24FA">
        <w:rPr>
          <w:rFonts w:cs="Times New Roman"/>
          <w:iCs/>
          <w:szCs w:val="24"/>
        </w:rPr>
        <w:t>posmoti</w:t>
      </w:r>
      <w:proofErr w:type="spellEnd"/>
      <w:r w:rsidR="009C24FA">
        <w:rPr>
          <w:rFonts w:cs="Times New Roman"/>
          <w:iCs/>
          <w:szCs w:val="24"/>
        </w:rPr>
        <w:t>)</w:t>
      </w:r>
      <w:r w:rsidRPr="00074224">
        <w:rPr>
          <w:rStyle w:val="FootnoteReference"/>
          <w:szCs w:val="24"/>
        </w:rPr>
        <w:footnoteReference w:id="21"/>
      </w:r>
      <w:r w:rsidRPr="00074224">
        <w:rPr>
          <w:rFonts w:cs="Times New Roman"/>
          <w:iCs/>
          <w:szCs w:val="24"/>
        </w:rPr>
        <w:t>.</w:t>
      </w:r>
      <w:r w:rsidR="008D6CDE">
        <w:rPr>
          <w:rFonts w:cs="Times New Roman"/>
          <w:iCs/>
          <w:szCs w:val="24"/>
        </w:rPr>
        <w:t xml:space="preserve"> </w:t>
      </w:r>
      <w:r w:rsidR="0092273B">
        <w:rPr>
          <w:rFonts w:cs="Times New Roman"/>
          <w:iCs/>
          <w:szCs w:val="24"/>
        </w:rPr>
        <w:t>Ņ</w:t>
      </w:r>
      <w:r w:rsidR="008D6CDE">
        <w:rPr>
          <w:rFonts w:cs="Times New Roman"/>
          <w:iCs/>
          <w:szCs w:val="24"/>
        </w:rPr>
        <w:t>emot vērā iesniegtos maksājumu pieteikumus EK</w:t>
      </w:r>
      <w:r w:rsidR="0092273B">
        <w:rPr>
          <w:rFonts w:cs="Times New Roman"/>
          <w:iCs/>
          <w:szCs w:val="24"/>
        </w:rPr>
        <w:t xml:space="preserve"> par veikto investīciju attiecināmajiem izdevumiem līdz 2023. gada beigām</w:t>
      </w:r>
      <w:r w:rsidR="008D6CDE">
        <w:rPr>
          <w:rFonts w:cs="Times New Roman"/>
          <w:iCs/>
          <w:szCs w:val="24"/>
        </w:rPr>
        <w:t>,</w:t>
      </w:r>
      <w:r w:rsidR="0092273B">
        <w:rPr>
          <w:rFonts w:cs="Times New Roman"/>
          <w:iCs/>
          <w:szCs w:val="24"/>
        </w:rPr>
        <w:t xml:space="preserve"> ir pietiekama pārliecība, ka</w:t>
      </w:r>
      <w:r w:rsidR="0038553B">
        <w:rPr>
          <w:rFonts w:cs="Times New Roman"/>
          <w:iCs/>
          <w:szCs w:val="24"/>
        </w:rPr>
        <w:t xml:space="preserve"> </w:t>
      </w:r>
      <w:r w:rsidR="008D6CDE">
        <w:rPr>
          <w:rFonts w:cs="Times New Roman"/>
          <w:iCs/>
          <w:szCs w:val="24"/>
        </w:rPr>
        <w:t xml:space="preserve">Latvija </w:t>
      </w:r>
      <w:r w:rsidR="0092273B">
        <w:rPr>
          <w:rFonts w:cs="Times New Roman"/>
          <w:iCs/>
          <w:szCs w:val="24"/>
        </w:rPr>
        <w:t xml:space="preserve">saglabās </w:t>
      </w:r>
      <w:r w:rsidR="008D6CDE">
        <w:rPr>
          <w:rFonts w:cs="Times New Roman"/>
          <w:iCs/>
          <w:szCs w:val="24"/>
        </w:rPr>
        <w:t xml:space="preserve">visu ES fondu piešķīrumu 4,6 mljrd. </w:t>
      </w:r>
      <w:proofErr w:type="spellStart"/>
      <w:r w:rsidR="008D6CDE">
        <w:rPr>
          <w:rFonts w:cs="Times New Roman"/>
          <w:i/>
          <w:szCs w:val="24"/>
        </w:rPr>
        <w:t>euro</w:t>
      </w:r>
      <w:proofErr w:type="spellEnd"/>
      <w:r w:rsidR="0092273B" w:rsidRPr="008C7888">
        <w:rPr>
          <w:rStyle w:val="FootnoteReference"/>
          <w:rFonts w:cs="Times New Roman"/>
          <w:iCs/>
          <w:szCs w:val="24"/>
        </w:rPr>
        <w:footnoteReference w:id="22"/>
      </w:r>
      <w:r w:rsidR="00837055">
        <w:rPr>
          <w:rFonts w:cs="Times New Roman"/>
          <w:iCs/>
          <w:szCs w:val="24"/>
        </w:rPr>
        <w:t>.</w:t>
      </w:r>
      <w:r w:rsidRPr="006461E9">
        <w:rPr>
          <w:rFonts w:eastAsia="Times New Roman" w:cs="Times New Roman"/>
          <w:szCs w:val="24"/>
        </w:rPr>
        <w:t xml:space="preserve"> </w:t>
      </w:r>
      <w:r w:rsidR="003C4F62" w:rsidRPr="009A6C89">
        <w:rPr>
          <w:rFonts w:cs="Times New Roman"/>
          <w:szCs w:val="24"/>
        </w:rPr>
        <w:t>DP noslēguma ziņojumu un ar slēgšanu saistīto dokumentāciju FM jāiesniedz</w:t>
      </w:r>
      <w:r w:rsidR="003C4F62" w:rsidRPr="009A6C89">
        <w:rPr>
          <w:rFonts w:cs="Times New Roman"/>
        </w:rPr>
        <w:t xml:space="preserve"> EK līdz 2026. gada 15. februārim</w:t>
      </w:r>
      <w:r w:rsidR="003C4F62" w:rsidRPr="009A6C89">
        <w:rPr>
          <w:rFonts w:cs="Times New Roman"/>
          <w:iCs/>
        </w:rPr>
        <w:t xml:space="preserve">, pamatojot visu saņemto </w:t>
      </w:r>
      <w:r w:rsidR="003C4F62" w:rsidRPr="009A6C89">
        <w:rPr>
          <w:rFonts w:eastAsia="Calibri"/>
          <w:color w:val="000000" w:themeColor="text1"/>
        </w:rPr>
        <w:t>ES piešķīrumu 4,6 mljrd. </w:t>
      </w:r>
      <w:proofErr w:type="spellStart"/>
      <w:r w:rsidR="003C4F62" w:rsidRPr="009A6C89">
        <w:rPr>
          <w:rFonts w:eastAsia="Calibri"/>
          <w:i/>
          <w:iCs/>
          <w:color w:val="000000" w:themeColor="text1"/>
        </w:rPr>
        <w:t>euro</w:t>
      </w:r>
      <w:proofErr w:type="spellEnd"/>
      <w:r w:rsidR="003C4F62" w:rsidRPr="009A6C89">
        <w:rPr>
          <w:rFonts w:cs="Times New Roman"/>
          <w:iCs/>
        </w:rPr>
        <w:t>.</w:t>
      </w:r>
    </w:p>
    <w:p w14:paraId="1C0D1E2A" w14:textId="42285180" w:rsidR="00367E0D" w:rsidRPr="00353434" w:rsidRDefault="00FE6D24" w:rsidP="00353434">
      <w:pPr>
        <w:rPr>
          <w:rFonts w:cs="Times New Roman"/>
          <w:szCs w:val="24"/>
        </w:rPr>
      </w:pPr>
      <w:r w:rsidRPr="006461E9">
        <w:rPr>
          <w:rFonts w:eastAsia="Times New Roman" w:cs="Times New Roman"/>
          <w:color w:val="000000" w:themeColor="text1"/>
        </w:rPr>
        <w:t xml:space="preserve">Līdz </w:t>
      </w:r>
      <w:r w:rsidRPr="00CD5465">
        <w:rPr>
          <w:rFonts w:eastAsia="Times New Roman" w:cs="Times New Roman"/>
          <w:color w:val="000000" w:themeColor="text1"/>
        </w:rPr>
        <w:t xml:space="preserve">2025. gada </w:t>
      </w:r>
      <w:r w:rsidR="006024D7" w:rsidRPr="00CD5465">
        <w:rPr>
          <w:rFonts w:eastAsia="Times New Roman" w:cs="Times New Roman"/>
          <w:color w:val="000000" w:themeColor="text1"/>
        </w:rPr>
        <w:t>1.</w:t>
      </w:r>
      <w:r w:rsidR="00D6007D" w:rsidRPr="00CD5465">
        <w:rPr>
          <w:rFonts w:eastAsia="Times New Roman" w:cs="Times New Roman"/>
          <w:color w:val="000000" w:themeColor="text1"/>
        </w:rPr>
        <w:t>septembrim</w:t>
      </w:r>
      <w:r w:rsidR="0000692E" w:rsidRPr="00CD5465">
        <w:rPr>
          <w:rFonts w:eastAsia="Times New Roman" w:cs="Times New Roman"/>
          <w:color w:val="000000" w:themeColor="text1"/>
        </w:rPr>
        <w:t xml:space="preserve"> </w:t>
      </w:r>
      <w:r w:rsidRPr="00CD5465">
        <w:t>n</w:t>
      </w:r>
      <w:r w:rsidRPr="00CD5465">
        <w:rPr>
          <w:color w:val="000000"/>
        </w:rPr>
        <w:t>o</w:t>
      </w:r>
      <w:r w:rsidRPr="006461E9">
        <w:rPr>
          <w:color w:val="000000"/>
        </w:rPr>
        <w:t xml:space="preserve"> DP snieguma ietvara </w:t>
      </w:r>
      <w:r w:rsidR="00DF5C88">
        <w:rPr>
          <w:color w:val="000000"/>
        </w:rPr>
        <w:t xml:space="preserve">mērķa </w:t>
      </w:r>
      <w:r w:rsidRPr="006461E9">
        <w:rPr>
          <w:color w:val="000000"/>
        </w:rPr>
        <w:t>30 iznākuma rādītājiem </w:t>
      </w:r>
      <w:r w:rsidR="0000692E" w:rsidRPr="006461E9">
        <w:rPr>
          <w:color w:val="000000"/>
        </w:rPr>
        <w:t>2</w:t>
      </w:r>
      <w:r w:rsidR="0000692E">
        <w:rPr>
          <w:color w:val="000000"/>
        </w:rPr>
        <w:t>6</w:t>
      </w:r>
      <w:r w:rsidR="0000692E" w:rsidRPr="006461E9">
        <w:rPr>
          <w:color w:val="000000"/>
        </w:rPr>
        <w:t xml:space="preserve"> </w:t>
      </w:r>
      <w:r w:rsidRPr="006461E9">
        <w:rPr>
          <w:color w:val="000000"/>
        </w:rPr>
        <w:t xml:space="preserve">ir </w:t>
      </w:r>
      <w:r w:rsidR="00DF5C88">
        <w:rPr>
          <w:color w:val="000000"/>
        </w:rPr>
        <w:t>izpildīti</w:t>
      </w:r>
      <w:r w:rsidRPr="006461E9">
        <w:rPr>
          <w:color w:val="000000"/>
        </w:rPr>
        <w:t>.</w:t>
      </w:r>
      <w:r w:rsidRPr="006461E9">
        <w:rPr>
          <w:rFonts w:eastAsia="Times New Roman" w:cs="Times New Roman"/>
          <w:color w:val="000000" w:themeColor="text1"/>
        </w:rPr>
        <w:t xml:space="preserve"> </w:t>
      </w:r>
      <w:r w:rsidRPr="006461E9">
        <w:rPr>
          <w:color w:val="000000"/>
        </w:rPr>
        <w:t xml:space="preserve">Vidējā </w:t>
      </w:r>
      <w:r w:rsidR="003C4F62">
        <w:rPr>
          <w:color w:val="000000"/>
        </w:rPr>
        <w:t xml:space="preserve">DP visu </w:t>
      </w:r>
      <w:r w:rsidRPr="006461E9">
        <w:rPr>
          <w:color w:val="000000"/>
        </w:rPr>
        <w:t>iznākuma rādītāju izpilde ir 94 %</w:t>
      </w:r>
      <w:r w:rsidRPr="006461E9">
        <w:rPr>
          <w:rFonts w:eastAsia="Times New Roman" w:cs="Times New Roman"/>
          <w:color w:val="000000" w:themeColor="text1"/>
          <w:szCs w:val="24"/>
        </w:rPr>
        <w:t xml:space="preserve">. </w:t>
      </w:r>
      <w:r w:rsidRPr="006461E9">
        <w:rPr>
          <w:color w:val="000000"/>
        </w:rPr>
        <w:t xml:space="preserve">Rādītāju progress vēl ir sagaidāms projektos, kuri </w:t>
      </w:r>
      <w:r w:rsidRPr="006461E9">
        <w:t>tiek pabeigti vēlāk</w:t>
      </w:r>
      <w:r w:rsidRPr="006461E9">
        <w:rPr>
          <w:rFonts w:cs="Times New Roman"/>
        </w:rPr>
        <w:t xml:space="preserve">, </w:t>
      </w:r>
      <w:r w:rsidR="00F1506F" w:rsidRPr="006461E9">
        <w:rPr>
          <w:rFonts w:cs="Times New Roman"/>
        </w:rPr>
        <w:t>t.</w:t>
      </w:r>
      <w:r w:rsidR="007E6B58" w:rsidRPr="006461E9">
        <w:rPr>
          <w:rFonts w:cs="Times New Roman"/>
        </w:rPr>
        <w:t> </w:t>
      </w:r>
      <w:r w:rsidRPr="006461E9">
        <w:rPr>
          <w:rFonts w:cs="Times New Roman"/>
        </w:rPr>
        <w:t xml:space="preserve">sk. </w:t>
      </w:r>
      <w:r w:rsidRPr="006461E9">
        <w:rPr>
          <w:rFonts w:cs="Times New Roman"/>
          <w:color w:val="000000"/>
        </w:rPr>
        <w:t xml:space="preserve">dzelzceļa </w:t>
      </w:r>
      <w:r w:rsidR="008C2E8A" w:rsidRPr="006461E9">
        <w:rPr>
          <w:rFonts w:cs="Times New Roman"/>
          <w:color w:val="000000"/>
        </w:rPr>
        <w:t xml:space="preserve">infrastruktūras </w:t>
      </w:r>
      <w:r w:rsidRPr="006461E9">
        <w:rPr>
          <w:rFonts w:cs="Times New Roman"/>
          <w:color w:val="000000"/>
        </w:rPr>
        <w:t>modernizācijas rādītājs</w:t>
      </w:r>
      <w:r w:rsidRPr="009A6C89">
        <w:rPr>
          <w:rStyle w:val="FootnoteReference"/>
          <w:rFonts w:eastAsia="Times New Roman" w:cs="Times New Roman"/>
        </w:rPr>
        <w:footnoteReference w:id="23"/>
      </w:r>
      <w:r w:rsidR="003C4F62">
        <w:rPr>
          <w:rFonts w:cs="Times New Roman"/>
          <w:color w:val="000000"/>
        </w:rPr>
        <w:t xml:space="preserve"> (</w:t>
      </w:r>
      <w:r w:rsidRPr="009A6C89">
        <w:rPr>
          <w:rFonts w:cs="Times New Roman"/>
          <w:color w:val="000000"/>
        </w:rPr>
        <w:t>izpilde ir mazāka par 65 % kritisko robežu</w:t>
      </w:r>
      <w:r w:rsidR="003C4F62">
        <w:rPr>
          <w:rFonts w:cs="Times New Roman"/>
          <w:color w:val="000000"/>
        </w:rPr>
        <w:t>)</w:t>
      </w:r>
      <w:r w:rsidRPr="009A6C89">
        <w:rPr>
          <w:rFonts w:eastAsia="Times New Roman" w:cs="Times New Roman"/>
        </w:rPr>
        <w:t>.</w:t>
      </w:r>
      <w:r w:rsidRPr="009A6C89">
        <w:rPr>
          <w:rFonts w:cs="Times New Roman"/>
          <w:szCs w:val="24"/>
        </w:rPr>
        <w:t xml:space="preserve"> </w:t>
      </w:r>
      <w:r w:rsidR="00F3096D">
        <w:rPr>
          <w:rFonts w:cs="Times New Roman"/>
          <w:szCs w:val="24"/>
        </w:rPr>
        <w:t>Skatīt attēlu Nr. </w:t>
      </w:r>
      <w:r w:rsidR="00545C38">
        <w:rPr>
          <w:rFonts w:cs="Times New Roman"/>
          <w:szCs w:val="24"/>
        </w:rPr>
        <w:t>9</w:t>
      </w:r>
      <w:r w:rsidR="00F3096D">
        <w:rPr>
          <w:rFonts w:cs="Times New Roman"/>
          <w:szCs w:val="24"/>
        </w:rPr>
        <w:t xml:space="preserve">. </w:t>
      </w:r>
    </w:p>
    <w:p w14:paraId="5C7797F9" w14:textId="77777777" w:rsidR="00367E0D" w:rsidRDefault="00367E0D" w:rsidP="00F3096D">
      <w:pPr>
        <w:ind w:firstLine="0"/>
        <w:rPr>
          <w:i/>
          <w:iCs/>
          <w:sz w:val="20"/>
          <w:szCs w:val="20"/>
        </w:rPr>
      </w:pPr>
    </w:p>
    <w:p w14:paraId="3D0A26DD" w14:textId="77777777" w:rsidR="00353434" w:rsidRDefault="00353434" w:rsidP="00F3096D">
      <w:pPr>
        <w:ind w:firstLine="0"/>
        <w:rPr>
          <w:i/>
          <w:iCs/>
          <w:sz w:val="20"/>
          <w:szCs w:val="20"/>
        </w:rPr>
      </w:pPr>
    </w:p>
    <w:p w14:paraId="56A3098A" w14:textId="4BE2209E" w:rsidR="00F3096D" w:rsidRPr="00F3096D" w:rsidRDefault="00F3096D" w:rsidP="00F3096D">
      <w:pPr>
        <w:ind w:firstLine="0"/>
        <w:rPr>
          <w:i/>
          <w:iCs/>
          <w:sz w:val="20"/>
          <w:szCs w:val="20"/>
        </w:rPr>
      </w:pPr>
      <w:r w:rsidRPr="008446DF">
        <w:rPr>
          <w:i/>
          <w:iCs/>
          <w:sz w:val="20"/>
          <w:szCs w:val="20"/>
        </w:rPr>
        <w:t xml:space="preserve">Attēls Nr. </w:t>
      </w:r>
      <w:r w:rsidR="00545C38">
        <w:rPr>
          <w:i/>
          <w:iCs/>
          <w:sz w:val="20"/>
          <w:szCs w:val="20"/>
        </w:rPr>
        <w:t>9</w:t>
      </w:r>
      <w:r w:rsidRPr="008446DF">
        <w:rPr>
          <w:i/>
          <w:iCs/>
          <w:sz w:val="20"/>
          <w:szCs w:val="20"/>
        </w:rPr>
        <w:t xml:space="preserve"> “20</w:t>
      </w:r>
      <w:r>
        <w:rPr>
          <w:i/>
          <w:iCs/>
          <w:sz w:val="20"/>
          <w:szCs w:val="20"/>
        </w:rPr>
        <w:t>14</w:t>
      </w:r>
      <w:r w:rsidRPr="008446DF">
        <w:rPr>
          <w:i/>
          <w:iCs/>
          <w:sz w:val="20"/>
          <w:szCs w:val="20"/>
        </w:rPr>
        <w:t>-202</w:t>
      </w:r>
      <w:r>
        <w:rPr>
          <w:i/>
          <w:iCs/>
          <w:sz w:val="20"/>
          <w:szCs w:val="20"/>
        </w:rPr>
        <w:t>0 perioda sasniegtā piemēri</w:t>
      </w:r>
      <w:r w:rsidRPr="008446DF">
        <w:rPr>
          <w:i/>
          <w:iCs/>
          <w:sz w:val="20"/>
          <w:szCs w:val="20"/>
        </w:rPr>
        <w:t>”</w:t>
      </w:r>
    </w:p>
    <w:p w14:paraId="306B87EB" w14:textId="34B00174" w:rsidR="001A707A" w:rsidRDefault="00D90EFD" w:rsidP="00B05D77">
      <w:pPr>
        <w:pStyle w:val="ListParagraph"/>
        <w:ind w:left="0" w:firstLine="0"/>
        <w:rPr>
          <w:rFonts w:cs="Times New Roman"/>
          <w:iCs/>
          <w:highlight w:val="yellow"/>
        </w:rPr>
      </w:pPr>
      <w:r w:rsidRPr="00353434">
        <w:rPr>
          <w:rFonts w:cs="Times New Roman"/>
          <w:iCs/>
          <w:noProof/>
          <w:lang w:eastAsia="lv-LV"/>
        </w:rPr>
        <w:drawing>
          <wp:inline distT="0" distB="0" distL="0" distR="0" wp14:anchorId="46902CC6" wp14:editId="75FDFF7F">
            <wp:extent cx="5753100" cy="3171825"/>
            <wp:effectExtent l="0" t="0" r="0" b="0"/>
            <wp:docPr id="434752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3171825"/>
                    </a:xfrm>
                    <a:prstGeom prst="rect">
                      <a:avLst/>
                    </a:prstGeom>
                    <a:noFill/>
                    <a:ln>
                      <a:noFill/>
                    </a:ln>
                  </pic:spPr>
                </pic:pic>
              </a:graphicData>
            </a:graphic>
          </wp:inline>
        </w:drawing>
      </w:r>
    </w:p>
    <w:p w14:paraId="7688A9E6" w14:textId="77777777" w:rsidR="003B49D1" w:rsidRDefault="003B49D1" w:rsidP="003B49D1">
      <w:pPr>
        <w:rPr>
          <w:rFonts w:cs="Times New Roman"/>
        </w:rPr>
      </w:pPr>
    </w:p>
    <w:p w14:paraId="1198B759" w14:textId="209E5EEB" w:rsidR="00764E21" w:rsidRDefault="00764E21" w:rsidP="00764E21">
      <w:pPr>
        <w:rPr>
          <w:rFonts w:eastAsia="Times New Roman" w:cs="Times New Roman"/>
          <w:szCs w:val="24"/>
        </w:rPr>
      </w:pPr>
      <w:r>
        <w:rPr>
          <w:rFonts w:eastAsia="Times New Roman" w:cs="Times New Roman"/>
          <w:szCs w:val="24"/>
        </w:rPr>
        <w:t>Šobrīd procesā ir EK programmas slēguma procesa audits</w:t>
      </w:r>
      <w:r>
        <w:rPr>
          <w:rStyle w:val="FootnoteReference"/>
          <w:rFonts w:eastAsia="Times New Roman" w:cs="Times New Roman"/>
          <w:szCs w:val="24"/>
        </w:rPr>
        <w:footnoteReference w:id="24"/>
      </w:r>
      <w:r>
        <w:rPr>
          <w:rFonts w:eastAsia="Times New Roman" w:cs="Times New Roman"/>
          <w:szCs w:val="24"/>
        </w:rPr>
        <w:t xml:space="preserve"> </w:t>
      </w:r>
      <w:r w:rsidRPr="00F3096D">
        <w:rPr>
          <w:szCs w:val="24"/>
        </w:rPr>
        <w:t>–</w:t>
      </w:r>
      <w:r>
        <w:rPr>
          <w:rFonts w:eastAsia="Times New Roman" w:cs="Times New Roman"/>
          <w:szCs w:val="24"/>
        </w:rPr>
        <w:t xml:space="preserve"> 2025. gada 10. jūlijā ir saņemts audita ziņojums angļu valodā (ierobežotas pieejamības), novērtējot auditēto vadības un kontroles sistēmu uz “2” (</w:t>
      </w:r>
      <w:r w:rsidRPr="008C2BE6">
        <w:rPr>
          <w:rFonts w:eastAsia="Times New Roman" w:cs="Times New Roman"/>
          <w:szCs w:val="24"/>
        </w:rPr>
        <w:t>darbojas, bet ir vajadzīgi daži uzlabojumi</w:t>
      </w:r>
      <w:r>
        <w:rPr>
          <w:rFonts w:eastAsia="Times New Roman" w:cs="Times New Roman"/>
          <w:szCs w:val="24"/>
        </w:rPr>
        <w:t xml:space="preserve">) un norādot uz konstatētām iespējamām nepilnībām ar finanšu ietekmi atsevišķos projektos. Turpināsies komunikācija ar EK auditoriem, iesaistītās iestādes gatavo argumentāciju. Tāpat turpinās </w:t>
      </w:r>
      <w:r>
        <w:rPr>
          <w:rFonts w:eastAsia="Times New Roman" w:cs="Times New Roman"/>
          <w:szCs w:val="24"/>
        </w:rPr>
        <w:lastRenderedPageBreak/>
        <w:t>komunikācija ar EK par Eiropas Revīzijas palātas auditu</w:t>
      </w:r>
      <w:r>
        <w:rPr>
          <w:rStyle w:val="FootnoteReference"/>
          <w:rFonts w:eastAsia="Times New Roman" w:cs="Times New Roman"/>
          <w:szCs w:val="24"/>
        </w:rPr>
        <w:footnoteReference w:id="25"/>
      </w:r>
      <w:r>
        <w:rPr>
          <w:rFonts w:eastAsia="Times New Roman" w:cs="Times New Roman"/>
          <w:szCs w:val="24"/>
        </w:rPr>
        <w:t xml:space="preserve"> </w:t>
      </w:r>
      <w:r w:rsidRPr="00F3096D">
        <w:rPr>
          <w:szCs w:val="24"/>
        </w:rPr>
        <w:t>–</w:t>
      </w:r>
      <w:r>
        <w:rPr>
          <w:rFonts w:eastAsia="Times New Roman" w:cs="Times New Roman"/>
          <w:szCs w:val="24"/>
        </w:rPr>
        <w:t xml:space="preserve"> atbilstoši MK apstiprinātajai pozīcijai</w:t>
      </w:r>
      <w:r w:rsidR="002A1563">
        <w:rPr>
          <w:rStyle w:val="FootnoteReference"/>
          <w:rFonts w:eastAsia="Times New Roman" w:cs="Times New Roman"/>
          <w:szCs w:val="24"/>
        </w:rPr>
        <w:footnoteReference w:id="26"/>
      </w:r>
      <w:r>
        <w:rPr>
          <w:rFonts w:eastAsia="Times New Roman" w:cs="Times New Roman"/>
          <w:szCs w:val="24"/>
        </w:rPr>
        <w:t xml:space="preserve"> Latvijas iestādes nepiekrīt auditoru konstatējumiem ar finanšu korekcijas piemērošanu konkrētā projektā un notiek gatavošanās pozīcijas aizstāvēšanai uzklausīšanas procedūrā ar EK (nav vēl noteikts datums</w:t>
      </w:r>
      <w:r w:rsidRPr="007F3436">
        <w:rPr>
          <w:rFonts w:eastAsia="Times New Roman" w:cs="Times New Roman"/>
          <w:szCs w:val="24"/>
        </w:rPr>
        <w:t>). Līdz ar</w:t>
      </w:r>
      <w:r w:rsidR="007F3436" w:rsidRPr="007F3436">
        <w:rPr>
          <w:rFonts w:eastAsia="Times New Roman" w:cs="Times New Roman"/>
          <w:szCs w:val="24"/>
        </w:rPr>
        <w:t xml:space="preserve"> to</w:t>
      </w:r>
      <w:r w:rsidRPr="007F3436">
        <w:rPr>
          <w:rFonts w:eastAsia="Times New Roman" w:cs="Times New Roman"/>
          <w:szCs w:val="24"/>
        </w:rPr>
        <w:t xml:space="preserve"> gala lēmumi par finanšu korekcijas piemērošanu auditētos projektos būs atkarīgi no EK gala lēmuma katrā auditā.</w:t>
      </w:r>
      <w:r>
        <w:rPr>
          <w:rFonts w:eastAsia="Times New Roman" w:cs="Times New Roman"/>
          <w:szCs w:val="24"/>
        </w:rPr>
        <w:t xml:space="preserve"> </w:t>
      </w:r>
    </w:p>
    <w:p w14:paraId="4A54B1DF" w14:textId="31FB098F" w:rsidR="004031C9" w:rsidRDefault="003B49D1" w:rsidP="004031C9">
      <w:pPr>
        <w:rPr>
          <w:rFonts w:eastAsia="Times New Roman" w:cs="Times New Roman"/>
        </w:rPr>
      </w:pPr>
      <w:r w:rsidRPr="003B49D1">
        <w:rPr>
          <w:color w:val="000000" w:themeColor="text1"/>
          <w:u w:val="single"/>
        </w:rPr>
        <w:t>Kopsavilkums par projektos konstatētiem pārkāpumiem ar finanšu ietekmi (neatbilstības</w:t>
      </w:r>
      <w:r w:rsidR="005C2115">
        <w:rPr>
          <w:color w:val="000000" w:themeColor="text1"/>
          <w:u w:val="single"/>
        </w:rPr>
        <w:t xml:space="preserve"> (NVI)</w:t>
      </w:r>
      <w:r w:rsidRPr="003B49D1">
        <w:rPr>
          <w:color w:val="000000" w:themeColor="text1"/>
          <w:u w:val="single"/>
        </w:rPr>
        <w:t>)</w:t>
      </w:r>
      <w:r w:rsidRPr="007F3436">
        <w:rPr>
          <w:color w:val="000000" w:themeColor="text1"/>
        </w:rPr>
        <w:t>:</w:t>
      </w:r>
      <w:r w:rsidRPr="003B49D1">
        <w:rPr>
          <w:color w:val="000000" w:themeColor="text1"/>
        </w:rPr>
        <w:t xml:space="preserve"> no plānošanas perioda sākuma līdz 2025. gada 1. jūlijam ES fondu projektos CFLA pieņēmusi lēmumus par NVI </w:t>
      </w:r>
      <w:r w:rsidRPr="008446DF">
        <w:rPr>
          <w:color w:val="000000" w:themeColor="text1"/>
        </w:rPr>
        <w:t>87,9 milj. </w:t>
      </w:r>
      <w:proofErr w:type="spellStart"/>
      <w:r w:rsidRPr="008446DF">
        <w:rPr>
          <w:i/>
          <w:iCs/>
          <w:color w:val="000000" w:themeColor="text1"/>
        </w:rPr>
        <w:t>euro</w:t>
      </w:r>
      <w:proofErr w:type="spellEnd"/>
      <w:r w:rsidRPr="008446DF">
        <w:rPr>
          <w:color w:val="000000" w:themeColor="text1"/>
        </w:rPr>
        <w:t xml:space="preserve"> no publiskā atbalsta finansējuma</w:t>
      </w:r>
      <w:r w:rsidRPr="008446DF">
        <w:rPr>
          <w:rStyle w:val="FootnoteReference"/>
          <w:color w:val="000000" w:themeColor="text1"/>
        </w:rPr>
        <w:footnoteReference w:id="27"/>
      </w:r>
      <w:r w:rsidRPr="008446DF">
        <w:rPr>
          <w:color w:val="000000" w:themeColor="text1"/>
        </w:rPr>
        <w:t>, galvenokārt, iepirkumu pārkāpumu dēļ. Atgūti 64,7 milj. </w:t>
      </w:r>
      <w:proofErr w:type="spellStart"/>
      <w:r w:rsidRPr="008446DF">
        <w:rPr>
          <w:i/>
          <w:iCs/>
          <w:color w:val="000000" w:themeColor="text1"/>
        </w:rPr>
        <w:t>euro</w:t>
      </w:r>
      <w:proofErr w:type="spellEnd"/>
      <w:r w:rsidRPr="008446DF">
        <w:rPr>
          <w:color w:val="000000" w:themeColor="text1"/>
          <w:vertAlign w:val="superscript"/>
        </w:rPr>
        <w:footnoteReference w:id="28"/>
      </w:r>
      <w:r w:rsidRPr="008446DF">
        <w:rPr>
          <w:color w:val="000000" w:themeColor="text1"/>
        </w:rPr>
        <w:t>. 2025. gada 1. pusgadā konstatēti 8,6 milj. </w:t>
      </w:r>
      <w:proofErr w:type="spellStart"/>
      <w:r w:rsidRPr="008446DF">
        <w:rPr>
          <w:i/>
          <w:iCs/>
          <w:color w:val="000000" w:themeColor="text1"/>
        </w:rPr>
        <w:t>euro</w:t>
      </w:r>
      <w:proofErr w:type="spellEnd"/>
      <w:r w:rsidR="00CA5522">
        <w:rPr>
          <w:rStyle w:val="FootnoteReference"/>
          <w:i/>
          <w:iCs/>
          <w:color w:val="000000" w:themeColor="text1"/>
        </w:rPr>
        <w:footnoteReference w:id="29"/>
      </w:r>
      <w:r w:rsidRPr="008446DF">
        <w:rPr>
          <w:i/>
          <w:iCs/>
          <w:color w:val="000000" w:themeColor="text1"/>
        </w:rPr>
        <w:t xml:space="preserve"> </w:t>
      </w:r>
      <w:r w:rsidRPr="008446DF">
        <w:rPr>
          <w:color w:val="000000" w:themeColor="text1"/>
        </w:rPr>
        <w:t>NVI</w:t>
      </w:r>
      <w:r w:rsidRPr="008446DF">
        <w:rPr>
          <w:color w:val="000000" w:themeColor="text1"/>
          <w:vertAlign w:val="superscript"/>
        </w:rPr>
        <w:footnoteReference w:id="30"/>
      </w:r>
      <w:r w:rsidRPr="008446DF">
        <w:rPr>
          <w:color w:val="000000" w:themeColor="text1"/>
        </w:rPr>
        <w:t xml:space="preserve"> (</w:t>
      </w:r>
      <w:r w:rsidRPr="008446DF">
        <w:rPr>
          <w:rFonts w:eastAsia="Calibri" w:cs="Times New Roman"/>
          <w:color w:val="000000" w:themeColor="text1"/>
          <w:lang w:eastAsia="ar-SA"/>
        </w:rPr>
        <w:t>skatīt attēlu Nr. </w:t>
      </w:r>
      <w:r w:rsidR="00545C38">
        <w:rPr>
          <w:rFonts w:eastAsia="Calibri" w:cs="Times New Roman"/>
          <w:color w:val="000000" w:themeColor="text1"/>
          <w:lang w:eastAsia="ar-SA"/>
        </w:rPr>
        <w:t>10</w:t>
      </w:r>
      <w:r w:rsidRPr="008446DF">
        <w:rPr>
          <w:color w:val="000000" w:themeColor="text1"/>
        </w:rPr>
        <w:t>).</w:t>
      </w:r>
      <w:r w:rsidRPr="008446DF">
        <w:rPr>
          <w:rFonts w:eastAsia="Times New Roman" w:cs="Times New Roman"/>
        </w:rPr>
        <w:t xml:space="preserve"> </w:t>
      </w:r>
      <w:r w:rsidR="00326700">
        <w:rPr>
          <w:rFonts w:eastAsia="Times New Roman" w:cs="Times New Roman"/>
        </w:rPr>
        <w:t xml:space="preserve">Relatīvi </w:t>
      </w:r>
      <w:r w:rsidRPr="008446DF">
        <w:rPr>
          <w:rFonts w:eastAsia="Times New Roman" w:cs="Times New Roman"/>
        </w:rPr>
        <w:t xml:space="preserve">NVI </w:t>
      </w:r>
      <w:r w:rsidR="00326700">
        <w:rPr>
          <w:rFonts w:eastAsia="Times New Roman" w:cs="Times New Roman"/>
        </w:rPr>
        <w:t xml:space="preserve">ir vien </w:t>
      </w:r>
      <w:r w:rsidR="00326700" w:rsidRPr="008446DF">
        <w:rPr>
          <w:rFonts w:eastAsia="Times New Roman" w:cs="Times New Roman"/>
        </w:rPr>
        <w:t>1,</w:t>
      </w:r>
      <w:r w:rsidR="00E2760A">
        <w:rPr>
          <w:rFonts w:eastAsia="Times New Roman" w:cs="Times New Roman"/>
        </w:rPr>
        <w:t>6</w:t>
      </w:r>
      <w:r w:rsidR="00326700" w:rsidRPr="008446DF">
        <w:rPr>
          <w:rFonts w:eastAsia="Times New Roman" w:cs="Times New Roman"/>
        </w:rPr>
        <w:t> %.</w:t>
      </w:r>
      <w:r w:rsidR="00326700">
        <w:rPr>
          <w:rFonts w:eastAsia="Times New Roman" w:cs="Times New Roman"/>
        </w:rPr>
        <w:t xml:space="preserve"> </w:t>
      </w:r>
      <w:r w:rsidRPr="008446DF">
        <w:rPr>
          <w:rFonts w:eastAsia="Times New Roman" w:cs="Times New Roman"/>
        </w:rPr>
        <w:t>pret kopējo maksājumu pieprasījumu finansējumu</w:t>
      </w:r>
      <w:r w:rsidR="00326700">
        <w:rPr>
          <w:rFonts w:eastAsia="Times New Roman" w:cs="Times New Roman"/>
        </w:rPr>
        <w:t>.</w:t>
      </w:r>
    </w:p>
    <w:p w14:paraId="411BF426" w14:textId="77777777" w:rsidR="004031C9" w:rsidRPr="004031C9" w:rsidRDefault="004031C9" w:rsidP="004031C9">
      <w:pPr>
        <w:rPr>
          <w:rFonts w:eastAsia="Times New Roman" w:cs="Times New Roman"/>
          <w:sz w:val="6"/>
          <w:szCs w:val="8"/>
        </w:rPr>
      </w:pPr>
    </w:p>
    <w:p w14:paraId="5E4F062A" w14:textId="2885CEA5" w:rsidR="003B49D1" w:rsidRPr="003B49D1" w:rsidRDefault="003B49D1" w:rsidP="003B49D1">
      <w:pPr>
        <w:pStyle w:val="Caption"/>
        <w:keepNext/>
        <w:ind w:firstLine="0"/>
        <w:rPr>
          <w:rFonts w:eastAsia="Times New Roman" w:cs="Times New Roman"/>
          <w:color w:val="auto"/>
          <w:sz w:val="20"/>
          <w:szCs w:val="20"/>
        </w:rPr>
      </w:pPr>
      <w:r w:rsidRPr="008446DF">
        <w:rPr>
          <w:color w:val="auto"/>
          <w:sz w:val="20"/>
          <w:szCs w:val="20"/>
        </w:rPr>
        <w:t>Attēls Nr. </w:t>
      </w:r>
      <w:r w:rsidR="00545C38">
        <w:rPr>
          <w:color w:val="auto"/>
          <w:sz w:val="20"/>
          <w:szCs w:val="20"/>
        </w:rPr>
        <w:t>10</w:t>
      </w:r>
      <w:r w:rsidRPr="008446DF">
        <w:rPr>
          <w:color w:val="auto"/>
          <w:sz w:val="20"/>
          <w:szCs w:val="20"/>
        </w:rPr>
        <w:t xml:space="preserve"> “Neatbilstības</w:t>
      </w:r>
      <w:r w:rsidRPr="003B49D1">
        <w:rPr>
          <w:color w:val="auto"/>
          <w:sz w:val="20"/>
          <w:szCs w:val="20"/>
        </w:rPr>
        <w:t xml:space="preserve"> kopā ES fondu 2014.–2020. gada plānošanas periodā </w:t>
      </w:r>
      <w:r w:rsidRPr="003B49D1">
        <w:rPr>
          <w:color w:val="000000" w:themeColor="text1"/>
          <w:sz w:val="20"/>
          <w:szCs w:val="20"/>
        </w:rPr>
        <w:t>līdz 2025. gada 1. janvārim</w:t>
      </w:r>
      <w:r w:rsidRPr="003B49D1">
        <w:rPr>
          <w:color w:val="auto"/>
          <w:sz w:val="20"/>
          <w:szCs w:val="20"/>
        </w:rPr>
        <w:t xml:space="preserve">; atgūstamais publiskais finansējums, </w:t>
      </w:r>
      <w:proofErr w:type="spellStart"/>
      <w:r w:rsidRPr="003B49D1">
        <w:rPr>
          <w:color w:val="auto"/>
          <w:sz w:val="20"/>
          <w:szCs w:val="20"/>
        </w:rPr>
        <w:t>euro</w:t>
      </w:r>
      <w:proofErr w:type="spellEnd"/>
      <w:r w:rsidRPr="003B49D1">
        <w:rPr>
          <w:color w:val="auto"/>
          <w:sz w:val="20"/>
          <w:szCs w:val="20"/>
        </w:rPr>
        <w:t>”, “</w:t>
      </w:r>
      <w:r w:rsidRPr="003B49D1">
        <w:rPr>
          <w:rFonts w:eastAsia="Times New Roman" w:cs="Times New Roman"/>
          <w:color w:val="auto"/>
          <w:sz w:val="20"/>
          <w:szCs w:val="20"/>
        </w:rPr>
        <w:t>Neatbilstības ES fondu 2014.–2020. gada plānošanas perioda 2025. gada 1. pusgadā,”</w:t>
      </w:r>
    </w:p>
    <w:p w14:paraId="18AC6E13" w14:textId="77777777" w:rsidR="003B49D1" w:rsidRPr="003B49D1" w:rsidRDefault="003B49D1" w:rsidP="003B49D1">
      <w:pPr>
        <w:ind w:firstLine="0"/>
      </w:pPr>
      <w:r w:rsidRPr="003B49D1">
        <w:rPr>
          <w:noProof/>
          <w:lang w:eastAsia="lv-LV"/>
        </w:rPr>
        <w:drawing>
          <wp:inline distT="0" distB="0" distL="0" distR="0" wp14:anchorId="7E272923" wp14:editId="2101ADE8">
            <wp:extent cx="5600700" cy="2906911"/>
            <wp:effectExtent l="0" t="0" r="0" b="0"/>
            <wp:docPr id="128013607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136079" name="Picture 1" descr="A screenshot of a graph&#10;&#10;AI-generated content may be incorrect."/>
                    <pic:cNvPicPr/>
                  </pic:nvPicPr>
                  <pic:blipFill>
                    <a:blip r:embed="rId28"/>
                    <a:stretch>
                      <a:fillRect/>
                    </a:stretch>
                  </pic:blipFill>
                  <pic:spPr>
                    <a:xfrm>
                      <a:off x="0" y="0"/>
                      <a:ext cx="5610260" cy="2911873"/>
                    </a:xfrm>
                    <a:prstGeom prst="rect">
                      <a:avLst/>
                    </a:prstGeom>
                  </pic:spPr>
                </pic:pic>
              </a:graphicData>
            </a:graphic>
          </wp:inline>
        </w:drawing>
      </w:r>
    </w:p>
    <w:p w14:paraId="2A078933" w14:textId="14B42BB8" w:rsidR="003B49D1" w:rsidRDefault="003B49D1" w:rsidP="008C7888">
      <w:pPr>
        <w:pStyle w:val="ListParagraph"/>
        <w:ind w:left="2" w:firstLine="707"/>
        <w:rPr>
          <w:rFonts w:cs="Times New Roman"/>
        </w:rPr>
      </w:pPr>
      <w:r w:rsidRPr="003B49D1">
        <w:rPr>
          <w:rFonts w:cs="Times New Roman"/>
        </w:rPr>
        <w:t>Kompetento iestāžu</w:t>
      </w:r>
      <w:r w:rsidRPr="003B49D1">
        <w:rPr>
          <w:rStyle w:val="FootnoteReference"/>
          <w:rFonts w:cs="Times New Roman"/>
        </w:rPr>
        <w:footnoteReference w:id="31"/>
      </w:r>
      <w:r w:rsidRPr="003B49D1">
        <w:rPr>
          <w:rFonts w:cs="Times New Roman"/>
        </w:rPr>
        <w:t xml:space="preserve"> un tiesas lietvedībā atrodas vairāki kriminālprocesi vai administratīva rakstura izmeklēšanas saistībā ar iespējamiem pārkāpumiem </w:t>
      </w:r>
      <w:r w:rsidR="000216F3">
        <w:rPr>
          <w:rFonts w:cs="Times New Roman"/>
        </w:rPr>
        <w:t xml:space="preserve">27 </w:t>
      </w:r>
      <w:r w:rsidRPr="003B49D1">
        <w:rPr>
          <w:rFonts w:cs="Times New Roman"/>
        </w:rPr>
        <w:t xml:space="preserve">projektos. Atkarībā no lietu iznākumiem CFLA gala lēmums par NVI var mainīties konkrētajos projektos. </w:t>
      </w:r>
      <w:r w:rsidR="000216F3" w:rsidRPr="000216F3">
        <w:rPr>
          <w:rFonts w:cs="Times New Roman"/>
        </w:rPr>
        <w:t xml:space="preserve">Ja turpmākās </w:t>
      </w:r>
      <w:proofErr w:type="spellStart"/>
      <w:r w:rsidR="000216F3" w:rsidRPr="000216F3">
        <w:rPr>
          <w:rFonts w:cs="Times New Roman"/>
        </w:rPr>
        <w:t>tiesībsargājošo</w:t>
      </w:r>
      <w:proofErr w:type="spellEnd"/>
      <w:r w:rsidR="000216F3" w:rsidRPr="000216F3">
        <w:rPr>
          <w:rFonts w:cs="Times New Roman"/>
        </w:rPr>
        <w:t xml:space="preserve"> iestāžu veiktās izmeklēšanas gaitā kriminālproces</w:t>
      </w:r>
      <w:r w:rsidR="000216F3">
        <w:rPr>
          <w:rFonts w:cs="Times New Roman"/>
        </w:rPr>
        <w:t>i</w:t>
      </w:r>
      <w:r w:rsidR="000216F3" w:rsidRPr="000216F3">
        <w:rPr>
          <w:rFonts w:cs="Times New Roman"/>
        </w:rPr>
        <w:t xml:space="preserve"> noslēgsies finansējuma saņēmējam par labu (netiks konstatēti pārkāpumu), </w:t>
      </w:r>
      <w:r w:rsidR="003153EE">
        <w:rPr>
          <w:rFonts w:cs="Times New Roman"/>
        </w:rPr>
        <w:t>CFLA varētu būt pienākums veikt attiecīgus “ieturētos” maksājumus</w:t>
      </w:r>
      <w:r w:rsidR="00A13B4D">
        <w:rPr>
          <w:rStyle w:val="FootnoteReference"/>
          <w:rFonts w:cs="Times New Roman"/>
        </w:rPr>
        <w:footnoteReference w:id="32"/>
      </w:r>
      <w:r w:rsidR="003153EE">
        <w:rPr>
          <w:rFonts w:cs="Times New Roman"/>
        </w:rPr>
        <w:t xml:space="preserve"> – šādā gadījumā vispirms tiks informēta </w:t>
      </w:r>
      <w:r w:rsidR="003153EE">
        <w:rPr>
          <w:rFonts w:cs="Times New Roman"/>
        </w:rPr>
        <w:lastRenderedPageBreak/>
        <w:t xml:space="preserve">valdība, t.sk. lai saņemtu atļauju veikt attiecīgus maksājumus no </w:t>
      </w:r>
      <w:r w:rsidR="000216F3" w:rsidRPr="000216F3">
        <w:rPr>
          <w:rFonts w:cs="Times New Roman"/>
        </w:rPr>
        <w:t>valsts budžet</w:t>
      </w:r>
      <w:r w:rsidR="003153EE">
        <w:rPr>
          <w:rFonts w:cs="Times New Roman"/>
        </w:rPr>
        <w:t>a</w:t>
      </w:r>
      <w:r w:rsidR="000216F3">
        <w:rPr>
          <w:rFonts w:cs="Times New Roman"/>
          <w:i/>
          <w:iCs/>
        </w:rPr>
        <w:t>.</w:t>
      </w:r>
      <w:r w:rsidR="000216F3">
        <w:rPr>
          <w:rFonts w:cs="Times New Roman"/>
        </w:rPr>
        <w:t xml:space="preserve"> </w:t>
      </w:r>
      <w:r w:rsidRPr="003B49D1">
        <w:rPr>
          <w:rFonts w:cs="Times New Roman"/>
        </w:rPr>
        <w:t xml:space="preserve">Tāpat NVI </w:t>
      </w:r>
      <w:r w:rsidR="00AE708D">
        <w:rPr>
          <w:rFonts w:cs="Times New Roman"/>
        </w:rPr>
        <w:t xml:space="preserve">vēl </w:t>
      </w:r>
      <w:r w:rsidRPr="003B49D1">
        <w:rPr>
          <w:rFonts w:cs="Times New Roman"/>
        </w:rPr>
        <w:t xml:space="preserve">var tikt konstatēti projektu </w:t>
      </w:r>
      <w:proofErr w:type="spellStart"/>
      <w:r w:rsidRPr="003B49D1">
        <w:rPr>
          <w:rFonts w:cs="Times New Roman"/>
        </w:rPr>
        <w:t>pēcuzraudzības</w:t>
      </w:r>
      <w:proofErr w:type="spellEnd"/>
      <w:r w:rsidRPr="003B49D1">
        <w:rPr>
          <w:rFonts w:cs="Times New Roman"/>
        </w:rPr>
        <w:t xml:space="preserve"> procesā.</w:t>
      </w:r>
    </w:p>
    <w:p w14:paraId="50085B7D" w14:textId="586747FC" w:rsidR="003B49D1" w:rsidRPr="00116C01" w:rsidRDefault="00FD6377" w:rsidP="00764E21">
      <w:pPr>
        <w:rPr>
          <w:rFonts w:cs="Times New Roman"/>
        </w:rPr>
      </w:pPr>
      <w:r>
        <w:t xml:space="preserve">CFLA ir pārskatījusi iepriekš pieņemto NVI lēmumu un </w:t>
      </w:r>
      <w:r>
        <w:rPr>
          <w:szCs w:val="24"/>
          <w:shd w:val="clear" w:color="auto" w:fill="FFFFFF"/>
        </w:rPr>
        <w:t>atzinusi par attiecināmiem izdevumiem</w:t>
      </w:r>
      <w:r w:rsidR="00E2760A">
        <w:rPr>
          <w:szCs w:val="24"/>
          <w:shd w:val="clear" w:color="auto" w:fill="FFFFFF"/>
        </w:rPr>
        <w:t xml:space="preserve"> </w:t>
      </w:r>
      <w:r>
        <w:rPr>
          <w:szCs w:val="24"/>
          <w:shd w:val="clear" w:color="auto" w:fill="FFFFFF"/>
        </w:rPr>
        <w:t>iepriekš konstatētos NVI</w:t>
      </w:r>
      <w:r w:rsidR="00840378">
        <w:rPr>
          <w:rStyle w:val="FootnoteReference"/>
          <w:szCs w:val="24"/>
          <w:shd w:val="clear" w:color="auto" w:fill="FFFFFF"/>
        </w:rPr>
        <w:footnoteReference w:id="33"/>
      </w:r>
      <w:r w:rsidR="00E2760A">
        <w:rPr>
          <w:szCs w:val="24"/>
          <w:shd w:val="clear" w:color="auto" w:fill="FFFFFF"/>
        </w:rPr>
        <w:t xml:space="preserve"> </w:t>
      </w:r>
      <w:r w:rsidR="003B49D1" w:rsidRPr="003F3C63">
        <w:t>Valsts ieņēmumu dienesta projektā Nr.</w:t>
      </w:r>
      <w:r w:rsidR="00FC683D">
        <w:t> </w:t>
      </w:r>
      <w:r w:rsidR="003B49D1" w:rsidRPr="003F3C63">
        <w:t xml:space="preserve">2.2.1.1/16/I/002 </w:t>
      </w:r>
      <w:r w:rsidR="009A6C89">
        <w:t>”</w:t>
      </w:r>
      <w:r w:rsidR="003B49D1" w:rsidRPr="003F3C63">
        <w:t>Nodokļu informācijas pakalpojumu modernizācija MAIS kodols</w:t>
      </w:r>
      <w:r w:rsidR="009A6C89">
        <w:t>”</w:t>
      </w:r>
      <w:r w:rsidR="003B49D1">
        <w:t xml:space="preserve">, ņemot vērā </w:t>
      </w:r>
      <w:r w:rsidR="003B49D1" w:rsidRPr="00032ED3">
        <w:rPr>
          <w:szCs w:val="24"/>
          <w:shd w:val="clear" w:color="auto" w:fill="FFFFFF"/>
        </w:rPr>
        <w:t xml:space="preserve">spēkā stājušos </w:t>
      </w:r>
      <w:r w:rsidR="003B49D1" w:rsidRPr="00032ED3">
        <w:rPr>
          <w:szCs w:val="24"/>
        </w:rPr>
        <w:t>Zemgales apgabaltiesas 2024.</w:t>
      </w:r>
      <w:r w:rsidR="00055DBF">
        <w:rPr>
          <w:szCs w:val="24"/>
        </w:rPr>
        <w:t> </w:t>
      </w:r>
      <w:r w:rsidR="003B49D1" w:rsidRPr="00032ED3">
        <w:rPr>
          <w:szCs w:val="24"/>
        </w:rPr>
        <w:t>gada 12.</w:t>
      </w:r>
      <w:r w:rsidR="00055DBF">
        <w:rPr>
          <w:szCs w:val="24"/>
        </w:rPr>
        <w:t> </w:t>
      </w:r>
      <w:r w:rsidR="003B49D1" w:rsidRPr="00032ED3">
        <w:rPr>
          <w:szCs w:val="24"/>
        </w:rPr>
        <w:t>decembra spriedumu civillietā Nr. C73285824</w:t>
      </w:r>
      <w:r w:rsidR="003B49D1">
        <w:rPr>
          <w:rStyle w:val="FootnoteReference"/>
          <w:szCs w:val="24"/>
        </w:rPr>
        <w:footnoteReference w:id="34"/>
      </w:r>
      <w:r w:rsidR="00767910">
        <w:rPr>
          <w:szCs w:val="24"/>
        </w:rPr>
        <w:t>.</w:t>
      </w:r>
      <w:r w:rsidR="003B49D1">
        <w:rPr>
          <w:szCs w:val="24"/>
        </w:rPr>
        <w:t xml:space="preserve"> </w:t>
      </w:r>
      <w:r w:rsidR="00767910">
        <w:rPr>
          <w:szCs w:val="24"/>
        </w:rPr>
        <w:t>K</w:t>
      </w:r>
      <w:r w:rsidR="003B49D1" w:rsidRPr="00032ED3">
        <w:rPr>
          <w:szCs w:val="24"/>
          <w:shd w:val="clear" w:color="auto" w:fill="FFFFFF"/>
        </w:rPr>
        <w:t xml:space="preserve">onkrētās lietas ietvaros objektīvi nav konstatējama cēloņsakarība starp </w:t>
      </w:r>
      <w:r w:rsidR="003B49D1" w:rsidRPr="00032ED3">
        <w:rPr>
          <w:szCs w:val="24"/>
        </w:rPr>
        <w:t xml:space="preserve">likuma “Par interešu konflikta novēršanu valsts amatpersonu darbībā” 10. panta pārkāpumu un reālu vai potenciālu ietekmi uz </w:t>
      </w:r>
      <w:r w:rsidR="009A6C89">
        <w:rPr>
          <w:szCs w:val="24"/>
        </w:rPr>
        <w:t>ES</w:t>
      </w:r>
      <w:r w:rsidR="003B49D1" w:rsidRPr="00032ED3">
        <w:rPr>
          <w:szCs w:val="24"/>
        </w:rPr>
        <w:t xml:space="preserve"> budžetu, </w:t>
      </w:r>
      <w:r w:rsidR="003B49D1">
        <w:rPr>
          <w:szCs w:val="24"/>
        </w:rPr>
        <w:t xml:space="preserve">attiecīgi </w:t>
      </w:r>
      <w:r w:rsidR="003B49D1" w:rsidRPr="00032ED3">
        <w:rPr>
          <w:szCs w:val="24"/>
        </w:rPr>
        <w:t xml:space="preserve">projekta </w:t>
      </w:r>
      <w:r w:rsidR="003B49D1" w:rsidRPr="00032ED3">
        <w:rPr>
          <w:bCs/>
          <w:iCs/>
          <w:szCs w:val="24"/>
        </w:rPr>
        <w:t xml:space="preserve">ietvaros </w:t>
      </w:r>
      <w:r w:rsidR="003B49D1" w:rsidRPr="00032ED3">
        <w:rPr>
          <w:szCs w:val="24"/>
        </w:rPr>
        <w:t>nav pieļauts pārkāpums</w:t>
      </w:r>
      <w:r w:rsidR="003B49D1" w:rsidRPr="00032ED3">
        <w:rPr>
          <w:szCs w:val="24"/>
          <w:shd w:val="clear" w:color="auto" w:fill="FFFFFF"/>
        </w:rPr>
        <w:t xml:space="preserve"> Regulas Nr. 1303/2013</w:t>
      </w:r>
      <w:r w:rsidR="003B49D1">
        <w:rPr>
          <w:rStyle w:val="FootnoteReference"/>
          <w:szCs w:val="24"/>
          <w:shd w:val="clear" w:color="auto" w:fill="FFFFFF"/>
        </w:rPr>
        <w:footnoteReference w:id="35"/>
      </w:r>
      <w:r w:rsidR="003B49D1" w:rsidRPr="00032ED3">
        <w:rPr>
          <w:szCs w:val="24"/>
          <w:shd w:val="clear" w:color="auto" w:fill="FFFFFF"/>
        </w:rPr>
        <w:t xml:space="preserve"> 2.</w:t>
      </w:r>
      <w:r w:rsidR="00FC683D">
        <w:rPr>
          <w:szCs w:val="24"/>
          <w:shd w:val="clear" w:color="auto" w:fill="FFFFFF"/>
        </w:rPr>
        <w:t> </w:t>
      </w:r>
      <w:r w:rsidR="003B49D1" w:rsidRPr="00032ED3">
        <w:rPr>
          <w:szCs w:val="24"/>
          <w:shd w:val="clear" w:color="auto" w:fill="FFFFFF"/>
        </w:rPr>
        <w:t>panta 36.</w:t>
      </w:r>
      <w:r w:rsidR="00FC683D">
        <w:rPr>
          <w:szCs w:val="24"/>
          <w:shd w:val="clear" w:color="auto" w:fill="FFFFFF"/>
        </w:rPr>
        <w:t> </w:t>
      </w:r>
      <w:r w:rsidR="003B49D1" w:rsidRPr="00032ED3">
        <w:rPr>
          <w:szCs w:val="24"/>
          <w:shd w:val="clear" w:color="auto" w:fill="FFFFFF"/>
        </w:rPr>
        <w:t>punkta izpratnē</w:t>
      </w:r>
      <w:r w:rsidR="00767910">
        <w:rPr>
          <w:szCs w:val="24"/>
          <w:shd w:val="clear" w:color="auto" w:fill="FFFFFF"/>
        </w:rPr>
        <w:t>.</w:t>
      </w:r>
      <w:r w:rsidR="00767910">
        <w:rPr>
          <w:rFonts w:cs="Times New Roman"/>
        </w:rPr>
        <w:t xml:space="preserve"> </w:t>
      </w:r>
      <w:r w:rsidR="003B49D1">
        <w:rPr>
          <w:rFonts w:cs="Times New Roman"/>
        </w:rPr>
        <w:t>Ņemot vērā minēto</w:t>
      </w:r>
      <w:r w:rsidR="00671A58">
        <w:rPr>
          <w:rFonts w:cs="Times New Roman"/>
        </w:rPr>
        <w:t xml:space="preserve"> tiek rosināts</w:t>
      </w:r>
      <w:r w:rsidR="003B49D1">
        <w:rPr>
          <w:rFonts w:cs="Times New Roman"/>
        </w:rPr>
        <w:t xml:space="preserve"> </w:t>
      </w:r>
      <w:r w:rsidR="009A6C89" w:rsidRPr="00353434">
        <w:rPr>
          <w:rFonts w:cs="Times New Roman"/>
          <w:b/>
          <w:bCs/>
        </w:rPr>
        <w:t xml:space="preserve">par </w:t>
      </w:r>
      <w:r w:rsidR="003B49D1" w:rsidRPr="00353434">
        <w:rPr>
          <w:rFonts w:cs="Times New Roman"/>
          <w:b/>
          <w:bCs/>
        </w:rPr>
        <w:t>aktualitāti zaudējušu</w:t>
      </w:r>
      <w:r w:rsidR="009A6C89" w:rsidRPr="00353434">
        <w:rPr>
          <w:rFonts w:cs="Times New Roman"/>
          <w:b/>
          <w:bCs/>
        </w:rPr>
        <w:t xml:space="preserve"> atzī</w:t>
      </w:r>
      <w:r w:rsidR="00671A58">
        <w:rPr>
          <w:rFonts w:cs="Times New Roman"/>
          <w:b/>
          <w:bCs/>
        </w:rPr>
        <w:t>t</w:t>
      </w:r>
      <w:r w:rsidR="003B49D1" w:rsidRPr="000417FC">
        <w:rPr>
          <w:rFonts w:cs="Times New Roman"/>
        </w:rPr>
        <w:t xml:space="preserve"> </w:t>
      </w:r>
      <w:r w:rsidR="009A6C89">
        <w:rPr>
          <w:rFonts w:cs="Times New Roman"/>
        </w:rPr>
        <w:t>MK</w:t>
      </w:r>
      <w:r w:rsidR="003B49D1" w:rsidRPr="000417FC">
        <w:rPr>
          <w:rFonts w:cs="Times New Roman"/>
        </w:rPr>
        <w:t xml:space="preserve"> 2023.</w:t>
      </w:r>
      <w:r w:rsidR="00FD576D">
        <w:rPr>
          <w:rFonts w:cs="Times New Roman"/>
        </w:rPr>
        <w:t> </w:t>
      </w:r>
      <w:r w:rsidR="003B49D1" w:rsidRPr="000417FC">
        <w:rPr>
          <w:rFonts w:cs="Times New Roman"/>
        </w:rPr>
        <w:t>gada</w:t>
      </w:r>
      <w:r w:rsidR="003B49D1">
        <w:rPr>
          <w:rFonts w:cs="Times New Roman"/>
        </w:rPr>
        <w:t xml:space="preserve"> 14. novem</w:t>
      </w:r>
      <w:r w:rsidR="00754852">
        <w:rPr>
          <w:rFonts w:cs="Times New Roman"/>
        </w:rPr>
        <w:t>br</w:t>
      </w:r>
      <w:r w:rsidR="003B49D1">
        <w:rPr>
          <w:rFonts w:cs="Times New Roman"/>
        </w:rPr>
        <w:t xml:space="preserve">a </w:t>
      </w:r>
      <w:r w:rsidR="003B49D1" w:rsidRPr="000417FC">
        <w:rPr>
          <w:rFonts w:cs="Times New Roman"/>
        </w:rPr>
        <w:t xml:space="preserve">sēdes </w:t>
      </w:r>
      <w:proofErr w:type="spellStart"/>
      <w:r w:rsidR="003B49D1" w:rsidRPr="000417FC">
        <w:rPr>
          <w:rFonts w:cs="Times New Roman"/>
        </w:rPr>
        <w:t>protokollēmuma</w:t>
      </w:r>
      <w:proofErr w:type="spellEnd"/>
      <w:r w:rsidR="003B49D1" w:rsidRPr="000417FC">
        <w:rPr>
          <w:rFonts w:cs="Times New Roman"/>
        </w:rPr>
        <w:t xml:space="preserve"> (prot. Nr.</w:t>
      </w:r>
      <w:r w:rsidR="000F1C8F">
        <w:rPr>
          <w:rFonts w:cs="Times New Roman"/>
        </w:rPr>
        <w:t> </w:t>
      </w:r>
      <w:r w:rsidR="003B49D1">
        <w:rPr>
          <w:rFonts w:cs="Times New Roman"/>
        </w:rPr>
        <w:t>57</w:t>
      </w:r>
      <w:r w:rsidR="003B49D1" w:rsidRPr="000417FC">
        <w:rPr>
          <w:rFonts w:cs="Times New Roman"/>
        </w:rPr>
        <w:t xml:space="preserve"> </w:t>
      </w:r>
      <w:r w:rsidR="003B49D1">
        <w:rPr>
          <w:rFonts w:cs="Times New Roman"/>
        </w:rPr>
        <w:t>47</w:t>
      </w:r>
      <w:r w:rsidR="003B49D1" w:rsidRPr="000417FC">
        <w:rPr>
          <w:rFonts w:cs="Times New Roman"/>
        </w:rPr>
        <w:t>.</w:t>
      </w:r>
      <w:r w:rsidR="000F1C8F">
        <w:rPr>
          <w:rFonts w:cs="Times New Roman"/>
        </w:rPr>
        <w:t> </w:t>
      </w:r>
      <w:r w:rsidR="003B49D1" w:rsidRPr="000417FC">
        <w:rPr>
          <w:rFonts w:cs="Times New Roman"/>
        </w:rPr>
        <w:t>§)</w:t>
      </w:r>
      <w:r w:rsidR="003B49D1" w:rsidRPr="00B546DD">
        <w:t xml:space="preserve"> </w:t>
      </w:r>
      <w:r w:rsidR="009A6C89">
        <w:t>“</w:t>
      </w:r>
      <w:r w:rsidR="003B49D1" w:rsidRPr="00B546DD">
        <w:rPr>
          <w:rFonts w:cs="Times New Roman"/>
        </w:rPr>
        <w:t>Informatīvais ziņojums</w:t>
      </w:r>
      <w:r w:rsidR="009A6C89">
        <w:rPr>
          <w:rFonts w:cs="Times New Roman"/>
        </w:rPr>
        <w:t xml:space="preserve"> “</w:t>
      </w:r>
      <w:r w:rsidR="003B49D1" w:rsidRPr="00B546DD">
        <w:rPr>
          <w:rFonts w:cs="Times New Roman"/>
        </w:rPr>
        <w:t>Par Finanšu ministrijas pārziņā esošo Eiropas Savienības fondu un ārvalstu finanšu palīdzības aktualitātēm līdz 2023.</w:t>
      </w:r>
      <w:r w:rsidR="00FC683D">
        <w:rPr>
          <w:rFonts w:cs="Times New Roman"/>
        </w:rPr>
        <w:t> </w:t>
      </w:r>
      <w:r w:rsidR="003B49D1" w:rsidRPr="00B546DD">
        <w:rPr>
          <w:rFonts w:cs="Times New Roman"/>
        </w:rPr>
        <w:t>gada 1.</w:t>
      </w:r>
      <w:r w:rsidR="00FD576D">
        <w:rPr>
          <w:rFonts w:cs="Times New Roman"/>
        </w:rPr>
        <w:t> </w:t>
      </w:r>
      <w:r w:rsidR="003B49D1" w:rsidRPr="00B546DD">
        <w:rPr>
          <w:rFonts w:cs="Times New Roman"/>
        </w:rPr>
        <w:t>septembrim (pusgada ziņojums)</w:t>
      </w:r>
      <w:r w:rsidR="009A6C89">
        <w:rPr>
          <w:rFonts w:cs="Times New Roman"/>
        </w:rPr>
        <w:t>””</w:t>
      </w:r>
      <w:r w:rsidR="003B49D1" w:rsidRPr="000417FC">
        <w:rPr>
          <w:rFonts w:cs="Times New Roman"/>
        </w:rPr>
        <w:t xml:space="preserve"> </w:t>
      </w:r>
      <w:r w:rsidR="003B49D1">
        <w:rPr>
          <w:rFonts w:cs="Times New Roman"/>
        </w:rPr>
        <w:t>3.2.</w:t>
      </w:r>
      <w:r w:rsidR="003B49D1" w:rsidRPr="000417FC">
        <w:rPr>
          <w:rFonts w:cs="Times New Roman"/>
        </w:rPr>
        <w:t xml:space="preserve"> apakšpunkt</w:t>
      </w:r>
      <w:r w:rsidR="00671A58">
        <w:rPr>
          <w:rFonts w:cs="Times New Roman"/>
        </w:rPr>
        <w:t>u</w:t>
      </w:r>
      <w:r>
        <w:rPr>
          <w:rStyle w:val="FootnoteReference"/>
          <w:rFonts w:cs="Times New Roman"/>
        </w:rPr>
        <w:footnoteReference w:id="36"/>
      </w:r>
      <w:r w:rsidR="003B49D1">
        <w:rPr>
          <w:rFonts w:cs="Times New Roman"/>
        </w:rPr>
        <w:t>.</w:t>
      </w:r>
    </w:p>
    <w:p w14:paraId="0EB1F582" w14:textId="79AFD6F2" w:rsidR="00964714" w:rsidRDefault="00B338EC" w:rsidP="00964714">
      <w:pPr>
        <w:spacing w:line="259" w:lineRule="auto"/>
        <w:rPr>
          <w:rFonts w:eastAsia="Aptos" w:cs="Times New Roman"/>
          <w:noProof/>
          <w:szCs w:val="24"/>
        </w:rPr>
      </w:pPr>
      <w:bookmarkStart w:id="12" w:name="_Hlk189730393"/>
      <w:r>
        <w:rPr>
          <w:rFonts w:eastAsia="Aptos" w:cs="Times New Roman"/>
          <w:szCs w:val="24"/>
        </w:rPr>
        <w:t xml:space="preserve">Tāpat ir radusies nestandarta situācija, kad </w:t>
      </w:r>
      <w:r w:rsidR="00964714" w:rsidRPr="00964714">
        <w:rPr>
          <w:rFonts w:eastAsia="Aptos" w:cs="Times New Roman"/>
          <w:szCs w:val="24"/>
        </w:rPr>
        <w:t>RI konstat</w:t>
      </w:r>
      <w:r w:rsidR="000D5F38">
        <w:rPr>
          <w:rFonts w:eastAsia="Aptos" w:cs="Times New Roman"/>
          <w:szCs w:val="24"/>
        </w:rPr>
        <w:t>ēja</w:t>
      </w:r>
      <w:r w:rsidR="00964714" w:rsidRPr="00964714">
        <w:rPr>
          <w:rFonts w:eastAsia="Aptos" w:cs="Times New Roman"/>
          <w:szCs w:val="24"/>
        </w:rPr>
        <w:t xml:space="preserve"> pārkāpumu </w:t>
      </w:r>
      <w:r w:rsidR="002C5F6F">
        <w:rPr>
          <w:rFonts w:eastAsia="Aptos" w:cs="Times New Roman"/>
          <w:szCs w:val="24"/>
        </w:rPr>
        <w:t>un rosinā</w:t>
      </w:r>
      <w:r w:rsidR="000D5F38">
        <w:rPr>
          <w:rFonts w:eastAsia="Aptos" w:cs="Times New Roman"/>
          <w:szCs w:val="24"/>
        </w:rPr>
        <w:t>ja</w:t>
      </w:r>
      <w:r w:rsidR="002C5F6F">
        <w:rPr>
          <w:rFonts w:eastAsia="Aptos" w:cs="Times New Roman"/>
          <w:szCs w:val="24"/>
        </w:rPr>
        <w:t xml:space="preserve"> piemērot </w:t>
      </w:r>
      <w:r w:rsidR="003149FC">
        <w:rPr>
          <w:rFonts w:eastAsia="Aptos" w:cs="Times New Roman"/>
          <w:szCs w:val="24"/>
        </w:rPr>
        <w:t>25</w:t>
      </w:r>
      <w:r w:rsidR="00FD576D">
        <w:rPr>
          <w:rFonts w:eastAsia="Aptos" w:cs="Times New Roman"/>
          <w:szCs w:val="24"/>
        </w:rPr>
        <w:t> </w:t>
      </w:r>
      <w:r w:rsidR="003149FC">
        <w:rPr>
          <w:rFonts w:eastAsia="Aptos" w:cs="Times New Roman"/>
          <w:szCs w:val="24"/>
        </w:rPr>
        <w:t xml:space="preserve">% </w:t>
      </w:r>
      <w:r w:rsidR="002C5F6F">
        <w:rPr>
          <w:rFonts w:eastAsia="Aptos" w:cs="Times New Roman"/>
          <w:szCs w:val="24"/>
        </w:rPr>
        <w:t xml:space="preserve">finanšu korekciju </w:t>
      </w:r>
      <w:r w:rsidR="0010753D" w:rsidRPr="00964714">
        <w:rPr>
          <w:rFonts w:eastAsia="Aptos" w:cs="Times New Roman"/>
          <w:szCs w:val="24"/>
        </w:rPr>
        <w:t>LM projekt</w:t>
      </w:r>
      <w:r w:rsidR="0010753D">
        <w:rPr>
          <w:rFonts w:eastAsia="Aptos" w:cs="Times New Roman"/>
          <w:szCs w:val="24"/>
        </w:rPr>
        <w:t>a</w:t>
      </w:r>
      <w:r w:rsidR="0010753D" w:rsidRPr="00964714">
        <w:rPr>
          <w:rFonts w:eastAsia="Aptos" w:cs="Times New Roman"/>
          <w:szCs w:val="24"/>
        </w:rPr>
        <w:t xml:space="preserve"> “Atbalsts sociālajai uzņēmējdarbībai”, kas īstenots sadarbībā ar ALTUM</w:t>
      </w:r>
      <w:r w:rsidR="0010753D">
        <w:rPr>
          <w:rFonts w:eastAsia="Aptos" w:cs="Times New Roman"/>
          <w:szCs w:val="24"/>
        </w:rPr>
        <w:t xml:space="preserve">, </w:t>
      </w:r>
      <w:r w:rsidR="00911B2A">
        <w:rPr>
          <w:rFonts w:eastAsia="Aptos" w:cs="Times New Roman"/>
          <w:szCs w:val="24"/>
        </w:rPr>
        <w:t xml:space="preserve">par </w:t>
      </w:r>
      <w:bookmarkStart w:id="13" w:name="_Hlk203995956"/>
      <w:r w:rsidR="00964714" w:rsidRPr="00964714">
        <w:rPr>
          <w:rFonts w:eastAsia="Aptos" w:cs="Times New Roman"/>
          <w:szCs w:val="24"/>
        </w:rPr>
        <w:t>MK noteikumiem Nr. 104</w:t>
      </w:r>
      <w:r w:rsidR="00964714" w:rsidRPr="00964714">
        <w:rPr>
          <w:rFonts w:eastAsia="Aptos" w:cs="Times New Roman"/>
          <w:szCs w:val="24"/>
          <w:vertAlign w:val="superscript"/>
        </w:rPr>
        <w:footnoteReference w:id="37"/>
      </w:r>
      <w:r w:rsidR="00911B2A">
        <w:rPr>
          <w:rFonts w:eastAsia="Aptos" w:cs="Times New Roman"/>
          <w:szCs w:val="24"/>
        </w:rPr>
        <w:t xml:space="preserve"> neievērošanu </w:t>
      </w:r>
      <w:r w:rsidR="002C5F6F">
        <w:rPr>
          <w:rFonts w:eastAsia="Aptos" w:cs="Times New Roman"/>
          <w:szCs w:val="24"/>
        </w:rPr>
        <w:t xml:space="preserve">atsevišķās </w:t>
      </w:r>
      <w:r w:rsidR="00911B2A">
        <w:rPr>
          <w:rFonts w:eastAsia="Aptos" w:cs="Times New Roman"/>
          <w:szCs w:val="24"/>
        </w:rPr>
        <w:t xml:space="preserve">sociālo uzņēmumu apakšprojektu </w:t>
      </w:r>
      <w:r w:rsidR="00911B2A" w:rsidRPr="00964714">
        <w:rPr>
          <w:rFonts w:eastAsia="Aptos" w:cs="Times New Roman"/>
          <w:szCs w:val="24"/>
        </w:rPr>
        <w:t>iepirkuma procedūr</w:t>
      </w:r>
      <w:r w:rsidR="00911B2A">
        <w:rPr>
          <w:rFonts w:eastAsia="Aptos" w:cs="Times New Roman"/>
          <w:szCs w:val="24"/>
        </w:rPr>
        <w:t>ās</w:t>
      </w:r>
      <w:r w:rsidR="00AD4A9E">
        <w:rPr>
          <w:rFonts w:eastAsia="Aptos" w:cs="Times New Roman"/>
          <w:szCs w:val="24"/>
        </w:rPr>
        <w:t>.</w:t>
      </w:r>
      <w:bookmarkEnd w:id="13"/>
      <w:r w:rsidR="00C119C6">
        <w:rPr>
          <w:rFonts w:eastAsia="Aptos" w:cs="Times New Roman"/>
          <w:szCs w:val="24"/>
        </w:rPr>
        <w:t xml:space="preserve"> </w:t>
      </w:r>
      <w:r>
        <w:rPr>
          <w:rFonts w:eastAsia="Aptos" w:cs="Times New Roman"/>
          <w:szCs w:val="24"/>
        </w:rPr>
        <w:t>K</w:t>
      </w:r>
      <w:r w:rsidR="00C119C6">
        <w:rPr>
          <w:rFonts w:eastAsia="Aptos" w:cs="Times New Roman"/>
          <w:szCs w:val="24"/>
        </w:rPr>
        <w:t xml:space="preserve">onkrētajā gadījumā </w:t>
      </w:r>
      <w:r w:rsidR="00964714" w:rsidRPr="00964714">
        <w:rPr>
          <w:rFonts w:eastAsia="Aptos" w:cs="Times New Roman"/>
          <w:szCs w:val="24"/>
        </w:rPr>
        <w:t xml:space="preserve">CFLA veica neatkarīgu un objektīvu </w:t>
      </w:r>
      <w:proofErr w:type="spellStart"/>
      <w:r w:rsidR="00964714" w:rsidRPr="00964714">
        <w:rPr>
          <w:rFonts w:eastAsia="Aptos" w:cs="Times New Roman"/>
          <w:szCs w:val="24"/>
        </w:rPr>
        <w:t>izvērtējumu</w:t>
      </w:r>
      <w:proofErr w:type="spellEnd"/>
      <w:r>
        <w:rPr>
          <w:rFonts w:eastAsia="Aptos" w:cs="Times New Roman"/>
          <w:szCs w:val="24"/>
        </w:rPr>
        <w:t xml:space="preserve"> un</w:t>
      </w:r>
      <w:r w:rsidR="00964714" w:rsidRPr="00964714">
        <w:rPr>
          <w:rFonts w:eastAsia="Aptos" w:cs="Times New Roman"/>
          <w:szCs w:val="24"/>
        </w:rPr>
        <w:t xml:space="preserve"> secin</w:t>
      </w:r>
      <w:r>
        <w:rPr>
          <w:rFonts w:eastAsia="Aptos" w:cs="Times New Roman"/>
          <w:szCs w:val="24"/>
        </w:rPr>
        <w:t>āja</w:t>
      </w:r>
      <w:r w:rsidR="00964714" w:rsidRPr="00964714">
        <w:rPr>
          <w:rFonts w:eastAsia="Aptos" w:cs="Times New Roman"/>
          <w:szCs w:val="24"/>
        </w:rPr>
        <w:t xml:space="preserve">, ka </w:t>
      </w:r>
      <w:r>
        <w:rPr>
          <w:rFonts w:eastAsia="Aptos" w:cs="Times New Roman"/>
          <w:szCs w:val="24"/>
        </w:rPr>
        <w:t xml:space="preserve">būtiskajos atbilstības elementos, kas neatbilstības gadījumā būtu par pamatu korektīvo darbību piemērošanai saskaņā ar </w:t>
      </w:r>
      <w:r w:rsidRPr="00C119C6">
        <w:rPr>
          <w:rFonts w:eastAsia="Aptos" w:cs="Times New Roman"/>
          <w:szCs w:val="24"/>
        </w:rPr>
        <w:t>MK noteikumu Nr.104 noteikto</w:t>
      </w:r>
      <w:r>
        <w:rPr>
          <w:rFonts w:eastAsia="Aptos" w:cs="Times New Roman"/>
          <w:szCs w:val="24"/>
        </w:rPr>
        <w:t xml:space="preserve">, nav nekas pārkāpts: (1) </w:t>
      </w:r>
      <w:r w:rsidR="005207BC">
        <w:rPr>
          <w:rFonts w:eastAsia="Aptos" w:cs="Times New Roman"/>
          <w:szCs w:val="24"/>
        </w:rPr>
        <w:t>Ir ievērota ALTUM kā apakšprojektu līgumslēdzēja izstrādātā iepirkumu procedūra, (2)</w:t>
      </w:r>
      <w:r w:rsidR="005207BC" w:rsidRPr="00964714">
        <w:rPr>
          <w:rFonts w:eastAsia="Aptos" w:cs="Times New Roman"/>
          <w:szCs w:val="24"/>
        </w:rPr>
        <w:t xml:space="preserve"> </w:t>
      </w:r>
      <w:r w:rsidR="000D5F38">
        <w:rPr>
          <w:rFonts w:eastAsia="Aptos" w:cs="Times New Roman"/>
          <w:szCs w:val="24"/>
        </w:rPr>
        <w:t xml:space="preserve">nav konstatējams </w:t>
      </w:r>
      <w:r w:rsidR="00964714" w:rsidRPr="00964714">
        <w:rPr>
          <w:rFonts w:eastAsia="Aptos" w:cs="Times New Roman"/>
          <w:szCs w:val="24"/>
        </w:rPr>
        <w:t xml:space="preserve">interešu konflikts un </w:t>
      </w:r>
      <w:r>
        <w:rPr>
          <w:rFonts w:eastAsia="Aptos" w:cs="Times New Roman"/>
          <w:szCs w:val="24"/>
        </w:rPr>
        <w:t>(</w:t>
      </w:r>
      <w:r w:rsidR="005207BC">
        <w:rPr>
          <w:rFonts w:eastAsia="Aptos" w:cs="Times New Roman"/>
          <w:szCs w:val="24"/>
        </w:rPr>
        <w:t>3</w:t>
      </w:r>
      <w:r>
        <w:rPr>
          <w:rFonts w:eastAsia="Aptos" w:cs="Times New Roman"/>
          <w:szCs w:val="24"/>
        </w:rPr>
        <w:t xml:space="preserve">) </w:t>
      </w:r>
      <w:r w:rsidR="006C27B9">
        <w:rPr>
          <w:rFonts w:eastAsia="Aptos" w:cs="Times New Roman"/>
          <w:szCs w:val="24"/>
        </w:rPr>
        <w:t xml:space="preserve">iepirkto preču </w:t>
      </w:r>
      <w:r w:rsidR="00964714" w:rsidRPr="00964714">
        <w:rPr>
          <w:rFonts w:eastAsia="Aptos" w:cs="Times New Roman"/>
          <w:szCs w:val="24"/>
        </w:rPr>
        <w:t>cenas ir atbilstīgas tirgus cenām</w:t>
      </w:r>
      <w:r w:rsidR="005207BC">
        <w:rPr>
          <w:rFonts w:eastAsia="Aptos" w:cs="Times New Roman"/>
          <w:szCs w:val="24"/>
        </w:rPr>
        <w:t xml:space="preserve">. No CFLA </w:t>
      </w:r>
      <w:proofErr w:type="spellStart"/>
      <w:r w:rsidR="005207BC">
        <w:rPr>
          <w:rFonts w:eastAsia="Aptos" w:cs="Times New Roman"/>
          <w:szCs w:val="24"/>
        </w:rPr>
        <w:t>izvērtējuma</w:t>
      </w:r>
      <w:proofErr w:type="spellEnd"/>
      <w:r w:rsidR="005207BC">
        <w:rPr>
          <w:rFonts w:eastAsia="Aptos" w:cs="Times New Roman"/>
          <w:szCs w:val="24"/>
        </w:rPr>
        <w:t xml:space="preserve"> secināms</w:t>
      </w:r>
      <w:r w:rsidR="006C27B9">
        <w:rPr>
          <w:rFonts w:eastAsia="Aptos" w:cs="Times New Roman"/>
          <w:szCs w:val="24"/>
        </w:rPr>
        <w:t>,</w:t>
      </w:r>
      <w:r>
        <w:rPr>
          <w:rFonts w:eastAsia="Aptos" w:cs="Times New Roman"/>
          <w:szCs w:val="24"/>
        </w:rPr>
        <w:t xml:space="preserve"> </w:t>
      </w:r>
      <w:r w:rsidR="005207BC">
        <w:rPr>
          <w:rFonts w:eastAsia="Aptos" w:cs="Times New Roman"/>
          <w:szCs w:val="24"/>
        </w:rPr>
        <w:t xml:space="preserve">ka nebūtu konstatējama neatbilstība. </w:t>
      </w:r>
      <w:r w:rsidR="004B5BAA">
        <w:rPr>
          <w:rFonts w:eastAsia="Aptos" w:cs="Times New Roman"/>
          <w:szCs w:val="24"/>
        </w:rPr>
        <w:t>Vienlaikus RI kā neatkarīga revīzijas iestāde nemaina savu lēmumu, ka ir konstatējama neatbilstība ar finanšu ietekmi.</w:t>
      </w:r>
      <w:r w:rsidR="000977B5">
        <w:rPr>
          <w:rFonts w:eastAsia="Aptos" w:cs="Times New Roman"/>
          <w:szCs w:val="24"/>
        </w:rPr>
        <w:t xml:space="preserve"> </w:t>
      </w:r>
      <w:r w:rsidR="00964714" w:rsidRPr="00964714">
        <w:rPr>
          <w:rFonts w:eastAsia="Times New Roman" w:cs="Times New Roman"/>
          <w:szCs w:val="24"/>
        </w:rPr>
        <w:t xml:space="preserve">Atbilstoši </w:t>
      </w:r>
      <w:r w:rsidR="00B66F6B">
        <w:rPr>
          <w:rFonts w:cs="Times New Roman"/>
          <w:iCs/>
          <w:color w:val="000000" w:themeColor="text1"/>
          <w:szCs w:val="24"/>
        </w:rPr>
        <w:t>2014.</w:t>
      </w:r>
      <w:r w:rsidR="00B66F6B" w:rsidRPr="006158B2">
        <w:rPr>
          <w:rFonts w:cs="Times New Roman"/>
          <w:iCs/>
          <w:color w:val="000000" w:themeColor="text1"/>
          <w:szCs w:val="24"/>
        </w:rPr>
        <w:t>–</w:t>
      </w:r>
      <w:r w:rsidR="00B66F6B">
        <w:rPr>
          <w:rFonts w:cs="Times New Roman"/>
          <w:iCs/>
          <w:color w:val="000000" w:themeColor="text1"/>
          <w:szCs w:val="24"/>
        </w:rPr>
        <w:t>2020. Regulas</w:t>
      </w:r>
      <w:r w:rsidR="00964714" w:rsidRPr="00964714">
        <w:rPr>
          <w:rFonts w:eastAsia="Times New Roman" w:cs="Times New Roman"/>
          <w:szCs w:val="24"/>
          <w:vertAlign w:val="superscript"/>
        </w:rPr>
        <w:footnoteReference w:id="38"/>
      </w:r>
      <w:r w:rsidR="00964714" w:rsidRPr="00964714">
        <w:rPr>
          <w:rFonts w:eastAsia="Times New Roman" w:cs="Times New Roman"/>
          <w:szCs w:val="24"/>
        </w:rPr>
        <w:t xml:space="preserve"> 126. panta f) punktam </w:t>
      </w:r>
      <w:r w:rsidR="003149FC">
        <w:rPr>
          <w:rFonts w:eastAsia="Times New Roman" w:cs="Times New Roman"/>
          <w:szCs w:val="24"/>
        </w:rPr>
        <w:t xml:space="preserve">Valsts kasei kā </w:t>
      </w:r>
      <w:r w:rsidR="003149FC">
        <w:rPr>
          <w:rFonts w:cs="Times New Roman"/>
          <w:iCs/>
          <w:color w:val="000000" w:themeColor="text1"/>
          <w:szCs w:val="24"/>
        </w:rPr>
        <w:t>Sertifikācijas iestāde</w:t>
      </w:r>
      <w:r w:rsidR="00D60F40">
        <w:rPr>
          <w:rFonts w:cs="Times New Roman"/>
          <w:iCs/>
          <w:color w:val="000000" w:themeColor="text1"/>
          <w:szCs w:val="24"/>
        </w:rPr>
        <w:t>i</w:t>
      </w:r>
      <w:r w:rsidR="00964714" w:rsidRPr="00964714">
        <w:rPr>
          <w:rFonts w:eastAsia="Times New Roman" w:cs="Times New Roman"/>
          <w:szCs w:val="24"/>
        </w:rPr>
        <w:t xml:space="preserve"> ir jāņem vērā RI veikto revīziju rezultāt</w:t>
      </w:r>
      <w:r w:rsidR="00AD4A9E">
        <w:rPr>
          <w:rFonts w:eastAsia="Times New Roman" w:cs="Times New Roman"/>
          <w:szCs w:val="24"/>
        </w:rPr>
        <w:t>i</w:t>
      </w:r>
      <w:r w:rsidR="00964714" w:rsidRPr="00964714">
        <w:rPr>
          <w:rFonts w:eastAsia="Times New Roman" w:cs="Times New Roman"/>
          <w:szCs w:val="24"/>
        </w:rPr>
        <w:t xml:space="preserve">, lai varētu EK apliecināt, ka deklarētie izdevumi ir pamatoti un pareizi. </w:t>
      </w:r>
      <w:r w:rsidR="00B66F6B">
        <w:rPr>
          <w:rFonts w:eastAsia="Times New Roman" w:cs="Times New Roman"/>
          <w:szCs w:val="24"/>
        </w:rPr>
        <w:t xml:space="preserve">Pēdējā izdevumu deklarācija </w:t>
      </w:r>
      <w:r w:rsidR="00CF507A">
        <w:rPr>
          <w:rFonts w:eastAsia="Times New Roman" w:cs="Times New Roman"/>
          <w:szCs w:val="24"/>
        </w:rPr>
        <w:t xml:space="preserve">bija </w:t>
      </w:r>
      <w:r w:rsidR="00B66F6B">
        <w:rPr>
          <w:rFonts w:eastAsia="Times New Roman" w:cs="Times New Roman"/>
          <w:szCs w:val="24"/>
        </w:rPr>
        <w:t>jāiesniedz EK līdz 2025. gada 31. jūlijam</w:t>
      </w:r>
      <w:r w:rsidR="00C71FCA">
        <w:rPr>
          <w:rStyle w:val="FootnoteReference"/>
          <w:rFonts w:eastAsia="Times New Roman" w:cs="Times New Roman"/>
          <w:szCs w:val="24"/>
        </w:rPr>
        <w:footnoteReference w:id="39"/>
      </w:r>
      <w:r w:rsidR="000977B5">
        <w:rPr>
          <w:rFonts w:eastAsia="Times New Roman" w:cs="Times New Roman"/>
          <w:szCs w:val="24"/>
        </w:rPr>
        <w:t xml:space="preserve">. Padziļināti izskatot praksi finanšu korekciju piemērošanā līdzīgos gadījumos </w:t>
      </w:r>
      <w:r w:rsidR="00923801">
        <w:rPr>
          <w:rFonts w:eastAsia="Times New Roman" w:cs="Times New Roman"/>
          <w:szCs w:val="24"/>
        </w:rPr>
        <w:t xml:space="preserve">citos projektos </w:t>
      </w:r>
      <w:r w:rsidR="000977B5">
        <w:rPr>
          <w:rFonts w:eastAsia="Times New Roman" w:cs="Times New Roman"/>
          <w:szCs w:val="24"/>
        </w:rPr>
        <w:t xml:space="preserve">līdz šim, </w:t>
      </w:r>
      <w:r w:rsidR="000977B5">
        <w:rPr>
          <w:rFonts w:cs="Times New Roman"/>
          <w:iCs/>
          <w:color w:val="000000" w:themeColor="text1"/>
          <w:szCs w:val="24"/>
        </w:rPr>
        <w:t>Sertifikācijas iestāde konstatēja</w:t>
      </w:r>
      <w:r w:rsidR="000977B5">
        <w:rPr>
          <w:rFonts w:eastAsia="Times New Roman" w:cs="Times New Roman"/>
          <w:szCs w:val="24"/>
        </w:rPr>
        <w:t xml:space="preserve">, </w:t>
      </w:r>
      <w:r w:rsidR="000977B5">
        <w:rPr>
          <w:rFonts w:eastAsia="Aptos" w:cs="Times New Roman"/>
          <w:szCs w:val="24"/>
        </w:rPr>
        <w:t xml:space="preserve">ka </w:t>
      </w:r>
      <w:r w:rsidR="000977B5">
        <w:rPr>
          <w:rFonts w:eastAsia="Times New Roman" w:cs="Times New Roman"/>
          <w:szCs w:val="24"/>
        </w:rPr>
        <w:t>tik</w:t>
      </w:r>
      <w:r w:rsidR="00923801">
        <w:rPr>
          <w:rFonts w:eastAsia="Times New Roman" w:cs="Times New Roman"/>
          <w:szCs w:val="24"/>
        </w:rPr>
        <w:t>a</w:t>
      </w:r>
      <w:r w:rsidR="000977B5">
        <w:rPr>
          <w:rFonts w:eastAsia="Times New Roman" w:cs="Times New Roman"/>
          <w:szCs w:val="24"/>
        </w:rPr>
        <w:t xml:space="preserve"> piemērotas 5–10 % finanšu korekcijas</w:t>
      </w:r>
      <w:r w:rsidR="000977B5">
        <w:rPr>
          <w:rStyle w:val="FootnoteReference"/>
          <w:rFonts w:eastAsia="Times New Roman" w:cs="Times New Roman"/>
          <w:szCs w:val="24"/>
        </w:rPr>
        <w:footnoteReference w:id="40"/>
      </w:r>
      <w:r w:rsidR="00923801">
        <w:rPr>
          <w:rFonts w:eastAsia="Times New Roman" w:cs="Times New Roman"/>
          <w:szCs w:val="24"/>
        </w:rPr>
        <w:t xml:space="preserve">. LM projekta gadījumā </w:t>
      </w:r>
      <w:r w:rsidR="00FF2736">
        <w:rPr>
          <w:rFonts w:eastAsia="Times New Roman" w:cs="Times New Roman"/>
          <w:szCs w:val="24"/>
        </w:rPr>
        <w:t xml:space="preserve">CFLA, VI un </w:t>
      </w:r>
      <w:r w:rsidR="00FF2736">
        <w:rPr>
          <w:rFonts w:cs="Times New Roman"/>
          <w:iCs/>
          <w:color w:val="000000" w:themeColor="text1"/>
          <w:szCs w:val="24"/>
        </w:rPr>
        <w:t xml:space="preserve">Sertifikācijas iestāde </w:t>
      </w:r>
      <w:r w:rsidR="00923801">
        <w:rPr>
          <w:rFonts w:cs="Times New Roman"/>
          <w:iCs/>
          <w:color w:val="000000" w:themeColor="text1"/>
          <w:szCs w:val="24"/>
        </w:rPr>
        <w:t xml:space="preserve">secināja, ka </w:t>
      </w:r>
      <w:r w:rsidR="00923801">
        <w:rPr>
          <w:rFonts w:eastAsia="Times New Roman" w:cs="Times New Roman"/>
          <w:szCs w:val="24"/>
        </w:rPr>
        <w:t xml:space="preserve">pastāvēja tikai atsevišķu </w:t>
      </w:r>
      <w:proofErr w:type="spellStart"/>
      <w:r w:rsidR="00923801">
        <w:rPr>
          <w:rFonts w:eastAsia="Times New Roman" w:cs="Times New Roman"/>
          <w:szCs w:val="24"/>
        </w:rPr>
        <w:t>procedurālo</w:t>
      </w:r>
      <w:proofErr w:type="spellEnd"/>
      <w:r w:rsidR="00923801">
        <w:rPr>
          <w:rFonts w:eastAsia="Times New Roman" w:cs="Times New Roman"/>
          <w:szCs w:val="24"/>
        </w:rPr>
        <w:t xml:space="preserve"> darbību nepiemērošanas fakts, tādēļ no EK deklarējamiem attiecināmiem LM projekta izdevumiem būtu ieturami 5%</w:t>
      </w:r>
      <w:r w:rsidR="007510C8">
        <w:rPr>
          <w:rFonts w:eastAsia="Times New Roman" w:cs="Times New Roman"/>
          <w:szCs w:val="24"/>
        </w:rPr>
        <w:t xml:space="preserve"> no </w:t>
      </w:r>
      <w:r w:rsidR="00C80B78">
        <w:rPr>
          <w:rFonts w:eastAsia="Times New Roman" w:cs="Times New Roman"/>
          <w:szCs w:val="24"/>
        </w:rPr>
        <w:t xml:space="preserve">sociālās uzņēmējdarbības apakšprojektu RI apšaubītiem </w:t>
      </w:r>
      <w:r w:rsidR="00C80B78">
        <w:rPr>
          <w:rFonts w:eastAsia="Times New Roman" w:cs="Times New Roman"/>
          <w:szCs w:val="24"/>
        </w:rPr>
        <w:lastRenderedPageBreak/>
        <w:t>izdevumiem</w:t>
      </w:r>
      <w:r w:rsidR="007510C8">
        <w:rPr>
          <w:rStyle w:val="FootnoteReference"/>
          <w:rFonts w:eastAsia="Times New Roman" w:cs="Times New Roman"/>
          <w:szCs w:val="24"/>
        </w:rPr>
        <w:footnoteReference w:id="41"/>
      </w:r>
      <w:r w:rsidR="00C80B78">
        <w:rPr>
          <w:rFonts w:eastAsia="Times New Roman" w:cs="Times New Roman"/>
          <w:szCs w:val="24"/>
        </w:rPr>
        <w:t xml:space="preserve">, </w:t>
      </w:r>
      <w:r w:rsidR="003178C4">
        <w:rPr>
          <w:rFonts w:eastAsia="Times New Roman" w:cs="Times New Roman"/>
          <w:szCs w:val="24"/>
        </w:rPr>
        <w:t>t.</w:t>
      </w:r>
      <w:r w:rsidR="00C71FCA">
        <w:rPr>
          <w:rFonts w:eastAsia="Times New Roman" w:cs="Times New Roman"/>
          <w:szCs w:val="24"/>
        </w:rPr>
        <w:t> </w:t>
      </w:r>
      <w:r w:rsidR="003178C4">
        <w:rPr>
          <w:rFonts w:eastAsia="Times New Roman" w:cs="Times New Roman"/>
          <w:szCs w:val="24"/>
        </w:rPr>
        <w:t>i.</w:t>
      </w:r>
      <w:r w:rsidR="00014D63">
        <w:rPr>
          <w:rFonts w:eastAsia="Times New Roman" w:cs="Times New Roman"/>
          <w:szCs w:val="24"/>
        </w:rPr>
        <w:t>,</w:t>
      </w:r>
      <w:r w:rsidR="00E672E4">
        <w:rPr>
          <w:rFonts w:eastAsia="Times New Roman" w:cs="Times New Roman"/>
          <w:szCs w:val="24"/>
        </w:rPr>
        <w:t xml:space="preserve"> </w:t>
      </w:r>
      <w:r w:rsidR="003178C4">
        <w:rPr>
          <w:rFonts w:eastAsia="Times New Roman" w:cs="Times New Roman"/>
          <w:szCs w:val="24"/>
        </w:rPr>
        <w:t xml:space="preserve">EK nedeklarējami </w:t>
      </w:r>
      <w:r w:rsidR="00964714" w:rsidRPr="00964714">
        <w:rPr>
          <w:rFonts w:eastAsia="Times New Roman" w:cs="Times New Roman"/>
          <w:szCs w:val="24"/>
        </w:rPr>
        <w:t>izdevum</w:t>
      </w:r>
      <w:r w:rsidR="003178C4">
        <w:rPr>
          <w:rFonts w:eastAsia="Times New Roman" w:cs="Times New Roman"/>
          <w:szCs w:val="24"/>
        </w:rPr>
        <w:t>i</w:t>
      </w:r>
      <w:r w:rsidR="00964714" w:rsidRPr="00964714">
        <w:rPr>
          <w:rFonts w:eastAsia="Times New Roman" w:cs="Times New Roman"/>
          <w:szCs w:val="24"/>
        </w:rPr>
        <w:t xml:space="preserve"> kopā </w:t>
      </w:r>
      <w:r w:rsidR="003178C4">
        <w:rPr>
          <w:rFonts w:eastAsia="Times New Roman" w:cs="Times New Roman"/>
          <w:szCs w:val="24"/>
        </w:rPr>
        <w:t xml:space="preserve">ir </w:t>
      </w:r>
      <w:r w:rsidR="00964714" w:rsidRPr="00964714">
        <w:rPr>
          <w:rFonts w:eastAsia="Times New Roman" w:cs="Times New Roman"/>
          <w:szCs w:val="24"/>
        </w:rPr>
        <w:t>63</w:t>
      </w:r>
      <w:r w:rsidR="009044D4">
        <w:rPr>
          <w:rFonts w:eastAsia="Times New Roman" w:cs="Times New Roman"/>
          <w:szCs w:val="24"/>
        </w:rPr>
        <w:t> </w:t>
      </w:r>
      <w:r w:rsidR="00964714" w:rsidRPr="00964714">
        <w:rPr>
          <w:rFonts w:eastAsia="Times New Roman" w:cs="Times New Roman"/>
          <w:szCs w:val="24"/>
        </w:rPr>
        <w:t>772,41</w:t>
      </w:r>
      <w:r w:rsidR="009044D4">
        <w:rPr>
          <w:rFonts w:eastAsia="Times New Roman" w:cs="Times New Roman"/>
          <w:szCs w:val="24"/>
        </w:rPr>
        <w:t> </w:t>
      </w:r>
      <w:proofErr w:type="spellStart"/>
      <w:r w:rsidR="00964714" w:rsidRPr="00964714">
        <w:rPr>
          <w:rFonts w:eastAsia="Times New Roman" w:cs="Times New Roman"/>
          <w:i/>
          <w:iCs/>
          <w:szCs w:val="24"/>
        </w:rPr>
        <w:t>euro</w:t>
      </w:r>
      <w:proofErr w:type="spellEnd"/>
      <w:r w:rsidR="00964714" w:rsidRPr="00964714">
        <w:rPr>
          <w:rFonts w:eastAsia="Times New Roman" w:cs="Times New Roman"/>
          <w:szCs w:val="24"/>
        </w:rPr>
        <w:t xml:space="preserve"> (ES </w:t>
      </w:r>
      <w:r w:rsidR="007379EB" w:rsidRPr="00964714">
        <w:rPr>
          <w:rFonts w:eastAsia="Times New Roman" w:cs="Times New Roman"/>
          <w:szCs w:val="24"/>
        </w:rPr>
        <w:t>fond</w:t>
      </w:r>
      <w:r w:rsidR="007379EB">
        <w:rPr>
          <w:rFonts w:eastAsia="Times New Roman" w:cs="Times New Roman"/>
          <w:szCs w:val="24"/>
        </w:rPr>
        <w:t xml:space="preserve">i </w:t>
      </w:r>
      <w:r w:rsidR="00964714" w:rsidRPr="00964714">
        <w:rPr>
          <w:rFonts w:eastAsia="Times New Roman" w:cs="Times New Roman"/>
          <w:szCs w:val="24"/>
        </w:rPr>
        <w:t>54</w:t>
      </w:r>
      <w:r w:rsidR="00FD09D1">
        <w:rPr>
          <w:rFonts w:eastAsia="Times New Roman" w:cs="Times New Roman"/>
          <w:szCs w:val="24"/>
        </w:rPr>
        <w:t> </w:t>
      </w:r>
      <w:r w:rsidR="00964714" w:rsidRPr="00964714">
        <w:rPr>
          <w:rFonts w:eastAsia="Times New Roman" w:cs="Times New Roman"/>
          <w:szCs w:val="24"/>
        </w:rPr>
        <w:t xml:space="preserve">206,55 </w:t>
      </w:r>
      <w:proofErr w:type="spellStart"/>
      <w:r w:rsidR="00964714" w:rsidRPr="00964714">
        <w:rPr>
          <w:rFonts w:eastAsia="Times New Roman" w:cs="Times New Roman"/>
          <w:i/>
          <w:iCs/>
          <w:szCs w:val="24"/>
        </w:rPr>
        <w:t>euro</w:t>
      </w:r>
      <w:proofErr w:type="spellEnd"/>
      <w:r w:rsidR="00964714" w:rsidRPr="00964714">
        <w:rPr>
          <w:rFonts w:eastAsia="Times New Roman" w:cs="Times New Roman"/>
          <w:szCs w:val="24"/>
        </w:rPr>
        <w:t xml:space="preserve"> un valsts budžeta finansējums 9</w:t>
      </w:r>
      <w:r w:rsidR="009044D4">
        <w:rPr>
          <w:rFonts w:eastAsia="Times New Roman" w:cs="Times New Roman"/>
          <w:szCs w:val="24"/>
        </w:rPr>
        <w:t> </w:t>
      </w:r>
      <w:r w:rsidR="00964714" w:rsidRPr="00964714">
        <w:rPr>
          <w:rFonts w:eastAsia="Times New Roman" w:cs="Times New Roman"/>
          <w:szCs w:val="24"/>
        </w:rPr>
        <w:t>565,86</w:t>
      </w:r>
      <w:r w:rsidR="009044D4">
        <w:rPr>
          <w:rFonts w:eastAsia="Times New Roman" w:cs="Times New Roman"/>
          <w:szCs w:val="24"/>
        </w:rPr>
        <w:t> </w:t>
      </w:r>
      <w:proofErr w:type="spellStart"/>
      <w:r w:rsidR="00964714" w:rsidRPr="00964714">
        <w:rPr>
          <w:rFonts w:eastAsia="Times New Roman" w:cs="Times New Roman"/>
          <w:i/>
          <w:iCs/>
          <w:szCs w:val="24"/>
        </w:rPr>
        <w:t>euro</w:t>
      </w:r>
      <w:proofErr w:type="spellEnd"/>
      <w:r w:rsidR="00964714" w:rsidRPr="00964714">
        <w:rPr>
          <w:rFonts w:eastAsia="Times New Roman" w:cs="Times New Roman"/>
          <w:szCs w:val="24"/>
        </w:rPr>
        <w:t>)</w:t>
      </w:r>
      <w:r w:rsidR="003178C4">
        <w:rPr>
          <w:rStyle w:val="FootnoteReference"/>
          <w:rFonts w:eastAsia="Times New Roman" w:cs="Times New Roman"/>
          <w:szCs w:val="24"/>
        </w:rPr>
        <w:footnoteReference w:id="42"/>
      </w:r>
      <w:r w:rsidR="00964714" w:rsidRPr="00964714">
        <w:rPr>
          <w:rFonts w:eastAsia="Times New Roman" w:cs="Times New Roman"/>
          <w:szCs w:val="24"/>
        </w:rPr>
        <w:t xml:space="preserve">. </w:t>
      </w:r>
      <w:r w:rsidR="00651AEC">
        <w:rPr>
          <w:rFonts w:eastAsia="Aptos" w:cs="Times New Roman"/>
          <w:szCs w:val="24"/>
        </w:rPr>
        <w:t>Vienlaikus CFLA un FM uzskata</w:t>
      </w:r>
      <w:r w:rsidR="00964714" w:rsidRPr="00964714">
        <w:rPr>
          <w:rFonts w:eastAsia="Aptos" w:cs="Times New Roman"/>
          <w:szCs w:val="24"/>
        </w:rPr>
        <w:t xml:space="preserve">, ka </w:t>
      </w:r>
      <w:r w:rsidR="00E83BE1">
        <w:rPr>
          <w:rFonts w:eastAsia="Aptos" w:cs="Times New Roman"/>
          <w:szCs w:val="24"/>
        </w:rPr>
        <w:t xml:space="preserve">nav konstatējami pārkāpumi vai neatbilstoša rīcība no </w:t>
      </w:r>
      <w:r w:rsidR="00964714" w:rsidRPr="00964714">
        <w:rPr>
          <w:rFonts w:eastAsia="Aptos" w:cs="Times New Roman"/>
          <w:szCs w:val="24"/>
        </w:rPr>
        <w:t>finansējuma saņēmēja</w:t>
      </w:r>
      <w:r w:rsidR="0005379A">
        <w:rPr>
          <w:rFonts w:eastAsia="Aptos" w:cs="Times New Roman"/>
          <w:szCs w:val="24"/>
        </w:rPr>
        <w:t xml:space="preserve">, līgumslēdzēja </w:t>
      </w:r>
      <w:r w:rsidR="00C80B78">
        <w:rPr>
          <w:rFonts w:eastAsia="Aptos" w:cs="Times New Roman"/>
          <w:szCs w:val="24"/>
        </w:rPr>
        <w:t>vai</w:t>
      </w:r>
      <w:r w:rsidR="00C80B78" w:rsidRPr="00964714">
        <w:rPr>
          <w:rFonts w:eastAsia="Aptos" w:cs="Times New Roman"/>
          <w:szCs w:val="24"/>
        </w:rPr>
        <w:t xml:space="preserve"> </w:t>
      </w:r>
      <w:r w:rsidR="00964714" w:rsidRPr="00964714">
        <w:rPr>
          <w:rFonts w:eastAsia="Aptos" w:cs="Times New Roman"/>
          <w:szCs w:val="24"/>
        </w:rPr>
        <w:t xml:space="preserve">gala labuma guvēju </w:t>
      </w:r>
      <w:r w:rsidR="00E83BE1">
        <w:rPr>
          <w:rFonts w:eastAsia="Aptos" w:cs="Times New Roman"/>
          <w:szCs w:val="24"/>
        </w:rPr>
        <w:t>puses</w:t>
      </w:r>
      <w:r w:rsidR="00964714" w:rsidRPr="00964714">
        <w:rPr>
          <w:rFonts w:eastAsia="Aptos" w:cs="Times New Roman"/>
          <w:szCs w:val="24"/>
        </w:rPr>
        <w:t>, jo no procesu viedokļa ir izpildītas nepieciešamās prasības un darbības</w:t>
      </w:r>
      <w:r w:rsidR="00651AEC">
        <w:rPr>
          <w:rFonts w:eastAsia="Aptos" w:cs="Times New Roman"/>
          <w:szCs w:val="24"/>
        </w:rPr>
        <w:t>. A</w:t>
      </w:r>
      <w:r w:rsidR="00964714" w:rsidRPr="00964714">
        <w:rPr>
          <w:rFonts w:eastAsia="Aptos" w:cs="Times New Roman"/>
          <w:szCs w:val="24"/>
        </w:rPr>
        <w:t>ttiecīgi</w:t>
      </w:r>
      <w:r w:rsidR="0010272D">
        <w:rPr>
          <w:rFonts w:eastAsia="Aptos" w:cs="Times New Roman"/>
          <w:szCs w:val="24"/>
        </w:rPr>
        <w:t xml:space="preserve"> FM </w:t>
      </w:r>
      <w:r w:rsidR="00651AEC">
        <w:rPr>
          <w:rFonts w:eastAsia="Aptos" w:cs="Times New Roman"/>
          <w:szCs w:val="24"/>
        </w:rPr>
        <w:t>rosina valdību atbalstīt, ka</w:t>
      </w:r>
      <w:r w:rsidR="00DA34B3">
        <w:rPr>
          <w:rFonts w:eastAsia="Aptos" w:cs="Times New Roman"/>
          <w:szCs w:val="24"/>
        </w:rPr>
        <w:t xml:space="preserve"> iepriekš minēt</w:t>
      </w:r>
      <w:r w:rsidR="005D3BE9">
        <w:rPr>
          <w:rFonts w:eastAsia="Aptos" w:cs="Times New Roman"/>
          <w:szCs w:val="24"/>
        </w:rPr>
        <w:t>os</w:t>
      </w:r>
      <w:r w:rsidR="00DA34B3">
        <w:rPr>
          <w:rFonts w:eastAsia="Aptos" w:cs="Times New Roman"/>
          <w:szCs w:val="24"/>
        </w:rPr>
        <w:t xml:space="preserve"> nedeklarēja</w:t>
      </w:r>
      <w:r w:rsidR="005D3BE9">
        <w:rPr>
          <w:rFonts w:eastAsia="Aptos" w:cs="Times New Roman"/>
          <w:szCs w:val="24"/>
        </w:rPr>
        <w:t>mos</w:t>
      </w:r>
      <w:r w:rsidR="00DA34B3">
        <w:rPr>
          <w:rFonts w:eastAsia="Aptos" w:cs="Times New Roman"/>
          <w:szCs w:val="24"/>
        </w:rPr>
        <w:t xml:space="preserve"> izdevum</w:t>
      </w:r>
      <w:r w:rsidR="005D3BE9">
        <w:rPr>
          <w:rFonts w:eastAsia="Aptos" w:cs="Times New Roman"/>
          <w:szCs w:val="24"/>
        </w:rPr>
        <w:t>us</w:t>
      </w:r>
      <w:r w:rsidR="00964714" w:rsidRPr="00964714">
        <w:rPr>
          <w:rFonts w:eastAsia="Aptos" w:cs="Times New Roman"/>
          <w:szCs w:val="24"/>
        </w:rPr>
        <w:t xml:space="preserve"> attiecinā</w:t>
      </w:r>
      <w:r w:rsidR="00E83BE1">
        <w:rPr>
          <w:rFonts w:eastAsia="Aptos" w:cs="Times New Roman"/>
          <w:szCs w:val="24"/>
        </w:rPr>
        <w:t>t</w:t>
      </w:r>
      <w:r w:rsidR="00964714" w:rsidRPr="00964714">
        <w:rPr>
          <w:rFonts w:eastAsia="Aptos" w:cs="Times New Roman"/>
          <w:szCs w:val="24"/>
        </w:rPr>
        <w:t xml:space="preserve"> uz </w:t>
      </w:r>
      <w:r w:rsidR="00155B1D">
        <w:rPr>
          <w:rFonts w:eastAsia="Aptos" w:cs="Times New Roman"/>
          <w:szCs w:val="24"/>
        </w:rPr>
        <w:t xml:space="preserve">šim mērķim paredzētām </w:t>
      </w:r>
      <w:r w:rsidR="00964714" w:rsidRPr="00964714">
        <w:rPr>
          <w:rFonts w:eastAsia="Aptos" w:cs="Times New Roman"/>
          <w:szCs w:val="24"/>
        </w:rPr>
        <w:t xml:space="preserve">valsts budžeta </w:t>
      </w:r>
      <w:r w:rsidR="00964714" w:rsidRPr="00964714">
        <w:rPr>
          <w:rFonts w:eastAsia="Aptos" w:cs="Times New Roman"/>
          <w:noProof/>
          <w:szCs w:val="24"/>
        </w:rPr>
        <w:t>virssaistībām</w:t>
      </w:r>
      <w:r w:rsidR="00092C63">
        <w:rPr>
          <w:rStyle w:val="FootnoteReference"/>
          <w:rFonts w:eastAsia="Aptos" w:cs="Times New Roman"/>
          <w:noProof/>
          <w:szCs w:val="24"/>
        </w:rPr>
        <w:footnoteReference w:id="43"/>
      </w:r>
      <w:r w:rsidR="00477F8B">
        <w:rPr>
          <w:rFonts w:eastAsia="Aptos" w:cs="Times New Roman"/>
          <w:noProof/>
          <w:szCs w:val="24"/>
        </w:rPr>
        <w:t xml:space="preserve"> </w:t>
      </w:r>
      <w:r w:rsidR="00477F8B">
        <w:t>s</w:t>
      </w:r>
      <w:r w:rsidR="00477F8B" w:rsidRPr="001271B8">
        <w:t xml:space="preserve">askaņā ar </w:t>
      </w:r>
      <w:r w:rsidR="00655F7E">
        <w:t xml:space="preserve">MK </w:t>
      </w:r>
      <w:r w:rsidR="00477F8B" w:rsidRPr="001271B8">
        <w:t>2015. gada 8. septembra noteikumu Nr. 517 “Kārtība, kādā ziņo par konstatētajām neatbilstībām un atgūst neatbilstoši veiktos izdevumus Eiropas Savienības struktūrfondu un Kohēzijas fonda ieviešanā 2014.–2020.</w:t>
      </w:r>
      <w:r w:rsidR="00477F8B">
        <w:t> </w:t>
      </w:r>
      <w:r w:rsidR="00477F8B" w:rsidRPr="001271B8">
        <w:t>gada plānošanas periodā” 25. punktu</w:t>
      </w:r>
      <w:r w:rsidR="00964714" w:rsidRPr="00964714">
        <w:rPr>
          <w:rFonts w:eastAsia="Aptos" w:cs="Times New Roman"/>
          <w:noProof/>
          <w:szCs w:val="24"/>
        </w:rPr>
        <w:t>.</w:t>
      </w:r>
      <w:r w:rsidR="00DA34B3">
        <w:rPr>
          <w:rFonts w:eastAsia="Aptos" w:cs="Times New Roman"/>
          <w:noProof/>
          <w:szCs w:val="24"/>
        </w:rPr>
        <w:t xml:space="preserve"> </w:t>
      </w:r>
      <w:r w:rsidR="002935CF">
        <w:rPr>
          <w:rFonts w:eastAsia="Aptos" w:cs="Times New Roman"/>
          <w:noProof/>
          <w:szCs w:val="24"/>
        </w:rPr>
        <w:t xml:space="preserve">Kā minēts iepriekš, </w:t>
      </w:r>
      <w:r w:rsidR="00DA34B3">
        <w:rPr>
          <w:rFonts w:eastAsia="Aptos" w:cs="Times New Roman"/>
          <w:noProof/>
          <w:szCs w:val="24"/>
        </w:rPr>
        <w:t>Latvija perioda ietvaros kopā ir EK deklarējusi pietiekošu rezervi virsizdevumus</w:t>
      </w:r>
      <w:r w:rsidR="002935CF" w:rsidRPr="008C7888">
        <w:rPr>
          <w:rFonts w:eastAsia="Aptos" w:cs="Times New Roman"/>
          <w:noProof/>
          <w:szCs w:val="24"/>
          <w:vertAlign w:val="superscript"/>
        </w:rPr>
        <w:t>13</w:t>
      </w:r>
      <w:r w:rsidR="002935CF">
        <w:rPr>
          <w:rFonts w:eastAsia="Aptos" w:cs="Times New Roman"/>
          <w:noProof/>
          <w:szCs w:val="24"/>
        </w:rPr>
        <w:t>. V</w:t>
      </w:r>
      <w:r w:rsidR="00DA34B3">
        <w:rPr>
          <w:rFonts w:eastAsia="Aptos" w:cs="Times New Roman"/>
          <w:noProof/>
          <w:szCs w:val="24"/>
        </w:rPr>
        <w:t>alsts budžeta ieņēmumos jau ir saņemti 100</w:t>
      </w:r>
      <w:r w:rsidR="007379EB">
        <w:rPr>
          <w:rFonts w:eastAsia="Aptos" w:cs="Times New Roman"/>
          <w:noProof/>
          <w:szCs w:val="24"/>
        </w:rPr>
        <w:t> </w:t>
      </w:r>
      <w:r w:rsidR="00DA34B3">
        <w:rPr>
          <w:rFonts w:eastAsia="Aptos" w:cs="Times New Roman"/>
          <w:noProof/>
          <w:szCs w:val="24"/>
        </w:rPr>
        <w:t>% no periodā pieejamā ES fondu piešķīruma</w:t>
      </w:r>
      <w:r w:rsidR="009803E0">
        <w:rPr>
          <w:rFonts w:eastAsia="Aptos" w:cs="Times New Roman"/>
          <w:noProof/>
          <w:szCs w:val="24"/>
        </w:rPr>
        <w:t>;</w:t>
      </w:r>
      <w:r w:rsidR="00DA34B3">
        <w:rPr>
          <w:rFonts w:eastAsia="Aptos" w:cs="Times New Roman"/>
          <w:noProof/>
          <w:szCs w:val="24"/>
        </w:rPr>
        <w:t xml:space="preserve"> nav konstatējams risks līdzekļu atgriešanai EK. </w:t>
      </w:r>
    </w:p>
    <w:p w14:paraId="2D67E591" w14:textId="5CE85270" w:rsidR="00902175" w:rsidRDefault="00904D06" w:rsidP="00902175">
      <w:pPr>
        <w:rPr>
          <w:rFonts w:eastAsia="Aptos" w:cs="Times New Roman"/>
          <w:noProof/>
          <w:szCs w:val="24"/>
        </w:rPr>
      </w:pPr>
      <w:r w:rsidRPr="00904D06">
        <w:rPr>
          <w:rFonts w:eastAsia="Aptos" w:cs="Times New Roman"/>
          <w:noProof/>
          <w:szCs w:val="24"/>
        </w:rPr>
        <w:t>Ņemot vērā, ka viena no Ministru prezidentes Evikas Siliņas vadītā MK prioritātēm ir birokrātijas mazināšana</w:t>
      </w:r>
      <w:r w:rsidR="00320D7C">
        <w:rPr>
          <w:rFonts w:eastAsia="Aptos" w:cs="Times New Roman"/>
          <w:noProof/>
          <w:szCs w:val="24"/>
        </w:rPr>
        <w:t>, p</w:t>
      </w:r>
      <w:r w:rsidR="007D602C">
        <w:rPr>
          <w:rFonts w:eastAsia="Aptos" w:cs="Times New Roman"/>
          <w:noProof/>
          <w:szCs w:val="24"/>
        </w:rPr>
        <w:t xml:space="preserve">apildus, attiecībā uz </w:t>
      </w:r>
      <w:r w:rsidR="007D602C" w:rsidRPr="004E2D9F">
        <w:rPr>
          <w:rFonts w:eastAsia="Aptos" w:cs="Times New Roman"/>
          <w:b/>
          <w:bCs/>
          <w:noProof/>
          <w:szCs w:val="24"/>
        </w:rPr>
        <w:t>iespējām projektu pēcuzraudzības periodā</w:t>
      </w:r>
      <w:r w:rsidRPr="004E2D9F">
        <w:rPr>
          <w:rFonts w:eastAsia="Aptos" w:cs="Times New Roman"/>
          <w:b/>
          <w:bCs/>
          <w:noProof/>
          <w:szCs w:val="24"/>
        </w:rPr>
        <w:t xml:space="preserve"> </w:t>
      </w:r>
      <w:r w:rsidR="007D602C" w:rsidRPr="004E2D9F">
        <w:rPr>
          <w:rFonts w:eastAsia="Aptos" w:cs="Times New Roman"/>
          <w:b/>
          <w:bCs/>
          <w:noProof/>
          <w:szCs w:val="24"/>
        </w:rPr>
        <w:t>mazināt</w:t>
      </w:r>
      <w:r w:rsidRPr="004E2D9F">
        <w:rPr>
          <w:rFonts w:eastAsia="Aptos" w:cs="Times New Roman"/>
          <w:b/>
          <w:bCs/>
          <w:noProof/>
          <w:szCs w:val="24"/>
        </w:rPr>
        <w:t xml:space="preserve"> administratīv</w:t>
      </w:r>
      <w:r w:rsidR="007D602C" w:rsidRPr="004E2D9F">
        <w:rPr>
          <w:rFonts w:eastAsia="Aptos" w:cs="Times New Roman"/>
          <w:b/>
          <w:bCs/>
          <w:noProof/>
          <w:szCs w:val="24"/>
        </w:rPr>
        <w:t>o</w:t>
      </w:r>
      <w:r w:rsidRPr="004E2D9F">
        <w:rPr>
          <w:rFonts w:eastAsia="Aptos" w:cs="Times New Roman"/>
          <w:b/>
          <w:bCs/>
          <w:noProof/>
          <w:szCs w:val="24"/>
        </w:rPr>
        <w:t xml:space="preserve"> slog</w:t>
      </w:r>
      <w:r w:rsidR="007D602C" w:rsidRPr="004E2D9F">
        <w:rPr>
          <w:rFonts w:eastAsia="Aptos" w:cs="Times New Roman"/>
          <w:b/>
          <w:bCs/>
          <w:noProof/>
          <w:szCs w:val="24"/>
        </w:rPr>
        <w:t>u</w:t>
      </w:r>
      <w:r w:rsidRPr="004E2D9F">
        <w:rPr>
          <w:rFonts w:eastAsia="Aptos" w:cs="Times New Roman"/>
          <w:b/>
          <w:bCs/>
          <w:noProof/>
          <w:szCs w:val="24"/>
        </w:rPr>
        <w:t xml:space="preserve"> finansējuma saņēmējiem</w:t>
      </w:r>
      <w:r w:rsidRPr="00904D06">
        <w:rPr>
          <w:rFonts w:eastAsia="Aptos" w:cs="Times New Roman"/>
          <w:noProof/>
          <w:szCs w:val="24"/>
        </w:rPr>
        <w:t xml:space="preserve">, vienlaikus paaugstinot procesu efektivitāti ES fondu ietvarā, </w:t>
      </w:r>
      <w:r w:rsidR="007D602C" w:rsidRPr="004E2D9F">
        <w:rPr>
          <w:rFonts w:eastAsia="Aptos" w:cs="Times New Roman"/>
          <w:b/>
          <w:bCs/>
          <w:noProof/>
          <w:szCs w:val="24"/>
        </w:rPr>
        <w:t xml:space="preserve">CFLA </w:t>
      </w:r>
      <w:r w:rsidRPr="004E2D9F">
        <w:rPr>
          <w:rFonts w:eastAsia="Aptos" w:cs="Times New Roman"/>
          <w:b/>
          <w:bCs/>
          <w:noProof/>
          <w:szCs w:val="24"/>
        </w:rPr>
        <w:t>pārskatī</w:t>
      </w:r>
      <w:r w:rsidR="007D602C" w:rsidRPr="004E2D9F">
        <w:rPr>
          <w:rFonts w:eastAsia="Aptos" w:cs="Times New Roman"/>
          <w:b/>
          <w:bCs/>
          <w:noProof/>
          <w:szCs w:val="24"/>
        </w:rPr>
        <w:t>ja</w:t>
      </w:r>
      <w:r w:rsidRPr="004E2D9F">
        <w:rPr>
          <w:rFonts w:eastAsia="Aptos" w:cs="Times New Roman"/>
          <w:b/>
          <w:bCs/>
          <w:noProof/>
          <w:szCs w:val="24"/>
        </w:rPr>
        <w:t xml:space="preserve"> </w:t>
      </w:r>
      <w:r w:rsidR="00902175">
        <w:rPr>
          <w:rFonts w:eastAsia="Aptos" w:cs="Times New Roman"/>
          <w:b/>
          <w:bCs/>
          <w:noProof/>
          <w:szCs w:val="24"/>
        </w:rPr>
        <w:t>l</w:t>
      </w:r>
      <w:r w:rsidR="00902175" w:rsidRPr="00902175">
        <w:rPr>
          <w:rFonts w:eastAsia="Aptos" w:cs="Times New Roman"/>
          <w:b/>
          <w:bCs/>
          <w:noProof/>
          <w:szCs w:val="24"/>
        </w:rPr>
        <w:t>īgum</w:t>
      </w:r>
      <w:r w:rsidR="00902175">
        <w:rPr>
          <w:rFonts w:eastAsia="Aptos" w:cs="Times New Roman"/>
          <w:b/>
          <w:bCs/>
          <w:noProof/>
          <w:szCs w:val="24"/>
        </w:rPr>
        <w:t>os</w:t>
      </w:r>
      <w:r w:rsidR="00902175" w:rsidRPr="00902175">
        <w:rPr>
          <w:rFonts w:eastAsia="Aptos" w:cs="Times New Roman"/>
          <w:b/>
          <w:bCs/>
          <w:noProof/>
          <w:szCs w:val="24"/>
        </w:rPr>
        <w:t xml:space="preserve"> par projekta īstenošanu </w:t>
      </w:r>
      <w:r w:rsidRPr="004E2D9F">
        <w:rPr>
          <w:rFonts w:eastAsia="Aptos" w:cs="Times New Roman"/>
          <w:b/>
          <w:bCs/>
          <w:noProof/>
          <w:szCs w:val="24"/>
        </w:rPr>
        <w:t>ar ES fondu finansējuma saņēmēju un normatīvajos aktos noteikt</w:t>
      </w:r>
      <w:r w:rsidR="007D602C" w:rsidRPr="004E2D9F">
        <w:rPr>
          <w:rFonts w:eastAsia="Aptos" w:cs="Times New Roman"/>
          <w:b/>
          <w:bCs/>
          <w:noProof/>
          <w:szCs w:val="24"/>
        </w:rPr>
        <w:t>o</w:t>
      </w:r>
      <w:r w:rsidRPr="004E2D9F">
        <w:rPr>
          <w:rFonts w:eastAsia="Aptos" w:cs="Times New Roman"/>
          <w:b/>
          <w:bCs/>
          <w:noProof/>
          <w:szCs w:val="24"/>
        </w:rPr>
        <w:t xml:space="preserve"> ziņošanas kārtīb</w:t>
      </w:r>
      <w:r w:rsidR="007D602C" w:rsidRPr="004E2D9F">
        <w:rPr>
          <w:rFonts w:eastAsia="Aptos" w:cs="Times New Roman"/>
          <w:b/>
          <w:bCs/>
          <w:noProof/>
          <w:szCs w:val="24"/>
        </w:rPr>
        <w:t>u</w:t>
      </w:r>
      <w:r w:rsidRPr="004E2D9F">
        <w:rPr>
          <w:rFonts w:eastAsia="Aptos" w:cs="Times New Roman"/>
          <w:b/>
          <w:bCs/>
          <w:noProof/>
          <w:szCs w:val="24"/>
        </w:rPr>
        <w:t xml:space="preserve"> par enerģijas patēriņu un ietaupījumiem, kas izriet no Energoefektivitātes likuma 15.panta nosacījumiem</w:t>
      </w:r>
      <w:r w:rsidRPr="00904D06">
        <w:rPr>
          <w:rFonts w:eastAsia="Aptos" w:cs="Times New Roman"/>
          <w:noProof/>
          <w:szCs w:val="24"/>
        </w:rPr>
        <w:t xml:space="preserve">. </w:t>
      </w:r>
      <w:r w:rsidR="007D602C">
        <w:rPr>
          <w:rFonts w:eastAsia="Aptos" w:cs="Times New Roman"/>
          <w:noProof/>
          <w:szCs w:val="24"/>
        </w:rPr>
        <w:t>CFLA s</w:t>
      </w:r>
      <w:r w:rsidRPr="00904D06">
        <w:rPr>
          <w:rFonts w:eastAsia="Aptos" w:cs="Times New Roman"/>
          <w:noProof/>
          <w:szCs w:val="24"/>
        </w:rPr>
        <w:t>ecin</w:t>
      </w:r>
      <w:r w:rsidR="007D602C">
        <w:rPr>
          <w:rFonts w:eastAsia="Aptos" w:cs="Times New Roman"/>
          <w:noProof/>
          <w:szCs w:val="24"/>
        </w:rPr>
        <w:t>a</w:t>
      </w:r>
      <w:r w:rsidRPr="00904D06">
        <w:rPr>
          <w:rFonts w:eastAsia="Aptos" w:cs="Times New Roman"/>
          <w:noProof/>
          <w:szCs w:val="24"/>
        </w:rPr>
        <w:t xml:space="preserve">, ka par pietiekamu </w:t>
      </w:r>
      <w:r w:rsidR="007D602C">
        <w:rPr>
          <w:rFonts w:eastAsia="Aptos" w:cs="Times New Roman"/>
          <w:noProof/>
          <w:szCs w:val="24"/>
        </w:rPr>
        <w:t xml:space="preserve">būtu </w:t>
      </w:r>
      <w:r w:rsidRPr="00904D06">
        <w:rPr>
          <w:rFonts w:eastAsia="Aptos" w:cs="Times New Roman"/>
          <w:noProof/>
          <w:szCs w:val="24"/>
        </w:rPr>
        <w:t xml:space="preserve">uzskatāms, ja finansējuma saņēmējs </w:t>
      </w:r>
      <w:r w:rsidR="00F107D3">
        <w:rPr>
          <w:rFonts w:eastAsia="Aptos" w:cs="Times New Roman"/>
          <w:noProof/>
          <w:szCs w:val="24"/>
        </w:rPr>
        <w:t xml:space="preserve">par </w:t>
      </w:r>
      <w:r w:rsidRPr="00904D06">
        <w:rPr>
          <w:rFonts w:eastAsia="Aptos" w:cs="Times New Roman"/>
          <w:noProof/>
          <w:szCs w:val="24"/>
        </w:rPr>
        <w:t>enerģijas patēriņu un ietaupījumu ziņo</w:t>
      </w:r>
      <w:r w:rsidR="00902175">
        <w:rPr>
          <w:rFonts w:eastAsia="Aptos" w:cs="Times New Roman"/>
          <w:noProof/>
          <w:szCs w:val="24"/>
        </w:rPr>
        <w:t>tu</w:t>
      </w:r>
      <w:r w:rsidRPr="00904D06">
        <w:rPr>
          <w:rFonts w:eastAsia="Aptos" w:cs="Times New Roman"/>
          <w:noProof/>
          <w:szCs w:val="24"/>
        </w:rPr>
        <w:t xml:space="preserve"> vienu reizi par pilno kalendāro gadu pēc projekta beigām (līdzšinēja prakse – ES fondu 2014</w:t>
      </w:r>
      <w:r>
        <w:rPr>
          <w:rFonts w:eastAsia="Aptos" w:cs="Times New Roman"/>
          <w:noProof/>
          <w:szCs w:val="24"/>
        </w:rPr>
        <w:t xml:space="preserve">. – </w:t>
      </w:r>
      <w:r w:rsidRPr="00904D06">
        <w:rPr>
          <w:rFonts w:eastAsia="Aptos" w:cs="Times New Roman"/>
          <w:noProof/>
          <w:szCs w:val="24"/>
        </w:rPr>
        <w:t>2020</w:t>
      </w:r>
      <w:r>
        <w:rPr>
          <w:rFonts w:eastAsia="Aptos" w:cs="Times New Roman"/>
          <w:noProof/>
          <w:szCs w:val="24"/>
        </w:rPr>
        <w:t>. plānošanas periodā</w:t>
      </w:r>
      <w:r w:rsidR="007D602C">
        <w:rPr>
          <w:rFonts w:eastAsia="Aptos" w:cs="Times New Roman"/>
          <w:noProof/>
          <w:szCs w:val="24"/>
        </w:rPr>
        <w:t>:</w:t>
      </w:r>
      <w:r w:rsidRPr="00904D06">
        <w:rPr>
          <w:rFonts w:eastAsia="Aptos" w:cs="Times New Roman"/>
          <w:noProof/>
          <w:szCs w:val="24"/>
        </w:rPr>
        <w:t xml:space="preserve"> SAM MK noteikumos enerģijas patēriņa un ietaupījuma ziņošanas pienākums tika noteikts katru gadu trīs gadu periodā pēc projekta beigām). Energoefektivitātes likuma 15.pants ļauj atbalsta piešķīrējam (CFLA) līgumā noteikt ziņošanas kārtību</w:t>
      </w:r>
      <w:r w:rsidR="000E7A61">
        <w:rPr>
          <w:rFonts w:eastAsia="Aptos" w:cs="Times New Roman"/>
          <w:noProof/>
          <w:szCs w:val="24"/>
        </w:rPr>
        <w:t>.</w:t>
      </w:r>
      <w:r w:rsidRPr="00904D06">
        <w:rPr>
          <w:rFonts w:eastAsia="Aptos" w:cs="Times New Roman"/>
          <w:noProof/>
          <w:szCs w:val="24"/>
        </w:rPr>
        <w:t xml:space="preserve"> Tomēr esošajos līgumos</w:t>
      </w:r>
      <w:r w:rsidR="00902175">
        <w:rPr>
          <w:rFonts w:eastAsia="Aptos" w:cs="Times New Roman"/>
          <w:noProof/>
          <w:szCs w:val="24"/>
        </w:rPr>
        <w:t xml:space="preserve"> par projekta īstenošanu</w:t>
      </w:r>
      <w:r w:rsidRPr="00904D06">
        <w:rPr>
          <w:rFonts w:eastAsia="Aptos" w:cs="Times New Roman"/>
          <w:noProof/>
          <w:szCs w:val="24"/>
        </w:rPr>
        <w:t xml:space="preserve"> ar finansējuma saņēmējiem CFLA nav tiesīga grozīt enerģijas patēriņa un ietaupījuma pārskatu ziņošanas biežumu pirms </w:t>
      </w:r>
      <w:r w:rsidR="007B1039">
        <w:rPr>
          <w:rFonts w:eastAsia="Aptos" w:cs="Times New Roman"/>
          <w:noProof/>
          <w:szCs w:val="24"/>
        </w:rPr>
        <w:t xml:space="preserve">nav </w:t>
      </w:r>
      <w:r w:rsidRPr="00904D06">
        <w:rPr>
          <w:rFonts w:eastAsia="Aptos" w:cs="Times New Roman"/>
          <w:noProof/>
          <w:szCs w:val="24"/>
        </w:rPr>
        <w:t>veikti grozījumi SAM MK noteikumos</w:t>
      </w:r>
      <w:r w:rsidR="007B1039">
        <w:rPr>
          <w:rFonts w:eastAsia="Aptos" w:cs="Times New Roman"/>
          <w:noProof/>
          <w:szCs w:val="24"/>
        </w:rPr>
        <w:t xml:space="preserve">, </w:t>
      </w:r>
      <w:r w:rsidR="003751F4">
        <w:rPr>
          <w:rFonts w:eastAsia="Aptos" w:cs="Times New Roman"/>
          <w:noProof/>
          <w:szCs w:val="24"/>
        </w:rPr>
        <w:t>ja vien nav atsevišķ</w:t>
      </w:r>
      <w:r w:rsidR="001B53E6">
        <w:rPr>
          <w:rFonts w:eastAsia="Aptos" w:cs="Times New Roman"/>
          <w:noProof/>
          <w:szCs w:val="24"/>
        </w:rPr>
        <w:t>s</w:t>
      </w:r>
      <w:r w:rsidR="003751F4">
        <w:rPr>
          <w:rFonts w:eastAsia="Aptos" w:cs="Times New Roman"/>
          <w:noProof/>
          <w:szCs w:val="24"/>
        </w:rPr>
        <w:t xml:space="preserve"> MK lēmums </w:t>
      </w:r>
      <w:r w:rsidR="007B1039">
        <w:rPr>
          <w:rFonts w:eastAsia="Aptos" w:cs="Times New Roman"/>
          <w:noProof/>
          <w:szCs w:val="24"/>
        </w:rPr>
        <w:t>ar attiecīgu</w:t>
      </w:r>
      <w:r w:rsidR="00320D7C">
        <w:rPr>
          <w:rFonts w:eastAsia="Aptos" w:cs="Times New Roman"/>
          <w:noProof/>
          <w:szCs w:val="24"/>
        </w:rPr>
        <w:t xml:space="preserve"> </w:t>
      </w:r>
      <w:r w:rsidR="003751F4">
        <w:rPr>
          <w:rFonts w:eastAsia="Aptos" w:cs="Times New Roman"/>
          <w:noProof/>
          <w:szCs w:val="24"/>
        </w:rPr>
        <w:t xml:space="preserve">izņēmumu. </w:t>
      </w:r>
      <w:r w:rsidR="007B1039">
        <w:rPr>
          <w:rFonts w:eastAsia="Aptos" w:cs="Times New Roman"/>
          <w:noProof/>
          <w:szCs w:val="24"/>
        </w:rPr>
        <w:t xml:space="preserve">Šāda izņēmuma gadījumā </w:t>
      </w:r>
      <w:r w:rsidR="00902175">
        <w:rPr>
          <w:rFonts w:eastAsia="Aptos" w:cs="Times New Roman"/>
          <w:noProof/>
          <w:szCs w:val="24"/>
        </w:rPr>
        <w:t>nebūtu jāveic grozījumi SAM MK noteikumos</w:t>
      </w:r>
      <w:r w:rsidR="00902175" w:rsidRPr="00902175">
        <w:rPr>
          <w:rFonts w:eastAsia="Aptos" w:cs="Times New Roman"/>
          <w:noProof/>
          <w:szCs w:val="24"/>
        </w:rPr>
        <w:t>, ja vien n</w:t>
      </w:r>
      <w:r w:rsidR="00F03C7B">
        <w:rPr>
          <w:rFonts w:eastAsia="Aptos" w:cs="Times New Roman"/>
          <w:noProof/>
          <w:szCs w:val="24"/>
        </w:rPr>
        <w:t>ebūtu</w:t>
      </w:r>
      <w:r w:rsidR="00902175" w:rsidRPr="00902175">
        <w:rPr>
          <w:rFonts w:eastAsia="Aptos" w:cs="Times New Roman"/>
          <w:noProof/>
          <w:szCs w:val="24"/>
        </w:rPr>
        <w:t xml:space="preserve"> nepieciešam</w:t>
      </w:r>
      <w:r w:rsidR="00902175">
        <w:rPr>
          <w:rFonts w:eastAsia="Aptos" w:cs="Times New Roman"/>
          <w:noProof/>
          <w:szCs w:val="24"/>
        </w:rPr>
        <w:t>s veikt</w:t>
      </w:r>
      <w:r w:rsidR="007B1039">
        <w:rPr>
          <w:rFonts w:eastAsia="Aptos" w:cs="Times New Roman"/>
          <w:noProof/>
          <w:szCs w:val="24"/>
        </w:rPr>
        <w:t xml:space="preserve"> </w:t>
      </w:r>
      <w:r w:rsidR="00F03C7B">
        <w:rPr>
          <w:rFonts w:eastAsia="Aptos" w:cs="Times New Roman"/>
          <w:noProof/>
          <w:szCs w:val="24"/>
        </w:rPr>
        <w:t xml:space="preserve">kādus </w:t>
      </w:r>
      <w:r w:rsidR="00902175">
        <w:rPr>
          <w:rFonts w:eastAsia="Aptos" w:cs="Times New Roman"/>
          <w:noProof/>
          <w:szCs w:val="24"/>
        </w:rPr>
        <w:t>citus grozījumus</w:t>
      </w:r>
      <w:r w:rsidR="007B1039">
        <w:rPr>
          <w:rFonts w:eastAsia="Aptos" w:cs="Times New Roman"/>
          <w:noProof/>
          <w:szCs w:val="24"/>
        </w:rPr>
        <w:t xml:space="preserve"> minētajos noteikumos.</w:t>
      </w:r>
    </w:p>
    <w:p w14:paraId="35EAFAC5" w14:textId="77777777" w:rsidR="00353434" w:rsidRDefault="000E7A61" w:rsidP="00353434">
      <w:pPr>
        <w:rPr>
          <w:rFonts w:eastAsia="Aptos" w:cs="Times New Roman"/>
          <w:noProof/>
          <w:szCs w:val="24"/>
        </w:rPr>
      </w:pPr>
      <w:r w:rsidRPr="000E7A61">
        <w:rPr>
          <w:rFonts w:eastAsia="Aptos" w:cs="Times New Roman"/>
          <w:noProof/>
          <w:szCs w:val="24"/>
        </w:rPr>
        <w:t>Papildus KEM kā par enerģētikas politikas īstenošanu atbildīgā ministrija</w:t>
      </w:r>
      <w:r w:rsidR="00902175">
        <w:rPr>
          <w:rFonts w:eastAsia="Aptos" w:cs="Times New Roman"/>
          <w:noProof/>
          <w:szCs w:val="24"/>
        </w:rPr>
        <w:t xml:space="preserve"> </w:t>
      </w:r>
      <w:r w:rsidR="00902175" w:rsidRPr="007B1039">
        <w:rPr>
          <w:rFonts w:eastAsia="Aptos" w:cs="Times New Roman"/>
          <w:noProof/>
          <w:szCs w:val="24"/>
        </w:rPr>
        <w:t>ar 2025.</w:t>
      </w:r>
      <w:r w:rsidR="00353434">
        <w:rPr>
          <w:rFonts w:eastAsia="Aptos" w:cs="Times New Roman"/>
          <w:noProof/>
          <w:szCs w:val="24"/>
        </w:rPr>
        <w:t> </w:t>
      </w:r>
      <w:r w:rsidR="00902175" w:rsidRPr="007B1039">
        <w:rPr>
          <w:rFonts w:eastAsia="Aptos" w:cs="Times New Roman"/>
          <w:noProof/>
          <w:szCs w:val="24"/>
        </w:rPr>
        <w:t>gada 10.</w:t>
      </w:r>
      <w:r w:rsidR="00353434">
        <w:rPr>
          <w:rFonts w:eastAsia="Aptos" w:cs="Times New Roman"/>
          <w:noProof/>
          <w:szCs w:val="24"/>
        </w:rPr>
        <w:t> </w:t>
      </w:r>
      <w:r w:rsidR="00902175" w:rsidRPr="007B1039">
        <w:rPr>
          <w:rFonts w:eastAsia="Aptos" w:cs="Times New Roman"/>
          <w:noProof/>
          <w:szCs w:val="24"/>
        </w:rPr>
        <w:t>septembra vēstuli</w:t>
      </w:r>
      <w:r w:rsidR="007B1039" w:rsidRPr="007B1039">
        <w:rPr>
          <w:rFonts w:eastAsia="Aptos" w:cs="Times New Roman"/>
          <w:noProof/>
          <w:szCs w:val="24"/>
        </w:rPr>
        <w:t xml:space="preserve"> </w:t>
      </w:r>
      <w:r w:rsidR="007B1039" w:rsidRPr="00353434">
        <w:rPr>
          <w:noProof/>
          <w:szCs w:val="24"/>
        </w:rPr>
        <w:t>“</w:t>
      </w:r>
      <w:r w:rsidR="007B1039" w:rsidRPr="00353434">
        <w:rPr>
          <w:rFonts w:eastAsia="Times New Roman"/>
          <w:bCs/>
          <w:szCs w:val="24"/>
          <w:lang w:eastAsia="lv-LV"/>
        </w:rPr>
        <w:t>Par enerģijas patēriņa un ietaupījuma pārskatu iesniegšanas kārtības vienkāršošanu un informācijas iekļaušanu informatīvajā ziņojumā</w:t>
      </w:r>
      <w:r w:rsidR="007B1039" w:rsidRPr="00353434">
        <w:rPr>
          <w:noProof/>
          <w:szCs w:val="24"/>
        </w:rPr>
        <w:t xml:space="preserve">” </w:t>
      </w:r>
      <w:r w:rsidRPr="007B1039">
        <w:rPr>
          <w:rFonts w:eastAsia="Aptos" w:cs="Times New Roman"/>
          <w:noProof/>
          <w:szCs w:val="24"/>
        </w:rPr>
        <w:t>sniedza viedokli</w:t>
      </w:r>
      <w:r w:rsidR="00902175" w:rsidRPr="007B1039">
        <w:rPr>
          <w:rFonts w:eastAsia="Aptos" w:cs="Times New Roman"/>
          <w:noProof/>
          <w:szCs w:val="24"/>
        </w:rPr>
        <w:t xml:space="preserve">, </w:t>
      </w:r>
      <w:r w:rsidRPr="007B1039">
        <w:rPr>
          <w:rFonts w:eastAsia="Aptos" w:cs="Times New Roman"/>
          <w:noProof/>
          <w:szCs w:val="24"/>
        </w:rPr>
        <w:t>ka atbalsta CFLA aicinājumu.</w:t>
      </w:r>
    </w:p>
    <w:p w14:paraId="22D57AF9" w14:textId="687043EE" w:rsidR="00353434" w:rsidRDefault="00353434" w:rsidP="00353434">
      <w:pPr>
        <w:rPr>
          <w:noProof/>
        </w:rPr>
      </w:pPr>
      <w:r w:rsidRPr="00353434">
        <w:rPr>
          <w:noProof/>
        </w:rPr>
        <w:t xml:space="preserve">Lai atvieglotu un mazinātu slogu ES fondu 2014. – 2020. gada plānošanas perioda finansējuma saņēmējiem (skar 1135 projektus), kuriem turpinās projektu pēc-uzraudzība, kā arī citām iestādēm, kas rastos, ja būtu jāveic SAM MK noteikumu grozījumi, CFLA un KEM rosina atļaut nepiemērot stingrākas SAM MK noteikumu normas un paredzēt enerģijas patēriņa un ietaupījuma ziņošanu vienu reizi par pilno kalendāro gadu pēc projekta beigām. Attiecīgi rosinām valdību atļaut CFLA veikt līguma vai vienošanās par projekta īstenošanu grozījumus ar ES fondu 2014.- 2020.gada plānošanas perioda finansējuma saņēmējiem, </w:t>
      </w:r>
      <w:r w:rsidRPr="00353434">
        <w:rPr>
          <w:noProof/>
        </w:rPr>
        <w:lastRenderedPageBreak/>
        <w:t>paredzot enerģijas patēriņa un ietaupījuma ziņošanu vienu reizi par pilno kalendāro gadu pēc projekta beigām.</w:t>
      </w:r>
    </w:p>
    <w:p w14:paraId="6E0268F8" w14:textId="77777777" w:rsidR="00E53642" w:rsidRPr="00E53642" w:rsidRDefault="00E53642" w:rsidP="00353434">
      <w:pPr>
        <w:rPr>
          <w:rFonts w:eastAsia="Aptos" w:cs="Times New Roman"/>
          <w:noProof/>
          <w:sz w:val="8"/>
          <w:szCs w:val="10"/>
        </w:rPr>
      </w:pPr>
    </w:p>
    <w:p w14:paraId="43C9367C" w14:textId="4981C17A" w:rsidR="00D36E47" w:rsidRPr="00BD018B" w:rsidRDefault="00D36E47" w:rsidP="00E53642">
      <w:pPr>
        <w:pStyle w:val="Heading1"/>
        <w:numPr>
          <w:ilvl w:val="0"/>
          <w:numId w:val="26"/>
        </w:numPr>
        <w:shd w:val="clear" w:color="auto" w:fill="D9E2F3" w:themeFill="accent1" w:themeFillTint="33"/>
        <w:spacing w:before="0"/>
      </w:pPr>
      <w:bookmarkStart w:id="14" w:name="_Toc205445104"/>
      <w:bookmarkEnd w:id="12"/>
      <w:r w:rsidRPr="00BD018B">
        <w:t>Atveseļošanas fonda plāna ieviešana</w:t>
      </w:r>
      <w:bookmarkEnd w:id="14"/>
    </w:p>
    <w:p w14:paraId="0F319D50" w14:textId="3E247BBC" w:rsidR="00CD684F" w:rsidRPr="00530484" w:rsidRDefault="00E9343B" w:rsidP="00530484">
      <w:pPr>
        <w:rPr>
          <w:rFonts w:cs="Times New Roman"/>
          <w:color w:val="000000"/>
          <w:highlight w:val="yellow"/>
        </w:rPr>
      </w:pPr>
      <w:r w:rsidRPr="003F4659">
        <w:rPr>
          <w:rFonts w:cs="Times New Roman"/>
        </w:rPr>
        <w:t>AF</w:t>
      </w:r>
      <w:r w:rsidRPr="00C27FB8">
        <w:rPr>
          <w:rFonts w:cs="Times New Roman"/>
          <w:b/>
          <w:bCs/>
        </w:rPr>
        <w:t xml:space="preserve"> </w:t>
      </w:r>
      <w:r w:rsidRPr="003F4659">
        <w:rPr>
          <w:rFonts w:cs="Times New Roman"/>
        </w:rPr>
        <w:t>investīcijām pieejami</w:t>
      </w:r>
      <w:r>
        <w:rPr>
          <w:rFonts w:cs="Times New Roman"/>
          <w:b/>
          <w:bCs/>
        </w:rPr>
        <w:t xml:space="preserve"> 1,97 mljrd. </w:t>
      </w:r>
      <w:proofErr w:type="spellStart"/>
      <w:r w:rsidRPr="00BD62AD">
        <w:rPr>
          <w:rFonts w:cs="Times New Roman"/>
          <w:b/>
          <w:bCs/>
          <w:i/>
          <w:iCs/>
        </w:rPr>
        <w:t>euro</w:t>
      </w:r>
      <w:proofErr w:type="spellEnd"/>
      <w:r w:rsidR="00B51F59">
        <w:rPr>
          <w:rFonts w:cs="Times New Roman"/>
          <w:b/>
          <w:bCs/>
        </w:rPr>
        <w:t xml:space="preserve">; </w:t>
      </w:r>
      <w:r w:rsidR="00624CB7" w:rsidRPr="00624CB7">
        <w:rPr>
          <w:rFonts w:cs="Times New Roman"/>
        </w:rPr>
        <w:t>par visu finansējumu ir apstiprināti MK ieviešanas nosacījumi</w:t>
      </w:r>
      <w:r w:rsidR="00BA6C37">
        <w:rPr>
          <w:rFonts w:cs="Times New Roman"/>
        </w:rPr>
        <w:t xml:space="preserve"> un veiktas investīciju atlases</w:t>
      </w:r>
      <w:r w:rsidR="00624CB7" w:rsidRPr="00624CB7">
        <w:rPr>
          <w:rFonts w:cs="Times New Roman"/>
        </w:rPr>
        <w:t>.</w:t>
      </w:r>
      <w:r w:rsidR="00624CB7">
        <w:rPr>
          <w:rFonts w:cs="Times New Roman"/>
          <w:b/>
          <w:bCs/>
        </w:rPr>
        <w:t xml:space="preserve"> </w:t>
      </w:r>
    </w:p>
    <w:p w14:paraId="3E83FEAE" w14:textId="6A5FA766" w:rsidR="00A84DE7" w:rsidRDefault="00CD684F" w:rsidP="00B603A4">
      <w:pPr>
        <w:rPr>
          <w:rFonts w:eastAsia="Calibri" w:cs="Times New Roman"/>
          <w:color w:val="000000" w:themeColor="text1"/>
          <w:lang w:eastAsia="ar-SA"/>
        </w:rPr>
      </w:pPr>
      <w:r w:rsidRPr="006D2D4E">
        <w:rPr>
          <w:rFonts w:eastAsia="Calibri" w:cs="Times New Roman"/>
          <w:b/>
          <w:bCs/>
          <w:color w:val="000000" w:themeColor="text1"/>
          <w:lang w:eastAsia="ar-SA"/>
        </w:rPr>
        <w:t xml:space="preserve">Īstenošanā ir projekti </w:t>
      </w:r>
      <w:r w:rsidRPr="00C0037C">
        <w:rPr>
          <w:rFonts w:eastAsia="Calibri" w:cs="Times New Roman"/>
          <w:b/>
          <w:bCs/>
          <w:color w:val="000000" w:themeColor="text1"/>
          <w:lang w:eastAsia="ar-SA"/>
        </w:rPr>
        <w:t>par 1,</w:t>
      </w:r>
      <w:r w:rsidR="005B4831" w:rsidRPr="00C0037C">
        <w:rPr>
          <w:rFonts w:eastAsia="Calibri" w:cs="Times New Roman"/>
          <w:b/>
          <w:bCs/>
          <w:color w:val="000000" w:themeColor="text1"/>
          <w:lang w:eastAsia="ar-SA"/>
        </w:rPr>
        <w:t>8 </w:t>
      </w:r>
      <w:r w:rsidRPr="00C0037C">
        <w:rPr>
          <w:rFonts w:eastAsia="Calibri" w:cs="Times New Roman"/>
          <w:b/>
          <w:bCs/>
          <w:color w:val="000000" w:themeColor="text1"/>
          <w:lang w:eastAsia="ar-SA"/>
        </w:rPr>
        <w:t>mljrd.</w:t>
      </w:r>
      <w:r w:rsidRPr="00C0037C">
        <w:rPr>
          <w:rFonts w:eastAsia="Calibri" w:cs="Times New Roman"/>
          <w:color w:val="000000" w:themeColor="text1"/>
          <w:lang w:eastAsia="ar-SA"/>
        </w:rPr>
        <w:t> </w:t>
      </w:r>
      <w:proofErr w:type="spellStart"/>
      <w:r w:rsidRPr="00C0037C">
        <w:rPr>
          <w:rFonts w:eastAsia="Calibri" w:cs="Times New Roman"/>
          <w:i/>
          <w:iCs/>
          <w:color w:val="000000" w:themeColor="text1"/>
          <w:lang w:eastAsia="ar-SA"/>
        </w:rPr>
        <w:t>euro</w:t>
      </w:r>
      <w:proofErr w:type="spellEnd"/>
      <w:r w:rsidRPr="00C0037C">
        <w:rPr>
          <w:rFonts w:eastAsia="Calibri" w:cs="Times New Roman"/>
          <w:i/>
          <w:iCs/>
          <w:color w:val="000000" w:themeColor="text1"/>
          <w:lang w:eastAsia="ar-SA"/>
        </w:rPr>
        <w:t xml:space="preserve"> </w:t>
      </w:r>
      <w:r w:rsidRPr="00C0037C">
        <w:rPr>
          <w:rFonts w:eastAsia="Calibri" w:cs="Times New Roman"/>
          <w:color w:val="000000" w:themeColor="text1"/>
          <w:lang w:eastAsia="ar-SA"/>
        </w:rPr>
        <w:t>(</w:t>
      </w:r>
      <w:r w:rsidR="00820D82" w:rsidRPr="00C0037C">
        <w:rPr>
          <w:rFonts w:eastAsia="Calibri" w:cs="Times New Roman"/>
          <w:b/>
          <w:bCs/>
          <w:color w:val="000000" w:themeColor="text1"/>
          <w:lang w:eastAsia="ar-SA"/>
        </w:rPr>
        <w:t>9</w:t>
      </w:r>
      <w:r w:rsidR="00AE202E" w:rsidRPr="00C0037C">
        <w:rPr>
          <w:rFonts w:eastAsia="Calibri" w:cs="Times New Roman"/>
          <w:b/>
          <w:bCs/>
          <w:color w:val="000000" w:themeColor="text1"/>
          <w:lang w:eastAsia="ar-SA"/>
        </w:rPr>
        <w:t>3</w:t>
      </w:r>
      <w:r w:rsidR="00131AA7" w:rsidRPr="00C0037C">
        <w:rPr>
          <w:rFonts w:eastAsia="Calibri" w:cs="Times New Roman"/>
          <w:b/>
          <w:bCs/>
          <w:color w:val="000000" w:themeColor="text1"/>
          <w:lang w:eastAsia="ar-SA"/>
        </w:rPr>
        <w:t> </w:t>
      </w:r>
      <w:r w:rsidRPr="00C0037C">
        <w:rPr>
          <w:rFonts w:eastAsia="Calibri" w:cs="Times New Roman"/>
          <w:b/>
          <w:bCs/>
          <w:color w:val="000000" w:themeColor="text1"/>
          <w:lang w:eastAsia="ar-SA"/>
        </w:rPr>
        <w:t>%</w:t>
      </w:r>
      <w:r w:rsidRPr="00C0037C">
        <w:rPr>
          <w:rFonts w:eastAsia="Calibri" w:cs="Times New Roman"/>
          <w:color w:val="000000" w:themeColor="text1"/>
          <w:lang w:eastAsia="ar-SA"/>
        </w:rPr>
        <w:t>).</w:t>
      </w:r>
      <w:r w:rsidRPr="006D2D4E">
        <w:rPr>
          <w:rFonts w:eastAsia="Calibri" w:cs="Times New Roman"/>
          <w:color w:val="000000" w:themeColor="text1"/>
          <w:lang w:eastAsia="ar-SA"/>
        </w:rPr>
        <w:t xml:space="preserve"> Apjomīgākie projekti tiek īstenoti klimata pārmaiņu, </w:t>
      </w:r>
      <w:r w:rsidR="00F73826" w:rsidRPr="006D2D4E">
        <w:rPr>
          <w:rFonts w:eastAsia="Calibri" w:cs="Times New Roman"/>
          <w:color w:val="000000" w:themeColor="text1"/>
          <w:lang w:eastAsia="ar-SA"/>
        </w:rPr>
        <w:t xml:space="preserve">digitālās pārveides, </w:t>
      </w:r>
      <w:r w:rsidRPr="006D2D4E">
        <w:rPr>
          <w:rFonts w:eastAsia="Calibri" w:cs="Times New Roman"/>
          <w:color w:val="000000" w:themeColor="text1"/>
          <w:lang w:eastAsia="ar-SA"/>
        </w:rPr>
        <w:t>nevienlīdzības mazināšanas, un ekonomikas transformācijas un produktivitātes jomās</w:t>
      </w:r>
      <w:r w:rsidRPr="006D2D4E">
        <w:rPr>
          <w:rFonts w:eastAsia="Calibri" w:cs="Times New Roman"/>
          <w:i/>
          <w:iCs/>
          <w:color w:val="000000" w:themeColor="text1"/>
          <w:lang w:eastAsia="ar-SA"/>
        </w:rPr>
        <w:t xml:space="preserve">. </w:t>
      </w:r>
      <w:bookmarkStart w:id="15" w:name="_Hlk195196489"/>
      <w:r w:rsidR="00B51F59">
        <w:rPr>
          <w:rFonts w:eastAsia="Calibri" w:cs="Times New Roman"/>
          <w:color w:val="000000" w:themeColor="text1"/>
          <w:lang w:eastAsia="ar-SA"/>
        </w:rPr>
        <w:t>Piemēram</w:t>
      </w:r>
      <w:r w:rsidR="004071B6">
        <w:rPr>
          <w:rFonts w:eastAsia="Calibri" w:cs="Times New Roman"/>
          <w:color w:val="000000" w:themeColor="text1"/>
          <w:lang w:eastAsia="ar-SA"/>
        </w:rPr>
        <w:t xml:space="preserve"> minot tikai dažus ieguvumus Latvijas sabiedrībai, reģioniem, ekonomikas attīstībai</w:t>
      </w:r>
      <w:r w:rsidR="00A84DE7">
        <w:rPr>
          <w:rFonts w:eastAsia="Calibri" w:cs="Times New Roman"/>
          <w:color w:val="000000" w:themeColor="text1"/>
          <w:lang w:eastAsia="ar-SA"/>
        </w:rPr>
        <w:t>:</w:t>
      </w:r>
    </w:p>
    <w:bookmarkEnd w:id="15"/>
    <w:p w14:paraId="376F130F" w14:textId="32464EB5" w:rsidR="00A84DE7" w:rsidRDefault="00131AA7" w:rsidP="00E70C70">
      <w:pPr>
        <w:pStyle w:val="ListParagraph"/>
        <w:numPr>
          <w:ilvl w:val="0"/>
          <w:numId w:val="77"/>
        </w:numPr>
        <w:ind w:left="709" w:hanging="567"/>
        <w:rPr>
          <w:rFonts w:eastAsia="Calibri" w:cs="Times New Roman"/>
          <w:color w:val="000000" w:themeColor="text1"/>
          <w:lang w:eastAsia="ar-SA"/>
        </w:rPr>
      </w:pPr>
      <w:r w:rsidRPr="008C7888">
        <w:rPr>
          <w:rFonts w:eastAsia="Calibri" w:cs="Times New Roman"/>
          <w:color w:val="000000" w:themeColor="text1"/>
          <w:lang w:eastAsia="ar-SA"/>
        </w:rPr>
        <w:t>2025.</w:t>
      </w:r>
      <w:r w:rsidR="003F4659" w:rsidRPr="008C7888">
        <w:rPr>
          <w:rFonts w:eastAsia="Calibri" w:cs="Times New Roman"/>
          <w:color w:val="000000" w:themeColor="text1"/>
          <w:lang w:eastAsia="ar-SA"/>
        </w:rPr>
        <w:t> </w:t>
      </w:r>
      <w:r w:rsidRPr="008C7888">
        <w:rPr>
          <w:rFonts w:eastAsia="Calibri" w:cs="Times New Roman"/>
          <w:color w:val="000000" w:themeColor="text1"/>
          <w:lang w:eastAsia="ar-SA"/>
        </w:rPr>
        <w:t xml:space="preserve">gadā Džūkstē izveidots un atklāts pirmais publiski pieejamais </w:t>
      </w:r>
      <w:proofErr w:type="spellStart"/>
      <w:r w:rsidRPr="008C7888">
        <w:rPr>
          <w:rFonts w:eastAsia="Calibri" w:cs="Times New Roman"/>
          <w:color w:val="000000" w:themeColor="text1"/>
          <w:lang w:eastAsia="ar-SA"/>
        </w:rPr>
        <w:t>biometāna</w:t>
      </w:r>
      <w:proofErr w:type="spellEnd"/>
      <w:r w:rsidRPr="008C7888">
        <w:rPr>
          <w:rFonts w:eastAsia="Calibri" w:cs="Times New Roman"/>
          <w:color w:val="000000" w:themeColor="text1"/>
          <w:lang w:eastAsia="ar-SA"/>
        </w:rPr>
        <w:t xml:space="preserve"> ievades punkts Latvijā, kas ir nozīmīgs solis </w:t>
      </w:r>
      <w:proofErr w:type="spellStart"/>
      <w:r w:rsidRPr="008C7888">
        <w:rPr>
          <w:rFonts w:eastAsia="Calibri" w:cs="Times New Roman"/>
          <w:color w:val="000000" w:themeColor="text1"/>
          <w:lang w:eastAsia="ar-SA"/>
        </w:rPr>
        <w:t>biometāna</w:t>
      </w:r>
      <w:proofErr w:type="spellEnd"/>
      <w:r w:rsidRPr="008C7888">
        <w:rPr>
          <w:rFonts w:eastAsia="Calibri" w:cs="Times New Roman"/>
          <w:color w:val="000000" w:themeColor="text1"/>
          <w:lang w:eastAsia="ar-SA"/>
        </w:rPr>
        <w:t xml:space="preserve"> ražošanas veicināšanai</w:t>
      </w:r>
      <w:r w:rsidR="005B6845">
        <w:rPr>
          <w:rFonts w:eastAsia="Calibri" w:cs="Times New Roman"/>
          <w:color w:val="000000" w:themeColor="text1"/>
          <w:lang w:eastAsia="ar-SA"/>
        </w:rPr>
        <w:t>.</w:t>
      </w:r>
      <w:r w:rsidRPr="00655F7E">
        <w:rPr>
          <w:rFonts w:eastAsia="Calibri" w:cs="Times New Roman"/>
          <w:color w:val="000000" w:themeColor="text1"/>
          <w:lang w:eastAsia="ar-SA"/>
        </w:rPr>
        <w:t xml:space="preserve"> </w:t>
      </w:r>
    </w:p>
    <w:p w14:paraId="28E1F735" w14:textId="784064B8" w:rsidR="00A84DE7" w:rsidRDefault="00131AA7" w:rsidP="00E70C70">
      <w:pPr>
        <w:pStyle w:val="ListParagraph"/>
        <w:numPr>
          <w:ilvl w:val="0"/>
          <w:numId w:val="77"/>
        </w:numPr>
        <w:ind w:left="709" w:hanging="567"/>
        <w:rPr>
          <w:rFonts w:eastAsia="Calibri" w:cs="Times New Roman"/>
          <w:color w:val="000000" w:themeColor="text1"/>
          <w:lang w:eastAsia="ar-SA"/>
        </w:rPr>
      </w:pPr>
      <w:r w:rsidRPr="008C7888">
        <w:rPr>
          <w:rFonts w:eastAsia="Calibri" w:cs="Times New Roman"/>
          <w:color w:val="000000" w:themeColor="text1"/>
          <w:lang w:eastAsia="ar-SA"/>
        </w:rPr>
        <w:tab/>
        <w:t>Lai</w:t>
      </w:r>
      <w:r w:rsidR="003F4659" w:rsidRPr="008C7888">
        <w:rPr>
          <w:rFonts w:eastAsia="Calibri" w:cs="Times New Roman"/>
          <w:color w:val="000000" w:themeColor="text1"/>
          <w:lang w:eastAsia="ar-SA"/>
        </w:rPr>
        <w:t xml:space="preserve"> </w:t>
      </w:r>
      <w:r w:rsidRPr="008C7888">
        <w:rPr>
          <w:rFonts w:eastAsia="Calibri" w:cs="Times New Roman"/>
          <w:color w:val="000000" w:themeColor="text1"/>
          <w:lang w:eastAsia="ar-SA"/>
        </w:rPr>
        <w:t>mazinātu plūdu ietekmi uz apkārtējo teritoriju, atjaunots Mazās Juglas poldera aizsargdambis</w:t>
      </w:r>
      <w:r w:rsidR="005B6845">
        <w:rPr>
          <w:rFonts w:eastAsia="Calibri" w:cs="Times New Roman"/>
          <w:color w:val="000000" w:themeColor="text1"/>
          <w:lang w:eastAsia="ar-SA"/>
        </w:rPr>
        <w:t>.</w:t>
      </w:r>
    </w:p>
    <w:p w14:paraId="291EAD97" w14:textId="0CC762B7" w:rsidR="00A84DE7" w:rsidRDefault="00A84DE7" w:rsidP="00E70C70">
      <w:pPr>
        <w:pStyle w:val="ListParagraph"/>
        <w:numPr>
          <w:ilvl w:val="0"/>
          <w:numId w:val="77"/>
        </w:numPr>
        <w:ind w:left="709" w:hanging="567"/>
        <w:rPr>
          <w:rFonts w:eastAsia="Calibri" w:cs="Times New Roman"/>
          <w:color w:val="000000" w:themeColor="text1"/>
          <w:lang w:eastAsia="ar-SA"/>
        </w:rPr>
      </w:pPr>
      <w:r>
        <w:rPr>
          <w:rFonts w:eastAsia="Calibri" w:cs="Times New Roman"/>
          <w:color w:val="000000" w:themeColor="text1"/>
          <w:lang w:eastAsia="ar-SA"/>
        </w:rPr>
        <w:t xml:space="preserve">2025. gada </w:t>
      </w:r>
      <w:r w:rsidR="00131AA7" w:rsidRPr="008C7888">
        <w:rPr>
          <w:rFonts w:eastAsia="Calibri" w:cs="Times New Roman"/>
          <w:color w:val="000000" w:themeColor="text1"/>
          <w:lang w:eastAsia="ar-SA"/>
        </w:rPr>
        <w:t>vasaras vidū uzsākta Ogres poldera aizsargdambja atjaunošana</w:t>
      </w:r>
      <w:r w:rsidR="005B6845">
        <w:rPr>
          <w:rFonts w:eastAsia="Calibri" w:cs="Times New Roman"/>
          <w:color w:val="000000" w:themeColor="text1"/>
          <w:lang w:eastAsia="ar-SA"/>
        </w:rPr>
        <w:t>.</w:t>
      </w:r>
      <w:r w:rsidR="00131AA7" w:rsidRPr="008C7888">
        <w:rPr>
          <w:rFonts w:eastAsia="Calibri" w:cs="Times New Roman"/>
          <w:color w:val="000000" w:themeColor="text1"/>
          <w:lang w:eastAsia="ar-SA"/>
        </w:rPr>
        <w:t xml:space="preserve"> </w:t>
      </w:r>
      <w:bookmarkStart w:id="16" w:name="_Hlk205385412"/>
    </w:p>
    <w:p w14:paraId="5139E76E" w14:textId="49CB8094" w:rsidR="00A84DE7" w:rsidRDefault="00131AA7" w:rsidP="00E70C70">
      <w:pPr>
        <w:pStyle w:val="ListParagraph"/>
        <w:numPr>
          <w:ilvl w:val="0"/>
          <w:numId w:val="77"/>
        </w:numPr>
        <w:ind w:left="709" w:hanging="567"/>
        <w:rPr>
          <w:rFonts w:eastAsia="Calibri" w:cs="Times New Roman"/>
          <w:color w:val="000000" w:themeColor="text1"/>
          <w:lang w:eastAsia="ar-SA"/>
        </w:rPr>
      </w:pPr>
      <w:proofErr w:type="spellStart"/>
      <w:r w:rsidRPr="008C7888">
        <w:rPr>
          <w:rFonts w:eastAsia="Calibri" w:cs="Times New Roman"/>
          <w:color w:val="000000" w:themeColor="text1"/>
          <w:lang w:eastAsia="ar-SA"/>
        </w:rPr>
        <w:t>Ziemeļkurzemes</w:t>
      </w:r>
      <w:proofErr w:type="spellEnd"/>
      <w:r w:rsidRPr="008C7888">
        <w:rPr>
          <w:rFonts w:eastAsia="Calibri" w:cs="Times New Roman"/>
          <w:color w:val="000000" w:themeColor="text1"/>
          <w:lang w:eastAsia="ar-SA"/>
        </w:rPr>
        <w:t xml:space="preserve"> reģionālajā slimnīcā veikti nozīmīgi AF ieguldījumi mugurkaula ķirurģijas profilā, kā rezultātā slimnīca ir kļuvusi par vienu no vadošajiem mugurkaula operāciju veicējiem Latvijā</w:t>
      </w:r>
      <w:r w:rsidR="005B6845">
        <w:rPr>
          <w:rFonts w:eastAsia="Calibri" w:cs="Times New Roman"/>
          <w:color w:val="000000" w:themeColor="text1"/>
          <w:lang w:eastAsia="ar-SA"/>
        </w:rPr>
        <w:t>.</w:t>
      </w:r>
      <w:r w:rsidRPr="008C7888">
        <w:rPr>
          <w:rFonts w:eastAsia="Calibri" w:cs="Times New Roman"/>
          <w:color w:val="000000" w:themeColor="text1"/>
          <w:lang w:eastAsia="ar-SA"/>
        </w:rPr>
        <w:t xml:space="preserve"> </w:t>
      </w:r>
      <w:bookmarkEnd w:id="16"/>
    </w:p>
    <w:p w14:paraId="6E3FE851" w14:textId="627E9A99" w:rsidR="00790427" w:rsidRDefault="00790427" w:rsidP="00790427">
      <w:pPr>
        <w:pStyle w:val="ListParagraph"/>
        <w:numPr>
          <w:ilvl w:val="0"/>
          <w:numId w:val="77"/>
        </w:numPr>
        <w:ind w:left="709" w:hanging="567"/>
        <w:rPr>
          <w:rFonts w:eastAsia="Calibri" w:cs="Times New Roman"/>
          <w:color w:val="000000" w:themeColor="text1"/>
          <w:lang w:eastAsia="ar-SA"/>
        </w:rPr>
      </w:pPr>
      <w:r w:rsidRPr="00265ACE">
        <w:rPr>
          <w:rFonts w:eastAsia="Calibri" w:cs="Times New Roman"/>
          <w:color w:val="000000" w:themeColor="text1"/>
          <w:lang w:eastAsia="ar-SA"/>
        </w:rPr>
        <w:t>2025. gada jūnijā pabeigta Tieslietu akadēmijas</w:t>
      </w:r>
      <w:r>
        <w:rPr>
          <w:rStyle w:val="FootnoteReference"/>
          <w:rFonts w:eastAsia="Calibri" w:cs="Times New Roman"/>
          <w:color w:val="000000" w:themeColor="text1"/>
          <w:lang w:eastAsia="ar-SA"/>
        </w:rPr>
        <w:footnoteReference w:id="44"/>
      </w:r>
      <w:r w:rsidRPr="00265ACE">
        <w:rPr>
          <w:rFonts w:eastAsia="Calibri" w:cs="Times New Roman"/>
          <w:color w:val="000000" w:themeColor="text1"/>
          <w:lang w:eastAsia="ar-SA"/>
        </w:rPr>
        <w:t xml:space="preserve"> telpu renovācija un pielāgošana mācību darbam. Tieslietu akadēmija ir vienots tālākizglītības mācību centrs - tiesnešu, prokuroru un izmeklētāju profesionālās pilnveides nodrošināšanai par sabiedrībai aktuālām tēmām, tostarp vardarbībā cietušo aizsardzība, ģimenes strīdi, </w:t>
      </w:r>
      <w:proofErr w:type="spellStart"/>
      <w:r w:rsidRPr="00265ACE">
        <w:rPr>
          <w:rFonts w:eastAsia="Calibri" w:cs="Times New Roman"/>
          <w:color w:val="000000" w:themeColor="text1"/>
          <w:lang w:eastAsia="ar-SA"/>
        </w:rPr>
        <w:t>hibrīddraudi</w:t>
      </w:r>
      <w:proofErr w:type="spellEnd"/>
      <w:r w:rsidRPr="00265ACE">
        <w:rPr>
          <w:rFonts w:eastAsia="Calibri" w:cs="Times New Roman"/>
          <w:color w:val="000000" w:themeColor="text1"/>
          <w:lang w:eastAsia="ar-SA"/>
        </w:rPr>
        <w:t>, korupcijas apkarošana u.c.</w:t>
      </w:r>
    </w:p>
    <w:p w14:paraId="779C687B" w14:textId="69D5F9CC" w:rsidR="005604EE" w:rsidRPr="008C7888" w:rsidRDefault="00131AA7" w:rsidP="00E70C70">
      <w:pPr>
        <w:pStyle w:val="ListParagraph"/>
        <w:numPr>
          <w:ilvl w:val="0"/>
          <w:numId w:val="77"/>
        </w:numPr>
        <w:ind w:left="709" w:hanging="567"/>
        <w:rPr>
          <w:rFonts w:eastAsia="Calibri" w:cs="Times New Roman"/>
          <w:color w:val="000000" w:themeColor="text1"/>
          <w:lang w:eastAsia="ar-SA"/>
        </w:rPr>
      </w:pPr>
      <w:r w:rsidRPr="008C7888">
        <w:rPr>
          <w:rFonts w:eastAsia="Calibri" w:cs="Times New Roman"/>
          <w:color w:val="000000" w:themeColor="text1"/>
          <w:lang w:eastAsia="ar-SA"/>
        </w:rPr>
        <w:t xml:space="preserve">Latvijas </w:t>
      </w:r>
      <w:proofErr w:type="spellStart"/>
      <w:r w:rsidRPr="008C7888">
        <w:rPr>
          <w:rFonts w:eastAsia="Calibri" w:cs="Times New Roman"/>
          <w:color w:val="000000" w:themeColor="text1"/>
          <w:lang w:eastAsia="ar-SA"/>
        </w:rPr>
        <w:t>Biomedicīnas</w:t>
      </w:r>
      <w:proofErr w:type="spellEnd"/>
      <w:r w:rsidRPr="008C7888">
        <w:rPr>
          <w:rFonts w:eastAsia="Calibri" w:cs="Times New Roman"/>
          <w:color w:val="000000" w:themeColor="text1"/>
          <w:lang w:eastAsia="ar-SA"/>
        </w:rPr>
        <w:t xml:space="preserve"> pētījumu un studiju centrs izveidojis &gt;3500 Latvijas iedzīvotāju genoma referenci ar drošu datu piekļuvi visā Eiropā, lai veicinātu personalizētu slimību diagnostiku. </w:t>
      </w:r>
    </w:p>
    <w:p w14:paraId="6F7002B5" w14:textId="1E1DBBFE" w:rsidR="00437E82" w:rsidRPr="009007F4" w:rsidRDefault="00CD684F" w:rsidP="00E53642">
      <w:pPr>
        <w:rPr>
          <w:rFonts w:cs="Times New Roman"/>
          <w:color w:val="000000"/>
        </w:rPr>
      </w:pPr>
      <w:r w:rsidRPr="006D2D4E">
        <w:rPr>
          <w:rFonts w:eastAsia="Calibri" w:cs="Times New Roman"/>
          <w:color w:val="000000" w:themeColor="text1"/>
          <w:lang w:eastAsia="ar-SA"/>
        </w:rPr>
        <w:t xml:space="preserve">Veikti </w:t>
      </w:r>
      <w:r w:rsidR="007A5BD9">
        <w:rPr>
          <w:rFonts w:eastAsia="Calibri" w:cs="Times New Roman"/>
          <w:b/>
          <w:bCs/>
          <w:color w:val="000000" w:themeColor="text1"/>
          <w:lang w:eastAsia="ar-SA"/>
        </w:rPr>
        <w:t>933</w:t>
      </w:r>
      <w:r w:rsidR="00131AA7" w:rsidRPr="006D2D4E">
        <w:rPr>
          <w:rFonts w:eastAsia="Calibri" w:cs="Times New Roman"/>
          <w:b/>
          <w:bCs/>
          <w:color w:val="000000" w:themeColor="text1"/>
          <w:lang w:eastAsia="ar-SA"/>
        </w:rPr>
        <w:t> </w:t>
      </w:r>
      <w:r w:rsidR="00844EB6" w:rsidRPr="006D2D4E">
        <w:rPr>
          <w:rFonts w:eastAsia="Calibri" w:cs="Times New Roman"/>
          <w:b/>
          <w:bCs/>
          <w:color w:val="000000" w:themeColor="text1"/>
          <w:lang w:eastAsia="ar-SA"/>
        </w:rPr>
        <w:t>milj. </w:t>
      </w:r>
      <w:proofErr w:type="spellStart"/>
      <w:r w:rsidR="00844EB6" w:rsidRPr="006D2D4E">
        <w:rPr>
          <w:rFonts w:eastAsia="Calibri" w:cs="Times New Roman"/>
          <w:b/>
          <w:bCs/>
          <w:i/>
          <w:iCs/>
          <w:color w:val="000000" w:themeColor="text1"/>
          <w:lang w:eastAsia="ar-SA"/>
        </w:rPr>
        <w:t>euro</w:t>
      </w:r>
      <w:proofErr w:type="spellEnd"/>
      <w:r w:rsidR="00844EB6" w:rsidRPr="006D2D4E">
        <w:rPr>
          <w:rFonts w:eastAsia="Calibri" w:cs="Times New Roman"/>
          <w:b/>
          <w:bCs/>
          <w:color w:val="000000" w:themeColor="text1"/>
          <w:lang w:eastAsia="ar-SA"/>
        </w:rPr>
        <w:t xml:space="preserve"> </w:t>
      </w:r>
      <w:r w:rsidRPr="006D2D4E">
        <w:rPr>
          <w:rFonts w:eastAsia="Calibri" w:cs="Times New Roman"/>
          <w:b/>
          <w:bCs/>
          <w:color w:val="000000" w:themeColor="text1"/>
          <w:lang w:eastAsia="ar-SA"/>
        </w:rPr>
        <w:t>maksājumi</w:t>
      </w:r>
      <w:r w:rsidRPr="006D2D4E">
        <w:rPr>
          <w:rFonts w:eastAsia="Calibri" w:cs="Times New Roman"/>
          <w:color w:val="000000" w:themeColor="text1"/>
          <w:lang w:eastAsia="ar-SA"/>
        </w:rPr>
        <w:t xml:space="preserve"> projektu īstenotājiem. </w:t>
      </w:r>
      <w:r w:rsidR="00844EB6" w:rsidRPr="008C7888">
        <w:rPr>
          <w:rFonts w:eastAsia="Calibri" w:cs="Times New Roman"/>
          <w:color w:val="000000" w:themeColor="text1"/>
          <w:u w:val="single"/>
          <w:lang w:eastAsia="ar-SA"/>
        </w:rPr>
        <w:t>2025.</w:t>
      </w:r>
      <w:r w:rsidR="000B1513" w:rsidRPr="008C7888">
        <w:rPr>
          <w:rFonts w:eastAsia="Calibri" w:cs="Times New Roman"/>
          <w:color w:val="000000" w:themeColor="text1"/>
          <w:u w:val="single"/>
          <w:lang w:eastAsia="ar-SA"/>
        </w:rPr>
        <w:t> </w:t>
      </w:r>
      <w:r w:rsidR="00844EB6" w:rsidRPr="008C7888">
        <w:rPr>
          <w:rFonts w:eastAsia="Calibri" w:cs="Times New Roman"/>
          <w:color w:val="000000" w:themeColor="text1"/>
          <w:u w:val="single"/>
          <w:lang w:eastAsia="ar-SA"/>
        </w:rPr>
        <w:t>gadā un 2026.</w:t>
      </w:r>
      <w:r w:rsidR="000B1513" w:rsidRPr="008C7888">
        <w:rPr>
          <w:rFonts w:eastAsia="Calibri" w:cs="Times New Roman"/>
          <w:color w:val="000000" w:themeColor="text1"/>
          <w:u w:val="single"/>
          <w:lang w:eastAsia="ar-SA"/>
        </w:rPr>
        <w:t> </w:t>
      </w:r>
      <w:r w:rsidR="00844EB6" w:rsidRPr="008C7888">
        <w:rPr>
          <w:rFonts w:eastAsia="Calibri" w:cs="Times New Roman"/>
          <w:color w:val="000000" w:themeColor="text1"/>
          <w:u w:val="single"/>
          <w:lang w:eastAsia="ar-SA"/>
        </w:rPr>
        <w:t xml:space="preserve">gadā sagaidāma lielāka maksājumu intensitāte, </w:t>
      </w:r>
      <w:r w:rsidR="005F0C05" w:rsidRPr="008C7888">
        <w:rPr>
          <w:rFonts w:eastAsia="Calibri" w:cs="Times New Roman"/>
          <w:color w:val="000000" w:themeColor="text1"/>
          <w:u w:val="single"/>
          <w:lang w:eastAsia="ar-SA"/>
        </w:rPr>
        <w:t xml:space="preserve">tuvojoties </w:t>
      </w:r>
      <w:r w:rsidR="00844EB6" w:rsidRPr="008C7888">
        <w:rPr>
          <w:rFonts w:eastAsia="Calibri" w:cs="Times New Roman"/>
          <w:color w:val="000000" w:themeColor="text1"/>
          <w:u w:val="single"/>
          <w:lang w:eastAsia="ar-SA"/>
        </w:rPr>
        <w:t>AF plāna ieviešana</w:t>
      </w:r>
      <w:r w:rsidR="005F0C05" w:rsidRPr="008C7888">
        <w:rPr>
          <w:rFonts w:eastAsia="Calibri" w:cs="Times New Roman"/>
          <w:color w:val="000000" w:themeColor="text1"/>
          <w:u w:val="single"/>
          <w:lang w:eastAsia="ar-SA"/>
        </w:rPr>
        <w:t>s pabeigšanai</w:t>
      </w:r>
      <w:r w:rsidR="00844EB6" w:rsidRPr="008C7888">
        <w:rPr>
          <w:rFonts w:eastAsia="Calibri" w:cs="Times New Roman"/>
          <w:color w:val="000000" w:themeColor="text1"/>
          <w:u w:val="single"/>
          <w:lang w:eastAsia="ar-SA"/>
        </w:rPr>
        <w:t xml:space="preserve"> 2026.</w:t>
      </w:r>
      <w:r w:rsidR="00782C5C" w:rsidRPr="008C7888">
        <w:rPr>
          <w:rFonts w:eastAsia="Calibri" w:cs="Times New Roman"/>
          <w:color w:val="000000" w:themeColor="text1"/>
          <w:u w:val="single"/>
          <w:lang w:eastAsia="ar-SA"/>
        </w:rPr>
        <w:t> </w:t>
      </w:r>
      <w:r w:rsidR="00844EB6" w:rsidRPr="008C7888">
        <w:rPr>
          <w:rFonts w:eastAsia="Calibri" w:cs="Times New Roman"/>
          <w:color w:val="000000" w:themeColor="text1"/>
          <w:u w:val="single"/>
          <w:lang w:eastAsia="ar-SA"/>
        </w:rPr>
        <w:t>gada augustā.</w:t>
      </w:r>
      <w:r w:rsidR="00844EB6" w:rsidRPr="008446DF">
        <w:rPr>
          <w:rFonts w:eastAsia="Calibri" w:cs="Times New Roman"/>
          <w:color w:val="000000" w:themeColor="text1"/>
          <w:lang w:eastAsia="ar-SA"/>
        </w:rPr>
        <w:t xml:space="preserve"> </w:t>
      </w:r>
      <w:r w:rsidRPr="008446DF">
        <w:rPr>
          <w:rFonts w:eastAsia="Calibri" w:cs="Times New Roman"/>
          <w:color w:val="000000" w:themeColor="text1"/>
          <w:lang w:eastAsia="ar-SA"/>
        </w:rPr>
        <w:t>Skatīt progresu atbalstāmo jomu dalījumā attēlā Nr. </w:t>
      </w:r>
      <w:r w:rsidR="00E15C28">
        <w:rPr>
          <w:rFonts w:eastAsia="Calibri" w:cs="Times New Roman"/>
          <w:color w:val="000000" w:themeColor="text1"/>
          <w:lang w:eastAsia="ar-SA"/>
        </w:rPr>
        <w:t>1</w:t>
      </w:r>
      <w:r w:rsidR="00545C38">
        <w:rPr>
          <w:rFonts w:eastAsia="Calibri" w:cs="Times New Roman"/>
          <w:color w:val="000000" w:themeColor="text1"/>
          <w:lang w:eastAsia="ar-SA"/>
        </w:rPr>
        <w:t>1</w:t>
      </w:r>
      <w:r w:rsidRPr="008446DF">
        <w:rPr>
          <w:rFonts w:eastAsia="Calibri" w:cs="Times New Roman"/>
          <w:color w:val="000000" w:themeColor="text1"/>
          <w:lang w:eastAsia="ar-SA"/>
        </w:rPr>
        <w:t xml:space="preserve"> un </w:t>
      </w:r>
      <w:r w:rsidR="00E97317">
        <w:rPr>
          <w:rFonts w:eastAsia="Calibri" w:cs="Times New Roman"/>
          <w:color w:val="000000" w:themeColor="text1"/>
          <w:lang w:eastAsia="ar-SA"/>
        </w:rPr>
        <w:t>projektu līgumu progres</w:t>
      </w:r>
      <w:r w:rsidR="00EA5797">
        <w:rPr>
          <w:rFonts w:eastAsia="Calibri" w:cs="Times New Roman"/>
          <w:color w:val="000000" w:themeColor="text1"/>
          <w:lang w:eastAsia="ar-SA"/>
        </w:rPr>
        <w:t>u</w:t>
      </w:r>
      <w:r w:rsidR="00E97317">
        <w:rPr>
          <w:rFonts w:eastAsia="Calibri" w:cs="Times New Roman"/>
          <w:color w:val="000000" w:themeColor="text1"/>
          <w:lang w:eastAsia="ar-SA"/>
        </w:rPr>
        <w:t xml:space="preserve"> </w:t>
      </w:r>
      <w:r w:rsidRPr="008446DF">
        <w:rPr>
          <w:rFonts w:eastAsia="Calibri" w:cs="Times New Roman"/>
          <w:color w:val="000000" w:themeColor="text1"/>
          <w:lang w:eastAsia="ar-SA"/>
        </w:rPr>
        <w:t>ministriju dalījumā attēlā Nr. </w:t>
      </w:r>
      <w:r w:rsidR="00BC2999" w:rsidRPr="008446DF">
        <w:rPr>
          <w:rFonts w:eastAsia="Calibri" w:cs="Times New Roman"/>
          <w:color w:val="000000" w:themeColor="text1"/>
          <w:lang w:eastAsia="ar-SA"/>
        </w:rPr>
        <w:t>1</w:t>
      </w:r>
      <w:r w:rsidR="00545C38">
        <w:rPr>
          <w:rFonts w:eastAsia="Calibri" w:cs="Times New Roman"/>
          <w:color w:val="000000" w:themeColor="text1"/>
          <w:lang w:eastAsia="ar-SA"/>
        </w:rPr>
        <w:t>2</w:t>
      </w:r>
      <w:r w:rsidR="00131AA7">
        <w:rPr>
          <w:rFonts w:cs="Times New Roman"/>
          <w:color w:val="000000"/>
        </w:rPr>
        <w:t>, veikto maksājumu progresu ministriju dalījumā attēlā Nr.</w:t>
      </w:r>
      <w:r w:rsidR="005B6845">
        <w:rPr>
          <w:rFonts w:cs="Times New Roman"/>
          <w:color w:val="000000"/>
        </w:rPr>
        <w:t xml:space="preserve"> </w:t>
      </w:r>
      <w:r w:rsidR="00131AA7">
        <w:rPr>
          <w:rFonts w:cs="Times New Roman"/>
          <w:color w:val="000000"/>
        </w:rPr>
        <w:t>1</w:t>
      </w:r>
      <w:r w:rsidR="00545C38">
        <w:rPr>
          <w:rFonts w:cs="Times New Roman"/>
          <w:color w:val="000000"/>
        </w:rPr>
        <w:t>3</w:t>
      </w:r>
      <w:r w:rsidR="00131AA7">
        <w:rPr>
          <w:rFonts w:cs="Times New Roman"/>
          <w:color w:val="000000"/>
        </w:rPr>
        <w:t xml:space="preserve">. </w:t>
      </w:r>
    </w:p>
    <w:p w14:paraId="7AFA0CF9" w14:textId="1CEE122C" w:rsidR="00F73826" w:rsidRPr="00BC2999" w:rsidRDefault="00CD684F" w:rsidP="00BC2999">
      <w:pPr>
        <w:pStyle w:val="Caption"/>
        <w:keepNext/>
        <w:ind w:firstLine="0"/>
        <w:rPr>
          <w:color w:val="auto"/>
          <w:sz w:val="20"/>
          <w:szCs w:val="20"/>
        </w:rPr>
      </w:pPr>
      <w:r w:rsidRPr="008446DF">
        <w:rPr>
          <w:color w:val="auto"/>
          <w:sz w:val="20"/>
          <w:szCs w:val="20"/>
        </w:rPr>
        <w:lastRenderedPageBreak/>
        <w:t>Attēls Nr.</w:t>
      </w:r>
      <w:r w:rsidR="00CD3E1B" w:rsidRPr="008446DF">
        <w:rPr>
          <w:color w:val="auto"/>
          <w:sz w:val="20"/>
          <w:szCs w:val="20"/>
        </w:rPr>
        <w:t> </w:t>
      </w:r>
      <w:r w:rsidR="00E15C28">
        <w:rPr>
          <w:color w:val="auto"/>
          <w:sz w:val="20"/>
          <w:szCs w:val="20"/>
        </w:rPr>
        <w:t>1</w:t>
      </w:r>
      <w:r w:rsidR="00545C38">
        <w:rPr>
          <w:color w:val="auto"/>
          <w:sz w:val="20"/>
          <w:szCs w:val="20"/>
        </w:rPr>
        <w:t>1</w:t>
      </w:r>
      <w:r w:rsidRPr="008446DF">
        <w:rPr>
          <w:color w:val="auto"/>
          <w:sz w:val="20"/>
          <w:szCs w:val="20"/>
        </w:rPr>
        <w:t xml:space="preserve"> “AF investīciju projektu progress līdz 2025. </w:t>
      </w:r>
      <w:r w:rsidRPr="002B68C6">
        <w:rPr>
          <w:color w:val="auto"/>
          <w:sz w:val="20"/>
          <w:szCs w:val="20"/>
        </w:rPr>
        <w:t>gada 1. </w:t>
      </w:r>
      <w:r w:rsidR="002B68C6" w:rsidRPr="002B68C6">
        <w:rPr>
          <w:color w:val="auto"/>
          <w:sz w:val="20"/>
          <w:szCs w:val="20"/>
        </w:rPr>
        <w:t>septembrim</w:t>
      </w:r>
      <w:r w:rsidR="00123E69" w:rsidRPr="008446DF">
        <w:rPr>
          <w:color w:val="auto"/>
          <w:sz w:val="20"/>
          <w:szCs w:val="20"/>
        </w:rPr>
        <w:t xml:space="preserve"> </w:t>
      </w:r>
      <w:r w:rsidRPr="008446DF">
        <w:rPr>
          <w:color w:val="auto"/>
          <w:sz w:val="20"/>
          <w:szCs w:val="20"/>
        </w:rPr>
        <w:t>un pieauguma salīdzinājums pret datiem līdz 202</w:t>
      </w:r>
      <w:r w:rsidR="00AE0B02" w:rsidRPr="008446DF">
        <w:rPr>
          <w:color w:val="auto"/>
          <w:sz w:val="20"/>
          <w:szCs w:val="20"/>
        </w:rPr>
        <w:t>5</w:t>
      </w:r>
      <w:r w:rsidRPr="008446DF">
        <w:rPr>
          <w:color w:val="auto"/>
          <w:sz w:val="20"/>
          <w:szCs w:val="20"/>
        </w:rPr>
        <w:t xml:space="preserve">. gada 1. </w:t>
      </w:r>
      <w:r w:rsidR="00AE0B02" w:rsidRPr="008446DF">
        <w:rPr>
          <w:color w:val="auto"/>
          <w:sz w:val="20"/>
          <w:szCs w:val="20"/>
        </w:rPr>
        <w:t>aprīlim</w:t>
      </w:r>
      <w:r w:rsidRPr="008446DF">
        <w:rPr>
          <w:color w:val="auto"/>
          <w:sz w:val="20"/>
          <w:szCs w:val="20"/>
        </w:rPr>
        <w:t>, milj. </w:t>
      </w:r>
      <w:proofErr w:type="spellStart"/>
      <w:r w:rsidRPr="008446DF">
        <w:rPr>
          <w:color w:val="auto"/>
          <w:sz w:val="20"/>
          <w:szCs w:val="20"/>
        </w:rPr>
        <w:t>euro</w:t>
      </w:r>
      <w:proofErr w:type="spellEnd"/>
      <w:r w:rsidRPr="008446DF">
        <w:rPr>
          <w:color w:val="auto"/>
          <w:sz w:val="20"/>
          <w:szCs w:val="20"/>
        </w:rPr>
        <w:t>”</w:t>
      </w:r>
    </w:p>
    <w:p w14:paraId="003AB57F" w14:textId="28C40167" w:rsidR="00437E82" w:rsidRPr="00E53642" w:rsidRDefault="00C7011D" w:rsidP="00E53642">
      <w:pPr>
        <w:ind w:firstLine="0"/>
        <w:jc w:val="center"/>
      </w:pPr>
      <w:bookmarkStart w:id="17" w:name="_Hlk205385688"/>
      <w:bookmarkStart w:id="18" w:name="_Hlk203136279"/>
      <w:r>
        <w:rPr>
          <w:noProof/>
          <w:lang w:eastAsia="lv-LV"/>
        </w:rPr>
        <w:drawing>
          <wp:inline distT="0" distB="0" distL="0" distR="0" wp14:anchorId="167DDF12" wp14:editId="19243BFB">
            <wp:extent cx="5753100" cy="3037398"/>
            <wp:effectExtent l="0" t="0" r="0" b="0"/>
            <wp:docPr id="258732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993" cy="3041037"/>
                    </a:xfrm>
                    <a:prstGeom prst="rect">
                      <a:avLst/>
                    </a:prstGeom>
                    <a:noFill/>
                    <a:ln>
                      <a:noFill/>
                    </a:ln>
                  </pic:spPr>
                </pic:pic>
              </a:graphicData>
            </a:graphic>
          </wp:inline>
        </w:drawing>
      </w:r>
    </w:p>
    <w:p w14:paraId="580A0680" w14:textId="7F909BB8" w:rsidR="009007F4" w:rsidRPr="00437E82" w:rsidRDefault="00CD684F" w:rsidP="007065FE">
      <w:pPr>
        <w:spacing w:before="240"/>
        <w:ind w:firstLine="0"/>
        <w:rPr>
          <w:rFonts w:eastAsia="Calibri" w:cs="Times New Roman"/>
          <w:i/>
          <w:iCs/>
          <w:color w:val="000000" w:themeColor="text1"/>
          <w:sz w:val="20"/>
          <w:szCs w:val="20"/>
          <w:lang w:eastAsia="ar-SA"/>
        </w:rPr>
      </w:pPr>
      <w:r w:rsidRPr="00B71819">
        <w:rPr>
          <w:i/>
          <w:sz w:val="20"/>
          <w:szCs w:val="20"/>
        </w:rPr>
        <w:t>Attēls Nr.</w:t>
      </w:r>
      <w:r w:rsidR="00CD3E1B" w:rsidRPr="00B71819">
        <w:rPr>
          <w:i/>
          <w:sz w:val="20"/>
          <w:szCs w:val="20"/>
        </w:rPr>
        <w:t> </w:t>
      </w:r>
      <w:r w:rsidRPr="00B71819">
        <w:rPr>
          <w:i/>
          <w:sz w:val="20"/>
          <w:szCs w:val="20"/>
        </w:rPr>
        <w:t>1</w:t>
      </w:r>
      <w:r w:rsidR="00545C38">
        <w:rPr>
          <w:i/>
          <w:sz w:val="20"/>
          <w:szCs w:val="20"/>
        </w:rPr>
        <w:t>2</w:t>
      </w:r>
      <w:r w:rsidRPr="00B71819">
        <w:rPr>
          <w:i/>
          <w:sz w:val="20"/>
          <w:szCs w:val="20"/>
        </w:rPr>
        <w:t xml:space="preserve"> </w:t>
      </w:r>
      <w:r w:rsidRPr="00B71819">
        <w:rPr>
          <w:rFonts w:eastAsia="Calibri" w:cs="Times New Roman"/>
          <w:i/>
          <w:iCs/>
          <w:color w:val="000000" w:themeColor="text1"/>
          <w:sz w:val="20"/>
          <w:szCs w:val="20"/>
          <w:lang w:eastAsia="ar-SA"/>
        </w:rPr>
        <w:t xml:space="preserve">“AF investīciju </w:t>
      </w:r>
      <w:r w:rsidR="00B5585F">
        <w:rPr>
          <w:rFonts w:eastAsia="Calibri" w:cs="Times New Roman"/>
          <w:i/>
          <w:iCs/>
          <w:color w:val="000000" w:themeColor="text1"/>
          <w:sz w:val="20"/>
          <w:szCs w:val="20"/>
          <w:lang w:eastAsia="ar-SA"/>
        </w:rPr>
        <w:t>projektu līgumu</w:t>
      </w:r>
      <w:r w:rsidRPr="00B71819">
        <w:rPr>
          <w:rFonts w:eastAsia="Calibri" w:cs="Times New Roman"/>
          <w:i/>
          <w:iCs/>
          <w:color w:val="000000" w:themeColor="text1"/>
          <w:sz w:val="20"/>
          <w:szCs w:val="20"/>
          <w:lang w:eastAsia="ar-SA"/>
        </w:rPr>
        <w:t xml:space="preserve"> progress ministriju dalījumā līdz 2025. </w:t>
      </w:r>
      <w:r w:rsidRPr="00437E82">
        <w:rPr>
          <w:rFonts w:eastAsia="Calibri" w:cs="Times New Roman"/>
          <w:i/>
          <w:iCs/>
          <w:color w:val="000000" w:themeColor="text1"/>
          <w:sz w:val="20"/>
          <w:szCs w:val="20"/>
          <w:lang w:eastAsia="ar-SA"/>
        </w:rPr>
        <w:t xml:space="preserve">gada </w:t>
      </w:r>
      <w:r w:rsidR="00CA6007" w:rsidRPr="00437E82">
        <w:rPr>
          <w:rFonts w:eastAsia="Calibri" w:cs="Times New Roman"/>
          <w:i/>
          <w:iCs/>
          <w:color w:val="000000" w:themeColor="text1"/>
          <w:sz w:val="20"/>
          <w:szCs w:val="20"/>
          <w:lang w:eastAsia="ar-SA"/>
        </w:rPr>
        <w:t>1</w:t>
      </w:r>
      <w:r w:rsidRPr="00437E82">
        <w:rPr>
          <w:rFonts w:eastAsia="Calibri" w:cs="Times New Roman"/>
          <w:i/>
          <w:iCs/>
          <w:color w:val="000000" w:themeColor="text1"/>
          <w:sz w:val="20"/>
          <w:szCs w:val="20"/>
          <w:lang w:eastAsia="ar-SA"/>
        </w:rPr>
        <w:t xml:space="preserve">. </w:t>
      </w:r>
      <w:r w:rsidR="007A5BD9" w:rsidRPr="00437E82">
        <w:rPr>
          <w:rFonts w:eastAsia="Calibri" w:cs="Times New Roman"/>
          <w:i/>
          <w:iCs/>
          <w:color w:val="000000" w:themeColor="text1"/>
          <w:sz w:val="20"/>
          <w:szCs w:val="20"/>
          <w:lang w:eastAsia="ar-SA"/>
        </w:rPr>
        <w:t xml:space="preserve">septembrim </w:t>
      </w:r>
      <w:r w:rsidRPr="00437E82">
        <w:rPr>
          <w:rFonts w:eastAsia="Calibri" w:cs="Times New Roman"/>
          <w:i/>
          <w:iCs/>
          <w:color w:val="000000" w:themeColor="text1"/>
          <w:sz w:val="20"/>
          <w:szCs w:val="20"/>
          <w:lang w:eastAsia="ar-SA"/>
        </w:rPr>
        <w:t>un pieauguma salīdzinājums pret datiem līdz 202</w:t>
      </w:r>
      <w:r w:rsidR="00AE0B02" w:rsidRPr="00437E82">
        <w:rPr>
          <w:rFonts w:eastAsia="Calibri" w:cs="Times New Roman"/>
          <w:i/>
          <w:iCs/>
          <w:color w:val="000000" w:themeColor="text1"/>
          <w:sz w:val="20"/>
          <w:szCs w:val="20"/>
          <w:lang w:eastAsia="ar-SA"/>
        </w:rPr>
        <w:t>5</w:t>
      </w:r>
      <w:r w:rsidRPr="00437E82">
        <w:rPr>
          <w:rFonts w:eastAsia="Calibri" w:cs="Times New Roman"/>
          <w:i/>
          <w:iCs/>
          <w:color w:val="000000" w:themeColor="text1"/>
          <w:sz w:val="20"/>
          <w:szCs w:val="20"/>
          <w:lang w:eastAsia="ar-SA"/>
        </w:rPr>
        <w:t>. gada 1.</w:t>
      </w:r>
      <w:r w:rsidR="00EA65F6" w:rsidRPr="00437E82">
        <w:rPr>
          <w:rFonts w:eastAsia="Calibri" w:cs="Times New Roman"/>
          <w:i/>
          <w:iCs/>
          <w:color w:val="000000" w:themeColor="text1"/>
          <w:sz w:val="20"/>
          <w:szCs w:val="20"/>
          <w:lang w:eastAsia="ar-SA"/>
        </w:rPr>
        <w:t> </w:t>
      </w:r>
      <w:r w:rsidR="00AE0B02" w:rsidRPr="00437E82">
        <w:rPr>
          <w:rFonts w:eastAsia="Calibri" w:cs="Times New Roman"/>
          <w:i/>
          <w:iCs/>
          <w:color w:val="000000" w:themeColor="text1"/>
          <w:sz w:val="20"/>
          <w:szCs w:val="20"/>
          <w:lang w:eastAsia="ar-SA"/>
        </w:rPr>
        <w:t>aprīlim</w:t>
      </w:r>
      <w:r w:rsidRPr="00437E82">
        <w:rPr>
          <w:rFonts w:eastAsia="Calibri" w:cs="Times New Roman"/>
          <w:i/>
          <w:iCs/>
          <w:color w:val="000000" w:themeColor="text1"/>
          <w:sz w:val="20"/>
          <w:szCs w:val="20"/>
          <w:lang w:eastAsia="ar-SA"/>
        </w:rPr>
        <w:t xml:space="preserve">, milj. </w:t>
      </w:r>
      <w:proofErr w:type="spellStart"/>
      <w:r w:rsidRPr="00437E82">
        <w:rPr>
          <w:rFonts w:eastAsia="Calibri" w:cs="Times New Roman"/>
          <w:i/>
          <w:iCs/>
          <w:color w:val="000000" w:themeColor="text1"/>
          <w:sz w:val="20"/>
          <w:szCs w:val="20"/>
          <w:lang w:eastAsia="ar-SA"/>
        </w:rPr>
        <w:t>euro</w:t>
      </w:r>
      <w:proofErr w:type="spellEnd"/>
      <w:r w:rsidRPr="00437E82">
        <w:rPr>
          <w:rFonts w:eastAsia="Calibri" w:cs="Times New Roman"/>
          <w:i/>
          <w:iCs/>
          <w:color w:val="000000" w:themeColor="text1"/>
          <w:sz w:val="20"/>
          <w:szCs w:val="20"/>
          <w:lang w:eastAsia="ar-SA"/>
        </w:rPr>
        <w:t>”</w:t>
      </w:r>
      <w:bookmarkEnd w:id="17"/>
    </w:p>
    <w:p w14:paraId="55BF30AA" w14:textId="3A9D09C0" w:rsidR="009007F4" w:rsidRDefault="00B13A31" w:rsidP="007065FE">
      <w:pPr>
        <w:spacing w:before="240"/>
        <w:ind w:firstLine="0"/>
        <w:rPr>
          <w:i/>
          <w:sz w:val="20"/>
          <w:szCs w:val="20"/>
        </w:rPr>
      </w:pPr>
      <w:r w:rsidRPr="00B13A31">
        <w:rPr>
          <w:i/>
          <w:noProof/>
          <w:sz w:val="20"/>
          <w:szCs w:val="20"/>
          <w:lang w:eastAsia="lv-LV"/>
        </w:rPr>
        <w:drawing>
          <wp:inline distT="0" distB="0" distL="0" distR="0" wp14:anchorId="26F9EE75" wp14:editId="426F4AB7">
            <wp:extent cx="5760085" cy="2814762"/>
            <wp:effectExtent l="0" t="0" r="0" b="0"/>
            <wp:docPr id="2088498714" name="Picture 1" descr="A graph of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98714" name="Picture 1" descr="A graph of different colored rectangles&#10;&#10;AI-generated content may be incorrect."/>
                    <pic:cNvPicPr/>
                  </pic:nvPicPr>
                  <pic:blipFill>
                    <a:blip r:embed="rId30"/>
                    <a:stretch>
                      <a:fillRect/>
                    </a:stretch>
                  </pic:blipFill>
                  <pic:spPr>
                    <a:xfrm>
                      <a:off x="0" y="0"/>
                      <a:ext cx="5771792" cy="2820483"/>
                    </a:xfrm>
                    <a:prstGeom prst="rect">
                      <a:avLst/>
                    </a:prstGeom>
                  </pic:spPr>
                </pic:pic>
              </a:graphicData>
            </a:graphic>
          </wp:inline>
        </w:drawing>
      </w:r>
    </w:p>
    <w:p w14:paraId="7D489E46" w14:textId="77777777" w:rsidR="00B05557" w:rsidRDefault="00B05557" w:rsidP="00437E82">
      <w:pPr>
        <w:spacing w:before="240"/>
        <w:ind w:firstLine="0"/>
        <w:rPr>
          <w:i/>
          <w:sz w:val="20"/>
          <w:szCs w:val="20"/>
        </w:rPr>
      </w:pPr>
    </w:p>
    <w:p w14:paraId="4902D0E9" w14:textId="77777777" w:rsidR="00B05557" w:rsidRDefault="00B05557" w:rsidP="00437E82">
      <w:pPr>
        <w:spacing w:before="240"/>
        <w:ind w:firstLine="0"/>
        <w:rPr>
          <w:i/>
          <w:sz w:val="20"/>
          <w:szCs w:val="20"/>
        </w:rPr>
      </w:pPr>
    </w:p>
    <w:p w14:paraId="291A8D70" w14:textId="77777777" w:rsidR="00B05557" w:rsidRDefault="00B05557" w:rsidP="00437E82">
      <w:pPr>
        <w:spacing w:before="240"/>
        <w:ind w:firstLine="0"/>
        <w:rPr>
          <w:i/>
          <w:sz w:val="20"/>
          <w:szCs w:val="20"/>
        </w:rPr>
      </w:pPr>
    </w:p>
    <w:p w14:paraId="698A2DC3" w14:textId="77777777" w:rsidR="00B05557" w:rsidRDefault="00B05557" w:rsidP="00437E82">
      <w:pPr>
        <w:spacing w:before="240"/>
        <w:ind w:firstLine="0"/>
        <w:rPr>
          <w:i/>
          <w:sz w:val="20"/>
          <w:szCs w:val="20"/>
        </w:rPr>
      </w:pPr>
    </w:p>
    <w:p w14:paraId="2F0D9EA3" w14:textId="77777777" w:rsidR="00B05557" w:rsidRDefault="00B05557" w:rsidP="00437E82">
      <w:pPr>
        <w:spacing w:before="240"/>
        <w:ind w:firstLine="0"/>
        <w:rPr>
          <w:i/>
          <w:sz w:val="20"/>
          <w:szCs w:val="20"/>
        </w:rPr>
      </w:pPr>
    </w:p>
    <w:p w14:paraId="7D80FAAE" w14:textId="750A8141" w:rsidR="00FA0A5D" w:rsidRPr="00437E82" w:rsidRDefault="00123E69" w:rsidP="00437E82">
      <w:pPr>
        <w:spacing w:before="240"/>
        <w:ind w:firstLine="0"/>
        <w:rPr>
          <w:rFonts w:eastAsia="Calibri" w:cs="Times New Roman"/>
          <w:i/>
          <w:iCs/>
          <w:color w:val="000000" w:themeColor="text1"/>
          <w:sz w:val="20"/>
          <w:szCs w:val="20"/>
          <w:lang w:eastAsia="ar-SA"/>
        </w:rPr>
      </w:pPr>
      <w:r w:rsidRPr="00B71819">
        <w:rPr>
          <w:i/>
          <w:sz w:val="20"/>
          <w:szCs w:val="20"/>
        </w:rPr>
        <w:lastRenderedPageBreak/>
        <w:t>Attēls Nr. 1</w:t>
      </w:r>
      <w:r w:rsidR="00545C38">
        <w:rPr>
          <w:i/>
          <w:sz w:val="20"/>
          <w:szCs w:val="20"/>
        </w:rPr>
        <w:t>3</w:t>
      </w:r>
      <w:r w:rsidRPr="00B71819">
        <w:rPr>
          <w:i/>
          <w:sz w:val="20"/>
          <w:szCs w:val="20"/>
        </w:rPr>
        <w:t xml:space="preserve"> </w:t>
      </w:r>
      <w:r w:rsidRPr="00B71819">
        <w:rPr>
          <w:rFonts w:eastAsia="Calibri" w:cs="Times New Roman"/>
          <w:i/>
          <w:iCs/>
          <w:color w:val="000000" w:themeColor="text1"/>
          <w:sz w:val="20"/>
          <w:szCs w:val="20"/>
          <w:lang w:eastAsia="ar-SA"/>
        </w:rPr>
        <w:t xml:space="preserve">“AF </w:t>
      </w:r>
      <w:r>
        <w:rPr>
          <w:rFonts w:eastAsia="Calibri" w:cs="Times New Roman"/>
          <w:i/>
          <w:iCs/>
          <w:color w:val="000000" w:themeColor="text1"/>
          <w:sz w:val="20"/>
          <w:szCs w:val="20"/>
          <w:lang w:eastAsia="ar-SA"/>
        </w:rPr>
        <w:t>maksājumu</w:t>
      </w:r>
      <w:r w:rsidRPr="00B71819">
        <w:rPr>
          <w:rFonts w:eastAsia="Calibri" w:cs="Times New Roman"/>
          <w:i/>
          <w:iCs/>
          <w:color w:val="000000" w:themeColor="text1"/>
          <w:sz w:val="20"/>
          <w:szCs w:val="20"/>
          <w:lang w:eastAsia="ar-SA"/>
        </w:rPr>
        <w:t xml:space="preserve"> progress ministriju dalījumā līdz 2025. gada 1. </w:t>
      </w:r>
      <w:r w:rsidR="00151A3C">
        <w:rPr>
          <w:rFonts w:eastAsia="Calibri" w:cs="Times New Roman"/>
          <w:i/>
          <w:iCs/>
          <w:color w:val="000000" w:themeColor="text1"/>
          <w:sz w:val="20"/>
          <w:szCs w:val="20"/>
          <w:lang w:eastAsia="ar-SA"/>
        </w:rPr>
        <w:t>septembrim</w:t>
      </w:r>
      <w:r w:rsidR="00151A3C" w:rsidRPr="00B71819">
        <w:rPr>
          <w:rFonts w:eastAsia="Calibri" w:cs="Times New Roman"/>
          <w:i/>
          <w:iCs/>
          <w:color w:val="000000" w:themeColor="text1"/>
          <w:sz w:val="20"/>
          <w:szCs w:val="20"/>
          <w:lang w:eastAsia="ar-SA"/>
        </w:rPr>
        <w:t xml:space="preserve"> </w:t>
      </w:r>
      <w:r w:rsidRPr="00B71819">
        <w:rPr>
          <w:rFonts w:eastAsia="Calibri" w:cs="Times New Roman"/>
          <w:i/>
          <w:iCs/>
          <w:color w:val="000000" w:themeColor="text1"/>
          <w:sz w:val="20"/>
          <w:szCs w:val="20"/>
          <w:lang w:eastAsia="ar-SA"/>
        </w:rPr>
        <w:t xml:space="preserve">un pieauguma salīdzinājums pret datiem līdz 2025. gada 1. aprīlim, milj. </w:t>
      </w:r>
      <w:proofErr w:type="spellStart"/>
      <w:r w:rsidRPr="00B71819">
        <w:rPr>
          <w:rFonts w:eastAsia="Calibri" w:cs="Times New Roman"/>
          <w:i/>
          <w:iCs/>
          <w:color w:val="000000" w:themeColor="text1"/>
          <w:sz w:val="20"/>
          <w:szCs w:val="20"/>
          <w:lang w:eastAsia="ar-SA"/>
        </w:rPr>
        <w:t>euro</w:t>
      </w:r>
      <w:proofErr w:type="spellEnd"/>
      <w:r w:rsidR="0095397B">
        <w:rPr>
          <w:rStyle w:val="FootnoteReference"/>
          <w:rFonts w:eastAsia="Calibri" w:cs="Times New Roman"/>
          <w:i/>
          <w:iCs/>
          <w:color w:val="000000" w:themeColor="text1"/>
          <w:sz w:val="20"/>
          <w:szCs w:val="20"/>
          <w:lang w:eastAsia="ar-SA"/>
        </w:rPr>
        <w:footnoteReference w:id="45"/>
      </w:r>
      <w:r w:rsidRPr="00B71819">
        <w:rPr>
          <w:rFonts w:eastAsia="Calibri" w:cs="Times New Roman"/>
          <w:i/>
          <w:iCs/>
          <w:color w:val="000000" w:themeColor="text1"/>
          <w:sz w:val="20"/>
          <w:szCs w:val="20"/>
          <w:lang w:eastAsia="ar-SA"/>
        </w:rPr>
        <w:t>”</w:t>
      </w:r>
    </w:p>
    <w:p w14:paraId="71791B39" w14:textId="277114CF" w:rsidR="00437E82" w:rsidRPr="00E53642" w:rsidRDefault="00B13A31" w:rsidP="00E53642">
      <w:pPr>
        <w:spacing w:before="240"/>
        <w:ind w:left="3" w:hanging="3"/>
        <w:rPr>
          <w:rFonts w:cs="Times New Roman"/>
          <w:b/>
          <w:bCs/>
          <w:color w:val="000000" w:themeColor="text1"/>
        </w:rPr>
      </w:pPr>
      <w:r w:rsidRPr="00B13A31">
        <w:rPr>
          <w:rFonts w:cs="Times New Roman"/>
          <w:b/>
          <w:bCs/>
          <w:noProof/>
          <w:color w:val="000000" w:themeColor="text1"/>
          <w:lang w:eastAsia="lv-LV"/>
        </w:rPr>
        <w:drawing>
          <wp:inline distT="0" distB="0" distL="0" distR="0" wp14:anchorId="6922AF87" wp14:editId="46362D35">
            <wp:extent cx="5760085" cy="2385391"/>
            <wp:effectExtent l="0" t="0" r="0" b="0"/>
            <wp:docPr id="1345758974" name="Picture 1" descr="A graph with numbers and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58974" name="Picture 1" descr="A graph with numbers and a bar chart&#10;&#10;AI-generated content may be incorrect."/>
                    <pic:cNvPicPr/>
                  </pic:nvPicPr>
                  <pic:blipFill>
                    <a:blip r:embed="rId31"/>
                    <a:stretch>
                      <a:fillRect/>
                    </a:stretch>
                  </pic:blipFill>
                  <pic:spPr>
                    <a:xfrm>
                      <a:off x="0" y="0"/>
                      <a:ext cx="5765130" cy="2387480"/>
                    </a:xfrm>
                    <a:prstGeom prst="rect">
                      <a:avLst/>
                    </a:prstGeom>
                  </pic:spPr>
                </pic:pic>
              </a:graphicData>
            </a:graphic>
          </wp:inline>
        </w:drawing>
      </w:r>
    </w:p>
    <w:p w14:paraId="168C0CCA" w14:textId="77777777" w:rsidR="00DD63F4" w:rsidRDefault="00DD63F4" w:rsidP="00437E82">
      <w:pPr>
        <w:spacing w:after="240"/>
        <w:ind w:left="2" w:firstLine="565"/>
        <w:rPr>
          <w:rFonts w:eastAsia="Calibri" w:cs="Times New Roman"/>
          <w:color w:val="000000" w:themeColor="text1"/>
          <w:lang w:eastAsia="ar-SA"/>
        </w:rPr>
      </w:pPr>
    </w:p>
    <w:p w14:paraId="4629B0AB" w14:textId="4A3CB8D8" w:rsidR="002C76B9" w:rsidRPr="00437E82" w:rsidRDefault="00C646F4" w:rsidP="00437E82">
      <w:pPr>
        <w:spacing w:after="240"/>
        <w:ind w:left="2" w:firstLine="565"/>
        <w:rPr>
          <w:rFonts w:eastAsia="Calibri" w:cs="Times New Roman"/>
          <w:color w:val="000000" w:themeColor="text1"/>
          <w:lang w:eastAsia="ar-SA"/>
        </w:rPr>
      </w:pPr>
      <w:r w:rsidRPr="009F037D">
        <w:rPr>
          <w:rFonts w:eastAsia="Calibri" w:cs="Times New Roman"/>
          <w:color w:val="000000" w:themeColor="text1"/>
          <w:lang w:eastAsia="ar-SA"/>
        </w:rPr>
        <w:t>Zemāk tabulā Nr.</w:t>
      </w:r>
      <w:r>
        <w:rPr>
          <w:rFonts w:eastAsia="Calibri" w:cs="Times New Roman"/>
          <w:color w:val="000000" w:themeColor="text1"/>
          <w:lang w:eastAsia="ar-SA"/>
        </w:rPr>
        <w:t> </w:t>
      </w:r>
      <w:r w:rsidR="007C1A3A">
        <w:rPr>
          <w:rFonts w:eastAsia="Calibri" w:cs="Times New Roman"/>
          <w:color w:val="000000" w:themeColor="text1"/>
          <w:lang w:eastAsia="ar-SA"/>
        </w:rPr>
        <w:t>2</w:t>
      </w:r>
      <w:r w:rsidRPr="009F037D">
        <w:rPr>
          <w:rFonts w:eastAsia="Calibri" w:cs="Times New Roman"/>
          <w:color w:val="000000" w:themeColor="text1"/>
          <w:lang w:eastAsia="ar-SA"/>
        </w:rPr>
        <w:t xml:space="preserve"> apkopota informācija par vēl neuzņemtām saistībām </w:t>
      </w:r>
      <w:r w:rsidR="00CE63E1">
        <w:rPr>
          <w:rFonts w:eastAsia="Calibri" w:cs="Times New Roman"/>
          <w:color w:val="000000" w:themeColor="text1"/>
          <w:lang w:eastAsia="ar-SA"/>
        </w:rPr>
        <w:t xml:space="preserve">kopā </w:t>
      </w:r>
      <w:r w:rsidR="00F26320">
        <w:rPr>
          <w:rFonts w:eastAsia="Calibri" w:cs="Times New Roman"/>
          <w:color w:val="000000" w:themeColor="text1"/>
          <w:lang w:eastAsia="ar-SA"/>
        </w:rPr>
        <w:t>126</w:t>
      </w:r>
      <w:r w:rsidR="005B6845" w:rsidRPr="00500546">
        <w:rPr>
          <w:rFonts w:eastAsia="Calibri" w:cs="Times New Roman"/>
          <w:color w:val="000000" w:themeColor="text1"/>
          <w:lang w:eastAsia="ar-SA"/>
        </w:rPr>
        <w:t> </w:t>
      </w:r>
      <w:r w:rsidR="00CE63E1" w:rsidRPr="00500546">
        <w:rPr>
          <w:rFonts w:eastAsia="Calibri" w:cs="Times New Roman"/>
          <w:color w:val="000000" w:themeColor="text1"/>
          <w:lang w:eastAsia="ar-SA"/>
        </w:rPr>
        <w:t>milj</w:t>
      </w:r>
      <w:r w:rsidR="00CE63E1">
        <w:rPr>
          <w:rFonts w:eastAsia="Calibri" w:cs="Times New Roman"/>
          <w:color w:val="000000" w:themeColor="text1"/>
          <w:lang w:eastAsia="ar-SA"/>
        </w:rPr>
        <w:t xml:space="preserve">. </w:t>
      </w:r>
      <w:proofErr w:type="spellStart"/>
      <w:r w:rsidR="00CE63E1" w:rsidRPr="009F037D">
        <w:rPr>
          <w:rFonts w:eastAsia="Calibri" w:cs="Times New Roman"/>
          <w:i/>
          <w:iCs/>
          <w:color w:val="000000" w:themeColor="text1"/>
          <w:lang w:eastAsia="ar-SA"/>
        </w:rPr>
        <w:t>euro</w:t>
      </w:r>
      <w:proofErr w:type="spellEnd"/>
      <w:r w:rsidR="00CE63E1" w:rsidRPr="009F037D">
        <w:rPr>
          <w:rFonts w:eastAsia="Calibri" w:cs="Times New Roman"/>
          <w:color w:val="000000" w:themeColor="text1"/>
          <w:lang w:eastAsia="ar-SA"/>
        </w:rPr>
        <w:t xml:space="preserve"> </w:t>
      </w:r>
      <w:r w:rsidRPr="009F037D">
        <w:rPr>
          <w:rFonts w:eastAsia="Calibri" w:cs="Times New Roman"/>
          <w:color w:val="000000" w:themeColor="text1"/>
          <w:lang w:eastAsia="ar-SA"/>
        </w:rPr>
        <w:t>AF</w:t>
      </w:r>
      <w:r w:rsidR="00CE63E1">
        <w:rPr>
          <w:rFonts w:eastAsia="Calibri" w:cs="Times New Roman"/>
          <w:color w:val="000000" w:themeColor="text1"/>
          <w:lang w:eastAsia="ar-SA"/>
        </w:rPr>
        <w:t xml:space="preserve">. </w:t>
      </w:r>
      <w:r w:rsidR="00CE63E1" w:rsidRPr="008C7888">
        <w:rPr>
          <w:rFonts w:eastAsia="Calibri" w:cs="Times New Roman"/>
          <w:color w:val="000000" w:themeColor="text1"/>
          <w:lang w:eastAsia="ar-SA"/>
        </w:rPr>
        <w:t>G</w:t>
      </w:r>
      <w:r>
        <w:rPr>
          <w:rFonts w:eastAsia="Calibri" w:cs="Times New Roman"/>
          <w:color w:val="000000" w:themeColor="text1"/>
          <w:lang w:eastAsia="ar-SA"/>
        </w:rPr>
        <w:t xml:space="preserve">alvenokārt, </w:t>
      </w:r>
      <w:r w:rsidR="00CE63E1">
        <w:rPr>
          <w:rFonts w:eastAsia="Calibri" w:cs="Times New Roman"/>
          <w:color w:val="000000" w:themeColor="text1"/>
          <w:lang w:eastAsia="ar-SA"/>
        </w:rPr>
        <w:t xml:space="preserve">vēl ir procesā 114,6 milj. </w:t>
      </w:r>
      <w:proofErr w:type="spellStart"/>
      <w:r w:rsidR="00CE63E1" w:rsidRPr="009F037D">
        <w:rPr>
          <w:rFonts w:eastAsia="Calibri" w:cs="Times New Roman"/>
          <w:i/>
          <w:iCs/>
          <w:color w:val="000000" w:themeColor="text1"/>
          <w:lang w:eastAsia="ar-SA"/>
        </w:rPr>
        <w:t>euro</w:t>
      </w:r>
      <w:proofErr w:type="spellEnd"/>
      <w:r w:rsidR="00CE63E1" w:rsidRPr="009F037D">
        <w:rPr>
          <w:rFonts w:eastAsia="Calibri" w:cs="Times New Roman"/>
          <w:color w:val="000000" w:themeColor="text1"/>
          <w:lang w:eastAsia="ar-SA"/>
        </w:rPr>
        <w:t xml:space="preserve"> </w:t>
      </w:r>
      <w:r w:rsidR="00CE63E1">
        <w:rPr>
          <w:rFonts w:eastAsia="Calibri" w:cs="Times New Roman"/>
          <w:color w:val="000000" w:themeColor="text1"/>
          <w:lang w:eastAsia="ar-SA"/>
        </w:rPr>
        <w:t xml:space="preserve">AF </w:t>
      </w:r>
      <w:r>
        <w:rPr>
          <w:rFonts w:eastAsia="Calibri" w:cs="Times New Roman"/>
          <w:color w:val="000000" w:themeColor="text1"/>
          <w:lang w:eastAsia="ar-SA"/>
        </w:rPr>
        <w:t>projekta līgum</w:t>
      </w:r>
      <w:r w:rsidR="0064162F">
        <w:rPr>
          <w:rFonts w:eastAsia="Calibri" w:cs="Times New Roman"/>
          <w:color w:val="000000" w:themeColor="text1"/>
          <w:lang w:eastAsia="ar-SA"/>
        </w:rPr>
        <w:t>a</w:t>
      </w:r>
      <w:r>
        <w:rPr>
          <w:rFonts w:eastAsia="Calibri" w:cs="Times New Roman"/>
          <w:color w:val="000000" w:themeColor="text1"/>
          <w:lang w:eastAsia="ar-SA"/>
        </w:rPr>
        <w:t xml:space="preserve"> </w:t>
      </w:r>
      <w:r w:rsidR="0064162F">
        <w:rPr>
          <w:rFonts w:eastAsia="Calibri" w:cs="Times New Roman"/>
          <w:color w:val="000000" w:themeColor="text1"/>
          <w:lang w:eastAsia="ar-SA"/>
        </w:rPr>
        <w:t xml:space="preserve">slēgšana </w:t>
      </w:r>
      <w:r w:rsidR="00CE63E1">
        <w:rPr>
          <w:rFonts w:eastAsia="Calibri" w:cs="Times New Roman"/>
          <w:color w:val="000000" w:themeColor="text1"/>
          <w:lang w:eastAsia="ar-SA"/>
        </w:rPr>
        <w:t>starp CFLA un projekta ieviesēju SIA</w:t>
      </w:r>
      <w:r w:rsidR="00CE63E1" w:rsidRPr="003D61C0">
        <w:rPr>
          <w:rFonts w:eastAsia="Calibri" w:cs="Times New Roman"/>
          <w:color w:val="000000" w:themeColor="text1"/>
          <w:lang w:eastAsia="ar-SA"/>
        </w:rPr>
        <w:t xml:space="preserve"> "EIROPAS DZELZCEĻA LĪNIJAS"</w:t>
      </w:r>
      <w:r w:rsidR="00CF4353">
        <w:rPr>
          <w:rFonts w:eastAsia="Calibri" w:cs="Times New Roman"/>
          <w:color w:val="000000" w:themeColor="text1"/>
          <w:lang w:eastAsia="ar-SA"/>
        </w:rPr>
        <w:t xml:space="preserve"> (EDZL)</w:t>
      </w:r>
      <w:r w:rsidR="00CE63E1">
        <w:rPr>
          <w:rFonts w:eastAsia="Calibri" w:cs="Times New Roman"/>
          <w:color w:val="000000" w:themeColor="text1"/>
          <w:lang w:eastAsia="ar-SA"/>
        </w:rPr>
        <w:t xml:space="preserve"> </w:t>
      </w:r>
      <w:r w:rsidR="0064162F">
        <w:rPr>
          <w:rFonts w:eastAsia="Calibri" w:cs="Times New Roman"/>
          <w:color w:val="000000" w:themeColor="text1"/>
          <w:lang w:eastAsia="ar-SA"/>
        </w:rPr>
        <w:t xml:space="preserve">par </w:t>
      </w:r>
      <w:r w:rsidR="0064162F">
        <w:t xml:space="preserve">Rīgas Centrālās </w:t>
      </w:r>
      <w:r w:rsidR="0064162F" w:rsidRPr="00F51949">
        <w:t>dzelzceļa stacijas dienvidu daļ</w:t>
      </w:r>
      <w:r w:rsidR="0064162F">
        <w:t>as izbūvi</w:t>
      </w:r>
      <w:r w:rsidR="00CE63E1">
        <w:rPr>
          <w:rFonts w:eastAsia="Calibri" w:cs="Times New Roman"/>
          <w:color w:val="000000" w:themeColor="text1"/>
          <w:lang w:eastAsia="ar-SA"/>
        </w:rPr>
        <w:t xml:space="preserve"> (RCS projekts)</w:t>
      </w:r>
      <w:r>
        <w:rPr>
          <w:rFonts w:eastAsia="Calibri" w:cs="Times New Roman"/>
          <w:color w:val="000000" w:themeColor="text1"/>
          <w:lang w:eastAsia="ar-SA"/>
        </w:rPr>
        <w:t>.</w:t>
      </w:r>
      <w:r w:rsidR="0064162F">
        <w:rPr>
          <w:rFonts w:eastAsia="Calibri" w:cs="Times New Roman"/>
          <w:color w:val="000000" w:themeColor="text1"/>
          <w:lang w:eastAsia="ar-SA"/>
        </w:rPr>
        <w:t xml:space="preserve"> </w:t>
      </w:r>
      <w:r w:rsidR="003D61C0">
        <w:rPr>
          <w:rFonts w:eastAsia="Calibri" w:cs="Times New Roman"/>
          <w:color w:val="000000" w:themeColor="text1"/>
          <w:lang w:eastAsia="ar-SA"/>
        </w:rPr>
        <w:t>Tā kā</w:t>
      </w:r>
      <w:r w:rsidR="0064162F">
        <w:rPr>
          <w:rFonts w:eastAsia="Calibri" w:cs="Times New Roman"/>
          <w:color w:val="000000" w:themeColor="text1"/>
          <w:lang w:eastAsia="ar-SA"/>
        </w:rPr>
        <w:t xml:space="preserve"> būvdarbi jau tiek veikti, līguma neslēgšana būtiski neietekmē projekta progresu pēc būtības. Vienlaikus </w:t>
      </w:r>
      <w:r w:rsidR="00CE63E1">
        <w:rPr>
          <w:rFonts w:eastAsia="Calibri" w:cs="Times New Roman"/>
          <w:color w:val="000000" w:themeColor="text1"/>
          <w:lang w:eastAsia="ar-SA"/>
        </w:rPr>
        <w:t xml:space="preserve">RCS </w:t>
      </w:r>
      <w:r w:rsidR="0064162F">
        <w:rPr>
          <w:rFonts w:eastAsia="Calibri" w:cs="Times New Roman"/>
          <w:color w:val="000000" w:themeColor="text1"/>
          <w:lang w:eastAsia="ar-SA"/>
        </w:rPr>
        <w:t xml:space="preserve">projekts ir </w:t>
      </w:r>
      <w:r w:rsidR="00CE63E1">
        <w:rPr>
          <w:rFonts w:eastAsia="Calibri" w:cs="Times New Roman"/>
          <w:color w:val="000000" w:themeColor="text1"/>
          <w:lang w:eastAsia="ar-SA"/>
        </w:rPr>
        <w:t xml:space="preserve">ar paaugstinātu risku - </w:t>
      </w:r>
      <w:r w:rsidR="0064162F">
        <w:rPr>
          <w:rFonts w:eastAsia="Calibri" w:cs="Times New Roman"/>
          <w:color w:val="000000" w:themeColor="text1"/>
          <w:lang w:eastAsia="ar-SA"/>
        </w:rPr>
        <w:t xml:space="preserve">ļoti apjomīgs kā finansiālā, tā </w:t>
      </w:r>
      <w:r w:rsidR="00CE63E1">
        <w:rPr>
          <w:rFonts w:eastAsia="Calibri" w:cs="Times New Roman"/>
          <w:color w:val="000000" w:themeColor="text1"/>
          <w:lang w:eastAsia="ar-SA"/>
        </w:rPr>
        <w:t xml:space="preserve">tehniskā izpildījuma </w:t>
      </w:r>
      <w:r w:rsidR="0064162F">
        <w:rPr>
          <w:rFonts w:eastAsia="Calibri" w:cs="Times New Roman"/>
          <w:color w:val="000000" w:themeColor="text1"/>
          <w:lang w:eastAsia="ar-SA"/>
        </w:rPr>
        <w:t>izpratnē</w:t>
      </w:r>
      <w:r w:rsidR="00CE63E1">
        <w:rPr>
          <w:rFonts w:eastAsia="Calibri" w:cs="Times New Roman"/>
          <w:color w:val="000000" w:themeColor="text1"/>
          <w:lang w:eastAsia="ar-SA"/>
        </w:rPr>
        <w:t xml:space="preserve">, limitēts </w:t>
      </w:r>
      <w:r w:rsidR="003A4DEF">
        <w:rPr>
          <w:rFonts w:eastAsia="Calibri" w:cs="Times New Roman"/>
          <w:color w:val="000000" w:themeColor="text1"/>
          <w:lang w:eastAsia="ar-SA"/>
        </w:rPr>
        <w:t>AF plānā noteiktā rādītāja izpilde</w:t>
      </w:r>
      <w:r w:rsidR="00CE63E1">
        <w:rPr>
          <w:rFonts w:eastAsia="Calibri" w:cs="Times New Roman"/>
          <w:color w:val="000000" w:themeColor="text1"/>
          <w:lang w:eastAsia="ar-SA"/>
        </w:rPr>
        <w:t xml:space="preserve"> termiņš līdz 2026. gada augusta beigām.</w:t>
      </w:r>
      <w:r w:rsidR="00AC2985">
        <w:rPr>
          <w:rFonts w:eastAsia="Calibri" w:cs="Times New Roman"/>
          <w:color w:val="000000" w:themeColor="text1"/>
          <w:lang w:eastAsia="ar-SA"/>
        </w:rPr>
        <w:t xml:space="preserve"> </w:t>
      </w:r>
      <w:r w:rsidR="00CF4353">
        <w:rPr>
          <w:rFonts w:eastAsia="Calibri" w:cs="Times New Roman"/>
          <w:color w:val="000000" w:themeColor="text1"/>
          <w:lang w:eastAsia="ar-SA"/>
        </w:rPr>
        <w:t xml:space="preserve">SM kā atbildīgajai nozares ministrijai un īstenotāja EDLZ </w:t>
      </w:r>
      <w:r w:rsidR="00AC2985">
        <w:rPr>
          <w:rFonts w:eastAsia="Calibri" w:cs="Times New Roman"/>
          <w:color w:val="000000" w:themeColor="text1"/>
          <w:lang w:eastAsia="ar-SA"/>
        </w:rPr>
        <w:t xml:space="preserve">ir </w:t>
      </w:r>
      <w:r w:rsidR="00CF4353">
        <w:rPr>
          <w:rFonts w:eastAsia="Calibri" w:cs="Times New Roman"/>
          <w:color w:val="000000" w:themeColor="text1"/>
          <w:lang w:eastAsia="ar-SA"/>
        </w:rPr>
        <w:t xml:space="preserve">jānodrošina </w:t>
      </w:r>
      <w:r w:rsidR="00500546">
        <w:rPr>
          <w:rFonts w:eastAsia="Calibri" w:cs="Times New Roman"/>
          <w:color w:val="000000" w:themeColor="text1"/>
          <w:lang w:eastAsia="ar-SA"/>
        </w:rPr>
        <w:t>pa</w:t>
      </w:r>
      <w:r w:rsidR="00CF4353">
        <w:rPr>
          <w:rFonts w:eastAsia="Calibri" w:cs="Times New Roman"/>
          <w:color w:val="000000" w:themeColor="text1"/>
          <w:lang w:eastAsia="ar-SA"/>
        </w:rPr>
        <w:t>stiprināta profesionāla projekta pārvaldība, t.</w:t>
      </w:r>
      <w:r w:rsidR="005B6845">
        <w:rPr>
          <w:rFonts w:eastAsia="Calibri" w:cs="Times New Roman"/>
          <w:color w:val="000000" w:themeColor="text1"/>
          <w:lang w:eastAsia="ar-SA"/>
        </w:rPr>
        <w:t> </w:t>
      </w:r>
      <w:r w:rsidR="00CF4353">
        <w:rPr>
          <w:rFonts w:eastAsia="Calibri" w:cs="Times New Roman"/>
          <w:color w:val="000000" w:themeColor="text1"/>
          <w:lang w:eastAsia="ar-SA"/>
        </w:rPr>
        <w:t xml:space="preserve">sk. </w:t>
      </w:r>
      <w:r w:rsidR="00F25ED9" w:rsidRPr="00F25ED9">
        <w:rPr>
          <w:rFonts w:eastAsia="Calibri" w:cs="Times New Roman"/>
          <w:color w:val="000000" w:themeColor="text1"/>
          <w:lang w:eastAsia="ar-SA"/>
        </w:rPr>
        <w:t>operatīva komunikācija, sadarbība</w:t>
      </w:r>
      <w:r w:rsidR="00CF4353">
        <w:rPr>
          <w:rFonts w:eastAsia="Calibri" w:cs="Times New Roman"/>
          <w:color w:val="000000" w:themeColor="text1"/>
          <w:lang w:eastAsia="ar-SA"/>
        </w:rPr>
        <w:t>,</w:t>
      </w:r>
      <w:r w:rsidR="00F25ED9" w:rsidRPr="00F25ED9">
        <w:rPr>
          <w:rFonts w:eastAsia="Calibri" w:cs="Times New Roman"/>
          <w:color w:val="000000" w:themeColor="text1"/>
          <w:lang w:eastAsia="ar-SA"/>
        </w:rPr>
        <w:t xml:space="preserve"> vienota izpratne </w:t>
      </w:r>
      <w:r w:rsidR="00CF4353">
        <w:rPr>
          <w:rFonts w:eastAsia="Calibri" w:cs="Times New Roman"/>
          <w:color w:val="000000" w:themeColor="text1"/>
          <w:lang w:eastAsia="ar-SA"/>
        </w:rPr>
        <w:t xml:space="preserve">un SM koordinēta rīcība ar </w:t>
      </w:r>
      <w:r w:rsidR="00F25ED9" w:rsidRPr="00F25ED9">
        <w:rPr>
          <w:rFonts w:eastAsia="Calibri" w:cs="Times New Roman"/>
          <w:color w:val="000000" w:themeColor="text1"/>
          <w:lang w:eastAsia="ar-SA"/>
        </w:rPr>
        <w:t>visā</w:t>
      </w:r>
      <w:r w:rsidR="00CF4353">
        <w:rPr>
          <w:rFonts w:eastAsia="Calibri" w:cs="Times New Roman"/>
          <w:color w:val="000000" w:themeColor="text1"/>
          <w:lang w:eastAsia="ar-SA"/>
        </w:rPr>
        <w:t>m</w:t>
      </w:r>
      <w:r w:rsidR="00F25ED9" w:rsidRPr="00F25ED9">
        <w:rPr>
          <w:rFonts w:eastAsia="Calibri" w:cs="Times New Roman"/>
          <w:color w:val="000000" w:themeColor="text1"/>
          <w:lang w:eastAsia="ar-SA"/>
        </w:rPr>
        <w:t xml:space="preserve"> iesaistītajā</w:t>
      </w:r>
      <w:r w:rsidR="00CF4353">
        <w:rPr>
          <w:rFonts w:eastAsia="Calibri" w:cs="Times New Roman"/>
          <w:color w:val="000000" w:themeColor="text1"/>
          <w:lang w:eastAsia="ar-SA"/>
        </w:rPr>
        <w:t>m</w:t>
      </w:r>
      <w:r w:rsidR="00F25ED9" w:rsidRPr="00F25ED9">
        <w:rPr>
          <w:rFonts w:eastAsia="Calibri" w:cs="Times New Roman"/>
          <w:color w:val="000000" w:themeColor="text1"/>
          <w:lang w:eastAsia="ar-SA"/>
        </w:rPr>
        <w:t xml:space="preserve"> pusē</w:t>
      </w:r>
      <w:r w:rsidR="00CF4353">
        <w:rPr>
          <w:rFonts w:eastAsia="Calibri" w:cs="Times New Roman"/>
          <w:color w:val="000000" w:themeColor="text1"/>
          <w:lang w:eastAsia="ar-SA"/>
        </w:rPr>
        <w:t>m.</w:t>
      </w:r>
      <w:r w:rsidR="003D61C0">
        <w:rPr>
          <w:rFonts w:eastAsia="Calibri" w:cs="Times New Roman"/>
          <w:color w:val="000000" w:themeColor="text1"/>
          <w:lang w:eastAsia="ar-SA"/>
        </w:rPr>
        <w:t xml:space="preserve"> </w:t>
      </w:r>
      <w:r w:rsidR="00F25ED9">
        <w:rPr>
          <w:rFonts w:eastAsia="Calibri" w:cs="Times New Roman"/>
          <w:color w:val="000000" w:themeColor="text1"/>
          <w:lang w:eastAsia="ar-SA"/>
        </w:rPr>
        <w:t>FM rosinājusi</w:t>
      </w:r>
      <w:r w:rsidR="00F25ED9" w:rsidRPr="00F25ED9">
        <w:rPr>
          <w:rFonts w:eastAsia="Calibri" w:cs="Times New Roman"/>
          <w:color w:val="000000" w:themeColor="text1"/>
          <w:lang w:eastAsia="ar-SA"/>
        </w:rPr>
        <w:t xml:space="preserve"> </w:t>
      </w:r>
      <w:r w:rsidR="00CF4353">
        <w:rPr>
          <w:rFonts w:eastAsia="Calibri" w:cs="Times New Roman"/>
          <w:color w:val="000000" w:themeColor="text1"/>
          <w:lang w:eastAsia="ar-SA"/>
        </w:rPr>
        <w:t xml:space="preserve">SM nekavējoši veikt </w:t>
      </w:r>
      <w:r w:rsidR="00F25ED9" w:rsidRPr="00F25ED9">
        <w:rPr>
          <w:rFonts w:eastAsia="Calibri" w:cs="Times New Roman"/>
          <w:color w:val="000000" w:themeColor="text1"/>
          <w:lang w:eastAsia="ar-SA"/>
        </w:rPr>
        <w:t>MK noteikumu</w:t>
      </w:r>
      <w:r w:rsidR="00CF4353">
        <w:rPr>
          <w:rStyle w:val="FootnoteReference"/>
          <w:rFonts w:eastAsia="Calibri" w:cs="Times New Roman"/>
          <w:color w:val="000000" w:themeColor="text1"/>
          <w:lang w:eastAsia="ar-SA"/>
        </w:rPr>
        <w:footnoteReference w:id="46"/>
      </w:r>
      <w:r w:rsidR="00CF4353" w:rsidRPr="003D61C0">
        <w:rPr>
          <w:rFonts w:eastAsia="Calibri" w:cs="Times New Roman"/>
          <w:color w:val="000000" w:themeColor="text1"/>
          <w:lang w:eastAsia="ar-SA"/>
        </w:rPr>
        <w:t xml:space="preserve"> </w:t>
      </w:r>
      <w:r w:rsidR="00F25ED9" w:rsidRPr="00F25ED9">
        <w:rPr>
          <w:rFonts w:eastAsia="Calibri" w:cs="Times New Roman"/>
          <w:color w:val="000000" w:themeColor="text1"/>
          <w:lang w:eastAsia="ar-SA"/>
        </w:rPr>
        <w:t>grozījum</w:t>
      </w:r>
      <w:r w:rsidR="00CF4353">
        <w:rPr>
          <w:rFonts w:eastAsia="Calibri" w:cs="Times New Roman"/>
          <w:color w:val="000000" w:themeColor="text1"/>
          <w:lang w:eastAsia="ar-SA"/>
        </w:rPr>
        <w:t xml:space="preserve">us, </w:t>
      </w:r>
      <w:r w:rsidR="00F25ED9" w:rsidRPr="00F25ED9">
        <w:rPr>
          <w:rFonts w:eastAsia="Calibri" w:cs="Times New Roman"/>
          <w:color w:val="000000" w:themeColor="text1"/>
          <w:lang w:eastAsia="ar-SA"/>
        </w:rPr>
        <w:t>paredz</w:t>
      </w:r>
      <w:r w:rsidR="00CF4353">
        <w:rPr>
          <w:rFonts w:eastAsia="Calibri" w:cs="Times New Roman"/>
          <w:color w:val="000000" w:themeColor="text1"/>
          <w:lang w:eastAsia="ar-SA"/>
        </w:rPr>
        <w:t>ot</w:t>
      </w:r>
      <w:r w:rsidR="00F25ED9" w:rsidRPr="00F25ED9">
        <w:rPr>
          <w:rFonts w:eastAsia="Calibri" w:cs="Times New Roman"/>
          <w:color w:val="000000" w:themeColor="text1"/>
          <w:lang w:eastAsia="ar-SA"/>
        </w:rPr>
        <w:t xml:space="preserve"> risinājumus un nepieciešamos nosacījumus, sadarbības modeli ar L</w:t>
      </w:r>
      <w:r w:rsidR="008C7888">
        <w:rPr>
          <w:rFonts w:eastAsia="Calibri" w:cs="Times New Roman"/>
          <w:color w:val="000000" w:themeColor="text1"/>
          <w:lang w:eastAsia="ar-SA"/>
        </w:rPr>
        <w:t xml:space="preserve">atvijas </w:t>
      </w:r>
      <w:r w:rsidR="00F25ED9" w:rsidRPr="00F25ED9">
        <w:rPr>
          <w:rFonts w:eastAsia="Calibri" w:cs="Times New Roman"/>
          <w:color w:val="000000" w:themeColor="text1"/>
          <w:lang w:eastAsia="ar-SA"/>
        </w:rPr>
        <w:t>Dz</w:t>
      </w:r>
      <w:r w:rsidR="008C7888">
        <w:rPr>
          <w:rFonts w:eastAsia="Calibri" w:cs="Times New Roman"/>
          <w:color w:val="000000" w:themeColor="text1"/>
          <w:lang w:eastAsia="ar-SA"/>
        </w:rPr>
        <w:t>elzceļu</w:t>
      </w:r>
      <w:r w:rsidR="00F25ED9" w:rsidRPr="00F25ED9">
        <w:rPr>
          <w:rFonts w:eastAsia="Calibri" w:cs="Times New Roman"/>
          <w:color w:val="000000" w:themeColor="text1"/>
          <w:lang w:eastAsia="ar-SA"/>
        </w:rPr>
        <w:t xml:space="preserve"> sekmīgai projekta īstenošanai</w:t>
      </w:r>
      <w:r w:rsidR="003A4DEF">
        <w:rPr>
          <w:rFonts w:eastAsia="Calibri" w:cs="Times New Roman"/>
          <w:color w:val="000000" w:themeColor="text1"/>
          <w:lang w:eastAsia="ar-SA"/>
        </w:rPr>
        <w:t xml:space="preserve">, kā arī citus precizējumus atbilstoši t.sk. </w:t>
      </w:r>
      <w:r w:rsidR="003D61C0">
        <w:rPr>
          <w:rFonts w:eastAsia="Calibri" w:cs="Times New Roman"/>
          <w:color w:val="000000" w:themeColor="text1"/>
          <w:lang w:eastAsia="ar-SA"/>
        </w:rPr>
        <w:t>CFLA</w:t>
      </w:r>
      <w:r w:rsidR="00CF4353">
        <w:rPr>
          <w:rFonts w:eastAsia="Calibri" w:cs="Times New Roman"/>
          <w:color w:val="000000" w:themeColor="text1"/>
          <w:lang w:eastAsia="ar-SA"/>
        </w:rPr>
        <w:t xml:space="preserve"> konstatētajām neskaidrībām AF RCS projekta tvērumā</w:t>
      </w:r>
      <w:r w:rsidR="00655F7E">
        <w:rPr>
          <w:rFonts w:eastAsia="Calibri" w:cs="Times New Roman"/>
          <w:color w:val="000000" w:themeColor="text1"/>
          <w:lang w:eastAsia="ar-SA"/>
        </w:rPr>
        <w:t xml:space="preserve"> </w:t>
      </w:r>
      <w:r w:rsidR="003D61C0" w:rsidRPr="003D61C0">
        <w:rPr>
          <w:rFonts w:eastAsia="Calibri" w:cs="Times New Roman"/>
          <w:color w:val="000000" w:themeColor="text1"/>
          <w:lang w:eastAsia="ar-SA"/>
        </w:rPr>
        <w:t>neatbilstoš</w:t>
      </w:r>
      <w:r w:rsidR="003D61C0">
        <w:rPr>
          <w:rFonts w:eastAsia="Calibri" w:cs="Times New Roman"/>
          <w:color w:val="000000" w:themeColor="text1"/>
          <w:lang w:eastAsia="ar-SA"/>
        </w:rPr>
        <w:t>as</w:t>
      </w:r>
      <w:r w:rsidR="003D61C0" w:rsidRPr="003D61C0">
        <w:rPr>
          <w:rFonts w:eastAsia="Calibri" w:cs="Times New Roman"/>
          <w:color w:val="000000" w:themeColor="text1"/>
          <w:lang w:eastAsia="ar-SA"/>
        </w:rPr>
        <w:t xml:space="preserve"> izmaks</w:t>
      </w:r>
      <w:r w:rsidR="003D61C0">
        <w:rPr>
          <w:rFonts w:eastAsia="Calibri" w:cs="Times New Roman"/>
          <w:color w:val="000000" w:themeColor="text1"/>
          <w:lang w:eastAsia="ar-SA"/>
        </w:rPr>
        <w:t>as.</w:t>
      </w:r>
      <w:r w:rsidR="0078472E">
        <w:rPr>
          <w:rFonts w:eastAsia="Calibri" w:cs="Times New Roman"/>
          <w:color w:val="000000" w:themeColor="text1"/>
          <w:lang w:eastAsia="ar-SA"/>
        </w:rPr>
        <w:t xml:space="preserve"> SM 2025. gada 2</w:t>
      </w:r>
      <w:r w:rsidR="004941E3">
        <w:rPr>
          <w:rFonts w:eastAsia="Calibri" w:cs="Times New Roman"/>
          <w:color w:val="000000" w:themeColor="text1"/>
          <w:lang w:eastAsia="ar-SA"/>
        </w:rPr>
        <w:t>7</w:t>
      </w:r>
      <w:r w:rsidR="0078472E">
        <w:rPr>
          <w:rFonts w:eastAsia="Calibri" w:cs="Times New Roman"/>
          <w:color w:val="000000" w:themeColor="text1"/>
          <w:lang w:eastAsia="ar-SA"/>
        </w:rPr>
        <w:t>. augustā uzsāka attiecīgo MK noteikumu saskaņošanu TAP.</w:t>
      </w:r>
    </w:p>
    <w:p w14:paraId="188AF50E" w14:textId="77777777" w:rsidR="00E53642" w:rsidRDefault="00E53642" w:rsidP="00D73750">
      <w:pPr>
        <w:spacing w:after="240"/>
        <w:ind w:firstLine="0"/>
        <w:rPr>
          <w:rFonts w:eastAsia="Calibri" w:cs="Times New Roman"/>
          <w:i/>
          <w:iCs/>
          <w:color w:val="000000" w:themeColor="text1"/>
          <w:sz w:val="20"/>
          <w:szCs w:val="22"/>
          <w:lang w:eastAsia="ar-SA"/>
        </w:rPr>
      </w:pPr>
    </w:p>
    <w:p w14:paraId="48E8746F" w14:textId="77777777" w:rsidR="00E53642" w:rsidRDefault="00E53642" w:rsidP="00D73750">
      <w:pPr>
        <w:spacing w:after="240"/>
        <w:ind w:firstLine="0"/>
        <w:rPr>
          <w:rFonts w:eastAsia="Calibri" w:cs="Times New Roman"/>
          <w:i/>
          <w:iCs/>
          <w:color w:val="000000" w:themeColor="text1"/>
          <w:sz w:val="20"/>
          <w:szCs w:val="22"/>
          <w:lang w:eastAsia="ar-SA"/>
        </w:rPr>
      </w:pPr>
    </w:p>
    <w:p w14:paraId="40017E48" w14:textId="77777777" w:rsidR="00E53642" w:rsidRDefault="00E53642" w:rsidP="00D73750">
      <w:pPr>
        <w:spacing w:after="240"/>
        <w:ind w:firstLine="0"/>
        <w:rPr>
          <w:rFonts w:eastAsia="Calibri" w:cs="Times New Roman"/>
          <w:i/>
          <w:iCs/>
          <w:color w:val="000000" w:themeColor="text1"/>
          <w:sz w:val="20"/>
          <w:szCs w:val="22"/>
          <w:lang w:eastAsia="ar-SA"/>
        </w:rPr>
      </w:pPr>
    </w:p>
    <w:p w14:paraId="4F786C7A" w14:textId="77777777" w:rsidR="00E53642" w:rsidRDefault="00E53642" w:rsidP="00D73750">
      <w:pPr>
        <w:spacing w:after="240"/>
        <w:ind w:firstLine="0"/>
        <w:rPr>
          <w:rFonts w:eastAsia="Calibri" w:cs="Times New Roman"/>
          <w:i/>
          <w:iCs/>
          <w:color w:val="000000" w:themeColor="text1"/>
          <w:sz w:val="20"/>
          <w:szCs w:val="22"/>
          <w:lang w:eastAsia="ar-SA"/>
        </w:rPr>
      </w:pPr>
    </w:p>
    <w:p w14:paraId="750204B6" w14:textId="77777777" w:rsidR="00E53642" w:rsidRDefault="00E53642" w:rsidP="00D73750">
      <w:pPr>
        <w:spacing w:after="240"/>
        <w:ind w:firstLine="0"/>
        <w:rPr>
          <w:rFonts w:eastAsia="Calibri" w:cs="Times New Roman"/>
          <w:i/>
          <w:iCs/>
          <w:color w:val="000000" w:themeColor="text1"/>
          <w:sz w:val="20"/>
          <w:szCs w:val="22"/>
          <w:lang w:eastAsia="ar-SA"/>
        </w:rPr>
      </w:pPr>
    </w:p>
    <w:p w14:paraId="49405DC7" w14:textId="77777777" w:rsidR="00E53642" w:rsidRDefault="00E53642" w:rsidP="00D73750">
      <w:pPr>
        <w:spacing w:after="240"/>
        <w:ind w:firstLine="0"/>
        <w:rPr>
          <w:rFonts w:eastAsia="Calibri" w:cs="Times New Roman"/>
          <w:i/>
          <w:iCs/>
          <w:color w:val="000000" w:themeColor="text1"/>
          <w:sz w:val="20"/>
          <w:szCs w:val="22"/>
          <w:lang w:eastAsia="ar-SA"/>
        </w:rPr>
      </w:pPr>
    </w:p>
    <w:p w14:paraId="56A0EC29" w14:textId="697BB0F4" w:rsidR="00C646F4" w:rsidRPr="00150CD4" w:rsidRDefault="00C646F4" w:rsidP="00D73750">
      <w:pPr>
        <w:spacing w:after="240"/>
        <w:ind w:firstLine="0"/>
        <w:rPr>
          <w:rFonts w:eastAsia="Calibri" w:cs="Times New Roman"/>
          <w:i/>
          <w:iCs/>
          <w:color w:val="000000" w:themeColor="text1"/>
          <w:lang w:eastAsia="ar-SA"/>
        </w:rPr>
      </w:pPr>
      <w:r w:rsidRPr="00150CD4">
        <w:rPr>
          <w:rFonts w:eastAsia="Calibri" w:cs="Times New Roman"/>
          <w:i/>
          <w:iCs/>
          <w:color w:val="000000" w:themeColor="text1"/>
          <w:sz w:val="20"/>
          <w:szCs w:val="22"/>
          <w:lang w:eastAsia="ar-SA"/>
        </w:rPr>
        <w:lastRenderedPageBreak/>
        <w:t>Tabula Nr.</w:t>
      </w:r>
      <w:r w:rsidR="00B57FAF">
        <w:rPr>
          <w:rFonts w:eastAsia="Calibri" w:cs="Times New Roman"/>
          <w:i/>
          <w:iCs/>
          <w:color w:val="000000" w:themeColor="text1"/>
          <w:sz w:val="20"/>
          <w:szCs w:val="22"/>
          <w:lang w:eastAsia="ar-SA"/>
        </w:rPr>
        <w:t> </w:t>
      </w:r>
      <w:r w:rsidR="007C1A3A">
        <w:rPr>
          <w:rFonts w:eastAsia="Calibri" w:cs="Times New Roman"/>
          <w:i/>
          <w:iCs/>
          <w:color w:val="000000" w:themeColor="text1"/>
          <w:sz w:val="20"/>
          <w:szCs w:val="22"/>
          <w:lang w:eastAsia="ar-SA"/>
        </w:rPr>
        <w:t>2</w:t>
      </w:r>
      <w:r w:rsidRPr="00150CD4">
        <w:rPr>
          <w:rFonts w:eastAsia="Calibri" w:cs="Times New Roman"/>
          <w:i/>
          <w:iCs/>
          <w:color w:val="000000" w:themeColor="text1"/>
          <w:sz w:val="20"/>
          <w:szCs w:val="22"/>
          <w:lang w:eastAsia="ar-SA"/>
        </w:rPr>
        <w:t xml:space="preserve"> “Atveseļošanas fonda neuzņemto saistību līgumu noslēgšanas termiņi, lai nodrošinātu atskaites punktu un mērķu sasniegšanu, kā arī budžeta izdevumu izpildi, milj. </w:t>
      </w:r>
      <w:proofErr w:type="spellStart"/>
      <w:r w:rsidRPr="00150CD4">
        <w:rPr>
          <w:rFonts w:eastAsia="Calibri" w:cs="Times New Roman"/>
          <w:i/>
          <w:iCs/>
          <w:color w:val="000000" w:themeColor="text1"/>
          <w:sz w:val="20"/>
          <w:szCs w:val="22"/>
          <w:lang w:eastAsia="ar-SA"/>
        </w:rPr>
        <w:t>euro</w:t>
      </w:r>
      <w:proofErr w:type="spellEnd"/>
      <w:r w:rsidRPr="00150CD4">
        <w:rPr>
          <w:rFonts w:eastAsia="Calibri" w:cs="Times New Roman"/>
          <w:i/>
          <w:iCs/>
          <w:color w:val="000000" w:themeColor="text1"/>
          <w:lang w:eastAsia="ar-SA"/>
        </w:rPr>
        <w:t>”</w:t>
      </w:r>
    </w:p>
    <w:tbl>
      <w:tblPr>
        <w:tblW w:w="9729" w:type="dxa"/>
        <w:tblInd w:w="113" w:type="dxa"/>
        <w:tblLayout w:type="fixed"/>
        <w:tblLook w:val="04A0" w:firstRow="1" w:lastRow="0" w:firstColumn="1" w:lastColumn="0" w:noHBand="0" w:noVBand="1"/>
      </w:tblPr>
      <w:tblGrid>
        <w:gridCol w:w="1838"/>
        <w:gridCol w:w="709"/>
        <w:gridCol w:w="1134"/>
        <w:gridCol w:w="1276"/>
        <w:gridCol w:w="1417"/>
        <w:gridCol w:w="3119"/>
        <w:gridCol w:w="236"/>
      </w:tblGrid>
      <w:tr w:rsidR="00C646F4" w:rsidRPr="00E53642" w14:paraId="231D986C" w14:textId="77777777" w:rsidTr="00E53642">
        <w:trPr>
          <w:gridAfter w:val="1"/>
          <w:wAfter w:w="236" w:type="dxa"/>
          <w:trHeight w:val="1905"/>
        </w:trPr>
        <w:tc>
          <w:tcPr>
            <w:tcW w:w="1838" w:type="dxa"/>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7690B902" w14:textId="77777777"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Investīcija</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textDirection w:val="btLr"/>
            <w:vAlign w:val="center"/>
            <w:hideMark/>
          </w:tcPr>
          <w:p w14:paraId="291672F2" w14:textId="77777777" w:rsidR="00C646F4" w:rsidRPr="00E53642" w:rsidRDefault="00C646F4" w:rsidP="00E70C70">
            <w:pPr>
              <w:ind w:left="113" w:right="113"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Ministrija</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D447312" w14:textId="59CA578A"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 xml:space="preserve">Neuzņemtās saistības, AF </w:t>
            </w:r>
            <w:proofErr w:type="spellStart"/>
            <w:r w:rsidR="00B052F4" w:rsidRPr="00E53642">
              <w:rPr>
                <w:rFonts w:eastAsia="Times New Roman" w:cs="Times New Roman"/>
                <w:b/>
                <w:bCs/>
                <w:i/>
                <w:iCs/>
                <w:color w:val="000000"/>
                <w:kern w:val="0"/>
                <w:sz w:val="20"/>
                <w:szCs w:val="20"/>
                <w:lang w:eastAsia="lv-LV"/>
                <w14:ligatures w14:val="none"/>
              </w:rPr>
              <w:t>euro</w:t>
            </w:r>
            <w:proofErr w:type="spellEnd"/>
            <w:r w:rsidR="00B052F4" w:rsidRPr="00E53642">
              <w:rPr>
                <w:rFonts w:eastAsia="Times New Roman" w:cs="Times New Roman"/>
                <w:b/>
                <w:bCs/>
                <w:color w:val="000000"/>
                <w:kern w:val="0"/>
                <w:sz w:val="20"/>
                <w:szCs w:val="20"/>
                <w:lang w:eastAsia="lv-LV"/>
                <w14:ligatures w14:val="none"/>
              </w:rPr>
              <w:t xml:space="preserve"> </w:t>
            </w:r>
            <w:r w:rsidRPr="00E53642">
              <w:rPr>
                <w:rFonts w:eastAsia="Times New Roman" w:cs="Times New Roman"/>
                <w:b/>
                <w:bCs/>
                <w:color w:val="000000"/>
                <w:kern w:val="0"/>
                <w:sz w:val="20"/>
                <w:szCs w:val="20"/>
                <w:lang w:eastAsia="lv-LV"/>
                <w14:ligatures w14:val="none"/>
              </w:rPr>
              <w:t>(04.02.2025. dati) [1]</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5FF6C7B" w14:textId="39869A04" w:rsidR="00C646F4" w:rsidRPr="00E53642" w:rsidRDefault="00B052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P</w:t>
            </w:r>
            <w:r w:rsidR="00C646F4" w:rsidRPr="00E53642">
              <w:rPr>
                <w:rFonts w:eastAsia="Times New Roman" w:cs="Times New Roman"/>
                <w:b/>
                <w:bCs/>
                <w:color w:val="000000"/>
                <w:kern w:val="0"/>
                <w:sz w:val="20"/>
                <w:szCs w:val="20"/>
                <w:lang w:eastAsia="lv-LV"/>
                <w14:ligatures w14:val="none"/>
              </w:rPr>
              <w:t>lānotie termiņi uzņemties saistības līdz [2]</w:t>
            </w:r>
            <w:r w:rsidRPr="00E53642">
              <w:rPr>
                <w:rFonts w:eastAsia="Times New Roman" w:cs="Times New Roman"/>
                <w:b/>
                <w:bCs/>
                <w:color w:val="000000"/>
                <w:kern w:val="0"/>
                <w:sz w:val="20"/>
                <w:szCs w:val="20"/>
                <w:lang w:eastAsia="lv-LV"/>
                <w14:ligatures w14:val="none"/>
              </w:rPr>
              <w:t xml:space="preserve"> - </w:t>
            </w:r>
            <w:r w:rsidRPr="00E53642">
              <w:rPr>
                <w:rFonts w:eastAsia="Times New Roman" w:cs="Times New Roman"/>
                <w:i/>
                <w:iCs/>
                <w:color w:val="000000"/>
                <w:kern w:val="0"/>
                <w:sz w:val="20"/>
                <w:szCs w:val="20"/>
                <w:lang w:eastAsia="lv-LV"/>
                <w14:ligatures w14:val="none"/>
              </w:rPr>
              <w:t>ministriju sniegtā informācija</w:t>
            </w:r>
            <w:r w:rsidRPr="00E53642">
              <w:rPr>
                <w:rFonts w:eastAsia="Times New Roman" w:cs="Times New Roman"/>
                <w:b/>
                <w:bCs/>
                <w:color w:val="000000"/>
                <w:kern w:val="0"/>
                <w:sz w:val="20"/>
                <w:szCs w:val="20"/>
                <w:lang w:eastAsia="lv-LV"/>
                <w14:ligatures w14:val="none"/>
              </w:rPr>
              <w:t xml:space="preserve">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52F17696" w14:textId="4F7DDDB5"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Aktuālās neuzņemtās saistības (nav noslēgti līgumi)</w:t>
            </w:r>
            <w:r w:rsidR="00B052F4" w:rsidRPr="00E53642">
              <w:rPr>
                <w:rFonts w:eastAsia="Times New Roman" w:cs="Times New Roman"/>
                <w:b/>
                <w:bCs/>
                <w:color w:val="000000"/>
                <w:kern w:val="0"/>
                <w:sz w:val="20"/>
                <w:szCs w:val="20"/>
                <w:lang w:eastAsia="lv-LV"/>
                <w14:ligatures w14:val="none"/>
              </w:rPr>
              <w:t xml:space="preserve">, </w:t>
            </w:r>
            <w:proofErr w:type="spellStart"/>
            <w:r w:rsidR="00B052F4" w:rsidRPr="00E53642">
              <w:rPr>
                <w:rFonts w:eastAsia="Times New Roman" w:cs="Times New Roman"/>
                <w:b/>
                <w:bCs/>
                <w:i/>
                <w:iCs/>
                <w:color w:val="000000"/>
                <w:kern w:val="0"/>
                <w:sz w:val="20"/>
                <w:szCs w:val="20"/>
                <w:lang w:eastAsia="lv-LV"/>
                <w14:ligatures w14:val="none"/>
              </w:rPr>
              <w:t>euro</w:t>
            </w:r>
            <w:proofErr w:type="spellEnd"/>
            <w:r w:rsidRPr="00E53642">
              <w:rPr>
                <w:rFonts w:eastAsia="Times New Roman" w:cs="Times New Roman"/>
                <w:b/>
                <w:bCs/>
                <w:color w:val="000000"/>
                <w:kern w:val="0"/>
                <w:sz w:val="20"/>
                <w:szCs w:val="20"/>
                <w:lang w:eastAsia="lv-LV"/>
                <w14:ligatures w14:val="none"/>
              </w:rPr>
              <w:t xml:space="preserve"> </w:t>
            </w:r>
            <w:r w:rsidR="003172D0" w:rsidRPr="00E53642">
              <w:rPr>
                <w:rFonts w:eastAsia="Times New Roman" w:cs="Times New Roman"/>
                <w:b/>
                <w:bCs/>
                <w:color w:val="000000"/>
                <w:kern w:val="0"/>
                <w:sz w:val="20"/>
                <w:szCs w:val="20"/>
                <w:lang w:eastAsia="lv-LV"/>
                <w14:ligatures w14:val="none"/>
              </w:rPr>
              <w:t>09</w:t>
            </w:r>
            <w:r w:rsidRPr="00E53642">
              <w:rPr>
                <w:rFonts w:eastAsia="Times New Roman" w:cs="Times New Roman"/>
                <w:b/>
                <w:bCs/>
                <w:color w:val="000000"/>
                <w:kern w:val="0"/>
                <w:sz w:val="20"/>
                <w:szCs w:val="20"/>
                <w:lang w:eastAsia="lv-LV"/>
                <w14:ligatures w14:val="none"/>
              </w:rPr>
              <w:t>.0</w:t>
            </w:r>
            <w:r w:rsidR="003172D0" w:rsidRPr="00E53642">
              <w:rPr>
                <w:rFonts w:eastAsia="Times New Roman" w:cs="Times New Roman"/>
                <w:b/>
                <w:bCs/>
                <w:color w:val="000000"/>
                <w:kern w:val="0"/>
                <w:sz w:val="20"/>
                <w:szCs w:val="20"/>
                <w:lang w:eastAsia="lv-LV"/>
                <w14:ligatures w14:val="none"/>
              </w:rPr>
              <w:t>9</w:t>
            </w:r>
            <w:r w:rsidRPr="00E53642">
              <w:rPr>
                <w:rFonts w:eastAsia="Times New Roman" w:cs="Times New Roman"/>
                <w:b/>
                <w:bCs/>
                <w:color w:val="000000"/>
                <w:kern w:val="0"/>
                <w:sz w:val="20"/>
                <w:szCs w:val="20"/>
                <w:lang w:eastAsia="lv-LV"/>
                <w14:ligatures w14:val="none"/>
              </w:rPr>
              <w:t>.2025. [1]</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45F3269" w14:textId="219B6951" w:rsidR="00C646F4" w:rsidRPr="00E53642" w:rsidRDefault="005D02AA"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Skaidrojums</w:t>
            </w:r>
          </w:p>
        </w:tc>
      </w:tr>
      <w:tr w:rsidR="00C646F4" w:rsidRPr="00E53642" w14:paraId="5F302929" w14:textId="77777777" w:rsidTr="00E53642">
        <w:trPr>
          <w:trHeight w:val="60"/>
        </w:trPr>
        <w:tc>
          <w:tcPr>
            <w:tcW w:w="1838" w:type="dxa"/>
            <w:vMerge/>
            <w:tcBorders>
              <w:top w:val="single" w:sz="4" w:space="0" w:color="auto"/>
              <w:left w:val="single" w:sz="4" w:space="0" w:color="auto"/>
              <w:bottom w:val="single" w:sz="4" w:space="0" w:color="000000"/>
              <w:right w:val="single" w:sz="4" w:space="0" w:color="auto"/>
            </w:tcBorders>
            <w:vAlign w:val="center"/>
            <w:hideMark/>
          </w:tcPr>
          <w:p w14:paraId="416D3C81"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6B6EF77"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30D7077"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A03C9A"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F41C2B4"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8D74D4D" w14:textId="77777777" w:rsidR="00C646F4" w:rsidRPr="00E53642" w:rsidRDefault="00C646F4" w:rsidP="00EA17F8">
            <w:pPr>
              <w:ind w:firstLine="0"/>
              <w:jc w:val="left"/>
              <w:rPr>
                <w:rFonts w:eastAsia="Times New Roman" w:cs="Times New Roman"/>
                <w:b/>
                <w:bCs/>
                <w:color w:val="000000"/>
                <w:kern w:val="0"/>
                <w:sz w:val="20"/>
                <w:szCs w:val="20"/>
                <w:lang w:eastAsia="lv-LV"/>
                <w14:ligatures w14:val="none"/>
              </w:rPr>
            </w:pPr>
          </w:p>
        </w:tc>
        <w:tc>
          <w:tcPr>
            <w:tcW w:w="236" w:type="dxa"/>
            <w:tcBorders>
              <w:top w:val="nil"/>
              <w:left w:val="nil"/>
              <w:bottom w:val="nil"/>
              <w:right w:val="nil"/>
            </w:tcBorders>
            <w:noWrap/>
            <w:vAlign w:val="bottom"/>
            <w:hideMark/>
          </w:tcPr>
          <w:p w14:paraId="76BD81F9" w14:textId="77777777"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p>
        </w:tc>
      </w:tr>
      <w:tr w:rsidR="00500546" w:rsidRPr="00E53642" w14:paraId="5DE8E4D6" w14:textId="77777777" w:rsidTr="00E53642">
        <w:trPr>
          <w:trHeight w:val="1275"/>
        </w:trPr>
        <w:tc>
          <w:tcPr>
            <w:tcW w:w="1838" w:type="dxa"/>
            <w:vMerge w:val="restart"/>
            <w:tcBorders>
              <w:top w:val="nil"/>
              <w:left w:val="single" w:sz="4" w:space="0" w:color="auto"/>
              <w:right w:val="single" w:sz="4" w:space="0" w:color="auto"/>
            </w:tcBorders>
            <w:vAlign w:val="center"/>
            <w:hideMark/>
          </w:tcPr>
          <w:p w14:paraId="0895EEE2" w14:textId="4D681057" w:rsidR="00500546" w:rsidRPr="00E53642" w:rsidRDefault="00500546" w:rsidP="00EA17F8">
            <w:pPr>
              <w:ind w:firstLine="0"/>
              <w:jc w:val="left"/>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EDZL RCS projekts</w:t>
            </w:r>
          </w:p>
          <w:p w14:paraId="55A805E6" w14:textId="2A7C9612" w:rsidR="00500546" w:rsidRPr="00E53642" w:rsidRDefault="00500546"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1.1.1.1.i.1. Konkurētspējīgs dzelzceļa pasažieru transports kopējā Rīgas pilsētas sabiedriskā transporta sistēmā</w:t>
            </w:r>
          </w:p>
        </w:tc>
        <w:tc>
          <w:tcPr>
            <w:tcW w:w="709" w:type="dxa"/>
            <w:vMerge w:val="restart"/>
            <w:tcBorders>
              <w:top w:val="nil"/>
              <w:left w:val="nil"/>
              <w:right w:val="single" w:sz="4" w:space="0" w:color="auto"/>
            </w:tcBorders>
            <w:vAlign w:val="center"/>
            <w:hideMark/>
          </w:tcPr>
          <w:p w14:paraId="29F739FF" w14:textId="77777777" w:rsidR="00500546" w:rsidRPr="00E53642" w:rsidRDefault="00500546"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SM</w:t>
            </w:r>
          </w:p>
        </w:tc>
        <w:tc>
          <w:tcPr>
            <w:tcW w:w="1134" w:type="dxa"/>
            <w:vMerge w:val="restart"/>
            <w:tcBorders>
              <w:top w:val="nil"/>
              <w:left w:val="nil"/>
              <w:right w:val="single" w:sz="4" w:space="0" w:color="auto"/>
            </w:tcBorders>
            <w:noWrap/>
            <w:vAlign w:val="center"/>
            <w:hideMark/>
          </w:tcPr>
          <w:p w14:paraId="0C78C5A1" w14:textId="77777777" w:rsidR="00500546" w:rsidRPr="00E53642" w:rsidRDefault="00500546"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114,6</w:t>
            </w:r>
          </w:p>
        </w:tc>
        <w:tc>
          <w:tcPr>
            <w:tcW w:w="1276" w:type="dxa"/>
            <w:vMerge w:val="restart"/>
            <w:tcBorders>
              <w:top w:val="nil"/>
              <w:left w:val="nil"/>
              <w:right w:val="single" w:sz="4" w:space="0" w:color="auto"/>
            </w:tcBorders>
            <w:noWrap/>
            <w:vAlign w:val="center"/>
            <w:hideMark/>
          </w:tcPr>
          <w:p w14:paraId="10426ABD" w14:textId="77777777" w:rsidR="00500546" w:rsidRPr="00E53642" w:rsidRDefault="00500546"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03.06.2025.</w:t>
            </w:r>
          </w:p>
        </w:tc>
        <w:tc>
          <w:tcPr>
            <w:tcW w:w="1417" w:type="dxa"/>
            <w:vMerge w:val="restart"/>
            <w:tcBorders>
              <w:top w:val="nil"/>
              <w:left w:val="nil"/>
              <w:right w:val="single" w:sz="4" w:space="0" w:color="auto"/>
            </w:tcBorders>
            <w:noWrap/>
            <w:vAlign w:val="center"/>
            <w:hideMark/>
          </w:tcPr>
          <w:p w14:paraId="5F057F71" w14:textId="77777777" w:rsidR="00500546" w:rsidRPr="00E53642" w:rsidRDefault="00500546"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114,6</w:t>
            </w:r>
          </w:p>
        </w:tc>
        <w:tc>
          <w:tcPr>
            <w:tcW w:w="3119" w:type="dxa"/>
            <w:vMerge w:val="restart"/>
            <w:tcBorders>
              <w:top w:val="nil"/>
              <w:left w:val="nil"/>
              <w:right w:val="single" w:sz="4" w:space="0" w:color="auto"/>
            </w:tcBorders>
            <w:vAlign w:val="center"/>
            <w:hideMark/>
          </w:tcPr>
          <w:p w14:paraId="4BEFC45B" w14:textId="0A42AD97" w:rsidR="00500546" w:rsidRPr="00E53642" w:rsidRDefault="00500546"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Nav izpildīts. 25.04.2025. EDZL projektu iesniedza SM vērtēšanai. Savukārt 23.05.2025. RCS projektu apstiprināja SM un iesniedza CFLA, bet CFLA līgums nav noslēgts, jo projektā jāsakārto risku pārvaldības un ieviešanas partneru modelis.</w:t>
            </w:r>
          </w:p>
          <w:p w14:paraId="70F70763" w14:textId="036293C9" w:rsidR="00500546" w:rsidRPr="00E53642" w:rsidRDefault="00500546" w:rsidP="000516EF">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SM jāno</w:t>
            </w:r>
            <w:r w:rsidRPr="00E53642">
              <w:rPr>
                <w:rFonts w:cs="Times New Roman"/>
                <w:bCs/>
                <w:color w:val="000000" w:themeColor="text1"/>
                <w:sz w:val="20"/>
                <w:szCs w:val="20"/>
              </w:rPr>
              <w:t>drošina grozījumi MK noteikumu par investīcijas ieviešanu, lai CFLA varētu slēgt līgumu ar EDZL par projekta īstenošanu</w:t>
            </w:r>
            <w:r w:rsidR="0078472E" w:rsidRPr="00E53642">
              <w:rPr>
                <w:rFonts w:cs="Times New Roman"/>
                <w:bCs/>
                <w:color w:val="000000" w:themeColor="text1"/>
                <w:sz w:val="20"/>
                <w:szCs w:val="20"/>
              </w:rPr>
              <w:t>. 27.08.2025. SM uzsāka MK noteikumu grozījumu saskaņošanu TAP.</w:t>
            </w:r>
            <w:r w:rsidRPr="00E53642">
              <w:rPr>
                <w:rFonts w:cs="Times New Roman"/>
                <w:bCs/>
                <w:color w:val="000000" w:themeColor="text1"/>
                <w:sz w:val="20"/>
                <w:szCs w:val="20"/>
              </w:rPr>
              <w:t xml:space="preserve"> </w:t>
            </w:r>
          </w:p>
        </w:tc>
        <w:tc>
          <w:tcPr>
            <w:tcW w:w="236" w:type="dxa"/>
            <w:vAlign w:val="center"/>
            <w:hideMark/>
          </w:tcPr>
          <w:p w14:paraId="4FE34C09" w14:textId="77777777" w:rsidR="00500546" w:rsidRPr="00E53642" w:rsidRDefault="00500546" w:rsidP="00EA17F8">
            <w:pPr>
              <w:ind w:firstLine="0"/>
              <w:jc w:val="left"/>
              <w:rPr>
                <w:rFonts w:eastAsia="Times New Roman" w:cs="Times New Roman"/>
                <w:kern w:val="0"/>
                <w:sz w:val="20"/>
                <w:szCs w:val="20"/>
                <w:lang w:eastAsia="lv-LV"/>
                <w14:ligatures w14:val="none"/>
              </w:rPr>
            </w:pPr>
          </w:p>
        </w:tc>
      </w:tr>
      <w:tr w:rsidR="00500546" w:rsidRPr="00E53642" w14:paraId="2BF4D016" w14:textId="77777777" w:rsidTr="00E53642">
        <w:trPr>
          <w:trHeight w:val="765"/>
        </w:trPr>
        <w:tc>
          <w:tcPr>
            <w:tcW w:w="1838" w:type="dxa"/>
            <w:vMerge/>
            <w:tcBorders>
              <w:left w:val="single" w:sz="4" w:space="0" w:color="auto"/>
              <w:bottom w:val="single" w:sz="4" w:space="0" w:color="auto"/>
              <w:right w:val="single" w:sz="4" w:space="0" w:color="auto"/>
            </w:tcBorders>
            <w:vAlign w:val="center"/>
          </w:tcPr>
          <w:p w14:paraId="0180429A" w14:textId="72518E98" w:rsidR="00500546" w:rsidRPr="00E53642" w:rsidRDefault="00500546" w:rsidP="00EA17F8">
            <w:pPr>
              <w:ind w:firstLine="0"/>
              <w:jc w:val="left"/>
              <w:rPr>
                <w:rFonts w:eastAsia="Times New Roman" w:cs="Times New Roman"/>
                <w:color w:val="000000"/>
                <w:kern w:val="0"/>
                <w:sz w:val="20"/>
                <w:szCs w:val="20"/>
                <w:lang w:eastAsia="lv-LV"/>
                <w14:ligatures w14:val="none"/>
              </w:rPr>
            </w:pPr>
          </w:p>
        </w:tc>
        <w:tc>
          <w:tcPr>
            <w:tcW w:w="709" w:type="dxa"/>
            <w:vMerge/>
            <w:tcBorders>
              <w:left w:val="nil"/>
              <w:bottom w:val="single" w:sz="4" w:space="0" w:color="auto"/>
              <w:right w:val="single" w:sz="4" w:space="0" w:color="auto"/>
            </w:tcBorders>
            <w:vAlign w:val="center"/>
          </w:tcPr>
          <w:p w14:paraId="3087CBD6" w14:textId="4796769F" w:rsidR="00500546" w:rsidRPr="00E53642" w:rsidRDefault="00500546" w:rsidP="00EA17F8">
            <w:pPr>
              <w:ind w:firstLine="0"/>
              <w:jc w:val="center"/>
              <w:rPr>
                <w:rFonts w:eastAsia="Times New Roman" w:cs="Times New Roman"/>
                <w:color w:val="000000"/>
                <w:kern w:val="0"/>
                <w:sz w:val="20"/>
                <w:szCs w:val="20"/>
                <w:lang w:eastAsia="lv-LV"/>
                <w14:ligatures w14:val="none"/>
              </w:rPr>
            </w:pPr>
          </w:p>
        </w:tc>
        <w:tc>
          <w:tcPr>
            <w:tcW w:w="1134" w:type="dxa"/>
            <w:vMerge/>
            <w:tcBorders>
              <w:left w:val="nil"/>
              <w:bottom w:val="single" w:sz="4" w:space="0" w:color="auto"/>
              <w:right w:val="single" w:sz="4" w:space="0" w:color="auto"/>
            </w:tcBorders>
            <w:noWrap/>
            <w:vAlign w:val="center"/>
          </w:tcPr>
          <w:p w14:paraId="64A3ABEE" w14:textId="073CEE81" w:rsidR="00500546" w:rsidRPr="00E53642" w:rsidRDefault="00500546" w:rsidP="00EA17F8">
            <w:pPr>
              <w:ind w:firstLine="0"/>
              <w:jc w:val="center"/>
              <w:rPr>
                <w:rFonts w:eastAsia="Times New Roman" w:cs="Times New Roman"/>
                <w:color w:val="000000"/>
                <w:kern w:val="0"/>
                <w:sz w:val="20"/>
                <w:szCs w:val="20"/>
                <w:lang w:eastAsia="lv-LV"/>
                <w14:ligatures w14:val="none"/>
              </w:rPr>
            </w:pPr>
          </w:p>
        </w:tc>
        <w:tc>
          <w:tcPr>
            <w:tcW w:w="1276" w:type="dxa"/>
            <w:vMerge/>
            <w:tcBorders>
              <w:left w:val="nil"/>
              <w:bottom w:val="single" w:sz="4" w:space="0" w:color="auto"/>
              <w:right w:val="single" w:sz="4" w:space="0" w:color="auto"/>
            </w:tcBorders>
            <w:noWrap/>
            <w:vAlign w:val="center"/>
          </w:tcPr>
          <w:p w14:paraId="7607B0F9" w14:textId="525E5057" w:rsidR="00500546" w:rsidRPr="00E53642" w:rsidRDefault="00500546" w:rsidP="00EA17F8">
            <w:pPr>
              <w:ind w:firstLine="0"/>
              <w:jc w:val="center"/>
              <w:rPr>
                <w:rFonts w:eastAsia="Times New Roman" w:cs="Times New Roman"/>
                <w:color w:val="000000"/>
                <w:kern w:val="0"/>
                <w:sz w:val="20"/>
                <w:szCs w:val="20"/>
                <w:lang w:eastAsia="lv-LV"/>
                <w14:ligatures w14:val="none"/>
              </w:rPr>
            </w:pPr>
          </w:p>
        </w:tc>
        <w:tc>
          <w:tcPr>
            <w:tcW w:w="1417" w:type="dxa"/>
            <w:vMerge/>
            <w:tcBorders>
              <w:left w:val="nil"/>
              <w:bottom w:val="single" w:sz="4" w:space="0" w:color="auto"/>
              <w:right w:val="single" w:sz="4" w:space="0" w:color="auto"/>
            </w:tcBorders>
            <w:noWrap/>
            <w:vAlign w:val="center"/>
          </w:tcPr>
          <w:p w14:paraId="201D2B02" w14:textId="52CE60A4" w:rsidR="00500546" w:rsidRPr="00E53642" w:rsidRDefault="00500546" w:rsidP="00EA17F8">
            <w:pPr>
              <w:ind w:firstLine="0"/>
              <w:jc w:val="center"/>
              <w:rPr>
                <w:rFonts w:eastAsia="Times New Roman" w:cs="Times New Roman"/>
                <w:b/>
                <w:bCs/>
                <w:color w:val="000000"/>
                <w:kern w:val="0"/>
                <w:sz w:val="20"/>
                <w:szCs w:val="20"/>
                <w:lang w:eastAsia="lv-LV"/>
                <w14:ligatures w14:val="none"/>
              </w:rPr>
            </w:pPr>
          </w:p>
        </w:tc>
        <w:tc>
          <w:tcPr>
            <w:tcW w:w="3119" w:type="dxa"/>
            <w:vMerge/>
            <w:tcBorders>
              <w:left w:val="nil"/>
              <w:bottom w:val="single" w:sz="4" w:space="0" w:color="auto"/>
              <w:right w:val="single" w:sz="4" w:space="0" w:color="auto"/>
            </w:tcBorders>
            <w:noWrap/>
            <w:vAlign w:val="center"/>
          </w:tcPr>
          <w:p w14:paraId="1A07AA98" w14:textId="3301455A" w:rsidR="00500546" w:rsidRPr="00E53642" w:rsidRDefault="00500546" w:rsidP="00EA17F8">
            <w:pPr>
              <w:ind w:firstLine="0"/>
              <w:jc w:val="center"/>
              <w:rPr>
                <w:rFonts w:eastAsia="Times New Roman" w:cs="Times New Roman"/>
                <w:color w:val="000000"/>
                <w:kern w:val="0"/>
                <w:sz w:val="20"/>
                <w:szCs w:val="20"/>
                <w:lang w:eastAsia="lv-LV"/>
                <w14:ligatures w14:val="none"/>
              </w:rPr>
            </w:pPr>
          </w:p>
        </w:tc>
        <w:tc>
          <w:tcPr>
            <w:tcW w:w="236" w:type="dxa"/>
            <w:vAlign w:val="center"/>
            <w:hideMark/>
          </w:tcPr>
          <w:p w14:paraId="33284BE8" w14:textId="77777777" w:rsidR="00500546" w:rsidRPr="00E53642" w:rsidRDefault="00500546" w:rsidP="00EA17F8">
            <w:pPr>
              <w:ind w:firstLine="0"/>
              <w:jc w:val="left"/>
              <w:rPr>
                <w:rFonts w:eastAsia="Times New Roman" w:cs="Times New Roman"/>
                <w:kern w:val="0"/>
                <w:sz w:val="20"/>
                <w:szCs w:val="20"/>
                <w:lang w:eastAsia="lv-LV"/>
                <w14:ligatures w14:val="none"/>
              </w:rPr>
            </w:pPr>
          </w:p>
        </w:tc>
      </w:tr>
      <w:tr w:rsidR="00C646F4" w:rsidRPr="00E53642" w14:paraId="428B1C4D" w14:textId="77777777" w:rsidTr="00E53642">
        <w:trPr>
          <w:trHeight w:val="1020"/>
        </w:trPr>
        <w:tc>
          <w:tcPr>
            <w:tcW w:w="1838" w:type="dxa"/>
            <w:tcBorders>
              <w:top w:val="nil"/>
              <w:left w:val="single" w:sz="4" w:space="0" w:color="auto"/>
              <w:bottom w:val="single" w:sz="4" w:space="0" w:color="auto"/>
              <w:right w:val="single" w:sz="4" w:space="0" w:color="auto"/>
            </w:tcBorders>
            <w:vAlign w:val="center"/>
            <w:hideMark/>
          </w:tcPr>
          <w:p w14:paraId="69DF966F" w14:textId="77777777" w:rsidR="00C646F4" w:rsidRPr="00E53642" w:rsidRDefault="00C646F4"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5.1.1.2.i. Atbalsta instruments pētniecībai un internacionalizācijai</w:t>
            </w:r>
          </w:p>
        </w:tc>
        <w:tc>
          <w:tcPr>
            <w:tcW w:w="709" w:type="dxa"/>
            <w:tcBorders>
              <w:top w:val="nil"/>
              <w:left w:val="nil"/>
              <w:bottom w:val="single" w:sz="4" w:space="0" w:color="auto"/>
              <w:right w:val="single" w:sz="4" w:space="0" w:color="auto"/>
            </w:tcBorders>
            <w:vAlign w:val="center"/>
            <w:hideMark/>
          </w:tcPr>
          <w:p w14:paraId="419B143D"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EM</w:t>
            </w:r>
          </w:p>
        </w:tc>
        <w:tc>
          <w:tcPr>
            <w:tcW w:w="1134" w:type="dxa"/>
            <w:tcBorders>
              <w:top w:val="nil"/>
              <w:left w:val="nil"/>
              <w:bottom w:val="single" w:sz="4" w:space="0" w:color="auto"/>
              <w:right w:val="single" w:sz="4" w:space="0" w:color="auto"/>
            </w:tcBorders>
            <w:noWrap/>
            <w:vAlign w:val="center"/>
            <w:hideMark/>
          </w:tcPr>
          <w:p w14:paraId="756441EC"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23,9</w:t>
            </w:r>
          </w:p>
        </w:tc>
        <w:tc>
          <w:tcPr>
            <w:tcW w:w="1276" w:type="dxa"/>
            <w:tcBorders>
              <w:top w:val="nil"/>
              <w:left w:val="nil"/>
              <w:bottom w:val="single" w:sz="4" w:space="0" w:color="auto"/>
              <w:right w:val="single" w:sz="4" w:space="0" w:color="auto"/>
            </w:tcBorders>
            <w:noWrap/>
            <w:vAlign w:val="center"/>
            <w:hideMark/>
          </w:tcPr>
          <w:p w14:paraId="2241EBCE"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30.06.2025.</w:t>
            </w:r>
          </w:p>
        </w:tc>
        <w:tc>
          <w:tcPr>
            <w:tcW w:w="1417" w:type="dxa"/>
            <w:tcBorders>
              <w:top w:val="nil"/>
              <w:left w:val="nil"/>
              <w:bottom w:val="single" w:sz="4" w:space="0" w:color="auto"/>
              <w:right w:val="single" w:sz="4" w:space="0" w:color="auto"/>
            </w:tcBorders>
            <w:noWrap/>
            <w:vAlign w:val="center"/>
            <w:hideMark/>
          </w:tcPr>
          <w:p w14:paraId="55FFF50F" w14:textId="591B6CEE" w:rsidR="00C646F4" w:rsidRPr="00E53642" w:rsidRDefault="005A09FB"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7,3</w:t>
            </w:r>
          </w:p>
        </w:tc>
        <w:tc>
          <w:tcPr>
            <w:tcW w:w="3119" w:type="dxa"/>
            <w:tcBorders>
              <w:top w:val="nil"/>
              <w:left w:val="nil"/>
              <w:bottom w:val="single" w:sz="4" w:space="0" w:color="auto"/>
              <w:right w:val="single" w:sz="4" w:space="0" w:color="auto"/>
            </w:tcBorders>
            <w:vAlign w:val="center"/>
            <w:hideMark/>
          </w:tcPr>
          <w:p w14:paraId="57691544" w14:textId="0DB05BBA" w:rsidR="00C646F4" w:rsidRPr="00E53642" w:rsidRDefault="005A09FB" w:rsidP="00B43620">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 xml:space="preserve">Atlikums </w:t>
            </w:r>
            <w:r w:rsidR="00C646F4" w:rsidRPr="00E53642">
              <w:rPr>
                <w:rFonts w:eastAsia="Times New Roman" w:cs="Times New Roman"/>
                <w:color w:val="000000"/>
                <w:kern w:val="0"/>
                <w:sz w:val="20"/>
                <w:szCs w:val="20"/>
                <w:lang w:eastAsia="lv-LV"/>
                <w14:ligatures w14:val="none"/>
              </w:rPr>
              <w:t xml:space="preserve">7 milj. </w:t>
            </w:r>
            <w:proofErr w:type="spellStart"/>
            <w:r w:rsidR="00C646F4" w:rsidRPr="00E53642">
              <w:rPr>
                <w:rFonts w:eastAsia="Times New Roman" w:cs="Times New Roman"/>
                <w:i/>
                <w:color w:val="000000"/>
                <w:kern w:val="0"/>
                <w:sz w:val="20"/>
                <w:szCs w:val="20"/>
                <w:lang w:eastAsia="lv-LV"/>
                <w14:ligatures w14:val="none"/>
              </w:rPr>
              <w:t>euro</w:t>
            </w:r>
            <w:proofErr w:type="spellEnd"/>
            <w:r w:rsidR="00AE22AA" w:rsidRPr="00E53642">
              <w:rPr>
                <w:rFonts w:eastAsia="Times New Roman" w:cs="Times New Roman"/>
                <w:i/>
                <w:color w:val="000000"/>
                <w:kern w:val="0"/>
                <w:sz w:val="20"/>
                <w:szCs w:val="20"/>
                <w:lang w:eastAsia="lv-LV"/>
                <w14:ligatures w14:val="none"/>
              </w:rPr>
              <w:t xml:space="preserve"> – </w:t>
            </w:r>
            <w:r w:rsidR="00AE22AA" w:rsidRPr="00E53642">
              <w:rPr>
                <w:rFonts w:eastAsia="Times New Roman" w:cs="Times New Roman"/>
                <w:iCs/>
                <w:color w:val="000000"/>
                <w:kern w:val="0"/>
                <w:sz w:val="20"/>
                <w:szCs w:val="20"/>
                <w:lang w:eastAsia="lv-LV"/>
                <w14:ligatures w14:val="none"/>
              </w:rPr>
              <w:t>29.05.2025.</w:t>
            </w:r>
            <w:r w:rsidR="00025945">
              <w:rPr>
                <w:rFonts w:eastAsia="Times New Roman" w:cs="Times New Roman"/>
                <w:iCs/>
                <w:color w:val="000000"/>
                <w:kern w:val="0"/>
                <w:sz w:val="20"/>
                <w:szCs w:val="20"/>
                <w:lang w:eastAsia="lv-LV"/>
                <w14:ligatures w14:val="none"/>
              </w:rPr>
              <w:t xml:space="preserve"> </w:t>
            </w:r>
            <w:r w:rsidR="00AE22AA" w:rsidRPr="00E53642">
              <w:rPr>
                <w:rFonts w:eastAsia="Times New Roman" w:cs="Times New Roman"/>
                <w:iCs/>
                <w:color w:val="000000"/>
                <w:kern w:val="0"/>
                <w:sz w:val="20"/>
                <w:szCs w:val="20"/>
                <w:lang w:eastAsia="lv-LV"/>
                <w14:ligatures w14:val="none"/>
              </w:rPr>
              <w:t>ES fondu tematiskā komiteja</w:t>
            </w:r>
            <w:r w:rsidR="00527E91">
              <w:rPr>
                <w:rStyle w:val="FootnoteReference"/>
                <w:rFonts w:eastAsia="Times New Roman" w:cs="Times New Roman"/>
                <w:iCs/>
                <w:color w:val="000000"/>
                <w:kern w:val="0"/>
                <w:sz w:val="20"/>
                <w:szCs w:val="20"/>
                <w:lang w:eastAsia="lv-LV"/>
                <w14:ligatures w14:val="none"/>
              </w:rPr>
              <w:footnoteReference w:id="47"/>
            </w:r>
            <w:r w:rsidR="00AE22AA" w:rsidRPr="00E53642">
              <w:rPr>
                <w:rFonts w:eastAsia="Times New Roman" w:cs="Times New Roman"/>
                <w:iCs/>
                <w:color w:val="000000"/>
                <w:kern w:val="0"/>
                <w:sz w:val="20"/>
                <w:szCs w:val="20"/>
                <w:lang w:eastAsia="lv-LV"/>
                <w14:ligatures w14:val="none"/>
              </w:rPr>
              <w:t xml:space="preserve"> lēma pārdalīt atlikušo brīvo finansējumu zemas īres mājokļu investīcijai</w:t>
            </w:r>
            <w:r w:rsidRPr="00E53642">
              <w:rPr>
                <w:rFonts w:eastAsia="Times New Roman" w:cs="Times New Roman"/>
                <w:iCs/>
                <w:color w:val="000000"/>
                <w:kern w:val="0"/>
                <w:sz w:val="20"/>
                <w:szCs w:val="20"/>
                <w:lang w:eastAsia="lv-LV"/>
                <w14:ligatures w14:val="none"/>
              </w:rPr>
              <w:t xml:space="preserve"> un valsts ēku energoefektivitātes investīcijai</w:t>
            </w:r>
            <w:r w:rsidR="00AE22AA" w:rsidRPr="00E53642">
              <w:rPr>
                <w:rFonts w:eastAsia="Times New Roman" w:cs="Times New Roman"/>
                <w:iCs/>
                <w:color w:val="000000"/>
                <w:kern w:val="0"/>
                <w:sz w:val="20"/>
                <w:szCs w:val="20"/>
                <w:lang w:eastAsia="lv-LV"/>
                <w14:ligatures w14:val="none"/>
              </w:rPr>
              <w:t>. Grozījum</w:t>
            </w:r>
            <w:r w:rsidR="00B43620">
              <w:rPr>
                <w:rFonts w:eastAsia="Times New Roman" w:cs="Times New Roman"/>
                <w:iCs/>
                <w:color w:val="000000"/>
                <w:kern w:val="0"/>
                <w:sz w:val="20"/>
                <w:szCs w:val="20"/>
                <w:lang w:eastAsia="lv-LV"/>
                <w14:ligatures w14:val="none"/>
              </w:rPr>
              <w:t>i apstiprināti MK</w:t>
            </w:r>
            <w:r w:rsidR="00AE22AA" w:rsidRPr="00E53642">
              <w:rPr>
                <w:rStyle w:val="FootnoteReference"/>
                <w:rFonts w:eastAsia="Times New Roman" w:cs="Times New Roman"/>
                <w:iCs/>
                <w:color w:val="000000"/>
                <w:kern w:val="0"/>
                <w:sz w:val="20"/>
                <w:szCs w:val="20"/>
                <w:lang w:eastAsia="lv-LV"/>
                <w14:ligatures w14:val="none"/>
              </w:rPr>
              <w:footnoteReference w:id="48"/>
            </w:r>
          </w:p>
        </w:tc>
        <w:tc>
          <w:tcPr>
            <w:tcW w:w="236" w:type="dxa"/>
            <w:vAlign w:val="center"/>
            <w:hideMark/>
          </w:tcPr>
          <w:p w14:paraId="7561C337" w14:textId="77777777" w:rsidR="00C646F4" w:rsidRPr="00E53642" w:rsidRDefault="00C646F4" w:rsidP="00EA17F8">
            <w:pPr>
              <w:ind w:firstLine="0"/>
              <w:jc w:val="left"/>
              <w:rPr>
                <w:rFonts w:eastAsia="Times New Roman" w:cs="Times New Roman"/>
                <w:kern w:val="0"/>
                <w:sz w:val="20"/>
                <w:szCs w:val="20"/>
                <w:lang w:eastAsia="lv-LV"/>
                <w14:ligatures w14:val="none"/>
              </w:rPr>
            </w:pPr>
          </w:p>
        </w:tc>
      </w:tr>
      <w:tr w:rsidR="00C646F4" w:rsidRPr="00E53642" w14:paraId="611EE56F" w14:textId="77777777" w:rsidTr="00E53642">
        <w:trPr>
          <w:trHeight w:val="552"/>
        </w:trPr>
        <w:tc>
          <w:tcPr>
            <w:tcW w:w="1838" w:type="dxa"/>
            <w:tcBorders>
              <w:top w:val="nil"/>
              <w:left w:val="single" w:sz="4" w:space="0" w:color="auto"/>
              <w:bottom w:val="single" w:sz="4" w:space="0" w:color="auto"/>
              <w:right w:val="single" w:sz="4" w:space="0" w:color="auto"/>
            </w:tcBorders>
            <w:vAlign w:val="center"/>
            <w:hideMark/>
          </w:tcPr>
          <w:p w14:paraId="6DC9919C" w14:textId="77777777" w:rsidR="00C646F4" w:rsidRPr="00E53642" w:rsidRDefault="00C646F4"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1.2.1.4.i. Energoefektivitātes uzlabošana valsts sektora ēkās, t. sk. vēsturiskajās ēkās</w:t>
            </w:r>
          </w:p>
        </w:tc>
        <w:tc>
          <w:tcPr>
            <w:tcW w:w="709" w:type="dxa"/>
            <w:tcBorders>
              <w:top w:val="nil"/>
              <w:left w:val="nil"/>
              <w:bottom w:val="single" w:sz="4" w:space="0" w:color="auto"/>
              <w:right w:val="single" w:sz="4" w:space="0" w:color="auto"/>
            </w:tcBorders>
            <w:vAlign w:val="center"/>
            <w:hideMark/>
          </w:tcPr>
          <w:p w14:paraId="68E3ED21"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EM</w:t>
            </w:r>
          </w:p>
        </w:tc>
        <w:tc>
          <w:tcPr>
            <w:tcW w:w="1134" w:type="dxa"/>
            <w:tcBorders>
              <w:top w:val="nil"/>
              <w:left w:val="nil"/>
              <w:bottom w:val="single" w:sz="4" w:space="0" w:color="auto"/>
              <w:right w:val="single" w:sz="4" w:space="0" w:color="auto"/>
            </w:tcBorders>
            <w:noWrap/>
            <w:vAlign w:val="center"/>
            <w:hideMark/>
          </w:tcPr>
          <w:p w14:paraId="0B0CF4B7"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19,2</w:t>
            </w:r>
          </w:p>
        </w:tc>
        <w:tc>
          <w:tcPr>
            <w:tcW w:w="1276" w:type="dxa"/>
            <w:tcBorders>
              <w:top w:val="nil"/>
              <w:left w:val="nil"/>
              <w:bottom w:val="single" w:sz="4" w:space="0" w:color="auto"/>
              <w:right w:val="single" w:sz="4" w:space="0" w:color="auto"/>
            </w:tcBorders>
            <w:noWrap/>
            <w:vAlign w:val="center"/>
            <w:hideMark/>
          </w:tcPr>
          <w:p w14:paraId="0B14CF46"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31.12.2025.</w:t>
            </w:r>
          </w:p>
        </w:tc>
        <w:tc>
          <w:tcPr>
            <w:tcW w:w="1417" w:type="dxa"/>
            <w:tcBorders>
              <w:top w:val="nil"/>
              <w:left w:val="nil"/>
              <w:bottom w:val="single" w:sz="4" w:space="0" w:color="auto"/>
              <w:right w:val="single" w:sz="4" w:space="0" w:color="auto"/>
            </w:tcBorders>
            <w:noWrap/>
            <w:vAlign w:val="center"/>
            <w:hideMark/>
          </w:tcPr>
          <w:p w14:paraId="38606C26" w14:textId="3C048104"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1,</w:t>
            </w:r>
            <w:r w:rsidR="003172D0" w:rsidRPr="00E53642">
              <w:rPr>
                <w:rFonts w:eastAsia="Times New Roman" w:cs="Times New Roman"/>
                <w:b/>
                <w:bCs/>
                <w:color w:val="000000"/>
                <w:kern w:val="0"/>
                <w:sz w:val="20"/>
                <w:szCs w:val="20"/>
                <w:lang w:eastAsia="lv-LV"/>
                <w14:ligatures w14:val="none"/>
              </w:rPr>
              <w:t>2</w:t>
            </w:r>
          </w:p>
        </w:tc>
        <w:tc>
          <w:tcPr>
            <w:tcW w:w="3119" w:type="dxa"/>
            <w:tcBorders>
              <w:top w:val="nil"/>
              <w:left w:val="nil"/>
              <w:bottom w:val="single" w:sz="4" w:space="0" w:color="auto"/>
              <w:right w:val="single" w:sz="4" w:space="0" w:color="auto"/>
            </w:tcBorders>
            <w:vAlign w:val="center"/>
            <w:hideMark/>
          </w:tcPr>
          <w:p w14:paraId="1B47F5B9" w14:textId="77777777" w:rsidR="005A69C4" w:rsidRPr="00E53642" w:rsidRDefault="005A69C4" w:rsidP="0064162F">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Vēl jānoslēdz projektu līgumi:</w:t>
            </w:r>
          </w:p>
          <w:p w14:paraId="79BB39A2" w14:textId="58DBF254" w:rsidR="0064162F" w:rsidRPr="00E53642" w:rsidRDefault="0064162F" w:rsidP="008C7888">
            <w:pPr>
              <w:pStyle w:val="ListParagraph"/>
              <w:numPr>
                <w:ilvl w:val="0"/>
                <w:numId w:val="78"/>
              </w:numPr>
              <w:ind w:left="172" w:hanging="172"/>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Latvijas Nacionālajai bibliotēkai,</w:t>
            </w:r>
          </w:p>
          <w:p w14:paraId="1B8432CE" w14:textId="77777777" w:rsidR="003172D0" w:rsidRPr="00E53642" w:rsidRDefault="0064162F" w:rsidP="008C7888">
            <w:pPr>
              <w:pStyle w:val="ListParagraph"/>
              <w:numPr>
                <w:ilvl w:val="0"/>
                <w:numId w:val="78"/>
              </w:numPr>
              <w:ind w:left="172" w:hanging="172"/>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"Valsts nekustamie īpašumi"</w:t>
            </w:r>
          </w:p>
          <w:p w14:paraId="6621BEBA" w14:textId="43FCC816" w:rsidR="0064162F" w:rsidRPr="00E53642" w:rsidRDefault="003172D0" w:rsidP="00437E82">
            <w:pPr>
              <w:pStyle w:val="ListParagraph"/>
              <w:ind w:left="42"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 xml:space="preserve">Vienlaikus EM virza 1.2.1.4.i. investīcijas normatīvā regulējuma grozījumus par papildus AF finansējuma 0.9 milj. </w:t>
            </w:r>
            <w:proofErr w:type="spellStart"/>
            <w:r w:rsidRPr="00E53642">
              <w:rPr>
                <w:rFonts w:eastAsia="Times New Roman" w:cs="Times New Roman"/>
                <w:i/>
                <w:iCs/>
                <w:color w:val="000000"/>
                <w:kern w:val="0"/>
                <w:sz w:val="20"/>
                <w:szCs w:val="20"/>
                <w:lang w:eastAsia="lv-LV"/>
                <w14:ligatures w14:val="none"/>
              </w:rPr>
              <w:t>euro</w:t>
            </w:r>
            <w:proofErr w:type="spellEnd"/>
            <w:r w:rsidRPr="00E53642">
              <w:rPr>
                <w:rFonts w:eastAsia="Times New Roman" w:cs="Times New Roman"/>
                <w:color w:val="000000"/>
                <w:kern w:val="0"/>
                <w:sz w:val="20"/>
                <w:szCs w:val="20"/>
                <w:lang w:eastAsia="lv-LV"/>
                <w14:ligatures w14:val="none"/>
              </w:rPr>
              <w:t xml:space="preserve"> pārdali no 5.1.1.2.i.investīcijas atlikušā brīvā finansējuma</w:t>
            </w:r>
            <w:r w:rsidRPr="00E53642">
              <w:rPr>
                <w:rStyle w:val="FootnoteReference"/>
                <w:rFonts w:eastAsia="Times New Roman" w:cs="Times New Roman"/>
                <w:color w:val="000000"/>
                <w:kern w:val="0"/>
                <w:sz w:val="20"/>
                <w:szCs w:val="20"/>
                <w:lang w:eastAsia="lv-LV"/>
                <w14:ligatures w14:val="none"/>
              </w:rPr>
              <w:footnoteReference w:id="49"/>
            </w:r>
          </w:p>
        </w:tc>
        <w:tc>
          <w:tcPr>
            <w:tcW w:w="236" w:type="dxa"/>
            <w:vAlign w:val="center"/>
            <w:hideMark/>
          </w:tcPr>
          <w:p w14:paraId="379EC601" w14:textId="77777777" w:rsidR="00C646F4" w:rsidRPr="00E53642" w:rsidRDefault="00C646F4" w:rsidP="00EA17F8">
            <w:pPr>
              <w:ind w:firstLine="0"/>
              <w:jc w:val="left"/>
              <w:rPr>
                <w:rFonts w:eastAsia="Times New Roman" w:cs="Times New Roman"/>
                <w:kern w:val="0"/>
                <w:sz w:val="20"/>
                <w:szCs w:val="20"/>
                <w:lang w:eastAsia="lv-LV"/>
                <w14:ligatures w14:val="none"/>
              </w:rPr>
            </w:pPr>
          </w:p>
        </w:tc>
      </w:tr>
      <w:tr w:rsidR="00C646F4" w:rsidRPr="00E53642" w14:paraId="4EB5370D" w14:textId="77777777" w:rsidTr="00E53642">
        <w:trPr>
          <w:trHeight w:val="510"/>
        </w:trPr>
        <w:tc>
          <w:tcPr>
            <w:tcW w:w="1838" w:type="dxa"/>
            <w:tcBorders>
              <w:top w:val="nil"/>
              <w:left w:val="single" w:sz="4" w:space="0" w:color="auto"/>
              <w:bottom w:val="single" w:sz="4" w:space="0" w:color="auto"/>
              <w:right w:val="single" w:sz="4" w:space="0" w:color="auto"/>
            </w:tcBorders>
            <w:vAlign w:val="center"/>
            <w:hideMark/>
          </w:tcPr>
          <w:p w14:paraId="0EE188D2" w14:textId="77777777" w:rsidR="00C646F4" w:rsidRPr="00E53642" w:rsidRDefault="00C646F4"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3.1.1.5.i. Izglītības iestāžu infrastruktūras pilnveide un aprīkošana</w:t>
            </w:r>
          </w:p>
        </w:tc>
        <w:tc>
          <w:tcPr>
            <w:tcW w:w="709" w:type="dxa"/>
            <w:tcBorders>
              <w:top w:val="nil"/>
              <w:left w:val="nil"/>
              <w:bottom w:val="single" w:sz="4" w:space="0" w:color="auto"/>
              <w:right w:val="single" w:sz="4" w:space="0" w:color="auto"/>
            </w:tcBorders>
            <w:vAlign w:val="center"/>
            <w:hideMark/>
          </w:tcPr>
          <w:p w14:paraId="7D4A88BF"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IZM</w:t>
            </w:r>
          </w:p>
        </w:tc>
        <w:tc>
          <w:tcPr>
            <w:tcW w:w="1134" w:type="dxa"/>
            <w:tcBorders>
              <w:top w:val="nil"/>
              <w:left w:val="nil"/>
              <w:bottom w:val="single" w:sz="4" w:space="0" w:color="auto"/>
              <w:right w:val="single" w:sz="4" w:space="0" w:color="auto"/>
            </w:tcBorders>
            <w:noWrap/>
            <w:vAlign w:val="center"/>
            <w:hideMark/>
          </w:tcPr>
          <w:p w14:paraId="2F6D0AE3"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2,9</w:t>
            </w:r>
          </w:p>
        </w:tc>
        <w:tc>
          <w:tcPr>
            <w:tcW w:w="1276" w:type="dxa"/>
            <w:tcBorders>
              <w:top w:val="nil"/>
              <w:left w:val="nil"/>
              <w:bottom w:val="single" w:sz="4" w:space="0" w:color="auto"/>
              <w:right w:val="single" w:sz="4" w:space="0" w:color="auto"/>
            </w:tcBorders>
            <w:noWrap/>
            <w:vAlign w:val="center"/>
            <w:hideMark/>
          </w:tcPr>
          <w:p w14:paraId="054777EA" w14:textId="77777777"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01.10.2025.</w:t>
            </w:r>
          </w:p>
        </w:tc>
        <w:tc>
          <w:tcPr>
            <w:tcW w:w="1417" w:type="dxa"/>
            <w:tcBorders>
              <w:top w:val="nil"/>
              <w:left w:val="nil"/>
              <w:bottom w:val="single" w:sz="4" w:space="0" w:color="auto"/>
              <w:right w:val="single" w:sz="4" w:space="0" w:color="auto"/>
            </w:tcBorders>
            <w:noWrap/>
            <w:vAlign w:val="center"/>
            <w:hideMark/>
          </w:tcPr>
          <w:p w14:paraId="21D0107F" w14:textId="77777777"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2,9</w:t>
            </w:r>
          </w:p>
        </w:tc>
        <w:tc>
          <w:tcPr>
            <w:tcW w:w="3119" w:type="dxa"/>
            <w:tcBorders>
              <w:top w:val="nil"/>
              <w:left w:val="nil"/>
              <w:bottom w:val="single" w:sz="4" w:space="0" w:color="auto"/>
              <w:right w:val="single" w:sz="4" w:space="0" w:color="auto"/>
            </w:tcBorders>
            <w:vAlign w:val="center"/>
            <w:hideMark/>
          </w:tcPr>
          <w:p w14:paraId="46158C5D" w14:textId="74C832BE" w:rsidR="00C646F4" w:rsidRPr="00E53642" w:rsidRDefault="00C646F4" w:rsidP="00EA17F8">
            <w:pPr>
              <w:ind w:firstLine="0"/>
              <w:jc w:val="center"/>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Noris projektu iesniegumu atlases trešā kārta</w:t>
            </w:r>
            <w:r w:rsidR="00510ED8" w:rsidRPr="00E53642">
              <w:rPr>
                <w:rFonts w:eastAsia="Times New Roman" w:cs="Times New Roman"/>
                <w:color w:val="000000"/>
                <w:kern w:val="0"/>
                <w:sz w:val="20"/>
                <w:szCs w:val="20"/>
                <w:lang w:eastAsia="lv-LV"/>
                <w14:ligatures w14:val="none"/>
              </w:rPr>
              <w:t>, abi plānotie projekti iesniegti vērtēšanai</w:t>
            </w:r>
            <w:r w:rsidR="004355F5" w:rsidRPr="00E53642">
              <w:rPr>
                <w:rFonts w:eastAsia="Times New Roman" w:cs="Times New Roman"/>
                <w:color w:val="000000"/>
                <w:kern w:val="0"/>
                <w:sz w:val="20"/>
                <w:szCs w:val="20"/>
                <w:lang w:eastAsia="lv-LV"/>
                <w14:ligatures w14:val="none"/>
              </w:rPr>
              <w:t xml:space="preserve">. IZM </w:t>
            </w:r>
            <w:r w:rsidR="00510ED8" w:rsidRPr="00E53642">
              <w:rPr>
                <w:rFonts w:eastAsia="Times New Roman" w:cs="Times New Roman"/>
                <w:color w:val="000000"/>
                <w:kern w:val="0"/>
                <w:sz w:val="20"/>
                <w:szCs w:val="20"/>
                <w:lang w:eastAsia="lv-LV"/>
                <w14:ligatures w14:val="none"/>
              </w:rPr>
              <w:t xml:space="preserve">prognozē </w:t>
            </w:r>
            <w:r w:rsidR="004355F5" w:rsidRPr="00E53642">
              <w:rPr>
                <w:rFonts w:eastAsia="Times New Roman" w:cs="Times New Roman"/>
                <w:color w:val="000000"/>
                <w:kern w:val="0"/>
                <w:sz w:val="20"/>
                <w:szCs w:val="20"/>
                <w:lang w:eastAsia="lv-LV"/>
                <w14:ligatures w14:val="none"/>
              </w:rPr>
              <w:t xml:space="preserve">saistības </w:t>
            </w:r>
            <w:r w:rsidR="00510ED8" w:rsidRPr="00E53642">
              <w:rPr>
                <w:rFonts w:eastAsia="Times New Roman" w:cs="Times New Roman"/>
                <w:color w:val="000000"/>
                <w:kern w:val="0"/>
                <w:sz w:val="20"/>
                <w:szCs w:val="20"/>
                <w:lang w:eastAsia="lv-LV"/>
                <w14:ligatures w14:val="none"/>
              </w:rPr>
              <w:t xml:space="preserve">par atlikušo finansējumu </w:t>
            </w:r>
            <w:r w:rsidR="004355F5" w:rsidRPr="00E53642">
              <w:rPr>
                <w:rFonts w:eastAsia="Times New Roman" w:cs="Times New Roman"/>
                <w:color w:val="000000"/>
                <w:kern w:val="0"/>
                <w:sz w:val="20"/>
                <w:szCs w:val="20"/>
                <w:lang w:eastAsia="lv-LV"/>
                <w14:ligatures w14:val="none"/>
              </w:rPr>
              <w:t>uzņemties līdz 01.12.2025., kas neietekmēs mērķu laicīgu sasniegšanu.</w:t>
            </w:r>
          </w:p>
        </w:tc>
        <w:tc>
          <w:tcPr>
            <w:tcW w:w="236" w:type="dxa"/>
            <w:vAlign w:val="center"/>
            <w:hideMark/>
          </w:tcPr>
          <w:p w14:paraId="43B6966A" w14:textId="77777777" w:rsidR="00C646F4" w:rsidRPr="00E53642" w:rsidRDefault="00C646F4" w:rsidP="00EA17F8">
            <w:pPr>
              <w:ind w:firstLine="0"/>
              <w:jc w:val="left"/>
              <w:rPr>
                <w:rFonts w:eastAsia="Times New Roman" w:cs="Times New Roman"/>
                <w:kern w:val="0"/>
                <w:sz w:val="20"/>
                <w:szCs w:val="20"/>
                <w:lang w:eastAsia="lv-LV"/>
                <w14:ligatures w14:val="none"/>
              </w:rPr>
            </w:pPr>
          </w:p>
        </w:tc>
      </w:tr>
      <w:tr w:rsidR="00C646F4" w:rsidRPr="00E53642" w14:paraId="151F334F" w14:textId="77777777" w:rsidTr="00E53642">
        <w:trPr>
          <w:trHeight w:val="375"/>
        </w:trPr>
        <w:tc>
          <w:tcPr>
            <w:tcW w:w="2547" w:type="dxa"/>
            <w:gridSpan w:val="2"/>
            <w:tcBorders>
              <w:top w:val="single" w:sz="4" w:space="0" w:color="auto"/>
              <w:left w:val="single" w:sz="4" w:space="0" w:color="auto"/>
              <w:bottom w:val="single" w:sz="4" w:space="0" w:color="auto"/>
              <w:right w:val="single" w:sz="4" w:space="0" w:color="auto"/>
            </w:tcBorders>
            <w:noWrap/>
            <w:vAlign w:val="center"/>
            <w:hideMark/>
          </w:tcPr>
          <w:p w14:paraId="29A5259F" w14:textId="77777777" w:rsidR="00C646F4" w:rsidRPr="00E53642" w:rsidRDefault="00C646F4"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Kopā</w:t>
            </w:r>
          </w:p>
        </w:tc>
        <w:tc>
          <w:tcPr>
            <w:tcW w:w="1134" w:type="dxa"/>
            <w:tcBorders>
              <w:top w:val="nil"/>
              <w:left w:val="nil"/>
              <w:bottom w:val="single" w:sz="4" w:space="0" w:color="auto"/>
              <w:right w:val="single" w:sz="4" w:space="0" w:color="auto"/>
            </w:tcBorders>
            <w:noWrap/>
            <w:vAlign w:val="center"/>
            <w:hideMark/>
          </w:tcPr>
          <w:p w14:paraId="3FA116CF" w14:textId="1454E880" w:rsidR="00C646F4" w:rsidRPr="00E53642" w:rsidRDefault="0064162F"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16</w:t>
            </w:r>
            <w:r w:rsidR="00500546" w:rsidRPr="00E53642">
              <w:rPr>
                <w:rFonts w:eastAsia="Times New Roman" w:cs="Times New Roman"/>
                <w:b/>
                <w:bCs/>
                <w:color w:val="000000"/>
                <w:kern w:val="0"/>
                <w:sz w:val="20"/>
                <w:szCs w:val="20"/>
                <w:lang w:eastAsia="lv-LV"/>
                <w14:ligatures w14:val="none"/>
              </w:rPr>
              <w:t>0</w:t>
            </w:r>
            <w:r w:rsidRPr="00E53642">
              <w:rPr>
                <w:rFonts w:eastAsia="Times New Roman" w:cs="Times New Roman"/>
                <w:b/>
                <w:bCs/>
                <w:color w:val="000000"/>
                <w:kern w:val="0"/>
                <w:sz w:val="20"/>
                <w:szCs w:val="20"/>
                <w:lang w:eastAsia="lv-LV"/>
                <w14:ligatures w14:val="none"/>
              </w:rPr>
              <w:t>,</w:t>
            </w:r>
            <w:r w:rsidR="00500546" w:rsidRPr="00E53642">
              <w:rPr>
                <w:rFonts w:eastAsia="Times New Roman" w:cs="Times New Roman"/>
                <w:b/>
                <w:bCs/>
                <w:color w:val="000000"/>
                <w:kern w:val="0"/>
                <w:sz w:val="20"/>
                <w:szCs w:val="20"/>
                <w:lang w:eastAsia="lv-LV"/>
                <w14:ligatures w14:val="none"/>
              </w:rPr>
              <w:t>6</w:t>
            </w:r>
          </w:p>
        </w:tc>
        <w:tc>
          <w:tcPr>
            <w:tcW w:w="1276" w:type="dxa"/>
            <w:tcBorders>
              <w:top w:val="nil"/>
              <w:left w:val="nil"/>
              <w:bottom w:val="single" w:sz="4" w:space="0" w:color="auto"/>
              <w:right w:val="single" w:sz="4" w:space="0" w:color="auto"/>
            </w:tcBorders>
            <w:noWrap/>
            <w:vAlign w:val="bottom"/>
            <w:hideMark/>
          </w:tcPr>
          <w:p w14:paraId="21F4D912" w14:textId="77777777" w:rsidR="00C646F4" w:rsidRPr="00E53642" w:rsidRDefault="00C646F4"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 </w:t>
            </w:r>
          </w:p>
        </w:tc>
        <w:tc>
          <w:tcPr>
            <w:tcW w:w="1417" w:type="dxa"/>
            <w:tcBorders>
              <w:top w:val="nil"/>
              <w:left w:val="nil"/>
              <w:bottom w:val="single" w:sz="4" w:space="0" w:color="auto"/>
              <w:right w:val="single" w:sz="4" w:space="0" w:color="auto"/>
            </w:tcBorders>
            <w:noWrap/>
            <w:vAlign w:val="center"/>
            <w:hideMark/>
          </w:tcPr>
          <w:p w14:paraId="49384129" w14:textId="5353A3EA" w:rsidR="00C646F4" w:rsidRPr="00E53642" w:rsidRDefault="004355F5" w:rsidP="00EA17F8">
            <w:pPr>
              <w:ind w:firstLine="0"/>
              <w:jc w:val="center"/>
              <w:rPr>
                <w:rFonts w:eastAsia="Times New Roman" w:cs="Times New Roman"/>
                <w:b/>
                <w:bCs/>
                <w:color w:val="000000"/>
                <w:kern w:val="0"/>
                <w:sz w:val="20"/>
                <w:szCs w:val="20"/>
                <w:lang w:eastAsia="lv-LV"/>
                <w14:ligatures w14:val="none"/>
              </w:rPr>
            </w:pPr>
            <w:r w:rsidRPr="00E53642">
              <w:rPr>
                <w:rFonts w:eastAsia="Times New Roman" w:cs="Times New Roman"/>
                <w:b/>
                <w:bCs/>
                <w:color w:val="000000"/>
                <w:kern w:val="0"/>
                <w:sz w:val="20"/>
                <w:szCs w:val="20"/>
                <w:lang w:eastAsia="lv-LV"/>
                <w14:ligatures w14:val="none"/>
              </w:rPr>
              <w:t>126,0</w:t>
            </w:r>
          </w:p>
        </w:tc>
        <w:tc>
          <w:tcPr>
            <w:tcW w:w="3119" w:type="dxa"/>
            <w:tcBorders>
              <w:top w:val="nil"/>
              <w:left w:val="nil"/>
              <w:bottom w:val="single" w:sz="4" w:space="0" w:color="auto"/>
              <w:right w:val="single" w:sz="4" w:space="0" w:color="auto"/>
            </w:tcBorders>
            <w:noWrap/>
            <w:vAlign w:val="bottom"/>
            <w:hideMark/>
          </w:tcPr>
          <w:p w14:paraId="0E288F86" w14:textId="77777777" w:rsidR="00C646F4" w:rsidRPr="00E53642" w:rsidRDefault="00C646F4" w:rsidP="00EA17F8">
            <w:pPr>
              <w:ind w:firstLine="0"/>
              <w:jc w:val="left"/>
              <w:rPr>
                <w:rFonts w:eastAsia="Times New Roman" w:cs="Times New Roman"/>
                <w:color w:val="000000"/>
                <w:kern w:val="0"/>
                <w:sz w:val="20"/>
                <w:szCs w:val="20"/>
                <w:lang w:eastAsia="lv-LV"/>
                <w14:ligatures w14:val="none"/>
              </w:rPr>
            </w:pPr>
            <w:r w:rsidRPr="00E53642">
              <w:rPr>
                <w:rFonts w:eastAsia="Times New Roman" w:cs="Times New Roman"/>
                <w:color w:val="000000"/>
                <w:kern w:val="0"/>
                <w:sz w:val="20"/>
                <w:szCs w:val="20"/>
                <w:lang w:eastAsia="lv-LV"/>
                <w14:ligatures w14:val="none"/>
              </w:rPr>
              <w:t> </w:t>
            </w:r>
          </w:p>
        </w:tc>
        <w:tc>
          <w:tcPr>
            <w:tcW w:w="236" w:type="dxa"/>
            <w:vAlign w:val="center"/>
            <w:hideMark/>
          </w:tcPr>
          <w:p w14:paraId="4516C20D" w14:textId="77777777" w:rsidR="00C646F4" w:rsidRPr="00E53642" w:rsidRDefault="00C646F4" w:rsidP="00EA17F8">
            <w:pPr>
              <w:ind w:firstLine="0"/>
              <w:jc w:val="left"/>
              <w:rPr>
                <w:rFonts w:eastAsia="Times New Roman" w:cs="Times New Roman"/>
                <w:kern w:val="0"/>
                <w:sz w:val="20"/>
                <w:szCs w:val="20"/>
                <w:lang w:eastAsia="lv-LV"/>
                <w14:ligatures w14:val="none"/>
              </w:rPr>
            </w:pPr>
          </w:p>
        </w:tc>
      </w:tr>
    </w:tbl>
    <w:p w14:paraId="69001538" w14:textId="367C6F1B" w:rsidR="00C646F4" w:rsidRDefault="00C646F4" w:rsidP="00C646F4">
      <w:pPr>
        <w:ind w:firstLine="0"/>
        <w:rPr>
          <w:rFonts w:cs="Times New Roman"/>
          <w:i/>
          <w:iCs/>
          <w:color w:val="000000"/>
          <w:sz w:val="20"/>
          <w:szCs w:val="22"/>
        </w:rPr>
      </w:pPr>
      <w:r w:rsidRPr="00DE039A">
        <w:rPr>
          <w:rFonts w:eastAsia="Calibri" w:cs="Times New Roman"/>
          <w:i/>
          <w:iCs/>
          <w:color w:val="000000" w:themeColor="text1"/>
          <w:lang w:eastAsia="ar-SA"/>
        </w:rPr>
        <w:lastRenderedPageBreak/>
        <w:t xml:space="preserve"> </w:t>
      </w:r>
      <w:r w:rsidRPr="00DE039A">
        <w:rPr>
          <w:rFonts w:cs="Times New Roman"/>
          <w:i/>
          <w:iCs/>
          <w:color w:val="000000"/>
          <w:sz w:val="20"/>
          <w:szCs w:val="22"/>
        </w:rPr>
        <w:t>[1]Finansējums</w:t>
      </w:r>
      <w:r w:rsidRPr="00831481">
        <w:rPr>
          <w:rFonts w:cs="Times New Roman"/>
          <w:i/>
          <w:iCs/>
          <w:color w:val="000000"/>
          <w:sz w:val="20"/>
          <w:szCs w:val="22"/>
        </w:rPr>
        <w:t>, kas nav piesaistīts projektu līgumiem; atbilstoši AF plāna grozījumiem Nr.</w:t>
      </w:r>
      <w:r w:rsidR="00B57FAF">
        <w:rPr>
          <w:rFonts w:cs="Times New Roman"/>
          <w:i/>
          <w:iCs/>
          <w:color w:val="000000"/>
          <w:sz w:val="20"/>
          <w:szCs w:val="22"/>
        </w:rPr>
        <w:t> </w:t>
      </w:r>
      <w:r w:rsidRPr="00831481">
        <w:rPr>
          <w:rFonts w:cs="Times New Roman"/>
          <w:i/>
          <w:iCs/>
          <w:color w:val="000000"/>
          <w:sz w:val="20"/>
          <w:szCs w:val="22"/>
        </w:rPr>
        <w:t>2</w:t>
      </w:r>
      <w:r w:rsidR="00B57FAF">
        <w:rPr>
          <w:rFonts w:cs="Times New Roman"/>
          <w:i/>
          <w:iCs/>
          <w:color w:val="000000"/>
          <w:sz w:val="20"/>
          <w:szCs w:val="22"/>
        </w:rPr>
        <w:t>.</w:t>
      </w:r>
    </w:p>
    <w:p w14:paraId="433AF609" w14:textId="77777777" w:rsidR="00C646F4" w:rsidRPr="00731E12" w:rsidRDefault="00C646F4" w:rsidP="00C646F4">
      <w:pPr>
        <w:ind w:firstLine="0"/>
        <w:rPr>
          <w:rFonts w:cs="Times New Roman"/>
          <w:i/>
          <w:iCs/>
          <w:color w:val="000000"/>
          <w:sz w:val="20"/>
          <w:szCs w:val="22"/>
        </w:rPr>
      </w:pPr>
      <w:r w:rsidRPr="00831481">
        <w:rPr>
          <w:rFonts w:cs="Times New Roman"/>
          <w:i/>
          <w:iCs/>
          <w:color w:val="000000"/>
          <w:sz w:val="20"/>
          <w:szCs w:val="22"/>
        </w:rPr>
        <w:t>[2]Ministriju plānotais termiņš, līdz kuram AF brīvajam finansējumam jābūt noslēgtam projektu līgumos, lai nerastos riski atskaites punktu un mērķu izpildei vai finansējuma plūsmas izpildei.</w:t>
      </w:r>
    </w:p>
    <w:bookmarkEnd w:id="18"/>
    <w:p w14:paraId="41DDFE39" w14:textId="77777777" w:rsidR="004364EC" w:rsidRDefault="004364EC" w:rsidP="007065FE">
      <w:pPr>
        <w:ind w:right="-1" w:firstLine="709"/>
        <w:rPr>
          <w:rFonts w:cs="Times New Roman"/>
          <w:bCs/>
          <w:color w:val="000000" w:themeColor="text1"/>
        </w:rPr>
      </w:pPr>
    </w:p>
    <w:p w14:paraId="1D4A9691" w14:textId="67568772" w:rsidR="002A6646" w:rsidRDefault="002A6646" w:rsidP="007065FE">
      <w:pPr>
        <w:ind w:right="-1" w:firstLine="709"/>
        <w:rPr>
          <w:rFonts w:cs="Times New Roman"/>
          <w:bCs/>
          <w:color w:val="000000" w:themeColor="text1"/>
        </w:rPr>
      </w:pPr>
      <w:r w:rsidRPr="008C7888">
        <w:rPr>
          <w:rFonts w:cs="Times New Roman"/>
          <w:bCs/>
          <w:color w:val="000000" w:themeColor="text1"/>
          <w:u w:val="single"/>
        </w:rPr>
        <w:t>Kopumā</w:t>
      </w:r>
      <w:r w:rsidR="00EF02D4" w:rsidRPr="008C7888">
        <w:rPr>
          <w:rFonts w:cs="Times New Roman"/>
          <w:bCs/>
          <w:color w:val="000000" w:themeColor="text1"/>
          <w:u w:val="single"/>
        </w:rPr>
        <w:t xml:space="preserve"> valsts budžeta izdevumi AF</w:t>
      </w:r>
      <w:r w:rsidRPr="008C7888">
        <w:rPr>
          <w:rFonts w:cs="Times New Roman"/>
          <w:bCs/>
          <w:color w:val="000000" w:themeColor="text1"/>
          <w:u w:val="single"/>
        </w:rPr>
        <w:t xml:space="preserve"> investīcij</w:t>
      </w:r>
      <w:r w:rsidR="00EF02D4" w:rsidRPr="008C7888">
        <w:rPr>
          <w:rFonts w:cs="Times New Roman"/>
          <w:bCs/>
          <w:color w:val="000000" w:themeColor="text1"/>
          <w:u w:val="single"/>
        </w:rPr>
        <w:t xml:space="preserve">ām ir atbilstoši </w:t>
      </w:r>
      <w:r w:rsidRPr="008C7888">
        <w:rPr>
          <w:rFonts w:cs="Times New Roman"/>
          <w:bCs/>
          <w:color w:val="000000" w:themeColor="text1"/>
          <w:u w:val="single"/>
        </w:rPr>
        <w:t>plānam</w:t>
      </w:r>
      <w:r w:rsidR="00EF02D4" w:rsidRPr="008C7888">
        <w:rPr>
          <w:rStyle w:val="FootnoteReference"/>
          <w:rFonts w:cs="Times New Roman"/>
          <w:bCs/>
          <w:color w:val="000000" w:themeColor="text1"/>
          <w:u w:val="single"/>
        </w:rPr>
        <w:footnoteReference w:id="50"/>
      </w:r>
      <w:r>
        <w:rPr>
          <w:rFonts w:cs="Times New Roman"/>
          <w:bCs/>
          <w:color w:val="000000" w:themeColor="text1"/>
        </w:rPr>
        <w:t xml:space="preserve"> ar nelielām novirzēm</w:t>
      </w:r>
      <w:r w:rsidR="000C05C5">
        <w:rPr>
          <w:rFonts w:cs="Times New Roman"/>
          <w:bCs/>
          <w:color w:val="000000" w:themeColor="text1"/>
        </w:rPr>
        <w:t xml:space="preserve"> atsevišķos mēnešos</w:t>
      </w:r>
      <w:r w:rsidR="00391225">
        <w:rPr>
          <w:rStyle w:val="FootnoteReference"/>
          <w:rFonts w:cs="Times New Roman"/>
          <w:bCs/>
          <w:color w:val="000000" w:themeColor="text1"/>
        </w:rPr>
        <w:footnoteReference w:id="51"/>
      </w:r>
      <w:r w:rsidR="00EF02D4">
        <w:rPr>
          <w:rFonts w:cs="Times New Roman"/>
          <w:bCs/>
          <w:color w:val="000000" w:themeColor="text1"/>
        </w:rPr>
        <w:t xml:space="preserve"> l</w:t>
      </w:r>
      <w:r>
        <w:rPr>
          <w:rFonts w:cs="Times New Roman"/>
          <w:bCs/>
          <w:color w:val="000000" w:themeColor="text1"/>
        </w:rPr>
        <w:t>īdz 2025.</w:t>
      </w:r>
      <w:r w:rsidR="00871386">
        <w:rPr>
          <w:rFonts w:cs="Times New Roman"/>
          <w:bCs/>
          <w:color w:val="000000" w:themeColor="text1"/>
        </w:rPr>
        <w:t> </w:t>
      </w:r>
      <w:r w:rsidRPr="00437E82">
        <w:rPr>
          <w:rFonts w:cs="Times New Roman"/>
          <w:bCs/>
          <w:color w:val="000000" w:themeColor="text1"/>
        </w:rPr>
        <w:t>gada 1.</w:t>
      </w:r>
      <w:r w:rsidR="00871386" w:rsidRPr="00437E82">
        <w:rPr>
          <w:rFonts w:cs="Times New Roman"/>
          <w:bCs/>
          <w:color w:val="000000" w:themeColor="text1"/>
        </w:rPr>
        <w:t> </w:t>
      </w:r>
      <w:r w:rsidR="000C05C5" w:rsidRPr="00437E82">
        <w:rPr>
          <w:rFonts w:cs="Times New Roman"/>
          <w:bCs/>
          <w:color w:val="000000" w:themeColor="text1"/>
        </w:rPr>
        <w:t>septembrim</w:t>
      </w:r>
      <w:r w:rsidR="00EF02D4" w:rsidRPr="00437E82">
        <w:rPr>
          <w:rFonts w:cs="Times New Roman"/>
          <w:bCs/>
          <w:color w:val="000000" w:themeColor="text1"/>
        </w:rPr>
        <w:t>.</w:t>
      </w:r>
      <w:r w:rsidR="00C554EA" w:rsidRPr="00437E82">
        <w:rPr>
          <w:rFonts w:cs="Times New Roman"/>
          <w:bCs/>
          <w:color w:val="000000" w:themeColor="text1"/>
        </w:rPr>
        <w:t xml:space="preserve"> Vienlaikus atbildīgās nozares ministrijas un VK 2025.</w:t>
      </w:r>
      <w:r w:rsidR="000552A2" w:rsidRPr="00437E82">
        <w:rPr>
          <w:rFonts w:cs="Times New Roman"/>
          <w:bCs/>
          <w:color w:val="000000" w:themeColor="text1"/>
        </w:rPr>
        <w:t> </w:t>
      </w:r>
      <w:r w:rsidR="00C554EA" w:rsidRPr="00437E82">
        <w:rPr>
          <w:rFonts w:cs="Times New Roman"/>
          <w:bCs/>
          <w:color w:val="000000" w:themeColor="text1"/>
        </w:rPr>
        <w:t>gada vasarā atjaunoja prognozes budžeta</w:t>
      </w:r>
      <w:r w:rsidR="00C554EA">
        <w:rPr>
          <w:rFonts w:cs="Times New Roman"/>
          <w:bCs/>
          <w:color w:val="000000" w:themeColor="text1"/>
        </w:rPr>
        <w:t xml:space="preserve"> izdevumiem, kopumā plānojot veikt lielākus ieguldījumus nekā gada sākumā prognozēts. Tas ir pozitīvs aspekts, kas norāda uz labu investīciju tempu, jo iepriekšējos gados situācija bija otrāda – gada vidū iestāžu prognozes krasi nokritās, salīdzinot ar gada sākumu.</w:t>
      </w:r>
      <w:r w:rsidR="003F4659">
        <w:rPr>
          <w:rFonts w:cs="Times New Roman"/>
          <w:bCs/>
          <w:color w:val="000000" w:themeColor="text1"/>
        </w:rPr>
        <w:t xml:space="preserve"> </w:t>
      </w:r>
      <w:r w:rsidRPr="008446DF">
        <w:rPr>
          <w:rFonts w:cs="Times New Roman"/>
          <w:bCs/>
          <w:color w:val="000000" w:themeColor="text1"/>
        </w:rPr>
        <w:t>S</w:t>
      </w:r>
      <w:r w:rsidR="003F261C" w:rsidRPr="008446DF">
        <w:rPr>
          <w:rFonts w:cs="Times New Roman"/>
          <w:bCs/>
          <w:color w:val="000000" w:themeColor="text1"/>
        </w:rPr>
        <w:t>katīt attēlu Nr.</w:t>
      </w:r>
      <w:r w:rsidR="00871386">
        <w:rPr>
          <w:rFonts w:cs="Times New Roman"/>
          <w:bCs/>
          <w:color w:val="000000" w:themeColor="text1"/>
        </w:rPr>
        <w:t> </w:t>
      </w:r>
      <w:r w:rsidR="003F261C" w:rsidRPr="008446DF">
        <w:rPr>
          <w:rFonts w:cs="Times New Roman"/>
          <w:bCs/>
          <w:color w:val="000000" w:themeColor="text1"/>
        </w:rPr>
        <w:t>1</w:t>
      </w:r>
      <w:r w:rsidR="00545C38">
        <w:rPr>
          <w:rFonts w:cs="Times New Roman"/>
          <w:bCs/>
          <w:color w:val="000000" w:themeColor="text1"/>
        </w:rPr>
        <w:t>4</w:t>
      </w:r>
      <w:r w:rsidR="003F261C" w:rsidRPr="008446DF">
        <w:rPr>
          <w:rFonts w:cs="Times New Roman"/>
          <w:bCs/>
          <w:color w:val="000000" w:themeColor="text1"/>
        </w:rPr>
        <w:t>.</w:t>
      </w:r>
    </w:p>
    <w:p w14:paraId="65A69941" w14:textId="77777777" w:rsidR="00BC2999" w:rsidRDefault="00BC2999" w:rsidP="007065FE">
      <w:pPr>
        <w:ind w:right="-1" w:firstLine="0"/>
        <w:jc w:val="left"/>
        <w:rPr>
          <w:i/>
          <w:sz w:val="20"/>
          <w:szCs w:val="20"/>
        </w:rPr>
      </w:pPr>
    </w:p>
    <w:p w14:paraId="26422575" w14:textId="59282A63" w:rsidR="0075022D" w:rsidRDefault="002A6646" w:rsidP="002A6646">
      <w:pPr>
        <w:ind w:right="-1" w:firstLine="1"/>
        <w:jc w:val="left"/>
        <w:rPr>
          <w:rFonts w:cs="Times New Roman"/>
          <w:i/>
          <w:sz w:val="20"/>
          <w:szCs w:val="20"/>
        </w:rPr>
      </w:pPr>
      <w:r w:rsidRPr="008446DF">
        <w:rPr>
          <w:i/>
          <w:sz w:val="20"/>
          <w:szCs w:val="20"/>
        </w:rPr>
        <w:t>Attēls Nr. 1</w:t>
      </w:r>
      <w:r w:rsidR="00545C38">
        <w:rPr>
          <w:i/>
          <w:sz w:val="20"/>
          <w:szCs w:val="20"/>
        </w:rPr>
        <w:t>4</w:t>
      </w:r>
      <w:r w:rsidRPr="00F032F5">
        <w:rPr>
          <w:i/>
          <w:sz w:val="20"/>
          <w:szCs w:val="20"/>
        </w:rPr>
        <w:t xml:space="preserve"> </w:t>
      </w:r>
      <w:r w:rsidRPr="00F032F5">
        <w:rPr>
          <w:rFonts w:cs="Times New Roman"/>
          <w:i/>
          <w:sz w:val="20"/>
          <w:szCs w:val="20"/>
        </w:rPr>
        <w:t xml:space="preserve">“AF investīciju budžeta izdevumu prognozes un izpilde 2025. gadā mēnešu dalījumā, milj. </w:t>
      </w:r>
      <w:proofErr w:type="spellStart"/>
      <w:r w:rsidRPr="00F032F5">
        <w:rPr>
          <w:i/>
          <w:sz w:val="20"/>
          <w:szCs w:val="20"/>
        </w:rPr>
        <w:t>euro</w:t>
      </w:r>
      <w:proofErr w:type="spellEnd"/>
      <w:r w:rsidRPr="00F032F5">
        <w:rPr>
          <w:i/>
          <w:sz w:val="20"/>
          <w:szCs w:val="20"/>
        </w:rPr>
        <w:t xml:space="preserve"> (AF līdzekļi un </w:t>
      </w:r>
      <w:r w:rsidR="007E1EE8">
        <w:rPr>
          <w:i/>
          <w:sz w:val="20"/>
          <w:szCs w:val="20"/>
        </w:rPr>
        <w:t xml:space="preserve">papildu </w:t>
      </w:r>
      <w:r w:rsidRPr="00F032F5">
        <w:rPr>
          <w:i/>
          <w:sz w:val="20"/>
          <w:szCs w:val="20"/>
        </w:rPr>
        <w:t xml:space="preserve">valsts budžeta finansējums, </w:t>
      </w:r>
      <w:r w:rsidR="007E1EE8">
        <w:rPr>
          <w:i/>
          <w:sz w:val="20"/>
          <w:szCs w:val="20"/>
        </w:rPr>
        <w:t>t.sk. iestādēm administrēšanai un neattiecināmajam PVN</w:t>
      </w:r>
      <w:r w:rsidRPr="00F032F5">
        <w:rPr>
          <w:i/>
          <w:sz w:val="20"/>
          <w:szCs w:val="20"/>
        </w:rPr>
        <w:t>)</w:t>
      </w:r>
      <w:r w:rsidRPr="00F032F5">
        <w:rPr>
          <w:rFonts w:cs="Times New Roman"/>
          <w:i/>
          <w:sz w:val="20"/>
          <w:szCs w:val="20"/>
        </w:rPr>
        <w:t>”</w:t>
      </w:r>
    </w:p>
    <w:p w14:paraId="752F543B" w14:textId="785AF023" w:rsidR="00314B68" w:rsidRDefault="000C05C5" w:rsidP="00437E82">
      <w:pPr>
        <w:ind w:right="-1" w:firstLine="1"/>
        <w:jc w:val="left"/>
        <w:rPr>
          <w:rFonts w:cs="Times New Roman"/>
          <w:i/>
          <w:sz w:val="20"/>
          <w:szCs w:val="20"/>
        </w:rPr>
      </w:pPr>
      <w:r>
        <w:rPr>
          <w:rFonts w:cs="Times New Roman"/>
          <w:i/>
          <w:noProof/>
          <w:sz w:val="20"/>
          <w:szCs w:val="20"/>
          <w:lang w:eastAsia="lv-LV"/>
        </w:rPr>
        <w:drawing>
          <wp:inline distT="0" distB="0" distL="0" distR="0" wp14:anchorId="46D93B9E" wp14:editId="525F887B">
            <wp:extent cx="5828601" cy="2798860"/>
            <wp:effectExtent l="0" t="0" r="0" b="0"/>
            <wp:docPr id="104389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49625" cy="2808955"/>
                    </a:xfrm>
                    <a:prstGeom prst="rect">
                      <a:avLst/>
                    </a:prstGeom>
                    <a:noFill/>
                  </pic:spPr>
                </pic:pic>
              </a:graphicData>
            </a:graphic>
          </wp:inline>
        </w:drawing>
      </w:r>
    </w:p>
    <w:p w14:paraId="6D517DE1" w14:textId="3CAD2020" w:rsidR="002A6646" w:rsidRPr="007065FE" w:rsidRDefault="002A6646" w:rsidP="00B71819">
      <w:pPr>
        <w:ind w:right="-1" w:firstLine="0"/>
        <w:jc w:val="left"/>
        <w:rPr>
          <w:rFonts w:cs="Times New Roman"/>
          <w:b/>
          <w:bCs/>
          <w:color w:val="000000" w:themeColor="text1"/>
          <w:sz w:val="16"/>
          <w:szCs w:val="18"/>
        </w:rPr>
      </w:pPr>
    </w:p>
    <w:p w14:paraId="3F093BF4" w14:textId="2B15A43B" w:rsidR="008776B1" w:rsidRDefault="00B96091" w:rsidP="008776B1">
      <w:pPr>
        <w:ind w:firstLine="709"/>
        <w:rPr>
          <w:rFonts w:cs="Times New Roman"/>
          <w:color w:val="000000" w:themeColor="text1"/>
        </w:rPr>
      </w:pPr>
      <w:r>
        <w:rPr>
          <w:rFonts w:cs="Times New Roman"/>
          <w:color w:val="000000" w:themeColor="text1"/>
        </w:rPr>
        <w:t>2025.</w:t>
      </w:r>
      <w:r w:rsidR="007D075C">
        <w:rPr>
          <w:rFonts w:cs="Times New Roman"/>
          <w:color w:val="000000" w:themeColor="text1"/>
        </w:rPr>
        <w:t> </w:t>
      </w:r>
      <w:r>
        <w:rPr>
          <w:rFonts w:cs="Times New Roman"/>
          <w:color w:val="000000" w:themeColor="text1"/>
        </w:rPr>
        <w:t>gada</w:t>
      </w:r>
      <w:r w:rsidR="00BA6C37" w:rsidRPr="00DC7559">
        <w:rPr>
          <w:rFonts w:cs="Times New Roman"/>
          <w:color w:val="000000" w:themeColor="text1"/>
        </w:rPr>
        <w:t xml:space="preserve"> 7.</w:t>
      </w:r>
      <w:r w:rsidR="007D075C">
        <w:rPr>
          <w:rFonts w:cs="Times New Roman"/>
          <w:color w:val="000000" w:themeColor="text1"/>
        </w:rPr>
        <w:t> </w:t>
      </w:r>
      <w:r w:rsidR="00BA6C37" w:rsidRPr="00DC7559">
        <w:rPr>
          <w:rFonts w:cs="Times New Roman"/>
          <w:color w:val="000000" w:themeColor="text1"/>
        </w:rPr>
        <w:t xml:space="preserve">maijā EK </w:t>
      </w:r>
      <w:r w:rsidR="00BA6C37" w:rsidRPr="0010290C">
        <w:rPr>
          <w:rFonts w:cs="Times New Roman"/>
          <w:b/>
          <w:bCs/>
          <w:color w:val="000000" w:themeColor="text1"/>
        </w:rPr>
        <w:t xml:space="preserve">apstiprināja </w:t>
      </w:r>
      <w:r w:rsidR="00270F0A">
        <w:rPr>
          <w:rFonts w:cs="Times New Roman"/>
          <w:b/>
          <w:bCs/>
          <w:color w:val="000000" w:themeColor="text1"/>
        </w:rPr>
        <w:t>AF</w:t>
      </w:r>
      <w:r w:rsidR="00BA6C37" w:rsidRPr="0010290C">
        <w:rPr>
          <w:rFonts w:cs="Times New Roman"/>
          <w:b/>
          <w:bCs/>
          <w:color w:val="000000" w:themeColor="text1"/>
        </w:rPr>
        <w:t xml:space="preserve"> Darbības kārtības otros grozījumus</w:t>
      </w:r>
      <w:r w:rsidR="00BA6C37" w:rsidRPr="00DC7559">
        <w:rPr>
          <w:rFonts w:cs="Times New Roman"/>
          <w:color w:val="000000" w:themeColor="text1"/>
        </w:rPr>
        <w:t>, ar kuriem t</w:t>
      </w:r>
      <w:r w:rsidR="00ED409A">
        <w:rPr>
          <w:rFonts w:cs="Times New Roman"/>
          <w:color w:val="000000" w:themeColor="text1"/>
        </w:rPr>
        <w:t>. sk.</w:t>
      </w:r>
      <w:r w:rsidR="00BA6C37" w:rsidRPr="00DC7559">
        <w:rPr>
          <w:rFonts w:cs="Times New Roman"/>
          <w:color w:val="000000" w:themeColor="text1"/>
        </w:rPr>
        <w:t xml:space="preserve"> tiek svītrots Darbības kārtības 2.</w:t>
      </w:r>
      <w:r w:rsidR="00871386">
        <w:rPr>
          <w:rFonts w:cs="Times New Roman"/>
          <w:color w:val="000000" w:themeColor="text1"/>
        </w:rPr>
        <w:t> </w:t>
      </w:r>
      <w:r w:rsidR="00BA6C37" w:rsidRPr="00DC7559">
        <w:rPr>
          <w:rFonts w:cs="Times New Roman"/>
          <w:color w:val="000000" w:themeColor="text1"/>
        </w:rPr>
        <w:t xml:space="preserve">pielikums “Uzraudzības kārtība un grafiks”, kas noteica </w:t>
      </w:r>
      <w:r w:rsidR="00270F0A">
        <w:rPr>
          <w:rFonts w:cs="Times New Roman"/>
          <w:color w:val="000000" w:themeColor="text1"/>
        </w:rPr>
        <w:t>AF</w:t>
      </w:r>
      <w:r w:rsidR="00BA6C37" w:rsidRPr="00DC7559">
        <w:rPr>
          <w:rFonts w:cs="Times New Roman"/>
          <w:color w:val="000000" w:themeColor="text1"/>
        </w:rPr>
        <w:t xml:space="preserve"> reformu un investīciju uzraudzības rādītājus. Līdz ar to Latvijai no EK vairs nav prasību par uzraudzības rādītāju uzkrāšanu u</w:t>
      </w:r>
      <w:r w:rsidR="00270F0A">
        <w:rPr>
          <w:rFonts w:cs="Times New Roman"/>
          <w:color w:val="000000" w:themeColor="text1"/>
        </w:rPr>
        <w:t>n</w:t>
      </w:r>
      <w:r w:rsidR="00BA6C37" w:rsidRPr="00DC7559">
        <w:rPr>
          <w:rFonts w:cs="Times New Roman"/>
          <w:color w:val="000000" w:themeColor="text1"/>
        </w:rPr>
        <w:t xml:space="preserve"> ziņošanu</w:t>
      </w:r>
      <w:r w:rsidR="00270F0A">
        <w:rPr>
          <w:rFonts w:cs="Times New Roman"/>
          <w:color w:val="000000" w:themeColor="text1"/>
        </w:rPr>
        <w:t>,</w:t>
      </w:r>
      <w:r w:rsidR="00F0365F">
        <w:rPr>
          <w:rFonts w:cs="Times New Roman"/>
          <w:color w:val="000000" w:themeColor="text1"/>
        </w:rPr>
        <w:t xml:space="preserve"> tād</w:t>
      </w:r>
      <w:r w:rsidR="00871386">
        <w:rPr>
          <w:rFonts w:cs="Times New Roman"/>
          <w:color w:val="000000" w:themeColor="text1"/>
        </w:rPr>
        <w:t>ēj</w:t>
      </w:r>
      <w:r w:rsidR="00F0365F">
        <w:rPr>
          <w:rFonts w:cs="Times New Roman"/>
          <w:color w:val="000000" w:themeColor="text1"/>
        </w:rPr>
        <w:t xml:space="preserve">ādi </w:t>
      </w:r>
      <w:r w:rsidR="007D075C">
        <w:rPr>
          <w:rFonts w:cs="Times New Roman"/>
          <w:color w:val="000000" w:themeColor="text1"/>
        </w:rPr>
        <w:t>FM</w:t>
      </w:r>
      <w:r w:rsidR="00BA6C37" w:rsidRPr="00DC7559">
        <w:rPr>
          <w:rFonts w:cs="Times New Roman"/>
          <w:color w:val="000000" w:themeColor="text1"/>
        </w:rPr>
        <w:t xml:space="preserve"> kā </w:t>
      </w:r>
      <w:r w:rsidR="00270F0A">
        <w:rPr>
          <w:rFonts w:cs="Times New Roman"/>
          <w:color w:val="000000" w:themeColor="text1"/>
        </w:rPr>
        <w:t>AF</w:t>
      </w:r>
      <w:r w:rsidR="00BA6C37" w:rsidRPr="00DC7559">
        <w:rPr>
          <w:rFonts w:cs="Times New Roman"/>
          <w:color w:val="000000" w:themeColor="text1"/>
        </w:rPr>
        <w:t xml:space="preserve"> plāna koordinators turpmāk EK neziņos par tiem. Administratīvā sloga mazināšanas nolūkos arī nacionāli nav pamats turpināt uzraudzības rādītāju datu uzkrāšanu un uzraudzīšanu</w:t>
      </w:r>
      <w:r w:rsidR="007D075C">
        <w:rPr>
          <w:rFonts w:cs="Times New Roman"/>
          <w:color w:val="000000" w:themeColor="text1"/>
        </w:rPr>
        <w:t>. FM</w:t>
      </w:r>
      <w:r w:rsidR="007D075C" w:rsidRPr="00DC7559">
        <w:rPr>
          <w:rFonts w:cs="Times New Roman"/>
          <w:color w:val="000000" w:themeColor="text1"/>
        </w:rPr>
        <w:t xml:space="preserve"> 2025.</w:t>
      </w:r>
      <w:r w:rsidR="00B71819">
        <w:rPr>
          <w:rFonts w:cs="Times New Roman"/>
          <w:color w:val="000000" w:themeColor="text1"/>
        </w:rPr>
        <w:t> </w:t>
      </w:r>
      <w:r w:rsidR="007D075C" w:rsidRPr="00DC7559">
        <w:rPr>
          <w:rFonts w:cs="Times New Roman"/>
          <w:color w:val="000000" w:themeColor="text1"/>
        </w:rPr>
        <w:t>gada 23.</w:t>
      </w:r>
      <w:r w:rsidR="00B71819">
        <w:rPr>
          <w:rFonts w:cs="Times New Roman"/>
          <w:color w:val="000000" w:themeColor="text1"/>
        </w:rPr>
        <w:t> </w:t>
      </w:r>
      <w:r w:rsidR="007D075C" w:rsidRPr="00DC7559">
        <w:rPr>
          <w:rFonts w:cs="Times New Roman"/>
          <w:color w:val="000000" w:themeColor="text1"/>
        </w:rPr>
        <w:t>maij</w:t>
      </w:r>
      <w:r w:rsidR="007D075C">
        <w:rPr>
          <w:rFonts w:cs="Times New Roman"/>
          <w:color w:val="000000" w:themeColor="text1"/>
        </w:rPr>
        <w:t>ā</w:t>
      </w:r>
      <w:r w:rsidR="007D075C" w:rsidRPr="007D075C">
        <w:rPr>
          <w:rFonts w:cs="Times New Roman"/>
          <w:color w:val="000000" w:themeColor="text1"/>
        </w:rPr>
        <w:t xml:space="preserve"> </w:t>
      </w:r>
      <w:r w:rsidR="007D075C">
        <w:rPr>
          <w:rFonts w:cs="Times New Roman"/>
          <w:color w:val="000000" w:themeColor="text1"/>
        </w:rPr>
        <w:t xml:space="preserve">nosūtīja vēstuli atbildīgajām nozaru ministrijām un </w:t>
      </w:r>
      <w:r w:rsidR="006F249A">
        <w:rPr>
          <w:rFonts w:cs="Times New Roman"/>
          <w:color w:val="000000" w:themeColor="text1"/>
        </w:rPr>
        <w:t>VK</w:t>
      </w:r>
      <w:r w:rsidR="007D075C">
        <w:rPr>
          <w:rFonts w:cs="Times New Roman"/>
          <w:color w:val="000000" w:themeColor="text1"/>
        </w:rPr>
        <w:t>, kurā</w:t>
      </w:r>
      <w:r w:rsidR="00BA6C37" w:rsidRPr="00DC7559">
        <w:rPr>
          <w:rFonts w:cs="Times New Roman"/>
          <w:color w:val="000000" w:themeColor="text1"/>
        </w:rPr>
        <w:t xml:space="preserve"> </w:t>
      </w:r>
      <w:r w:rsidR="007D075C">
        <w:rPr>
          <w:rFonts w:cs="Times New Roman"/>
          <w:color w:val="000000" w:themeColor="text1"/>
        </w:rPr>
        <w:t xml:space="preserve">tās </w:t>
      </w:r>
      <w:r w:rsidR="00BA6C37" w:rsidRPr="00DC7559">
        <w:rPr>
          <w:rFonts w:cs="Times New Roman"/>
          <w:color w:val="000000" w:themeColor="text1"/>
        </w:rPr>
        <w:t>tika aicinātas informēt finansējuma saņēmējus, ka uzraudzības datu uzkrāšana un uzraudzīšana nav turpināma administratīvā sloga mazināšanas nolūkos</w:t>
      </w:r>
      <w:r w:rsidR="00E94011">
        <w:rPr>
          <w:rFonts w:cs="Times New Roman"/>
          <w:color w:val="000000" w:themeColor="text1"/>
        </w:rPr>
        <w:t>.</w:t>
      </w:r>
      <w:r w:rsidR="009135F7">
        <w:rPr>
          <w:rFonts w:cs="Times New Roman"/>
          <w:color w:val="000000" w:themeColor="text1"/>
        </w:rPr>
        <w:t xml:space="preserve"> </w:t>
      </w:r>
      <w:r w:rsidR="008776B1" w:rsidRPr="008776B1">
        <w:rPr>
          <w:rFonts w:cs="Times New Roman"/>
          <w:color w:val="000000" w:themeColor="text1"/>
        </w:rPr>
        <w:t xml:space="preserve">Vienlaikus aicinām MK atbalstīt iespēju iestādēm neveikt grozījumus MK apstiprinātos ieviešanas nosacījumos, </w:t>
      </w:r>
      <w:r w:rsidR="00E142F7">
        <w:rPr>
          <w:rFonts w:cs="Times New Roman"/>
          <w:color w:val="000000" w:themeColor="text1"/>
        </w:rPr>
        <w:t>kā arī nevirzīt aktualizētus MK informatīvos ziņojumus, lai šīs izmaiņas fiksētu</w:t>
      </w:r>
      <w:r w:rsidR="00335761">
        <w:rPr>
          <w:rFonts w:cs="Times New Roman"/>
          <w:color w:val="000000" w:themeColor="text1"/>
        </w:rPr>
        <w:t xml:space="preserve">, </w:t>
      </w:r>
      <w:r w:rsidR="008776B1" w:rsidRPr="008776B1">
        <w:rPr>
          <w:rFonts w:cs="Times New Roman"/>
          <w:color w:val="000000" w:themeColor="text1"/>
        </w:rPr>
        <w:t>svītrojot attiecīgās prasības par uzraudzības rādītājiem, ja vien nav nepieciešami citi grozījumi.</w:t>
      </w:r>
    </w:p>
    <w:p w14:paraId="1D970738" w14:textId="77777777" w:rsidR="004364EC" w:rsidRPr="008776B1" w:rsidRDefault="004364EC" w:rsidP="008776B1">
      <w:pPr>
        <w:ind w:firstLine="709"/>
        <w:rPr>
          <w:rFonts w:cs="Times New Roman"/>
          <w:color w:val="000000" w:themeColor="text1"/>
        </w:rPr>
      </w:pPr>
    </w:p>
    <w:p w14:paraId="1E64861E" w14:textId="77777777" w:rsidR="00B05557" w:rsidRDefault="00B05557" w:rsidP="00372C5B">
      <w:pPr>
        <w:ind w:left="-567" w:right="-1" w:firstLine="1"/>
        <w:jc w:val="center"/>
        <w:rPr>
          <w:rFonts w:cs="Times New Roman"/>
          <w:b/>
          <w:bCs/>
          <w:color w:val="000000" w:themeColor="text1"/>
        </w:rPr>
      </w:pPr>
    </w:p>
    <w:p w14:paraId="0D6D7FDC" w14:textId="77777777" w:rsidR="00B05557" w:rsidRDefault="00B05557" w:rsidP="00372C5B">
      <w:pPr>
        <w:ind w:left="-567" w:right="-1" w:firstLine="1"/>
        <w:jc w:val="center"/>
        <w:rPr>
          <w:rFonts w:cs="Times New Roman"/>
          <w:b/>
          <w:bCs/>
          <w:color w:val="000000" w:themeColor="text1"/>
        </w:rPr>
      </w:pPr>
    </w:p>
    <w:p w14:paraId="5C10B5D1" w14:textId="1179EC5E" w:rsidR="00FF2DB6" w:rsidRPr="00372C5B" w:rsidRDefault="00FF2DB6" w:rsidP="00372C5B">
      <w:pPr>
        <w:ind w:left="-567" w:right="-1" w:firstLine="1"/>
        <w:jc w:val="center"/>
        <w:rPr>
          <w:rFonts w:cs="Times New Roman"/>
          <w:i/>
          <w:iCs/>
          <w:color w:val="000000"/>
          <w:sz w:val="20"/>
          <w:szCs w:val="22"/>
        </w:rPr>
      </w:pPr>
      <w:r w:rsidRPr="00DC30A5">
        <w:rPr>
          <w:rFonts w:cs="Times New Roman"/>
          <w:b/>
          <w:bCs/>
          <w:color w:val="000000" w:themeColor="text1"/>
        </w:rPr>
        <w:lastRenderedPageBreak/>
        <w:t>Maksājumu pieprasījumu EK iesniegšana</w:t>
      </w:r>
      <w:r w:rsidR="002C1BE2">
        <w:rPr>
          <w:rStyle w:val="FootnoteReference"/>
          <w:rFonts w:cs="Times New Roman"/>
          <w:b/>
          <w:bCs/>
          <w:color w:val="000000" w:themeColor="text1"/>
        </w:rPr>
        <w:footnoteReference w:id="52"/>
      </w:r>
      <w:r w:rsidRPr="00DC30A5">
        <w:rPr>
          <w:rFonts w:cs="Times New Roman"/>
          <w:b/>
          <w:bCs/>
          <w:color w:val="000000" w:themeColor="text1"/>
        </w:rPr>
        <w:t xml:space="preserve"> un noteikto</w:t>
      </w:r>
      <w:r w:rsidR="007B6647" w:rsidRPr="00DC30A5">
        <w:rPr>
          <w:rFonts w:cs="Times New Roman"/>
          <w:b/>
          <w:bCs/>
          <w:color w:val="000000" w:themeColor="text1"/>
        </w:rPr>
        <w:t xml:space="preserve"> </w:t>
      </w:r>
      <w:r w:rsidRPr="00DC30A5">
        <w:rPr>
          <w:rFonts w:cs="Times New Roman"/>
          <w:b/>
          <w:bCs/>
          <w:color w:val="000000" w:themeColor="text1"/>
        </w:rPr>
        <w:t>rādītāju izpilde</w:t>
      </w:r>
    </w:p>
    <w:p w14:paraId="284B7AE0" w14:textId="77777777" w:rsidR="00372C5B" w:rsidRPr="00372C5B" w:rsidRDefault="00372C5B" w:rsidP="00530484">
      <w:pPr>
        <w:rPr>
          <w:sz w:val="10"/>
          <w:szCs w:val="12"/>
        </w:rPr>
      </w:pPr>
    </w:p>
    <w:p w14:paraId="60B21E9E" w14:textId="0939E523" w:rsidR="00777FF1" w:rsidRDefault="001A0291" w:rsidP="00031051">
      <w:pPr>
        <w:tabs>
          <w:tab w:val="left" w:pos="0"/>
        </w:tabs>
        <w:ind w:firstLine="709"/>
      </w:pPr>
      <w:r w:rsidRPr="00DC7559">
        <w:t xml:space="preserve">Līdz </w:t>
      </w:r>
      <w:r w:rsidRPr="00437E82">
        <w:t>2025. gada 1</w:t>
      </w:r>
      <w:r w:rsidR="00C4219A">
        <w:t>6</w:t>
      </w:r>
      <w:r w:rsidRPr="00437E82">
        <w:t>. </w:t>
      </w:r>
      <w:r w:rsidR="00B13A31" w:rsidRPr="00437E82">
        <w:t xml:space="preserve">septembrim </w:t>
      </w:r>
      <w:r w:rsidRPr="00437E82">
        <w:t xml:space="preserve">kopumā </w:t>
      </w:r>
      <w:r w:rsidRPr="00437E82">
        <w:rPr>
          <w:b/>
          <w:bCs/>
        </w:rPr>
        <w:t>izpildīti vairāk kā puse</w:t>
      </w:r>
      <w:r w:rsidRPr="00437E82">
        <w:t xml:space="preserve"> (</w:t>
      </w:r>
      <w:r w:rsidR="00B13A31" w:rsidRPr="00437E82">
        <w:t>14</w:t>
      </w:r>
      <w:r w:rsidR="00C4219A">
        <w:t>4</w:t>
      </w:r>
      <w:r w:rsidRPr="00437E82">
        <w:t>) rādītāji no Latvijai noteiktajiem 234 atskaites</w:t>
      </w:r>
      <w:r w:rsidRPr="00DC7559">
        <w:t xml:space="preserve"> punktiem un mērķiem</w:t>
      </w:r>
      <w:r w:rsidR="00777FF1">
        <w:t>, t.</w:t>
      </w:r>
      <w:r w:rsidR="00B57FAF">
        <w:t> </w:t>
      </w:r>
      <w:r w:rsidR="00777FF1">
        <w:t xml:space="preserve">sk. ieviestas </w:t>
      </w:r>
      <w:r w:rsidR="00B11640">
        <w:t xml:space="preserve">53 </w:t>
      </w:r>
      <w:r w:rsidR="00777FF1">
        <w:t xml:space="preserve">reformas no noteiktajām 63 un pabeigtas </w:t>
      </w:r>
      <w:r w:rsidR="00C4219A">
        <w:t xml:space="preserve">91 </w:t>
      </w:r>
      <w:r w:rsidR="00777FF1">
        <w:t xml:space="preserve">no </w:t>
      </w:r>
      <w:r w:rsidR="00426855">
        <w:t xml:space="preserve">kopā </w:t>
      </w:r>
      <w:r w:rsidR="00777FF1">
        <w:t>171 investīcijām. AF ieviešanas sākuma posmā dominēja reformu ieviešana, taču tagad vairums rādītāju ir investīcijas un to ieviešana vairāk plānota tieši pēdējos gados, kas korelē ar budžeta izdevumiem investīcijām īpaši 2025. gadā un 2026. gadā</w:t>
      </w:r>
      <w:r w:rsidRPr="00DC7559">
        <w:t xml:space="preserve">. </w:t>
      </w:r>
    </w:p>
    <w:p w14:paraId="4CA1D3ED" w14:textId="30572ECB" w:rsidR="00DA4CA9" w:rsidRPr="008446DF" w:rsidRDefault="00DA4CA9" w:rsidP="000552A2">
      <w:pPr>
        <w:spacing w:before="240"/>
        <w:ind w:left="3" w:firstLine="706"/>
        <w:rPr>
          <w:rFonts w:cs="Times New Roman"/>
          <w:bCs/>
          <w:color w:val="000000"/>
        </w:rPr>
      </w:pPr>
      <w:r w:rsidRPr="00A10FE1">
        <w:rPr>
          <w:rFonts w:eastAsia="Calibri" w:cs="Times New Roman"/>
          <w:color w:val="000000" w:themeColor="text1"/>
          <w:lang w:eastAsia="ar-SA"/>
        </w:rPr>
        <w:t xml:space="preserve">AF plāna ieviešana </w:t>
      </w:r>
      <w:r w:rsidRPr="00A10FE1">
        <w:rPr>
          <w:rFonts w:eastAsia="Calibri" w:cs="Times New Roman"/>
          <w:b/>
          <w:bCs/>
          <w:color w:val="000000" w:themeColor="text1"/>
          <w:lang w:eastAsia="ar-SA"/>
        </w:rPr>
        <w:t>jāpabeidz līdz 2026. gada 31. augustam</w:t>
      </w:r>
      <w:r w:rsidRPr="00A10FE1">
        <w:rPr>
          <w:rFonts w:eastAsia="Calibri" w:cs="Times New Roman"/>
          <w:color w:val="000000" w:themeColor="text1"/>
          <w:lang w:eastAsia="ar-SA"/>
        </w:rPr>
        <w:t xml:space="preserve"> saskaņā ar ES regulējumu, vienlaikus ievērojot AF plānā noteiktos termiņus konkrētiem reformu un investīciju rādītājiem. Latvijai jāiesniedz EK pēdējais maksājuma pieprasījums līdz 2026. gada 30. septembrim. Līdz 2026. gada vidum kopā </w:t>
      </w:r>
      <w:r w:rsidRPr="00A10FE1">
        <w:rPr>
          <w:rFonts w:eastAsia="Calibri" w:cs="Times New Roman"/>
          <w:b/>
          <w:bCs/>
          <w:color w:val="000000" w:themeColor="text1"/>
          <w:lang w:eastAsia="ar-SA"/>
        </w:rPr>
        <w:t>vēl jāizpilda</w:t>
      </w:r>
      <w:r>
        <w:rPr>
          <w:rFonts w:eastAsia="Calibri" w:cs="Times New Roman"/>
          <w:b/>
          <w:bCs/>
          <w:color w:val="000000" w:themeColor="text1"/>
          <w:lang w:eastAsia="ar-SA"/>
        </w:rPr>
        <w:t> </w:t>
      </w:r>
      <w:r w:rsidR="00B11640">
        <w:rPr>
          <w:rFonts w:eastAsia="Calibri" w:cs="Times New Roman"/>
          <w:b/>
          <w:bCs/>
          <w:color w:val="000000" w:themeColor="text1"/>
          <w:lang w:eastAsia="ar-SA"/>
        </w:rPr>
        <w:t>9</w:t>
      </w:r>
      <w:r w:rsidR="00C4219A">
        <w:rPr>
          <w:rFonts w:eastAsia="Calibri" w:cs="Times New Roman"/>
          <w:b/>
          <w:bCs/>
          <w:color w:val="000000" w:themeColor="text1"/>
          <w:lang w:eastAsia="ar-SA"/>
        </w:rPr>
        <w:t>0</w:t>
      </w:r>
      <w:r w:rsidR="00B11640">
        <w:rPr>
          <w:rFonts w:eastAsia="Calibri" w:cs="Times New Roman"/>
          <w:b/>
          <w:bCs/>
          <w:color w:val="000000" w:themeColor="text1"/>
          <w:lang w:eastAsia="ar-SA"/>
        </w:rPr>
        <w:t xml:space="preserve"> </w:t>
      </w:r>
      <w:r w:rsidRPr="00A10FE1">
        <w:rPr>
          <w:rFonts w:eastAsia="Calibri" w:cs="Times New Roman"/>
          <w:b/>
          <w:bCs/>
          <w:color w:val="000000" w:themeColor="text1"/>
          <w:lang w:eastAsia="ar-SA"/>
        </w:rPr>
        <w:t xml:space="preserve">rādītāji </w:t>
      </w:r>
      <w:r w:rsidRPr="00A10FE1">
        <w:rPr>
          <w:rFonts w:eastAsia="Calibri" w:cs="Times New Roman"/>
          <w:color w:val="000000" w:themeColor="text1"/>
          <w:lang w:eastAsia="ar-SA"/>
        </w:rPr>
        <w:t xml:space="preserve">(t. sk. </w:t>
      </w:r>
      <w:r w:rsidR="00B11640">
        <w:rPr>
          <w:rFonts w:eastAsia="Calibri" w:cs="Times New Roman"/>
          <w:color w:val="000000" w:themeColor="text1"/>
          <w:lang w:eastAsia="ar-SA"/>
        </w:rPr>
        <w:t>10</w:t>
      </w:r>
      <w:r w:rsidR="00B11640" w:rsidRPr="00A10FE1">
        <w:rPr>
          <w:rFonts w:eastAsia="Calibri" w:cs="Times New Roman"/>
          <w:color w:val="000000" w:themeColor="text1"/>
          <w:lang w:eastAsia="ar-SA"/>
        </w:rPr>
        <w:t xml:space="preserve"> </w:t>
      </w:r>
      <w:r w:rsidRPr="00A10FE1">
        <w:rPr>
          <w:rFonts w:eastAsia="Calibri" w:cs="Times New Roman"/>
          <w:color w:val="000000" w:themeColor="text1"/>
          <w:lang w:eastAsia="ar-SA"/>
        </w:rPr>
        <w:t xml:space="preserve">reformu un </w:t>
      </w:r>
      <w:r w:rsidR="00B11640">
        <w:rPr>
          <w:rFonts w:eastAsia="Calibri" w:cs="Times New Roman"/>
          <w:color w:val="000000" w:themeColor="text1"/>
          <w:lang w:eastAsia="ar-SA"/>
        </w:rPr>
        <w:t>8</w:t>
      </w:r>
      <w:r w:rsidR="00C4219A">
        <w:rPr>
          <w:rFonts w:eastAsia="Calibri" w:cs="Times New Roman"/>
          <w:color w:val="000000" w:themeColor="text1"/>
          <w:lang w:eastAsia="ar-SA"/>
        </w:rPr>
        <w:t>0</w:t>
      </w:r>
      <w:r w:rsidR="00B11640" w:rsidRPr="00A10FE1">
        <w:rPr>
          <w:rFonts w:eastAsia="Calibri" w:cs="Times New Roman"/>
          <w:color w:val="000000" w:themeColor="text1"/>
          <w:lang w:eastAsia="ar-SA"/>
        </w:rPr>
        <w:t xml:space="preserve"> </w:t>
      </w:r>
      <w:r w:rsidRPr="00A10FE1">
        <w:rPr>
          <w:rFonts w:eastAsia="Calibri" w:cs="Times New Roman"/>
          <w:color w:val="000000" w:themeColor="text1"/>
          <w:lang w:eastAsia="ar-SA"/>
        </w:rPr>
        <w:t xml:space="preserve">investīciju), </w:t>
      </w:r>
      <w:r w:rsidR="00C4219A">
        <w:rPr>
          <w:rFonts w:eastAsia="Calibri" w:cs="Times New Roman"/>
          <w:b/>
          <w:bCs/>
          <w:color w:val="000000" w:themeColor="text1"/>
          <w:lang w:eastAsia="ar-SA"/>
        </w:rPr>
        <w:t>38</w:t>
      </w:r>
      <w:r w:rsidR="00C4219A" w:rsidRPr="00A10FE1">
        <w:rPr>
          <w:rFonts w:eastAsia="Calibri" w:cs="Times New Roman"/>
          <w:b/>
          <w:bCs/>
          <w:color w:val="000000" w:themeColor="text1"/>
          <w:lang w:eastAsia="ar-SA"/>
        </w:rPr>
        <w:t> </w:t>
      </w:r>
      <w:r w:rsidRPr="00A10FE1">
        <w:rPr>
          <w:rFonts w:eastAsia="Calibri" w:cs="Times New Roman"/>
          <w:b/>
          <w:bCs/>
          <w:color w:val="000000" w:themeColor="text1"/>
          <w:lang w:eastAsia="ar-SA"/>
        </w:rPr>
        <w:t>%</w:t>
      </w:r>
      <w:r w:rsidRPr="00A10FE1">
        <w:rPr>
          <w:rFonts w:eastAsia="Calibri" w:cs="Times New Roman"/>
          <w:color w:val="000000" w:themeColor="text1"/>
          <w:lang w:eastAsia="ar-SA"/>
        </w:rPr>
        <w:t xml:space="preserve"> no visiem rādītājiem, </w:t>
      </w:r>
      <w:r w:rsidRPr="008446DF">
        <w:rPr>
          <w:rFonts w:eastAsia="Calibri" w:cs="Times New Roman"/>
          <w:color w:val="000000" w:themeColor="text1"/>
          <w:lang w:eastAsia="ar-SA"/>
        </w:rPr>
        <w:t xml:space="preserve">kam paredzētais valsts budžeta finansējums </w:t>
      </w:r>
      <w:r w:rsidRPr="008446DF">
        <w:rPr>
          <w:rFonts w:cs="Times New Roman"/>
          <w:color w:val="000000"/>
        </w:rPr>
        <w:t xml:space="preserve">vēl ir </w:t>
      </w:r>
      <w:r w:rsidRPr="003F4659">
        <w:rPr>
          <w:rFonts w:cs="Times New Roman"/>
          <w:color w:val="000000"/>
        </w:rPr>
        <w:t xml:space="preserve">apm. 1mljrd. </w:t>
      </w:r>
      <w:proofErr w:type="spellStart"/>
      <w:r w:rsidRPr="003F4659">
        <w:rPr>
          <w:rFonts w:cs="Times New Roman"/>
          <w:i/>
          <w:iCs/>
          <w:color w:val="000000"/>
        </w:rPr>
        <w:t>euro</w:t>
      </w:r>
      <w:proofErr w:type="spellEnd"/>
      <w:r w:rsidRPr="006B15E5">
        <w:rPr>
          <w:rFonts w:cs="Times New Roman"/>
          <w:color w:val="000000"/>
        </w:rPr>
        <w:t>.</w:t>
      </w:r>
      <w:r w:rsidRPr="008446DF">
        <w:rPr>
          <w:rFonts w:cs="Times New Roman"/>
          <w:color w:val="000000"/>
        </w:rPr>
        <w:t xml:space="preserve"> </w:t>
      </w:r>
      <w:r w:rsidRPr="008446DF">
        <w:rPr>
          <w:rFonts w:cs="Times New Roman"/>
          <w:bCs/>
          <w:color w:val="000000"/>
        </w:rPr>
        <w:t>Skatīt attēlu Nr. 1</w:t>
      </w:r>
      <w:r w:rsidR="00545C38">
        <w:rPr>
          <w:rFonts w:cs="Times New Roman"/>
          <w:bCs/>
          <w:color w:val="000000"/>
        </w:rPr>
        <w:t>5</w:t>
      </w:r>
      <w:r w:rsidRPr="008446DF">
        <w:rPr>
          <w:rFonts w:cs="Times New Roman"/>
          <w:bCs/>
          <w:color w:val="000000"/>
        </w:rPr>
        <w:t>.</w:t>
      </w:r>
    </w:p>
    <w:p w14:paraId="774BFFEA" w14:textId="77777777" w:rsidR="00DA4CA9" w:rsidRPr="008446DF" w:rsidRDefault="00DA4CA9" w:rsidP="00DA4CA9">
      <w:pPr>
        <w:ind w:firstLine="0"/>
        <w:rPr>
          <w:i/>
          <w:sz w:val="20"/>
          <w:szCs w:val="20"/>
        </w:rPr>
      </w:pPr>
    </w:p>
    <w:p w14:paraId="3512FF20" w14:textId="0BA50673" w:rsidR="00DA4CA9" w:rsidRPr="00437E82" w:rsidRDefault="00DA4CA9" w:rsidP="00437E82">
      <w:pPr>
        <w:ind w:firstLine="0"/>
        <w:rPr>
          <w:rFonts w:cs="Times New Roman"/>
          <w:i/>
          <w:iCs/>
          <w:color w:val="000000"/>
          <w:sz w:val="20"/>
          <w:szCs w:val="20"/>
        </w:rPr>
      </w:pPr>
      <w:r w:rsidRPr="008446DF">
        <w:rPr>
          <w:i/>
          <w:sz w:val="20"/>
          <w:szCs w:val="20"/>
        </w:rPr>
        <w:t>Attēls Nr. 1</w:t>
      </w:r>
      <w:r w:rsidR="00545C38">
        <w:rPr>
          <w:i/>
          <w:sz w:val="20"/>
          <w:szCs w:val="20"/>
        </w:rPr>
        <w:t>5</w:t>
      </w:r>
      <w:r w:rsidRPr="008446DF">
        <w:rPr>
          <w:i/>
          <w:sz w:val="20"/>
          <w:szCs w:val="20"/>
        </w:rPr>
        <w:t xml:space="preserve"> </w:t>
      </w:r>
      <w:r w:rsidRPr="008446DF">
        <w:rPr>
          <w:rFonts w:cs="Times New Roman"/>
          <w:i/>
          <w:iCs/>
          <w:color w:val="000000"/>
          <w:sz w:val="20"/>
          <w:szCs w:val="20"/>
        </w:rPr>
        <w:t>“AF izpildāmo rādītāju progress līdz 2025. </w:t>
      </w:r>
      <w:r w:rsidRPr="00437E82">
        <w:rPr>
          <w:rFonts w:cs="Times New Roman"/>
          <w:i/>
          <w:iCs/>
          <w:color w:val="000000"/>
          <w:sz w:val="20"/>
          <w:szCs w:val="20"/>
        </w:rPr>
        <w:t>gada 1</w:t>
      </w:r>
      <w:r w:rsidR="00C4219A">
        <w:rPr>
          <w:rFonts w:cs="Times New Roman"/>
          <w:i/>
          <w:iCs/>
          <w:color w:val="000000"/>
          <w:sz w:val="20"/>
          <w:szCs w:val="20"/>
        </w:rPr>
        <w:t>6</w:t>
      </w:r>
      <w:r w:rsidRPr="00437E82">
        <w:rPr>
          <w:rFonts w:cs="Times New Roman"/>
          <w:i/>
          <w:iCs/>
          <w:color w:val="000000"/>
          <w:sz w:val="20"/>
          <w:szCs w:val="20"/>
        </w:rPr>
        <w:t>.</w:t>
      </w:r>
      <w:r w:rsidR="00B11640" w:rsidRPr="00437E82">
        <w:rPr>
          <w:rFonts w:cs="Times New Roman"/>
          <w:i/>
          <w:iCs/>
          <w:color w:val="000000"/>
          <w:sz w:val="20"/>
          <w:szCs w:val="20"/>
        </w:rPr>
        <w:t>sept</w:t>
      </w:r>
      <w:r w:rsidR="00B11640">
        <w:rPr>
          <w:rFonts w:cs="Times New Roman"/>
          <w:i/>
          <w:iCs/>
          <w:color w:val="000000"/>
          <w:sz w:val="20"/>
          <w:szCs w:val="20"/>
        </w:rPr>
        <w:t>embrim</w:t>
      </w:r>
      <w:r w:rsidR="00B11640" w:rsidRPr="00A10FE1">
        <w:rPr>
          <w:rFonts w:cs="Times New Roman"/>
          <w:i/>
          <w:iCs/>
          <w:color w:val="000000"/>
          <w:sz w:val="20"/>
          <w:szCs w:val="20"/>
        </w:rPr>
        <w:t xml:space="preserve"> </w:t>
      </w:r>
      <w:r w:rsidRPr="00A10FE1">
        <w:rPr>
          <w:rFonts w:cs="Times New Roman"/>
          <w:i/>
          <w:iCs/>
          <w:color w:val="000000"/>
          <w:sz w:val="20"/>
          <w:szCs w:val="20"/>
        </w:rPr>
        <w:t>un turpmākajos maksājumu pieprasījumos iestādēm izpildāmie rādītāji reformu un investīciju griezumā”</w:t>
      </w:r>
    </w:p>
    <w:p w14:paraId="6581057F" w14:textId="03E5B100" w:rsidR="00B11640" w:rsidRDefault="00B11640" w:rsidP="007065FE">
      <w:pPr>
        <w:tabs>
          <w:tab w:val="left" w:pos="0"/>
        </w:tabs>
        <w:ind w:firstLine="0"/>
        <w:jc w:val="center"/>
      </w:pPr>
    </w:p>
    <w:p w14:paraId="6CE489D2" w14:textId="399BD1EE" w:rsidR="00C4219A" w:rsidRDefault="00C4219A" w:rsidP="007065FE">
      <w:pPr>
        <w:tabs>
          <w:tab w:val="left" w:pos="0"/>
        </w:tabs>
        <w:ind w:firstLine="0"/>
        <w:jc w:val="center"/>
      </w:pPr>
      <w:r w:rsidRPr="00C4219A">
        <w:rPr>
          <w:noProof/>
          <w:lang w:eastAsia="lv-LV"/>
        </w:rPr>
        <w:drawing>
          <wp:inline distT="0" distB="0" distL="0" distR="0" wp14:anchorId="29D168AF" wp14:editId="749B0D4A">
            <wp:extent cx="5760085" cy="2068195"/>
            <wp:effectExtent l="0" t="0" r="0" b="0"/>
            <wp:docPr id="1108305226" name="Picture 1" descr="A chart of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05226" name="Picture 1" descr="A chart of numbers and symbols&#10;&#10;AI-generated content may be incorrect."/>
                    <pic:cNvPicPr/>
                  </pic:nvPicPr>
                  <pic:blipFill>
                    <a:blip r:embed="rId33"/>
                    <a:stretch>
                      <a:fillRect/>
                    </a:stretch>
                  </pic:blipFill>
                  <pic:spPr>
                    <a:xfrm>
                      <a:off x="0" y="0"/>
                      <a:ext cx="5760085" cy="2068195"/>
                    </a:xfrm>
                    <a:prstGeom prst="rect">
                      <a:avLst/>
                    </a:prstGeom>
                  </pic:spPr>
                </pic:pic>
              </a:graphicData>
            </a:graphic>
          </wp:inline>
        </w:drawing>
      </w:r>
    </w:p>
    <w:p w14:paraId="5EFEE324" w14:textId="77777777" w:rsidR="00426855" w:rsidRDefault="00426855" w:rsidP="00031051">
      <w:pPr>
        <w:tabs>
          <w:tab w:val="left" w:pos="0"/>
        </w:tabs>
        <w:ind w:firstLine="709"/>
      </w:pPr>
    </w:p>
    <w:p w14:paraId="084B2249" w14:textId="694FDC95" w:rsidR="00437E82" w:rsidRPr="00E53642" w:rsidRDefault="00B8373E" w:rsidP="00E53642">
      <w:pPr>
        <w:tabs>
          <w:tab w:val="left" w:pos="0"/>
        </w:tabs>
        <w:ind w:firstLine="709"/>
      </w:pPr>
      <w:r w:rsidRPr="00DC7559">
        <w:t>A</w:t>
      </w:r>
      <w:r w:rsidR="00A269D6" w:rsidRPr="00DC7559">
        <w:t xml:space="preserve">tbildīgajiem </w:t>
      </w:r>
      <w:r w:rsidR="00A269D6" w:rsidRPr="003F4659">
        <w:t>jāturpina darbs pie</w:t>
      </w:r>
      <w:r w:rsidR="00A269D6" w:rsidRPr="00DC7559">
        <w:rPr>
          <w:b/>
          <w:bCs/>
        </w:rPr>
        <w:t xml:space="preserve"> </w:t>
      </w:r>
      <w:r w:rsidR="001E3CF0" w:rsidRPr="003F4659">
        <w:t>ceturtā maksājuma pieprasījumā</w:t>
      </w:r>
      <w:r w:rsidR="00F00EFE" w:rsidRPr="00DC7559">
        <w:rPr>
          <w:b/>
          <w:bCs/>
        </w:rPr>
        <w:t xml:space="preserve"> </w:t>
      </w:r>
      <w:r w:rsidR="001A7F0C" w:rsidRPr="001A7F0C">
        <w:rPr>
          <w:b/>
          <w:bCs/>
        </w:rPr>
        <w:t xml:space="preserve">vēl </w:t>
      </w:r>
      <w:r w:rsidR="00A269D6" w:rsidRPr="001A7F0C">
        <w:rPr>
          <w:b/>
          <w:bCs/>
        </w:rPr>
        <w:t>izpildāmiem</w:t>
      </w:r>
      <w:r w:rsidR="002A68B6" w:rsidRPr="00DC7559">
        <w:t xml:space="preserve"> </w:t>
      </w:r>
      <w:r w:rsidR="00B11640">
        <w:rPr>
          <w:b/>
          <w:bCs/>
        </w:rPr>
        <w:t>3</w:t>
      </w:r>
      <w:r w:rsidR="00B9768E">
        <w:rPr>
          <w:rStyle w:val="FootnoteReference"/>
          <w:b/>
          <w:bCs/>
        </w:rPr>
        <w:footnoteReference w:id="53"/>
      </w:r>
      <w:r w:rsidR="00B11640" w:rsidRPr="00DC7559">
        <w:t xml:space="preserve"> </w:t>
      </w:r>
      <w:r w:rsidR="00C832E6" w:rsidRPr="00DC7559">
        <w:t>no</w:t>
      </w:r>
      <w:r w:rsidR="00742E03" w:rsidRPr="00DC7559">
        <w:t> </w:t>
      </w:r>
      <w:r w:rsidR="001E3CF0" w:rsidRPr="00DC7559">
        <w:t>38 </w:t>
      </w:r>
      <w:r w:rsidR="00C832E6" w:rsidRPr="00DC7559">
        <w:t>rādītājiem</w:t>
      </w:r>
      <w:r w:rsidR="00A269D6" w:rsidRPr="00DC7559">
        <w:t xml:space="preserve">, </w:t>
      </w:r>
      <w:r w:rsidR="00A269D6" w:rsidRPr="003F4659">
        <w:rPr>
          <w:b/>
          <w:bCs/>
        </w:rPr>
        <w:t>lai FM 2025. gadā varētu iesniegt EK ceturto</w:t>
      </w:r>
      <w:r w:rsidR="00C832E6" w:rsidRPr="003F4659">
        <w:rPr>
          <w:b/>
          <w:bCs/>
        </w:rPr>
        <w:t xml:space="preserve"> </w:t>
      </w:r>
      <w:r w:rsidR="00A269D6" w:rsidRPr="003F4659">
        <w:rPr>
          <w:b/>
          <w:bCs/>
        </w:rPr>
        <w:t>maksājuma pieprasījumu</w:t>
      </w:r>
      <w:r w:rsidR="00A269D6" w:rsidRPr="00DC7559">
        <w:t xml:space="preserve"> </w:t>
      </w:r>
      <w:r w:rsidR="00E07B8E" w:rsidRPr="003F4659">
        <w:rPr>
          <w:b/>
          <w:bCs/>
        </w:rPr>
        <w:t>302,1</w:t>
      </w:r>
      <w:r w:rsidR="00742E03" w:rsidRPr="003F4659">
        <w:rPr>
          <w:b/>
          <w:bCs/>
        </w:rPr>
        <w:t> </w:t>
      </w:r>
      <w:r w:rsidR="00C832E6" w:rsidRPr="003F4659">
        <w:rPr>
          <w:b/>
          <w:bCs/>
        </w:rPr>
        <w:t>milj</w:t>
      </w:r>
      <w:r w:rsidR="00C832E6" w:rsidRPr="00DC7559">
        <w:t>.</w:t>
      </w:r>
      <w:r w:rsidR="00742E03" w:rsidRPr="00DC7559">
        <w:t> </w:t>
      </w:r>
      <w:proofErr w:type="spellStart"/>
      <w:r w:rsidR="00C832E6" w:rsidRPr="00DC7559">
        <w:rPr>
          <w:i/>
          <w:iCs/>
        </w:rPr>
        <w:t>euro</w:t>
      </w:r>
      <w:proofErr w:type="spellEnd"/>
      <w:r w:rsidR="00C832E6" w:rsidRPr="00DC7559">
        <w:t xml:space="preserve"> saņemšanai</w:t>
      </w:r>
      <w:r w:rsidR="001A7F0C">
        <w:t xml:space="preserve"> atbilstoši AF plānam</w:t>
      </w:r>
      <w:r w:rsidR="00A65CA9">
        <w:t xml:space="preserve"> (ska</w:t>
      </w:r>
      <w:r w:rsidR="00B57FAF">
        <w:t>tīt</w:t>
      </w:r>
      <w:r w:rsidR="00A65CA9">
        <w:t xml:space="preserve"> attēlu Nr.</w:t>
      </w:r>
      <w:r w:rsidR="00B57FAF">
        <w:t> </w:t>
      </w:r>
      <w:r w:rsidR="00A65CA9">
        <w:t>1</w:t>
      </w:r>
      <w:r w:rsidR="00545C38">
        <w:t>6</w:t>
      </w:r>
      <w:r w:rsidR="00A65CA9">
        <w:t>)</w:t>
      </w:r>
      <w:r w:rsidRPr="00DC7559">
        <w:t>.</w:t>
      </w:r>
      <w:r w:rsidRPr="00010BEA">
        <w:t xml:space="preserve"> </w:t>
      </w:r>
    </w:p>
    <w:p w14:paraId="33C3CF3A" w14:textId="77777777" w:rsidR="00437E82" w:rsidRPr="00437E82" w:rsidRDefault="00437E82" w:rsidP="00437E82"/>
    <w:p w14:paraId="04689EA3" w14:textId="511143DD" w:rsidR="00A65CA9" w:rsidRPr="00437E82" w:rsidRDefault="00A65CA9" w:rsidP="00437E82">
      <w:pPr>
        <w:pStyle w:val="Caption"/>
        <w:keepNext/>
        <w:ind w:firstLine="0"/>
        <w:rPr>
          <w:color w:val="auto"/>
          <w:sz w:val="20"/>
          <w:szCs w:val="20"/>
        </w:rPr>
      </w:pPr>
      <w:r w:rsidRPr="006D5164">
        <w:rPr>
          <w:color w:val="auto"/>
          <w:sz w:val="20"/>
          <w:szCs w:val="20"/>
        </w:rPr>
        <w:lastRenderedPageBreak/>
        <w:t>Attēls Nr</w:t>
      </w:r>
      <w:r w:rsidRPr="008446DF">
        <w:rPr>
          <w:color w:val="auto"/>
          <w:sz w:val="20"/>
          <w:szCs w:val="20"/>
        </w:rPr>
        <w:t>. 1</w:t>
      </w:r>
      <w:r w:rsidR="00545C38">
        <w:rPr>
          <w:color w:val="auto"/>
          <w:sz w:val="20"/>
          <w:szCs w:val="20"/>
        </w:rPr>
        <w:t>6</w:t>
      </w:r>
      <w:r w:rsidRPr="006D5164">
        <w:rPr>
          <w:color w:val="auto"/>
          <w:sz w:val="20"/>
          <w:szCs w:val="20"/>
        </w:rPr>
        <w:t xml:space="preserve"> “4. maksājuma pieprasījuma atskaites punktu/ mērķu izpilde dalījumā pa jomām un iestādēm”(KPVIS dati līdz 2025. </w:t>
      </w:r>
      <w:r w:rsidRPr="00437E82">
        <w:rPr>
          <w:color w:val="auto"/>
          <w:sz w:val="20"/>
          <w:szCs w:val="20"/>
        </w:rPr>
        <w:t>gada 1</w:t>
      </w:r>
      <w:r w:rsidR="00C4219A">
        <w:rPr>
          <w:color w:val="auto"/>
          <w:sz w:val="20"/>
          <w:szCs w:val="20"/>
        </w:rPr>
        <w:t>6</w:t>
      </w:r>
      <w:r w:rsidRPr="00437E82">
        <w:rPr>
          <w:color w:val="auto"/>
          <w:sz w:val="20"/>
          <w:szCs w:val="20"/>
        </w:rPr>
        <w:t>. </w:t>
      </w:r>
      <w:r w:rsidR="00B11640" w:rsidRPr="00437E82">
        <w:rPr>
          <w:color w:val="auto"/>
          <w:sz w:val="20"/>
          <w:szCs w:val="20"/>
        </w:rPr>
        <w:t>s</w:t>
      </w:r>
      <w:r w:rsidR="00B11640">
        <w:rPr>
          <w:color w:val="auto"/>
          <w:sz w:val="20"/>
          <w:szCs w:val="20"/>
        </w:rPr>
        <w:t>eptembrim</w:t>
      </w:r>
      <w:r w:rsidRPr="006D5164">
        <w:rPr>
          <w:color w:val="auto"/>
          <w:sz w:val="20"/>
          <w:szCs w:val="20"/>
        </w:rPr>
        <w:t>)”</w:t>
      </w:r>
    </w:p>
    <w:p w14:paraId="465D63DA" w14:textId="5A5647FB" w:rsidR="00B11640" w:rsidRDefault="00B11640" w:rsidP="007065FE">
      <w:pPr>
        <w:tabs>
          <w:tab w:val="left" w:pos="0"/>
        </w:tabs>
        <w:ind w:firstLine="0"/>
      </w:pPr>
      <w:r w:rsidRPr="00B11640">
        <w:rPr>
          <w:noProof/>
          <w:lang w:eastAsia="lv-LV"/>
        </w:rPr>
        <w:drawing>
          <wp:inline distT="0" distB="0" distL="0" distR="0" wp14:anchorId="3B143C8E" wp14:editId="57A10444">
            <wp:extent cx="5759105" cy="2162754"/>
            <wp:effectExtent l="0" t="0" r="0" b="0"/>
            <wp:docPr id="168173938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39388" name="Picture 1" descr="A screenshot of a graph&#10;&#10;AI-generated content may be incorrect."/>
                    <pic:cNvPicPr/>
                  </pic:nvPicPr>
                  <pic:blipFill>
                    <a:blip r:embed="rId34"/>
                    <a:stretch>
                      <a:fillRect/>
                    </a:stretch>
                  </pic:blipFill>
                  <pic:spPr>
                    <a:xfrm>
                      <a:off x="0" y="0"/>
                      <a:ext cx="5781442" cy="2171142"/>
                    </a:xfrm>
                    <a:prstGeom prst="rect">
                      <a:avLst/>
                    </a:prstGeom>
                  </pic:spPr>
                </pic:pic>
              </a:graphicData>
            </a:graphic>
          </wp:inline>
        </w:drawing>
      </w:r>
    </w:p>
    <w:p w14:paraId="4F963472" w14:textId="5A27291F" w:rsidR="00BC3CCB" w:rsidRPr="007065FE" w:rsidRDefault="001A7F0C" w:rsidP="007065FE">
      <w:pPr>
        <w:ind w:firstLine="709"/>
        <w:rPr>
          <w:rFonts w:cs="Times New Roman"/>
        </w:rPr>
      </w:pPr>
      <w:r w:rsidRPr="003F4659">
        <w:t>Tāpat,</w:t>
      </w:r>
      <w:r>
        <w:rPr>
          <w:b/>
          <w:bCs/>
        </w:rPr>
        <w:t xml:space="preserve"> </w:t>
      </w:r>
      <w:r w:rsidRPr="00813D17">
        <w:rPr>
          <w:b/>
          <w:bCs/>
        </w:rPr>
        <w:t>lai FM</w:t>
      </w:r>
      <w:r>
        <w:rPr>
          <w:b/>
          <w:bCs/>
        </w:rPr>
        <w:t xml:space="preserve"> varētu EK iesniegt ne vēlāk kā līdz</w:t>
      </w:r>
      <w:r w:rsidRPr="00813D17">
        <w:rPr>
          <w:b/>
          <w:bCs/>
        </w:rPr>
        <w:t xml:space="preserve"> 202</w:t>
      </w:r>
      <w:r>
        <w:rPr>
          <w:b/>
          <w:bCs/>
        </w:rPr>
        <w:t>6</w:t>
      </w:r>
      <w:r w:rsidRPr="00813D17">
        <w:rPr>
          <w:b/>
          <w:bCs/>
        </w:rPr>
        <w:t>. gad</w:t>
      </w:r>
      <w:r>
        <w:rPr>
          <w:b/>
          <w:bCs/>
        </w:rPr>
        <w:t xml:space="preserve">a 30. septembrim pēdējos </w:t>
      </w:r>
      <w:r w:rsidR="007065FE">
        <w:rPr>
          <w:b/>
          <w:bCs/>
        </w:rPr>
        <w:t>(</w:t>
      </w:r>
      <w:r>
        <w:rPr>
          <w:b/>
          <w:bCs/>
        </w:rPr>
        <w:t>piekto un sesto</w:t>
      </w:r>
      <w:r w:rsidR="007065FE">
        <w:rPr>
          <w:b/>
          <w:bCs/>
        </w:rPr>
        <w:t>)</w:t>
      </w:r>
      <w:r>
        <w:rPr>
          <w:b/>
          <w:bCs/>
        </w:rPr>
        <w:t xml:space="preserve"> </w:t>
      </w:r>
      <w:r w:rsidRPr="00813D17">
        <w:rPr>
          <w:b/>
          <w:bCs/>
        </w:rPr>
        <w:t>maksājuma pieprasījumu</w:t>
      </w:r>
      <w:r>
        <w:t xml:space="preserve">s </w:t>
      </w:r>
      <w:r w:rsidR="008D046A">
        <w:rPr>
          <w:b/>
          <w:bCs/>
        </w:rPr>
        <w:t>572,8</w:t>
      </w:r>
      <w:r w:rsidRPr="00813D17">
        <w:rPr>
          <w:b/>
          <w:bCs/>
        </w:rPr>
        <w:t> milj</w:t>
      </w:r>
      <w:r w:rsidRPr="00DC7559">
        <w:t>. </w:t>
      </w:r>
      <w:proofErr w:type="spellStart"/>
      <w:r w:rsidRPr="00DC7559">
        <w:rPr>
          <w:i/>
          <w:iCs/>
        </w:rPr>
        <w:t>euro</w:t>
      </w:r>
      <w:proofErr w:type="spellEnd"/>
      <w:r w:rsidRPr="00DC7559">
        <w:t xml:space="preserve"> saņemšanai</w:t>
      </w:r>
      <w:r w:rsidR="00BB4B4F">
        <w:rPr>
          <w:rStyle w:val="FootnoteReference"/>
        </w:rPr>
        <w:footnoteReference w:id="54"/>
      </w:r>
      <w:r>
        <w:t xml:space="preserve">, </w:t>
      </w:r>
      <w:r w:rsidR="00B8373E" w:rsidRPr="00DC7559">
        <w:t xml:space="preserve">iestādēm </w:t>
      </w:r>
      <w:r w:rsidR="00B8373E" w:rsidRPr="003F4659">
        <w:rPr>
          <w:b/>
          <w:bCs/>
        </w:rPr>
        <w:t>jāizpilda vēl</w:t>
      </w:r>
      <w:r w:rsidR="002626B9" w:rsidRPr="003F4659">
        <w:rPr>
          <w:b/>
          <w:bCs/>
        </w:rPr>
        <w:t xml:space="preserve"> </w:t>
      </w:r>
      <w:r w:rsidR="00C4219A">
        <w:rPr>
          <w:b/>
          <w:bCs/>
        </w:rPr>
        <w:t xml:space="preserve">87 </w:t>
      </w:r>
      <w:r w:rsidR="002626B9" w:rsidRPr="00DC7559">
        <w:t xml:space="preserve">no </w:t>
      </w:r>
      <w:r w:rsidR="00777FF1">
        <w:t>106</w:t>
      </w:r>
      <w:r w:rsidR="001E3CF0" w:rsidRPr="00DC7559">
        <w:t xml:space="preserve"> </w:t>
      </w:r>
      <w:r w:rsidR="002626B9" w:rsidRPr="00DC7559">
        <w:t>rādītājiem</w:t>
      </w:r>
      <w:r w:rsidR="00C832E6" w:rsidRPr="00DC7559">
        <w:t>.</w:t>
      </w:r>
      <w:r w:rsidR="00CB5A85" w:rsidRPr="00DC7559">
        <w:t xml:space="preserve"> </w:t>
      </w:r>
      <w:r w:rsidR="00742E03" w:rsidRPr="00DC7559">
        <w:rPr>
          <w:rFonts w:eastAsia="Calibri" w:cs="Times New Roman"/>
          <w:color w:val="000000" w:themeColor="text1"/>
          <w:lang w:eastAsia="ar-SA"/>
        </w:rPr>
        <w:t xml:space="preserve">Skatīt </w:t>
      </w:r>
      <w:r w:rsidR="00742E03" w:rsidRPr="008446DF">
        <w:rPr>
          <w:rFonts w:eastAsia="Calibri" w:cs="Times New Roman"/>
          <w:color w:val="000000" w:themeColor="text1"/>
          <w:lang w:eastAsia="ar-SA"/>
        </w:rPr>
        <w:t>attēlus</w:t>
      </w:r>
      <w:r w:rsidR="00E14FDB" w:rsidRPr="008446DF">
        <w:rPr>
          <w:rFonts w:cs="Times New Roman"/>
          <w:bCs/>
        </w:rPr>
        <w:t xml:space="preserve"> Nr. </w:t>
      </w:r>
      <w:r w:rsidR="00A17903" w:rsidRPr="008446DF">
        <w:rPr>
          <w:rFonts w:cs="Times New Roman"/>
          <w:bCs/>
        </w:rPr>
        <w:t>1</w:t>
      </w:r>
      <w:r w:rsidR="00545C38">
        <w:rPr>
          <w:rFonts w:cs="Times New Roman"/>
          <w:bCs/>
        </w:rPr>
        <w:t>7</w:t>
      </w:r>
      <w:r w:rsidR="00A17903" w:rsidRPr="008446DF">
        <w:rPr>
          <w:rFonts w:cs="Times New Roman"/>
          <w:bCs/>
        </w:rPr>
        <w:t xml:space="preserve"> </w:t>
      </w:r>
      <w:r w:rsidR="00094631" w:rsidRPr="008446DF">
        <w:rPr>
          <w:rFonts w:cs="Times New Roman"/>
          <w:bCs/>
        </w:rPr>
        <w:t>un Nr.</w:t>
      </w:r>
      <w:r w:rsidR="003B2913" w:rsidRPr="008446DF">
        <w:rPr>
          <w:rFonts w:cs="Times New Roman"/>
          <w:bCs/>
        </w:rPr>
        <w:t xml:space="preserve"> </w:t>
      </w:r>
      <w:r w:rsidR="00A17903" w:rsidRPr="008446DF">
        <w:rPr>
          <w:rFonts w:cs="Times New Roman"/>
          <w:bCs/>
        </w:rPr>
        <w:t>1</w:t>
      </w:r>
      <w:r w:rsidR="00545C38">
        <w:rPr>
          <w:rFonts w:cs="Times New Roman"/>
          <w:bCs/>
        </w:rPr>
        <w:t>8</w:t>
      </w:r>
      <w:r w:rsidR="00FF2DB6" w:rsidRPr="008446DF">
        <w:rPr>
          <w:rFonts w:cs="Times New Roman"/>
          <w:color w:val="000000" w:themeColor="text1"/>
        </w:rPr>
        <w:t>.</w:t>
      </w:r>
      <w:r w:rsidR="00CB5A85" w:rsidRPr="001C5BAF">
        <w:rPr>
          <w:rFonts w:cs="Times New Roman"/>
          <w:color w:val="000000" w:themeColor="text1"/>
        </w:rPr>
        <w:t xml:space="preserve"> </w:t>
      </w:r>
      <w:r w:rsidR="004C5F63">
        <w:rPr>
          <w:rFonts w:cs="Times New Roman"/>
        </w:rPr>
        <w:t>I</w:t>
      </w:r>
      <w:r w:rsidR="004C5F63" w:rsidRPr="00EA7027">
        <w:rPr>
          <w:rFonts w:cs="Times New Roman"/>
        </w:rPr>
        <w:t>nformācija par rādītāju izpildes kavējumiem</w:t>
      </w:r>
      <w:r w:rsidR="004C5F63">
        <w:rPr>
          <w:rFonts w:cs="Times New Roman"/>
        </w:rPr>
        <w:t xml:space="preserve"> vai riskiem</w:t>
      </w:r>
      <w:r w:rsidR="004C5F63" w:rsidRPr="00EA7027">
        <w:rPr>
          <w:rFonts w:cs="Times New Roman"/>
        </w:rPr>
        <w:t xml:space="preserve"> </w:t>
      </w:r>
      <w:r w:rsidR="004C5F63">
        <w:rPr>
          <w:rFonts w:cs="Times New Roman"/>
        </w:rPr>
        <w:t>iekļauta</w:t>
      </w:r>
      <w:r w:rsidR="004C5F63" w:rsidRPr="00EA7027">
        <w:rPr>
          <w:rFonts w:cs="Times New Roman"/>
        </w:rPr>
        <w:t xml:space="preserve"> ziņojuma </w:t>
      </w:r>
      <w:r w:rsidR="004C5F63" w:rsidRPr="008446DF">
        <w:rPr>
          <w:rFonts w:cs="Times New Roman"/>
        </w:rPr>
        <w:t xml:space="preserve">pielikumā Nr. </w:t>
      </w:r>
      <w:r w:rsidR="00A80A3A">
        <w:rPr>
          <w:rFonts w:cs="Times New Roman"/>
        </w:rPr>
        <w:t>5</w:t>
      </w:r>
      <w:r w:rsidR="004C5F63" w:rsidRPr="008446DF">
        <w:rPr>
          <w:rFonts w:cs="Times New Roman"/>
        </w:rPr>
        <w:t xml:space="preserve"> un pielikumā Nr. </w:t>
      </w:r>
      <w:r w:rsidR="00A80A3A">
        <w:rPr>
          <w:rFonts w:cs="Times New Roman"/>
        </w:rPr>
        <w:t>6</w:t>
      </w:r>
      <w:r w:rsidR="004C5F63">
        <w:rPr>
          <w:rFonts w:cs="Times New Roman"/>
        </w:rPr>
        <w:t>, kā arī plašāk ES fondu tīmekļa vietnē</w:t>
      </w:r>
      <w:r w:rsidR="00DA4CA9">
        <w:rPr>
          <w:rStyle w:val="FootnoteReference"/>
          <w:rFonts w:cs="Times New Roman"/>
        </w:rPr>
        <w:footnoteReference w:id="55"/>
      </w:r>
      <w:r w:rsidR="004C5F63" w:rsidRPr="008446DF">
        <w:rPr>
          <w:rFonts w:eastAsia="Calibri" w:cs="Times New Roman"/>
          <w:lang w:eastAsia="ar-SA"/>
        </w:rPr>
        <w:t>.</w:t>
      </w:r>
    </w:p>
    <w:p w14:paraId="1222AB60" w14:textId="2B6161A1" w:rsidR="002E15CB" w:rsidRDefault="00E53642" w:rsidP="00353434">
      <w:pPr>
        <w:ind w:firstLine="0"/>
        <w:rPr>
          <w:i/>
          <w:iCs/>
          <w:sz w:val="20"/>
          <w:szCs w:val="20"/>
        </w:rPr>
      </w:pPr>
      <w:r>
        <w:rPr>
          <w:i/>
          <w:iCs/>
          <w:noProof/>
          <w:sz w:val="20"/>
          <w:szCs w:val="20"/>
          <w:lang w:eastAsia="lv-LV"/>
        </w:rPr>
        <w:drawing>
          <wp:anchor distT="0" distB="0" distL="114300" distR="114300" simplePos="0" relativeHeight="251660800" behindDoc="0" locked="0" layoutInCell="1" allowOverlap="1" wp14:anchorId="21204854" wp14:editId="0DC7CFC3">
            <wp:simplePos x="0" y="0"/>
            <wp:positionH relativeFrom="column">
              <wp:posOffset>1327757</wp:posOffset>
            </wp:positionH>
            <wp:positionV relativeFrom="paragraph">
              <wp:posOffset>149639</wp:posOffset>
            </wp:positionV>
            <wp:extent cx="4162425" cy="1323155"/>
            <wp:effectExtent l="0" t="0" r="0" b="0"/>
            <wp:wrapTopAndBottom/>
            <wp:docPr id="777584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62425" cy="1323155"/>
                    </a:xfrm>
                    <a:prstGeom prst="rect">
                      <a:avLst/>
                    </a:prstGeom>
                    <a:noFill/>
                    <a:ln>
                      <a:noFill/>
                    </a:ln>
                  </pic:spPr>
                </pic:pic>
              </a:graphicData>
            </a:graphic>
          </wp:anchor>
        </w:drawing>
      </w:r>
      <w:r w:rsidR="00A74209">
        <w:rPr>
          <w:noProof/>
        </w:rPr>
        <w:pict w14:anchorId="7ACF274E">
          <v:shapetype id="_x0000_t202" coordsize="21600,21600" o:spt="202" path="m,l,21600r21600,l21600,xe">
            <v:stroke joinstyle="miter"/>
            <v:path gradientshapeok="t" o:connecttype="rect"/>
          </v:shapetype>
          <v:shape id="_x0000_s1032" type="#_x0000_t202" style="position:absolute;left:0;text-align:left;margin-left:.05pt;margin-top:17.45pt;width:139.55pt;height:65.15pt;z-index:251659264;mso-position-horizontal-relative:text;mso-position-vertical-relative:text" stroked="f">
            <v:textbox style="mso-next-textbox:#_x0000_s1032" inset="0,0,0,0">
              <w:txbxContent>
                <w:p w14:paraId="7823D3BE" w14:textId="4BED8BC9" w:rsidR="00B237D7" w:rsidRPr="000A1398" w:rsidRDefault="00B237D7" w:rsidP="000A1398">
                  <w:pPr>
                    <w:pStyle w:val="Caption"/>
                    <w:ind w:right="1095" w:firstLine="0"/>
                    <w:jc w:val="left"/>
                    <w:rPr>
                      <w:noProof/>
                      <w:color w:val="auto"/>
                      <w:sz w:val="20"/>
                      <w:szCs w:val="20"/>
                    </w:rPr>
                  </w:pPr>
                  <w:bookmarkStart w:id="19" w:name="_Hlk192192894"/>
                  <w:r w:rsidRPr="00390B87">
                    <w:rPr>
                      <w:color w:val="auto"/>
                      <w:sz w:val="20"/>
                      <w:szCs w:val="20"/>
                    </w:rPr>
                    <w:t>Attēls Nr. </w:t>
                  </w:r>
                  <w:r w:rsidRPr="008446DF">
                    <w:rPr>
                      <w:color w:val="auto"/>
                      <w:sz w:val="20"/>
                      <w:szCs w:val="20"/>
                    </w:rPr>
                    <w:t>1</w:t>
                  </w:r>
                  <w:r w:rsidR="00545C38">
                    <w:rPr>
                      <w:color w:val="auto"/>
                      <w:sz w:val="20"/>
                      <w:szCs w:val="20"/>
                    </w:rPr>
                    <w:t>7</w:t>
                  </w:r>
                  <w:r w:rsidRPr="008446DF">
                    <w:rPr>
                      <w:color w:val="auto"/>
                      <w:sz w:val="20"/>
                      <w:szCs w:val="20"/>
                    </w:rPr>
                    <w:t xml:space="preserve"> </w:t>
                  </w:r>
                  <w:r w:rsidRPr="00390B87">
                    <w:rPr>
                      <w:rFonts w:cs="Times New Roman"/>
                      <w:color w:val="auto"/>
                      <w:sz w:val="20"/>
                      <w:szCs w:val="20"/>
                    </w:rPr>
                    <w:t>“</w:t>
                  </w:r>
                  <w:r w:rsidRPr="00390B87">
                    <w:rPr>
                      <w:rFonts w:cs="Times New Roman"/>
                      <w:bCs/>
                      <w:color w:val="auto"/>
                      <w:sz w:val="20"/>
                      <w:szCs w:val="20"/>
                    </w:rPr>
                    <w:t>AF 4.</w:t>
                  </w:r>
                  <w:r w:rsidR="00426855">
                    <w:rPr>
                      <w:rFonts w:cs="Times New Roman"/>
                      <w:bCs/>
                      <w:color w:val="auto"/>
                      <w:sz w:val="20"/>
                      <w:szCs w:val="20"/>
                    </w:rPr>
                    <w:t>,</w:t>
                  </w:r>
                  <w:r w:rsidRPr="00390B87">
                    <w:rPr>
                      <w:rFonts w:cs="Times New Roman"/>
                      <w:bCs/>
                      <w:color w:val="auto"/>
                      <w:sz w:val="20"/>
                      <w:szCs w:val="20"/>
                    </w:rPr>
                    <w:t xml:space="preserve"> 5.</w:t>
                  </w:r>
                  <w:r w:rsidR="00426855">
                    <w:rPr>
                      <w:rFonts w:cs="Times New Roman"/>
                      <w:bCs/>
                      <w:color w:val="auto"/>
                      <w:sz w:val="20"/>
                      <w:szCs w:val="20"/>
                    </w:rPr>
                    <w:t xml:space="preserve"> un 6.</w:t>
                  </w:r>
                  <w:r w:rsidRPr="00390B87">
                    <w:rPr>
                      <w:rFonts w:cs="Times New Roman"/>
                      <w:bCs/>
                      <w:color w:val="auto"/>
                      <w:sz w:val="20"/>
                      <w:szCs w:val="20"/>
                    </w:rPr>
                    <w:t xml:space="preserve"> maksājuma pieprasījuma izpildāmie rādītāji, </w:t>
                  </w:r>
                  <w:bookmarkEnd w:id="19"/>
                  <w:r w:rsidRPr="00390B87">
                    <w:rPr>
                      <w:rFonts w:cs="Times New Roman"/>
                      <w:bCs/>
                      <w:color w:val="auto"/>
                      <w:sz w:val="20"/>
                      <w:szCs w:val="20"/>
                    </w:rPr>
                    <w:t>kumulatīvi</w:t>
                  </w:r>
                </w:p>
              </w:txbxContent>
            </v:textbox>
            <w10:wrap type="square"/>
          </v:shape>
        </w:pict>
      </w:r>
    </w:p>
    <w:p w14:paraId="09C6FCC6" w14:textId="74099DEE" w:rsidR="002A57FF" w:rsidRPr="00353434" w:rsidRDefault="00C561FA" w:rsidP="00353434">
      <w:pPr>
        <w:ind w:firstLine="0"/>
        <w:jc w:val="left"/>
        <w:rPr>
          <w:rFonts w:cs="Times New Roman"/>
        </w:rPr>
      </w:pPr>
      <w:r w:rsidRPr="007065FE">
        <w:rPr>
          <w:i/>
          <w:iCs/>
          <w:sz w:val="20"/>
          <w:szCs w:val="20"/>
        </w:rPr>
        <w:t xml:space="preserve">Attēls Nr. </w:t>
      </w:r>
      <w:r w:rsidR="00A17903" w:rsidRPr="007065FE">
        <w:rPr>
          <w:i/>
          <w:iCs/>
          <w:sz w:val="20"/>
          <w:szCs w:val="20"/>
        </w:rPr>
        <w:t>1</w:t>
      </w:r>
      <w:r w:rsidR="00545C38">
        <w:rPr>
          <w:i/>
          <w:iCs/>
          <w:sz w:val="20"/>
          <w:szCs w:val="20"/>
        </w:rPr>
        <w:t>8</w:t>
      </w:r>
      <w:r w:rsidR="00A17903" w:rsidRPr="007065FE">
        <w:rPr>
          <w:i/>
          <w:iCs/>
          <w:sz w:val="20"/>
          <w:szCs w:val="20"/>
        </w:rPr>
        <w:t xml:space="preserve"> </w:t>
      </w:r>
      <w:r w:rsidRPr="007065FE">
        <w:rPr>
          <w:rFonts w:cs="Times New Roman"/>
          <w:i/>
          <w:iCs/>
          <w:sz w:val="20"/>
          <w:szCs w:val="20"/>
        </w:rPr>
        <w:t>“</w:t>
      </w:r>
      <w:r w:rsidR="001E3CF0" w:rsidRPr="007065FE">
        <w:rPr>
          <w:rFonts w:cs="Times New Roman"/>
          <w:bCs/>
          <w:i/>
          <w:iCs/>
          <w:sz w:val="20"/>
          <w:szCs w:val="20"/>
        </w:rPr>
        <w:t>5.</w:t>
      </w:r>
      <w:r w:rsidR="00871386" w:rsidRPr="007065FE">
        <w:rPr>
          <w:rFonts w:cs="Times New Roman"/>
          <w:bCs/>
          <w:i/>
          <w:iCs/>
          <w:sz w:val="20"/>
          <w:szCs w:val="20"/>
        </w:rPr>
        <w:t> </w:t>
      </w:r>
      <w:r w:rsidR="00DA4CA9" w:rsidRPr="007065FE">
        <w:rPr>
          <w:rFonts w:cs="Times New Roman"/>
          <w:bCs/>
          <w:i/>
          <w:iCs/>
          <w:sz w:val="20"/>
          <w:szCs w:val="20"/>
        </w:rPr>
        <w:t xml:space="preserve">un 6. </w:t>
      </w:r>
      <w:r w:rsidR="001E3CF0" w:rsidRPr="007065FE">
        <w:rPr>
          <w:rFonts w:cs="Times New Roman"/>
          <w:bCs/>
          <w:i/>
          <w:iCs/>
          <w:sz w:val="20"/>
          <w:szCs w:val="20"/>
        </w:rPr>
        <w:t>maksājuma pieprasījum</w:t>
      </w:r>
      <w:r w:rsidR="00DA4CA9" w:rsidRPr="007065FE">
        <w:rPr>
          <w:rFonts w:cs="Times New Roman"/>
          <w:bCs/>
          <w:i/>
          <w:iCs/>
          <w:sz w:val="20"/>
          <w:szCs w:val="20"/>
        </w:rPr>
        <w:t>a</w:t>
      </w:r>
      <w:r w:rsidRPr="007065FE">
        <w:rPr>
          <w:rFonts w:cs="Times New Roman"/>
          <w:bCs/>
          <w:i/>
          <w:iCs/>
          <w:sz w:val="20"/>
          <w:szCs w:val="20"/>
        </w:rPr>
        <w:t xml:space="preserve"> atskaites punktu/ mērķu izpilde dalījumā pa jomām un iestādēm</w:t>
      </w:r>
      <w:r w:rsidRPr="007065FE">
        <w:rPr>
          <w:rFonts w:cs="Times New Roman"/>
          <w:i/>
          <w:iCs/>
          <w:sz w:val="20"/>
          <w:szCs w:val="20"/>
        </w:rPr>
        <w:t xml:space="preserve">”(KPVIS dati </w:t>
      </w:r>
      <w:r w:rsidRPr="007065FE">
        <w:rPr>
          <w:i/>
          <w:iCs/>
          <w:sz w:val="20"/>
          <w:szCs w:val="20"/>
        </w:rPr>
        <w:t>līdz 202</w:t>
      </w:r>
      <w:r w:rsidR="006A05D4" w:rsidRPr="007065FE">
        <w:rPr>
          <w:i/>
          <w:iCs/>
          <w:sz w:val="20"/>
          <w:szCs w:val="20"/>
        </w:rPr>
        <w:t>5</w:t>
      </w:r>
      <w:r w:rsidRPr="007065FE">
        <w:rPr>
          <w:i/>
          <w:iCs/>
          <w:sz w:val="20"/>
          <w:szCs w:val="20"/>
        </w:rPr>
        <w:t xml:space="preserve">. gada </w:t>
      </w:r>
      <w:r w:rsidR="00010BEA" w:rsidRPr="007065FE">
        <w:rPr>
          <w:i/>
          <w:iCs/>
          <w:sz w:val="20"/>
          <w:szCs w:val="20"/>
        </w:rPr>
        <w:t>1</w:t>
      </w:r>
      <w:r w:rsidR="00C4219A">
        <w:rPr>
          <w:i/>
          <w:iCs/>
          <w:sz w:val="20"/>
          <w:szCs w:val="20"/>
        </w:rPr>
        <w:t>6</w:t>
      </w:r>
      <w:r w:rsidR="00010BEA" w:rsidRPr="007065FE">
        <w:rPr>
          <w:i/>
          <w:iCs/>
          <w:sz w:val="20"/>
          <w:szCs w:val="20"/>
        </w:rPr>
        <w:t>. </w:t>
      </w:r>
      <w:r w:rsidR="00990D17">
        <w:rPr>
          <w:i/>
          <w:iCs/>
          <w:sz w:val="20"/>
          <w:szCs w:val="20"/>
        </w:rPr>
        <w:t>septembrim</w:t>
      </w:r>
      <w:r w:rsidRPr="007065FE">
        <w:rPr>
          <w:rFonts w:cs="Times New Roman"/>
          <w:i/>
          <w:iCs/>
          <w:sz w:val="20"/>
          <w:szCs w:val="20"/>
        </w:rPr>
        <w:t>)”</w:t>
      </w:r>
      <w:bookmarkStart w:id="20" w:name="_Hlk196213137"/>
    </w:p>
    <w:p w14:paraId="22AD14C3" w14:textId="371A9EED" w:rsidR="00C4219A" w:rsidRPr="00437E82" w:rsidRDefault="00C4219A" w:rsidP="00437E82">
      <w:pPr>
        <w:ind w:firstLine="0"/>
        <w:jc w:val="center"/>
        <w:rPr>
          <w:noProof/>
          <w:lang w:eastAsia="lv-LV"/>
          <w14:ligatures w14:val="none"/>
        </w:rPr>
      </w:pPr>
      <w:r w:rsidRPr="00C4219A">
        <w:rPr>
          <w:noProof/>
          <w:lang w:eastAsia="lv-LV"/>
          <w14:ligatures w14:val="none"/>
        </w:rPr>
        <w:drawing>
          <wp:inline distT="0" distB="0" distL="0" distR="0" wp14:anchorId="134FC36A" wp14:editId="435D552D">
            <wp:extent cx="5758540" cy="2289976"/>
            <wp:effectExtent l="0" t="0" r="0" b="0"/>
            <wp:docPr id="1277193048"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193048" name="Picture 1" descr="A screenshot of a graph&#10;&#10;AI-generated content may be incorrect."/>
                    <pic:cNvPicPr/>
                  </pic:nvPicPr>
                  <pic:blipFill>
                    <a:blip r:embed="rId36"/>
                    <a:stretch>
                      <a:fillRect/>
                    </a:stretch>
                  </pic:blipFill>
                  <pic:spPr>
                    <a:xfrm>
                      <a:off x="0" y="0"/>
                      <a:ext cx="5783369" cy="2299850"/>
                    </a:xfrm>
                    <a:prstGeom prst="rect">
                      <a:avLst/>
                    </a:prstGeom>
                  </pic:spPr>
                </pic:pic>
              </a:graphicData>
            </a:graphic>
          </wp:inline>
        </w:drawing>
      </w:r>
    </w:p>
    <w:p w14:paraId="6B6C242F" w14:textId="6C8B7B71" w:rsidR="00552B9C" w:rsidRPr="00552B9C" w:rsidRDefault="00552B9C" w:rsidP="00552B9C">
      <w:pPr>
        <w:rPr>
          <w:rFonts w:cs="Times New Roman"/>
          <w:color w:val="000000"/>
        </w:rPr>
      </w:pPr>
      <w:r>
        <w:rPr>
          <w:rFonts w:cs="Times New Roman"/>
          <w:color w:val="000000"/>
        </w:rPr>
        <w:lastRenderedPageBreak/>
        <w:t>IZM informē, ka AF</w:t>
      </w:r>
      <w:r w:rsidRPr="00552B9C">
        <w:rPr>
          <w:rFonts w:cs="Times New Roman"/>
          <w:color w:val="000000"/>
        </w:rPr>
        <w:t xml:space="preserve"> 2.3.2.1. investīcijas "Digitālās prasmes iedzīvotājiem t.sk. jauniešiem" projekt</w:t>
      </w:r>
      <w:r>
        <w:rPr>
          <w:rFonts w:cs="Times New Roman"/>
          <w:color w:val="000000"/>
        </w:rPr>
        <w:t>os</w:t>
      </w:r>
      <w:r w:rsidRPr="00552B9C">
        <w:rPr>
          <w:rFonts w:cs="Times New Roman"/>
          <w:color w:val="000000"/>
        </w:rPr>
        <w:t xml:space="preserve">, lai mazinātu riskus projektu rādītāju sasniegšanai, nepieciešams papildu laiks projektu aktivitāšu īstenošanai – mērķa grupas sasniedzamībai, uzrunāšanai un iesaistei mācību pasākumos. Tāpēc nepieciešams pagarināt projektu īstenošanas un izdevumu </w:t>
      </w:r>
      <w:proofErr w:type="spellStart"/>
      <w:r w:rsidRPr="00552B9C">
        <w:rPr>
          <w:rFonts w:cs="Times New Roman"/>
          <w:color w:val="000000"/>
        </w:rPr>
        <w:t>attiecināmības</w:t>
      </w:r>
      <w:proofErr w:type="spellEnd"/>
      <w:r w:rsidRPr="00552B9C">
        <w:rPr>
          <w:rFonts w:cs="Times New Roman"/>
          <w:color w:val="000000"/>
        </w:rPr>
        <w:t xml:space="preserve"> termiņu līdz 2026.gada 30.jūnijam</w:t>
      </w:r>
      <w:r>
        <w:rPr>
          <w:rStyle w:val="FootnoteReference"/>
          <w:rFonts w:cs="Times New Roman"/>
          <w:color w:val="000000"/>
        </w:rPr>
        <w:footnoteReference w:id="56"/>
      </w:r>
      <w:r w:rsidRPr="00552B9C">
        <w:rPr>
          <w:rFonts w:cs="Times New Roman"/>
          <w:color w:val="000000"/>
        </w:rPr>
        <w:t xml:space="preserve">. </w:t>
      </w:r>
    </w:p>
    <w:p w14:paraId="1DD114AD" w14:textId="156C69C3" w:rsidR="0010290C" w:rsidRPr="0010290C" w:rsidRDefault="002A57FF" w:rsidP="0010290C">
      <w:pPr>
        <w:rPr>
          <w:rFonts w:cs="Times New Roman"/>
          <w:color w:val="000000"/>
        </w:rPr>
      </w:pPr>
      <w:r>
        <w:rPr>
          <w:rFonts w:cs="Times New Roman"/>
          <w:color w:val="000000"/>
        </w:rPr>
        <w:t xml:space="preserve">Atsaucoties uz EK iniciatīvu vienkāršot atskaitīšanos par sasniegtiem AF plānā noteiktiem MP rādītājiem, t.sk. iesaistītajiem mazinot administratīvo slogu, kā arī lai mazinātu iespējamos riskus, </w:t>
      </w:r>
      <w:r w:rsidR="007D075C">
        <w:rPr>
          <w:rFonts w:cs="Times New Roman"/>
          <w:color w:val="000000"/>
        </w:rPr>
        <w:t>FM</w:t>
      </w:r>
      <w:r w:rsidR="00360731" w:rsidRPr="00360731">
        <w:rPr>
          <w:rFonts w:cs="Times New Roman"/>
          <w:color w:val="000000"/>
        </w:rPr>
        <w:t xml:space="preserve"> sadarbībā ar iesaistītajām atbildīgajām institūcijām ir uzsākusi jaunu </w:t>
      </w:r>
      <w:r w:rsidR="00121D07">
        <w:rPr>
          <w:rFonts w:cs="Times New Roman"/>
          <w:color w:val="000000"/>
        </w:rPr>
        <w:t>AF</w:t>
      </w:r>
      <w:r w:rsidR="00360731" w:rsidRPr="00360731">
        <w:rPr>
          <w:rFonts w:cs="Times New Roman"/>
          <w:color w:val="000000"/>
        </w:rPr>
        <w:t xml:space="preserve"> plāna grozījumu</w:t>
      </w:r>
      <w:r>
        <w:rPr>
          <w:rFonts w:cs="Times New Roman"/>
          <w:color w:val="000000"/>
        </w:rPr>
        <w:t xml:space="preserve"> </w:t>
      </w:r>
      <w:r w:rsidRPr="0010290C">
        <w:rPr>
          <w:rFonts w:cs="Times New Roman"/>
          <w:color w:val="000000"/>
        </w:rPr>
        <w:t>Nr.</w:t>
      </w:r>
      <w:r>
        <w:rPr>
          <w:rFonts w:cs="Times New Roman"/>
          <w:color w:val="000000"/>
        </w:rPr>
        <w:t> </w:t>
      </w:r>
      <w:r w:rsidRPr="0010290C">
        <w:rPr>
          <w:rFonts w:cs="Times New Roman"/>
          <w:color w:val="000000"/>
        </w:rPr>
        <w:t xml:space="preserve">3 </w:t>
      </w:r>
      <w:r w:rsidR="00130A4A">
        <w:rPr>
          <w:rFonts w:cs="Times New Roman"/>
          <w:color w:val="000000"/>
        </w:rPr>
        <w:t xml:space="preserve">izstrādi. Indikatīvi </w:t>
      </w:r>
      <w:r w:rsidR="007065FE">
        <w:rPr>
          <w:rFonts w:cs="Times New Roman"/>
          <w:color w:val="000000"/>
        </w:rPr>
        <w:t>2025. gada</w:t>
      </w:r>
      <w:r w:rsidR="00130A4A">
        <w:rPr>
          <w:rFonts w:cs="Times New Roman"/>
          <w:color w:val="000000"/>
        </w:rPr>
        <w:t xml:space="preserve"> rudenī FM tos virzīs apstiprināšanai MK un secīgi iesniegs EK lēmuma pieņemšanai.</w:t>
      </w:r>
    </w:p>
    <w:p w14:paraId="1BCE7EE9" w14:textId="1116AA7E" w:rsidR="00B37BCB" w:rsidRDefault="009A759A" w:rsidP="005C4C31">
      <w:pPr>
        <w:pStyle w:val="Heading1"/>
        <w:numPr>
          <w:ilvl w:val="0"/>
          <w:numId w:val="41"/>
        </w:numPr>
        <w:shd w:val="clear" w:color="auto" w:fill="D9E2F3" w:themeFill="accent1" w:themeFillTint="33"/>
        <w:rPr>
          <w:rStyle w:val="Heading1Char"/>
          <w:b/>
        </w:rPr>
      </w:pPr>
      <w:bookmarkStart w:id="21" w:name="_Hlk172274280"/>
      <w:bookmarkStart w:id="22" w:name="_Toc205445105"/>
      <w:bookmarkEnd w:id="20"/>
      <w:r w:rsidRPr="00C10619">
        <w:t xml:space="preserve">EEZ/Norvēģijas </w:t>
      </w:r>
      <w:proofErr w:type="spellStart"/>
      <w:r w:rsidRPr="00C10619">
        <w:t>grantu</w:t>
      </w:r>
      <w:proofErr w:type="spellEnd"/>
      <w:r w:rsidRPr="00C10619">
        <w:t xml:space="preserve"> </w:t>
      </w:r>
      <w:bookmarkEnd w:id="21"/>
      <w:r w:rsidRPr="00C10619">
        <w:t xml:space="preserve">un Šveices </w:t>
      </w:r>
      <w:r w:rsidR="0019423E" w:rsidRPr="00C10619">
        <w:t xml:space="preserve">ieguldījuma </w:t>
      </w:r>
      <w:r w:rsidRPr="00C10619">
        <w:t xml:space="preserve">investīciju </w:t>
      </w:r>
      <w:r w:rsidR="00B37BCB" w:rsidRPr="00C10619">
        <w:rPr>
          <w:rStyle w:val="Heading1Char"/>
          <w:b/>
        </w:rPr>
        <w:t>progress</w:t>
      </w:r>
      <w:r w:rsidR="00B37BCB" w:rsidRPr="00C10619">
        <w:rPr>
          <w:bCs/>
          <w:vertAlign w:val="superscript"/>
        </w:rPr>
        <w:footnoteReference w:id="57"/>
      </w:r>
      <w:bookmarkEnd w:id="22"/>
    </w:p>
    <w:p w14:paraId="642AD567" w14:textId="31108E10" w:rsidR="003033A3" w:rsidRPr="0019254D" w:rsidRDefault="007E6B58" w:rsidP="00660298">
      <w:pPr>
        <w:pStyle w:val="Heading2"/>
        <w:numPr>
          <w:ilvl w:val="1"/>
          <w:numId w:val="42"/>
        </w:numPr>
        <w:rPr>
          <w:rFonts w:eastAsia="Calibri"/>
          <w:b/>
          <w:bCs/>
        </w:rPr>
      </w:pPr>
      <w:r>
        <w:rPr>
          <w:b/>
          <w:bCs/>
        </w:rPr>
        <w:t xml:space="preserve"> </w:t>
      </w:r>
      <w:bookmarkStart w:id="24" w:name="_Toc205445106"/>
      <w:r w:rsidR="00AD487F" w:rsidRPr="0019254D">
        <w:rPr>
          <w:b/>
          <w:bCs/>
        </w:rPr>
        <w:t>EEZ</w:t>
      </w:r>
      <w:r w:rsidR="00AD487F">
        <w:rPr>
          <w:rFonts w:eastAsia="Calibri"/>
          <w:b/>
          <w:bCs/>
        </w:rPr>
        <w:t>/</w:t>
      </w:r>
      <w:r w:rsidR="00AD487F" w:rsidRPr="0019254D">
        <w:rPr>
          <w:rFonts w:eastAsia="Calibri"/>
          <w:b/>
          <w:bCs/>
        </w:rPr>
        <w:t xml:space="preserve">Norvēģijas </w:t>
      </w:r>
      <w:proofErr w:type="spellStart"/>
      <w:r w:rsidR="00AD487F" w:rsidRPr="0019254D">
        <w:rPr>
          <w:rFonts w:eastAsia="Calibri"/>
          <w:b/>
          <w:bCs/>
        </w:rPr>
        <w:t>grant</w:t>
      </w:r>
      <w:r w:rsidR="00AD487F">
        <w:rPr>
          <w:rFonts w:eastAsia="Calibri"/>
          <w:b/>
          <w:bCs/>
        </w:rPr>
        <w:t>u</w:t>
      </w:r>
      <w:proofErr w:type="spellEnd"/>
      <w:r w:rsidR="00AD487F" w:rsidRPr="0019254D">
        <w:rPr>
          <w:rFonts w:eastAsia="Calibri"/>
          <w:b/>
          <w:bCs/>
        </w:rPr>
        <w:t xml:space="preserve"> </w:t>
      </w:r>
      <w:r w:rsidR="00A929E6">
        <w:rPr>
          <w:rFonts w:eastAsia="Calibri"/>
          <w:b/>
          <w:bCs/>
        </w:rPr>
        <w:t>aktualitātes</w:t>
      </w:r>
      <w:bookmarkEnd w:id="24"/>
    </w:p>
    <w:p w14:paraId="166237F7" w14:textId="70BEE0C6" w:rsidR="003033A3" w:rsidRPr="000552A2" w:rsidRDefault="003033A3" w:rsidP="00345512">
      <w:pPr>
        <w:rPr>
          <w:sz w:val="6"/>
          <w:szCs w:val="8"/>
        </w:rPr>
      </w:pPr>
    </w:p>
    <w:p w14:paraId="65906302" w14:textId="555526CB" w:rsidR="00055F0C" w:rsidRPr="00E15C28" w:rsidRDefault="00D0589F" w:rsidP="00B57FAF">
      <w:pPr>
        <w:spacing w:after="120"/>
        <w:rPr>
          <w:rFonts w:eastAsia="Calibri"/>
        </w:rPr>
      </w:pPr>
      <w:r>
        <w:rPr>
          <w:rFonts w:eastAsia="Calibri"/>
        </w:rPr>
        <w:t xml:space="preserve">Noslēdzies </w:t>
      </w:r>
      <w:r w:rsidRPr="00B61C41">
        <w:rPr>
          <w:rFonts w:eastAsia="Calibri" w:cs="DokChampa"/>
        </w:rPr>
        <w:t xml:space="preserve">EEZ/Norvēģijas </w:t>
      </w:r>
      <w:proofErr w:type="spellStart"/>
      <w:r w:rsidRPr="00B61C41">
        <w:rPr>
          <w:rFonts w:eastAsia="Calibri" w:cs="DokChampa"/>
        </w:rPr>
        <w:t>grant</w:t>
      </w:r>
      <w:r>
        <w:rPr>
          <w:rFonts w:eastAsia="Calibri" w:cs="DokChampa"/>
        </w:rPr>
        <w:t>u</w:t>
      </w:r>
      <w:proofErr w:type="spellEnd"/>
      <w:r>
        <w:rPr>
          <w:rFonts w:eastAsia="Calibri" w:cs="DokChampa"/>
        </w:rPr>
        <w:t xml:space="preserve"> </w:t>
      </w:r>
      <w:r w:rsidR="00AD487F" w:rsidRPr="00B61C41">
        <w:rPr>
          <w:rFonts w:eastAsia="Calibri"/>
        </w:rPr>
        <w:t>2014.–2021.</w:t>
      </w:r>
      <w:r w:rsidR="00B57FAF">
        <w:rPr>
          <w:rFonts w:eastAsia="Calibri"/>
        </w:rPr>
        <w:t> </w:t>
      </w:r>
      <w:r w:rsidR="00AD487F" w:rsidRPr="00B61C41">
        <w:rPr>
          <w:rFonts w:eastAsia="Calibri"/>
        </w:rPr>
        <w:t>gada period</w:t>
      </w:r>
      <w:r w:rsidR="00B237D7">
        <w:rPr>
          <w:rFonts w:eastAsia="Calibri"/>
        </w:rPr>
        <w:t>a programmu un divpusējā sadarbības fonda iniciatīvu ieviešana</w:t>
      </w:r>
      <w:r>
        <w:rPr>
          <w:rFonts w:eastAsia="Calibri"/>
        </w:rPr>
        <w:t xml:space="preserve"> </w:t>
      </w:r>
      <w:r w:rsidR="00B237D7">
        <w:rPr>
          <w:rFonts w:eastAsia="Calibri"/>
        </w:rPr>
        <w:t xml:space="preserve">kopā </w:t>
      </w:r>
      <w:r w:rsidR="000D2ACF">
        <w:rPr>
          <w:rFonts w:eastAsia="Calibri" w:cs="DokChampa"/>
        </w:rPr>
        <w:t>piesaist</w:t>
      </w:r>
      <w:r w:rsidR="00B237D7">
        <w:rPr>
          <w:rFonts w:eastAsia="Calibri" w:cs="DokChampa"/>
        </w:rPr>
        <w:t>ot</w:t>
      </w:r>
      <w:r w:rsidR="000D2ACF">
        <w:rPr>
          <w:rFonts w:eastAsia="Calibri" w:cs="DokChampa"/>
        </w:rPr>
        <w:t xml:space="preserve"> </w:t>
      </w:r>
      <w:r w:rsidR="000D2ACF" w:rsidRPr="00795FE4">
        <w:rPr>
          <w:rFonts w:eastAsia="Calibri" w:cs="DokChampa"/>
        </w:rPr>
        <w:t>8</w:t>
      </w:r>
      <w:r w:rsidR="00760D04">
        <w:rPr>
          <w:rFonts w:eastAsia="Calibri" w:cs="DokChampa"/>
        </w:rPr>
        <w:t>4</w:t>
      </w:r>
      <w:r w:rsidR="000D2ACF" w:rsidRPr="00795FE4">
        <w:rPr>
          <w:rFonts w:eastAsia="Calibri" w:cs="DokChampa"/>
        </w:rPr>
        <w:t> milj. </w:t>
      </w:r>
      <w:proofErr w:type="spellStart"/>
      <w:r w:rsidR="000D2ACF" w:rsidRPr="00795FE4">
        <w:rPr>
          <w:rFonts w:eastAsia="Calibri" w:cs="DokChampa"/>
          <w:i/>
          <w:iCs/>
        </w:rPr>
        <w:t>euro</w:t>
      </w:r>
      <w:proofErr w:type="spellEnd"/>
      <w:r w:rsidR="000D2ACF" w:rsidRPr="00795FE4">
        <w:rPr>
          <w:rFonts w:eastAsia="Calibri" w:cs="DokChampa"/>
          <w:i/>
          <w:iCs/>
        </w:rPr>
        <w:t xml:space="preserve"> </w:t>
      </w:r>
      <w:r>
        <w:rPr>
          <w:rFonts w:eastAsia="Calibri" w:cs="DokChampa"/>
        </w:rPr>
        <w:t>donoru atbalst</w:t>
      </w:r>
      <w:r w:rsidR="00B237D7">
        <w:rPr>
          <w:rFonts w:eastAsia="Calibri" w:cs="DokChampa"/>
        </w:rPr>
        <w:t>u</w:t>
      </w:r>
      <w:r>
        <w:rPr>
          <w:rFonts w:eastAsia="Calibri" w:cs="DokChampa"/>
        </w:rPr>
        <w:t xml:space="preserve"> </w:t>
      </w:r>
      <w:r w:rsidR="000D2ACF">
        <w:rPr>
          <w:rFonts w:eastAsia="Calibri" w:cs="DokChampa"/>
        </w:rPr>
        <w:t>investīcij</w:t>
      </w:r>
      <w:r w:rsidR="001F0F01">
        <w:rPr>
          <w:rFonts w:eastAsia="Calibri" w:cs="DokChampa"/>
        </w:rPr>
        <w:t>ām</w:t>
      </w:r>
      <w:r w:rsidR="000D2ACF">
        <w:rPr>
          <w:rFonts w:eastAsia="Calibri" w:cs="DokChampa"/>
        </w:rPr>
        <w:t xml:space="preserve"> Latvijā</w:t>
      </w:r>
      <w:r w:rsidR="00B237D7">
        <w:rPr>
          <w:rFonts w:eastAsia="Calibri" w:cs="DokChampa"/>
          <w:color w:val="000000"/>
        </w:rPr>
        <w:t xml:space="preserve"> </w:t>
      </w:r>
      <w:r w:rsidR="004B1036">
        <w:rPr>
          <w:rFonts w:eastAsia="Calibri" w:cs="DokChampa"/>
          <w:color w:val="000000"/>
        </w:rPr>
        <w:t>(</w:t>
      </w:r>
      <w:r w:rsidR="00B237D7">
        <w:rPr>
          <w:rFonts w:eastAsia="Calibri" w:cs="DokChampa"/>
          <w:color w:val="000000"/>
        </w:rPr>
        <w:t xml:space="preserve">kopā ar </w:t>
      </w:r>
      <w:r w:rsidR="000D2ACF" w:rsidRPr="00812632">
        <w:rPr>
          <w:rFonts w:eastAsia="Calibri" w:cs="DokChampa"/>
          <w:color w:val="000000"/>
        </w:rPr>
        <w:t xml:space="preserve">valsts budžeta līdzfinansējumu </w:t>
      </w:r>
      <w:r w:rsidR="000D2ACF" w:rsidRPr="0088104D">
        <w:rPr>
          <w:rFonts w:eastAsia="Calibri" w:cs="DokChampa"/>
        </w:rPr>
        <w:t>97,</w:t>
      </w:r>
      <w:r w:rsidR="00A94034">
        <w:rPr>
          <w:rFonts w:eastAsia="Calibri" w:cs="DokChampa"/>
        </w:rPr>
        <w:t xml:space="preserve">4 </w:t>
      </w:r>
      <w:r w:rsidR="000D2ACF" w:rsidRPr="0088104D">
        <w:rPr>
          <w:rFonts w:eastAsia="Calibri" w:cs="DokChampa"/>
        </w:rPr>
        <w:t>milj</w:t>
      </w:r>
      <w:r w:rsidR="000D2ACF" w:rsidRPr="00812632">
        <w:rPr>
          <w:rFonts w:eastAsia="Calibri" w:cs="DokChampa"/>
          <w:color w:val="000000"/>
        </w:rPr>
        <w:t>. </w:t>
      </w:r>
      <w:proofErr w:type="spellStart"/>
      <w:r w:rsidR="000D2ACF" w:rsidRPr="00812632">
        <w:rPr>
          <w:rFonts w:eastAsia="Calibri" w:cs="DokChampa"/>
          <w:i/>
          <w:iCs/>
          <w:color w:val="000000"/>
        </w:rPr>
        <w:t>euro</w:t>
      </w:r>
      <w:proofErr w:type="spellEnd"/>
      <w:r w:rsidR="000D2ACF" w:rsidRPr="00812632">
        <w:rPr>
          <w:rFonts w:eastAsia="Calibri" w:cs="DokChampa"/>
          <w:i/>
          <w:iCs/>
          <w:color w:val="000000"/>
        </w:rPr>
        <w:t>)</w:t>
      </w:r>
      <w:r w:rsidR="00A94034">
        <w:rPr>
          <w:rStyle w:val="FootnoteReference"/>
          <w:rFonts w:eastAsia="Calibri" w:cs="DokChampa"/>
          <w:i/>
          <w:iCs/>
          <w:color w:val="000000"/>
        </w:rPr>
        <w:footnoteReference w:id="58"/>
      </w:r>
      <w:r w:rsidR="00B237D7">
        <w:rPr>
          <w:rFonts w:eastAsia="Calibri" w:cs="DokChampa"/>
          <w:i/>
          <w:iCs/>
          <w:color w:val="000000"/>
        </w:rPr>
        <w:t xml:space="preserve"> </w:t>
      </w:r>
      <w:r w:rsidR="00B237D7" w:rsidRPr="00E15C28">
        <w:rPr>
          <w:rFonts w:eastAsia="Calibri" w:cs="DokChampa"/>
          <w:iCs/>
          <w:color w:val="000000"/>
        </w:rPr>
        <w:t>6 programmās</w:t>
      </w:r>
      <w:r w:rsidR="00A555EA">
        <w:rPr>
          <w:rFonts w:eastAsia="Calibri" w:cs="DokChampa"/>
          <w:i/>
          <w:iCs/>
          <w:color w:val="000000"/>
        </w:rPr>
        <w:t xml:space="preserve">, </w:t>
      </w:r>
      <w:r w:rsidR="00A555EA" w:rsidRPr="00E15C28">
        <w:rPr>
          <w:rFonts w:eastAsia="Calibri" w:cs="DokChampa"/>
          <w:color w:val="000000"/>
        </w:rPr>
        <w:t>tād</w:t>
      </w:r>
      <w:r w:rsidR="005B6845">
        <w:rPr>
          <w:rFonts w:eastAsia="Calibri" w:cs="DokChampa"/>
          <w:color w:val="000000"/>
        </w:rPr>
        <w:t>ē</w:t>
      </w:r>
      <w:r w:rsidR="00A555EA" w:rsidRPr="00E15C28">
        <w:rPr>
          <w:rFonts w:eastAsia="Calibri" w:cs="DokChampa"/>
          <w:color w:val="000000"/>
        </w:rPr>
        <w:t>jādi</w:t>
      </w:r>
      <w:r w:rsidR="00A555EA">
        <w:rPr>
          <w:rFonts w:eastAsia="Calibri" w:cs="DokChampa"/>
          <w:color w:val="000000"/>
        </w:rPr>
        <w:t xml:space="preserve"> ir</w:t>
      </w:r>
      <w:r w:rsidR="00055F0C" w:rsidRPr="00E15C28">
        <w:rPr>
          <w:rFonts w:eastAsia="Calibri" w:cs="DokChampa"/>
          <w:color w:val="000000"/>
        </w:rPr>
        <w:t>:</w:t>
      </w:r>
    </w:p>
    <w:p w14:paraId="6CDF8387" w14:textId="128E2B90" w:rsidR="00055F0C" w:rsidRPr="00E15C28" w:rsidRDefault="00A555EA" w:rsidP="00E15C28">
      <w:pPr>
        <w:pStyle w:val="ListParagraph"/>
        <w:numPr>
          <w:ilvl w:val="0"/>
          <w:numId w:val="75"/>
        </w:numPr>
        <w:tabs>
          <w:tab w:val="left" w:pos="426"/>
        </w:tabs>
        <w:spacing w:after="240"/>
        <w:ind w:left="0" w:firstLine="0"/>
        <w:rPr>
          <w:rFonts w:eastAsia="Calibri" w:cs="DokChampa"/>
        </w:rPr>
      </w:pPr>
      <w:r>
        <w:rPr>
          <w:rFonts w:eastAsia="Calibri" w:cs="DokChampa"/>
        </w:rPr>
        <w:t>sekmēta</w:t>
      </w:r>
      <w:r w:rsidR="00055F0C" w:rsidRPr="00E15C28">
        <w:rPr>
          <w:rFonts w:eastAsia="Calibri" w:cs="DokChampa"/>
        </w:rPr>
        <w:t xml:space="preserve"> Latvijas mazo un vidējo uzņēmumu konkurētspēj</w:t>
      </w:r>
      <w:r>
        <w:rPr>
          <w:rFonts w:eastAsia="Calibri" w:cs="DokChampa"/>
        </w:rPr>
        <w:t>a</w:t>
      </w:r>
      <w:r w:rsidR="00055F0C" w:rsidRPr="00E15C28">
        <w:rPr>
          <w:rFonts w:eastAsia="Calibri" w:cs="DokChampa"/>
        </w:rPr>
        <w:t xml:space="preserve"> un snie</w:t>
      </w:r>
      <w:r>
        <w:rPr>
          <w:rFonts w:eastAsia="Calibri" w:cs="DokChampa"/>
        </w:rPr>
        <w:t>gts</w:t>
      </w:r>
      <w:r w:rsidR="00055F0C" w:rsidRPr="00E15C28">
        <w:rPr>
          <w:rFonts w:eastAsia="Calibri" w:cs="DokChampa"/>
        </w:rPr>
        <w:t xml:space="preserve"> atbalst</w:t>
      </w:r>
      <w:r>
        <w:rPr>
          <w:rFonts w:eastAsia="Calibri" w:cs="DokChampa"/>
        </w:rPr>
        <w:t>s</w:t>
      </w:r>
      <w:r w:rsidR="00055F0C" w:rsidRPr="00E15C28">
        <w:rPr>
          <w:rFonts w:eastAsia="Calibri" w:cs="DokChampa"/>
        </w:rPr>
        <w:t xml:space="preserve"> komersantiem jaunu, inovatīvu produktu un tehnoloģiju izstrādei un ieviešanai ražošanā</w:t>
      </w:r>
      <w:r w:rsidR="00B57FAF">
        <w:rPr>
          <w:rFonts w:eastAsia="Calibri" w:cs="DokChampa"/>
        </w:rPr>
        <w:t>;</w:t>
      </w:r>
      <w:r w:rsidR="00055F0C" w:rsidRPr="00E15C28">
        <w:rPr>
          <w:rFonts w:eastAsia="Calibri" w:cs="DokChampa"/>
        </w:rPr>
        <w:t xml:space="preserve"> </w:t>
      </w:r>
    </w:p>
    <w:p w14:paraId="312A14B1" w14:textId="296AE65A" w:rsidR="00055F0C" w:rsidRPr="00E15C28" w:rsidRDefault="00A555EA" w:rsidP="00E15C28">
      <w:pPr>
        <w:pStyle w:val="ListParagraph"/>
        <w:numPr>
          <w:ilvl w:val="0"/>
          <w:numId w:val="75"/>
        </w:numPr>
        <w:tabs>
          <w:tab w:val="left" w:pos="426"/>
        </w:tabs>
        <w:spacing w:after="240"/>
        <w:ind w:left="0" w:firstLine="0"/>
        <w:rPr>
          <w:rFonts w:eastAsia="Calibri" w:cs="DokChampa"/>
        </w:rPr>
      </w:pPr>
      <w:r>
        <w:rPr>
          <w:rFonts w:eastAsia="Calibri" w:cs="DokChampa"/>
        </w:rPr>
        <w:t>veicināta</w:t>
      </w:r>
      <w:r w:rsidR="00055F0C" w:rsidRPr="00E15C28">
        <w:rPr>
          <w:rFonts w:eastAsia="Calibri" w:cs="DokChampa"/>
        </w:rPr>
        <w:t xml:space="preserve"> augstskolu studentu un darbinieku mobilitāt</w:t>
      </w:r>
      <w:r>
        <w:rPr>
          <w:rFonts w:eastAsia="Calibri" w:cs="DokChampa"/>
        </w:rPr>
        <w:t>e</w:t>
      </w:r>
      <w:r w:rsidR="00055F0C" w:rsidRPr="00E15C28">
        <w:rPr>
          <w:rFonts w:eastAsia="Calibri" w:cs="DokChampa"/>
        </w:rPr>
        <w:t xml:space="preserve"> un divpusēj</w:t>
      </w:r>
      <w:r>
        <w:rPr>
          <w:rFonts w:eastAsia="Calibri" w:cs="DokChampa"/>
        </w:rPr>
        <w:t>ā</w:t>
      </w:r>
      <w:r w:rsidR="00055F0C" w:rsidRPr="00E15C28">
        <w:rPr>
          <w:rFonts w:eastAsia="Calibri" w:cs="DokChampa"/>
        </w:rPr>
        <w:t xml:space="preserve"> sadarbīb</w:t>
      </w:r>
      <w:r>
        <w:rPr>
          <w:rFonts w:eastAsia="Calibri" w:cs="DokChampa"/>
        </w:rPr>
        <w:t>a</w:t>
      </w:r>
      <w:r w:rsidR="00055F0C" w:rsidRPr="00E15C28">
        <w:rPr>
          <w:rFonts w:eastAsia="Calibri" w:cs="DokChampa"/>
        </w:rPr>
        <w:t xml:space="preserve"> pētniecībā starp Latviju, </w:t>
      </w:r>
      <w:proofErr w:type="spellStart"/>
      <w:r w:rsidR="00055F0C" w:rsidRPr="00E15C28">
        <w:rPr>
          <w:rFonts w:eastAsia="Calibri" w:cs="DokChampa"/>
        </w:rPr>
        <w:t>donorvalstīm</w:t>
      </w:r>
      <w:proofErr w:type="spellEnd"/>
      <w:r w:rsidR="00055F0C" w:rsidRPr="00E15C28">
        <w:rPr>
          <w:rFonts w:eastAsia="Calibri" w:cs="DokChampa"/>
        </w:rPr>
        <w:t>, Igauniju un Lietuvu</w:t>
      </w:r>
      <w:r w:rsidR="00B57FAF">
        <w:rPr>
          <w:rFonts w:eastAsia="Calibri" w:cs="DokChampa"/>
        </w:rPr>
        <w:t>;</w:t>
      </w:r>
      <w:r w:rsidR="00055F0C" w:rsidRPr="00E15C28">
        <w:rPr>
          <w:rFonts w:eastAsia="Calibri" w:cs="DokChampa"/>
        </w:rPr>
        <w:t xml:space="preserve"> </w:t>
      </w:r>
    </w:p>
    <w:p w14:paraId="55C6F357" w14:textId="288214C1" w:rsidR="00055F0C" w:rsidRPr="00E15C28" w:rsidRDefault="00A555EA" w:rsidP="00E15C28">
      <w:pPr>
        <w:pStyle w:val="ListParagraph"/>
        <w:numPr>
          <w:ilvl w:val="0"/>
          <w:numId w:val="75"/>
        </w:numPr>
        <w:tabs>
          <w:tab w:val="left" w:pos="426"/>
        </w:tabs>
        <w:spacing w:after="240"/>
        <w:ind w:left="0" w:firstLine="0"/>
        <w:rPr>
          <w:rFonts w:eastAsia="Calibri" w:cs="DokChampa"/>
        </w:rPr>
      </w:pPr>
      <w:r>
        <w:rPr>
          <w:rFonts w:eastAsia="Calibri" w:cs="DokChampa"/>
        </w:rPr>
        <w:t xml:space="preserve">veicināta </w:t>
      </w:r>
      <w:r w:rsidR="00055F0C" w:rsidRPr="00E15C28">
        <w:rPr>
          <w:rFonts w:eastAsia="Calibri" w:cs="DokChampa"/>
        </w:rPr>
        <w:t>uzņēmējdarbības attīstīb</w:t>
      </w:r>
      <w:r>
        <w:rPr>
          <w:rFonts w:eastAsia="Calibri" w:cs="DokChampa"/>
        </w:rPr>
        <w:t>a</w:t>
      </w:r>
      <w:r w:rsidR="00055F0C" w:rsidRPr="00E15C28">
        <w:rPr>
          <w:rFonts w:eastAsia="Calibri" w:cs="DokChampa"/>
        </w:rPr>
        <w:t xml:space="preserve"> un mākslas un kultūras pieejamību reģionos, kā arī stiprin</w:t>
      </w:r>
      <w:r>
        <w:rPr>
          <w:rFonts w:eastAsia="Calibri" w:cs="DokChampa"/>
        </w:rPr>
        <w:t xml:space="preserve">a </w:t>
      </w:r>
      <w:r w:rsidR="00055F0C" w:rsidRPr="00E15C28">
        <w:rPr>
          <w:rFonts w:eastAsia="Calibri" w:cs="DokChampa"/>
        </w:rPr>
        <w:t>reģionālā un vietējā līmeņa iestāžu sadarbīb</w:t>
      </w:r>
      <w:r>
        <w:rPr>
          <w:rFonts w:eastAsia="Calibri" w:cs="DokChampa"/>
        </w:rPr>
        <w:t>a</w:t>
      </w:r>
      <w:r w:rsidR="00055F0C" w:rsidRPr="00E15C28">
        <w:rPr>
          <w:rFonts w:eastAsia="Calibri" w:cs="DokChampa"/>
        </w:rPr>
        <w:t xml:space="preserve"> un kapacitāt</w:t>
      </w:r>
      <w:r>
        <w:rPr>
          <w:rFonts w:eastAsia="Calibri" w:cs="DokChampa"/>
        </w:rPr>
        <w:t>e</w:t>
      </w:r>
      <w:r w:rsidR="00055F0C" w:rsidRPr="00E15C28">
        <w:rPr>
          <w:rFonts w:eastAsia="Calibri" w:cs="DokChampa"/>
        </w:rPr>
        <w:t xml:space="preserve">; </w:t>
      </w:r>
    </w:p>
    <w:p w14:paraId="30626E9B" w14:textId="1EB422B3" w:rsidR="00055F0C" w:rsidRPr="00E15C28" w:rsidRDefault="00055F0C" w:rsidP="00E15C28">
      <w:pPr>
        <w:pStyle w:val="ListParagraph"/>
        <w:numPr>
          <w:ilvl w:val="0"/>
          <w:numId w:val="75"/>
        </w:numPr>
        <w:tabs>
          <w:tab w:val="left" w:pos="426"/>
        </w:tabs>
        <w:spacing w:after="240"/>
        <w:ind w:left="0" w:firstLine="0"/>
        <w:rPr>
          <w:rFonts w:eastAsia="Calibri" w:cs="DokChampa"/>
        </w:rPr>
      </w:pPr>
      <w:r w:rsidRPr="00E15C28">
        <w:rPr>
          <w:rFonts w:eastAsia="Calibri" w:cs="DokChampa"/>
        </w:rPr>
        <w:t>uzlabot</w:t>
      </w:r>
      <w:r w:rsidR="00A555EA">
        <w:rPr>
          <w:rFonts w:eastAsia="Calibri" w:cs="DokChampa"/>
        </w:rPr>
        <w:t>a</w:t>
      </w:r>
      <w:r w:rsidRPr="00E15C28">
        <w:rPr>
          <w:rFonts w:eastAsia="Calibri" w:cs="DokChampa"/>
        </w:rPr>
        <w:t xml:space="preserve"> korekcijas dienestu sistēm</w:t>
      </w:r>
      <w:r w:rsidR="00A555EA">
        <w:rPr>
          <w:rFonts w:eastAsia="Calibri" w:cs="DokChampa"/>
        </w:rPr>
        <w:t>a</w:t>
      </w:r>
      <w:r w:rsidRPr="00E15C28">
        <w:rPr>
          <w:rFonts w:eastAsia="Calibri" w:cs="DokChampa"/>
        </w:rPr>
        <w:t xml:space="preserve"> Latvijā; </w:t>
      </w:r>
    </w:p>
    <w:p w14:paraId="60983657" w14:textId="2ADEAC1F" w:rsidR="00055F0C" w:rsidRPr="00E15C28" w:rsidRDefault="00055F0C" w:rsidP="00E15C28">
      <w:pPr>
        <w:pStyle w:val="ListParagraph"/>
        <w:numPr>
          <w:ilvl w:val="0"/>
          <w:numId w:val="75"/>
        </w:numPr>
        <w:tabs>
          <w:tab w:val="left" w:pos="426"/>
        </w:tabs>
        <w:spacing w:after="240"/>
        <w:ind w:left="0" w:firstLine="0"/>
        <w:rPr>
          <w:rFonts w:eastAsia="Calibri" w:cs="DokChampa"/>
        </w:rPr>
      </w:pPr>
      <w:r w:rsidRPr="00E15C28">
        <w:rPr>
          <w:rFonts w:eastAsia="Calibri" w:cs="DokChampa"/>
        </w:rPr>
        <w:t>stiprin</w:t>
      </w:r>
      <w:r w:rsidR="00A555EA">
        <w:rPr>
          <w:rFonts w:eastAsia="Calibri" w:cs="DokChampa"/>
        </w:rPr>
        <w:t>āta</w:t>
      </w:r>
      <w:r w:rsidRPr="00E15C28">
        <w:rPr>
          <w:rFonts w:eastAsia="Calibri" w:cs="DokChampa"/>
        </w:rPr>
        <w:t xml:space="preserve"> </w:t>
      </w:r>
      <w:proofErr w:type="spellStart"/>
      <w:r w:rsidRPr="00E15C28">
        <w:rPr>
          <w:rFonts w:eastAsia="Calibri" w:cs="DokChampa"/>
        </w:rPr>
        <w:t>tiesībsargājošo</w:t>
      </w:r>
      <w:proofErr w:type="spellEnd"/>
      <w:r w:rsidRPr="00E15C28">
        <w:rPr>
          <w:rFonts w:eastAsia="Calibri" w:cs="DokChampa"/>
        </w:rPr>
        <w:t xml:space="preserve"> iestāžu sadarbīb</w:t>
      </w:r>
      <w:r w:rsidR="00A555EA">
        <w:rPr>
          <w:rFonts w:eastAsia="Calibri" w:cs="DokChampa"/>
        </w:rPr>
        <w:t>a</w:t>
      </w:r>
      <w:r w:rsidRPr="00E15C28">
        <w:rPr>
          <w:rFonts w:eastAsia="Calibri" w:cs="DokChampa"/>
        </w:rPr>
        <w:t xml:space="preserve"> ekonomisko noziegumu novēršanā un apkarošanā Latvijā; </w:t>
      </w:r>
    </w:p>
    <w:p w14:paraId="37CF734D" w14:textId="77777777" w:rsidR="00A555EA" w:rsidRPr="00E15C28" w:rsidRDefault="00055F0C" w:rsidP="00A555EA">
      <w:pPr>
        <w:pStyle w:val="ListParagraph"/>
        <w:numPr>
          <w:ilvl w:val="0"/>
          <w:numId w:val="75"/>
        </w:numPr>
        <w:tabs>
          <w:tab w:val="left" w:pos="426"/>
        </w:tabs>
        <w:spacing w:after="240"/>
        <w:ind w:left="0" w:firstLine="0"/>
      </w:pPr>
      <w:r w:rsidRPr="00E15C28">
        <w:rPr>
          <w:rFonts w:eastAsia="Calibri" w:cs="DokChampa"/>
        </w:rPr>
        <w:t>mazin</w:t>
      </w:r>
      <w:r w:rsidR="00A555EA">
        <w:rPr>
          <w:rFonts w:eastAsia="Calibri" w:cs="DokChampa"/>
        </w:rPr>
        <w:t>ā</w:t>
      </w:r>
      <w:r w:rsidRPr="00E15C28">
        <w:rPr>
          <w:rFonts w:eastAsia="Calibri" w:cs="DokChampa"/>
        </w:rPr>
        <w:t>t</w:t>
      </w:r>
      <w:r w:rsidR="00A555EA">
        <w:rPr>
          <w:rFonts w:eastAsia="Calibri" w:cs="DokChampa"/>
        </w:rPr>
        <w:t>as</w:t>
      </w:r>
      <w:r w:rsidRPr="00E15C28">
        <w:rPr>
          <w:rFonts w:eastAsia="Calibri" w:cs="DokChampa"/>
        </w:rPr>
        <w:t xml:space="preserve"> klimata pārmaiņas un neaizsargātīb</w:t>
      </w:r>
      <w:r w:rsidR="00A555EA">
        <w:rPr>
          <w:rFonts w:eastAsia="Calibri" w:cs="DokChampa"/>
        </w:rPr>
        <w:t>a</w:t>
      </w:r>
      <w:r w:rsidRPr="00E15C28">
        <w:rPr>
          <w:rFonts w:eastAsia="Calibri" w:cs="DokChampa"/>
        </w:rPr>
        <w:t xml:space="preserve"> pret tām</w:t>
      </w:r>
      <w:r w:rsidR="00A555EA">
        <w:rPr>
          <w:rFonts w:eastAsia="Calibri" w:cs="DokChampa"/>
        </w:rPr>
        <w:t>;</w:t>
      </w:r>
    </w:p>
    <w:p w14:paraId="190BD570" w14:textId="69FE1044" w:rsidR="00055F0C" w:rsidRDefault="00A555EA" w:rsidP="00437E82">
      <w:pPr>
        <w:pStyle w:val="ListParagraph"/>
        <w:numPr>
          <w:ilvl w:val="0"/>
          <w:numId w:val="75"/>
        </w:numPr>
        <w:tabs>
          <w:tab w:val="left" w:pos="426"/>
        </w:tabs>
        <w:ind w:left="0" w:firstLine="0"/>
      </w:pPr>
      <w:r>
        <w:rPr>
          <w:rFonts w:eastAsia="Calibri" w:cs="DokChampa"/>
        </w:rPr>
        <w:t>stiprināta divpusējā sadarbība augstākminētajās jomās un stratēģiskās divpusējās sadarbības iniciatīvās.</w:t>
      </w:r>
      <w:r w:rsidR="001F0F01">
        <w:t xml:space="preserve"> </w:t>
      </w:r>
    </w:p>
    <w:p w14:paraId="5196ED69" w14:textId="57AF6FE6" w:rsidR="00D233C5" w:rsidRPr="0019254D" w:rsidRDefault="008C1EFC" w:rsidP="00437E82">
      <w:r>
        <w:t xml:space="preserve">Šobrīd </w:t>
      </w:r>
      <w:proofErr w:type="spellStart"/>
      <w:r>
        <w:t>donorvalstis</w:t>
      </w:r>
      <w:proofErr w:type="spellEnd"/>
      <w:r>
        <w:t xml:space="preserve"> izskata jau iesniegtos programmu</w:t>
      </w:r>
      <w:r w:rsidR="007F5E2C">
        <w:t xml:space="preserve">, Divpusējā sadarbības fonda un kopējo saņēmējvalsts </w:t>
      </w:r>
      <w:r>
        <w:t>noslēguma pārskatus, p</w:t>
      </w:r>
      <w:r w:rsidR="001F0F01">
        <w:t xml:space="preserve">rocesā ir atsevišķi </w:t>
      </w:r>
      <w:r>
        <w:t xml:space="preserve">revīzijas iestādes </w:t>
      </w:r>
      <w:r w:rsidR="001F0F01">
        <w:t>noslēguma auditi</w:t>
      </w:r>
      <w:r w:rsidR="004B1036">
        <w:t xml:space="preserve"> </w:t>
      </w:r>
      <w:r>
        <w:t xml:space="preserve">un noslēguma </w:t>
      </w:r>
      <w:r w:rsidR="00987BFF">
        <w:t>deklarācijas</w:t>
      </w:r>
      <w:r>
        <w:t xml:space="preserve"> izstrāde </w:t>
      </w:r>
      <w:r w:rsidR="004B1036">
        <w:t xml:space="preserve">un </w:t>
      </w:r>
      <w:r w:rsidR="00E15C28">
        <w:t xml:space="preserve">attiecīgi </w:t>
      </w:r>
      <w:r w:rsidR="004B1036">
        <w:t xml:space="preserve">iesniegšana </w:t>
      </w:r>
      <w:proofErr w:type="spellStart"/>
      <w:r w:rsidR="001F0F01">
        <w:t>donorvalst</w:t>
      </w:r>
      <w:r w:rsidR="004B1036">
        <w:t>īm</w:t>
      </w:r>
      <w:proofErr w:type="spellEnd"/>
      <w:r w:rsidR="001F0F01">
        <w:t>.</w:t>
      </w:r>
      <w:r w:rsidR="004B1036">
        <w:t xml:space="preserve"> </w:t>
      </w:r>
      <w:r w:rsidR="00E15C28">
        <w:t>Tā pat</w:t>
      </w:r>
      <w:r w:rsidR="004B1036">
        <w:t xml:space="preserve"> FM (kā vadoš</w:t>
      </w:r>
      <w:r w:rsidR="005B6845">
        <w:t>ā</w:t>
      </w:r>
      <w:r w:rsidR="004B1036">
        <w:t xml:space="preserve"> iestāde un revīzijas iestāde un </w:t>
      </w:r>
      <w:r w:rsidR="00101C8F">
        <w:t xml:space="preserve">Valsts kase </w:t>
      </w:r>
      <w:r>
        <w:t>(kā sertifikācijas iestāde)</w:t>
      </w:r>
      <w:r w:rsidR="004B1036">
        <w:t xml:space="preserve"> </w:t>
      </w:r>
      <w:r>
        <w:t>turpina nodrošināt</w:t>
      </w:r>
      <w:r w:rsidR="004B1036">
        <w:t xml:space="preserve"> perioda noslēgšanas funkcijas atbilstoši </w:t>
      </w:r>
      <w:proofErr w:type="spellStart"/>
      <w:r w:rsidR="004B1036">
        <w:t>donorvalstu</w:t>
      </w:r>
      <w:proofErr w:type="spellEnd"/>
      <w:r w:rsidR="004B1036">
        <w:t xml:space="preserve"> </w:t>
      </w:r>
      <w:r w:rsidR="00E15C28">
        <w:t>n</w:t>
      </w:r>
      <w:r w:rsidR="004B1036">
        <w:t>oteikumiem.</w:t>
      </w:r>
    </w:p>
    <w:p w14:paraId="55D05660" w14:textId="63BB53A5" w:rsidR="00DC3A5C" w:rsidRPr="006165BB" w:rsidRDefault="00100634" w:rsidP="00E15C28">
      <w:pPr>
        <w:ind w:firstLine="709"/>
        <w:rPr>
          <w:rFonts w:eastAsia="Aptos" w:cs="Times New Roman"/>
          <w:szCs w:val="24"/>
        </w:rPr>
      </w:pPr>
      <w:bookmarkStart w:id="25" w:name="_Hlk195549786"/>
      <w:r w:rsidRPr="006165BB">
        <w:rPr>
          <w:rFonts w:eastAsia="Aptos" w:cs="Times New Roman"/>
          <w:szCs w:val="24"/>
        </w:rPr>
        <w:t>La</w:t>
      </w:r>
      <w:r w:rsidR="00E4598D">
        <w:rPr>
          <w:rFonts w:eastAsia="Aptos" w:cs="Times New Roman"/>
          <w:szCs w:val="24"/>
        </w:rPr>
        <w:t xml:space="preserve">tvija </w:t>
      </w:r>
      <w:r w:rsidR="002B16E7">
        <w:rPr>
          <w:rFonts w:eastAsia="Aptos" w:cs="Times New Roman"/>
          <w:szCs w:val="24"/>
        </w:rPr>
        <w:t>arī</w:t>
      </w:r>
      <w:r w:rsidR="002B16E7" w:rsidRPr="006165BB">
        <w:rPr>
          <w:rFonts w:eastAsia="Aptos" w:cs="Times New Roman"/>
          <w:szCs w:val="24"/>
        </w:rPr>
        <w:t xml:space="preserve"> </w:t>
      </w:r>
      <w:r w:rsidR="002B16E7">
        <w:rPr>
          <w:rFonts w:eastAsia="Aptos" w:cs="Times New Roman"/>
          <w:szCs w:val="24"/>
        </w:rPr>
        <w:t xml:space="preserve">turpmāk </w:t>
      </w:r>
      <w:r w:rsidR="00613EC6">
        <w:rPr>
          <w:rFonts w:eastAsia="Aptos" w:cs="Times New Roman"/>
          <w:szCs w:val="24"/>
        </w:rPr>
        <w:t>izmanto</w:t>
      </w:r>
      <w:r w:rsidR="00E4598D">
        <w:rPr>
          <w:rFonts w:eastAsia="Aptos" w:cs="Times New Roman"/>
          <w:szCs w:val="24"/>
        </w:rPr>
        <w:t xml:space="preserve">s </w:t>
      </w:r>
      <w:r w:rsidR="00BB6598" w:rsidRPr="00E15C28">
        <w:rPr>
          <w:rFonts w:eastAsia="Aptos" w:cs="Times New Roman"/>
          <w:b/>
          <w:bCs/>
          <w:szCs w:val="24"/>
        </w:rPr>
        <w:t xml:space="preserve">EEZ/Norvēģijas </w:t>
      </w:r>
      <w:proofErr w:type="spellStart"/>
      <w:r w:rsidR="00BB6598" w:rsidRPr="00E15C28">
        <w:rPr>
          <w:rFonts w:eastAsia="Aptos" w:cs="Times New Roman"/>
          <w:b/>
          <w:bCs/>
          <w:szCs w:val="24"/>
        </w:rPr>
        <w:t>grant</w:t>
      </w:r>
      <w:r w:rsidRPr="00E15C28">
        <w:rPr>
          <w:rFonts w:eastAsia="Aptos" w:cs="Times New Roman"/>
          <w:b/>
          <w:bCs/>
          <w:szCs w:val="24"/>
        </w:rPr>
        <w:t>u</w:t>
      </w:r>
      <w:proofErr w:type="spellEnd"/>
      <w:r w:rsidRPr="006165BB">
        <w:rPr>
          <w:rFonts w:eastAsia="Aptos" w:cs="Times New Roman"/>
          <w:szCs w:val="24"/>
        </w:rPr>
        <w:t xml:space="preserve"> finansējuma </w:t>
      </w:r>
      <w:r w:rsidR="00613EC6">
        <w:rPr>
          <w:rFonts w:eastAsia="Aptos" w:cs="Times New Roman"/>
          <w:szCs w:val="24"/>
        </w:rPr>
        <w:t xml:space="preserve">iespējas </w:t>
      </w:r>
      <w:r w:rsidR="00BA7A05" w:rsidRPr="00E15C28">
        <w:rPr>
          <w:rFonts w:eastAsia="Aptos" w:cs="Times New Roman"/>
          <w:b/>
          <w:bCs/>
          <w:szCs w:val="24"/>
        </w:rPr>
        <w:t xml:space="preserve">investīcijām </w:t>
      </w:r>
      <w:r w:rsidR="00BA7A05" w:rsidRPr="008A34A3">
        <w:rPr>
          <w:b/>
          <w:bCs/>
        </w:rPr>
        <w:t>līdz 20</w:t>
      </w:r>
      <w:r w:rsidR="009065EE">
        <w:rPr>
          <w:b/>
          <w:bCs/>
        </w:rPr>
        <w:t>32</w:t>
      </w:r>
      <w:r w:rsidR="00BA7A05" w:rsidRPr="008A34A3">
        <w:rPr>
          <w:b/>
          <w:bCs/>
        </w:rPr>
        <w:t>.</w:t>
      </w:r>
      <w:r w:rsidR="008D57AE">
        <w:rPr>
          <w:b/>
          <w:bCs/>
        </w:rPr>
        <w:t> </w:t>
      </w:r>
      <w:r w:rsidR="00BA7A05" w:rsidRPr="008A34A3">
        <w:rPr>
          <w:b/>
          <w:bCs/>
        </w:rPr>
        <w:t>gadam</w:t>
      </w:r>
      <w:r w:rsidR="002B16E7">
        <w:rPr>
          <w:b/>
          <w:bCs/>
        </w:rPr>
        <w:t>,</w:t>
      </w:r>
      <w:r w:rsidR="002B16E7" w:rsidRPr="00E15C28">
        <w:t xml:space="preserve"> kur</w:t>
      </w:r>
      <w:r w:rsidR="00BA7A05" w:rsidRPr="002B16E7">
        <w:rPr>
          <w:rFonts w:eastAsia="Aptos" w:cs="Times New Roman"/>
          <w:szCs w:val="24"/>
        </w:rPr>
        <w:t xml:space="preserve"> </w:t>
      </w:r>
      <w:r w:rsidR="002B16E7" w:rsidRPr="002B16E7">
        <w:rPr>
          <w:rFonts w:eastAsia="Aptos" w:cs="Times New Roman"/>
          <w:szCs w:val="24"/>
        </w:rPr>
        <w:t>2021.</w:t>
      </w:r>
      <w:r w:rsidR="00B57FAF" w:rsidRPr="00F3096D">
        <w:rPr>
          <w:szCs w:val="24"/>
        </w:rPr>
        <w:t>–</w:t>
      </w:r>
      <w:r w:rsidR="002B16E7" w:rsidRPr="002B16E7">
        <w:rPr>
          <w:rFonts w:eastAsia="Aptos" w:cs="Times New Roman"/>
          <w:szCs w:val="24"/>
        </w:rPr>
        <w:t xml:space="preserve">2028. gada </w:t>
      </w:r>
      <w:r w:rsidR="002B16E7" w:rsidRPr="00032DD1">
        <w:rPr>
          <w:rFonts w:eastAsia="Aptos" w:cs="Times New Roman"/>
          <w:szCs w:val="24"/>
        </w:rPr>
        <w:t>perioda ietvarā</w:t>
      </w:r>
      <w:r w:rsidR="002B16E7">
        <w:rPr>
          <w:rFonts w:eastAsia="Aptos" w:cs="Times New Roman"/>
          <w:szCs w:val="24"/>
        </w:rPr>
        <w:t xml:space="preserve"> </w:t>
      </w:r>
      <w:r w:rsidR="00613EC6">
        <w:rPr>
          <w:rFonts w:eastAsia="Aptos" w:cs="Times New Roman"/>
          <w:szCs w:val="24"/>
        </w:rPr>
        <w:t>Latvij</w:t>
      </w:r>
      <w:r w:rsidR="002B16E7">
        <w:rPr>
          <w:rFonts w:eastAsia="Aptos" w:cs="Times New Roman"/>
          <w:szCs w:val="24"/>
        </w:rPr>
        <w:t>ai</w:t>
      </w:r>
      <w:r w:rsidR="00613EC6">
        <w:rPr>
          <w:rFonts w:eastAsia="Aptos" w:cs="Times New Roman"/>
          <w:szCs w:val="24"/>
        </w:rPr>
        <w:t xml:space="preserve"> </w:t>
      </w:r>
      <w:r w:rsidR="002B16E7">
        <w:rPr>
          <w:rFonts w:eastAsia="Aptos" w:cs="Times New Roman"/>
          <w:szCs w:val="24"/>
        </w:rPr>
        <w:t xml:space="preserve">kopējais piešķīrums ir </w:t>
      </w:r>
      <w:r w:rsidRPr="006165BB">
        <w:rPr>
          <w:rFonts w:eastAsia="Aptos" w:cs="Times New Roman"/>
          <w:szCs w:val="24"/>
        </w:rPr>
        <w:t>109,5 milj.</w:t>
      </w:r>
      <w:r w:rsidR="00DF0272">
        <w:rPr>
          <w:rFonts w:eastAsia="Aptos" w:cs="Times New Roman"/>
          <w:szCs w:val="24"/>
        </w:rPr>
        <w:t> </w:t>
      </w:r>
      <w:proofErr w:type="spellStart"/>
      <w:r w:rsidRPr="006165BB">
        <w:rPr>
          <w:rFonts w:eastAsia="Aptos" w:cs="Times New Roman"/>
          <w:i/>
          <w:iCs/>
          <w:szCs w:val="24"/>
        </w:rPr>
        <w:t>euro</w:t>
      </w:r>
      <w:proofErr w:type="spellEnd"/>
      <w:r w:rsidR="00E4598D">
        <w:rPr>
          <w:rFonts w:eastAsia="Aptos" w:cs="Times New Roman"/>
          <w:szCs w:val="24"/>
        </w:rPr>
        <w:t>, t.</w:t>
      </w:r>
      <w:r w:rsidR="008D57AE">
        <w:rPr>
          <w:rFonts w:eastAsia="Aptos" w:cs="Times New Roman"/>
          <w:szCs w:val="24"/>
        </w:rPr>
        <w:t> </w:t>
      </w:r>
      <w:r w:rsidR="00E4598D">
        <w:rPr>
          <w:rFonts w:eastAsia="Aptos" w:cs="Times New Roman"/>
          <w:szCs w:val="24"/>
        </w:rPr>
        <w:t>sk.</w:t>
      </w:r>
      <w:r w:rsidRPr="006165BB">
        <w:rPr>
          <w:rFonts w:eastAsia="Aptos" w:cs="Times New Roman"/>
          <w:szCs w:val="24"/>
        </w:rPr>
        <w:t xml:space="preserve"> </w:t>
      </w:r>
      <w:r w:rsidR="00E4598D" w:rsidRPr="00E15C28">
        <w:rPr>
          <w:rFonts w:eastAsia="Aptos" w:cs="Times New Roman"/>
          <w:b/>
          <w:bCs/>
          <w:szCs w:val="24"/>
        </w:rPr>
        <w:t>85</w:t>
      </w:r>
      <w:r w:rsidR="00F61F42">
        <w:rPr>
          <w:rFonts w:eastAsia="Aptos" w:cs="Times New Roman"/>
          <w:b/>
          <w:bCs/>
          <w:szCs w:val="24"/>
        </w:rPr>
        <w:t>,5</w:t>
      </w:r>
      <w:r w:rsidR="00E4598D" w:rsidRPr="00E15C28">
        <w:rPr>
          <w:rFonts w:eastAsia="Aptos" w:cs="Times New Roman"/>
          <w:b/>
          <w:bCs/>
          <w:szCs w:val="24"/>
        </w:rPr>
        <w:t xml:space="preserve"> milj. </w:t>
      </w:r>
      <w:proofErr w:type="spellStart"/>
      <w:r w:rsidR="00E4598D" w:rsidRPr="006165BB">
        <w:rPr>
          <w:rFonts w:eastAsia="Aptos" w:cs="Times New Roman"/>
          <w:i/>
          <w:iCs/>
          <w:szCs w:val="24"/>
        </w:rPr>
        <w:t>euro</w:t>
      </w:r>
      <w:proofErr w:type="spellEnd"/>
      <w:r w:rsidR="00E4598D" w:rsidRPr="006165BB">
        <w:rPr>
          <w:rFonts w:eastAsia="Aptos" w:cs="Times New Roman"/>
          <w:szCs w:val="24"/>
        </w:rPr>
        <w:t xml:space="preserve"> </w:t>
      </w:r>
      <w:r w:rsidR="00A555EA">
        <w:rPr>
          <w:rFonts w:eastAsia="Aptos" w:cs="Times New Roman"/>
          <w:szCs w:val="24"/>
        </w:rPr>
        <w:t>trīs</w:t>
      </w:r>
      <w:r w:rsidR="002B16E7">
        <w:rPr>
          <w:rFonts w:eastAsia="Aptos" w:cs="Times New Roman"/>
          <w:szCs w:val="24"/>
        </w:rPr>
        <w:t xml:space="preserve"> </w:t>
      </w:r>
      <w:r w:rsidRPr="00E4598D">
        <w:rPr>
          <w:rFonts w:eastAsia="Aptos" w:cs="Times New Roman"/>
          <w:szCs w:val="24"/>
        </w:rPr>
        <w:t>investīciju programmām</w:t>
      </w:r>
      <w:bookmarkEnd w:id="25"/>
      <w:r w:rsidRPr="006165BB">
        <w:t>:</w:t>
      </w:r>
    </w:p>
    <w:p w14:paraId="695EBD54" w14:textId="12BC4137" w:rsidR="00EE0989" w:rsidRPr="007046B8" w:rsidRDefault="00DC3A5C" w:rsidP="00437E82">
      <w:pPr>
        <w:pStyle w:val="ListParagraph"/>
        <w:numPr>
          <w:ilvl w:val="0"/>
          <w:numId w:val="65"/>
        </w:numPr>
        <w:spacing w:after="160" w:line="259" w:lineRule="auto"/>
        <w:ind w:left="993"/>
        <w:rPr>
          <w:rFonts w:eastAsia="Aptos" w:cs="Times New Roman"/>
          <w:szCs w:val="24"/>
        </w:rPr>
      </w:pPr>
      <w:r w:rsidRPr="007046B8">
        <w:rPr>
          <w:rFonts w:eastAsia="Aptos" w:cs="Times New Roman"/>
          <w:b/>
          <w:bCs/>
          <w:szCs w:val="24"/>
        </w:rPr>
        <w:lastRenderedPageBreak/>
        <w:t>Vietējā attīstība un noturība</w:t>
      </w:r>
      <w:r w:rsidRPr="007046B8">
        <w:rPr>
          <w:rFonts w:eastAsia="Aptos" w:cs="Times New Roman"/>
          <w:szCs w:val="24"/>
        </w:rPr>
        <w:t xml:space="preserve"> (4</w:t>
      </w:r>
      <w:r w:rsidR="00F61F42">
        <w:rPr>
          <w:rFonts w:eastAsia="Aptos" w:cs="Times New Roman"/>
          <w:szCs w:val="24"/>
        </w:rPr>
        <w:t xml:space="preserve">3 </w:t>
      </w:r>
      <w:r w:rsidRPr="007046B8">
        <w:rPr>
          <w:rFonts w:eastAsia="Aptos" w:cs="Times New Roman"/>
          <w:szCs w:val="24"/>
        </w:rPr>
        <w:t>milj.</w:t>
      </w:r>
      <w:r w:rsidR="00F66619" w:rsidRPr="007046B8">
        <w:rPr>
          <w:rFonts w:eastAsia="Aptos" w:cs="Times New Roman"/>
          <w:szCs w:val="24"/>
        </w:rPr>
        <w:t xml:space="preserve"> </w:t>
      </w:r>
      <w:proofErr w:type="spellStart"/>
      <w:r w:rsidR="00F66619" w:rsidRPr="007046B8">
        <w:rPr>
          <w:rFonts w:eastAsia="Aptos" w:cs="Times New Roman"/>
          <w:i/>
          <w:iCs/>
          <w:szCs w:val="24"/>
        </w:rPr>
        <w:t>euro</w:t>
      </w:r>
      <w:proofErr w:type="spellEnd"/>
      <w:r w:rsidRPr="007046B8">
        <w:rPr>
          <w:rFonts w:eastAsia="Aptos" w:cs="Times New Roman"/>
          <w:szCs w:val="24"/>
        </w:rPr>
        <w:t xml:space="preserve">) – Programmas </w:t>
      </w:r>
      <w:proofErr w:type="spellStart"/>
      <w:r w:rsidRPr="007046B8">
        <w:rPr>
          <w:rFonts w:eastAsia="Aptos" w:cs="Times New Roman"/>
          <w:szCs w:val="24"/>
        </w:rPr>
        <w:t>apsaimniekotājs</w:t>
      </w:r>
      <w:proofErr w:type="spellEnd"/>
      <w:r w:rsidRPr="007046B8">
        <w:rPr>
          <w:rFonts w:eastAsia="Aptos" w:cs="Times New Roman"/>
          <w:szCs w:val="24"/>
        </w:rPr>
        <w:t xml:space="preserve">: VARAM </w:t>
      </w:r>
      <w:r w:rsidR="00100634" w:rsidRPr="007046B8">
        <w:rPr>
          <w:rFonts w:eastAsia="Aptos" w:cs="Times New Roman"/>
          <w:szCs w:val="24"/>
        </w:rPr>
        <w:t>(</w:t>
      </w:r>
      <w:r w:rsidR="003F0712" w:rsidRPr="007046B8">
        <w:rPr>
          <w:rFonts w:eastAsia="Aptos" w:cs="Times New Roman"/>
          <w:szCs w:val="24"/>
        </w:rPr>
        <w:t>pasākum</w:t>
      </w:r>
      <w:r w:rsidR="00100634" w:rsidRPr="007046B8">
        <w:rPr>
          <w:rFonts w:eastAsia="Aptos" w:cs="Times New Roman"/>
          <w:szCs w:val="24"/>
        </w:rPr>
        <w:t>i</w:t>
      </w:r>
      <w:r w:rsidR="003F0712" w:rsidRPr="007046B8">
        <w:rPr>
          <w:rFonts w:eastAsia="Aptos" w:cs="Times New Roman"/>
          <w:szCs w:val="24"/>
        </w:rPr>
        <w:t xml:space="preserve"> </w:t>
      </w:r>
      <w:r w:rsidR="003F0712" w:rsidRPr="007046B8">
        <w:rPr>
          <w:rFonts w:eastAsia="Aptos" w:cs="Times New Roman"/>
          <w:szCs w:val="24"/>
          <w:u w:val="single"/>
        </w:rPr>
        <w:t xml:space="preserve">civilās aizsardzības infrastruktūras stiprināšanai, </w:t>
      </w:r>
      <w:r w:rsidR="003F0712" w:rsidRPr="007046B8">
        <w:rPr>
          <w:rFonts w:eastAsia="Aptos" w:cs="Times New Roman"/>
          <w:szCs w:val="24"/>
        </w:rPr>
        <w:t xml:space="preserve">iestāžu kapacitātes un savstarpējās </w:t>
      </w:r>
      <w:r w:rsidR="003F0712" w:rsidRPr="007046B8">
        <w:rPr>
          <w:rFonts w:eastAsia="Aptos" w:cs="Times New Roman"/>
          <w:szCs w:val="24"/>
          <w:u w:val="single"/>
        </w:rPr>
        <w:t>sadarbības stiprināšana krīzes situācijā</w:t>
      </w:r>
      <w:r w:rsidR="003F0712" w:rsidRPr="007046B8">
        <w:rPr>
          <w:rFonts w:eastAsia="Aptos" w:cs="Times New Roman"/>
          <w:szCs w:val="24"/>
        </w:rPr>
        <w:t>, kā arī sabiedrības līdzdalības veicināšan</w:t>
      </w:r>
      <w:r w:rsidR="00100634" w:rsidRPr="007046B8">
        <w:rPr>
          <w:rFonts w:eastAsia="Aptos" w:cs="Times New Roman"/>
          <w:szCs w:val="24"/>
        </w:rPr>
        <w:t>a</w:t>
      </w:r>
      <w:r w:rsidR="003F0712" w:rsidRPr="007046B8">
        <w:rPr>
          <w:rFonts w:eastAsia="Aptos" w:cs="Times New Roman"/>
          <w:szCs w:val="24"/>
        </w:rPr>
        <w:t xml:space="preserve"> un </w:t>
      </w:r>
      <w:proofErr w:type="spellStart"/>
      <w:r w:rsidR="003F0712" w:rsidRPr="007046B8">
        <w:rPr>
          <w:rFonts w:eastAsia="Aptos" w:cs="Times New Roman"/>
          <w:szCs w:val="24"/>
        </w:rPr>
        <w:t>medijpratības</w:t>
      </w:r>
      <w:proofErr w:type="spellEnd"/>
      <w:r w:rsidR="003F0712" w:rsidRPr="007046B8">
        <w:rPr>
          <w:rFonts w:eastAsia="Aptos" w:cs="Times New Roman"/>
          <w:szCs w:val="24"/>
        </w:rPr>
        <w:t xml:space="preserve"> stiprināšan</w:t>
      </w:r>
      <w:r w:rsidR="00100634" w:rsidRPr="007046B8">
        <w:rPr>
          <w:rFonts w:eastAsia="Aptos" w:cs="Times New Roman"/>
          <w:szCs w:val="24"/>
        </w:rPr>
        <w:t>a)</w:t>
      </w:r>
      <w:r w:rsidR="003F0712" w:rsidRPr="007046B8">
        <w:rPr>
          <w:rFonts w:eastAsia="Aptos" w:cs="Times New Roman"/>
          <w:szCs w:val="24"/>
        </w:rPr>
        <w:t>.</w:t>
      </w:r>
    </w:p>
    <w:p w14:paraId="7BAD5CDE" w14:textId="450D1F95" w:rsidR="00EE0989" w:rsidRPr="007046B8" w:rsidRDefault="00DC3A5C" w:rsidP="00437E82">
      <w:pPr>
        <w:pStyle w:val="ListParagraph"/>
        <w:numPr>
          <w:ilvl w:val="0"/>
          <w:numId w:val="65"/>
        </w:numPr>
        <w:spacing w:after="160" w:line="259" w:lineRule="auto"/>
        <w:ind w:left="993"/>
        <w:rPr>
          <w:rFonts w:eastAsia="Aptos" w:cs="Times New Roman"/>
          <w:szCs w:val="24"/>
        </w:rPr>
      </w:pPr>
      <w:r w:rsidRPr="007046B8">
        <w:rPr>
          <w:rFonts w:eastAsia="Aptos" w:cs="Times New Roman"/>
          <w:b/>
          <w:bCs/>
          <w:szCs w:val="24"/>
        </w:rPr>
        <w:t>Zaļā</w:t>
      </w:r>
      <w:r w:rsidR="00DD63F4">
        <w:rPr>
          <w:rFonts w:eastAsia="Aptos" w:cs="Times New Roman"/>
          <w:b/>
          <w:bCs/>
          <w:szCs w:val="24"/>
        </w:rPr>
        <w:t xml:space="preserve"> uzņēmējdarbība un</w:t>
      </w:r>
      <w:r w:rsidRPr="007046B8">
        <w:rPr>
          <w:rFonts w:eastAsia="Aptos" w:cs="Times New Roman"/>
          <w:b/>
          <w:bCs/>
          <w:szCs w:val="24"/>
        </w:rPr>
        <w:t xml:space="preserve"> inovācijas</w:t>
      </w:r>
      <w:r w:rsidRPr="007046B8">
        <w:rPr>
          <w:rFonts w:eastAsia="Aptos" w:cs="Times New Roman"/>
          <w:szCs w:val="24"/>
        </w:rPr>
        <w:t xml:space="preserve"> (27,5 milj. </w:t>
      </w:r>
      <w:proofErr w:type="spellStart"/>
      <w:r w:rsidR="00F66619" w:rsidRPr="007046B8">
        <w:rPr>
          <w:rFonts w:eastAsia="Aptos" w:cs="Times New Roman"/>
          <w:i/>
          <w:iCs/>
          <w:szCs w:val="24"/>
        </w:rPr>
        <w:t>euro</w:t>
      </w:r>
      <w:proofErr w:type="spellEnd"/>
      <w:r w:rsidRPr="007046B8">
        <w:rPr>
          <w:rFonts w:eastAsia="Aptos" w:cs="Times New Roman"/>
          <w:szCs w:val="24"/>
        </w:rPr>
        <w:t xml:space="preserve">) – Programmas </w:t>
      </w:r>
      <w:proofErr w:type="spellStart"/>
      <w:r w:rsidRPr="007046B8">
        <w:rPr>
          <w:rFonts w:eastAsia="Aptos" w:cs="Times New Roman"/>
          <w:szCs w:val="24"/>
        </w:rPr>
        <w:t>apsaimniekotājs</w:t>
      </w:r>
      <w:proofErr w:type="spellEnd"/>
      <w:r w:rsidRPr="007046B8">
        <w:rPr>
          <w:rFonts w:eastAsia="Aptos" w:cs="Times New Roman"/>
          <w:szCs w:val="24"/>
        </w:rPr>
        <w:t>: EM/LIAA</w:t>
      </w:r>
      <w:r w:rsidR="00EE0989" w:rsidRPr="007046B8">
        <w:rPr>
          <w:rFonts w:eastAsia="Aptos" w:cs="Times New Roman"/>
          <w:szCs w:val="24"/>
        </w:rPr>
        <w:t xml:space="preserve"> </w:t>
      </w:r>
      <w:r w:rsidR="00100634" w:rsidRPr="007046B8">
        <w:rPr>
          <w:rFonts w:eastAsia="Aptos" w:cs="Times New Roman"/>
          <w:szCs w:val="24"/>
        </w:rPr>
        <w:t>(</w:t>
      </w:r>
      <w:r w:rsidR="003F0712" w:rsidRPr="007046B8">
        <w:rPr>
          <w:rFonts w:eastAsia="Aptos" w:cs="Times New Roman"/>
          <w:szCs w:val="24"/>
          <w:u w:val="single"/>
        </w:rPr>
        <w:t>zaļo inovāciju un IKT</w:t>
      </w:r>
      <w:r w:rsidR="003F0712" w:rsidRPr="007046B8">
        <w:rPr>
          <w:rFonts w:eastAsia="Aptos" w:cs="Times New Roman"/>
          <w:szCs w:val="24"/>
        </w:rPr>
        <w:t xml:space="preserve"> produktu, tostarp mākslīgā intelekta risinājumu, ieviešana</w:t>
      </w:r>
      <w:r w:rsidR="008D57AE">
        <w:rPr>
          <w:rFonts w:eastAsia="Aptos" w:cs="Times New Roman"/>
          <w:szCs w:val="24"/>
        </w:rPr>
        <w:t>,</w:t>
      </w:r>
      <w:r w:rsidR="008D57AE" w:rsidRPr="007046B8">
        <w:rPr>
          <w:rFonts w:eastAsia="Aptos" w:cs="Times New Roman"/>
          <w:szCs w:val="24"/>
        </w:rPr>
        <w:t xml:space="preserve"> </w:t>
      </w:r>
      <w:r w:rsidR="003F0712" w:rsidRPr="007046B8">
        <w:rPr>
          <w:rFonts w:eastAsia="Aptos" w:cs="Times New Roman"/>
          <w:szCs w:val="24"/>
        </w:rPr>
        <w:t>zaļ</w:t>
      </w:r>
      <w:r w:rsidR="00100634" w:rsidRPr="007046B8">
        <w:rPr>
          <w:rFonts w:eastAsia="Aptos" w:cs="Times New Roman"/>
          <w:szCs w:val="24"/>
        </w:rPr>
        <w:t xml:space="preserve">o </w:t>
      </w:r>
      <w:r w:rsidR="003F0712" w:rsidRPr="007046B8">
        <w:rPr>
          <w:rFonts w:eastAsia="Aptos" w:cs="Times New Roman"/>
          <w:szCs w:val="24"/>
        </w:rPr>
        <w:t>investīcijas lielajiem investīciju projektiem</w:t>
      </w:r>
      <w:r w:rsidR="00100634" w:rsidRPr="007046B8">
        <w:rPr>
          <w:rFonts w:eastAsia="Aptos" w:cs="Times New Roman"/>
          <w:szCs w:val="24"/>
        </w:rPr>
        <w:t xml:space="preserve"> veicināšana</w:t>
      </w:r>
      <w:r w:rsidR="003F0712" w:rsidRPr="007046B8">
        <w:rPr>
          <w:rFonts w:eastAsia="Aptos" w:cs="Times New Roman"/>
          <w:szCs w:val="24"/>
        </w:rPr>
        <w:t xml:space="preserve">, tostarp </w:t>
      </w:r>
      <w:proofErr w:type="spellStart"/>
      <w:r w:rsidR="003F0712" w:rsidRPr="007046B8">
        <w:rPr>
          <w:rFonts w:eastAsia="Aptos" w:cs="Times New Roman"/>
          <w:szCs w:val="24"/>
        </w:rPr>
        <w:t>atjaunīgās</w:t>
      </w:r>
      <w:proofErr w:type="spellEnd"/>
      <w:r w:rsidR="003F0712" w:rsidRPr="007046B8">
        <w:rPr>
          <w:rFonts w:eastAsia="Aptos" w:cs="Times New Roman"/>
          <w:szCs w:val="24"/>
        </w:rPr>
        <w:t xml:space="preserve"> enerģijas, biodegvielas, ūdeņraža ražošanas attīstības u.</w:t>
      </w:r>
      <w:r w:rsidR="008D57AE">
        <w:rPr>
          <w:rFonts w:eastAsia="Aptos" w:cs="Times New Roman"/>
          <w:szCs w:val="24"/>
        </w:rPr>
        <w:t> </w:t>
      </w:r>
      <w:r w:rsidR="003F0712" w:rsidRPr="007046B8">
        <w:rPr>
          <w:rFonts w:eastAsia="Aptos" w:cs="Times New Roman"/>
          <w:szCs w:val="24"/>
        </w:rPr>
        <w:t>c. jomās</w:t>
      </w:r>
      <w:r w:rsidR="00100634" w:rsidRPr="007046B8">
        <w:rPr>
          <w:rFonts w:eastAsia="Aptos" w:cs="Times New Roman"/>
          <w:szCs w:val="24"/>
        </w:rPr>
        <w:t>, iekļaujot arī piesārņoto vietu sanāciju).</w:t>
      </w:r>
    </w:p>
    <w:p w14:paraId="75EB6E04" w14:textId="0AB34F2D" w:rsidR="003F0712" w:rsidRPr="007046B8" w:rsidRDefault="00121D07" w:rsidP="00437E82">
      <w:pPr>
        <w:pStyle w:val="ListParagraph"/>
        <w:numPr>
          <w:ilvl w:val="0"/>
          <w:numId w:val="65"/>
        </w:numPr>
        <w:spacing w:line="259" w:lineRule="auto"/>
        <w:ind w:left="993"/>
        <w:rPr>
          <w:rFonts w:eastAsia="Aptos" w:cs="Times New Roman"/>
          <w:szCs w:val="24"/>
        </w:rPr>
      </w:pPr>
      <w:r w:rsidRPr="007046B8">
        <w:rPr>
          <w:rFonts w:eastAsia="Aptos" w:cs="Times New Roman"/>
          <w:b/>
          <w:bCs/>
          <w:szCs w:val="24"/>
        </w:rPr>
        <w:t xml:space="preserve"> </w:t>
      </w:r>
      <w:r w:rsidR="00DC3A5C" w:rsidRPr="007046B8">
        <w:rPr>
          <w:rFonts w:eastAsia="Aptos" w:cs="Times New Roman"/>
          <w:b/>
          <w:bCs/>
          <w:szCs w:val="24"/>
        </w:rPr>
        <w:t>Korekcijas dienesti</w:t>
      </w:r>
      <w:r w:rsidR="00DC3A5C" w:rsidRPr="007046B8">
        <w:rPr>
          <w:rFonts w:eastAsia="Aptos" w:cs="Times New Roman"/>
          <w:szCs w:val="24"/>
        </w:rPr>
        <w:t xml:space="preserve"> (15 milj. </w:t>
      </w:r>
      <w:proofErr w:type="spellStart"/>
      <w:r w:rsidR="00F66619" w:rsidRPr="007046B8">
        <w:rPr>
          <w:rFonts w:eastAsia="Aptos" w:cs="Times New Roman"/>
          <w:i/>
          <w:iCs/>
          <w:szCs w:val="24"/>
        </w:rPr>
        <w:t>euro</w:t>
      </w:r>
      <w:proofErr w:type="spellEnd"/>
      <w:r w:rsidR="00DC3A5C" w:rsidRPr="007046B8">
        <w:rPr>
          <w:rFonts w:eastAsia="Aptos" w:cs="Times New Roman"/>
          <w:szCs w:val="24"/>
        </w:rPr>
        <w:t xml:space="preserve">) – Programmas </w:t>
      </w:r>
      <w:proofErr w:type="spellStart"/>
      <w:r w:rsidR="00DC3A5C" w:rsidRPr="007046B8">
        <w:rPr>
          <w:rFonts w:eastAsia="Aptos" w:cs="Times New Roman"/>
          <w:szCs w:val="24"/>
        </w:rPr>
        <w:t>apsaimniekotājs</w:t>
      </w:r>
      <w:proofErr w:type="spellEnd"/>
      <w:r w:rsidR="00DC3A5C" w:rsidRPr="007046B8">
        <w:rPr>
          <w:rFonts w:eastAsia="Aptos" w:cs="Times New Roman"/>
          <w:szCs w:val="24"/>
        </w:rPr>
        <w:t>: TM (</w:t>
      </w:r>
      <w:r w:rsidR="003F0712" w:rsidRPr="007046B8">
        <w:rPr>
          <w:rFonts w:eastAsia="Aptos" w:cs="Times New Roman"/>
          <w:szCs w:val="24"/>
        </w:rPr>
        <w:t xml:space="preserve">jaunu pieeju attīstīšana attiecībā uz ieslodzītajām sievietēm, tostarp cietumu personāla kapacitātes stiprināšana un </w:t>
      </w:r>
      <w:r w:rsidR="00E715C5" w:rsidRPr="007046B8">
        <w:rPr>
          <w:rFonts w:eastAsia="Aptos" w:cs="Times New Roman"/>
          <w:szCs w:val="24"/>
        </w:rPr>
        <w:t xml:space="preserve">attiecīgās </w:t>
      </w:r>
      <w:r w:rsidR="003F0712" w:rsidRPr="007046B8">
        <w:rPr>
          <w:rFonts w:eastAsia="Aptos" w:cs="Times New Roman"/>
          <w:szCs w:val="24"/>
        </w:rPr>
        <w:t>infrastruktūras attīstība, korekcijas dienestu kapacitātes stiprināšanas pasākumi, kā arī Olaines cietuma kompleksa infrastruktūras pilnveide</w:t>
      </w:r>
      <w:r w:rsidR="00EE0989" w:rsidRPr="007046B8">
        <w:rPr>
          <w:rFonts w:eastAsia="Aptos" w:cs="Times New Roman"/>
          <w:szCs w:val="24"/>
        </w:rPr>
        <w:t>, kā arī</w:t>
      </w:r>
      <w:r w:rsidR="00E715C5" w:rsidRPr="007046B8">
        <w:rPr>
          <w:rFonts w:eastAsia="Aptos" w:cs="Times New Roman"/>
          <w:szCs w:val="24"/>
        </w:rPr>
        <w:t xml:space="preserve"> </w:t>
      </w:r>
      <w:r w:rsidR="003F0712" w:rsidRPr="007046B8">
        <w:rPr>
          <w:rFonts w:eastAsia="Aptos" w:cs="Times New Roman"/>
          <w:szCs w:val="24"/>
        </w:rPr>
        <w:t xml:space="preserve">aktivitātes </w:t>
      </w:r>
      <w:r w:rsidR="00100634" w:rsidRPr="007046B8">
        <w:rPr>
          <w:rFonts w:eastAsia="Aptos" w:cs="Times New Roman"/>
          <w:szCs w:val="24"/>
        </w:rPr>
        <w:t xml:space="preserve">bērnu un jauniešu </w:t>
      </w:r>
      <w:r w:rsidR="003F0712" w:rsidRPr="007046B8">
        <w:rPr>
          <w:rFonts w:eastAsia="Aptos" w:cs="Times New Roman"/>
          <w:szCs w:val="24"/>
        </w:rPr>
        <w:t>atkarību mazināšanai</w:t>
      </w:r>
      <w:r w:rsidR="00EE0989" w:rsidRPr="007046B8">
        <w:rPr>
          <w:rFonts w:eastAsia="Aptos" w:cs="Times New Roman"/>
          <w:szCs w:val="24"/>
        </w:rPr>
        <w:t>).</w:t>
      </w:r>
    </w:p>
    <w:p w14:paraId="6AFFC23B" w14:textId="1465EF8E" w:rsidR="00634EF7" w:rsidRPr="00634EF7" w:rsidRDefault="00634EF7" w:rsidP="00634EF7">
      <w:pPr>
        <w:ind w:left="1" w:firstLine="708"/>
        <w:rPr>
          <w:rFonts w:eastAsia="Aptos" w:cs="Times New Roman"/>
          <w:szCs w:val="24"/>
        </w:rPr>
      </w:pPr>
      <w:r w:rsidRPr="00634EF7">
        <w:rPr>
          <w:rFonts w:eastAsia="Aptos" w:cs="Times New Roman"/>
          <w:szCs w:val="24"/>
        </w:rPr>
        <w:t xml:space="preserve">Sadarbojoties ar nozaru ministrijām un </w:t>
      </w:r>
      <w:proofErr w:type="spellStart"/>
      <w:r w:rsidRPr="00634EF7">
        <w:rPr>
          <w:rFonts w:eastAsia="Aptos" w:cs="Times New Roman"/>
          <w:szCs w:val="24"/>
        </w:rPr>
        <w:t>donorvalstu</w:t>
      </w:r>
      <w:proofErr w:type="spellEnd"/>
      <w:r w:rsidRPr="00634EF7">
        <w:rPr>
          <w:rFonts w:eastAsia="Aptos" w:cs="Times New Roman"/>
          <w:szCs w:val="24"/>
        </w:rPr>
        <w:t xml:space="preserve"> pārstāvjiem, laika posmā līdz septembra beigām, ir sagatavoti un savstarpēji saskaņoti</w:t>
      </w:r>
      <w:r w:rsidRPr="00634EF7">
        <w:t xml:space="preserve"> </w:t>
      </w:r>
      <w:r w:rsidRPr="00634EF7">
        <w:rPr>
          <w:rFonts w:eastAsia="Aptos" w:cs="Times New Roman"/>
          <w:szCs w:val="24"/>
        </w:rPr>
        <w:t xml:space="preserve">EEZ/Norvēģijas </w:t>
      </w:r>
      <w:proofErr w:type="spellStart"/>
      <w:r w:rsidRPr="00634EF7">
        <w:rPr>
          <w:rFonts w:eastAsia="Aptos" w:cs="Times New Roman"/>
          <w:szCs w:val="24"/>
        </w:rPr>
        <w:t>grantu</w:t>
      </w:r>
      <w:proofErr w:type="spellEnd"/>
      <w:r w:rsidRPr="00634EF7">
        <w:rPr>
          <w:rFonts w:eastAsia="Aptos" w:cs="Times New Roman"/>
          <w:szCs w:val="24"/>
        </w:rPr>
        <w:t xml:space="preserve"> </w:t>
      </w:r>
      <w:r>
        <w:rPr>
          <w:rFonts w:eastAsia="Aptos" w:cs="Times New Roman"/>
          <w:szCs w:val="24"/>
        </w:rPr>
        <w:t>s</w:t>
      </w:r>
      <w:r w:rsidRPr="00634EF7">
        <w:rPr>
          <w:rFonts w:eastAsia="Aptos" w:cs="Times New Roman"/>
          <w:szCs w:val="24"/>
        </w:rPr>
        <w:t xml:space="preserve">aprašanās memorandi un to pielikumi, kā arī izstrādātas programmu koncepcijas, uz kā bāzes tālāk turpināsies darbs pie programmu izstrādes. </w:t>
      </w:r>
    </w:p>
    <w:p w14:paraId="130212C6" w14:textId="0D5EED71" w:rsidR="00E53642" w:rsidRPr="009803E0" w:rsidRDefault="00634EF7" w:rsidP="00634EF7">
      <w:pPr>
        <w:ind w:left="1" w:firstLine="708"/>
        <w:rPr>
          <w:rFonts w:eastAsia="Aptos" w:cs="Times New Roman"/>
          <w:szCs w:val="24"/>
        </w:rPr>
      </w:pPr>
      <w:r w:rsidRPr="00634EF7">
        <w:rPr>
          <w:rFonts w:eastAsia="Aptos" w:cs="Times New Roman"/>
          <w:szCs w:val="24"/>
        </w:rPr>
        <w:t>2025.</w:t>
      </w:r>
      <w:r w:rsidR="00DD63F4">
        <w:rPr>
          <w:rFonts w:eastAsia="Aptos" w:cs="Times New Roman"/>
          <w:szCs w:val="24"/>
        </w:rPr>
        <w:t> </w:t>
      </w:r>
      <w:r w:rsidRPr="00634EF7">
        <w:rPr>
          <w:rFonts w:eastAsia="Aptos" w:cs="Times New Roman"/>
          <w:szCs w:val="24"/>
        </w:rPr>
        <w:t>g</w:t>
      </w:r>
      <w:r w:rsidR="00DD63F4">
        <w:rPr>
          <w:rFonts w:eastAsia="Aptos" w:cs="Times New Roman"/>
          <w:szCs w:val="24"/>
        </w:rPr>
        <w:t>ada</w:t>
      </w:r>
      <w:r w:rsidRPr="00634EF7">
        <w:rPr>
          <w:rFonts w:eastAsia="Aptos" w:cs="Times New Roman"/>
          <w:szCs w:val="24"/>
        </w:rPr>
        <w:t xml:space="preserve"> 7.</w:t>
      </w:r>
      <w:r w:rsidR="00DD63F4">
        <w:rPr>
          <w:rFonts w:eastAsia="Aptos" w:cs="Times New Roman"/>
          <w:szCs w:val="24"/>
        </w:rPr>
        <w:t> </w:t>
      </w:r>
      <w:r w:rsidRPr="00634EF7">
        <w:rPr>
          <w:rFonts w:eastAsia="Aptos" w:cs="Times New Roman"/>
          <w:szCs w:val="24"/>
        </w:rPr>
        <w:t xml:space="preserve">oktobrī </w:t>
      </w:r>
      <w:r w:rsidR="00DD63F4">
        <w:rPr>
          <w:rFonts w:eastAsia="Aptos" w:cs="Times New Roman"/>
          <w:szCs w:val="24"/>
        </w:rPr>
        <w:t>MK</w:t>
      </w:r>
      <w:r w:rsidRPr="00634EF7">
        <w:rPr>
          <w:rFonts w:eastAsia="Aptos" w:cs="Times New Roman"/>
          <w:szCs w:val="24"/>
        </w:rPr>
        <w:t xml:space="preserve"> apstiprināti </w:t>
      </w:r>
      <w:r w:rsidRPr="005F6FBE">
        <w:rPr>
          <w:rFonts w:eastAsia="Aptos" w:cs="Times New Roman"/>
          <w:szCs w:val="24"/>
        </w:rPr>
        <w:t>un 9.</w:t>
      </w:r>
      <w:r w:rsidR="00DD63F4">
        <w:rPr>
          <w:rFonts w:eastAsia="Aptos" w:cs="Times New Roman"/>
          <w:szCs w:val="24"/>
        </w:rPr>
        <w:t> </w:t>
      </w:r>
      <w:r w:rsidRPr="005F6FBE">
        <w:rPr>
          <w:rFonts w:eastAsia="Aptos" w:cs="Times New Roman"/>
          <w:szCs w:val="24"/>
        </w:rPr>
        <w:t>oktobrī parakstīti saprašanās</w:t>
      </w:r>
      <w:r w:rsidRPr="00634EF7">
        <w:rPr>
          <w:rFonts w:eastAsia="Aptos" w:cs="Times New Roman"/>
          <w:szCs w:val="24"/>
        </w:rPr>
        <w:t xml:space="preserve"> memorandi starp Latvij</w:t>
      </w:r>
      <w:r w:rsidR="00D06BA4">
        <w:rPr>
          <w:rFonts w:eastAsia="Aptos" w:cs="Times New Roman"/>
          <w:szCs w:val="24"/>
        </w:rPr>
        <w:t xml:space="preserve">as </w:t>
      </w:r>
      <w:r w:rsidR="00DB32BD">
        <w:rPr>
          <w:rFonts w:eastAsia="Aptos" w:cs="Times New Roman"/>
          <w:szCs w:val="24"/>
        </w:rPr>
        <w:t>R</w:t>
      </w:r>
      <w:r w:rsidR="00D06BA4">
        <w:rPr>
          <w:rFonts w:eastAsia="Aptos" w:cs="Times New Roman"/>
          <w:szCs w:val="24"/>
        </w:rPr>
        <w:t>epubliku</w:t>
      </w:r>
      <w:r w:rsidRPr="00634EF7">
        <w:rPr>
          <w:rFonts w:eastAsia="Aptos" w:cs="Times New Roman"/>
          <w:szCs w:val="24"/>
        </w:rPr>
        <w:t xml:space="preserve"> un Islandi, Lihtenštein</w:t>
      </w:r>
      <w:r w:rsidR="00D06BA4">
        <w:rPr>
          <w:rFonts w:eastAsia="Aptos" w:cs="Times New Roman"/>
          <w:szCs w:val="24"/>
        </w:rPr>
        <w:t>as Firstisti</w:t>
      </w:r>
      <w:r w:rsidRPr="00634EF7">
        <w:rPr>
          <w:rFonts w:eastAsia="Aptos" w:cs="Times New Roman"/>
          <w:szCs w:val="24"/>
        </w:rPr>
        <w:t xml:space="preserve"> un Norvēģiju (</w:t>
      </w:r>
      <w:proofErr w:type="spellStart"/>
      <w:r w:rsidRPr="00634EF7">
        <w:rPr>
          <w:rFonts w:eastAsia="Aptos" w:cs="Times New Roman"/>
          <w:szCs w:val="24"/>
        </w:rPr>
        <w:t>donorvalstis</w:t>
      </w:r>
      <w:proofErr w:type="spellEnd"/>
      <w:r w:rsidRPr="00634EF7">
        <w:rPr>
          <w:rFonts w:eastAsia="Aptos" w:cs="Times New Roman"/>
          <w:szCs w:val="24"/>
        </w:rPr>
        <w:t xml:space="preserve">) par EEZ un Norvēģijas </w:t>
      </w:r>
      <w:proofErr w:type="spellStart"/>
      <w:r w:rsidRPr="00634EF7">
        <w:rPr>
          <w:rFonts w:eastAsia="Aptos" w:cs="Times New Roman"/>
          <w:szCs w:val="24"/>
        </w:rPr>
        <w:t>grantu</w:t>
      </w:r>
      <w:proofErr w:type="spellEnd"/>
      <w:r w:rsidRPr="00634EF7">
        <w:rPr>
          <w:rFonts w:eastAsia="Aptos" w:cs="Times New Roman"/>
          <w:szCs w:val="24"/>
        </w:rPr>
        <w:t xml:space="preserve"> jaunā perioda ieviešanu.</w:t>
      </w:r>
      <w:r w:rsidRPr="00634EF7" w:rsidDel="00634EF7">
        <w:rPr>
          <w:rFonts w:eastAsia="Aptos" w:cs="Times New Roman"/>
          <w:szCs w:val="24"/>
        </w:rPr>
        <w:t xml:space="preserve"> </w:t>
      </w:r>
      <w:r w:rsidR="009803E0" w:rsidRPr="009803E0">
        <w:rPr>
          <w:rFonts w:eastAsia="Aptos" w:cs="Times New Roman"/>
          <w:szCs w:val="24"/>
        </w:rPr>
        <w:t>Uzsākts darbs pie gro</w:t>
      </w:r>
      <w:r w:rsidR="009803E0">
        <w:rPr>
          <w:rFonts w:eastAsia="Aptos" w:cs="Times New Roman"/>
          <w:szCs w:val="24"/>
        </w:rPr>
        <w:t>z</w:t>
      </w:r>
      <w:r w:rsidR="009803E0" w:rsidRPr="009803E0">
        <w:rPr>
          <w:rFonts w:eastAsia="Aptos" w:cs="Times New Roman"/>
          <w:szCs w:val="24"/>
        </w:rPr>
        <w:t>ī</w:t>
      </w:r>
      <w:r w:rsidR="009803E0">
        <w:rPr>
          <w:rFonts w:eastAsia="Aptos" w:cs="Times New Roman"/>
          <w:szCs w:val="24"/>
        </w:rPr>
        <w:t>j</w:t>
      </w:r>
      <w:r w:rsidR="009803E0" w:rsidRPr="009803E0">
        <w:rPr>
          <w:rFonts w:eastAsia="Aptos" w:cs="Times New Roman"/>
          <w:szCs w:val="24"/>
        </w:rPr>
        <w:t xml:space="preserve">umu izstrādes </w:t>
      </w:r>
      <w:r w:rsidR="009803E0">
        <w:rPr>
          <w:rFonts w:eastAsia="Aptos" w:cs="Times New Roman"/>
          <w:szCs w:val="24"/>
        </w:rPr>
        <w:t xml:space="preserve">EEZ/Norvēģijas </w:t>
      </w:r>
      <w:proofErr w:type="spellStart"/>
      <w:r w:rsidR="009803E0">
        <w:rPr>
          <w:rFonts w:eastAsia="Aptos" w:cs="Times New Roman"/>
          <w:szCs w:val="24"/>
        </w:rPr>
        <w:t>grantu</w:t>
      </w:r>
      <w:proofErr w:type="spellEnd"/>
      <w:r w:rsidR="009803E0" w:rsidRPr="009803E0">
        <w:rPr>
          <w:rFonts w:eastAsia="Aptos" w:cs="Times New Roman"/>
          <w:szCs w:val="24"/>
        </w:rPr>
        <w:t xml:space="preserve"> 2014.</w:t>
      </w:r>
      <w:r w:rsidR="00B57FAF" w:rsidRPr="00F3096D">
        <w:rPr>
          <w:szCs w:val="24"/>
        </w:rPr>
        <w:t>–</w:t>
      </w:r>
      <w:r w:rsidR="009803E0" w:rsidRPr="009803E0">
        <w:rPr>
          <w:rFonts w:eastAsia="Aptos" w:cs="Times New Roman"/>
          <w:szCs w:val="24"/>
        </w:rPr>
        <w:t>2021. gada perioda vadības likumā, kā arī tiek vērtēts horizontālais normatīvais regulējums, lai atrastu risinājumus ātrākai nacionālā regulējuma izstrādei 2021.</w:t>
      </w:r>
      <w:r w:rsidR="00B57FAF" w:rsidRPr="00F3096D">
        <w:rPr>
          <w:szCs w:val="24"/>
        </w:rPr>
        <w:t>–</w:t>
      </w:r>
      <w:r w:rsidR="009803E0" w:rsidRPr="009803E0">
        <w:rPr>
          <w:rFonts w:eastAsia="Aptos" w:cs="Times New Roman"/>
          <w:szCs w:val="24"/>
        </w:rPr>
        <w:t>2028.gada periodam.</w:t>
      </w:r>
    </w:p>
    <w:p w14:paraId="77FBA73B" w14:textId="39846BA3" w:rsidR="00BC0C66" w:rsidRPr="000552A2" w:rsidRDefault="00BC0C66" w:rsidP="00F672FF">
      <w:pPr>
        <w:ind w:left="1" w:firstLine="708"/>
        <w:rPr>
          <w:rFonts w:eastAsia="Aptos" w:cs="Times New Roman"/>
          <w:sz w:val="10"/>
          <w:szCs w:val="10"/>
        </w:rPr>
      </w:pPr>
    </w:p>
    <w:p w14:paraId="322542B1" w14:textId="4554231A" w:rsidR="0074173F" w:rsidRPr="0019254D" w:rsidRDefault="00871386" w:rsidP="0074173F">
      <w:pPr>
        <w:pStyle w:val="Heading2"/>
        <w:numPr>
          <w:ilvl w:val="1"/>
          <w:numId w:val="32"/>
        </w:numPr>
        <w:rPr>
          <w:b/>
          <w:bCs/>
        </w:rPr>
      </w:pPr>
      <w:r>
        <w:rPr>
          <w:b/>
          <w:bCs/>
        </w:rPr>
        <w:t xml:space="preserve"> </w:t>
      </w:r>
      <w:bookmarkStart w:id="26" w:name="_Toc205445107"/>
      <w:r w:rsidR="0074173F" w:rsidRPr="0019254D">
        <w:rPr>
          <w:b/>
          <w:bCs/>
        </w:rPr>
        <w:t>Šveices ieguldījuma Latvijā aktualitātes</w:t>
      </w:r>
      <w:bookmarkEnd w:id="26"/>
    </w:p>
    <w:p w14:paraId="5A7C3C9E" w14:textId="77777777" w:rsidR="0074173F" w:rsidRPr="00D84538" w:rsidRDefault="0074173F" w:rsidP="0074173F">
      <w:pPr>
        <w:rPr>
          <w:rFonts w:eastAsia="Calibri" w:cs="Times New Roman"/>
          <w:b/>
          <w:bCs/>
          <w:color w:val="000000" w:themeColor="text1"/>
          <w:sz w:val="6"/>
          <w:szCs w:val="8"/>
          <w:highlight w:val="yellow"/>
        </w:rPr>
      </w:pPr>
    </w:p>
    <w:p w14:paraId="66AE1AF2" w14:textId="1E0F2399" w:rsidR="006306F2" w:rsidRPr="00437E82" w:rsidRDefault="0074173F" w:rsidP="00437E82">
      <w:pPr>
        <w:rPr>
          <w:rFonts w:eastAsia="Calibri" w:cs="Times New Roman"/>
          <w:color w:val="000000" w:themeColor="text1"/>
        </w:rPr>
      </w:pPr>
      <w:r w:rsidRPr="00786FF9">
        <w:rPr>
          <w:rFonts w:eastAsia="Calibri" w:cs="Times New Roman"/>
          <w:color w:val="000000" w:themeColor="text1"/>
        </w:rPr>
        <w:t>Ar Šveices</w:t>
      </w:r>
      <w:r w:rsidRPr="004F212A">
        <w:rPr>
          <w:rFonts w:eastAsia="Calibri" w:cs="Times New Roman"/>
          <w:bCs/>
          <w:color w:val="000000" w:themeColor="text1"/>
        </w:rPr>
        <w:t xml:space="preserve"> ieguldījuma</w:t>
      </w:r>
      <w:r w:rsidR="004F212A" w:rsidRPr="004F212A">
        <w:rPr>
          <w:rFonts w:eastAsia="Calibri" w:cs="Times New Roman"/>
          <w:bCs/>
          <w:color w:val="000000" w:themeColor="text1"/>
        </w:rPr>
        <w:t xml:space="preserve"> </w:t>
      </w:r>
      <w:r w:rsidR="00E9316E" w:rsidRPr="004F212A">
        <w:rPr>
          <w:rFonts w:eastAsia="Calibri" w:cs="Times New Roman"/>
          <w:color w:val="000000" w:themeColor="text1"/>
        </w:rPr>
        <w:t xml:space="preserve">atbalstu </w:t>
      </w:r>
      <w:r w:rsidR="00C12147" w:rsidRPr="004F212A">
        <w:rPr>
          <w:rFonts w:eastAsia="Calibri" w:cs="Times New Roman"/>
          <w:color w:val="000000" w:themeColor="text1"/>
        </w:rPr>
        <w:t xml:space="preserve">indikatīvi </w:t>
      </w:r>
      <w:r w:rsidR="00C12147" w:rsidRPr="004F212A">
        <w:rPr>
          <w:rFonts w:eastAsia="Calibri" w:cs="Times New Roman"/>
          <w:b/>
          <w:bCs/>
          <w:color w:val="000000" w:themeColor="text1"/>
        </w:rPr>
        <w:t>42,4 milj. </w:t>
      </w:r>
      <w:proofErr w:type="spellStart"/>
      <w:r w:rsidR="00C12147" w:rsidRPr="004F212A">
        <w:rPr>
          <w:rFonts w:eastAsia="Calibri" w:cs="Times New Roman"/>
          <w:b/>
          <w:bCs/>
          <w:i/>
          <w:iCs/>
          <w:color w:val="000000" w:themeColor="text1"/>
        </w:rPr>
        <w:t>euro</w:t>
      </w:r>
      <w:proofErr w:type="spellEnd"/>
      <w:r w:rsidR="00C12147">
        <w:rPr>
          <w:rFonts w:eastAsia="Calibri" w:cs="Times New Roman"/>
          <w:color w:val="000000" w:themeColor="text1"/>
        </w:rPr>
        <w:t xml:space="preserve"> </w:t>
      </w:r>
      <w:r w:rsidR="00026F6E">
        <w:rPr>
          <w:rFonts w:eastAsia="Calibri" w:cs="Times New Roman"/>
          <w:color w:val="000000" w:themeColor="text1"/>
        </w:rPr>
        <w:t xml:space="preserve">apmērā </w:t>
      </w:r>
      <w:r w:rsidR="00C12147">
        <w:rPr>
          <w:rFonts w:eastAsia="Calibri" w:cs="Times New Roman"/>
          <w:color w:val="000000" w:themeColor="text1"/>
        </w:rPr>
        <w:t>(</w:t>
      </w:r>
      <w:r w:rsidR="00E9316E" w:rsidRPr="004F212A">
        <w:rPr>
          <w:rFonts w:eastAsia="Calibri" w:cs="Times New Roman"/>
          <w:color w:val="000000" w:themeColor="text1"/>
        </w:rPr>
        <w:t>40,4 milj. Šveices frank</w:t>
      </w:r>
      <w:r w:rsidR="00C12147">
        <w:rPr>
          <w:rFonts w:eastAsia="Calibri" w:cs="Times New Roman"/>
          <w:color w:val="000000" w:themeColor="text1"/>
        </w:rPr>
        <w:t>i)</w:t>
      </w:r>
      <w:r w:rsidR="00E9316E" w:rsidRPr="004F212A">
        <w:rPr>
          <w:rFonts w:eastAsia="Calibri" w:cs="Times New Roman"/>
          <w:color w:val="000000" w:themeColor="text1"/>
        </w:rPr>
        <w:t xml:space="preserve"> (</w:t>
      </w:r>
      <w:r w:rsidR="00E9316E" w:rsidRPr="004F212A">
        <w:rPr>
          <w:color w:val="000000" w:themeColor="text1"/>
        </w:rPr>
        <w:t>līdz 2029. gada 3. decembrim</w:t>
      </w:r>
      <w:r w:rsidR="00E9316E" w:rsidRPr="004F212A">
        <w:rPr>
          <w:rFonts w:eastAsia="Calibri" w:cs="Times New Roman"/>
          <w:color w:val="000000" w:themeColor="text1"/>
        </w:rPr>
        <w:t xml:space="preserve"> ir </w:t>
      </w:r>
      <w:r w:rsidR="00C12147">
        <w:rPr>
          <w:rFonts w:eastAsia="Calibri" w:cs="Times New Roman"/>
          <w:color w:val="000000" w:themeColor="text1"/>
        </w:rPr>
        <w:t xml:space="preserve">pieejamas </w:t>
      </w:r>
      <w:r w:rsidR="00E9316E" w:rsidRPr="004F212A">
        <w:rPr>
          <w:rFonts w:eastAsia="Calibri" w:cs="Times New Roman"/>
          <w:color w:val="000000" w:themeColor="text1"/>
        </w:rPr>
        <w:t>investīcij</w:t>
      </w:r>
      <w:r w:rsidR="00C12147">
        <w:rPr>
          <w:rFonts w:eastAsia="Calibri" w:cs="Times New Roman"/>
          <w:color w:val="000000" w:themeColor="text1"/>
        </w:rPr>
        <w:t>as</w:t>
      </w:r>
      <w:r w:rsidR="00E9316E" w:rsidRPr="004F212A">
        <w:rPr>
          <w:rFonts w:eastAsia="Calibri" w:cs="Times New Roman"/>
          <w:color w:val="000000" w:themeColor="text1"/>
        </w:rPr>
        <w:t xml:space="preserve"> Latvijā četrās programmās</w:t>
      </w:r>
      <w:r w:rsidR="00FC728C">
        <w:rPr>
          <w:rStyle w:val="FootnoteReference"/>
          <w:rFonts w:eastAsia="Calibri" w:cs="Times New Roman"/>
          <w:color w:val="000000" w:themeColor="text1"/>
        </w:rPr>
        <w:footnoteReference w:id="59"/>
      </w:r>
      <w:r w:rsidR="00FC728C">
        <w:rPr>
          <w:rFonts w:eastAsia="Calibri" w:cs="Times New Roman"/>
          <w:color w:val="000000" w:themeColor="text1"/>
        </w:rPr>
        <w:t xml:space="preserve"> (</w:t>
      </w:r>
      <w:r w:rsidR="00FC728C">
        <w:rPr>
          <w:rFonts w:eastAsia="Calibri" w:cs="Times New Roman"/>
          <w:color w:val="000000" w:themeColor="text1"/>
          <w:kern w:val="0"/>
          <w14:ligatures w14:val="none"/>
        </w:rPr>
        <w:t>skatīt attēlu Nr.</w:t>
      </w:r>
      <w:r w:rsidR="00B57FAF">
        <w:rPr>
          <w:rFonts w:eastAsia="Calibri" w:cs="Times New Roman"/>
          <w:color w:val="000000" w:themeColor="text1"/>
          <w:kern w:val="0"/>
          <w14:ligatures w14:val="none"/>
        </w:rPr>
        <w:t> </w:t>
      </w:r>
      <w:r w:rsidR="00FC728C">
        <w:rPr>
          <w:rFonts w:eastAsia="Calibri" w:cs="Times New Roman"/>
          <w:color w:val="000000" w:themeColor="text1"/>
          <w:kern w:val="0"/>
          <w14:ligatures w14:val="none"/>
        </w:rPr>
        <w:t>1</w:t>
      </w:r>
      <w:r w:rsidR="00545C38">
        <w:rPr>
          <w:rFonts w:eastAsia="Calibri" w:cs="Times New Roman"/>
          <w:color w:val="000000" w:themeColor="text1"/>
          <w:kern w:val="0"/>
          <w14:ligatures w14:val="none"/>
        </w:rPr>
        <w:t>9</w:t>
      </w:r>
      <w:r w:rsidR="00FC728C">
        <w:rPr>
          <w:rFonts w:eastAsia="Calibri" w:cs="Times New Roman"/>
          <w:color w:val="000000" w:themeColor="text1"/>
          <w:kern w:val="0"/>
          <w14:ligatures w14:val="none"/>
        </w:rPr>
        <w:t>)</w:t>
      </w:r>
      <w:r w:rsidR="00F672FF">
        <w:rPr>
          <w:rFonts w:eastAsia="Calibri" w:cs="Times New Roman"/>
          <w:color w:val="000000" w:themeColor="text1"/>
        </w:rPr>
        <w:t>.</w:t>
      </w:r>
      <w:r w:rsidR="004F212A">
        <w:rPr>
          <w:rFonts w:eastAsia="Calibri" w:cs="Times New Roman"/>
          <w:color w:val="000000" w:themeColor="text1"/>
        </w:rPr>
        <w:t xml:space="preserve"> </w:t>
      </w:r>
    </w:p>
    <w:p w14:paraId="41F18E16" w14:textId="2FE48B65" w:rsidR="00FC728C" w:rsidRDefault="00BC2A22" w:rsidP="00D2614F">
      <w:pPr>
        <w:spacing w:after="120"/>
        <w:ind w:firstLine="0"/>
        <w:rPr>
          <w:rFonts w:eastAsia="Calibri" w:cs="DokChampa"/>
          <w:i/>
          <w:iCs/>
          <w:sz w:val="20"/>
          <w:szCs w:val="20"/>
        </w:rPr>
      </w:pPr>
      <w:r w:rsidRPr="00A86F24">
        <w:rPr>
          <w:rFonts w:eastAsia="Calibri" w:cs="DokChampa"/>
          <w:i/>
          <w:iCs/>
          <w:noProof/>
          <w:sz w:val="20"/>
          <w:szCs w:val="20"/>
          <w:lang w:eastAsia="lv-LV"/>
        </w:rPr>
        <w:drawing>
          <wp:anchor distT="0" distB="0" distL="114300" distR="114300" simplePos="0" relativeHeight="251656192" behindDoc="0" locked="0" layoutInCell="1" allowOverlap="1" wp14:anchorId="783EA8BC" wp14:editId="33E0AFB8">
            <wp:simplePos x="0" y="0"/>
            <wp:positionH relativeFrom="column">
              <wp:posOffset>2583815</wp:posOffset>
            </wp:positionH>
            <wp:positionV relativeFrom="paragraph">
              <wp:posOffset>405130</wp:posOffset>
            </wp:positionV>
            <wp:extent cx="3312160" cy="1988820"/>
            <wp:effectExtent l="19050" t="19050" r="2540" b="0"/>
            <wp:wrapTopAndBottom/>
            <wp:docPr id="1309951384"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51384" name="Picture 1" descr="A graph with numbers and a line&#10;&#10;AI-generated content may be incorrect."/>
                    <pic:cNvPicPr/>
                  </pic:nvPicPr>
                  <pic:blipFill rotWithShape="1">
                    <a:blip r:embed="rId37">
                      <a:extLst>
                        <a:ext uri="{28A0092B-C50C-407E-A947-70E740481C1C}">
                          <a14:useLocalDpi xmlns:a14="http://schemas.microsoft.com/office/drawing/2010/main" val="0"/>
                        </a:ext>
                      </a:extLst>
                    </a:blip>
                    <a:srcRect l="1" r="2586"/>
                    <a:stretch>
                      <a:fillRect/>
                    </a:stretch>
                  </pic:blipFill>
                  <pic:spPr bwMode="auto">
                    <a:xfrm>
                      <a:off x="0" y="0"/>
                      <a:ext cx="3312160" cy="198882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06F2">
        <w:rPr>
          <w:rFonts w:eastAsia="Calibri" w:cs="DokChampa"/>
          <w:i/>
          <w:iCs/>
          <w:noProof/>
          <w:sz w:val="20"/>
          <w:szCs w:val="20"/>
          <w:lang w:eastAsia="lv-LV"/>
        </w:rPr>
        <w:drawing>
          <wp:anchor distT="0" distB="0" distL="114300" distR="114300" simplePos="0" relativeHeight="251657216" behindDoc="0" locked="0" layoutInCell="1" allowOverlap="1" wp14:anchorId="0BDF22A9" wp14:editId="43E31F99">
            <wp:simplePos x="0" y="0"/>
            <wp:positionH relativeFrom="column">
              <wp:posOffset>-128270</wp:posOffset>
            </wp:positionH>
            <wp:positionV relativeFrom="paragraph">
              <wp:posOffset>405130</wp:posOffset>
            </wp:positionV>
            <wp:extent cx="2540635" cy="2018665"/>
            <wp:effectExtent l="0" t="0" r="0" b="0"/>
            <wp:wrapSquare wrapText="bothSides"/>
            <wp:docPr id="98324964" name="Picture 1" descr="A colorful circle with white circle and white circle with white circle with white circle with white circle with white circle with white circle with white circle with white circle with white circle with white circle with whit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24964" name="Picture 1" descr="A colorful circle with white circle and white circle with white circle with white circle with white circle with white circle with white circle with white circle with white circle with white circle with white circle with white circle&#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2540635" cy="2018665"/>
                    </a:xfrm>
                    <a:prstGeom prst="rect">
                      <a:avLst/>
                    </a:prstGeom>
                  </pic:spPr>
                </pic:pic>
              </a:graphicData>
            </a:graphic>
            <wp14:sizeRelH relativeFrom="margin">
              <wp14:pctWidth>0</wp14:pctWidth>
            </wp14:sizeRelH>
            <wp14:sizeRelV relativeFrom="margin">
              <wp14:pctHeight>0</wp14:pctHeight>
            </wp14:sizeRelV>
          </wp:anchor>
        </w:drawing>
      </w:r>
      <w:r w:rsidR="00FC728C">
        <w:rPr>
          <w:rFonts w:eastAsia="Calibri" w:cs="DokChampa"/>
          <w:i/>
          <w:iCs/>
          <w:sz w:val="20"/>
          <w:szCs w:val="20"/>
        </w:rPr>
        <w:t>Attēls Nr. 1</w:t>
      </w:r>
      <w:r w:rsidR="00545C38">
        <w:rPr>
          <w:rFonts w:eastAsia="Calibri" w:cs="DokChampa"/>
          <w:i/>
          <w:iCs/>
          <w:sz w:val="20"/>
          <w:szCs w:val="20"/>
        </w:rPr>
        <w:t>9</w:t>
      </w:r>
      <w:r w:rsidR="00FC728C" w:rsidRPr="001C5BAF">
        <w:rPr>
          <w:rFonts w:eastAsia="Calibri" w:cs="DokChampa"/>
          <w:i/>
          <w:iCs/>
          <w:sz w:val="20"/>
          <w:szCs w:val="20"/>
        </w:rPr>
        <w:t xml:space="preserve"> “Šveices </w:t>
      </w:r>
      <w:proofErr w:type="spellStart"/>
      <w:r w:rsidR="00FC728C" w:rsidRPr="001C5BAF">
        <w:rPr>
          <w:rFonts w:eastAsia="Calibri" w:cs="DokChampa"/>
          <w:i/>
          <w:iCs/>
          <w:sz w:val="20"/>
          <w:szCs w:val="20"/>
        </w:rPr>
        <w:t>granta</w:t>
      </w:r>
      <w:proofErr w:type="spellEnd"/>
      <w:r w:rsidR="00C7634F">
        <w:rPr>
          <w:rFonts w:eastAsia="Calibri" w:cs="DokChampa"/>
          <w:i/>
          <w:iCs/>
          <w:sz w:val="20"/>
          <w:szCs w:val="20"/>
        </w:rPr>
        <w:t xml:space="preserve"> ieguldījuma </w:t>
      </w:r>
      <w:r w:rsidR="00FC728C">
        <w:rPr>
          <w:rFonts w:eastAsia="Calibri" w:cs="DokChampa"/>
          <w:i/>
          <w:iCs/>
          <w:sz w:val="20"/>
          <w:szCs w:val="20"/>
        </w:rPr>
        <w:t>sadalījumā pa programm</w:t>
      </w:r>
      <w:r w:rsidR="00C7634F">
        <w:rPr>
          <w:rFonts w:eastAsia="Calibri" w:cs="DokChampa"/>
          <w:i/>
          <w:iCs/>
          <w:sz w:val="20"/>
          <w:szCs w:val="20"/>
        </w:rPr>
        <w:t>ām</w:t>
      </w:r>
      <w:r w:rsidR="0094362F">
        <w:rPr>
          <w:rFonts w:eastAsia="Calibri" w:cs="DokChampa"/>
          <w:i/>
          <w:iCs/>
          <w:sz w:val="20"/>
          <w:szCs w:val="20"/>
        </w:rPr>
        <w:t xml:space="preserve"> un </w:t>
      </w:r>
      <w:r w:rsidR="0094362F" w:rsidRPr="004C3616">
        <w:rPr>
          <w:rFonts w:cs="Times New Roman"/>
          <w:i/>
          <w:sz w:val="20"/>
          <w:szCs w:val="20"/>
        </w:rPr>
        <w:t>budžeta izdevumu prognozes 2023</w:t>
      </w:r>
      <w:r w:rsidR="0094362F">
        <w:rPr>
          <w:rFonts w:cs="Times New Roman"/>
          <w:i/>
          <w:sz w:val="20"/>
          <w:szCs w:val="20"/>
        </w:rPr>
        <w:t>.</w:t>
      </w:r>
      <w:r w:rsidR="0094362F" w:rsidRPr="00871386">
        <w:rPr>
          <w:sz w:val="20"/>
          <w:szCs w:val="22"/>
        </w:rPr>
        <w:t>–</w:t>
      </w:r>
      <w:r w:rsidR="0094362F" w:rsidRPr="004C3616">
        <w:rPr>
          <w:rFonts w:cs="Times New Roman"/>
          <w:i/>
          <w:sz w:val="20"/>
          <w:szCs w:val="20"/>
        </w:rPr>
        <w:t>2029.</w:t>
      </w:r>
      <w:r w:rsidR="0094362F">
        <w:rPr>
          <w:rFonts w:cs="Times New Roman"/>
          <w:i/>
          <w:sz w:val="20"/>
          <w:szCs w:val="20"/>
        </w:rPr>
        <w:t> </w:t>
      </w:r>
      <w:r w:rsidR="0094362F" w:rsidRPr="004C3616">
        <w:rPr>
          <w:rFonts w:cs="Times New Roman"/>
          <w:i/>
          <w:sz w:val="20"/>
          <w:szCs w:val="20"/>
        </w:rPr>
        <w:t xml:space="preserve">gads, milj. </w:t>
      </w:r>
      <w:proofErr w:type="spellStart"/>
      <w:r w:rsidR="0094362F" w:rsidRPr="004C3616">
        <w:rPr>
          <w:i/>
          <w:sz w:val="20"/>
          <w:szCs w:val="20"/>
        </w:rPr>
        <w:t>euro</w:t>
      </w:r>
      <w:proofErr w:type="spellEnd"/>
      <w:r w:rsidR="0094362F" w:rsidRPr="004C3616">
        <w:rPr>
          <w:i/>
          <w:sz w:val="20"/>
          <w:szCs w:val="20"/>
        </w:rPr>
        <w:t xml:space="preserve"> (Šveices grants un valsts budžeta līdzfinansējums, fakts par 202</w:t>
      </w:r>
      <w:r w:rsidR="0094362F">
        <w:rPr>
          <w:i/>
          <w:sz w:val="20"/>
          <w:szCs w:val="20"/>
        </w:rPr>
        <w:t>3.</w:t>
      </w:r>
      <w:r w:rsidR="0094362F" w:rsidRPr="00871386">
        <w:rPr>
          <w:sz w:val="20"/>
          <w:szCs w:val="22"/>
        </w:rPr>
        <w:t>–</w:t>
      </w:r>
      <w:r w:rsidR="0094362F" w:rsidRPr="004C3616">
        <w:rPr>
          <w:i/>
          <w:sz w:val="20"/>
          <w:szCs w:val="20"/>
        </w:rPr>
        <w:t>2024.</w:t>
      </w:r>
      <w:r w:rsidR="0094362F">
        <w:rPr>
          <w:i/>
          <w:sz w:val="20"/>
          <w:szCs w:val="20"/>
        </w:rPr>
        <w:t> </w:t>
      </w:r>
      <w:r w:rsidR="0094362F" w:rsidRPr="004C3616">
        <w:rPr>
          <w:i/>
          <w:sz w:val="20"/>
          <w:szCs w:val="20"/>
        </w:rPr>
        <w:t>gadu)</w:t>
      </w:r>
      <w:r w:rsidR="0094362F" w:rsidRPr="004C3616">
        <w:rPr>
          <w:rFonts w:eastAsia="Calibri" w:cs="DokChampa"/>
          <w:i/>
          <w:iCs/>
          <w:sz w:val="20"/>
          <w:szCs w:val="20"/>
        </w:rPr>
        <w:t>”</w:t>
      </w:r>
    </w:p>
    <w:p w14:paraId="655270B0" w14:textId="6239EC89" w:rsidR="00FC728C" w:rsidRPr="00437E82" w:rsidRDefault="00FC728C" w:rsidP="00437E82">
      <w:pPr>
        <w:ind w:firstLine="0"/>
        <w:rPr>
          <w:rFonts w:eastAsia="Calibri" w:cs="Times New Roman"/>
          <w:color w:val="000000" w:themeColor="text1"/>
          <w:szCs w:val="24"/>
        </w:rPr>
      </w:pPr>
    </w:p>
    <w:p w14:paraId="6DD8C3E0" w14:textId="2FCA0AF3" w:rsidR="00827BB7" w:rsidRDefault="00AE3E44" w:rsidP="002E4192">
      <w:pPr>
        <w:rPr>
          <w:rFonts w:cs="Times New Roman"/>
          <w:color w:val="000000" w:themeColor="text1"/>
          <w:szCs w:val="24"/>
        </w:rPr>
      </w:pPr>
      <w:r w:rsidRPr="00AE3E44">
        <w:rPr>
          <w:rFonts w:cs="Times New Roman"/>
          <w:color w:val="000000" w:themeColor="text1"/>
          <w:szCs w:val="24"/>
        </w:rPr>
        <w:lastRenderedPageBreak/>
        <w:t>2025. gada jūnijā MK ir apstiprināti 3 no 4 programmu īstenošanas nosacījumiem – KEM, VM un IZM lietišķā pētniecība</w:t>
      </w:r>
      <w:r>
        <w:rPr>
          <w:rFonts w:cs="Times New Roman"/>
          <w:color w:val="000000" w:themeColor="text1"/>
          <w:szCs w:val="24"/>
        </w:rPr>
        <w:t>,</w:t>
      </w:r>
      <w:r w:rsidRPr="00AE3E44">
        <w:rPr>
          <w:rFonts w:cs="Times New Roman"/>
          <w:color w:val="000000" w:themeColor="text1"/>
          <w:szCs w:val="24"/>
        </w:rPr>
        <w:t xml:space="preserve"> kurās ir noslēgti visi 4 iepriekš noteikto projektu līgumi</w:t>
      </w:r>
      <w:r w:rsidR="00493C3C" w:rsidRPr="00A41BEB">
        <w:rPr>
          <w:rFonts w:cs="Times New Roman"/>
          <w:color w:val="000000" w:themeColor="text1"/>
          <w:szCs w:val="24"/>
        </w:rPr>
        <w:t xml:space="preserve">, tādējādi nodrošinot investīciju pieejamību projektu īstenotājiem. </w:t>
      </w:r>
      <w:r w:rsidR="00493C3C">
        <w:rPr>
          <w:rFonts w:cs="Times New Roman"/>
          <w:color w:val="000000" w:themeColor="text1"/>
          <w:szCs w:val="24"/>
        </w:rPr>
        <w:t>2025.</w:t>
      </w:r>
      <w:r w:rsidR="00121D07">
        <w:rPr>
          <w:rFonts w:cs="Times New Roman"/>
          <w:color w:val="000000" w:themeColor="text1"/>
          <w:szCs w:val="24"/>
        </w:rPr>
        <w:t> </w:t>
      </w:r>
      <w:r w:rsidR="00493C3C">
        <w:rPr>
          <w:rFonts w:cs="Times New Roman"/>
          <w:color w:val="000000" w:themeColor="text1"/>
          <w:szCs w:val="24"/>
        </w:rPr>
        <w:t>gada 3.</w:t>
      </w:r>
      <w:r w:rsidR="00121D07">
        <w:rPr>
          <w:rFonts w:cs="Times New Roman"/>
          <w:color w:val="000000" w:themeColor="text1"/>
          <w:szCs w:val="24"/>
        </w:rPr>
        <w:t> </w:t>
      </w:r>
      <w:r w:rsidR="00493C3C">
        <w:rPr>
          <w:rFonts w:cs="Times New Roman"/>
          <w:color w:val="000000" w:themeColor="text1"/>
          <w:szCs w:val="24"/>
        </w:rPr>
        <w:t>cetur</w:t>
      </w:r>
      <w:r w:rsidR="00121D07">
        <w:rPr>
          <w:rFonts w:cs="Times New Roman"/>
          <w:color w:val="000000" w:themeColor="text1"/>
          <w:szCs w:val="24"/>
        </w:rPr>
        <w:t>k</w:t>
      </w:r>
      <w:r w:rsidR="00493C3C">
        <w:rPr>
          <w:rFonts w:cs="Times New Roman"/>
          <w:color w:val="000000" w:themeColor="text1"/>
          <w:szCs w:val="24"/>
        </w:rPr>
        <w:t>snī norit</w:t>
      </w:r>
      <w:r w:rsidR="00493C3C" w:rsidRPr="00A41BEB">
        <w:rPr>
          <w:rFonts w:cs="Times New Roman"/>
          <w:color w:val="000000" w:themeColor="text1"/>
          <w:szCs w:val="24"/>
        </w:rPr>
        <w:t xml:space="preserve"> darbs pie </w:t>
      </w:r>
      <w:r w:rsidR="00493C3C">
        <w:rPr>
          <w:rFonts w:cs="Times New Roman"/>
          <w:color w:val="000000" w:themeColor="text1"/>
          <w:szCs w:val="24"/>
        </w:rPr>
        <w:t xml:space="preserve">projektu </w:t>
      </w:r>
      <w:r w:rsidR="00493C3C" w:rsidRPr="00A41BEB">
        <w:rPr>
          <w:rFonts w:cs="Times New Roman"/>
          <w:color w:val="000000" w:themeColor="text1"/>
          <w:szCs w:val="24"/>
        </w:rPr>
        <w:t>partnerīb</w:t>
      </w:r>
      <w:r w:rsidR="00493C3C">
        <w:rPr>
          <w:rFonts w:cs="Times New Roman"/>
          <w:color w:val="000000" w:themeColor="text1"/>
          <w:szCs w:val="24"/>
        </w:rPr>
        <w:t>as</w:t>
      </w:r>
      <w:r w:rsidR="00493C3C" w:rsidRPr="00A41BEB">
        <w:rPr>
          <w:rFonts w:cs="Times New Roman"/>
          <w:color w:val="000000" w:themeColor="text1"/>
          <w:szCs w:val="24"/>
        </w:rPr>
        <w:t xml:space="preserve"> līgumu izst</w:t>
      </w:r>
      <w:r w:rsidR="00493C3C">
        <w:rPr>
          <w:rFonts w:cs="Times New Roman"/>
          <w:color w:val="000000" w:themeColor="text1"/>
          <w:szCs w:val="24"/>
        </w:rPr>
        <w:t>r</w:t>
      </w:r>
      <w:r w:rsidR="00493C3C" w:rsidRPr="00A41BEB">
        <w:rPr>
          <w:rFonts w:cs="Times New Roman"/>
          <w:color w:val="000000" w:themeColor="text1"/>
          <w:szCs w:val="24"/>
        </w:rPr>
        <w:t>ādes</w:t>
      </w:r>
      <w:r w:rsidR="00493C3C">
        <w:rPr>
          <w:rFonts w:cs="Times New Roman"/>
          <w:color w:val="000000" w:themeColor="text1"/>
          <w:szCs w:val="24"/>
        </w:rPr>
        <w:t xml:space="preserve"> un noslēgšanas</w:t>
      </w:r>
      <w:r w:rsidR="00493C3C" w:rsidRPr="00A41BEB">
        <w:rPr>
          <w:rFonts w:cs="Times New Roman"/>
          <w:color w:val="000000" w:themeColor="text1"/>
          <w:szCs w:val="24"/>
        </w:rPr>
        <w:t xml:space="preserve"> </w:t>
      </w:r>
      <w:r w:rsidR="00493C3C">
        <w:rPr>
          <w:rFonts w:cs="Times New Roman"/>
          <w:color w:val="000000" w:themeColor="text1"/>
          <w:szCs w:val="24"/>
        </w:rPr>
        <w:t xml:space="preserve">ar </w:t>
      </w:r>
      <w:r w:rsidR="00493C3C" w:rsidRPr="00A41BEB">
        <w:rPr>
          <w:rFonts w:cs="Times New Roman"/>
          <w:color w:val="000000" w:themeColor="text1"/>
          <w:szCs w:val="24"/>
        </w:rPr>
        <w:t xml:space="preserve">Šveices </w:t>
      </w:r>
      <w:r w:rsidR="00493C3C">
        <w:rPr>
          <w:rFonts w:cs="Times New Roman"/>
          <w:color w:val="000000" w:themeColor="text1"/>
          <w:szCs w:val="24"/>
        </w:rPr>
        <w:t>institūcijām</w:t>
      </w:r>
      <w:r w:rsidR="00493C3C" w:rsidRPr="00A41BEB">
        <w:rPr>
          <w:rFonts w:cs="Times New Roman"/>
          <w:color w:val="000000" w:themeColor="text1"/>
          <w:szCs w:val="24"/>
        </w:rPr>
        <w:t>.</w:t>
      </w:r>
      <w:r w:rsidR="00493C3C">
        <w:rPr>
          <w:rFonts w:cs="Times New Roman"/>
          <w:color w:val="000000" w:themeColor="text1"/>
          <w:szCs w:val="24"/>
        </w:rPr>
        <w:t xml:space="preserve"> </w:t>
      </w:r>
      <w:r w:rsidR="004F27D0" w:rsidRPr="00493C3C">
        <w:rPr>
          <w:rFonts w:cs="Times New Roman"/>
          <w:color w:val="000000" w:themeColor="text1"/>
          <w:szCs w:val="24"/>
        </w:rPr>
        <w:t xml:space="preserve">KEM </w:t>
      </w:r>
      <w:r w:rsidR="004F27D0" w:rsidRPr="00493C3C">
        <w:rPr>
          <w:rFonts w:eastAsia="Calibri" w:cs="Times New Roman"/>
        </w:rPr>
        <w:t xml:space="preserve">2025. gada 2. jūlijā </w:t>
      </w:r>
      <w:r w:rsidR="004F27D0" w:rsidRPr="00493C3C">
        <w:rPr>
          <w:rFonts w:cs="Times New Roman"/>
          <w:color w:val="000000" w:themeColor="text1"/>
          <w:szCs w:val="24"/>
        </w:rPr>
        <w:t>ir iesnie</w:t>
      </w:r>
      <w:r w:rsidR="00871386">
        <w:rPr>
          <w:rFonts w:cs="Times New Roman"/>
          <w:color w:val="000000" w:themeColor="text1"/>
          <w:szCs w:val="24"/>
        </w:rPr>
        <w:t>gusi</w:t>
      </w:r>
      <w:r w:rsidR="004F27D0" w:rsidRPr="00493C3C">
        <w:rPr>
          <w:rFonts w:cs="Times New Roman"/>
          <w:color w:val="000000" w:themeColor="text1"/>
          <w:szCs w:val="24"/>
        </w:rPr>
        <w:t xml:space="preserve"> </w:t>
      </w:r>
      <w:r w:rsidR="00493C3C">
        <w:rPr>
          <w:rFonts w:cs="Times New Roman"/>
          <w:color w:val="000000" w:themeColor="text1"/>
          <w:szCs w:val="24"/>
        </w:rPr>
        <w:t xml:space="preserve">Aizkraukles </w:t>
      </w:r>
      <w:r w:rsidR="004F27D0" w:rsidRPr="00493C3C">
        <w:rPr>
          <w:rFonts w:cs="Times New Roman"/>
          <w:color w:val="000000" w:themeColor="text1"/>
          <w:szCs w:val="24"/>
        </w:rPr>
        <w:t xml:space="preserve">sanācijas darbu </w:t>
      </w:r>
      <w:r w:rsidR="00493C3C">
        <w:rPr>
          <w:rFonts w:cs="Times New Roman"/>
          <w:color w:val="000000" w:themeColor="text1"/>
          <w:szCs w:val="24"/>
        </w:rPr>
        <w:t xml:space="preserve">komplicēto </w:t>
      </w:r>
      <w:r w:rsidR="004F27D0" w:rsidRPr="00493C3C">
        <w:rPr>
          <w:rFonts w:cs="Times New Roman"/>
          <w:color w:val="000000" w:themeColor="text1"/>
          <w:szCs w:val="24"/>
        </w:rPr>
        <w:t xml:space="preserve">iepirkumu dokumentāciju </w:t>
      </w:r>
      <w:r w:rsidR="00493C3C">
        <w:rPr>
          <w:rFonts w:cs="Times New Roman"/>
          <w:color w:val="000000" w:themeColor="text1"/>
          <w:szCs w:val="24"/>
        </w:rPr>
        <w:t xml:space="preserve">Šveicei </w:t>
      </w:r>
      <w:r w:rsidR="004F27D0" w:rsidRPr="00493C3C">
        <w:rPr>
          <w:rFonts w:cs="Times New Roman"/>
          <w:color w:val="000000" w:themeColor="text1"/>
          <w:szCs w:val="24"/>
        </w:rPr>
        <w:t xml:space="preserve">saskaņošanai, </w:t>
      </w:r>
      <w:r w:rsidR="00493C3C">
        <w:rPr>
          <w:rFonts w:cs="Times New Roman"/>
          <w:color w:val="000000" w:themeColor="text1"/>
          <w:szCs w:val="24"/>
        </w:rPr>
        <w:t>lai</w:t>
      </w:r>
      <w:r w:rsidR="00AB268E" w:rsidRPr="00493C3C">
        <w:rPr>
          <w:rFonts w:cs="Times New Roman"/>
          <w:color w:val="000000" w:themeColor="text1"/>
          <w:szCs w:val="24"/>
        </w:rPr>
        <w:t xml:space="preserve"> s</w:t>
      </w:r>
      <w:r w:rsidR="004F27D0" w:rsidRPr="00493C3C">
        <w:rPr>
          <w:rFonts w:cs="Times New Roman"/>
          <w:color w:val="000000" w:themeColor="text1"/>
          <w:szCs w:val="24"/>
        </w:rPr>
        <w:t>anācijas darbu iepirkum</w:t>
      </w:r>
      <w:r w:rsidR="00493C3C">
        <w:rPr>
          <w:rFonts w:cs="Times New Roman"/>
          <w:color w:val="000000" w:themeColor="text1"/>
          <w:szCs w:val="24"/>
        </w:rPr>
        <w:t xml:space="preserve">u </w:t>
      </w:r>
      <w:r w:rsidR="004F27D0" w:rsidRPr="00493C3C">
        <w:rPr>
          <w:rFonts w:cs="Times New Roman"/>
          <w:color w:val="000000" w:themeColor="text1"/>
          <w:szCs w:val="24"/>
        </w:rPr>
        <w:t xml:space="preserve">varētu </w:t>
      </w:r>
      <w:r w:rsidR="00493C3C">
        <w:rPr>
          <w:rFonts w:cs="Times New Roman"/>
          <w:color w:val="000000" w:themeColor="text1"/>
          <w:szCs w:val="24"/>
        </w:rPr>
        <w:t>uzsākt</w:t>
      </w:r>
      <w:r w:rsidR="004F27D0" w:rsidRPr="00493C3C">
        <w:rPr>
          <w:rFonts w:cs="Times New Roman"/>
          <w:color w:val="000000" w:themeColor="text1"/>
          <w:szCs w:val="24"/>
        </w:rPr>
        <w:t xml:space="preserve"> </w:t>
      </w:r>
      <w:r w:rsidR="00AB268E" w:rsidRPr="00493C3C">
        <w:rPr>
          <w:rFonts w:eastAsia="Calibri" w:cs="Times New Roman"/>
        </w:rPr>
        <w:t xml:space="preserve">2025. gada </w:t>
      </w:r>
      <w:r w:rsidR="007F5E2C">
        <w:rPr>
          <w:rFonts w:cs="Times New Roman"/>
          <w:color w:val="000000" w:themeColor="text1"/>
          <w:szCs w:val="24"/>
        </w:rPr>
        <w:t>4.</w:t>
      </w:r>
      <w:r w:rsidR="0001087F">
        <w:rPr>
          <w:rFonts w:cs="Times New Roman"/>
          <w:color w:val="000000" w:themeColor="text1"/>
          <w:szCs w:val="24"/>
        </w:rPr>
        <w:t xml:space="preserve"> ceturksnī</w:t>
      </w:r>
      <w:r w:rsidR="00F36B27">
        <w:rPr>
          <w:rFonts w:cs="Times New Roman"/>
          <w:color w:val="000000" w:themeColor="text1"/>
          <w:szCs w:val="24"/>
        </w:rPr>
        <w:t xml:space="preserve">. </w:t>
      </w:r>
      <w:r w:rsidR="00827BB7" w:rsidRPr="00827BB7">
        <w:rPr>
          <w:rFonts w:cs="Times New Roman"/>
          <w:color w:val="000000" w:themeColor="text1"/>
          <w:szCs w:val="24"/>
        </w:rPr>
        <w:t xml:space="preserve">IZM </w:t>
      </w:r>
      <w:r w:rsidR="006D6B13">
        <w:rPr>
          <w:rFonts w:cs="Times New Roman"/>
          <w:color w:val="000000" w:themeColor="text1"/>
          <w:szCs w:val="24"/>
        </w:rPr>
        <w:t xml:space="preserve">nepieciešama aktīva rīcība </w:t>
      </w:r>
      <w:r w:rsidR="00827BB7" w:rsidRPr="00827BB7">
        <w:rPr>
          <w:rFonts w:cs="Times New Roman"/>
          <w:color w:val="000000" w:themeColor="text1"/>
          <w:szCs w:val="24"/>
        </w:rPr>
        <w:t>darba vidē balstītu mācību programm</w:t>
      </w:r>
      <w:r w:rsidR="006D6B13">
        <w:rPr>
          <w:rFonts w:cs="Times New Roman"/>
          <w:color w:val="000000" w:themeColor="text1"/>
          <w:szCs w:val="24"/>
        </w:rPr>
        <w:t>as praktiskās ieviešanas progresa virzībā. D</w:t>
      </w:r>
      <w:r w:rsidR="006D6B13" w:rsidRPr="00827BB7">
        <w:rPr>
          <w:rFonts w:cs="Times New Roman"/>
          <w:color w:val="000000" w:themeColor="text1"/>
          <w:szCs w:val="24"/>
        </w:rPr>
        <w:t xml:space="preserve">arba vidē balstītu mācību </w:t>
      </w:r>
      <w:r w:rsidR="00827BB7" w:rsidRPr="00827BB7">
        <w:rPr>
          <w:rFonts w:cs="Times New Roman"/>
          <w:color w:val="000000" w:themeColor="text1"/>
          <w:szCs w:val="24"/>
        </w:rPr>
        <w:t>programmas līgums parakstīts jau 2025.</w:t>
      </w:r>
      <w:r w:rsidR="00982C5D">
        <w:rPr>
          <w:rFonts w:cs="Times New Roman"/>
          <w:color w:val="000000" w:themeColor="text1"/>
          <w:szCs w:val="24"/>
        </w:rPr>
        <w:t> </w:t>
      </w:r>
      <w:r w:rsidR="00827BB7" w:rsidRPr="00827BB7">
        <w:rPr>
          <w:rFonts w:cs="Times New Roman"/>
          <w:color w:val="000000" w:themeColor="text1"/>
          <w:szCs w:val="24"/>
        </w:rPr>
        <w:t>gada 19.</w:t>
      </w:r>
      <w:r w:rsidR="00982C5D">
        <w:rPr>
          <w:rFonts w:cs="Times New Roman"/>
          <w:color w:val="000000" w:themeColor="text1"/>
          <w:szCs w:val="24"/>
        </w:rPr>
        <w:t> </w:t>
      </w:r>
      <w:r w:rsidR="00827BB7" w:rsidRPr="00827BB7">
        <w:rPr>
          <w:rFonts w:cs="Times New Roman"/>
          <w:color w:val="000000" w:themeColor="text1"/>
          <w:szCs w:val="24"/>
        </w:rPr>
        <w:t xml:space="preserve">martā, </w:t>
      </w:r>
      <w:r w:rsidR="006D6B13">
        <w:rPr>
          <w:rFonts w:cs="Times New Roman"/>
          <w:color w:val="000000" w:themeColor="text1"/>
          <w:szCs w:val="24"/>
        </w:rPr>
        <w:t xml:space="preserve">bet IZM izstrādātie </w:t>
      </w:r>
      <w:r w:rsidR="00827BB7" w:rsidRPr="00827BB7">
        <w:rPr>
          <w:rFonts w:cs="Times New Roman"/>
          <w:color w:val="000000" w:themeColor="text1"/>
          <w:szCs w:val="24"/>
        </w:rPr>
        <w:t xml:space="preserve">programmas īstenošanas </w:t>
      </w:r>
      <w:r w:rsidR="006D6B13">
        <w:rPr>
          <w:rFonts w:cs="Times New Roman"/>
          <w:color w:val="000000" w:themeColor="text1"/>
          <w:szCs w:val="24"/>
        </w:rPr>
        <w:t xml:space="preserve">MK </w:t>
      </w:r>
      <w:r w:rsidR="00827BB7" w:rsidRPr="00827BB7">
        <w:rPr>
          <w:rFonts w:cs="Times New Roman"/>
          <w:color w:val="000000" w:themeColor="text1"/>
          <w:szCs w:val="24"/>
        </w:rPr>
        <w:t>noteikum</w:t>
      </w:r>
      <w:r w:rsidR="006D6B13">
        <w:rPr>
          <w:rFonts w:cs="Times New Roman"/>
          <w:color w:val="000000" w:themeColor="text1"/>
          <w:szCs w:val="24"/>
        </w:rPr>
        <w:t xml:space="preserve">i vēl nav apstiprināt – ir TAP saskaņošanas procesā ar indikatīvu plānu </w:t>
      </w:r>
      <w:r w:rsidR="00827BB7" w:rsidRPr="00827BB7">
        <w:rPr>
          <w:rFonts w:cs="Times New Roman"/>
          <w:color w:val="000000" w:themeColor="text1"/>
          <w:szCs w:val="24"/>
        </w:rPr>
        <w:t xml:space="preserve">apstiprināt MK </w:t>
      </w:r>
      <w:r w:rsidR="006D6B13">
        <w:rPr>
          <w:rFonts w:cs="Times New Roman"/>
          <w:color w:val="000000" w:themeColor="text1"/>
          <w:szCs w:val="24"/>
        </w:rPr>
        <w:t>sēdē</w:t>
      </w:r>
      <w:r w:rsidR="00827BB7" w:rsidRPr="00827BB7">
        <w:rPr>
          <w:rFonts w:cs="Times New Roman"/>
          <w:color w:val="000000" w:themeColor="text1"/>
          <w:szCs w:val="24"/>
        </w:rPr>
        <w:t xml:space="preserve"> 2025. gada 4. ceturksnī</w:t>
      </w:r>
      <w:r w:rsidR="00163570">
        <w:rPr>
          <w:rFonts w:cs="Times New Roman"/>
          <w:color w:val="000000" w:themeColor="text1"/>
          <w:szCs w:val="24"/>
        </w:rPr>
        <w:t>. T</w:t>
      </w:r>
      <w:r w:rsidR="006D6B13">
        <w:rPr>
          <w:rFonts w:cs="Times New Roman"/>
          <w:color w:val="000000" w:themeColor="text1"/>
          <w:szCs w:val="24"/>
        </w:rPr>
        <w:t>āpat</w:t>
      </w:r>
      <w:r w:rsidR="00827BB7" w:rsidRPr="00827BB7">
        <w:rPr>
          <w:rFonts w:cs="Times New Roman"/>
          <w:color w:val="000000" w:themeColor="text1"/>
          <w:szCs w:val="24"/>
        </w:rPr>
        <w:t xml:space="preserve"> </w:t>
      </w:r>
      <w:r w:rsidR="006D6B13">
        <w:rPr>
          <w:rFonts w:cs="Times New Roman"/>
          <w:color w:val="000000" w:themeColor="text1"/>
          <w:szCs w:val="24"/>
        </w:rPr>
        <w:t xml:space="preserve">IZM </w:t>
      </w:r>
      <w:r w:rsidR="00827BB7" w:rsidRPr="00827BB7">
        <w:rPr>
          <w:rFonts w:cs="Times New Roman"/>
          <w:color w:val="000000" w:themeColor="text1"/>
          <w:szCs w:val="24"/>
        </w:rPr>
        <w:t>nav noslēgts iepriekš noteiktā projekta līgums ar VIAA</w:t>
      </w:r>
      <w:r w:rsidR="00163570">
        <w:rPr>
          <w:rFonts w:cs="Times New Roman"/>
          <w:color w:val="000000" w:themeColor="text1"/>
          <w:szCs w:val="24"/>
        </w:rPr>
        <w:t>, kā arī</w:t>
      </w:r>
      <w:r w:rsidR="00353434">
        <w:rPr>
          <w:rFonts w:cs="Times New Roman"/>
          <w:color w:val="000000" w:themeColor="text1"/>
          <w:szCs w:val="24"/>
        </w:rPr>
        <w:t xml:space="preserve"> </w:t>
      </w:r>
      <w:r w:rsidR="006D6B13">
        <w:rPr>
          <w:rFonts w:cs="Times New Roman"/>
          <w:color w:val="000000" w:themeColor="text1"/>
          <w:szCs w:val="24"/>
        </w:rPr>
        <w:t xml:space="preserve">plānotā </w:t>
      </w:r>
      <w:r w:rsidR="00827BB7" w:rsidRPr="00827BB7">
        <w:rPr>
          <w:rFonts w:cs="Times New Roman"/>
          <w:color w:val="000000" w:themeColor="text1"/>
          <w:szCs w:val="24"/>
        </w:rPr>
        <w:t>atklātā konkursa uzsaukums</w:t>
      </w:r>
      <w:r w:rsidR="006D6B13">
        <w:rPr>
          <w:rFonts w:cs="Times New Roman"/>
          <w:color w:val="000000" w:themeColor="text1"/>
          <w:szCs w:val="24"/>
        </w:rPr>
        <w:t xml:space="preserve"> </w:t>
      </w:r>
      <w:r w:rsidR="006A6790" w:rsidRPr="006A6790">
        <w:rPr>
          <w:rFonts w:cs="Times New Roman"/>
          <w:color w:val="000000" w:themeColor="text1"/>
          <w:szCs w:val="24"/>
        </w:rPr>
        <w:t>nozarē balstītas profesionālās tālākizglītības programmas izstrādei un īstenošanai</w:t>
      </w:r>
      <w:r w:rsidR="006A6790">
        <w:rPr>
          <w:rFonts w:cs="Times New Roman"/>
          <w:color w:val="000000" w:themeColor="text1"/>
          <w:szCs w:val="24"/>
        </w:rPr>
        <w:t xml:space="preserve"> </w:t>
      </w:r>
      <w:r w:rsidR="006D6B13">
        <w:rPr>
          <w:rFonts w:cs="Times New Roman"/>
          <w:color w:val="000000" w:themeColor="text1"/>
          <w:szCs w:val="24"/>
        </w:rPr>
        <w:t>tiks kavēts</w:t>
      </w:r>
      <w:r w:rsidR="00163570">
        <w:rPr>
          <w:rFonts w:cs="Times New Roman"/>
          <w:color w:val="000000" w:themeColor="text1"/>
          <w:szCs w:val="24"/>
        </w:rPr>
        <w:t>,</w:t>
      </w:r>
      <w:r w:rsidR="00BD5CE9">
        <w:rPr>
          <w:rFonts w:cs="Times New Roman"/>
          <w:color w:val="000000" w:themeColor="text1"/>
          <w:szCs w:val="24"/>
        </w:rPr>
        <w:t xml:space="preserve"> </w:t>
      </w:r>
      <w:r w:rsidR="006D6B13">
        <w:rPr>
          <w:rFonts w:cs="Times New Roman"/>
          <w:color w:val="000000" w:themeColor="text1"/>
          <w:szCs w:val="24"/>
        </w:rPr>
        <w:t>salīdzinot ar sākotnējo</w:t>
      </w:r>
      <w:r w:rsidR="005A1C26">
        <w:rPr>
          <w:rFonts w:cs="Times New Roman"/>
          <w:color w:val="000000" w:themeColor="text1"/>
          <w:szCs w:val="24"/>
        </w:rPr>
        <w:t xml:space="preserve"> projekta ieviešanas </w:t>
      </w:r>
      <w:r w:rsidR="005A1C26" w:rsidRPr="00BD5CE9">
        <w:rPr>
          <w:rFonts w:cs="Times New Roman"/>
          <w:color w:val="000000" w:themeColor="text1"/>
          <w:szCs w:val="24"/>
        </w:rPr>
        <w:t>laika</w:t>
      </w:r>
      <w:r w:rsidR="006D6B13" w:rsidRPr="00BD5CE9">
        <w:rPr>
          <w:rFonts w:cs="Times New Roman"/>
          <w:color w:val="000000" w:themeColor="text1"/>
          <w:szCs w:val="24"/>
        </w:rPr>
        <w:t xml:space="preserve"> plānu</w:t>
      </w:r>
      <w:r w:rsidR="00BD5CE9">
        <w:rPr>
          <w:rFonts w:cs="Times New Roman"/>
          <w:color w:val="000000" w:themeColor="text1"/>
          <w:szCs w:val="24"/>
        </w:rPr>
        <w:t xml:space="preserve"> </w:t>
      </w:r>
      <w:r w:rsidR="00BD5CE9" w:rsidRPr="00BD5CE9">
        <w:rPr>
          <w:rFonts w:cs="Times New Roman"/>
          <w:color w:val="000000" w:themeColor="text1"/>
          <w:szCs w:val="24"/>
        </w:rPr>
        <w:t>(</w:t>
      </w:r>
      <w:r w:rsidR="00BD5CE9">
        <w:rPr>
          <w:rFonts w:cs="Times New Roman"/>
          <w:color w:val="000000" w:themeColor="text1"/>
          <w:szCs w:val="24"/>
        </w:rPr>
        <w:t xml:space="preserve">bija </w:t>
      </w:r>
      <w:r w:rsidR="00BD5CE9" w:rsidRPr="00BD5CE9">
        <w:rPr>
          <w:rFonts w:cs="Times New Roman"/>
          <w:color w:val="000000" w:themeColor="text1"/>
          <w:szCs w:val="24"/>
        </w:rPr>
        <w:t>plānots</w:t>
      </w:r>
      <w:r w:rsidR="00BD5CE9">
        <w:rPr>
          <w:rFonts w:cs="Times New Roman"/>
          <w:color w:val="000000" w:themeColor="text1"/>
          <w:szCs w:val="24"/>
        </w:rPr>
        <w:t xml:space="preserve"> 2025.</w:t>
      </w:r>
      <w:r w:rsidR="00353434">
        <w:rPr>
          <w:rFonts w:cs="Times New Roman"/>
          <w:color w:val="000000" w:themeColor="text1"/>
          <w:szCs w:val="24"/>
        </w:rPr>
        <w:t> </w:t>
      </w:r>
      <w:r w:rsidR="00BD5CE9">
        <w:rPr>
          <w:rFonts w:cs="Times New Roman"/>
          <w:color w:val="000000" w:themeColor="text1"/>
          <w:szCs w:val="24"/>
        </w:rPr>
        <w:t>gada 1.</w:t>
      </w:r>
      <w:r w:rsidR="00353434">
        <w:rPr>
          <w:rFonts w:cs="Times New Roman"/>
          <w:color w:val="000000" w:themeColor="text1"/>
          <w:szCs w:val="24"/>
        </w:rPr>
        <w:t> </w:t>
      </w:r>
      <w:r w:rsidR="00BD5CE9">
        <w:rPr>
          <w:rFonts w:cs="Times New Roman"/>
          <w:color w:val="000000" w:themeColor="text1"/>
          <w:szCs w:val="24"/>
        </w:rPr>
        <w:t>septembrī)</w:t>
      </w:r>
      <w:r w:rsidR="006A6790">
        <w:rPr>
          <w:rStyle w:val="FootnoteReference"/>
          <w:rFonts w:cs="Times New Roman"/>
          <w:color w:val="000000" w:themeColor="text1"/>
          <w:szCs w:val="24"/>
        </w:rPr>
        <w:footnoteReference w:id="60"/>
      </w:r>
      <w:r w:rsidR="009C1A71">
        <w:rPr>
          <w:rFonts w:cs="Times New Roman"/>
          <w:color w:val="000000" w:themeColor="text1"/>
          <w:szCs w:val="24"/>
        </w:rPr>
        <w:t>.</w:t>
      </w:r>
    </w:p>
    <w:p w14:paraId="59140DB6" w14:textId="5C5F7C9C" w:rsidR="00777EB5" w:rsidRDefault="00F36B27" w:rsidP="00777EB5">
      <w:pPr>
        <w:rPr>
          <w:rFonts w:cs="Times New Roman"/>
          <w:color w:val="000000" w:themeColor="text1"/>
          <w:szCs w:val="24"/>
        </w:rPr>
      </w:pPr>
      <w:r>
        <w:rPr>
          <w:rFonts w:cs="Times New Roman"/>
          <w:color w:val="000000" w:themeColor="text1"/>
          <w:szCs w:val="24"/>
        </w:rPr>
        <w:t>N</w:t>
      </w:r>
      <w:r w:rsidR="00DC441C" w:rsidRPr="00F36B27">
        <w:rPr>
          <w:rFonts w:eastAsia="Calibri" w:cs="Times New Roman"/>
          <w:color w:val="000000" w:themeColor="text1"/>
        </w:rPr>
        <w:t>o</w:t>
      </w:r>
      <w:r>
        <w:rPr>
          <w:rFonts w:eastAsia="Calibri" w:cs="Times New Roman"/>
          <w:color w:val="000000" w:themeColor="text1"/>
        </w:rPr>
        <w:t>ris v</w:t>
      </w:r>
      <w:r w:rsidR="00DC441C" w:rsidRPr="00F36B27">
        <w:rPr>
          <w:rFonts w:eastAsia="Calibri" w:cs="Times New Roman"/>
          <w:color w:val="000000" w:themeColor="text1"/>
        </w:rPr>
        <w:t xml:space="preserve">adības </w:t>
      </w:r>
      <w:r>
        <w:rPr>
          <w:rFonts w:eastAsia="Calibri" w:cs="Times New Roman"/>
          <w:color w:val="000000" w:themeColor="text1"/>
        </w:rPr>
        <w:t xml:space="preserve">un </w:t>
      </w:r>
      <w:r w:rsidR="00DC441C" w:rsidRPr="00F36B27">
        <w:rPr>
          <w:rFonts w:eastAsia="Calibri" w:cs="Times New Roman"/>
          <w:color w:val="000000" w:themeColor="text1"/>
        </w:rPr>
        <w:t>kontroles sistēmu izstrāde</w:t>
      </w:r>
      <w:r w:rsidR="00AB268E" w:rsidRPr="00F36B27">
        <w:rPr>
          <w:rFonts w:eastAsia="Calibri" w:cs="Times New Roman"/>
          <w:color w:val="000000" w:themeColor="text1"/>
        </w:rPr>
        <w:t>,</w:t>
      </w:r>
      <w:r w:rsidR="00DC441C" w:rsidRPr="00F36B27">
        <w:rPr>
          <w:rFonts w:eastAsia="Calibri" w:cs="Times New Roman"/>
          <w:color w:val="000000" w:themeColor="text1"/>
        </w:rPr>
        <w:t xml:space="preserve"> </w:t>
      </w:r>
      <w:r>
        <w:rPr>
          <w:rFonts w:eastAsia="Calibri" w:cs="Times New Roman"/>
          <w:color w:val="000000" w:themeColor="text1"/>
        </w:rPr>
        <w:t>lai</w:t>
      </w:r>
      <w:r w:rsidR="00C67DCD" w:rsidRPr="00F36B27">
        <w:rPr>
          <w:rFonts w:eastAsia="Calibri" w:cs="Times New Roman"/>
          <w:color w:val="000000" w:themeColor="text1"/>
        </w:rPr>
        <w:t xml:space="preserve"> </w:t>
      </w:r>
      <w:r w:rsidR="006B4419">
        <w:rPr>
          <w:rFonts w:eastAsia="Calibri" w:cs="Times New Roman"/>
          <w:color w:val="000000" w:themeColor="text1"/>
        </w:rPr>
        <w:t>RI</w:t>
      </w:r>
      <w:r w:rsidR="00DC441C" w:rsidRPr="00F36B27">
        <w:rPr>
          <w:rFonts w:eastAsia="Calibri" w:cs="Times New Roman"/>
          <w:color w:val="000000" w:themeColor="text1"/>
        </w:rPr>
        <w:t xml:space="preserve"> </w:t>
      </w:r>
      <w:r w:rsidR="00C67DCD" w:rsidRPr="00F36B27">
        <w:rPr>
          <w:rFonts w:eastAsia="Calibri" w:cs="Times New Roman"/>
          <w:color w:val="000000" w:themeColor="text1"/>
        </w:rPr>
        <w:t>iesnieg</w:t>
      </w:r>
      <w:r>
        <w:rPr>
          <w:rFonts w:eastAsia="Calibri" w:cs="Times New Roman"/>
          <w:color w:val="000000" w:themeColor="text1"/>
        </w:rPr>
        <w:t>tu Šveicei</w:t>
      </w:r>
      <w:r w:rsidR="00C67DCD" w:rsidRPr="00F36B27">
        <w:rPr>
          <w:rFonts w:eastAsia="Calibri" w:cs="Times New Roman"/>
          <w:color w:val="000000" w:themeColor="text1"/>
        </w:rPr>
        <w:t xml:space="preserve"> </w:t>
      </w:r>
      <w:r w:rsidR="00AB268E" w:rsidRPr="00F36B27">
        <w:rPr>
          <w:rFonts w:eastAsia="Calibri" w:cs="Times New Roman"/>
          <w:color w:val="000000" w:themeColor="text1"/>
        </w:rPr>
        <w:t xml:space="preserve">pirmo (agrīno preventīvo) </w:t>
      </w:r>
      <w:r>
        <w:rPr>
          <w:rFonts w:eastAsia="Calibri" w:cs="Times New Roman"/>
          <w:color w:val="000000" w:themeColor="text1"/>
        </w:rPr>
        <w:t xml:space="preserve">Šveices ieguldījuma </w:t>
      </w:r>
      <w:r w:rsidR="00DC441C" w:rsidRPr="00F36B27">
        <w:rPr>
          <w:rFonts w:eastAsia="Calibri" w:cs="Times New Roman"/>
          <w:color w:val="000000" w:themeColor="text1"/>
        </w:rPr>
        <w:t xml:space="preserve">audita </w:t>
      </w:r>
      <w:r w:rsidR="00426193" w:rsidRPr="00F36B27">
        <w:rPr>
          <w:rFonts w:eastAsia="Calibri" w:cs="Times New Roman"/>
          <w:color w:val="000000" w:themeColor="text1"/>
        </w:rPr>
        <w:t>ziņo</w:t>
      </w:r>
      <w:r w:rsidR="00DC441C" w:rsidRPr="00F36B27">
        <w:rPr>
          <w:rFonts w:eastAsia="Calibri" w:cs="Times New Roman"/>
          <w:color w:val="000000" w:themeColor="text1"/>
        </w:rPr>
        <w:t xml:space="preserve">jumu līdz </w:t>
      </w:r>
      <w:r w:rsidR="00426193" w:rsidRPr="00F36B27">
        <w:rPr>
          <w:rFonts w:eastAsia="Calibri" w:cs="Times New Roman"/>
        </w:rPr>
        <w:t>20</w:t>
      </w:r>
      <w:r w:rsidR="00E9316E" w:rsidRPr="00F36B27">
        <w:rPr>
          <w:rFonts w:eastAsia="Calibri" w:cs="Times New Roman"/>
        </w:rPr>
        <w:t>2</w:t>
      </w:r>
      <w:r w:rsidR="00426193" w:rsidRPr="00F36B27">
        <w:rPr>
          <w:rFonts w:eastAsia="Calibri" w:cs="Times New Roman"/>
        </w:rPr>
        <w:t>5</w:t>
      </w:r>
      <w:r w:rsidR="00DC441C" w:rsidRPr="00F36B27">
        <w:rPr>
          <w:rFonts w:eastAsia="Calibri" w:cs="Times New Roman"/>
        </w:rPr>
        <w:t>. </w:t>
      </w:r>
      <w:r w:rsidR="00426193" w:rsidRPr="00F36B27">
        <w:rPr>
          <w:rFonts w:eastAsia="Calibri" w:cs="Times New Roman"/>
        </w:rPr>
        <w:t>gada 30</w:t>
      </w:r>
      <w:r w:rsidR="00DC441C" w:rsidRPr="00F36B27">
        <w:rPr>
          <w:rFonts w:eastAsia="Calibri" w:cs="Times New Roman"/>
        </w:rPr>
        <w:t>. </w:t>
      </w:r>
      <w:r w:rsidR="00426193" w:rsidRPr="00F36B27">
        <w:rPr>
          <w:rFonts w:eastAsia="Calibri" w:cs="Times New Roman"/>
        </w:rPr>
        <w:t>septembrim</w:t>
      </w:r>
      <w:r w:rsidR="00E9316E" w:rsidRPr="00F36B27">
        <w:rPr>
          <w:rFonts w:eastAsia="Calibri" w:cs="Times New Roman"/>
        </w:rPr>
        <w:t>.</w:t>
      </w:r>
      <w:bookmarkStart w:id="27" w:name="_Hlk191971980"/>
      <w:r w:rsidR="00DD0A82">
        <w:rPr>
          <w:rFonts w:eastAsia="Calibri" w:cs="Times New Roman"/>
        </w:rPr>
        <w:t xml:space="preserve"> </w:t>
      </w:r>
      <w:bookmarkStart w:id="28" w:name="_Hlk207034989"/>
      <w:r w:rsidR="00D72475" w:rsidRPr="00D72475">
        <w:rPr>
          <w:rFonts w:eastAsia="Calibri" w:cs="Times New Roman"/>
        </w:rPr>
        <w:t>2025.</w:t>
      </w:r>
      <w:r w:rsidR="009D0FD2">
        <w:rPr>
          <w:rFonts w:eastAsia="Calibri" w:cs="Times New Roman"/>
        </w:rPr>
        <w:t> </w:t>
      </w:r>
      <w:r w:rsidR="00D72475" w:rsidRPr="00D72475">
        <w:rPr>
          <w:rFonts w:eastAsia="Calibri" w:cs="Times New Roman"/>
        </w:rPr>
        <w:t>gada 19.</w:t>
      </w:r>
      <w:r w:rsidR="009D0FD2">
        <w:rPr>
          <w:rFonts w:eastAsia="Calibri" w:cs="Times New Roman"/>
        </w:rPr>
        <w:t> </w:t>
      </w:r>
      <w:r w:rsidR="00D72475" w:rsidRPr="00D72475">
        <w:rPr>
          <w:rFonts w:eastAsia="Calibri" w:cs="Times New Roman"/>
        </w:rPr>
        <w:t xml:space="preserve">augustā stājušies spēkā horizontālie </w:t>
      </w:r>
      <w:r w:rsidR="00E91DB2">
        <w:rPr>
          <w:rFonts w:eastAsia="Calibri" w:cs="Times New Roman"/>
        </w:rPr>
        <w:t>vadības</w:t>
      </w:r>
      <w:r w:rsidR="00D72475" w:rsidRPr="00D72475">
        <w:rPr>
          <w:rFonts w:eastAsia="Calibri" w:cs="Times New Roman"/>
        </w:rPr>
        <w:t xml:space="preserve"> noteikumi</w:t>
      </w:r>
      <w:r w:rsidR="00D72475">
        <w:rPr>
          <w:rStyle w:val="FootnoteReference"/>
          <w:rFonts w:eastAsia="Calibri" w:cs="Times New Roman"/>
        </w:rPr>
        <w:footnoteReference w:id="61"/>
      </w:r>
      <w:bookmarkEnd w:id="27"/>
      <w:r w:rsidR="00DD0A82" w:rsidRPr="00DD0A82">
        <w:rPr>
          <w:rFonts w:eastAsia="Calibri" w:cs="Times New Roman"/>
        </w:rPr>
        <w:t>, pamatojoties uz Latvijas un Šveices sadarbības programmas 2019.–2029. gada perioda vadības likumā ietvertajiem deleģējumiem</w:t>
      </w:r>
      <w:r w:rsidR="00DD0A82">
        <w:rPr>
          <w:rFonts w:eastAsia="Calibri" w:cs="Times New Roman"/>
        </w:rPr>
        <w:t>.</w:t>
      </w:r>
      <w:bookmarkEnd w:id="28"/>
    </w:p>
    <w:p w14:paraId="38D086E7" w14:textId="3BC7D768" w:rsidR="00685FFC" w:rsidRPr="00E70C70" w:rsidRDefault="00DA31AF" w:rsidP="00E70C70">
      <w:pPr>
        <w:rPr>
          <w:rFonts w:eastAsia="Times New Roman"/>
          <w:color w:val="000000"/>
          <w:lang w:eastAsia="lv-LV"/>
        </w:rPr>
      </w:pPr>
      <w:r>
        <w:rPr>
          <w:rFonts w:eastAsia="Calibri" w:cs="Times New Roman"/>
        </w:rPr>
        <w:t>2025</w:t>
      </w:r>
      <w:r w:rsidRPr="00091333">
        <w:rPr>
          <w:rFonts w:eastAsia="Calibri" w:cs="Times New Roman"/>
        </w:rPr>
        <w:t>. </w:t>
      </w:r>
      <w:r>
        <w:rPr>
          <w:rFonts w:eastAsia="Calibri" w:cs="Times New Roman"/>
        </w:rPr>
        <w:t>gada aprīl</w:t>
      </w:r>
      <w:r w:rsidR="004C3616">
        <w:rPr>
          <w:rFonts w:eastAsia="Calibri" w:cs="Times New Roman"/>
        </w:rPr>
        <w:t>ī</w:t>
      </w:r>
      <w:r>
        <w:rPr>
          <w:rFonts w:eastAsia="Times New Roman"/>
          <w:color w:val="000000"/>
          <w:lang w:eastAsia="lv-LV"/>
        </w:rPr>
        <w:t xml:space="preserve"> </w:t>
      </w:r>
      <w:r w:rsidR="000F1DEF">
        <w:rPr>
          <w:rFonts w:eastAsia="Times New Roman"/>
          <w:color w:val="000000"/>
          <w:lang w:eastAsia="lv-LV"/>
        </w:rPr>
        <w:t>FM</w:t>
      </w:r>
      <w:r>
        <w:rPr>
          <w:rFonts w:eastAsia="Times New Roman"/>
          <w:color w:val="000000"/>
          <w:lang w:eastAsia="lv-LV"/>
        </w:rPr>
        <w:t xml:space="preserve"> iesniedza Šveicei gada ziņojumu par Šveices </w:t>
      </w:r>
      <w:r w:rsidR="004C3616">
        <w:rPr>
          <w:rFonts w:eastAsia="Times New Roman"/>
          <w:color w:val="000000"/>
          <w:lang w:eastAsia="lv-LV"/>
        </w:rPr>
        <w:t>ieguldījuma</w:t>
      </w:r>
      <w:r>
        <w:rPr>
          <w:rFonts w:eastAsia="Times New Roman"/>
          <w:color w:val="000000"/>
          <w:lang w:eastAsia="lv-LV"/>
        </w:rPr>
        <w:t xml:space="preserve"> </w:t>
      </w:r>
      <w:r w:rsidR="004C3616">
        <w:rPr>
          <w:rFonts w:eastAsia="Times New Roman"/>
          <w:color w:val="000000"/>
          <w:lang w:eastAsia="lv-LV"/>
        </w:rPr>
        <w:t>sasniegto progresu</w:t>
      </w:r>
      <w:r>
        <w:rPr>
          <w:rFonts w:eastAsia="Times New Roman"/>
          <w:color w:val="000000"/>
          <w:lang w:eastAsia="lv-LV"/>
        </w:rPr>
        <w:t xml:space="preserve"> </w:t>
      </w:r>
      <w:r w:rsidR="000F1DEF" w:rsidRPr="00610B80">
        <w:rPr>
          <w:rFonts w:eastAsia="Calibri" w:cs="Times New Roman"/>
        </w:rPr>
        <w:t>202</w:t>
      </w:r>
      <w:r w:rsidR="000F1DEF">
        <w:rPr>
          <w:rFonts w:eastAsia="Calibri" w:cs="Times New Roman"/>
        </w:rPr>
        <w:t>4</w:t>
      </w:r>
      <w:r w:rsidR="000F1DEF" w:rsidRPr="00610B80">
        <w:rPr>
          <w:rFonts w:eastAsia="Calibri" w:cs="Times New Roman"/>
        </w:rPr>
        <w:t>. </w:t>
      </w:r>
      <w:r w:rsidR="000F1DEF">
        <w:rPr>
          <w:rFonts w:eastAsia="Calibri" w:cs="Times New Roman"/>
        </w:rPr>
        <w:t>gadā</w:t>
      </w:r>
      <w:r w:rsidR="0006244A">
        <w:rPr>
          <w:rFonts w:eastAsia="Calibri" w:cs="Times New Roman"/>
        </w:rPr>
        <w:t>.</w:t>
      </w:r>
      <w:r w:rsidR="004C3616">
        <w:rPr>
          <w:rFonts w:eastAsia="Times New Roman"/>
          <w:color w:val="000000"/>
          <w:lang w:eastAsia="lv-LV"/>
        </w:rPr>
        <w:t xml:space="preserve"> </w:t>
      </w:r>
      <w:r w:rsidR="00105DA0">
        <w:rPr>
          <w:rFonts w:eastAsia="Times New Roman"/>
          <w:color w:val="000000"/>
          <w:lang w:eastAsia="lv-LV"/>
        </w:rPr>
        <w:t xml:space="preserve">2025. gada </w:t>
      </w:r>
      <w:r>
        <w:rPr>
          <w:rFonts w:eastAsia="Times New Roman"/>
          <w:color w:val="000000"/>
          <w:lang w:eastAsia="lv-LV"/>
        </w:rPr>
        <w:t>1</w:t>
      </w:r>
      <w:r w:rsidRPr="004E670C">
        <w:rPr>
          <w:rFonts w:eastAsia="Times New Roman"/>
          <w:bCs/>
          <w:color w:val="000000"/>
          <w:lang w:eastAsia="lv-LV"/>
        </w:rPr>
        <w:t>6.</w:t>
      </w:r>
      <w:r w:rsidR="00EA65F6" w:rsidRPr="00152E53">
        <w:rPr>
          <w:rFonts w:eastAsia="Times New Roman" w:cs="Times New Roman"/>
          <w:szCs w:val="24"/>
        </w:rPr>
        <w:t>–</w:t>
      </w:r>
      <w:r w:rsidRPr="004E670C">
        <w:rPr>
          <w:rFonts w:eastAsia="Times New Roman"/>
          <w:bCs/>
          <w:color w:val="000000"/>
          <w:lang w:eastAsia="lv-LV"/>
        </w:rPr>
        <w:t>17.</w:t>
      </w:r>
      <w:r w:rsidR="00871386">
        <w:rPr>
          <w:rFonts w:eastAsia="Times New Roman"/>
          <w:bCs/>
          <w:color w:val="000000"/>
          <w:lang w:eastAsia="lv-LV"/>
        </w:rPr>
        <w:t> </w:t>
      </w:r>
      <w:r w:rsidRPr="004E670C">
        <w:rPr>
          <w:rFonts w:eastAsia="Times New Roman"/>
          <w:bCs/>
          <w:color w:val="000000"/>
          <w:lang w:eastAsia="lv-LV"/>
        </w:rPr>
        <w:t>jūnijā</w:t>
      </w:r>
      <w:r>
        <w:rPr>
          <w:rFonts w:ascii="Calibri" w:eastAsia="Times New Roman" w:hAnsi="Calibri" w:cs="Calibri"/>
          <w:color w:val="1F497D"/>
          <w:sz w:val="22"/>
          <w:szCs w:val="22"/>
        </w:rPr>
        <w:t xml:space="preserve"> </w:t>
      </w:r>
      <w:r>
        <w:rPr>
          <w:rFonts w:eastAsia="Times New Roman"/>
          <w:color w:val="000000"/>
          <w:lang w:eastAsia="lv-LV"/>
        </w:rPr>
        <w:t xml:space="preserve">notika otrā gada sanāksme ar </w:t>
      </w:r>
      <w:proofErr w:type="spellStart"/>
      <w:r>
        <w:rPr>
          <w:rFonts w:eastAsia="Times New Roman"/>
          <w:color w:val="000000"/>
          <w:lang w:eastAsia="lv-LV"/>
        </w:rPr>
        <w:t>donorvalsts</w:t>
      </w:r>
      <w:proofErr w:type="spellEnd"/>
      <w:r>
        <w:rPr>
          <w:rFonts w:eastAsia="Times New Roman"/>
          <w:color w:val="000000"/>
          <w:lang w:eastAsia="lv-LV"/>
        </w:rPr>
        <w:t xml:space="preserve"> pārstāvjiem. Diskusiju centrā bija līdz šim paveiktais un nākamie soļi programm</w:t>
      </w:r>
      <w:r w:rsidR="004C3616">
        <w:rPr>
          <w:rFonts w:eastAsia="Times New Roman"/>
          <w:color w:val="000000"/>
          <w:lang w:eastAsia="lv-LV"/>
        </w:rPr>
        <w:t>u</w:t>
      </w:r>
      <w:r>
        <w:rPr>
          <w:rFonts w:eastAsia="Times New Roman"/>
          <w:color w:val="000000"/>
          <w:lang w:eastAsia="lv-LV"/>
        </w:rPr>
        <w:t xml:space="preserve"> sekmīgai ieviešanai līdz 2029. gada beigām.</w:t>
      </w:r>
      <w:r w:rsidR="004C3616">
        <w:rPr>
          <w:rFonts w:eastAsia="Times New Roman"/>
          <w:color w:val="000000"/>
          <w:lang w:eastAsia="lv-LV"/>
        </w:rPr>
        <w:t xml:space="preserve"> Šveices</w:t>
      </w:r>
      <w:r w:rsidRPr="004C3616">
        <w:rPr>
          <w:rFonts w:eastAsia="Times New Roman"/>
          <w:bCs/>
          <w:color w:val="000000"/>
          <w:lang w:eastAsia="lv-LV"/>
        </w:rPr>
        <w:t xml:space="preserve"> delegācija apmeklēja Bērnu klīnisko Universitātes slimnīcu, kas īsteno projektu bērnu vēža aprūpes attīstībai</w:t>
      </w:r>
      <w:r w:rsidR="004C3616">
        <w:rPr>
          <w:rFonts w:eastAsia="Times New Roman"/>
          <w:bCs/>
          <w:color w:val="000000"/>
          <w:lang w:eastAsia="lv-LV"/>
        </w:rPr>
        <w:t xml:space="preserve"> ciešā sadarbībā ar Šveices partneriem, iepazīstoties</w:t>
      </w:r>
      <w:r>
        <w:rPr>
          <w:rFonts w:eastAsia="Times New Roman"/>
          <w:color w:val="000000"/>
          <w:lang w:eastAsia="lv-LV"/>
        </w:rPr>
        <w:t xml:space="preserve"> ar slimnīcas </w:t>
      </w:r>
      <w:proofErr w:type="spellStart"/>
      <w:r>
        <w:rPr>
          <w:rFonts w:eastAsia="Times New Roman"/>
          <w:color w:val="000000"/>
          <w:lang w:eastAsia="lv-LV"/>
        </w:rPr>
        <w:t>Hematoonkoloģijas</w:t>
      </w:r>
      <w:proofErr w:type="spellEnd"/>
      <w:r>
        <w:rPr>
          <w:rFonts w:eastAsia="Times New Roman"/>
          <w:color w:val="000000"/>
          <w:lang w:eastAsia="lv-LV"/>
        </w:rPr>
        <w:t xml:space="preserve"> nodaļas, Patoloģijas </w:t>
      </w:r>
      <w:r w:rsidR="000F1DEF">
        <w:rPr>
          <w:rFonts w:eastAsia="Times New Roman"/>
          <w:color w:val="000000"/>
          <w:lang w:eastAsia="lv-LV"/>
        </w:rPr>
        <w:t xml:space="preserve">laboratorijas </w:t>
      </w:r>
      <w:r>
        <w:rPr>
          <w:rFonts w:eastAsia="Times New Roman"/>
          <w:color w:val="000000"/>
          <w:lang w:eastAsia="lv-LV"/>
        </w:rPr>
        <w:t>un Molekulārās ģenētikas laboratorijas darbu.</w:t>
      </w:r>
    </w:p>
    <w:p w14:paraId="1012B701" w14:textId="07E0365C" w:rsidR="005277D0" w:rsidRPr="00A639DD" w:rsidRDefault="005277D0" w:rsidP="00A81971">
      <w:pPr>
        <w:pStyle w:val="Heading1"/>
        <w:numPr>
          <w:ilvl w:val="0"/>
          <w:numId w:val="32"/>
        </w:numPr>
        <w:shd w:val="clear" w:color="auto" w:fill="D9E2F3" w:themeFill="accent1" w:themeFillTint="33"/>
      </w:pPr>
      <w:bookmarkStart w:id="30" w:name="_Toc205445108"/>
      <w:r w:rsidRPr="00A639DD">
        <w:t>Priekšlikumi</w:t>
      </w:r>
      <w:bookmarkEnd w:id="30"/>
    </w:p>
    <w:p w14:paraId="51CA35E5" w14:textId="100C7165" w:rsidR="00E5226C" w:rsidRDefault="00E5226C" w:rsidP="00EC0548">
      <w:r>
        <w:t>Ņemot vērā, ka iepriekš jau ir pieņemti nepieciešamie ES fondu un AF investīciju disciplīnas MK lēmumi, kā arī darbojas efektīvi operatīvo jautājumu izskatīšanas un rīcības saskaņošanas forumi, t.</w:t>
      </w:r>
      <w:r w:rsidR="008D57AE">
        <w:t> </w:t>
      </w:r>
      <w:r>
        <w:t>sk. ES fondu tematiskā komiteja, šajā ziņojumā FM nerosina jaunus nepieciešamos konceptuālus vai nozīmīgus lēmumus.</w:t>
      </w:r>
    </w:p>
    <w:p w14:paraId="68DD3F9C" w14:textId="3B700127" w:rsidR="00EC0548" w:rsidRPr="003F4CE6" w:rsidRDefault="00E5226C" w:rsidP="00EC0548">
      <w:r>
        <w:t>Vienlaikus, b</w:t>
      </w:r>
      <w:r w:rsidR="00EC0548" w:rsidRPr="003F4CE6">
        <w:t xml:space="preserve">alstoties uz šajā ziņojumā sniegto informāciju, </w:t>
      </w:r>
      <w:r>
        <w:t>nepieciešams MK atbalsts atsevišķu jautājumu sakārtošanai</w:t>
      </w:r>
      <w:r w:rsidR="00EC0548" w:rsidRPr="003F4CE6">
        <w:t>:</w:t>
      </w:r>
    </w:p>
    <w:p w14:paraId="6A923C3B" w14:textId="0ADE4214" w:rsidR="004E289B" w:rsidRPr="00E61C6C" w:rsidRDefault="004E289B" w:rsidP="004E289B">
      <w:pPr>
        <w:rPr>
          <w:sz w:val="12"/>
          <w:szCs w:val="14"/>
        </w:rPr>
      </w:pPr>
    </w:p>
    <w:p w14:paraId="3440A694" w14:textId="77777777" w:rsidR="00704970" w:rsidRPr="00704970" w:rsidRDefault="006C7A40" w:rsidP="00B52FA3">
      <w:pPr>
        <w:pStyle w:val="ListParagraph"/>
        <w:numPr>
          <w:ilvl w:val="0"/>
          <w:numId w:val="4"/>
        </w:numPr>
        <w:rPr>
          <w:rFonts w:eastAsia="Times New Roman"/>
          <w:b/>
          <w:bCs/>
        </w:rPr>
      </w:pPr>
      <w:r>
        <w:t>Administratīvā sloga mazināšanai</w:t>
      </w:r>
      <w:r w:rsidR="00704970">
        <w:t>:</w:t>
      </w:r>
    </w:p>
    <w:p w14:paraId="0171154E" w14:textId="2DFDBFCB" w:rsidR="00704970" w:rsidRDefault="00704970" w:rsidP="00704970">
      <w:pPr>
        <w:pStyle w:val="ListParagraph"/>
        <w:ind w:firstLine="0"/>
      </w:pPr>
      <w:r>
        <w:t>1.1</w:t>
      </w:r>
      <w:r w:rsidR="00B62831">
        <w:t>.</w:t>
      </w:r>
      <w:r>
        <w:t xml:space="preserve"> </w:t>
      </w:r>
      <w:r w:rsidR="006C7A40">
        <w:t xml:space="preserve">atbalstīt iestādēm neveikt izmaiņas </w:t>
      </w:r>
      <w:r w:rsidR="003A3E9F" w:rsidRPr="003A3E9F">
        <w:t xml:space="preserve">MK noteikumos par </w:t>
      </w:r>
      <w:r w:rsidR="003A3E9F">
        <w:t>AF</w:t>
      </w:r>
      <w:r w:rsidR="003A3E9F" w:rsidRPr="003A3E9F">
        <w:t xml:space="preserve"> plāna reformu vai investīciju ieviešanu</w:t>
      </w:r>
      <w:r w:rsidR="006C7A40">
        <w:t xml:space="preserve">, lai formāli izslēgtu </w:t>
      </w:r>
      <w:r w:rsidR="00B52FA3" w:rsidRPr="00E61C6C">
        <w:t xml:space="preserve">AF </w:t>
      </w:r>
      <w:r w:rsidR="006C7A40">
        <w:t xml:space="preserve">starpposma </w:t>
      </w:r>
      <w:r w:rsidR="00B52FA3" w:rsidRPr="00E61C6C">
        <w:t>uzraudzības rādītāju datu uzkrāšana</w:t>
      </w:r>
      <w:r w:rsidR="006C7A40">
        <w:t>s</w:t>
      </w:r>
      <w:r w:rsidR="00B52FA3" w:rsidRPr="00E61C6C">
        <w:t xml:space="preserve"> un uzraudzīšana</w:t>
      </w:r>
      <w:r w:rsidR="006C7A40">
        <w:t>s prasības, ko EK vairs nepieprasa</w:t>
      </w:r>
      <w:r>
        <w:t>;</w:t>
      </w:r>
    </w:p>
    <w:p w14:paraId="15F74FE3" w14:textId="7AB38AE9" w:rsidR="00B52FA3" w:rsidRPr="00E61C6C" w:rsidRDefault="00704970" w:rsidP="00704970">
      <w:pPr>
        <w:pStyle w:val="ListParagraph"/>
        <w:ind w:firstLine="0"/>
        <w:rPr>
          <w:rFonts w:eastAsia="Times New Roman"/>
          <w:b/>
          <w:bCs/>
        </w:rPr>
      </w:pPr>
      <w:r>
        <w:t xml:space="preserve">1.2. atļaut CFLA </w:t>
      </w:r>
      <w:r w:rsidRPr="00904D06">
        <w:rPr>
          <w:rFonts w:eastAsia="Aptos" w:cs="Times New Roman"/>
          <w:noProof/>
          <w:szCs w:val="24"/>
        </w:rPr>
        <w:t>veikt līguma vai vienošanās grozījumus ar ES fondu 2014.- 2020.</w:t>
      </w:r>
      <w:r>
        <w:rPr>
          <w:rFonts w:eastAsia="Aptos" w:cs="Times New Roman"/>
          <w:noProof/>
          <w:szCs w:val="24"/>
        </w:rPr>
        <w:t> </w:t>
      </w:r>
      <w:r w:rsidRPr="00904D06">
        <w:rPr>
          <w:rFonts w:eastAsia="Aptos" w:cs="Times New Roman"/>
          <w:noProof/>
          <w:szCs w:val="24"/>
        </w:rPr>
        <w:t>gada plānošanas perioda finansējuma saņēmējiem</w:t>
      </w:r>
      <w:r>
        <w:rPr>
          <w:rFonts w:eastAsia="Aptos" w:cs="Times New Roman"/>
          <w:noProof/>
          <w:szCs w:val="24"/>
        </w:rPr>
        <w:t>, bez grozījumiem MK noteikumos</w:t>
      </w:r>
      <w:r w:rsidRPr="00904D06">
        <w:rPr>
          <w:rFonts w:eastAsia="Aptos" w:cs="Times New Roman"/>
          <w:noProof/>
          <w:szCs w:val="24"/>
        </w:rPr>
        <w:t xml:space="preserve">, </w:t>
      </w:r>
      <w:r>
        <w:rPr>
          <w:rFonts w:eastAsia="Aptos" w:cs="Times New Roman"/>
          <w:noProof/>
          <w:szCs w:val="24"/>
        </w:rPr>
        <w:t>samazinot konkrēta rādītāja ziņošanas biežumu no trīs uz vienu reizi pēc projekta pabeigšanas.</w:t>
      </w:r>
    </w:p>
    <w:p w14:paraId="75B297C1" w14:textId="5A8F9239" w:rsidR="00D40EAA" w:rsidRPr="00D40EAA" w:rsidRDefault="00D40EAA" w:rsidP="00D40EAA">
      <w:pPr>
        <w:pStyle w:val="ListParagraph"/>
        <w:numPr>
          <w:ilvl w:val="0"/>
          <w:numId w:val="4"/>
        </w:numPr>
        <w:rPr>
          <w:rFonts w:cs="Times New Roman"/>
        </w:rPr>
      </w:pPr>
      <w:r>
        <w:rPr>
          <w:rFonts w:cs="Times New Roman"/>
        </w:rPr>
        <w:t xml:space="preserve">Lai mazinātu riskus </w:t>
      </w:r>
      <w:r w:rsidR="00E51064">
        <w:rPr>
          <w:rFonts w:cs="Times New Roman"/>
        </w:rPr>
        <w:t>AF</w:t>
      </w:r>
      <w:r>
        <w:rPr>
          <w:rFonts w:cs="Times New Roman"/>
        </w:rPr>
        <w:t xml:space="preserve"> rādītāju sasniegšanā,</w:t>
      </w:r>
      <w:r w:rsidR="00E51064">
        <w:rPr>
          <w:rFonts w:cs="Times New Roman"/>
        </w:rPr>
        <w:t xml:space="preserve"> atbalstīt IZM priekšlikumu</w:t>
      </w:r>
      <w:r w:rsidR="001B792E">
        <w:rPr>
          <w:rFonts w:cs="Times New Roman"/>
        </w:rPr>
        <w:t xml:space="preserve"> pagarināt </w:t>
      </w:r>
      <w:r w:rsidR="00B05557">
        <w:rPr>
          <w:rFonts w:cs="Times New Roman"/>
        </w:rPr>
        <w:t xml:space="preserve">atsevišķu </w:t>
      </w:r>
      <w:r w:rsidR="001B792E">
        <w:rPr>
          <w:rFonts w:cs="Times New Roman"/>
        </w:rPr>
        <w:t xml:space="preserve">projektu </w:t>
      </w:r>
      <w:r w:rsidR="00E51064">
        <w:rPr>
          <w:rFonts w:cs="Times New Roman"/>
        </w:rPr>
        <w:t>īstenošanas</w:t>
      </w:r>
      <w:r w:rsidR="001B792E">
        <w:rPr>
          <w:rFonts w:cs="Times New Roman"/>
        </w:rPr>
        <w:t xml:space="preserve"> termiņu</w:t>
      </w:r>
      <w:r w:rsidR="00B05557">
        <w:rPr>
          <w:rFonts w:cs="Times New Roman"/>
        </w:rPr>
        <w:t>s.</w:t>
      </w:r>
      <w:r w:rsidR="00E51064">
        <w:rPr>
          <w:rFonts w:cs="Times New Roman"/>
        </w:rPr>
        <w:t xml:space="preserve"> </w:t>
      </w:r>
    </w:p>
    <w:p w14:paraId="43026311" w14:textId="2ED9E8D8" w:rsidR="00B62831" w:rsidRDefault="00B62831" w:rsidP="000A7CDC">
      <w:pPr>
        <w:pStyle w:val="ListParagraph"/>
        <w:numPr>
          <w:ilvl w:val="0"/>
          <w:numId w:val="4"/>
        </w:numPr>
        <w:rPr>
          <w:rFonts w:cs="Times New Roman"/>
        </w:rPr>
      </w:pPr>
      <w:r>
        <w:lastRenderedPageBreak/>
        <w:t xml:space="preserve">ES </w:t>
      </w:r>
      <w:r w:rsidRPr="00EB4401">
        <w:t xml:space="preserve">fondu ieviešanā iesaistītajām atbildīgajām iestādēm līdz 2025. gada 15.oktobrim nodrošināt </w:t>
      </w:r>
      <w:r>
        <w:t>MK</w:t>
      </w:r>
      <w:r w:rsidRPr="00EB4401">
        <w:t xml:space="preserve"> noteikumu projektu par specifisko atbalsta mērķu, to pasākumu īstenošanu saskaņošanas uzsākšanu Vienotajā tiesību aktu projektu izstrādes un saskaņošanas portālā (TAP).</w:t>
      </w:r>
    </w:p>
    <w:p w14:paraId="03979241" w14:textId="28640F61" w:rsidR="009D15DB" w:rsidRDefault="009D15DB" w:rsidP="000A7CDC">
      <w:pPr>
        <w:pStyle w:val="ListParagraph"/>
        <w:numPr>
          <w:ilvl w:val="0"/>
          <w:numId w:val="4"/>
        </w:numPr>
        <w:rPr>
          <w:rFonts w:cs="Times New Roman"/>
        </w:rPr>
      </w:pPr>
      <w:r w:rsidRPr="00F26320">
        <w:rPr>
          <w:rFonts w:cs="Times New Roman"/>
        </w:rPr>
        <w:t>Lai veicinātu investīciju ātrāku uzsākšanu un mazinātu N+3 finanšu riskus, ir atbalstām</w:t>
      </w:r>
      <w:r w:rsidR="00680A76">
        <w:rPr>
          <w:rFonts w:cs="Times New Roman"/>
        </w:rPr>
        <w:t>i</w:t>
      </w:r>
      <w:r w:rsidRPr="00F26320">
        <w:rPr>
          <w:rFonts w:cs="Times New Roman"/>
        </w:rPr>
        <w:t xml:space="preserve"> IZM </w:t>
      </w:r>
      <w:r w:rsidR="00680A76">
        <w:rPr>
          <w:rFonts w:cs="Times New Roman"/>
        </w:rPr>
        <w:t xml:space="preserve">un </w:t>
      </w:r>
      <w:r w:rsidR="0060377F">
        <w:rPr>
          <w:rFonts w:cs="Times New Roman"/>
        </w:rPr>
        <w:t>TM priekšlikum</w:t>
      </w:r>
      <w:r w:rsidR="00680A76">
        <w:rPr>
          <w:rFonts w:cs="Times New Roman"/>
        </w:rPr>
        <w:t>i</w:t>
      </w:r>
      <w:r w:rsidR="0060377F">
        <w:rPr>
          <w:rFonts w:cs="Times New Roman"/>
        </w:rPr>
        <w:t xml:space="preserve"> </w:t>
      </w:r>
      <w:r w:rsidRPr="00F26320">
        <w:rPr>
          <w:rFonts w:cs="Times New Roman"/>
        </w:rPr>
        <w:t>atļaut uzsākt ātrāku elastības finansējuma izmantošanu pirms EK lēmuma</w:t>
      </w:r>
      <w:r w:rsidR="00F26320">
        <w:rPr>
          <w:rFonts w:cs="Times New Roman"/>
        </w:rPr>
        <w:t>.</w:t>
      </w:r>
      <w:r w:rsidRPr="00F26320">
        <w:rPr>
          <w:rFonts w:cs="Times New Roman"/>
        </w:rPr>
        <w:t xml:space="preserve"> </w:t>
      </w:r>
    </w:p>
    <w:p w14:paraId="71D4E560" w14:textId="77777777" w:rsidR="00B62831" w:rsidRPr="00B62831" w:rsidRDefault="00B62831" w:rsidP="00B62831">
      <w:pPr>
        <w:pStyle w:val="ListParagraph"/>
        <w:numPr>
          <w:ilvl w:val="0"/>
          <w:numId w:val="4"/>
        </w:numPr>
        <w:rPr>
          <w:rFonts w:cs="Times New Roman"/>
        </w:rPr>
      </w:pPr>
      <w:r>
        <w:rPr>
          <w:rFonts w:eastAsia="Aptos" w:cs="Times New Roman"/>
          <w:szCs w:val="24"/>
        </w:rPr>
        <w:t>Saskaņā ar normatīviem aktiem a</w:t>
      </w:r>
      <w:r>
        <w:rPr>
          <w:rFonts w:eastAsia="Times New Roman"/>
        </w:rPr>
        <w:t xml:space="preserve">tbalstīt atsevišķus lēmumus par izdevumu </w:t>
      </w:r>
      <w:proofErr w:type="spellStart"/>
      <w:r>
        <w:rPr>
          <w:rFonts w:eastAsia="Times New Roman"/>
        </w:rPr>
        <w:t>attiecināmību</w:t>
      </w:r>
      <w:proofErr w:type="spellEnd"/>
      <w:r>
        <w:rPr>
          <w:rFonts w:eastAsia="Times New Roman"/>
        </w:rPr>
        <w:t xml:space="preserve"> vai segšanu no valsts budžeta </w:t>
      </w:r>
      <w:proofErr w:type="spellStart"/>
      <w:r>
        <w:rPr>
          <w:rFonts w:eastAsia="Times New Roman"/>
        </w:rPr>
        <w:t>virssaistībām</w:t>
      </w:r>
      <w:proofErr w:type="spellEnd"/>
      <w:r>
        <w:rPr>
          <w:rFonts w:eastAsia="Times New Roman"/>
        </w:rPr>
        <w:t xml:space="preserve"> </w:t>
      </w:r>
      <w:r w:rsidRPr="006D7F6D">
        <w:rPr>
          <w:rFonts w:eastAsia="Times New Roman"/>
        </w:rPr>
        <w:t>ES fondu 2</w:t>
      </w:r>
      <w:r>
        <w:rPr>
          <w:rFonts w:eastAsia="Times New Roman"/>
        </w:rPr>
        <w:t>014.</w:t>
      </w:r>
      <w:r w:rsidRPr="006D7F6D">
        <w:t>–</w:t>
      </w:r>
      <w:r w:rsidRPr="006D7F6D">
        <w:rPr>
          <w:rFonts w:eastAsia="Times New Roman"/>
        </w:rPr>
        <w:t>20</w:t>
      </w:r>
      <w:r>
        <w:rPr>
          <w:rFonts w:eastAsia="Times New Roman"/>
        </w:rPr>
        <w:t>20</w:t>
      </w:r>
      <w:r w:rsidRPr="006D7F6D">
        <w:rPr>
          <w:rFonts w:eastAsia="Times New Roman"/>
        </w:rPr>
        <w:t>. gada plānošanas period</w:t>
      </w:r>
      <w:r>
        <w:rPr>
          <w:rFonts w:eastAsia="Times New Roman"/>
        </w:rPr>
        <w:t>ā.</w:t>
      </w:r>
    </w:p>
    <w:p w14:paraId="2AA54745" w14:textId="77777777" w:rsidR="00E70C70" w:rsidRPr="00B62831" w:rsidRDefault="00E70C70" w:rsidP="00B62831">
      <w:pPr>
        <w:rPr>
          <w:rFonts w:cs="Times New Roman"/>
        </w:rPr>
      </w:pPr>
    </w:p>
    <w:p w14:paraId="07340042" w14:textId="77777777" w:rsidR="00E70C70" w:rsidRDefault="00E70C70" w:rsidP="00E70C70">
      <w:pPr>
        <w:rPr>
          <w:rFonts w:cs="Times New Roman"/>
        </w:rPr>
      </w:pPr>
    </w:p>
    <w:p w14:paraId="2FD82727" w14:textId="77777777" w:rsidR="00E70C70" w:rsidRPr="00E70C70" w:rsidRDefault="00E70C70" w:rsidP="00E70C70">
      <w:pPr>
        <w:rPr>
          <w:rFonts w:cs="Times New Roman"/>
        </w:rPr>
      </w:pPr>
    </w:p>
    <w:tbl>
      <w:tblPr>
        <w:tblStyle w:val="TableGridLight"/>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4"/>
        <w:gridCol w:w="3100"/>
        <w:gridCol w:w="1685"/>
        <w:gridCol w:w="1448"/>
      </w:tblGrid>
      <w:tr w:rsidR="00D2614F" w:rsidRPr="00B04B2E" w14:paraId="29F341DE" w14:textId="77777777" w:rsidTr="002279BB">
        <w:trPr>
          <w:trHeight w:val="89"/>
        </w:trPr>
        <w:tc>
          <w:tcPr>
            <w:tcW w:w="3054" w:type="dxa"/>
            <w:vAlign w:val="bottom"/>
          </w:tcPr>
          <w:p w14:paraId="7446CD1A" w14:textId="77777777" w:rsidR="00D2614F" w:rsidRPr="00B04B2E" w:rsidRDefault="00D2614F" w:rsidP="002279BB">
            <w:pPr>
              <w:jc w:val="left"/>
            </w:pPr>
            <w:bookmarkStart w:id="31" w:name="_Hlk192778886"/>
          </w:p>
          <w:p w14:paraId="5B3751D5" w14:textId="77777777" w:rsidR="00D2614F" w:rsidRPr="00B04B2E" w:rsidRDefault="00D2614F" w:rsidP="002279BB">
            <w:pPr>
              <w:jc w:val="left"/>
            </w:pPr>
            <w:r w:rsidRPr="00B04B2E">
              <w:t>Finanšu ministrs</w:t>
            </w:r>
          </w:p>
        </w:tc>
        <w:tc>
          <w:tcPr>
            <w:tcW w:w="3100" w:type="dxa"/>
            <w:vAlign w:val="bottom"/>
          </w:tcPr>
          <w:p w14:paraId="744B4E17" w14:textId="77777777" w:rsidR="00D2614F" w:rsidRPr="00B04B2E" w:rsidRDefault="00D2614F" w:rsidP="002279BB">
            <w:pPr>
              <w:ind w:firstLine="0"/>
              <w:jc w:val="left"/>
              <w:rPr>
                <w:szCs w:val="24"/>
              </w:rPr>
            </w:pPr>
          </w:p>
        </w:tc>
        <w:tc>
          <w:tcPr>
            <w:tcW w:w="1685" w:type="dxa"/>
            <w:vAlign w:val="bottom"/>
          </w:tcPr>
          <w:p w14:paraId="07FFAFE9" w14:textId="77777777" w:rsidR="00D2614F" w:rsidRPr="00B04B2E" w:rsidRDefault="00D2614F" w:rsidP="002279BB">
            <w:pPr>
              <w:spacing w:before="100" w:beforeAutospacing="1"/>
              <w:ind w:firstLine="0"/>
              <w:jc w:val="left"/>
            </w:pPr>
            <w:r w:rsidRPr="00B04B2E">
              <w:t>A. Ašeradens</w:t>
            </w:r>
          </w:p>
        </w:tc>
        <w:tc>
          <w:tcPr>
            <w:tcW w:w="1448" w:type="dxa"/>
          </w:tcPr>
          <w:p w14:paraId="770C3251" w14:textId="77777777" w:rsidR="00D2614F" w:rsidRPr="00B04B2E" w:rsidRDefault="00D2614F" w:rsidP="002279BB">
            <w:pPr>
              <w:spacing w:before="100" w:beforeAutospacing="1"/>
              <w:ind w:firstLine="0"/>
              <w:jc w:val="left"/>
            </w:pPr>
          </w:p>
        </w:tc>
      </w:tr>
      <w:tr w:rsidR="00D2614F" w:rsidRPr="00B04B2E" w14:paraId="74285CBB" w14:textId="77777777" w:rsidTr="002279BB">
        <w:trPr>
          <w:trHeight w:val="223"/>
        </w:trPr>
        <w:tc>
          <w:tcPr>
            <w:tcW w:w="3054" w:type="dxa"/>
            <w:vAlign w:val="center"/>
          </w:tcPr>
          <w:p w14:paraId="74329F9C" w14:textId="77777777" w:rsidR="00D2614F" w:rsidRPr="00B04B2E" w:rsidRDefault="00D2614F" w:rsidP="002279BB">
            <w:pPr>
              <w:ind w:firstLine="0"/>
              <w:jc w:val="left"/>
              <w:rPr>
                <w:sz w:val="8"/>
                <w:szCs w:val="8"/>
              </w:rPr>
            </w:pPr>
          </w:p>
          <w:p w14:paraId="55222C31" w14:textId="77777777" w:rsidR="00D2614F" w:rsidRPr="00B04B2E" w:rsidRDefault="00D2614F" w:rsidP="002279BB">
            <w:pPr>
              <w:ind w:firstLine="0"/>
              <w:jc w:val="left"/>
              <w:rPr>
                <w:sz w:val="8"/>
                <w:szCs w:val="8"/>
              </w:rPr>
            </w:pPr>
          </w:p>
          <w:p w14:paraId="1B062BD8" w14:textId="77777777" w:rsidR="00D2614F" w:rsidRPr="00B04B2E" w:rsidRDefault="00D2614F" w:rsidP="002279BB">
            <w:pPr>
              <w:ind w:firstLine="0"/>
              <w:jc w:val="left"/>
              <w:rPr>
                <w:sz w:val="8"/>
                <w:szCs w:val="8"/>
              </w:rPr>
            </w:pPr>
          </w:p>
        </w:tc>
        <w:tc>
          <w:tcPr>
            <w:tcW w:w="3100" w:type="dxa"/>
            <w:vAlign w:val="center"/>
          </w:tcPr>
          <w:p w14:paraId="56CCC15A" w14:textId="77777777" w:rsidR="00D2614F" w:rsidRPr="00B04B2E" w:rsidRDefault="00D2614F" w:rsidP="002279BB">
            <w:pPr>
              <w:ind w:firstLine="0"/>
              <w:jc w:val="left"/>
              <w:rPr>
                <w:sz w:val="10"/>
                <w:szCs w:val="10"/>
              </w:rPr>
            </w:pPr>
          </w:p>
        </w:tc>
        <w:tc>
          <w:tcPr>
            <w:tcW w:w="1685" w:type="dxa"/>
            <w:vAlign w:val="center"/>
          </w:tcPr>
          <w:p w14:paraId="08228944" w14:textId="77777777" w:rsidR="00D2614F" w:rsidRPr="00B04B2E" w:rsidRDefault="00D2614F" w:rsidP="002279BB">
            <w:pPr>
              <w:ind w:firstLine="0"/>
              <w:jc w:val="left"/>
              <w:rPr>
                <w:sz w:val="10"/>
                <w:szCs w:val="10"/>
              </w:rPr>
            </w:pPr>
          </w:p>
        </w:tc>
        <w:tc>
          <w:tcPr>
            <w:tcW w:w="1448" w:type="dxa"/>
          </w:tcPr>
          <w:p w14:paraId="2FF8BAF0" w14:textId="77777777" w:rsidR="00D2614F" w:rsidRPr="00B04B2E" w:rsidRDefault="00D2614F" w:rsidP="002279BB">
            <w:pPr>
              <w:ind w:firstLine="0"/>
              <w:jc w:val="left"/>
              <w:rPr>
                <w:sz w:val="10"/>
                <w:szCs w:val="10"/>
              </w:rPr>
            </w:pPr>
          </w:p>
        </w:tc>
      </w:tr>
      <w:tr w:rsidR="00D2614F" w:rsidRPr="00B04B2E" w14:paraId="6A4572BF" w14:textId="77777777" w:rsidTr="002279BB">
        <w:trPr>
          <w:trHeight w:val="223"/>
        </w:trPr>
        <w:tc>
          <w:tcPr>
            <w:tcW w:w="3054" w:type="dxa"/>
            <w:vAlign w:val="center"/>
          </w:tcPr>
          <w:p w14:paraId="4B7A6014" w14:textId="77777777" w:rsidR="00D2614F" w:rsidRPr="00966BFF" w:rsidRDefault="00D2614F" w:rsidP="002279BB">
            <w:pPr>
              <w:ind w:firstLine="0"/>
              <w:jc w:val="left"/>
              <w:rPr>
                <w:sz w:val="2"/>
                <w:szCs w:val="2"/>
              </w:rPr>
            </w:pPr>
          </w:p>
        </w:tc>
        <w:tc>
          <w:tcPr>
            <w:tcW w:w="3100" w:type="dxa"/>
            <w:vAlign w:val="center"/>
          </w:tcPr>
          <w:p w14:paraId="30C4B9B5" w14:textId="77777777" w:rsidR="00D2614F" w:rsidRPr="00B04B2E" w:rsidRDefault="00D2614F" w:rsidP="002279BB">
            <w:pPr>
              <w:ind w:firstLine="0"/>
              <w:jc w:val="left"/>
              <w:rPr>
                <w:sz w:val="10"/>
                <w:szCs w:val="10"/>
              </w:rPr>
            </w:pPr>
          </w:p>
        </w:tc>
        <w:tc>
          <w:tcPr>
            <w:tcW w:w="1685" w:type="dxa"/>
            <w:vAlign w:val="center"/>
          </w:tcPr>
          <w:p w14:paraId="06151173" w14:textId="77777777" w:rsidR="00D2614F" w:rsidRPr="00B04B2E" w:rsidRDefault="00D2614F" w:rsidP="002279BB">
            <w:pPr>
              <w:ind w:firstLine="0"/>
              <w:jc w:val="left"/>
              <w:rPr>
                <w:sz w:val="10"/>
                <w:szCs w:val="10"/>
              </w:rPr>
            </w:pPr>
          </w:p>
        </w:tc>
        <w:tc>
          <w:tcPr>
            <w:tcW w:w="1448" w:type="dxa"/>
          </w:tcPr>
          <w:p w14:paraId="714B2132" w14:textId="77777777" w:rsidR="00D2614F" w:rsidRPr="00B04B2E" w:rsidRDefault="00D2614F" w:rsidP="002279BB">
            <w:pPr>
              <w:ind w:firstLine="0"/>
              <w:jc w:val="left"/>
              <w:rPr>
                <w:sz w:val="10"/>
                <w:szCs w:val="10"/>
              </w:rPr>
            </w:pPr>
          </w:p>
        </w:tc>
      </w:tr>
      <w:tr w:rsidR="00D2614F" w:rsidRPr="00B04B2E" w14:paraId="365C22AA" w14:textId="77777777" w:rsidTr="002279BB">
        <w:trPr>
          <w:trHeight w:val="359"/>
        </w:trPr>
        <w:tc>
          <w:tcPr>
            <w:tcW w:w="3054" w:type="dxa"/>
            <w:vAlign w:val="center"/>
          </w:tcPr>
          <w:p w14:paraId="055005B2" w14:textId="77777777" w:rsidR="00D2614F" w:rsidRPr="00B04B2E" w:rsidRDefault="00D2614F" w:rsidP="002279BB">
            <w:pPr>
              <w:pStyle w:val="NoSpacing"/>
              <w:ind w:firstLine="0"/>
              <w:jc w:val="left"/>
              <w:rPr>
                <w:color w:val="000000" w:themeColor="text1"/>
                <w:sz w:val="20"/>
                <w:szCs w:val="20"/>
              </w:rPr>
            </w:pPr>
            <w:r>
              <w:rPr>
                <w:color w:val="000000" w:themeColor="text1"/>
                <w:sz w:val="20"/>
                <w:szCs w:val="20"/>
              </w:rPr>
              <w:t>Ziepniece</w:t>
            </w:r>
            <w:r w:rsidRPr="00B04B2E">
              <w:rPr>
                <w:color w:val="000000" w:themeColor="text1"/>
                <w:sz w:val="20"/>
                <w:szCs w:val="20"/>
              </w:rPr>
              <w:t xml:space="preserve"> </w:t>
            </w:r>
            <w:r>
              <w:rPr>
                <w:color w:val="000000" w:themeColor="text1"/>
                <w:sz w:val="20"/>
                <w:szCs w:val="20"/>
              </w:rPr>
              <w:t>25747458</w:t>
            </w:r>
          </w:p>
          <w:p w14:paraId="69F73E40" w14:textId="77777777" w:rsidR="00D2614F" w:rsidRPr="00B04B2E" w:rsidRDefault="00D2614F" w:rsidP="002279BB">
            <w:pPr>
              <w:pStyle w:val="NoSpacing"/>
              <w:ind w:firstLine="0"/>
              <w:jc w:val="left"/>
              <w:rPr>
                <w:rFonts w:cs="Times New Roman"/>
                <w:color w:val="000000" w:themeColor="text1"/>
                <w:spacing w:val="6"/>
                <w:sz w:val="20"/>
                <w:szCs w:val="20"/>
              </w:rPr>
            </w:pPr>
            <w:hyperlink r:id="rId39" w:history="1">
              <w:r w:rsidRPr="006165BB">
                <w:rPr>
                  <w:rStyle w:val="Hyperlink"/>
                  <w:rFonts w:cs="Times New Roman"/>
                  <w:spacing w:val="6"/>
                  <w:sz w:val="20"/>
                  <w:szCs w:val="20"/>
                </w:rPr>
                <w:t>ie</w:t>
              </w:r>
              <w:r w:rsidRPr="006165BB">
                <w:rPr>
                  <w:rStyle w:val="Hyperlink"/>
                  <w:spacing w:val="6"/>
                  <w:sz w:val="20"/>
                  <w:szCs w:val="20"/>
                </w:rPr>
                <w:t>va.ziepniece</w:t>
              </w:r>
              <w:r w:rsidRPr="006165BB">
                <w:rPr>
                  <w:rStyle w:val="Hyperlink"/>
                  <w:rFonts w:cs="Times New Roman"/>
                  <w:spacing w:val="6"/>
                  <w:sz w:val="20"/>
                  <w:szCs w:val="20"/>
                </w:rPr>
                <w:t>@fm.gov.lv</w:t>
              </w:r>
            </w:hyperlink>
            <w:r w:rsidRPr="00B04B2E">
              <w:rPr>
                <w:rFonts w:cs="Times New Roman"/>
                <w:color w:val="000000" w:themeColor="text1"/>
                <w:spacing w:val="6"/>
                <w:sz w:val="20"/>
                <w:szCs w:val="20"/>
              </w:rPr>
              <w:t xml:space="preserve"> </w:t>
            </w:r>
          </w:p>
        </w:tc>
        <w:tc>
          <w:tcPr>
            <w:tcW w:w="3100" w:type="dxa"/>
            <w:vAlign w:val="center"/>
          </w:tcPr>
          <w:p w14:paraId="4D1C0D1E" w14:textId="77777777" w:rsidR="00D2614F" w:rsidRPr="00B04B2E" w:rsidRDefault="00D2614F" w:rsidP="002279BB">
            <w:pPr>
              <w:ind w:firstLine="0"/>
              <w:jc w:val="left"/>
              <w:rPr>
                <w:sz w:val="20"/>
                <w:szCs w:val="20"/>
              </w:rPr>
            </w:pPr>
          </w:p>
        </w:tc>
        <w:tc>
          <w:tcPr>
            <w:tcW w:w="1685" w:type="dxa"/>
            <w:vAlign w:val="center"/>
          </w:tcPr>
          <w:p w14:paraId="48301901" w14:textId="77777777" w:rsidR="00D2614F" w:rsidRPr="00B04B2E" w:rsidRDefault="00D2614F" w:rsidP="002279BB">
            <w:pPr>
              <w:spacing w:before="100" w:beforeAutospacing="1"/>
              <w:ind w:firstLine="0"/>
              <w:jc w:val="left"/>
              <w:rPr>
                <w:sz w:val="20"/>
                <w:szCs w:val="20"/>
              </w:rPr>
            </w:pPr>
          </w:p>
        </w:tc>
        <w:tc>
          <w:tcPr>
            <w:tcW w:w="1448" w:type="dxa"/>
          </w:tcPr>
          <w:p w14:paraId="783C24C9" w14:textId="77777777" w:rsidR="00D2614F" w:rsidRPr="00B04B2E" w:rsidRDefault="00D2614F" w:rsidP="002279BB">
            <w:pPr>
              <w:spacing w:before="100" w:beforeAutospacing="1"/>
              <w:ind w:firstLine="0"/>
              <w:jc w:val="left"/>
              <w:rPr>
                <w:sz w:val="20"/>
                <w:szCs w:val="20"/>
              </w:rPr>
            </w:pPr>
          </w:p>
        </w:tc>
      </w:tr>
      <w:bookmarkEnd w:id="31"/>
    </w:tbl>
    <w:p w14:paraId="4428ABD0" w14:textId="4E042C96" w:rsidR="00E61C6C" w:rsidRPr="00966BFF" w:rsidRDefault="00E61C6C" w:rsidP="00B14861">
      <w:pPr>
        <w:pStyle w:val="ListParagraph"/>
        <w:ind w:firstLine="0"/>
        <w:rPr>
          <w:rFonts w:eastAsia="Times New Roman"/>
          <w:sz w:val="12"/>
          <w:szCs w:val="14"/>
        </w:rPr>
      </w:pPr>
    </w:p>
    <w:sectPr w:rsidR="00E61C6C" w:rsidRPr="00966BFF" w:rsidSect="00F96644">
      <w:headerReference w:type="even" r:id="rId40"/>
      <w:headerReference w:type="default" r:id="rId41"/>
      <w:footerReference w:type="even" r:id="rId42"/>
      <w:footerReference w:type="default" r:id="rId43"/>
      <w:headerReference w:type="first" r:id="rId44"/>
      <w:footerReference w:type="first" r:id="rId45"/>
      <w:type w:val="continuous"/>
      <w:pgSz w:w="11906" w:h="16838"/>
      <w:pgMar w:top="1418" w:right="1134"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A9A6" w14:textId="77777777" w:rsidR="00B237D7" w:rsidRDefault="00B237D7" w:rsidP="00476F08">
      <w:r>
        <w:separator/>
      </w:r>
    </w:p>
  </w:endnote>
  <w:endnote w:type="continuationSeparator" w:id="0">
    <w:p w14:paraId="1C059AF5" w14:textId="77777777" w:rsidR="00B237D7" w:rsidRDefault="00B237D7" w:rsidP="00476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EUAlbertina-Bold-Identity-H">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116F" w14:textId="77777777" w:rsidR="00F464FF" w:rsidRDefault="00F464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5B99" w14:textId="4D4E065A" w:rsidR="00B237D7" w:rsidRPr="002F3DCE" w:rsidRDefault="00B237D7" w:rsidP="002F3DCE">
    <w:pPr>
      <w:pStyle w:val="Footer"/>
    </w:pPr>
    <w:r w:rsidRPr="007A46EE">
      <w:rPr>
        <w:sz w:val="20"/>
        <w:szCs w:val="20"/>
      </w:rPr>
      <w:t>FMzin_</w:t>
    </w:r>
    <w:r w:rsidR="00306DCB">
      <w:rPr>
        <w:sz w:val="20"/>
        <w:szCs w:val="20"/>
      </w:rPr>
      <w:t>0</w:t>
    </w:r>
    <w:r w:rsidR="00FB69D4">
      <w:rPr>
        <w:sz w:val="20"/>
        <w:szCs w:val="20"/>
      </w:rPr>
      <w:t>9</w:t>
    </w:r>
    <w:r w:rsidR="00306DCB">
      <w:rPr>
        <w:sz w:val="20"/>
        <w:szCs w:val="20"/>
      </w:rPr>
      <w:t>10</w:t>
    </w:r>
    <w:r w:rsidRPr="007A46EE">
      <w:rPr>
        <w:sz w:val="20"/>
        <w:szCs w:val="20"/>
      </w:rPr>
      <w:t>25_ESIF</w:t>
    </w:r>
  </w:p>
  <w:p w14:paraId="568C5D0D" w14:textId="2B9890CA" w:rsidR="00B237D7" w:rsidRPr="002F3DCE" w:rsidRDefault="00B237D7" w:rsidP="002F3D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D317" w14:textId="714FC890" w:rsidR="00B237D7" w:rsidRPr="002F3DCE" w:rsidRDefault="00B237D7" w:rsidP="002F3DCE">
    <w:pPr>
      <w:pStyle w:val="Footer"/>
    </w:pPr>
    <w:r w:rsidRPr="007A46EE">
      <w:rPr>
        <w:sz w:val="20"/>
        <w:szCs w:val="20"/>
      </w:rPr>
      <w:t>FMzin_</w:t>
    </w:r>
    <w:r w:rsidR="00306DCB">
      <w:rPr>
        <w:sz w:val="20"/>
        <w:szCs w:val="20"/>
      </w:rPr>
      <w:t>0</w:t>
    </w:r>
    <w:r w:rsidR="00FB69D4">
      <w:rPr>
        <w:sz w:val="20"/>
        <w:szCs w:val="20"/>
      </w:rPr>
      <w:t>9</w:t>
    </w:r>
    <w:r w:rsidR="00306DCB">
      <w:rPr>
        <w:sz w:val="20"/>
        <w:szCs w:val="20"/>
      </w:rPr>
      <w:t>10</w:t>
    </w:r>
    <w:r w:rsidRPr="007A46EE">
      <w:rPr>
        <w:sz w:val="20"/>
        <w:szCs w:val="20"/>
      </w:rPr>
      <w:t>25_ESIF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F5156" w14:textId="77777777" w:rsidR="00B237D7" w:rsidRDefault="00B237D7" w:rsidP="00476F08">
      <w:r>
        <w:separator/>
      </w:r>
    </w:p>
  </w:footnote>
  <w:footnote w:type="continuationSeparator" w:id="0">
    <w:p w14:paraId="33D3D0C7" w14:textId="77777777" w:rsidR="00B237D7" w:rsidRDefault="00B237D7" w:rsidP="00476F08">
      <w:r>
        <w:continuationSeparator/>
      </w:r>
    </w:p>
  </w:footnote>
  <w:footnote w:id="1">
    <w:p w14:paraId="58A85287" w14:textId="77777777" w:rsidR="00B237D7" w:rsidRDefault="00B237D7" w:rsidP="00544DDA">
      <w:pPr>
        <w:pStyle w:val="FootnoteText"/>
        <w:ind w:firstLine="0"/>
      </w:pPr>
      <w:r>
        <w:rPr>
          <w:rStyle w:val="FootnoteReference"/>
        </w:rPr>
        <w:footnoteRef/>
      </w:r>
      <w:r>
        <w:t xml:space="preserve"> Atbilstoši </w:t>
      </w:r>
      <w:r w:rsidRPr="00647DC8">
        <w:t>likumprojekta</w:t>
      </w:r>
      <w:r>
        <w:t>m</w:t>
      </w:r>
      <w:r w:rsidRPr="00647DC8">
        <w:t xml:space="preserve"> „Par valsts budžetu 2025. gadam un budžeta ietvaru 2025., 2026. un 2027. gadam” </w:t>
      </w:r>
      <w:r>
        <w:t xml:space="preserve">– 1,48 mljrd. </w:t>
      </w:r>
      <w:proofErr w:type="spellStart"/>
      <w:r w:rsidRPr="002C02F1">
        <w:rPr>
          <w:i/>
          <w:iCs/>
        </w:rPr>
        <w:t>euro</w:t>
      </w:r>
      <w:proofErr w:type="spellEnd"/>
      <w:r>
        <w:rPr>
          <w:i/>
          <w:iCs/>
        </w:rPr>
        <w:t>.</w:t>
      </w:r>
    </w:p>
  </w:footnote>
  <w:footnote w:id="2">
    <w:p w14:paraId="6F3038B5" w14:textId="77777777" w:rsidR="00D15F0E" w:rsidRPr="00696A94" w:rsidRDefault="00D15F0E" w:rsidP="00D15F0E">
      <w:pPr>
        <w:pStyle w:val="FootnoteText"/>
        <w:ind w:firstLine="0"/>
      </w:pPr>
      <w:r>
        <w:rPr>
          <w:rStyle w:val="FootnoteReference"/>
        </w:rPr>
        <w:footnoteRef/>
      </w:r>
      <w:r>
        <w:t xml:space="preserve"> </w:t>
      </w:r>
      <w:r w:rsidRPr="00B90C1E">
        <w:rPr>
          <w:rFonts w:eastAsia="Calibri" w:cs="Times New Roman"/>
          <w:color w:val="000000" w:themeColor="text1"/>
          <w:szCs w:val="24"/>
        </w:rPr>
        <w:t xml:space="preserve">2024. gada 12. septembrī parakstīts nolīgums starp ES un </w:t>
      </w:r>
      <w:proofErr w:type="spellStart"/>
      <w:r w:rsidRPr="00B90C1E">
        <w:rPr>
          <w:rFonts w:eastAsia="Calibri" w:cs="Times New Roman"/>
          <w:color w:val="000000" w:themeColor="text1"/>
          <w:szCs w:val="24"/>
        </w:rPr>
        <w:t>donorvalstīm</w:t>
      </w:r>
      <w:proofErr w:type="spellEnd"/>
      <w:r w:rsidRPr="00B90C1E">
        <w:rPr>
          <w:rFonts w:eastAsia="Calibri" w:cs="Times New Roman"/>
          <w:color w:val="000000" w:themeColor="text1"/>
          <w:szCs w:val="24"/>
        </w:rPr>
        <w:t xml:space="preserve"> (Islandi, Lihtenšteinu un Norvēģiju) par </w:t>
      </w:r>
      <w:r w:rsidRPr="00696A94">
        <w:rPr>
          <w:rFonts w:cs="Times New Roman"/>
          <w:iCs/>
          <w:color w:val="000000" w:themeColor="text1"/>
          <w:szCs w:val="24"/>
        </w:rPr>
        <w:t xml:space="preserve">EEZ/Norvēģijas </w:t>
      </w:r>
      <w:proofErr w:type="spellStart"/>
      <w:r w:rsidRPr="00696A94">
        <w:rPr>
          <w:rFonts w:cs="Times New Roman"/>
          <w:iCs/>
          <w:color w:val="000000" w:themeColor="text1"/>
          <w:szCs w:val="24"/>
        </w:rPr>
        <w:t>grantu</w:t>
      </w:r>
      <w:proofErr w:type="spellEnd"/>
      <w:r w:rsidRPr="00696A94" w:rsidDel="00FD1857">
        <w:rPr>
          <w:rFonts w:eastAsia="Calibri" w:cs="Times New Roman"/>
          <w:color w:val="000000" w:themeColor="text1"/>
          <w:szCs w:val="24"/>
        </w:rPr>
        <w:t xml:space="preserve"> </w:t>
      </w:r>
      <w:r w:rsidRPr="00696A94">
        <w:rPr>
          <w:rFonts w:eastAsia="Calibri" w:cs="Times New Roman"/>
          <w:color w:val="000000" w:themeColor="text1"/>
          <w:szCs w:val="24"/>
        </w:rPr>
        <w:t>2021.</w:t>
      </w:r>
      <w:r w:rsidRPr="00696A94">
        <w:rPr>
          <w:szCs w:val="24"/>
        </w:rPr>
        <w:t>–</w:t>
      </w:r>
      <w:r w:rsidRPr="00696A94">
        <w:rPr>
          <w:rFonts w:eastAsia="Calibri" w:cs="Times New Roman"/>
          <w:color w:val="000000" w:themeColor="text1"/>
          <w:szCs w:val="24"/>
        </w:rPr>
        <w:t xml:space="preserve">2028. </w:t>
      </w:r>
      <w:r w:rsidRPr="00696A94">
        <w:rPr>
          <w:rFonts w:eastAsia="Calibri" w:cs="Times New Roman"/>
          <w:szCs w:val="24"/>
        </w:rPr>
        <w:t xml:space="preserve">gada </w:t>
      </w:r>
      <w:r w:rsidRPr="00696A94">
        <w:rPr>
          <w:rFonts w:eastAsia="Calibri" w:cs="Times New Roman"/>
          <w:color w:val="000000" w:themeColor="text1"/>
          <w:szCs w:val="24"/>
        </w:rPr>
        <w:t>periodu.</w:t>
      </w:r>
    </w:p>
  </w:footnote>
  <w:footnote w:id="3">
    <w:p w14:paraId="2893B520" w14:textId="29DB911A" w:rsidR="00680034" w:rsidRDefault="00680034" w:rsidP="00680034">
      <w:pPr>
        <w:pStyle w:val="FootnoteText"/>
        <w:ind w:firstLine="0"/>
      </w:pPr>
      <w:r>
        <w:rPr>
          <w:rStyle w:val="FootnoteReference"/>
        </w:rPr>
        <w:footnoteRef/>
      </w:r>
      <w:r>
        <w:t xml:space="preserve"> </w:t>
      </w:r>
      <w:r w:rsidRPr="00190FA5">
        <w:rPr>
          <w:bCs/>
        </w:rPr>
        <w:t>ES fondu tematisk</w:t>
      </w:r>
      <w:r w:rsidR="00A9232F">
        <w:rPr>
          <w:bCs/>
        </w:rPr>
        <w:t>ās</w:t>
      </w:r>
      <w:r w:rsidRPr="00190FA5">
        <w:rPr>
          <w:bCs/>
        </w:rPr>
        <w:t xml:space="preserve"> komitej</w:t>
      </w:r>
      <w:r w:rsidR="00A9232F">
        <w:rPr>
          <w:bCs/>
        </w:rPr>
        <w:t>as</w:t>
      </w:r>
      <w:r>
        <w:rPr>
          <w:bCs/>
        </w:rPr>
        <w:t xml:space="preserve"> </w:t>
      </w:r>
      <w:r w:rsidR="00A9232F">
        <w:rPr>
          <w:bCs/>
        </w:rPr>
        <w:t xml:space="preserve">sanāksmes </w:t>
      </w:r>
      <w:r>
        <w:rPr>
          <w:bCs/>
        </w:rPr>
        <w:t xml:space="preserve">darba kārtība un protokols pieejami: </w:t>
      </w:r>
      <w:hyperlink r:id="rId1" w:history="1">
        <w:r>
          <w:rPr>
            <w:rStyle w:val="Hyperlink"/>
          </w:rPr>
          <w:t>https://www.mk.gov.lv/lv/eiropas-savienibas-fondu-tematiska-komiteja-0</w:t>
        </w:r>
      </w:hyperlink>
    </w:p>
  </w:footnote>
  <w:footnote w:id="4">
    <w:p w14:paraId="5277345D" w14:textId="0698BCD1" w:rsidR="00680034" w:rsidRDefault="00680034" w:rsidP="00680034">
      <w:pPr>
        <w:pStyle w:val="FootnoteText"/>
        <w:ind w:firstLine="0"/>
      </w:pPr>
      <w:r>
        <w:rPr>
          <w:rStyle w:val="FootnoteReference"/>
        </w:rPr>
        <w:footnoteRef/>
      </w:r>
      <w:r>
        <w:t xml:space="preserve"> </w:t>
      </w:r>
      <w:r w:rsidR="003F014E">
        <w:rPr>
          <w:bCs/>
        </w:rPr>
        <w:t>Skatīt iepriekšējo atsauci.</w:t>
      </w:r>
    </w:p>
  </w:footnote>
  <w:footnote w:id="5">
    <w:p w14:paraId="5F51E59B" w14:textId="51DA25FB" w:rsidR="00B237D7" w:rsidRDefault="00B237D7" w:rsidP="002508EB">
      <w:pPr>
        <w:pStyle w:val="FootnoteText"/>
        <w:ind w:firstLine="0"/>
      </w:pPr>
      <w:r>
        <w:rPr>
          <w:rStyle w:val="FootnoteReference"/>
        </w:rPr>
        <w:footnoteRef/>
      </w:r>
      <w:r>
        <w:t xml:space="preserve"> </w:t>
      </w:r>
      <w:r w:rsidRPr="001613BF">
        <w:t xml:space="preserve">Kopējais </w:t>
      </w:r>
      <w:r>
        <w:t xml:space="preserve">Programmas </w:t>
      </w:r>
      <w:r w:rsidRPr="001613BF">
        <w:t xml:space="preserve">ES fondu finansējums </w:t>
      </w:r>
      <w:r>
        <w:t xml:space="preserve">ir </w:t>
      </w:r>
      <w:r w:rsidRPr="001613BF">
        <w:t xml:space="preserve">4,4 mljrd. </w:t>
      </w:r>
      <w:proofErr w:type="spellStart"/>
      <w:r w:rsidRPr="001613BF">
        <w:rPr>
          <w:i/>
          <w:iCs/>
        </w:rPr>
        <w:t>euro</w:t>
      </w:r>
      <w:proofErr w:type="spellEnd"/>
      <w:r w:rsidRPr="001613BF">
        <w:t xml:space="preserve"> (t. sk. ES fondu administrēšana</w:t>
      </w:r>
      <w:r>
        <w:t>i</w:t>
      </w:r>
      <w:r w:rsidRPr="001613BF">
        <w:t>), 4,2</w:t>
      </w:r>
      <w:r>
        <w:t> </w:t>
      </w:r>
      <w:r w:rsidRPr="001613BF">
        <w:t xml:space="preserve">mljrd. </w:t>
      </w:r>
      <w:proofErr w:type="spellStart"/>
      <w:r w:rsidRPr="001613BF">
        <w:rPr>
          <w:i/>
          <w:iCs/>
        </w:rPr>
        <w:t>euro</w:t>
      </w:r>
      <w:proofErr w:type="spellEnd"/>
      <w:r w:rsidRPr="001613BF">
        <w:rPr>
          <w:i/>
          <w:iCs/>
        </w:rPr>
        <w:t xml:space="preserve"> </w:t>
      </w:r>
      <w:r w:rsidRPr="001613BF">
        <w:t>investīcijām nozarēs</w:t>
      </w:r>
      <w:r>
        <w:t xml:space="preserve">. % izpilde ziņojumā tiek norādīta no plānotā ES finansējuma investīcijām nozarēs). </w:t>
      </w:r>
    </w:p>
  </w:footnote>
  <w:footnote w:id="6">
    <w:p w14:paraId="19BAD9A7" w14:textId="6F14A06C" w:rsidR="007C0221" w:rsidRDefault="007C0221" w:rsidP="007C0221">
      <w:pPr>
        <w:pStyle w:val="FootnoteText"/>
        <w:ind w:firstLine="0"/>
      </w:pPr>
      <w:r>
        <w:rPr>
          <w:rStyle w:val="FootnoteReference"/>
        </w:rPr>
        <w:footnoteRef/>
      </w:r>
      <w:r>
        <w:t xml:space="preserve"> </w:t>
      </w:r>
      <w:r w:rsidRPr="008F18F7">
        <w:t xml:space="preserve">Apstiprinātie kritēriji ir dažādās jomās, tādās kā pētniecība un inovācijas, uzņēmējdarbība, </w:t>
      </w:r>
      <w:proofErr w:type="spellStart"/>
      <w:r w:rsidRPr="008F18F7">
        <w:t>digitalizācija</w:t>
      </w:r>
      <w:proofErr w:type="spellEnd"/>
      <w:r w:rsidRPr="008F18F7">
        <w:t xml:space="preserve">, klimata pārmaiņas un vides aizsardzība, ilgtspējīga transporta attīstība, veselības veicināšana, izglītības attīstība, nodarbinātība un sociālā iekļaušana, reģionu līdzsvarota attīstība, pāreja uz </w:t>
      </w:r>
      <w:proofErr w:type="spellStart"/>
      <w:r w:rsidRPr="008F18F7">
        <w:t>klimatneitralitāti</w:t>
      </w:r>
      <w:proofErr w:type="spellEnd"/>
      <w:r w:rsidRPr="008F18F7">
        <w:t xml:space="preserve"> u. c.</w:t>
      </w:r>
    </w:p>
  </w:footnote>
  <w:footnote w:id="7">
    <w:p w14:paraId="61F71B57" w14:textId="45C64C99" w:rsidR="00D61126" w:rsidRDefault="00D61126" w:rsidP="005F6FBE">
      <w:pPr>
        <w:pStyle w:val="FootnoteText"/>
        <w:ind w:firstLine="0"/>
      </w:pPr>
      <w:r>
        <w:rPr>
          <w:rStyle w:val="FootnoteReference"/>
        </w:rPr>
        <w:footnoteRef/>
      </w:r>
      <w:r>
        <w:t xml:space="preserve"> </w:t>
      </w:r>
      <w:r>
        <w:t xml:space="preserve">Kopā </w:t>
      </w:r>
      <w:r w:rsidRPr="00D61126">
        <w:t>līdz 07.10.2025.MK sēdē apstiprināt</w:t>
      </w:r>
      <w:r>
        <w:t xml:space="preserve">ais investīciju regulējums </w:t>
      </w:r>
      <w:r w:rsidRPr="00D61126">
        <w:t xml:space="preserve">4,01 mljrd. </w:t>
      </w:r>
      <w:proofErr w:type="spellStart"/>
      <w:r w:rsidRPr="005F6FBE">
        <w:rPr>
          <w:i/>
          <w:iCs/>
        </w:rPr>
        <w:t>euro</w:t>
      </w:r>
      <w:proofErr w:type="spellEnd"/>
      <w:r>
        <w:t>, jeb 9</w:t>
      </w:r>
      <w:r w:rsidR="00297CA0">
        <w:t>5</w:t>
      </w:r>
      <w:r>
        <w:t>%.</w:t>
      </w:r>
    </w:p>
  </w:footnote>
  <w:footnote w:id="8">
    <w:p w14:paraId="51B634DD" w14:textId="77777777" w:rsidR="00000889" w:rsidRDefault="00000889" w:rsidP="00000889">
      <w:pPr>
        <w:pStyle w:val="FootnoteText"/>
        <w:ind w:firstLine="0"/>
      </w:pPr>
      <w:r>
        <w:rPr>
          <w:rStyle w:val="FootnoteReference"/>
        </w:rPr>
        <w:footnoteRef/>
      </w:r>
      <w:r>
        <w:t xml:space="preserve"> </w:t>
      </w:r>
      <w:r>
        <w:t>Atbilstoši 2025. gada 3. jūnija MK sēdē (prot. Nr. 22, 25. </w:t>
      </w:r>
      <w:r>
        <w:rPr>
          <w:rFonts w:cs="Times New Roman"/>
        </w:rPr>
        <w:t>§</w:t>
      </w:r>
      <w:r>
        <w:t xml:space="preserve"> 2.1. un 2.2. apakšpunkts) apstiprinātajam grafikam, t.sk. </w:t>
      </w:r>
      <w:r w:rsidRPr="00226FEF">
        <w:rPr>
          <w:bCs/>
          <w:szCs w:val="24"/>
        </w:rPr>
        <w:t>ņemot vērā visus līdzšinējos pārdaļu priekšlikumus (t. sk. elastības finansējuma pārdaļu priekšlikumus)</w:t>
      </w:r>
      <w:r>
        <w:rPr>
          <w:bCs/>
          <w:szCs w:val="24"/>
        </w:rPr>
        <w:t>.</w:t>
      </w:r>
    </w:p>
  </w:footnote>
  <w:footnote w:id="9">
    <w:p w14:paraId="623BBBC4" w14:textId="618D42D3" w:rsidR="00B237D7" w:rsidRDefault="00B237D7" w:rsidP="00222CE1">
      <w:pPr>
        <w:pStyle w:val="FootnoteText"/>
        <w:ind w:firstLine="0"/>
      </w:pPr>
      <w:r>
        <w:rPr>
          <w:rStyle w:val="FootnoteReference"/>
        </w:rPr>
        <w:footnoteRef/>
      </w:r>
      <w:r>
        <w:t xml:space="preserve"> </w:t>
      </w:r>
      <w:r>
        <w:t xml:space="preserve">Par vairāk kā 600 milj. </w:t>
      </w:r>
      <w:proofErr w:type="spellStart"/>
      <w:r w:rsidRPr="00A57E3B">
        <w:rPr>
          <w:i/>
          <w:iCs/>
        </w:rPr>
        <w:t>euro</w:t>
      </w:r>
      <w:proofErr w:type="spellEnd"/>
      <w:r>
        <w:t xml:space="preserve"> pārdalēm: (1) ar drošību saistītās jomās – t. sk. </w:t>
      </w:r>
      <w:proofErr w:type="spellStart"/>
      <w:r>
        <w:t>kiberdrošībai</w:t>
      </w:r>
      <w:proofErr w:type="spellEnd"/>
      <w:r>
        <w:t>, enerģētiskajai drošībai, civilās aizsardzības infrastruktūrai (t. sk. patvertnes un katastrofu pārvaldības centri), militārās mobilitātes infrastruktūrai; (2) pārskatīta transporta investīciju aploksne, līdz šim investīcijām vēl neizmantoto finansējumu novirzot galvenokārt aktuālajām dzelzceļa vajadzībām, t. sk., piemēram, bateriju vilcienu iegādei pasažieru pārvadājumiem neelektrificētajās līnijās; (3) atsevišķas citas pārdales ministriju pārvaldīto investīciju ietvaros. Tas, galvenokārt, ļaus novirzīt finansējumu prioritārām augstas gatavības investīcijām Latvijas tautsaimniecības attīstībai, kā arī valsts drošības un noturības interesēs.</w:t>
      </w:r>
    </w:p>
  </w:footnote>
  <w:footnote w:id="10">
    <w:p w14:paraId="164912C2" w14:textId="54E50760" w:rsidR="009478A9" w:rsidRDefault="009478A9" w:rsidP="00C6069A">
      <w:pPr>
        <w:pStyle w:val="FootnoteText"/>
        <w:ind w:firstLine="0"/>
      </w:pPr>
      <w:r>
        <w:rPr>
          <w:rStyle w:val="FootnoteReference"/>
        </w:rPr>
        <w:footnoteRef/>
      </w:r>
      <w:r>
        <w:t xml:space="preserve"> </w:t>
      </w:r>
      <w:r>
        <w:t xml:space="preserve">Pieejams: </w:t>
      </w:r>
      <w:r w:rsidRPr="009478A9">
        <w:t>https://tapportals.mk.gov.lv/meetings/protocols/5782d8b6-2067-4a5b-92a9-426243500554</w:t>
      </w:r>
    </w:p>
  </w:footnote>
  <w:footnote w:id="11">
    <w:p w14:paraId="487E94FF" w14:textId="6838C266" w:rsidR="00B237D7" w:rsidRDefault="00B237D7" w:rsidP="008632A3">
      <w:pPr>
        <w:pStyle w:val="FootnoteText"/>
        <w:ind w:firstLine="0"/>
      </w:pPr>
      <w:r>
        <w:rPr>
          <w:rStyle w:val="FootnoteReference"/>
        </w:rPr>
        <w:footnoteRef/>
      </w:r>
      <w:r>
        <w:t xml:space="preserve"> </w:t>
      </w:r>
      <w:r>
        <w:t xml:space="preserve">(1) </w:t>
      </w:r>
      <w:proofErr w:type="spellStart"/>
      <w:r w:rsidRPr="00225912">
        <w:t>Bezemisiju</w:t>
      </w:r>
      <w:proofErr w:type="spellEnd"/>
      <w:r w:rsidRPr="00225912">
        <w:t xml:space="preserve"> vilcienu iegāde</w:t>
      </w:r>
      <w:r w:rsidR="00D769B7">
        <w:t xml:space="preserve"> – piegādes faktiski noslēgušās, bet projekta ieviesējs vēl nesniedz maksājuma pieprasījumu, jo konstatēti iespējami neatbilstoši veikti izdevumi. Tiklīdz būs skaidrība par potenciālo korekciju, projekta ieviesējs iesniegs maksājuma pieprasījumu tikai par attiecināmo summu.</w:t>
      </w:r>
      <w:r w:rsidRPr="00225912">
        <w:t xml:space="preserve"> </w:t>
      </w:r>
    </w:p>
  </w:footnote>
  <w:footnote w:id="12">
    <w:p w14:paraId="0E9E34B5" w14:textId="6DB1B217" w:rsidR="00B237D7" w:rsidRDefault="00B237D7" w:rsidP="006E2910">
      <w:pPr>
        <w:pStyle w:val="FootnoteText"/>
        <w:ind w:firstLine="0"/>
      </w:pPr>
      <w:r>
        <w:rPr>
          <w:rStyle w:val="FootnoteReference"/>
        </w:rPr>
        <w:footnoteRef/>
      </w:r>
      <w:r>
        <w:t xml:space="preserve"> </w:t>
      </w:r>
      <w:r w:rsidRPr="00E87F63">
        <w:rPr>
          <w:rFonts w:cs="Times New Roman"/>
        </w:rPr>
        <w:t>2025. gada jūlijā CFLA sadarbībā ar atbildīgajām iestādēm pārskatīja ES fondu maksājumu prognozi finansējuma saņēmējiem 2025. gadam un turpmākajiem gadiem</w:t>
      </w:r>
      <w:r>
        <w:rPr>
          <w:rFonts w:cs="Times New Roman"/>
        </w:rPr>
        <w:t>.</w:t>
      </w:r>
      <w:r w:rsidR="00362F82">
        <w:rPr>
          <w:rFonts w:cs="Times New Roman"/>
        </w:rPr>
        <w:t xml:space="preserve"> Spēkā esošā</w:t>
      </w:r>
      <w:r w:rsidR="00A736E2">
        <w:rPr>
          <w:rFonts w:cs="Times New Roman"/>
        </w:rPr>
        <w:t>/</w:t>
      </w:r>
      <w:r w:rsidR="00362F82">
        <w:rPr>
          <w:rFonts w:cs="Times New Roman"/>
        </w:rPr>
        <w:t xml:space="preserve">iepriekšējā prognoze veikta </w:t>
      </w:r>
      <w:r w:rsidR="00362F82" w:rsidRPr="00E87F63">
        <w:rPr>
          <w:rFonts w:cs="Times New Roman"/>
        </w:rPr>
        <w:t>šī gada februār</w:t>
      </w:r>
      <w:r w:rsidR="00362F82">
        <w:rPr>
          <w:rFonts w:cs="Times New Roman"/>
        </w:rPr>
        <w:t>ī.</w:t>
      </w:r>
    </w:p>
  </w:footnote>
  <w:footnote w:id="13">
    <w:p w14:paraId="6658CB29" w14:textId="7FA6DEB2" w:rsidR="00B237D7" w:rsidRDefault="00B237D7" w:rsidP="006E2910">
      <w:pPr>
        <w:pStyle w:val="FootnoteText"/>
        <w:ind w:firstLine="0"/>
      </w:pPr>
      <w:r>
        <w:rPr>
          <w:rStyle w:val="FootnoteReference"/>
        </w:rPr>
        <w:footnoteRef/>
      </w:r>
      <w:r>
        <w:t xml:space="preserve"> </w:t>
      </w:r>
      <w:r w:rsidR="00DA229B">
        <w:t>V</w:t>
      </w:r>
      <w:r>
        <w:rPr>
          <w:rFonts w:cs="Times New Roman"/>
        </w:rPr>
        <w:t xml:space="preserve">islielākos samazinājumus </w:t>
      </w:r>
      <w:r>
        <w:t>2026. un 2027.gadu maksājumu prognozē</w:t>
      </w:r>
      <w:r w:rsidR="00DA229B">
        <w:t xml:space="preserve"> ietekmē</w:t>
      </w:r>
      <w:r>
        <w:t xml:space="preserve">, galvenokārt: </w:t>
      </w:r>
    </w:p>
    <w:p w14:paraId="7776C1B4" w14:textId="598E97A3" w:rsidR="00B237D7" w:rsidRDefault="00B237D7" w:rsidP="006E2910">
      <w:pPr>
        <w:pStyle w:val="FootnoteText"/>
        <w:ind w:firstLine="1"/>
      </w:pPr>
      <w:r>
        <w:t>(1) D</w:t>
      </w:r>
      <w:r w:rsidRPr="00970914">
        <w:t>zelzceļa nozares finansējuma pārstrukturēšan</w:t>
      </w:r>
      <w:r>
        <w:t xml:space="preserve">a – tiek gaidīts EK lēmums par </w:t>
      </w:r>
      <w:r w:rsidR="00AB1FE0" w:rsidRPr="006158B2">
        <w:rPr>
          <w:rFonts w:eastAsia="Times New Roman" w:cs="Times New Roman"/>
          <w:iCs/>
          <w:color w:val="000000" w:themeColor="text1"/>
          <w:szCs w:val="24"/>
        </w:rPr>
        <w:t>2021.–2027. Programma</w:t>
      </w:r>
      <w:r w:rsidR="00AB1FE0">
        <w:rPr>
          <w:rFonts w:eastAsia="Times New Roman" w:cs="Times New Roman"/>
          <w:iCs/>
          <w:color w:val="000000" w:themeColor="text1"/>
          <w:szCs w:val="24"/>
        </w:rPr>
        <w:t>s</w:t>
      </w:r>
      <w:r w:rsidR="00AB1FE0">
        <w:t xml:space="preserve"> </w:t>
      </w:r>
      <w:r>
        <w:t>grozījumiem</w:t>
      </w:r>
      <w:r w:rsidR="00F661C2">
        <w:t xml:space="preserve"> – tomēr paralēli L</w:t>
      </w:r>
      <w:r w:rsidR="008C7888">
        <w:t xml:space="preserve">atvijas </w:t>
      </w:r>
      <w:r w:rsidR="00F661C2">
        <w:t>Dz</w:t>
      </w:r>
      <w:r w:rsidR="008C7888">
        <w:t>elzceļš</w:t>
      </w:r>
      <w:r w:rsidR="00F661C2">
        <w:t xml:space="preserve"> jau virzās uz priekšu ar iep</w:t>
      </w:r>
      <w:r w:rsidR="00E02092">
        <w:t>ir</w:t>
      </w:r>
      <w:r w:rsidR="00F661C2">
        <w:t>kumu dokumentācijas gatavošanu un konkursu izsludināšanu, lai projekti būtu augstā gatavībā</w:t>
      </w:r>
      <w:r w:rsidR="00BE7B63">
        <w:t xml:space="preserve"> ar projektu ieviešanu </w:t>
      </w:r>
      <w:r w:rsidR="00F661C2">
        <w:t xml:space="preserve">pēc EK </w:t>
      </w:r>
      <w:r w:rsidR="00AB1FE0">
        <w:t>apstiprinājuma</w:t>
      </w:r>
      <w:r>
        <w:t>;; (</w:t>
      </w:r>
      <w:r w:rsidR="00F661C2">
        <w:t>2</w:t>
      </w:r>
      <w:r>
        <w:t>)</w:t>
      </w:r>
      <w:r w:rsidRPr="0081515D">
        <w:t xml:space="preserve"> </w:t>
      </w:r>
      <w:r w:rsidR="006938FE">
        <w:t>V</w:t>
      </w:r>
      <w:r w:rsidR="00F661C2">
        <w:rPr>
          <w:rFonts w:cs="Times New Roman"/>
        </w:rPr>
        <w:t xml:space="preserve">ēja parku ražotnes attīstība Kundziņsalā – </w:t>
      </w:r>
      <w:r w:rsidR="00121069">
        <w:rPr>
          <w:rFonts w:cs="Times New Roman"/>
        </w:rPr>
        <w:t xml:space="preserve">pirms projekta līguma noslēgšanas, iepriekšējo maksājumu prognozi sniedza EM, prognoze bijusi pārāk optimistiska. FS </w:t>
      </w:r>
      <w:r w:rsidR="008D7053">
        <w:rPr>
          <w:rFonts w:cs="Times New Roman"/>
        </w:rPr>
        <w:t xml:space="preserve">aktuālā </w:t>
      </w:r>
      <w:r w:rsidR="00121069">
        <w:rPr>
          <w:rFonts w:cs="Times New Roman"/>
        </w:rPr>
        <w:t xml:space="preserve">prognoze pēc projekta līguma noslēgšanas – lēzenāka. </w:t>
      </w:r>
      <w:r w:rsidR="00F661C2">
        <w:rPr>
          <w:rFonts w:cs="Times New Roman"/>
        </w:rPr>
        <w:t>CFLA komunicē un konsultē projekta ieviesēju, lai tomēr nodrošinātu izpildi maksimāli tuvu iepriekš prognozētajai.</w:t>
      </w:r>
    </w:p>
  </w:footnote>
  <w:footnote w:id="14">
    <w:p w14:paraId="6C8899FE" w14:textId="55D6C581" w:rsidR="00B237D7" w:rsidRDefault="00B237D7" w:rsidP="00132C87">
      <w:pPr>
        <w:pStyle w:val="FootnoteText"/>
        <w:ind w:firstLine="0"/>
      </w:pPr>
      <w:r>
        <w:rPr>
          <w:rStyle w:val="FootnoteReference"/>
        </w:rPr>
        <w:footnoteRef/>
      </w:r>
      <w:r>
        <w:t xml:space="preserve"> </w:t>
      </w:r>
      <w:r>
        <w:rPr>
          <w:rFonts w:cs="Times New Roman"/>
        </w:rPr>
        <w:t>N</w:t>
      </w:r>
      <w:r w:rsidRPr="00AE0ADB">
        <w:rPr>
          <w:rFonts w:cs="Times New Roman"/>
        </w:rPr>
        <w:t>+3 mērķis</w:t>
      </w:r>
      <w:r>
        <w:rPr>
          <w:rFonts w:cs="Times New Roman"/>
        </w:rPr>
        <w:t xml:space="preserve">: </w:t>
      </w:r>
      <w:r>
        <w:t>2021.</w:t>
      </w:r>
      <w:r w:rsidRPr="00F80F72">
        <w:t>–</w:t>
      </w:r>
      <w:r>
        <w:t>2027. Regulas 105. pants: EK</w:t>
      </w:r>
      <w:r w:rsidRPr="00F80F72">
        <w:t xml:space="preserve"> atceļ saistības attiecībā uz jebkuru programmas summu, kura līdz 31. decembrim trešajā kalendārajā gadā pēc budžeta saistību gada nav izmantota </w:t>
      </w:r>
      <w:proofErr w:type="spellStart"/>
      <w:r w:rsidRPr="00F80F72">
        <w:t>priekšfinansējumam</w:t>
      </w:r>
      <w:proofErr w:type="spellEnd"/>
      <w:r w:rsidRPr="00F80F72">
        <w:t xml:space="preserve"> saskaņā ar 90. pantu vai par kuru nav iesniegts maksājuma pieteikums saskaņā ar 91. un 92. pantu, par 2021.–2026. gadu.</w:t>
      </w:r>
      <w:r w:rsidR="00AB1FE0">
        <w:t xml:space="preserve"> </w:t>
      </w:r>
      <w:r w:rsidRPr="008446DF">
        <w:rPr>
          <w:rFonts w:eastAsia="Calibri" w:cs="Times New Roman"/>
          <w:color w:val="000000" w:themeColor="text1"/>
          <w:szCs w:val="24"/>
          <w:lang w:eastAsia="ar-SA"/>
        </w:rPr>
        <w:t>Tiklīdz</w:t>
      </w:r>
      <w:r>
        <w:rPr>
          <w:rFonts w:eastAsia="Calibri" w:cs="Times New Roman"/>
          <w:color w:val="000000" w:themeColor="text1"/>
          <w:szCs w:val="24"/>
          <w:lang w:eastAsia="ar-SA"/>
        </w:rPr>
        <w:t xml:space="preserve"> EK būs apstiprinājusi 2021.</w:t>
      </w:r>
      <w:r w:rsidRPr="00EA65F6">
        <w:rPr>
          <w:rFonts w:eastAsia="Calibri" w:cs="Times New Roman"/>
          <w:color w:val="000000" w:themeColor="text1"/>
          <w:szCs w:val="24"/>
          <w:lang w:eastAsia="ar-SA"/>
        </w:rPr>
        <w:t>–</w:t>
      </w:r>
      <w:r>
        <w:rPr>
          <w:rFonts w:eastAsia="Calibri" w:cs="Times New Roman"/>
          <w:color w:val="000000" w:themeColor="text1"/>
          <w:szCs w:val="24"/>
          <w:lang w:eastAsia="ar-SA"/>
        </w:rPr>
        <w:t xml:space="preserve">2027. Programmas </w:t>
      </w:r>
      <w:proofErr w:type="spellStart"/>
      <w:r>
        <w:rPr>
          <w:rFonts w:eastAsia="Calibri" w:cs="Times New Roman"/>
          <w:color w:val="000000" w:themeColor="text1"/>
          <w:szCs w:val="24"/>
          <w:lang w:eastAsia="ar-SA"/>
        </w:rPr>
        <w:t>vidusposma</w:t>
      </w:r>
      <w:proofErr w:type="spellEnd"/>
      <w:r>
        <w:rPr>
          <w:rFonts w:eastAsia="Calibri" w:cs="Times New Roman"/>
          <w:color w:val="000000" w:themeColor="text1"/>
          <w:szCs w:val="24"/>
          <w:lang w:eastAsia="ar-SA"/>
        </w:rPr>
        <w:t xml:space="preserve"> grozījumus, FM pārskatīs un sniegs MK apstiprināšanai deklarējamo ES fondu izdevumu N+3 mērķi katrai atbildīgajai iestādei proporcionāli investīciju apjomam.</w:t>
      </w:r>
    </w:p>
  </w:footnote>
  <w:footnote w:id="15">
    <w:p w14:paraId="59CC0F2E" w14:textId="76C5A335" w:rsidR="00B237D7" w:rsidRDefault="00B237D7" w:rsidP="00F3096D">
      <w:pPr>
        <w:pStyle w:val="FootnoteText"/>
        <w:ind w:firstLine="0"/>
      </w:pPr>
      <w:r>
        <w:rPr>
          <w:rStyle w:val="FootnoteReference"/>
        </w:rPr>
        <w:footnoteRef/>
      </w:r>
      <w:r>
        <w:t xml:space="preserve"> </w:t>
      </w:r>
      <w:r w:rsidRPr="00C94222">
        <w:t>Prioritātēs</w:t>
      </w:r>
      <w:r w:rsidRPr="007361E7">
        <w:t xml:space="preserve"> 2.1., 2.2., 3.1. un 4.2.</w:t>
      </w:r>
      <w:r>
        <w:t xml:space="preserve"> </w:t>
      </w:r>
      <w:r w:rsidRPr="00C94222">
        <w:t xml:space="preserve">maksājumi pārsniedz rādītāju sasniegtās vērtības avansa maksājumu dēļ. 2.4. prioritātē </w:t>
      </w:r>
      <w:proofErr w:type="spellStart"/>
      <w:r w:rsidRPr="00C94222">
        <w:t>posmotajam</w:t>
      </w:r>
      <w:proofErr w:type="spellEnd"/>
      <w:r w:rsidRPr="00C94222">
        <w:t xml:space="preserve"> projektam</w:t>
      </w:r>
      <w:r>
        <w:t xml:space="preserve"> (elektrovilcienu iegāde), </w:t>
      </w:r>
      <w:r w:rsidRPr="008446DF">
        <w:t>rādītāju vērtības tiks ieskaitītas 2014.–2020. gada perioda sniegumā</w:t>
      </w:r>
      <w:r>
        <w:t xml:space="preserve">; </w:t>
      </w:r>
      <w:r w:rsidRPr="00560C8F">
        <w:t>Informācija par rādītāju sasniegtajām vērtībām pieejama ES fondu tīmekļa vietnē – Profesionāļiem → Ieviešana → 2021. - 2027. gada plānošanas periods → 5. Rādītāju sasniegtās vērtības</w:t>
      </w:r>
      <w:r w:rsidR="0017791D">
        <w:t>.</w:t>
      </w:r>
      <w:r w:rsidRPr="00560C8F">
        <w:t xml:space="preserve"> (progresa apkopojums): </w:t>
      </w:r>
      <w:hyperlink r:id="rId2" w:history="1">
        <w:r w:rsidRPr="00560C8F">
          <w:rPr>
            <w:rStyle w:val="Hyperlink"/>
          </w:rPr>
          <w:t>https://www.esfondi.lv/profesionaliem/ieviesana/ieviesanas-plani-un-to-izpilde/es-fondi-2021-2027-3</w:t>
        </w:r>
      </w:hyperlink>
      <w:r>
        <w:t>.</w:t>
      </w:r>
    </w:p>
  </w:footnote>
  <w:footnote w:id="16">
    <w:p w14:paraId="549BC029" w14:textId="7158DC18" w:rsidR="00DB5186" w:rsidRDefault="00DB5186" w:rsidP="009B592B">
      <w:pPr>
        <w:pStyle w:val="FootnoteText"/>
        <w:ind w:firstLine="0"/>
      </w:pPr>
      <w:r>
        <w:rPr>
          <w:rStyle w:val="FootnoteReference"/>
        </w:rPr>
        <w:footnoteRef/>
      </w:r>
      <w:r>
        <w:t xml:space="preserve"> </w:t>
      </w:r>
      <w:r w:rsidR="00776659">
        <w:t xml:space="preserve">MK </w:t>
      </w:r>
      <w:r w:rsidR="00776659" w:rsidRPr="00776659">
        <w:t>2023. gada 21. mart</w:t>
      </w:r>
      <w:r w:rsidR="00776659">
        <w:t xml:space="preserve">a </w:t>
      </w:r>
      <w:r w:rsidRPr="00DB5186">
        <w:t>noteikum</w:t>
      </w:r>
      <w:r>
        <w:t>i</w:t>
      </w:r>
      <w:r w:rsidRPr="00DB5186">
        <w:t xml:space="preserve"> Nr.135 “Eiropas Savienības fondu projektu pārbaužu veikšanas kārtība 2021.–2027. gada plānošanas periodā”</w:t>
      </w:r>
    </w:p>
  </w:footnote>
  <w:footnote w:id="17">
    <w:p w14:paraId="74E44CB8" w14:textId="30799A51" w:rsidR="00BE3B55" w:rsidRPr="00A80A3A" w:rsidRDefault="00BE3B55" w:rsidP="00BE3B55">
      <w:pPr>
        <w:ind w:firstLine="0"/>
        <w:rPr>
          <w:rFonts w:cs="Times New Roman"/>
          <w:sz w:val="20"/>
          <w:szCs w:val="20"/>
        </w:rPr>
      </w:pPr>
      <w:r w:rsidRPr="00A80A3A">
        <w:rPr>
          <w:rStyle w:val="FootnoteReference"/>
          <w:sz w:val="20"/>
          <w:szCs w:val="20"/>
        </w:rPr>
        <w:footnoteRef/>
      </w:r>
      <w:r w:rsidRPr="00A80A3A">
        <w:rPr>
          <w:sz w:val="20"/>
          <w:szCs w:val="20"/>
        </w:rPr>
        <w:t xml:space="preserve"> </w:t>
      </w:r>
      <w:r w:rsidRPr="00A80A3A">
        <w:rPr>
          <w:sz w:val="20"/>
          <w:szCs w:val="20"/>
        </w:rPr>
        <w:t xml:space="preserve">LTRK ir apkopojusi </w:t>
      </w:r>
      <w:r>
        <w:rPr>
          <w:sz w:val="20"/>
          <w:szCs w:val="20"/>
        </w:rPr>
        <w:t>2025. gada</w:t>
      </w:r>
      <w:r w:rsidRPr="00A80A3A">
        <w:rPr>
          <w:sz w:val="20"/>
          <w:szCs w:val="20"/>
        </w:rPr>
        <w:t xml:space="preserve"> pavasarī SKDS veiktās aptaujas uzņēmēju viedokļus par sadarbību ar publiskās pārvaldes institūcijām, t.sk. CFLA.</w:t>
      </w:r>
      <w:r>
        <w:rPr>
          <w:sz w:val="20"/>
          <w:szCs w:val="20"/>
        </w:rPr>
        <w:t xml:space="preserve"> Pieejams šeit: </w:t>
      </w:r>
      <w:hyperlink r:id="rId3" w:history="1">
        <w:r w:rsidR="004E50BB" w:rsidRPr="004A7BD6">
          <w:rPr>
            <w:rStyle w:val="Hyperlink"/>
            <w:sz w:val="20"/>
            <w:szCs w:val="20"/>
          </w:rPr>
          <w:t>https://ltrk.lv/wp-content/uploads/2025/07/Uznemeju-viedoklis-dazados-ar-uznemejdarbibu-saistitos-jautajumos-07.2025.pdf</w:t>
        </w:r>
      </w:hyperlink>
      <w:r w:rsidR="004E50BB">
        <w:rPr>
          <w:color w:val="4472C4" w:themeColor="accent1"/>
          <w:sz w:val="20"/>
          <w:szCs w:val="20"/>
        </w:rPr>
        <w:t xml:space="preserve"> </w:t>
      </w:r>
    </w:p>
  </w:footnote>
  <w:footnote w:id="18">
    <w:p w14:paraId="4BF4723B" w14:textId="77777777" w:rsidR="00064561" w:rsidRDefault="00064561" w:rsidP="00064561">
      <w:pPr>
        <w:pStyle w:val="FootnoteText"/>
        <w:ind w:firstLine="0"/>
      </w:pPr>
      <w:r>
        <w:rPr>
          <w:rStyle w:val="FootnoteReference"/>
        </w:rPr>
        <w:footnoteRef/>
      </w:r>
      <w:r>
        <w:t xml:space="preserve"> </w:t>
      </w:r>
      <w:r>
        <w:t xml:space="preserve">Vietne priekšlikumu sniegšanai: </w:t>
      </w:r>
      <w:hyperlink r:id="rId4" w:history="1">
        <w:r w:rsidRPr="005252E2">
          <w:rPr>
            <w:rStyle w:val="Hyperlink"/>
          </w:rPr>
          <w:t>Birokrātijas mazināšana | Finanšu ministrija</w:t>
        </w:r>
      </w:hyperlink>
      <w:r>
        <w:t>.</w:t>
      </w:r>
    </w:p>
  </w:footnote>
  <w:footnote w:id="19">
    <w:p w14:paraId="79DBE1D9" w14:textId="033A86B6" w:rsidR="006F7A1B" w:rsidRDefault="006F7A1B" w:rsidP="001C1F7D">
      <w:pPr>
        <w:pStyle w:val="FootnoteText"/>
        <w:ind w:firstLine="0"/>
      </w:pPr>
      <w:r>
        <w:rPr>
          <w:rStyle w:val="FootnoteReference"/>
        </w:rPr>
        <w:footnoteRef/>
      </w:r>
      <w:r>
        <w:t xml:space="preserve"> </w:t>
      </w:r>
      <w:r>
        <w:t xml:space="preserve">Vietne priekšlikumu sniegšanai: </w:t>
      </w:r>
      <w:hyperlink r:id="rId5" w:history="1">
        <w:r w:rsidRPr="006F7A1B">
          <w:rPr>
            <w:rStyle w:val="Hyperlink"/>
          </w:rPr>
          <w:t>Birokrātijas mazināšana | Centrālā finanšu un līgumu aģentūra</w:t>
        </w:r>
      </w:hyperlink>
    </w:p>
  </w:footnote>
  <w:footnote w:id="20">
    <w:p w14:paraId="3A90586F" w14:textId="62B5DE3E" w:rsidR="00B237D7" w:rsidRPr="007065FE" w:rsidRDefault="00B237D7" w:rsidP="007065FE">
      <w:pPr>
        <w:pStyle w:val="FootnoteText"/>
        <w:ind w:firstLine="0"/>
      </w:pPr>
      <w:r>
        <w:rPr>
          <w:rStyle w:val="FootnoteReference"/>
        </w:rPr>
        <w:footnoteRef/>
      </w:r>
      <w:r>
        <w:t xml:space="preserve"> </w:t>
      </w:r>
      <w:r w:rsidRPr="007065FE">
        <w:t xml:space="preserve">Plašāka informācija pieejama: (1) ES fondu tīmekļa vietnē – Profesionāļiem → Ieviešana → Ieviešanas progress, mērķi un izpilde → 2014.-2020. gada plānošanas periods: </w:t>
      </w:r>
      <w:hyperlink r:id="rId6" w:history="1">
        <w:r w:rsidRPr="007065FE">
          <w:rPr>
            <w:rStyle w:val="Hyperlink"/>
          </w:rPr>
          <w:t>https://www.esfondi.lv/profesionaliem/ieviesana/ieviesanas-plani-un-to-izpilde/es-fondi-2014-2020-3</w:t>
        </w:r>
      </w:hyperlink>
      <w:r w:rsidRPr="007065FE">
        <w:rPr>
          <w:rStyle w:val="Hyperlink"/>
        </w:rPr>
        <w:t>.</w:t>
      </w:r>
      <w:r w:rsidRPr="007065FE">
        <w:t xml:space="preserve"> (2) </w:t>
      </w:r>
      <w:r w:rsidRPr="007065FE">
        <w:rPr>
          <w:rFonts w:eastAsia="Times New Roman" w:cs="Times New Roman"/>
        </w:rPr>
        <w:t xml:space="preserve">Par DP slēgšanas jautājumiem: </w:t>
      </w:r>
      <w:hyperlink r:id="rId7" w:history="1">
        <w:r w:rsidRPr="007065FE">
          <w:rPr>
            <w:rStyle w:val="Hyperlink"/>
          </w:rPr>
          <w:t>https://www.esfondi.lv/normativie-akti-un-dokumenti/2014-2020-planosanas-periods</w:t>
        </w:r>
      </w:hyperlink>
      <w:r w:rsidRPr="007065FE">
        <w:rPr>
          <w:rStyle w:val="Hyperlink"/>
        </w:rPr>
        <w:t xml:space="preserve"> </w:t>
      </w:r>
      <w:proofErr w:type="spellStart"/>
      <w:r w:rsidRPr="007065FE">
        <w:t>apakšsadaļā</w:t>
      </w:r>
      <w:proofErr w:type="spellEnd"/>
      <w:r w:rsidRPr="007065FE">
        <w:t xml:space="preserve"> “Vadlīnijas un skaidrojumi” → “Uzraudzība un programmu slēgšana”.</w:t>
      </w:r>
    </w:p>
  </w:footnote>
  <w:footnote w:id="21">
    <w:p w14:paraId="18A2A2F6" w14:textId="52F43615" w:rsidR="00B237D7" w:rsidRPr="007065FE" w:rsidRDefault="00B237D7" w:rsidP="007065FE">
      <w:pPr>
        <w:ind w:firstLine="0"/>
        <w:rPr>
          <w:rStyle w:val="Hyperlink"/>
          <w:kern w:val="0"/>
          <w:sz w:val="20"/>
          <w:szCs w:val="20"/>
        </w:rPr>
      </w:pPr>
      <w:r w:rsidRPr="007065FE">
        <w:rPr>
          <w:rStyle w:val="FootnoteReference"/>
          <w:sz w:val="20"/>
          <w:szCs w:val="20"/>
        </w:rPr>
        <w:footnoteRef/>
      </w:r>
      <w:r w:rsidRPr="007065FE">
        <w:rPr>
          <w:sz w:val="20"/>
          <w:szCs w:val="20"/>
        </w:rPr>
        <w:t xml:space="preserve"> </w:t>
      </w:r>
      <w:r w:rsidR="00A57204" w:rsidRPr="007065FE">
        <w:rPr>
          <w:kern w:val="0"/>
          <w:sz w:val="20"/>
          <w:szCs w:val="20"/>
        </w:rPr>
        <w:t xml:space="preserve">Līdz 2025. gada </w:t>
      </w:r>
      <w:r w:rsidR="00A57204" w:rsidRPr="004C0016">
        <w:rPr>
          <w:kern w:val="0"/>
          <w:sz w:val="20"/>
          <w:szCs w:val="20"/>
        </w:rPr>
        <w:t>1. </w:t>
      </w:r>
      <w:r w:rsidR="004C0016">
        <w:rPr>
          <w:kern w:val="0"/>
          <w:sz w:val="20"/>
          <w:szCs w:val="20"/>
        </w:rPr>
        <w:t>septembrim</w:t>
      </w:r>
      <w:r w:rsidR="004C0016" w:rsidRPr="007065FE">
        <w:rPr>
          <w:kern w:val="0"/>
          <w:sz w:val="20"/>
          <w:szCs w:val="20"/>
        </w:rPr>
        <w:t xml:space="preserve"> </w:t>
      </w:r>
      <w:r w:rsidR="00A57204" w:rsidRPr="007065FE">
        <w:rPr>
          <w:kern w:val="0"/>
          <w:sz w:val="20"/>
          <w:szCs w:val="20"/>
        </w:rPr>
        <w:t>īstenošanā:(1</w:t>
      </w:r>
      <w:r w:rsidR="00A57204" w:rsidRPr="004C0016">
        <w:rPr>
          <w:kern w:val="0"/>
          <w:sz w:val="20"/>
          <w:szCs w:val="20"/>
        </w:rPr>
        <w:t xml:space="preserve">) </w:t>
      </w:r>
      <w:r w:rsidR="004C0016" w:rsidRPr="004C0016">
        <w:rPr>
          <w:kern w:val="0"/>
          <w:sz w:val="20"/>
          <w:szCs w:val="20"/>
        </w:rPr>
        <w:t xml:space="preserve">6 </w:t>
      </w:r>
      <w:r w:rsidR="00A57204" w:rsidRPr="004C0016">
        <w:rPr>
          <w:kern w:val="0"/>
          <w:sz w:val="20"/>
          <w:szCs w:val="20"/>
        </w:rPr>
        <w:t>projekti</w:t>
      </w:r>
      <w:r w:rsidR="00A57204" w:rsidRPr="007065FE">
        <w:rPr>
          <w:kern w:val="0"/>
          <w:sz w:val="20"/>
          <w:szCs w:val="20"/>
        </w:rPr>
        <w:t xml:space="preserve"> – par projekta ieviesēja pašu līdzekļiem(2) </w:t>
      </w:r>
      <w:r w:rsidR="00A57204" w:rsidRPr="004C0016">
        <w:rPr>
          <w:kern w:val="0"/>
          <w:sz w:val="20"/>
          <w:szCs w:val="20"/>
        </w:rPr>
        <w:t>10 projekti</w:t>
      </w:r>
      <w:r w:rsidR="00A57204" w:rsidRPr="007065FE">
        <w:rPr>
          <w:kern w:val="0"/>
          <w:sz w:val="20"/>
          <w:szCs w:val="20"/>
        </w:rPr>
        <w:t xml:space="preserve"> tiek pabeigti ar ES fondu 2021.–2027. gada plānošanas perioda finansējumu. No tiem nozīmīgākie izaicinājumi ir Stradiņu slimnīcas A2 korpusa un dzelzceļa infrastruktūras un pasažieru infrastruktūras (peroni) modernizācijas projektos gan izmaksu pieauguma, gan iepirkumu un darbu izpildītāju nolīgto termiņu kavējumu dēļ. Projektu saraksts atrodams ES fondu tīmekļa vietnē – Profesionāļiem → Ieviešana → Ieviešanas progress, mērķi un izpilde → 2014.-2020. gada plānošanas periods 10.ierakstā:</w:t>
      </w:r>
      <w:r w:rsidR="00A57204" w:rsidRPr="007065FE">
        <w:rPr>
          <w:sz w:val="20"/>
          <w:szCs w:val="20"/>
        </w:rPr>
        <w:t xml:space="preserve"> </w:t>
      </w:r>
      <w:hyperlink r:id="rId8" w:history="1">
        <w:r w:rsidR="00A57204" w:rsidRPr="007065FE">
          <w:rPr>
            <w:rStyle w:val="Hyperlink"/>
            <w:kern w:val="0"/>
            <w:sz w:val="20"/>
            <w:szCs w:val="20"/>
          </w:rPr>
          <w:t>https://www.esfondi.lv/profesionaliem/ieviesana/ieviesanas-plani-un-to-izpilde/es-fondi-2014-2020-3</w:t>
        </w:r>
      </w:hyperlink>
      <w:r w:rsidR="00A57204" w:rsidRPr="007065FE">
        <w:rPr>
          <w:rStyle w:val="Hyperlink"/>
          <w:kern w:val="0"/>
          <w:sz w:val="20"/>
          <w:szCs w:val="20"/>
        </w:rPr>
        <w:t>.</w:t>
      </w:r>
    </w:p>
  </w:footnote>
  <w:footnote w:id="22">
    <w:p w14:paraId="38DCF056" w14:textId="204CBC90" w:rsidR="0092273B" w:rsidRDefault="0092273B" w:rsidP="00633597">
      <w:pPr>
        <w:pStyle w:val="FootnoteText"/>
        <w:ind w:firstLine="0"/>
      </w:pPr>
      <w:r>
        <w:rPr>
          <w:rStyle w:val="FootnoteReference"/>
        </w:rPr>
        <w:footnoteRef/>
      </w:r>
      <w:r>
        <w:t xml:space="preserve"> </w:t>
      </w:r>
      <w:r>
        <w:rPr>
          <w:rFonts w:cs="Times New Roman"/>
          <w:iCs/>
          <w:szCs w:val="24"/>
        </w:rPr>
        <w:t xml:space="preserve">t. sk. ar rezervi gandrīz 180 milj. </w:t>
      </w:r>
      <w:proofErr w:type="spellStart"/>
      <w:r>
        <w:rPr>
          <w:rFonts w:cs="Times New Roman"/>
          <w:i/>
          <w:szCs w:val="24"/>
        </w:rPr>
        <w:t>euro</w:t>
      </w:r>
      <w:proofErr w:type="spellEnd"/>
      <w:r>
        <w:rPr>
          <w:rFonts w:cs="Times New Roman"/>
          <w:i/>
          <w:szCs w:val="24"/>
        </w:rPr>
        <w:t xml:space="preserve"> </w:t>
      </w:r>
      <w:r w:rsidRPr="00633597">
        <w:rPr>
          <w:rFonts w:cs="Times New Roman"/>
          <w:iCs/>
          <w:szCs w:val="24"/>
        </w:rPr>
        <w:t>nepar</w:t>
      </w:r>
      <w:r w:rsidR="003C4F62">
        <w:rPr>
          <w:rFonts w:cs="Times New Roman"/>
          <w:iCs/>
          <w:szCs w:val="24"/>
        </w:rPr>
        <w:t>e</w:t>
      </w:r>
      <w:r w:rsidRPr="00633597">
        <w:rPr>
          <w:rFonts w:cs="Times New Roman"/>
          <w:iCs/>
          <w:szCs w:val="24"/>
        </w:rPr>
        <w:t>dzētiem riskiem</w:t>
      </w:r>
      <w:r w:rsidRPr="0092273B">
        <w:rPr>
          <w:rFonts w:cs="Times New Roman"/>
          <w:iCs/>
          <w:szCs w:val="24"/>
        </w:rPr>
        <w:t>,</w:t>
      </w:r>
      <w:r>
        <w:rPr>
          <w:rFonts w:cs="Times New Roman"/>
          <w:iCs/>
          <w:szCs w:val="24"/>
        </w:rPr>
        <w:t xml:space="preserve"> jo perioda </w:t>
      </w:r>
      <w:proofErr w:type="spellStart"/>
      <w:r>
        <w:rPr>
          <w:rFonts w:cs="Times New Roman"/>
          <w:iCs/>
          <w:szCs w:val="24"/>
        </w:rPr>
        <w:t>vidusposmā</w:t>
      </w:r>
      <w:proofErr w:type="spellEnd"/>
      <w:r>
        <w:rPr>
          <w:rFonts w:cs="Times New Roman"/>
          <w:iCs/>
          <w:szCs w:val="24"/>
        </w:rPr>
        <w:t xml:space="preserve"> izmantotas </w:t>
      </w:r>
      <w:proofErr w:type="spellStart"/>
      <w:r>
        <w:rPr>
          <w:rFonts w:cs="Times New Roman"/>
          <w:iCs/>
          <w:szCs w:val="24"/>
        </w:rPr>
        <w:t>virssaistību</w:t>
      </w:r>
      <w:proofErr w:type="spellEnd"/>
      <w:r>
        <w:rPr>
          <w:rFonts w:cs="Times New Roman"/>
          <w:iCs/>
          <w:szCs w:val="24"/>
        </w:rPr>
        <w:t xml:space="preserve"> iespējas, kā arī projektos ir lielāks nacionālais publiskais līdzfinansējums.</w:t>
      </w:r>
    </w:p>
  </w:footnote>
  <w:footnote w:id="23">
    <w:p w14:paraId="32527F73" w14:textId="332AFA0D" w:rsidR="00B237D7" w:rsidRPr="00A00C64" w:rsidRDefault="00B237D7" w:rsidP="007065FE">
      <w:pPr>
        <w:pStyle w:val="FootnoteText"/>
        <w:ind w:firstLine="0"/>
        <w:rPr>
          <w:highlight w:val="yellow"/>
        </w:rPr>
      </w:pPr>
      <w:r w:rsidRPr="007065FE">
        <w:rPr>
          <w:rStyle w:val="FootnoteReference"/>
        </w:rPr>
        <w:footnoteRef/>
      </w:r>
      <w:r w:rsidRPr="007065FE">
        <w:t xml:space="preserve"> </w:t>
      </w:r>
      <w:r w:rsidRPr="007065FE">
        <w:t xml:space="preserve">i.6.2.1.ak (CO12a) “Rekonstruēto vai modernizēto dzelzceļa līniju kopējais garums” DP plānots sasniegt 100 km, kas veidojas no dzelzceļa pasažieru infrastruktūras modernizācijas un dzelzceļa infrastruktūras modernizācijas vilcienu kustības ātruma paaugstināšanai projektiem. </w:t>
      </w:r>
      <w:r w:rsidRPr="007065FE">
        <w:rPr>
          <w:rFonts w:eastAsia="Times New Roman" w:cs="Times New Roman"/>
        </w:rPr>
        <w:t>EK var piemērot finanšu korekciju, ja perioda beigās rādītājs nesasniedz vismaz 65 %.</w:t>
      </w:r>
    </w:p>
  </w:footnote>
  <w:footnote w:id="24">
    <w:p w14:paraId="690855BB" w14:textId="6A920BB4" w:rsidR="00764E21" w:rsidRPr="007065FE" w:rsidRDefault="00764E21" w:rsidP="00764E21">
      <w:pPr>
        <w:pStyle w:val="FootnoteText"/>
        <w:ind w:firstLine="0"/>
      </w:pPr>
      <w:r w:rsidRPr="007065FE">
        <w:rPr>
          <w:rStyle w:val="FootnoteReference"/>
        </w:rPr>
        <w:footnoteRef/>
      </w:r>
      <w:r w:rsidRPr="007065FE">
        <w:t xml:space="preserve"> </w:t>
      </w:r>
      <w:r w:rsidRPr="007065FE">
        <w:t>Tematiskais audits par sagatavošanās D</w:t>
      </w:r>
      <w:r w:rsidR="004E50BB">
        <w:t>P</w:t>
      </w:r>
      <w:r w:rsidRPr="007065FE">
        <w:t xml:space="preserve"> Nr. 2014LV16MAOP001 “Izaugsme un nodarbinātība” (2014.-2020.gada plānošanas periods) slēgšanai.</w:t>
      </w:r>
    </w:p>
  </w:footnote>
  <w:footnote w:id="25">
    <w:p w14:paraId="7FCDE795" w14:textId="77777777" w:rsidR="00764E21" w:rsidRPr="007065FE" w:rsidRDefault="00764E21" w:rsidP="00764E21">
      <w:pPr>
        <w:pStyle w:val="FootnoteText"/>
        <w:ind w:firstLine="0"/>
      </w:pPr>
      <w:r w:rsidRPr="007065FE">
        <w:rPr>
          <w:rStyle w:val="FootnoteReference"/>
        </w:rPr>
        <w:footnoteRef/>
      </w:r>
      <w:r w:rsidRPr="007065FE">
        <w:t xml:space="preserve"> </w:t>
      </w:r>
      <w:r w:rsidRPr="007065FE">
        <w:t>Likumdošanas audits par revīziju saistībā ar ticamības deklarāciju 2019.</w:t>
      </w:r>
      <w:r>
        <w:t> </w:t>
      </w:r>
      <w:r w:rsidRPr="007065FE">
        <w:t>finanšu gadam.</w:t>
      </w:r>
    </w:p>
  </w:footnote>
  <w:footnote w:id="26">
    <w:p w14:paraId="7BAA18C0" w14:textId="51B09B42" w:rsidR="002A1563" w:rsidRDefault="002A1563" w:rsidP="008C7888">
      <w:pPr>
        <w:pStyle w:val="FootnoteText"/>
        <w:ind w:firstLine="0"/>
      </w:pPr>
      <w:r>
        <w:rPr>
          <w:rStyle w:val="FootnoteReference"/>
        </w:rPr>
        <w:footnoteRef/>
      </w:r>
      <w:r>
        <w:t xml:space="preserve"> </w:t>
      </w:r>
      <w:r>
        <w:t xml:space="preserve">MK 2024. gada 10. jūnija sēdē </w:t>
      </w:r>
      <w:r w:rsidR="00C50E77">
        <w:t>apstiprinātais</w:t>
      </w:r>
      <w:r>
        <w:t xml:space="preserve"> SM i</w:t>
      </w:r>
      <w:r w:rsidRPr="002A1563">
        <w:t>nformatīv</w:t>
      </w:r>
      <w:r w:rsidR="00C50E77">
        <w:t>ais</w:t>
      </w:r>
      <w:r w:rsidRPr="002A1563">
        <w:t xml:space="preserve"> ziņojum</w:t>
      </w:r>
      <w:r w:rsidR="00C50E77">
        <w:t>s</w:t>
      </w:r>
      <w:r>
        <w:t xml:space="preserve"> “</w:t>
      </w:r>
      <w:r w:rsidRPr="002A1563">
        <w:t>Par dalībvalsts turpmāko rīcību attiecībā uz Eiropas Revīzijas palātas likumdošanas revīzijas (atsauces Nr. ARCL-9895) konstatējumu Eiropas Komisijas veikto pēcpārbaudi saistībā ar 2019. gada ticamības deklarāciju</w:t>
      </w:r>
      <w:r>
        <w:t>” (</w:t>
      </w:r>
      <w:r w:rsidR="00C50E77">
        <w:t xml:space="preserve">MK sēdes </w:t>
      </w:r>
      <w:r>
        <w:t xml:space="preserve">protokola Nr.23 </w:t>
      </w:r>
      <w:r w:rsidRPr="002A1563">
        <w:t>60. §</w:t>
      </w:r>
      <w:r>
        <w:t xml:space="preserve">, lietas ID </w:t>
      </w:r>
      <w:hyperlink r:id="rId9" w:tgtFrame="_blank" w:history="1">
        <w:r w:rsidRPr="002A1563">
          <w:rPr>
            <w:rStyle w:val="Hyperlink"/>
          </w:rPr>
          <w:t>25-TA-844</w:t>
        </w:r>
      </w:hyperlink>
      <w:r>
        <w:t xml:space="preserve">). </w:t>
      </w:r>
    </w:p>
  </w:footnote>
  <w:footnote w:id="27">
    <w:p w14:paraId="344211F3" w14:textId="77777777" w:rsidR="00B237D7" w:rsidRPr="0002272E" w:rsidRDefault="00B237D7" w:rsidP="003B49D1">
      <w:pPr>
        <w:pStyle w:val="FootnoteText"/>
        <w:ind w:firstLine="0"/>
        <w:rPr>
          <w:rFonts w:eastAsia="Times New Roman" w:cs="Times New Roman"/>
          <w:color w:val="000000" w:themeColor="text1"/>
        </w:rPr>
      </w:pPr>
      <w:r>
        <w:rPr>
          <w:rStyle w:val="FootnoteReference"/>
        </w:rPr>
        <w:footnoteRef/>
      </w:r>
      <w:r>
        <w:t xml:space="preserve"> </w:t>
      </w:r>
      <w:r w:rsidRPr="00136FFA">
        <w:rPr>
          <w:rFonts w:eastAsia="Times New Roman" w:cs="Times New Roman"/>
          <w:color w:val="000000" w:themeColor="text1"/>
        </w:rPr>
        <w:t>Papildus tam</w:t>
      </w:r>
      <w:r>
        <w:rPr>
          <w:rFonts w:eastAsia="Times New Roman" w:cs="Times New Roman"/>
          <w:color w:val="000000" w:themeColor="text1"/>
        </w:rPr>
        <w:t>:</w:t>
      </w:r>
      <w:r w:rsidRPr="00136FFA">
        <w:rPr>
          <w:rFonts w:eastAsia="Times New Roman" w:cs="Times New Roman"/>
          <w:color w:val="000000" w:themeColor="text1"/>
        </w:rPr>
        <w:t xml:space="preserve"> pašvaldību pašu līdzfinansējums</w:t>
      </w:r>
      <w:r>
        <w:rPr>
          <w:rFonts w:eastAsia="Times New Roman" w:cs="Times New Roman"/>
          <w:color w:val="000000" w:themeColor="text1"/>
        </w:rPr>
        <w:t xml:space="preserve"> 11,3 </w:t>
      </w:r>
      <w:r w:rsidRPr="003D7030">
        <w:rPr>
          <w:rFonts w:eastAsia="Times New Roman" w:cs="Times New Roman"/>
          <w:color w:val="000000" w:themeColor="text1"/>
        </w:rPr>
        <w:t>milj.</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 xml:space="preserve">, cits īstenotāju pašu publiskais līdzfinansējums </w:t>
      </w:r>
      <w:r>
        <w:rPr>
          <w:rFonts w:eastAsia="Times New Roman" w:cs="Times New Roman"/>
          <w:color w:val="000000" w:themeColor="text1"/>
        </w:rPr>
        <w:t>71 </w:t>
      </w:r>
      <w:r w:rsidRPr="003D7030">
        <w:rPr>
          <w:rFonts w:eastAsia="Times New Roman" w:cs="Times New Roman"/>
          <w:color w:val="000000" w:themeColor="text1"/>
        </w:rPr>
        <w:t>tūkst.</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 xml:space="preserve">; privātais finansējums – </w:t>
      </w:r>
      <w:r>
        <w:rPr>
          <w:rFonts w:eastAsia="Times New Roman" w:cs="Times New Roman"/>
          <w:color w:val="000000" w:themeColor="text1"/>
        </w:rPr>
        <w:t>22 </w:t>
      </w:r>
      <w:r w:rsidRPr="003D7030">
        <w:rPr>
          <w:rFonts w:eastAsia="Times New Roman" w:cs="Times New Roman"/>
          <w:color w:val="000000" w:themeColor="text1"/>
        </w:rPr>
        <w:t>milj.</w:t>
      </w:r>
      <w:r>
        <w:rPr>
          <w:rFonts w:eastAsia="Times New Roman" w:cs="Times New Roman"/>
          <w:color w:val="000000" w:themeColor="text1"/>
        </w:rPr>
        <w:t> </w:t>
      </w:r>
      <w:proofErr w:type="spellStart"/>
      <w:r w:rsidRPr="003D7030">
        <w:rPr>
          <w:rFonts w:eastAsia="Times New Roman" w:cs="Times New Roman"/>
          <w:i/>
          <w:iCs/>
          <w:color w:val="000000" w:themeColor="text1"/>
        </w:rPr>
        <w:t>euro</w:t>
      </w:r>
      <w:proofErr w:type="spellEnd"/>
      <w:r w:rsidRPr="003D7030">
        <w:rPr>
          <w:rFonts w:eastAsia="Times New Roman" w:cs="Times New Roman"/>
          <w:color w:val="000000" w:themeColor="text1"/>
        </w:rPr>
        <w:t>.</w:t>
      </w:r>
    </w:p>
  </w:footnote>
  <w:footnote w:id="28">
    <w:p w14:paraId="65B75577" w14:textId="21A83C1A" w:rsidR="00B237D7" w:rsidRPr="006042E0" w:rsidRDefault="00B237D7" w:rsidP="003B49D1">
      <w:pPr>
        <w:ind w:firstLine="0"/>
        <w:rPr>
          <w:iCs/>
          <w:sz w:val="20"/>
          <w:szCs w:val="20"/>
        </w:rPr>
      </w:pPr>
      <w:r w:rsidRPr="004B14D5">
        <w:rPr>
          <w:color w:val="000000" w:themeColor="text1"/>
          <w:sz w:val="20"/>
          <w:szCs w:val="20"/>
          <w:vertAlign w:val="superscript"/>
        </w:rPr>
        <w:footnoteRef/>
      </w:r>
      <w:r w:rsidRPr="004B14D5">
        <w:rPr>
          <w:color w:val="000000" w:themeColor="text1"/>
          <w:sz w:val="20"/>
          <w:szCs w:val="20"/>
        </w:rPr>
        <w:t xml:space="preserve"> </w:t>
      </w:r>
      <w:r>
        <w:rPr>
          <w:color w:val="000000" w:themeColor="text1"/>
          <w:sz w:val="20"/>
          <w:szCs w:val="20"/>
        </w:rPr>
        <w:t>A</w:t>
      </w:r>
      <w:r w:rsidRPr="004B14D5">
        <w:rPr>
          <w:color w:val="000000" w:themeColor="text1"/>
          <w:sz w:val="20"/>
          <w:szCs w:val="20"/>
        </w:rPr>
        <w:t>tgūti saskaņā ar MK noteikumu Nr.</w:t>
      </w:r>
      <w:r>
        <w:rPr>
          <w:color w:val="000000" w:themeColor="text1"/>
          <w:sz w:val="20"/>
          <w:szCs w:val="20"/>
        </w:rPr>
        <w:t> </w:t>
      </w:r>
      <w:r w:rsidRPr="004B14D5">
        <w:rPr>
          <w:color w:val="000000" w:themeColor="text1"/>
          <w:sz w:val="20"/>
          <w:szCs w:val="20"/>
        </w:rPr>
        <w:t>517 (1) 19.1., 20.1 un 31.1</w:t>
      </w:r>
      <w:r>
        <w:rPr>
          <w:color w:val="000000" w:themeColor="text1"/>
          <w:sz w:val="20"/>
          <w:szCs w:val="20"/>
        </w:rPr>
        <w:t> </w:t>
      </w:r>
      <w:r w:rsidRPr="004B14D5">
        <w:rPr>
          <w:color w:val="000000" w:themeColor="text1"/>
          <w:sz w:val="20"/>
          <w:szCs w:val="20"/>
        </w:rPr>
        <w:t>apakšpunktiem</w:t>
      </w:r>
      <w:r>
        <w:rPr>
          <w:color w:val="000000" w:themeColor="text1"/>
          <w:sz w:val="20"/>
          <w:szCs w:val="20"/>
        </w:rPr>
        <w:t xml:space="preserve"> – 52 </w:t>
      </w:r>
      <w:r w:rsidRPr="004B14D5">
        <w:rPr>
          <w:color w:val="000000" w:themeColor="text1"/>
          <w:sz w:val="20"/>
          <w:szCs w:val="20"/>
        </w:rPr>
        <w:t>milj.</w:t>
      </w:r>
      <w:r>
        <w:rPr>
          <w:color w:val="000000" w:themeColor="text1"/>
          <w:sz w:val="20"/>
          <w:szCs w:val="20"/>
        </w:rPr>
        <w:t> </w:t>
      </w:r>
      <w:proofErr w:type="spellStart"/>
      <w:r w:rsidRPr="004B14D5">
        <w:rPr>
          <w:i/>
          <w:color w:val="000000" w:themeColor="text1"/>
          <w:sz w:val="20"/>
          <w:szCs w:val="20"/>
        </w:rPr>
        <w:t>euro</w:t>
      </w:r>
      <w:proofErr w:type="spellEnd"/>
      <w:r w:rsidRPr="004B14D5">
        <w:rPr>
          <w:i/>
          <w:color w:val="000000" w:themeColor="text1"/>
          <w:sz w:val="20"/>
          <w:szCs w:val="20"/>
        </w:rPr>
        <w:t xml:space="preserve"> </w:t>
      </w:r>
      <w:r w:rsidRPr="008D1846">
        <w:rPr>
          <w:iCs/>
          <w:color w:val="000000" w:themeColor="text1"/>
          <w:sz w:val="20"/>
          <w:szCs w:val="20"/>
        </w:rPr>
        <w:t>(ieturēti)</w:t>
      </w:r>
      <w:r w:rsidRPr="004B14D5">
        <w:rPr>
          <w:color w:val="000000" w:themeColor="text1"/>
          <w:sz w:val="20"/>
          <w:szCs w:val="20"/>
        </w:rPr>
        <w:t>; (2) 19.2.</w:t>
      </w:r>
      <w:r>
        <w:rPr>
          <w:color w:val="000000" w:themeColor="text1"/>
          <w:sz w:val="20"/>
          <w:szCs w:val="20"/>
        </w:rPr>
        <w:t> </w:t>
      </w:r>
      <w:r w:rsidRPr="004B14D5">
        <w:rPr>
          <w:color w:val="000000" w:themeColor="text1"/>
          <w:sz w:val="20"/>
          <w:szCs w:val="20"/>
        </w:rPr>
        <w:t xml:space="preserve">apakšpunktu </w:t>
      </w:r>
      <w:r>
        <w:rPr>
          <w:color w:val="000000" w:themeColor="text1"/>
          <w:sz w:val="20"/>
          <w:szCs w:val="20"/>
        </w:rPr>
        <w:t>– 380</w:t>
      </w:r>
      <w:r w:rsidRPr="004B14D5">
        <w:rPr>
          <w:color w:val="000000" w:themeColor="text1"/>
          <w:sz w:val="20"/>
          <w:szCs w:val="20"/>
        </w:rPr>
        <w:t> </w:t>
      </w:r>
      <w:proofErr w:type="spellStart"/>
      <w:r w:rsidRPr="004B14D5">
        <w:rPr>
          <w:i/>
          <w:color w:val="000000" w:themeColor="text1"/>
          <w:sz w:val="20"/>
          <w:szCs w:val="20"/>
        </w:rPr>
        <w:t>euro</w:t>
      </w:r>
      <w:proofErr w:type="spellEnd"/>
      <w:r>
        <w:rPr>
          <w:i/>
          <w:color w:val="000000" w:themeColor="text1"/>
          <w:sz w:val="20"/>
          <w:szCs w:val="20"/>
        </w:rPr>
        <w:t xml:space="preserve"> </w:t>
      </w:r>
      <w:r w:rsidRPr="00CA5522">
        <w:rPr>
          <w:iCs/>
          <w:color w:val="000000" w:themeColor="text1"/>
          <w:sz w:val="20"/>
          <w:szCs w:val="20"/>
        </w:rPr>
        <w:t>(</w:t>
      </w:r>
      <w:r>
        <w:rPr>
          <w:iCs/>
          <w:color w:val="000000" w:themeColor="text1"/>
          <w:sz w:val="20"/>
          <w:szCs w:val="20"/>
        </w:rPr>
        <w:t>netiks atgūti</w:t>
      </w:r>
      <w:r w:rsidRPr="00CA5522">
        <w:rPr>
          <w:iCs/>
          <w:color w:val="000000" w:themeColor="text1"/>
          <w:sz w:val="20"/>
          <w:szCs w:val="20"/>
        </w:rPr>
        <w:t>)</w:t>
      </w:r>
      <w:r w:rsidRPr="004B14D5">
        <w:rPr>
          <w:color w:val="000000" w:themeColor="text1"/>
          <w:sz w:val="20"/>
          <w:szCs w:val="20"/>
        </w:rPr>
        <w:t>; (3) 19.3.</w:t>
      </w:r>
      <w:r>
        <w:rPr>
          <w:color w:val="000000" w:themeColor="text1"/>
          <w:sz w:val="20"/>
          <w:szCs w:val="20"/>
        </w:rPr>
        <w:t> </w:t>
      </w:r>
      <w:r w:rsidRPr="004B14D5">
        <w:rPr>
          <w:color w:val="000000" w:themeColor="text1"/>
          <w:sz w:val="20"/>
          <w:szCs w:val="20"/>
        </w:rPr>
        <w:t>apakšpunktu</w:t>
      </w:r>
      <w:r>
        <w:rPr>
          <w:color w:val="000000" w:themeColor="text1"/>
          <w:sz w:val="20"/>
          <w:szCs w:val="20"/>
        </w:rPr>
        <w:t xml:space="preserve"> – </w:t>
      </w:r>
      <w:r w:rsidRPr="004B14D5">
        <w:rPr>
          <w:color w:val="000000" w:themeColor="text1"/>
          <w:sz w:val="20"/>
          <w:szCs w:val="20"/>
        </w:rPr>
        <w:t>1,</w:t>
      </w:r>
      <w:r>
        <w:rPr>
          <w:color w:val="000000" w:themeColor="text1"/>
          <w:sz w:val="20"/>
          <w:szCs w:val="20"/>
        </w:rPr>
        <w:t>1</w:t>
      </w:r>
      <w:r w:rsidRPr="004B14D5">
        <w:rPr>
          <w:color w:val="000000" w:themeColor="text1"/>
          <w:sz w:val="20"/>
          <w:szCs w:val="20"/>
        </w:rPr>
        <w:t> milj. </w:t>
      </w:r>
      <w:proofErr w:type="spellStart"/>
      <w:r w:rsidRPr="004B14D5">
        <w:rPr>
          <w:i/>
          <w:color w:val="000000" w:themeColor="text1"/>
          <w:sz w:val="20"/>
          <w:szCs w:val="20"/>
        </w:rPr>
        <w:t>euro</w:t>
      </w:r>
      <w:proofErr w:type="spellEnd"/>
      <w:r>
        <w:rPr>
          <w:i/>
          <w:color w:val="000000" w:themeColor="text1"/>
          <w:sz w:val="20"/>
          <w:szCs w:val="20"/>
        </w:rPr>
        <w:t xml:space="preserve"> </w:t>
      </w:r>
      <w:r w:rsidRPr="008D1846">
        <w:rPr>
          <w:iCs/>
          <w:color w:val="000000" w:themeColor="text1"/>
          <w:sz w:val="20"/>
          <w:szCs w:val="20"/>
        </w:rPr>
        <w:t>(valsts budžeta izdevumi)</w:t>
      </w:r>
      <w:r w:rsidRPr="006042E0">
        <w:rPr>
          <w:iCs/>
          <w:color w:val="000000" w:themeColor="text1"/>
          <w:sz w:val="20"/>
          <w:szCs w:val="20"/>
        </w:rPr>
        <w:t>;</w:t>
      </w:r>
      <w:r w:rsidRPr="004B14D5">
        <w:rPr>
          <w:color w:val="000000" w:themeColor="text1"/>
          <w:sz w:val="20"/>
          <w:szCs w:val="20"/>
        </w:rPr>
        <w:t xml:space="preserve"> </w:t>
      </w:r>
      <w:r w:rsidRPr="00A209B6">
        <w:rPr>
          <w:color w:val="000000" w:themeColor="text1"/>
          <w:sz w:val="20"/>
          <w:szCs w:val="20"/>
        </w:rPr>
        <w:t>(4) 20.3. un 31.1</w:t>
      </w:r>
      <w:r>
        <w:rPr>
          <w:color w:val="000000" w:themeColor="text1"/>
          <w:sz w:val="20"/>
          <w:szCs w:val="20"/>
        </w:rPr>
        <w:t> </w:t>
      </w:r>
      <w:r w:rsidRPr="00A209B6">
        <w:rPr>
          <w:color w:val="000000" w:themeColor="text1"/>
          <w:sz w:val="20"/>
          <w:szCs w:val="20"/>
        </w:rPr>
        <w:t>apakšpunktiem</w:t>
      </w:r>
      <w:r>
        <w:rPr>
          <w:color w:val="000000" w:themeColor="text1"/>
          <w:sz w:val="20"/>
          <w:szCs w:val="20"/>
        </w:rPr>
        <w:t xml:space="preserve"> – 5,4 </w:t>
      </w:r>
      <w:r w:rsidRPr="00A209B6">
        <w:rPr>
          <w:color w:val="000000" w:themeColor="text1"/>
          <w:sz w:val="20"/>
          <w:szCs w:val="20"/>
        </w:rPr>
        <w:t>milj.</w:t>
      </w:r>
      <w:r>
        <w:rPr>
          <w:color w:val="000000" w:themeColor="text1"/>
          <w:sz w:val="20"/>
          <w:szCs w:val="20"/>
        </w:rPr>
        <w:t> </w:t>
      </w:r>
      <w:proofErr w:type="spellStart"/>
      <w:r w:rsidRPr="00A209B6">
        <w:rPr>
          <w:i/>
          <w:color w:val="000000" w:themeColor="text1"/>
          <w:sz w:val="20"/>
          <w:szCs w:val="20"/>
        </w:rPr>
        <w:t>euro</w:t>
      </w:r>
      <w:proofErr w:type="spellEnd"/>
      <w:r>
        <w:rPr>
          <w:i/>
          <w:color w:val="000000" w:themeColor="text1"/>
          <w:sz w:val="20"/>
          <w:szCs w:val="20"/>
        </w:rPr>
        <w:t xml:space="preserve"> </w:t>
      </w:r>
      <w:r w:rsidRPr="008D1846">
        <w:rPr>
          <w:iCs/>
          <w:color w:val="000000" w:themeColor="text1"/>
          <w:sz w:val="20"/>
          <w:szCs w:val="20"/>
        </w:rPr>
        <w:t>(atmaksāti)</w:t>
      </w:r>
      <w:r>
        <w:rPr>
          <w:iCs/>
          <w:color w:val="000000" w:themeColor="text1"/>
          <w:sz w:val="20"/>
          <w:szCs w:val="20"/>
        </w:rPr>
        <w:t>; (5) 43.</w:t>
      </w:r>
      <w:r w:rsidR="000F1C8F">
        <w:rPr>
          <w:iCs/>
          <w:color w:val="000000" w:themeColor="text1"/>
          <w:sz w:val="20"/>
          <w:szCs w:val="20"/>
        </w:rPr>
        <w:t> </w:t>
      </w:r>
      <w:r>
        <w:rPr>
          <w:iCs/>
          <w:color w:val="000000" w:themeColor="text1"/>
          <w:sz w:val="20"/>
          <w:szCs w:val="20"/>
        </w:rPr>
        <w:t>punktu – 6,2 milj. </w:t>
      </w:r>
      <w:proofErr w:type="spellStart"/>
      <w:r w:rsidRPr="006576EA">
        <w:rPr>
          <w:i/>
          <w:color w:val="000000" w:themeColor="text1"/>
          <w:sz w:val="20"/>
          <w:szCs w:val="20"/>
        </w:rPr>
        <w:t>euro</w:t>
      </w:r>
      <w:proofErr w:type="spellEnd"/>
      <w:r>
        <w:rPr>
          <w:iCs/>
          <w:color w:val="000000" w:themeColor="text1"/>
          <w:sz w:val="20"/>
          <w:szCs w:val="20"/>
        </w:rPr>
        <w:t xml:space="preserve"> (segti no </w:t>
      </w:r>
      <w:r w:rsidRPr="008D1846">
        <w:rPr>
          <w:iCs/>
          <w:color w:val="000000" w:themeColor="text1"/>
          <w:sz w:val="20"/>
          <w:szCs w:val="20"/>
        </w:rPr>
        <w:t>valsts budžeta</w:t>
      </w:r>
      <w:r>
        <w:rPr>
          <w:iCs/>
          <w:color w:val="000000" w:themeColor="text1"/>
          <w:sz w:val="20"/>
          <w:szCs w:val="20"/>
        </w:rPr>
        <w:t xml:space="preserve"> </w:t>
      </w:r>
      <w:proofErr w:type="spellStart"/>
      <w:r>
        <w:rPr>
          <w:iCs/>
          <w:color w:val="000000" w:themeColor="text1"/>
          <w:sz w:val="20"/>
          <w:szCs w:val="20"/>
        </w:rPr>
        <w:t>virssaistībām</w:t>
      </w:r>
      <w:proofErr w:type="spellEnd"/>
      <w:r>
        <w:rPr>
          <w:iCs/>
          <w:color w:val="000000" w:themeColor="text1"/>
          <w:sz w:val="20"/>
          <w:szCs w:val="20"/>
        </w:rPr>
        <w:t>, ņemot vērā EK piemēroto finanšu korekciju).</w:t>
      </w:r>
    </w:p>
  </w:footnote>
  <w:footnote w:id="29">
    <w:p w14:paraId="7A373428" w14:textId="5883247A" w:rsidR="00B237D7" w:rsidRDefault="00B237D7" w:rsidP="00CA5522">
      <w:pPr>
        <w:pStyle w:val="FootnoteText"/>
        <w:ind w:firstLine="0"/>
      </w:pPr>
      <w:r>
        <w:rPr>
          <w:rStyle w:val="FootnoteReference"/>
        </w:rPr>
        <w:footnoteRef/>
      </w:r>
      <w:r>
        <w:t xml:space="preserve"> </w:t>
      </w:r>
      <w:r w:rsidRPr="00A209B6">
        <w:rPr>
          <w:rFonts w:eastAsia="Times New Roman" w:cs="Times New Roman"/>
        </w:rPr>
        <w:t xml:space="preserve">Papildus tam: </w:t>
      </w:r>
      <w:r w:rsidRPr="00A209B6">
        <w:rPr>
          <w:rFonts w:eastAsia="Times New Roman" w:cs="Times New Roman"/>
          <w:color w:val="000000" w:themeColor="text1"/>
        </w:rPr>
        <w:t xml:space="preserve">privātais – </w:t>
      </w:r>
      <w:r>
        <w:rPr>
          <w:rFonts w:eastAsia="Times New Roman" w:cs="Times New Roman"/>
          <w:color w:val="000000" w:themeColor="text1"/>
        </w:rPr>
        <w:t>313 tūkst</w:t>
      </w:r>
      <w:r w:rsidRPr="00A209B6">
        <w:rPr>
          <w:rFonts w:eastAsia="Times New Roman" w:cs="Times New Roman"/>
          <w:color w:val="000000" w:themeColor="text1"/>
        </w:rPr>
        <w:t xml:space="preserve">. </w:t>
      </w:r>
      <w:proofErr w:type="spellStart"/>
      <w:r w:rsidRPr="00A209B6">
        <w:rPr>
          <w:rFonts w:eastAsia="Times New Roman" w:cs="Times New Roman"/>
          <w:i/>
          <w:iCs/>
          <w:color w:val="000000" w:themeColor="text1"/>
        </w:rPr>
        <w:t>euro</w:t>
      </w:r>
      <w:proofErr w:type="spellEnd"/>
      <w:r w:rsidRPr="00A209B6">
        <w:rPr>
          <w:rFonts w:eastAsia="Times New Roman" w:cs="Times New Roman"/>
          <w:color w:val="000000" w:themeColor="text1"/>
        </w:rPr>
        <w:t>.</w:t>
      </w:r>
    </w:p>
  </w:footnote>
  <w:footnote w:id="30">
    <w:p w14:paraId="4556AD4B" w14:textId="40D204C4" w:rsidR="00B237D7" w:rsidRPr="004B14D5" w:rsidRDefault="00B237D7" w:rsidP="003B49D1">
      <w:pPr>
        <w:ind w:firstLine="0"/>
        <w:rPr>
          <w:sz w:val="20"/>
          <w:szCs w:val="20"/>
          <w:highlight w:val="yellow"/>
        </w:rPr>
      </w:pPr>
      <w:r w:rsidRPr="00A209B6">
        <w:rPr>
          <w:sz w:val="20"/>
          <w:szCs w:val="20"/>
          <w:vertAlign w:val="superscript"/>
        </w:rPr>
        <w:footnoteRef/>
      </w:r>
      <w:r w:rsidRPr="00A209B6">
        <w:rPr>
          <w:sz w:val="20"/>
          <w:szCs w:val="20"/>
          <w:vertAlign w:val="superscript"/>
        </w:rPr>
        <w:t xml:space="preserve"> </w:t>
      </w:r>
      <w:r>
        <w:rPr>
          <w:rFonts w:eastAsia="Times New Roman" w:cs="Times New Roman"/>
          <w:color w:val="000000" w:themeColor="text1"/>
          <w:sz w:val="20"/>
          <w:szCs w:val="20"/>
        </w:rPr>
        <w:t>Galvenokārt, noteikto ieviešanas nosacījumu neizpildes dēļ VSIA “</w:t>
      </w:r>
      <w:r w:rsidRPr="00CA5522">
        <w:rPr>
          <w:rFonts w:eastAsia="Times New Roman" w:cs="Times New Roman"/>
          <w:color w:val="000000" w:themeColor="text1"/>
          <w:sz w:val="20"/>
          <w:szCs w:val="20"/>
        </w:rPr>
        <w:t>Paula Stradiņa klīniskā universitātes slimnīca</w:t>
      </w:r>
      <w:r>
        <w:rPr>
          <w:rFonts w:eastAsia="Times New Roman" w:cs="Times New Roman"/>
          <w:color w:val="000000" w:themeColor="text1"/>
          <w:sz w:val="20"/>
          <w:szCs w:val="20"/>
        </w:rPr>
        <w:t>” projektā “</w:t>
      </w:r>
      <w:r w:rsidRPr="00CA5522">
        <w:rPr>
          <w:rFonts w:eastAsia="Times New Roman" w:cs="Times New Roman"/>
          <w:color w:val="000000" w:themeColor="text1"/>
          <w:sz w:val="20"/>
          <w:szCs w:val="20"/>
        </w:rPr>
        <w:t>Paula Stradiņa klīniskās universitātes slimnīcas jaunās A2 ēkas attīstība</w:t>
      </w:r>
      <w:r>
        <w:rPr>
          <w:rFonts w:eastAsia="Times New Roman" w:cs="Times New Roman"/>
          <w:color w:val="000000" w:themeColor="text1"/>
          <w:sz w:val="20"/>
          <w:szCs w:val="20"/>
        </w:rPr>
        <w:t xml:space="preserve">” (7,9 milj. </w:t>
      </w:r>
      <w:proofErr w:type="spellStart"/>
      <w:r w:rsidRPr="00E2760A">
        <w:rPr>
          <w:rFonts w:eastAsia="Times New Roman" w:cs="Times New Roman"/>
          <w:i/>
          <w:iCs/>
          <w:color w:val="000000" w:themeColor="text1"/>
          <w:sz w:val="20"/>
          <w:szCs w:val="20"/>
        </w:rPr>
        <w:t>euro</w:t>
      </w:r>
      <w:proofErr w:type="spellEnd"/>
      <w:r>
        <w:rPr>
          <w:rFonts w:eastAsia="Times New Roman" w:cs="Times New Roman"/>
          <w:color w:val="000000" w:themeColor="text1"/>
          <w:sz w:val="20"/>
          <w:szCs w:val="20"/>
        </w:rPr>
        <w:t>).</w:t>
      </w:r>
    </w:p>
  </w:footnote>
  <w:footnote w:id="31">
    <w:p w14:paraId="2942E1C7" w14:textId="77777777" w:rsidR="00B237D7" w:rsidRPr="0028642F" w:rsidRDefault="00B237D7" w:rsidP="003B49D1">
      <w:pPr>
        <w:pStyle w:val="FootnoteText"/>
        <w:ind w:firstLine="0"/>
      </w:pPr>
      <w:r>
        <w:rPr>
          <w:rStyle w:val="FootnoteReference"/>
        </w:rPr>
        <w:footnoteRef/>
      </w:r>
      <w:r w:rsidRPr="00631045">
        <w:t xml:space="preserve"> </w:t>
      </w:r>
      <w:r w:rsidRPr="0028642F">
        <w:t>Eiropas birojs krāpšanas apkarošanai, Konkurences padome, izmeklēšanas iestādes, Eiropas prokuratūra</w:t>
      </w:r>
      <w:r>
        <w:t>.</w:t>
      </w:r>
    </w:p>
  </w:footnote>
  <w:footnote w:id="32">
    <w:p w14:paraId="10E99DA9" w14:textId="4CD30CC8" w:rsidR="00A13B4D" w:rsidRPr="008C7888" w:rsidRDefault="00A13B4D" w:rsidP="008C7888">
      <w:pPr>
        <w:pStyle w:val="FootnoteText"/>
        <w:ind w:firstLine="0"/>
        <w:rPr>
          <w:i/>
          <w:iCs/>
        </w:rPr>
      </w:pPr>
      <w:r>
        <w:rPr>
          <w:rStyle w:val="FootnoteReference"/>
        </w:rPr>
        <w:footnoteRef/>
      </w:r>
      <w:r>
        <w:t xml:space="preserve"> </w:t>
      </w:r>
      <w:r>
        <w:t xml:space="preserve">Potenciālā ietekme valsts budžetam </w:t>
      </w:r>
      <w:r w:rsidR="00BE5F58">
        <w:t xml:space="preserve">var sasniegt </w:t>
      </w:r>
      <w:r>
        <w:t xml:space="preserve">indikatīvi 2,71 milj. </w:t>
      </w:r>
      <w:proofErr w:type="spellStart"/>
      <w:r w:rsidRPr="008C7888">
        <w:rPr>
          <w:i/>
          <w:iCs/>
        </w:rPr>
        <w:t>euro</w:t>
      </w:r>
      <w:proofErr w:type="spellEnd"/>
      <w:r w:rsidRPr="008C7888">
        <w:rPr>
          <w:i/>
          <w:iCs/>
        </w:rPr>
        <w:t>.</w:t>
      </w:r>
    </w:p>
  </w:footnote>
  <w:footnote w:id="33">
    <w:p w14:paraId="37309D25" w14:textId="2DFC93AC" w:rsidR="00B237D7" w:rsidRDefault="00B237D7" w:rsidP="00F3096D">
      <w:pPr>
        <w:pStyle w:val="FootnoteText"/>
        <w:ind w:firstLine="0"/>
      </w:pPr>
      <w:r>
        <w:rPr>
          <w:rStyle w:val="FootnoteReference"/>
        </w:rPr>
        <w:footnoteRef/>
      </w:r>
      <w:r>
        <w:t xml:space="preserve"> </w:t>
      </w:r>
      <w:r>
        <w:t>NVI</w:t>
      </w:r>
      <w:r w:rsidRPr="003F3C63">
        <w:t xml:space="preserve"> 41 336,80</w:t>
      </w:r>
      <w:r w:rsidRPr="003B49D1">
        <w:rPr>
          <w:i/>
          <w:iCs/>
        </w:rPr>
        <w:t xml:space="preserve"> </w:t>
      </w:r>
      <w:proofErr w:type="spellStart"/>
      <w:r w:rsidRPr="003B49D1">
        <w:rPr>
          <w:i/>
          <w:iCs/>
        </w:rPr>
        <w:t>euro</w:t>
      </w:r>
      <w:proofErr w:type="spellEnd"/>
      <w:r w:rsidRPr="003F3C63">
        <w:t xml:space="preserve"> (ES fond</w:t>
      </w:r>
      <w:r>
        <w:t>i</w:t>
      </w:r>
      <w:r w:rsidRPr="003F3C63">
        <w:t xml:space="preserve"> 35 136,28</w:t>
      </w:r>
      <w:r>
        <w:t> </w:t>
      </w:r>
      <w:proofErr w:type="spellStart"/>
      <w:r w:rsidRPr="003B49D1">
        <w:rPr>
          <w:i/>
          <w:iCs/>
        </w:rPr>
        <w:t>euro</w:t>
      </w:r>
      <w:proofErr w:type="spellEnd"/>
      <w:r w:rsidRPr="003F3C63">
        <w:t>, valsts budžet</w:t>
      </w:r>
      <w:r>
        <w:t>s</w:t>
      </w:r>
      <w:r w:rsidRPr="003F3C63">
        <w:t xml:space="preserve"> 6 200,52 </w:t>
      </w:r>
      <w:proofErr w:type="spellStart"/>
      <w:r w:rsidRPr="003B49D1">
        <w:rPr>
          <w:i/>
          <w:iCs/>
        </w:rPr>
        <w:t>euro</w:t>
      </w:r>
      <w:proofErr w:type="spellEnd"/>
      <w:r w:rsidRPr="000F1C8F">
        <w:t>)</w:t>
      </w:r>
      <w:r w:rsidR="000F1C8F" w:rsidRPr="000F1C8F">
        <w:t>.</w:t>
      </w:r>
    </w:p>
  </w:footnote>
  <w:footnote w:id="34">
    <w:p w14:paraId="5DABC9F5" w14:textId="77777777" w:rsidR="00B237D7" w:rsidRPr="00032ED3" w:rsidRDefault="00B237D7" w:rsidP="003B49D1">
      <w:pPr>
        <w:pStyle w:val="FootnoteText"/>
        <w:ind w:firstLine="0"/>
      </w:pPr>
      <w:r w:rsidRPr="00032ED3">
        <w:rPr>
          <w:rStyle w:val="FootnoteReference"/>
        </w:rPr>
        <w:footnoteRef/>
      </w:r>
      <w:r w:rsidRPr="00032ED3">
        <w:t xml:space="preserve"> </w:t>
      </w:r>
      <w:r w:rsidRPr="00032ED3">
        <w:t>Atbilstoši E-lietas portāla informācijai spriedums stājies likumīgā spēkā 2025. gada 14. janvārī</w:t>
      </w:r>
      <w:r>
        <w:t>.</w:t>
      </w:r>
    </w:p>
  </w:footnote>
  <w:footnote w:id="35">
    <w:p w14:paraId="414ADBEC" w14:textId="3B7DE38A" w:rsidR="00B237D7" w:rsidRDefault="00B237D7" w:rsidP="003B49D1">
      <w:pPr>
        <w:pStyle w:val="FootnoteText"/>
        <w:ind w:firstLine="0"/>
      </w:pPr>
      <w:r>
        <w:rPr>
          <w:rStyle w:val="FootnoteReference"/>
        </w:rPr>
        <w:footnoteRef/>
      </w:r>
      <w:r>
        <w:t xml:space="preserve"> </w:t>
      </w:r>
      <w:r w:rsidRPr="003B49D1">
        <w:t>2013. gada 17. decembr</w:t>
      </w:r>
      <w:r>
        <w:t xml:space="preserve">a Eiropas parlamenta un Padomes regula </w:t>
      </w:r>
      <w:r w:rsidRPr="003B49D1">
        <w:t>(ES) Nr. 1303/2013</w:t>
      </w:r>
      <w:r w:rsidR="00EF092B">
        <w:t>,</w:t>
      </w:r>
      <w:r>
        <w:t xml:space="preserve"> </w:t>
      </w:r>
      <w:r w:rsidRPr="003B49D1">
        <w:t>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t>.</w:t>
      </w:r>
    </w:p>
  </w:footnote>
  <w:footnote w:id="36">
    <w:p w14:paraId="1CEA18E0" w14:textId="7D6EB32B" w:rsidR="00B237D7" w:rsidRDefault="00B237D7" w:rsidP="003F4659">
      <w:pPr>
        <w:pStyle w:val="FootnoteText"/>
        <w:ind w:firstLine="0"/>
      </w:pPr>
      <w:r>
        <w:rPr>
          <w:rStyle w:val="FootnoteReference"/>
        </w:rPr>
        <w:footnoteRef/>
      </w:r>
      <w:r>
        <w:t xml:space="preserve"> </w:t>
      </w:r>
      <w:r>
        <w:t xml:space="preserve">2023. gada 14. novembra MK sēdes protokola Nr. 57 </w:t>
      </w:r>
      <w:r>
        <w:rPr>
          <w:rFonts w:cs="Times New Roman"/>
        </w:rPr>
        <w:t>47</w:t>
      </w:r>
      <w:r w:rsidRPr="000417FC">
        <w:rPr>
          <w:rFonts w:cs="Times New Roman"/>
        </w:rPr>
        <w:t>. §</w:t>
      </w:r>
      <w:r>
        <w:t xml:space="preserve"> (</w:t>
      </w:r>
      <w:proofErr w:type="spellStart"/>
      <w:r>
        <w:t>Protokollēmums</w:t>
      </w:r>
      <w:proofErr w:type="spellEnd"/>
      <w:r w:rsidRPr="00D3772C">
        <w:rPr>
          <w:sz w:val="22"/>
          <w:szCs w:val="22"/>
        </w:rPr>
        <w:t xml:space="preserve"> </w:t>
      </w:r>
      <w:r w:rsidRPr="00D3772C">
        <w:t>23-TA-1988</w:t>
      </w:r>
      <w:r>
        <w:t xml:space="preserve">) 3.2. apakšpunktu </w:t>
      </w:r>
      <w:hyperlink r:id="rId10" w:history="1">
        <w:r w:rsidRPr="0054281B">
          <w:rPr>
            <w:rStyle w:val="Hyperlink"/>
          </w:rPr>
          <w:t>https://tapportals.mk.gov.lv/legal_acts/458494de-5c12-4743-8038-c1601afd093b</w:t>
        </w:r>
      </w:hyperlink>
      <w:r>
        <w:t>.</w:t>
      </w:r>
    </w:p>
  </w:footnote>
  <w:footnote w:id="37">
    <w:p w14:paraId="5C2424B9" w14:textId="7620E09E" w:rsidR="00B237D7" w:rsidRPr="00156015" w:rsidRDefault="00B237D7" w:rsidP="00B71819">
      <w:pPr>
        <w:pStyle w:val="FootnoteText"/>
        <w:ind w:firstLine="0"/>
      </w:pPr>
      <w:r>
        <w:rPr>
          <w:rStyle w:val="FootnoteReference"/>
        </w:rPr>
        <w:footnoteRef/>
      </w:r>
      <w:r>
        <w:t xml:space="preserve"> </w:t>
      </w:r>
      <w:r>
        <w:t xml:space="preserve">MK 2017. gada </w:t>
      </w:r>
      <w:r w:rsidRPr="008332D9">
        <w:t>28.</w:t>
      </w:r>
      <w:r>
        <w:t> februāra noteikumi Nr. 104 “</w:t>
      </w:r>
      <w:hyperlink r:id="rId11" w:history="1">
        <w:r w:rsidRPr="009041A8">
          <w:rPr>
            <w:rStyle w:val="Hyperlink"/>
            <w:rFonts w:eastAsia="Times New Roman"/>
          </w:rPr>
          <w:t>Noteikumi par iepirkuma procedūru un tās piemērošanas kārtību pasūtītāja finansētiem projektiem</w:t>
        </w:r>
      </w:hyperlink>
      <w:r>
        <w:t>”.</w:t>
      </w:r>
    </w:p>
  </w:footnote>
  <w:footnote w:id="38">
    <w:p w14:paraId="71A1C102" w14:textId="77777777" w:rsidR="00B237D7" w:rsidRPr="003178C4" w:rsidRDefault="00B237D7" w:rsidP="00270F0A">
      <w:pPr>
        <w:pStyle w:val="FootnoteText"/>
        <w:ind w:firstLine="0"/>
      </w:pPr>
      <w:r w:rsidRPr="003178C4">
        <w:rPr>
          <w:rStyle w:val="FootnoteReference"/>
        </w:rPr>
        <w:footnoteRef/>
      </w:r>
      <w:r w:rsidRPr="003178C4">
        <w:t xml:space="preserve"> </w:t>
      </w:r>
      <w:hyperlink r:id="rId12" w:history="1">
        <w:r w:rsidRPr="003178C4">
          <w:rPr>
            <w:rStyle w:val="Hyperlink"/>
            <w:color w:val="0563C1"/>
          </w:rPr>
          <w:t>https://eur-lex.europa.eu/legal-content/LV/TXT/HTML/?uri=CELEX:02013R1303-20240301</w:t>
        </w:r>
      </w:hyperlink>
      <w:r w:rsidRPr="003178C4">
        <w:t>.</w:t>
      </w:r>
    </w:p>
  </w:footnote>
  <w:footnote w:id="39">
    <w:p w14:paraId="69F645C4" w14:textId="5B1B42CC" w:rsidR="00B237D7" w:rsidRDefault="00B237D7" w:rsidP="003F4659">
      <w:pPr>
        <w:pStyle w:val="FootnoteText"/>
        <w:ind w:firstLine="0"/>
      </w:pPr>
      <w:r>
        <w:rPr>
          <w:rStyle w:val="FootnoteReference"/>
        </w:rPr>
        <w:footnoteRef/>
      </w:r>
      <w:r>
        <w:t xml:space="preserve"> </w:t>
      </w:r>
      <w:r>
        <w:t xml:space="preserve">Izdevumu deklarācija iesniegta EK 2025. gada 28. jūlijā. </w:t>
      </w:r>
    </w:p>
  </w:footnote>
  <w:footnote w:id="40">
    <w:p w14:paraId="3EAE3520" w14:textId="77777777" w:rsidR="000977B5" w:rsidRDefault="000977B5" w:rsidP="000977B5">
      <w:pPr>
        <w:pStyle w:val="FootnoteText"/>
        <w:ind w:firstLine="0"/>
      </w:pPr>
      <w:r>
        <w:rPr>
          <w:rStyle w:val="FootnoteReference"/>
        </w:rPr>
        <w:footnoteRef/>
      </w:r>
      <w:r>
        <w:t xml:space="preserve"> </w:t>
      </w:r>
      <w:r>
        <w:t xml:space="preserve">FM 21.03.2022. vadlīnijas </w:t>
      </w:r>
      <w:r w:rsidRPr="00775254">
        <w:t>Nr.</w:t>
      </w:r>
      <w:r>
        <w:t> </w:t>
      </w:r>
      <w:r w:rsidRPr="00775254">
        <w:t xml:space="preserve">2.7. </w:t>
      </w:r>
      <w:r>
        <w:t>“</w:t>
      </w:r>
      <w:r w:rsidRPr="00775254">
        <w:t>Vadlīnijas par finanšu korekciju piemērošanu, ziņošanu par Eiropas Savienības fondu ieviešanā konstatētajām neatbilstībām, neatbilstoši veikto izdevumu atgūšanu 2014.-2020.gada plānošanas periodā</w:t>
      </w:r>
      <w:r>
        <w:t>”.</w:t>
      </w:r>
    </w:p>
  </w:footnote>
  <w:footnote w:id="41">
    <w:p w14:paraId="048BC5D2" w14:textId="245BE0E8" w:rsidR="007510C8" w:rsidRDefault="007510C8" w:rsidP="008C7888">
      <w:pPr>
        <w:pStyle w:val="FootnoteText"/>
        <w:ind w:firstLine="0"/>
      </w:pPr>
      <w:r>
        <w:rPr>
          <w:rStyle w:val="FootnoteReference"/>
        </w:rPr>
        <w:footnoteRef/>
      </w:r>
      <w:r>
        <w:t xml:space="preserve"> </w:t>
      </w:r>
      <w:r>
        <w:rPr>
          <w:rFonts w:eastAsia="Times New Roman" w:cs="Times New Roman"/>
          <w:szCs w:val="24"/>
        </w:rPr>
        <w:t xml:space="preserve">RI pieņēma zināšanai, neiebilstot šādai rīcībai, vienlaikus nemainot savu audita ietvaros sniegto viedokli. </w:t>
      </w:r>
      <w:r w:rsidR="00CE1D08">
        <w:rPr>
          <w:rFonts w:eastAsia="Times New Roman" w:cs="Times New Roman"/>
          <w:szCs w:val="24"/>
        </w:rPr>
        <w:t>Attiecīgi atbilstoši EK rīcībā ir pilna lietas informācija</w:t>
      </w:r>
      <w:r w:rsidR="00B4535C">
        <w:rPr>
          <w:rFonts w:eastAsia="Times New Roman" w:cs="Times New Roman"/>
          <w:szCs w:val="24"/>
        </w:rPr>
        <w:t>, t.sk. ar atšķirīgiem viedokļiem un argumentāciju,</w:t>
      </w:r>
      <w:r w:rsidR="00CE1D08">
        <w:rPr>
          <w:rFonts w:eastAsia="Times New Roman" w:cs="Times New Roman"/>
          <w:szCs w:val="24"/>
        </w:rPr>
        <w:t xml:space="preserve"> </w:t>
      </w:r>
      <w:r w:rsidR="00B4535C">
        <w:rPr>
          <w:rFonts w:eastAsia="Times New Roman" w:cs="Times New Roman"/>
          <w:szCs w:val="24"/>
        </w:rPr>
        <w:t xml:space="preserve">EK </w:t>
      </w:r>
      <w:r w:rsidR="00CE1D08">
        <w:rPr>
          <w:rFonts w:eastAsia="Times New Roman" w:cs="Times New Roman"/>
          <w:szCs w:val="24"/>
        </w:rPr>
        <w:t>lēmum</w:t>
      </w:r>
      <w:r w:rsidR="0027091D">
        <w:rPr>
          <w:rFonts w:eastAsia="Times New Roman" w:cs="Times New Roman"/>
          <w:szCs w:val="24"/>
        </w:rPr>
        <w:t xml:space="preserve">a </w:t>
      </w:r>
      <w:r w:rsidR="00FC5C20">
        <w:rPr>
          <w:rFonts w:eastAsia="Times New Roman" w:cs="Times New Roman"/>
          <w:szCs w:val="24"/>
        </w:rPr>
        <w:t xml:space="preserve">par attiecināmiem izdevumiem </w:t>
      </w:r>
      <w:r w:rsidR="0027091D">
        <w:rPr>
          <w:rFonts w:eastAsia="Times New Roman" w:cs="Times New Roman"/>
          <w:szCs w:val="24"/>
        </w:rPr>
        <w:t>pieņemšanai</w:t>
      </w:r>
      <w:r w:rsidR="00CE1D08">
        <w:rPr>
          <w:rFonts w:eastAsia="Times New Roman" w:cs="Times New Roman"/>
          <w:szCs w:val="24"/>
        </w:rPr>
        <w:t xml:space="preserve">. </w:t>
      </w:r>
    </w:p>
  </w:footnote>
  <w:footnote w:id="42">
    <w:p w14:paraId="56F50436" w14:textId="6354A7B0" w:rsidR="00B237D7" w:rsidRPr="00092C63" w:rsidRDefault="00B237D7" w:rsidP="00092C63">
      <w:pPr>
        <w:spacing w:line="259" w:lineRule="auto"/>
        <w:ind w:firstLine="0"/>
        <w:rPr>
          <w:rFonts w:eastAsia="Times New Roman" w:cs="Times New Roman"/>
          <w:sz w:val="20"/>
          <w:szCs w:val="20"/>
        </w:rPr>
      </w:pPr>
      <w:r w:rsidRPr="00D064DC">
        <w:rPr>
          <w:rStyle w:val="FootnoteReference"/>
          <w:sz w:val="20"/>
          <w:szCs w:val="20"/>
        </w:rPr>
        <w:footnoteRef/>
      </w:r>
      <w:r w:rsidRPr="00D064DC">
        <w:rPr>
          <w:sz w:val="20"/>
          <w:szCs w:val="20"/>
        </w:rPr>
        <w:t xml:space="preserve"> </w:t>
      </w:r>
      <w:r>
        <w:rPr>
          <w:sz w:val="20"/>
          <w:szCs w:val="20"/>
        </w:rPr>
        <w:t xml:space="preserve">Projekta kopējais finansējums </w:t>
      </w:r>
      <w:r w:rsidRPr="00141433">
        <w:rPr>
          <w:sz w:val="20"/>
          <w:szCs w:val="20"/>
        </w:rPr>
        <w:t>16 527</w:t>
      </w:r>
      <w:r>
        <w:rPr>
          <w:sz w:val="20"/>
          <w:szCs w:val="20"/>
        </w:rPr>
        <w:t> </w:t>
      </w:r>
      <w:r w:rsidRPr="00141433">
        <w:rPr>
          <w:sz w:val="20"/>
          <w:szCs w:val="20"/>
        </w:rPr>
        <w:t>896</w:t>
      </w:r>
      <w:r>
        <w:rPr>
          <w:sz w:val="20"/>
          <w:szCs w:val="20"/>
        </w:rPr>
        <w:t>,</w:t>
      </w:r>
      <w:r w:rsidRPr="00141433">
        <w:rPr>
          <w:sz w:val="20"/>
          <w:szCs w:val="20"/>
        </w:rPr>
        <w:t>39</w:t>
      </w:r>
      <w:r w:rsidRPr="00141433">
        <w:rPr>
          <w:sz w:val="20"/>
          <w:szCs w:val="20"/>
        </w:rPr>
        <w:tab/>
      </w:r>
      <w:r>
        <w:rPr>
          <w:sz w:val="20"/>
          <w:szCs w:val="20"/>
        </w:rPr>
        <w:t xml:space="preserve"> </w:t>
      </w:r>
      <w:proofErr w:type="spellStart"/>
      <w:r w:rsidRPr="003F4659">
        <w:rPr>
          <w:i/>
          <w:iCs/>
          <w:sz w:val="20"/>
          <w:szCs w:val="20"/>
        </w:rPr>
        <w:t>euro</w:t>
      </w:r>
      <w:proofErr w:type="spellEnd"/>
      <w:r>
        <w:rPr>
          <w:sz w:val="20"/>
          <w:szCs w:val="20"/>
        </w:rPr>
        <w:t xml:space="preserve"> (t. sk. ES fondi </w:t>
      </w:r>
      <w:r w:rsidRPr="00141433">
        <w:rPr>
          <w:sz w:val="20"/>
          <w:szCs w:val="20"/>
        </w:rPr>
        <w:t>14 048</w:t>
      </w:r>
      <w:r>
        <w:rPr>
          <w:sz w:val="20"/>
          <w:szCs w:val="20"/>
        </w:rPr>
        <w:t> </w:t>
      </w:r>
      <w:r w:rsidRPr="00141433">
        <w:rPr>
          <w:sz w:val="20"/>
          <w:szCs w:val="20"/>
        </w:rPr>
        <w:t>711</w:t>
      </w:r>
      <w:r>
        <w:rPr>
          <w:sz w:val="20"/>
          <w:szCs w:val="20"/>
        </w:rPr>
        <w:t>,</w:t>
      </w:r>
      <w:r w:rsidRPr="00141433">
        <w:rPr>
          <w:sz w:val="20"/>
          <w:szCs w:val="20"/>
        </w:rPr>
        <w:t>13</w:t>
      </w:r>
      <w:r>
        <w:rPr>
          <w:sz w:val="20"/>
          <w:szCs w:val="20"/>
        </w:rPr>
        <w:t xml:space="preserve"> </w:t>
      </w:r>
      <w:proofErr w:type="spellStart"/>
      <w:r w:rsidRPr="003F4659">
        <w:rPr>
          <w:i/>
          <w:iCs/>
          <w:sz w:val="20"/>
          <w:szCs w:val="20"/>
        </w:rPr>
        <w:t>euro</w:t>
      </w:r>
      <w:proofErr w:type="spellEnd"/>
      <w:r>
        <w:rPr>
          <w:sz w:val="20"/>
          <w:szCs w:val="20"/>
        </w:rPr>
        <w:t xml:space="preserve">). </w:t>
      </w:r>
      <w:r>
        <w:rPr>
          <w:rFonts w:eastAsia="Times New Roman" w:cs="Times New Roman"/>
          <w:sz w:val="20"/>
          <w:szCs w:val="20"/>
        </w:rPr>
        <w:t>P</w:t>
      </w:r>
      <w:r w:rsidRPr="003F4659">
        <w:rPr>
          <w:rFonts w:eastAsia="Times New Roman" w:cs="Times New Roman"/>
          <w:sz w:val="20"/>
          <w:szCs w:val="20"/>
        </w:rPr>
        <w:t>rojekta attiecināmie izdevumi, kas būs deklarēti EK 15 916 753,76 </w:t>
      </w:r>
      <w:proofErr w:type="spellStart"/>
      <w:r w:rsidRPr="003F4659">
        <w:rPr>
          <w:rFonts w:eastAsia="Times New Roman" w:cs="Times New Roman"/>
          <w:i/>
          <w:iCs/>
          <w:sz w:val="20"/>
          <w:szCs w:val="20"/>
        </w:rPr>
        <w:t>euro</w:t>
      </w:r>
      <w:proofErr w:type="spellEnd"/>
      <w:r w:rsidRPr="003F4659">
        <w:rPr>
          <w:rFonts w:eastAsia="Times New Roman" w:cs="Times New Roman"/>
          <w:sz w:val="20"/>
          <w:szCs w:val="20"/>
        </w:rPr>
        <w:t xml:space="preserve"> (t. sk. ES </w:t>
      </w:r>
      <w:r>
        <w:rPr>
          <w:rFonts w:eastAsia="Times New Roman" w:cs="Times New Roman"/>
          <w:sz w:val="20"/>
          <w:szCs w:val="20"/>
        </w:rPr>
        <w:t>fondi</w:t>
      </w:r>
      <w:r w:rsidRPr="003F4659">
        <w:rPr>
          <w:rFonts w:eastAsia="Times New Roman" w:cs="Times New Roman"/>
          <w:sz w:val="20"/>
          <w:szCs w:val="20"/>
        </w:rPr>
        <w:t xml:space="preserve"> 13 529 240,69 </w:t>
      </w:r>
      <w:proofErr w:type="spellStart"/>
      <w:r w:rsidRPr="003F4659">
        <w:rPr>
          <w:rFonts w:eastAsia="Times New Roman" w:cs="Times New Roman"/>
          <w:i/>
          <w:iCs/>
          <w:sz w:val="20"/>
          <w:szCs w:val="20"/>
        </w:rPr>
        <w:t>euro</w:t>
      </w:r>
      <w:proofErr w:type="spellEnd"/>
      <w:r w:rsidRPr="003F4659">
        <w:rPr>
          <w:rFonts w:eastAsia="Times New Roman" w:cs="Times New Roman"/>
          <w:sz w:val="20"/>
          <w:szCs w:val="20"/>
        </w:rPr>
        <w:t xml:space="preserve"> un valsts budžeta finansējums</w:t>
      </w:r>
      <w:r w:rsidRPr="003F4659">
        <w:rPr>
          <w:rFonts w:ascii="Aptos" w:eastAsia="Aptos" w:hAnsi="Aptos" w:cs="Times New Roman"/>
          <w:sz w:val="20"/>
          <w:szCs w:val="20"/>
        </w:rPr>
        <w:t xml:space="preserve"> </w:t>
      </w:r>
      <w:r w:rsidRPr="003F4659">
        <w:rPr>
          <w:rFonts w:eastAsia="Times New Roman" w:cs="Times New Roman"/>
          <w:sz w:val="20"/>
          <w:szCs w:val="20"/>
        </w:rPr>
        <w:t>2 387 513,07 </w:t>
      </w:r>
      <w:proofErr w:type="spellStart"/>
      <w:r w:rsidRPr="003F4659">
        <w:rPr>
          <w:rFonts w:eastAsia="Times New Roman" w:cs="Times New Roman"/>
          <w:i/>
          <w:iCs/>
          <w:sz w:val="20"/>
          <w:szCs w:val="20"/>
        </w:rPr>
        <w:t>euro</w:t>
      </w:r>
      <w:proofErr w:type="spellEnd"/>
      <w:r w:rsidRPr="003F4659">
        <w:rPr>
          <w:rFonts w:eastAsia="Times New Roman" w:cs="Times New Roman"/>
          <w:sz w:val="20"/>
          <w:szCs w:val="20"/>
        </w:rPr>
        <w:t>).</w:t>
      </w:r>
    </w:p>
  </w:footnote>
  <w:footnote w:id="43">
    <w:p w14:paraId="2E19DE3D" w14:textId="77777777" w:rsidR="00092C63" w:rsidRDefault="00092C63" w:rsidP="00092C63">
      <w:pPr>
        <w:pStyle w:val="FootnoteText"/>
        <w:ind w:firstLine="0"/>
      </w:pPr>
      <w:r>
        <w:rPr>
          <w:rStyle w:val="FootnoteReference"/>
        </w:rPr>
        <w:footnoteRef/>
      </w:r>
      <w:r>
        <w:t xml:space="preserve"> </w:t>
      </w:r>
      <w:r>
        <w:t xml:space="preserve">Par </w:t>
      </w:r>
      <w:proofErr w:type="spellStart"/>
      <w:r>
        <w:t>virssaistību</w:t>
      </w:r>
      <w:proofErr w:type="spellEnd"/>
      <w:r>
        <w:t xml:space="preserve"> piešķiršanu lemj MK atbilstoši </w:t>
      </w:r>
      <w:r w:rsidRPr="005F63FE">
        <w:t>Eiropas Savienības struktūrfondu un Kohēzijas fonda 2014.—2020.gada plānošanas perioda vadības likuma 7. pant</w:t>
      </w:r>
      <w:r>
        <w:t>am</w:t>
      </w:r>
      <w:r w:rsidRPr="005F63FE">
        <w:t xml:space="preserve">. Perioda ieviešanas laikā MK lēma par </w:t>
      </w:r>
      <w:r>
        <w:t xml:space="preserve">216,8 milj. </w:t>
      </w:r>
      <w:proofErr w:type="spellStart"/>
      <w:r>
        <w:rPr>
          <w:i/>
          <w:iCs/>
        </w:rPr>
        <w:t>euro</w:t>
      </w:r>
      <w:proofErr w:type="spellEnd"/>
      <w:r>
        <w:rPr>
          <w:i/>
          <w:iCs/>
        </w:rPr>
        <w:t xml:space="preserve"> </w:t>
      </w:r>
      <w:proofErr w:type="spellStart"/>
      <w:r>
        <w:t>virssaistibu</w:t>
      </w:r>
      <w:proofErr w:type="spellEnd"/>
      <w:r>
        <w:t xml:space="preserve"> </w:t>
      </w:r>
      <w:proofErr w:type="spellStart"/>
      <w:r>
        <w:t>piešķršanu</w:t>
      </w:r>
      <w:proofErr w:type="spellEnd"/>
      <w:r w:rsidRPr="005F63FE">
        <w:t xml:space="preserve"> - visas piešķirtās </w:t>
      </w:r>
      <w:proofErr w:type="spellStart"/>
      <w:r w:rsidRPr="005F63FE">
        <w:t>virssaistības</w:t>
      </w:r>
      <w:proofErr w:type="spellEnd"/>
      <w:r w:rsidRPr="005F63FE">
        <w:t xml:space="preserve"> kopumā programmā “dzēstas”, kompensējot lauztus projektu līgumus, neatbilstoši veiktus izdevumus, kā arī </w:t>
      </w:r>
      <w:proofErr w:type="spellStart"/>
      <w:r w:rsidRPr="005F63FE">
        <w:t>attiecināmības</w:t>
      </w:r>
      <w:proofErr w:type="spellEnd"/>
      <w:r w:rsidRPr="005F63FE">
        <w:t xml:space="preserve"> periodā neizmantoto finansējumu </w:t>
      </w:r>
      <w:proofErr w:type="spellStart"/>
      <w:r w:rsidRPr="005F63FE">
        <w:t>posmotu</w:t>
      </w:r>
      <w:proofErr w:type="spellEnd"/>
      <w:r w:rsidRPr="005F63FE">
        <w:t xml:space="preserve"> un nefunkcionējošu projektu gadījumā.</w:t>
      </w:r>
    </w:p>
  </w:footnote>
  <w:footnote w:id="44">
    <w:p w14:paraId="24C05500" w14:textId="77777777" w:rsidR="00790427" w:rsidRPr="00B06391" w:rsidRDefault="00790427" w:rsidP="00B05557">
      <w:pPr>
        <w:pStyle w:val="FootnoteText"/>
        <w:ind w:firstLine="0"/>
      </w:pPr>
      <w:r>
        <w:rPr>
          <w:rStyle w:val="FootnoteReference"/>
        </w:rPr>
        <w:footnoteRef/>
      </w:r>
      <w:r>
        <w:t xml:space="preserve"> </w:t>
      </w:r>
      <w:r w:rsidRPr="00B05557">
        <w:t>11</w:t>
      </w:r>
      <w:r>
        <w:t>. novembra krastmalā 31, Rīgā.</w:t>
      </w:r>
    </w:p>
  </w:footnote>
  <w:footnote w:id="45">
    <w:p w14:paraId="212A113E" w14:textId="387D49D7" w:rsidR="0095397B" w:rsidRDefault="0095397B" w:rsidP="00E70C70">
      <w:pPr>
        <w:pStyle w:val="FootnoteText"/>
        <w:ind w:firstLine="0"/>
      </w:pPr>
      <w:r>
        <w:rPr>
          <w:rStyle w:val="FootnoteReference"/>
        </w:rPr>
        <w:footnoteRef/>
      </w:r>
      <w:r>
        <w:t xml:space="preserve"> </w:t>
      </w:r>
      <w:r w:rsidR="00E631EF" w:rsidRPr="00E51CBE">
        <w:t xml:space="preserve">AF ir </w:t>
      </w:r>
      <w:r w:rsidR="00E631EF" w:rsidRPr="0095397B">
        <w:t>uz sniegumu balstīts</w:t>
      </w:r>
      <w:r w:rsidR="00E631EF" w:rsidRPr="00E51CBE">
        <w:t xml:space="preserve"> EK tiešās pārvaldības instruments.</w:t>
      </w:r>
      <w:r w:rsidR="00E631EF">
        <w:t xml:space="preserve"> </w:t>
      </w:r>
      <w:r w:rsidRPr="00E51CBE">
        <w:t>EK mak</w:t>
      </w:r>
      <w:r w:rsidRPr="0095397B">
        <w:t>sā</w:t>
      </w:r>
      <w:r w:rsidRPr="00E51CBE">
        <w:t xml:space="preserve"> par sasniegtiem radītāj</w:t>
      </w:r>
      <w:r w:rsidRPr="0095397B">
        <w:t>i</w:t>
      </w:r>
      <w:r w:rsidRPr="00E51CBE">
        <w:t>em</w:t>
      </w:r>
      <w:r w:rsidRPr="0095397B">
        <w:t xml:space="preserve"> -</w:t>
      </w:r>
      <w:r w:rsidRPr="00E51CBE">
        <w:t xml:space="preserve"> invest</w:t>
      </w:r>
      <w:r w:rsidRPr="0095397B">
        <w:t>īcijām</w:t>
      </w:r>
      <w:r w:rsidRPr="00E51CBE">
        <w:t xml:space="preserve"> un reform</w:t>
      </w:r>
      <w:r w:rsidRPr="0095397B">
        <w:t>ā</w:t>
      </w:r>
      <w:r w:rsidRPr="00E51CBE">
        <w:t xml:space="preserve">m, ne </w:t>
      </w:r>
      <w:r w:rsidR="00E631EF">
        <w:t xml:space="preserve">faktiskajām </w:t>
      </w:r>
      <w:r w:rsidRPr="00E51CBE">
        <w:t xml:space="preserve">izmaksām, attiecīgi AF </w:t>
      </w:r>
      <w:r w:rsidR="00E631EF">
        <w:t>projektu ieviešanai izmantotie līdzekļi</w:t>
      </w:r>
      <w:r w:rsidRPr="00E51CBE">
        <w:t xml:space="preserve"> beigās var neb</w:t>
      </w:r>
      <w:r w:rsidRPr="0095397B">
        <w:t>ū</w:t>
      </w:r>
      <w:r w:rsidRPr="00E51CBE">
        <w:t>t 100</w:t>
      </w:r>
      <w:r w:rsidR="00B57FAF">
        <w:t> </w:t>
      </w:r>
      <w:r w:rsidRPr="00E51CBE">
        <w:t>%</w:t>
      </w:r>
      <w:r w:rsidR="00E631EF">
        <w:t xml:space="preserve"> no AF pieejamā finansējuma</w:t>
      </w:r>
      <w:r w:rsidRPr="00E51CBE">
        <w:t>, vienla</w:t>
      </w:r>
      <w:r w:rsidRPr="0095397B">
        <w:t>i</w:t>
      </w:r>
      <w:r w:rsidRPr="00E51CBE">
        <w:t>kus saglab</w:t>
      </w:r>
      <w:r w:rsidRPr="0095397B">
        <w:t>ā</w:t>
      </w:r>
      <w:r w:rsidRPr="00E51CBE">
        <w:t>jot iesp</w:t>
      </w:r>
      <w:r w:rsidRPr="0095397B">
        <w:t>ē</w:t>
      </w:r>
      <w:r w:rsidRPr="00E51CBE">
        <w:t>ju saņemt no EK 100</w:t>
      </w:r>
      <w:r w:rsidR="00B57FAF">
        <w:t> </w:t>
      </w:r>
      <w:r w:rsidRPr="00E51CBE">
        <w:t>%</w:t>
      </w:r>
      <w:r w:rsidRPr="0095397B">
        <w:t xml:space="preserve"> finansējumu</w:t>
      </w:r>
      <w:r w:rsidRPr="00E51CBE">
        <w:t xml:space="preserve">, ja radītāji sekmīgi izpildīti. </w:t>
      </w:r>
    </w:p>
  </w:footnote>
  <w:footnote w:id="46">
    <w:p w14:paraId="3BB86451" w14:textId="77777777" w:rsidR="00CF4353" w:rsidRDefault="00CF4353" w:rsidP="00CF4353">
      <w:pPr>
        <w:pStyle w:val="FootnoteText"/>
        <w:ind w:firstLine="0"/>
      </w:pPr>
      <w:r>
        <w:rPr>
          <w:rStyle w:val="FootnoteReference"/>
        </w:rPr>
        <w:footnoteRef/>
      </w:r>
      <w:r>
        <w:t xml:space="preserve"> </w:t>
      </w:r>
      <w:r>
        <w:t xml:space="preserve">MK </w:t>
      </w:r>
      <w:r w:rsidRPr="003D61C0">
        <w:t>2023. gada 11. aprī</w:t>
      </w:r>
      <w:r>
        <w:t xml:space="preserve">ļa noteikumiem </w:t>
      </w:r>
      <w:r w:rsidRPr="00832DB6">
        <w:t>Nr. 190</w:t>
      </w:r>
      <w:r>
        <w:t xml:space="preserve"> “</w:t>
      </w:r>
      <w:r w:rsidRPr="00832DB6">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w:t>
      </w:r>
      <w:proofErr w:type="spellStart"/>
      <w:r w:rsidRPr="00832DB6">
        <w:t>zaļināšana</w:t>
      </w:r>
      <w:proofErr w:type="spellEnd"/>
      <w:r w:rsidRPr="00832DB6">
        <w:t>" 1.1.1.1.i. investīcijas "Konkurētspējīgs dzelzceļa pasažieru transports kopējā Rīgas pilsētas sabiedriskā transporta sistēmā" īstenošanas noteikumi</w:t>
      </w:r>
      <w:r>
        <w:t>”.</w:t>
      </w:r>
    </w:p>
  </w:footnote>
  <w:footnote w:id="47">
    <w:p w14:paraId="71F7DE20" w14:textId="4CC187EC" w:rsidR="00527E91" w:rsidRDefault="00527E91" w:rsidP="00527E91">
      <w:pPr>
        <w:pStyle w:val="FootnoteText"/>
        <w:ind w:firstLine="0"/>
      </w:pPr>
      <w:r>
        <w:rPr>
          <w:rStyle w:val="FootnoteReference"/>
        </w:rPr>
        <w:footnoteRef/>
      </w:r>
      <w:r>
        <w:t xml:space="preserve"> </w:t>
      </w:r>
      <w:r w:rsidRPr="00190FA5">
        <w:rPr>
          <w:bCs/>
        </w:rPr>
        <w:t>ES fondu tematisk</w:t>
      </w:r>
      <w:r>
        <w:rPr>
          <w:bCs/>
        </w:rPr>
        <w:t>ās</w:t>
      </w:r>
      <w:r w:rsidRPr="00190FA5">
        <w:rPr>
          <w:bCs/>
        </w:rPr>
        <w:t xml:space="preserve"> komitej</w:t>
      </w:r>
      <w:r>
        <w:rPr>
          <w:bCs/>
        </w:rPr>
        <w:t>as</w:t>
      </w:r>
      <w:r w:rsidRPr="00190FA5">
        <w:rPr>
          <w:bCs/>
        </w:rPr>
        <w:t xml:space="preserve"> sanāksm</w:t>
      </w:r>
      <w:r>
        <w:rPr>
          <w:bCs/>
        </w:rPr>
        <w:t xml:space="preserve">es darba kārtība un protokoli pieejami: </w:t>
      </w:r>
      <w:hyperlink r:id="rId13" w:history="1">
        <w:r>
          <w:rPr>
            <w:rStyle w:val="Hyperlink"/>
          </w:rPr>
          <w:t>https://www.mk.gov.lv/lv/eiropas-savienibas-fondu-tematiska-komiteja-0</w:t>
        </w:r>
      </w:hyperlink>
    </w:p>
  </w:footnote>
  <w:footnote w:id="48">
    <w:p w14:paraId="67C61E1A" w14:textId="2DDDBA31" w:rsidR="00AE22AA" w:rsidRDefault="00AE22AA" w:rsidP="00AE22AA">
      <w:pPr>
        <w:pStyle w:val="FootnoteText"/>
        <w:ind w:firstLine="0"/>
      </w:pPr>
      <w:r>
        <w:rPr>
          <w:rStyle w:val="FootnoteReference"/>
        </w:rPr>
        <w:footnoteRef/>
      </w:r>
      <w:r>
        <w:t xml:space="preserve"> </w:t>
      </w:r>
      <w:r>
        <w:t>T</w:t>
      </w:r>
      <w:r w:rsidR="00E3654A">
        <w:t>iesību a</w:t>
      </w:r>
      <w:r w:rsidR="002408A3">
        <w:t>k</w:t>
      </w:r>
      <w:r w:rsidR="00E3654A">
        <w:t>ta lietas ID</w:t>
      </w:r>
      <w:r w:rsidR="00991B1D">
        <w:t xml:space="preserve">: </w:t>
      </w:r>
      <w:r w:rsidRPr="00AE22AA">
        <w:t>25-TA-1522</w:t>
      </w:r>
      <w:r w:rsidR="00991B1D">
        <w:t xml:space="preserve">, </w:t>
      </w:r>
      <w:r w:rsidR="00E3654A">
        <w:t xml:space="preserve">apstiprināts MK 02.09.2025., pieejams: </w:t>
      </w:r>
      <w:hyperlink r:id="rId14" w:history="1">
        <w:r w:rsidR="002408A3" w:rsidRPr="002408A3">
          <w:rPr>
            <w:rStyle w:val="Hyperlink"/>
          </w:rPr>
          <w:t>https://tapportals.mk.gov.lv/legal_acts/da87f5c2-7ee3-4aa5-a26a-033d90f1aa41; tiesību</w:t>
        </w:r>
      </w:hyperlink>
      <w:r w:rsidR="00E3654A">
        <w:t xml:space="preserve"> akta lietas ID</w:t>
      </w:r>
      <w:r w:rsidR="00991B1D">
        <w:t>:</w:t>
      </w:r>
      <w:r w:rsidR="005A09FB">
        <w:t xml:space="preserve"> </w:t>
      </w:r>
      <w:r w:rsidR="005A09FB" w:rsidRPr="005A09FB">
        <w:t>25-TA-1742</w:t>
      </w:r>
      <w:r w:rsidR="00991B1D">
        <w:t xml:space="preserve">, </w:t>
      </w:r>
      <w:r w:rsidR="001762A7">
        <w:t>apstiprināts MK 16.09.2025.,</w:t>
      </w:r>
      <w:r w:rsidR="005A09FB" w:rsidRPr="005A09FB">
        <w:t xml:space="preserve"> </w:t>
      </w:r>
      <w:r w:rsidR="00E3654A">
        <w:t xml:space="preserve">pieejams: </w:t>
      </w:r>
      <w:hyperlink r:id="rId15" w:history="1">
        <w:r w:rsidR="002408A3" w:rsidRPr="002408A3">
          <w:rPr>
            <w:rStyle w:val="Hyperlink"/>
          </w:rPr>
          <w:t>https://tapportals.mk.gov.lv/legal_acts/b8b4ebe8-5846-44e0-8897-c9024a887354</w:t>
        </w:r>
      </w:hyperlink>
      <w:r w:rsidR="005A09FB">
        <w:t xml:space="preserve">  </w:t>
      </w:r>
    </w:p>
  </w:footnote>
  <w:footnote w:id="49">
    <w:p w14:paraId="37B9F985" w14:textId="6B308623" w:rsidR="003172D0" w:rsidRDefault="003172D0" w:rsidP="00BD5490">
      <w:pPr>
        <w:pStyle w:val="FootnoteText"/>
        <w:ind w:firstLine="0"/>
      </w:pPr>
      <w:r>
        <w:rPr>
          <w:rStyle w:val="FootnoteReference"/>
        </w:rPr>
        <w:footnoteRef/>
      </w:r>
      <w:r>
        <w:t xml:space="preserve"> </w:t>
      </w:r>
      <w:r w:rsidRPr="00BD5490">
        <w:t>T</w:t>
      </w:r>
      <w:r w:rsidR="00FC22D4">
        <w:t>iesību akta lietas ID</w:t>
      </w:r>
      <w:r w:rsidRPr="00BD5490">
        <w:t>: 25-TA-1742;</w:t>
      </w:r>
      <w:r w:rsidR="00FC22D4">
        <w:t xml:space="preserve"> apstip</w:t>
      </w:r>
      <w:r w:rsidR="00222E9D">
        <w:t>r</w:t>
      </w:r>
      <w:r w:rsidR="00FC22D4">
        <w:t>ināts MK 16.09.2025., pieejams:</w:t>
      </w:r>
      <w:r w:rsidRPr="00BD5490">
        <w:t xml:space="preserve"> </w:t>
      </w:r>
      <w:hyperlink r:id="rId16" w:history="1">
        <w:r w:rsidRPr="00BD5490">
          <w:rPr>
            <w:rStyle w:val="Hyperlink"/>
          </w:rPr>
          <w:t>https://tapportals.mk.gov.lv/legal_acts/b8b4ebe8-5846-44e0-8897-c9024a887354</w:t>
        </w:r>
      </w:hyperlink>
      <w:r>
        <w:rPr>
          <w:sz w:val="22"/>
          <w:szCs w:val="18"/>
        </w:rPr>
        <w:t xml:space="preserve"> </w:t>
      </w:r>
    </w:p>
  </w:footnote>
  <w:footnote w:id="50">
    <w:p w14:paraId="4AA0B2EA" w14:textId="416253CB" w:rsidR="00B237D7" w:rsidRDefault="00B237D7" w:rsidP="00EF02D4">
      <w:pPr>
        <w:pStyle w:val="FootnoteText"/>
        <w:ind w:firstLine="0"/>
      </w:pPr>
      <w:r>
        <w:rPr>
          <w:rStyle w:val="FootnoteReference"/>
        </w:rPr>
        <w:footnoteRef/>
      </w:r>
      <w:r>
        <w:t xml:space="preserve"> </w:t>
      </w:r>
      <w:r w:rsidRPr="00F032F5">
        <w:rPr>
          <w:rFonts w:cs="Times New Roman"/>
          <w:bCs/>
          <w:color w:val="000000" w:themeColor="text1"/>
        </w:rPr>
        <w:t>MK 2025.</w:t>
      </w:r>
      <w:r>
        <w:rPr>
          <w:rFonts w:cs="Times New Roman"/>
          <w:bCs/>
          <w:color w:val="000000" w:themeColor="text1"/>
        </w:rPr>
        <w:t> </w:t>
      </w:r>
      <w:r w:rsidRPr="00F032F5">
        <w:rPr>
          <w:rFonts w:cs="Times New Roman"/>
          <w:bCs/>
          <w:color w:val="000000" w:themeColor="text1"/>
        </w:rPr>
        <w:t>gada 3.</w:t>
      </w:r>
      <w:r>
        <w:rPr>
          <w:rFonts w:cs="Times New Roman"/>
          <w:bCs/>
          <w:color w:val="000000" w:themeColor="text1"/>
        </w:rPr>
        <w:t> </w:t>
      </w:r>
      <w:r w:rsidRPr="00F032F5">
        <w:rPr>
          <w:rFonts w:cs="Times New Roman"/>
          <w:bCs/>
          <w:color w:val="000000" w:themeColor="text1"/>
        </w:rPr>
        <w:t>jūnij</w:t>
      </w:r>
      <w:r>
        <w:rPr>
          <w:rFonts w:cs="Times New Roman"/>
          <w:bCs/>
          <w:color w:val="000000" w:themeColor="text1"/>
        </w:rPr>
        <w:t xml:space="preserve">a sēdes prot. Nr. 22, </w:t>
      </w:r>
      <w:r w:rsidRPr="004A362B">
        <w:rPr>
          <w:rFonts w:cs="Times New Roman"/>
          <w:bCs/>
          <w:color w:val="000000" w:themeColor="text1"/>
        </w:rPr>
        <w:t>25.</w:t>
      </w:r>
      <w:r>
        <w:rPr>
          <w:rFonts w:cs="Times New Roman"/>
          <w:bCs/>
          <w:color w:val="000000" w:themeColor="text1"/>
        </w:rPr>
        <w:t> </w:t>
      </w:r>
      <w:r w:rsidRPr="004A362B">
        <w:rPr>
          <w:rFonts w:cs="Times New Roman"/>
          <w:bCs/>
          <w:color w:val="000000" w:themeColor="text1"/>
        </w:rPr>
        <w:t>§</w:t>
      </w:r>
      <w:r w:rsidRPr="00F032F5">
        <w:rPr>
          <w:rFonts w:cs="Times New Roman"/>
          <w:bCs/>
          <w:color w:val="000000" w:themeColor="text1"/>
        </w:rPr>
        <w:t xml:space="preserve"> </w:t>
      </w:r>
      <w:r>
        <w:rPr>
          <w:rFonts w:cs="Times New Roman"/>
          <w:bCs/>
          <w:color w:val="000000" w:themeColor="text1"/>
        </w:rPr>
        <w:t xml:space="preserve">4.2. apakšpunktā uzdots </w:t>
      </w:r>
      <w:r w:rsidRPr="00671F55">
        <w:rPr>
          <w:rFonts w:cs="Times New Roman"/>
          <w:bCs/>
          <w:color w:val="000000" w:themeColor="text1"/>
        </w:rPr>
        <w:t xml:space="preserve">nozaru ministrijām un </w:t>
      </w:r>
      <w:r w:rsidR="006F249A">
        <w:rPr>
          <w:rFonts w:cs="Times New Roman"/>
          <w:bCs/>
          <w:color w:val="000000" w:themeColor="text1"/>
        </w:rPr>
        <w:t xml:space="preserve">VK </w:t>
      </w:r>
      <w:r>
        <w:rPr>
          <w:rFonts w:cs="Times New Roman"/>
          <w:bCs/>
          <w:color w:val="000000" w:themeColor="text1"/>
        </w:rPr>
        <w:t xml:space="preserve">reformu atskaites punktu un mērķu sasniegšanai </w:t>
      </w:r>
      <w:r w:rsidRPr="00671F55">
        <w:rPr>
          <w:rFonts w:cs="Times New Roman"/>
          <w:bCs/>
          <w:color w:val="000000" w:themeColor="text1"/>
        </w:rPr>
        <w:t>nodrošināt paredzētā 2025. gada</w:t>
      </w:r>
      <w:r>
        <w:rPr>
          <w:rFonts w:cs="Times New Roman"/>
          <w:bCs/>
          <w:color w:val="000000" w:themeColor="text1"/>
        </w:rPr>
        <w:t xml:space="preserve"> budžeta izdevumu izpildi, t. sk. mēnešu dalījumā.</w:t>
      </w:r>
    </w:p>
  </w:footnote>
  <w:footnote w:id="51">
    <w:p w14:paraId="1E4F2C4B" w14:textId="54134B1F" w:rsidR="00B237D7" w:rsidRDefault="00B237D7" w:rsidP="00E15C28">
      <w:pPr>
        <w:pStyle w:val="FootnoteText"/>
        <w:ind w:firstLine="0"/>
      </w:pPr>
      <w:r>
        <w:rPr>
          <w:rStyle w:val="FootnoteReference"/>
        </w:rPr>
        <w:footnoteRef/>
      </w:r>
      <w:r>
        <w:t xml:space="preserve"> </w:t>
      </w:r>
      <w:r>
        <w:rPr>
          <w:rFonts w:cs="Times New Roman"/>
          <w:bCs/>
          <w:color w:val="000000" w:themeColor="text1"/>
        </w:rPr>
        <w:t xml:space="preserve">Galvenokārt, </w:t>
      </w:r>
      <w:r w:rsidR="006502D9" w:rsidRPr="006502D9">
        <w:rPr>
          <w:rFonts w:cs="Times New Roman"/>
          <w:bCs/>
          <w:color w:val="000000" w:themeColor="text1"/>
        </w:rPr>
        <w:t xml:space="preserve">vēlāk veiktais avansa maksājums projektā aizdevumiem nekustamā īpašuma attīstītājiem zemas īres maksas mājokļu būvniecībai (29 milj. </w:t>
      </w:r>
      <w:proofErr w:type="spellStart"/>
      <w:r w:rsidR="006502D9" w:rsidRPr="002B3095">
        <w:rPr>
          <w:rFonts w:cs="Times New Roman"/>
          <w:bCs/>
          <w:i/>
          <w:iCs/>
          <w:color w:val="000000" w:themeColor="text1"/>
        </w:rPr>
        <w:t>euro</w:t>
      </w:r>
      <w:proofErr w:type="spellEnd"/>
      <w:r w:rsidR="006502D9" w:rsidRPr="006502D9">
        <w:rPr>
          <w:rFonts w:cs="Times New Roman"/>
          <w:bCs/>
          <w:color w:val="000000" w:themeColor="text1"/>
        </w:rPr>
        <w:t>)</w:t>
      </w:r>
      <w:r>
        <w:rPr>
          <w:rFonts w:cs="Times New Roman"/>
          <w:bCs/>
          <w:color w:val="000000" w:themeColor="text1"/>
        </w:rPr>
        <w:t xml:space="preserve"> un </w:t>
      </w:r>
      <w:r w:rsidR="006502D9">
        <w:rPr>
          <w:rFonts w:cs="Times New Roman"/>
          <w:bCs/>
          <w:color w:val="000000" w:themeColor="text1"/>
        </w:rPr>
        <w:t xml:space="preserve">vēlāk pieprasītais avanss </w:t>
      </w:r>
      <w:r>
        <w:rPr>
          <w:rFonts w:cs="Times New Roman"/>
          <w:bCs/>
          <w:color w:val="000000" w:themeColor="text1"/>
        </w:rPr>
        <w:t>projektā ar mērķi u</w:t>
      </w:r>
      <w:r w:rsidRPr="001A3CE6">
        <w:rPr>
          <w:rFonts w:cs="Times New Roman"/>
          <w:bCs/>
          <w:color w:val="000000" w:themeColor="text1"/>
        </w:rPr>
        <w:t xml:space="preserve">zlabot </w:t>
      </w:r>
      <w:r w:rsidRPr="008446DF">
        <w:rPr>
          <w:rFonts w:cs="Times New Roman"/>
          <w:bCs/>
          <w:color w:val="000000" w:themeColor="text1"/>
        </w:rPr>
        <w:t xml:space="preserve">pasažieru infrastruktūru, izbūvējot Rīgas Centrālās dzelzceļa stacijas dienvidu daļu </w:t>
      </w:r>
      <w:r>
        <w:rPr>
          <w:rFonts w:cs="Times New Roman"/>
          <w:bCs/>
          <w:color w:val="000000" w:themeColor="text1"/>
        </w:rPr>
        <w:t>(</w:t>
      </w:r>
      <w:r w:rsidR="00045586">
        <w:rPr>
          <w:rFonts w:cs="Times New Roman"/>
          <w:bCs/>
          <w:color w:val="000000" w:themeColor="text1"/>
        </w:rPr>
        <w:t>13,3</w:t>
      </w:r>
      <w:r w:rsidRPr="008446DF">
        <w:rPr>
          <w:rFonts w:cs="Times New Roman"/>
          <w:bCs/>
          <w:color w:val="000000" w:themeColor="text1"/>
        </w:rPr>
        <w:t xml:space="preserve"> milj. </w:t>
      </w:r>
      <w:proofErr w:type="spellStart"/>
      <w:r w:rsidRPr="008446DF">
        <w:rPr>
          <w:rFonts w:cs="Times New Roman"/>
          <w:bCs/>
          <w:i/>
          <w:color w:val="000000" w:themeColor="text1"/>
        </w:rPr>
        <w:t>euro</w:t>
      </w:r>
      <w:proofErr w:type="spellEnd"/>
      <w:r w:rsidRPr="008446DF">
        <w:rPr>
          <w:rFonts w:cs="Times New Roman"/>
          <w:bCs/>
          <w:color w:val="000000" w:themeColor="text1"/>
        </w:rPr>
        <w:t>)</w:t>
      </w:r>
      <w:r>
        <w:rPr>
          <w:rFonts w:cs="Times New Roman"/>
          <w:bCs/>
          <w:color w:val="000000" w:themeColor="text1"/>
        </w:rPr>
        <w:t>.</w:t>
      </w:r>
    </w:p>
  </w:footnote>
  <w:footnote w:id="52">
    <w:p w14:paraId="09C4FE35" w14:textId="1191EA0E" w:rsidR="00B237D7" w:rsidRPr="00E15C28" w:rsidRDefault="00B237D7" w:rsidP="00E15C28">
      <w:pPr>
        <w:tabs>
          <w:tab w:val="left" w:pos="0"/>
        </w:tabs>
        <w:ind w:firstLine="0"/>
        <w:rPr>
          <w:sz w:val="20"/>
          <w:szCs w:val="20"/>
        </w:rPr>
      </w:pPr>
      <w:r w:rsidRPr="00E15C28">
        <w:rPr>
          <w:rStyle w:val="FootnoteReference"/>
          <w:sz w:val="20"/>
          <w:szCs w:val="20"/>
        </w:rPr>
        <w:footnoteRef/>
      </w:r>
      <w:r>
        <w:rPr>
          <w:sz w:val="20"/>
          <w:szCs w:val="20"/>
        </w:rPr>
        <w:t xml:space="preserve"> </w:t>
      </w:r>
      <w:r w:rsidRPr="00E15C28">
        <w:rPr>
          <w:sz w:val="20"/>
          <w:szCs w:val="20"/>
        </w:rPr>
        <w:t xml:space="preserve">2025. gada 9. maijā saņemts EK maksājums Latvijas </w:t>
      </w:r>
      <w:r>
        <w:rPr>
          <w:sz w:val="20"/>
          <w:szCs w:val="20"/>
        </w:rPr>
        <w:t xml:space="preserve">valsts </w:t>
      </w:r>
      <w:r w:rsidRPr="00E15C28">
        <w:rPr>
          <w:sz w:val="20"/>
          <w:szCs w:val="20"/>
        </w:rPr>
        <w:t>budžetā 293,3 milj. </w:t>
      </w:r>
      <w:proofErr w:type="spellStart"/>
      <w:r w:rsidRPr="00E15C28">
        <w:rPr>
          <w:i/>
          <w:iCs/>
          <w:sz w:val="20"/>
          <w:szCs w:val="20"/>
        </w:rPr>
        <w:t>euro</w:t>
      </w:r>
      <w:proofErr w:type="spellEnd"/>
      <w:r w:rsidRPr="00E15C28">
        <w:rPr>
          <w:i/>
          <w:iCs/>
          <w:sz w:val="20"/>
          <w:szCs w:val="20"/>
        </w:rPr>
        <w:t xml:space="preserve"> </w:t>
      </w:r>
      <w:r w:rsidRPr="00E15C28">
        <w:rPr>
          <w:sz w:val="20"/>
          <w:szCs w:val="20"/>
        </w:rPr>
        <w:t>par trešo maksājuma pieprasījumu par 38 rādītāju izpildi. Kopā no EK saņemts 1,1 mljrd. </w:t>
      </w:r>
      <w:proofErr w:type="spellStart"/>
      <w:r w:rsidRPr="00E15C28">
        <w:rPr>
          <w:i/>
          <w:iCs/>
          <w:sz w:val="20"/>
          <w:szCs w:val="20"/>
        </w:rPr>
        <w:t>euro</w:t>
      </w:r>
      <w:proofErr w:type="spellEnd"/>
      <w:r w:rsidRPr="00E15C28">
        <w:rPr>
          <w:sz w:val="20"/>
          <w:szCs w:val="20"/>
        </w:rPr>
        <w:t xml:space="preserve"> jeb 55 % no </w:t>
      </w:r>
      <w:r>
        <w:rPr>
          <w:sz w:val="20"/>
          <w:szCs w:val="20"/>
        </w:rPr>
        <w:t xml:space="preserve">kopā </w:t>
      </w:r>
      <w:r w:rsidRPr="00E15C28">
        <w:rPr>
          <w:sz w:val="20"/>
          <w:szCs w:val="20"/>
        </w:rPr>
        <w:t xml:space="preserve">AF. </w:t>
      </w:r>
    </w:p>
    <w:p w14:paraId="3EB229F8" w14:textId="6558EF39" w:rsidR="00B237D7" w:rsidRDefault="00B237D7">
      <w:pPr>
        <w:pStyle w:val="FootnoteText"/>
      </w:pPr>
    </w:p>
  </w:footnote>
  <w:footnote w:id="53">
    <w:p w14:paraId="37CE33D2" w14:textId="09C42CEC" w:rsidR="00B9768E" w:rsidRDefault="00B9768E" w:rsidP="00B05557">
      <w:pPr>
        <w:pStyle w:val="FootnoteText"/>
        <w:ind w:firstLine="0"/>
      </w:pPr>
      <w:r>
        <w:rPr>
          <w:rStyle w:val="FootnoteReference"/>
        </w:rPr>
        <w:footnoteRef/>
      </w:r>
      <w:r>
        <w:t xml:space="preserve"> </w:t>
      </w:r>
      <w:r w:rsidR="00A577C9">
        <w:t>A</w:t>
      </w:r>
      <w:r w:rsidR="00A577C9" w:rsidRPr="00C55985">
        <w:t xml:space="preserve">tbilstoši </w:t>
      </w:r>
      <w:r w:rsidR="00A577C9">
        <w:t xml:space="preserve">2025.gada 26.septembrī </w:t>
      </w:r>
      <w:r w:rsidR="00A577C9" w:rsidRPr="00C55985">
        <w:t>iesniegtajai aktuālajai informācijai KPVIS</w:t>
      </w:r>
      <w:r w:rsidR="00A577C9">
        <w:t xml:space="preserve">, LM ir izpildījusi atlikušo ceturtā maksājuma pieprasījumā iekļauto rādītāju, līdz ar to vēl izpildāmi 2 no 38 rādītājiem. Attiecīgi precizēts </w:t>
      </w:r>
      <w:r w:rsidR="00552B9C">
        <w:t xml:space="preserve">ziņojuma </w:t>
      </w:r>
      <w:r w:rsidR="00A577C9">
        <w:t>5.pielikums.</w:t>
      </w:r>
    </w:p>
  </w:footnote>
  <w:footnote w:id="54">
    <w:p w14:paraId="0762EF6A" w14:textId="201EA88B" w:rsidR="00BB4B4F" w:rsidRDefault="00BB4B4F" w:rsidP="00E15C28">
      <w:pPr>
        <w:pStyle w:val="FootnoteText"/>
        <w:ind w:firstLine="0"/>
      </w:pPr>
      <w:r>
        <w:rPr>
          <w:rStyle w:val="FootnoteReference"/>
        </w:rPr>
        <w:footnoteRef/>
      </w:r>
      <w:r>
        <w:t xml:space="preserve"> </w:t>
      </w:r>
      <w:r>
        <w:t>Ar nākamajiem AF plāna grozījumiem plānots apvienot piekto un sesto maksājuma pieprasījumu vienā pēdējā maksājuma pieprasījumā, lai gan EK, gan FM mazinātos administratīvais slogs uz tehniskām darbībām</w:t>
      </w:r>
      <w:r w:rsidRPr="00BB4B4F">
        <w:t>.</w:t>
      </w:r>
    </w:p>
  </w:footnote>
  <w:footnote w:id="55">
    <w:p w14:paraId="3305F4D7" w14:textId="4A12356D" w:rsidR="00DA4CA9" w:rsidRDefault="00DA4CA9" w:rsidP="00E15C28">
      <w:pPr>
        <w:pStyle w:val="FootnoteText"/>
        <w:ind w:firstLine="0"/>
      </w:pPr>
      <w:r>
        <w:rPr>
          <w:rStyle w:val="FootnoteReference"/>
        </w:rPr>
        <w:footnoteRef/>
      </w:r>
      <w:r>
        <w:t xml:space="preserve"> </w:t>
      </w:r>
      <w:r w:rsidRPr="00DA4CA9">
        <w:t xml:space="preserve">Plašāka informācija par iestāžu sniegto progresa informāciju, kas ziņota EK – par atskaites punktiem, mērķiem, uzraudzības rādītājiem un informāciju par papildu finansējumu AF reformu un investīciju īstenošanai no citiem finanšu avotiem, ar iestāžu sniegtajiem komentāriem un skaidrojumiem EK angļu valodā, un informāciju par sasniegtajiem kopējiem rādītājiem pieejama ES fondu tīmekļa vietnē www.esfondi.lv sadaļā – Profesionāļiem → Ieviešana → Ziņojumi → Progresa ziņojumi EK par Atveseļošanas fondu </w:t>
      </w:r>
      <w:hyperlink r:id="rId17" w:history="1">
        <w:r w:rsidRPr="00DA4CA9">
          <w:rPr>
            <w:rStyle w:val="Hyperlink"/>
          </w:rPr>
          <w:t>https://www.esfondi.lv/profesionaliem/ieviesana/zinojumi/progresa-zinojumi-par-atveselosanas-fondu</w:t>
        </w:r>
      </w:hyperlink>
      <w:r w:rsidRPr="00DA4CA9">
        <w:t>.</w:t>
      </w:r>
      <w:r>
        <w:t xml:space="preserve"> </w:t>
      </w:r>
    </w:p>
  </w:footnote>
  <w:footnote w:id="56">
    <w:p w14:paraId="7D73ABA2" w14:textId="3EDA6F30" w:rsidR="00552B9C" w:rsidRDefault="00552B9C" w:rsidP="00B54D1D">
      <w:pPr>
        <w:pStyle w:val="FootnoteText"/>
        <w:ind w:firstLine="0"/>
      </w:pPr>
      <w:r>
        <w:rPr>
          <w:rStyle w:val="FootnoteReference"/>
        </w:rPr>
        <w:footnoteRef/>
      </w:r>
      <w:r>
        <w:t xml:space="preserve"> </w:t>
      </w:r>
      <w:r w:rsidRPr="00552B9C">
        <w:t>Attiecīgi finansējuma saņēmēj</w:t>
      </w:r>
      <w:r w:rsidR="00722F6B">
        <w:t xml:space="preserve">i </w:t>
      </w:r>
      <w:r w:rsidR="00722F6B" w:rsidRPr="00552B9C">
        <w:rPr>
          <w:rFonts w:cs="Times New Roman"/>
          <w:color w:val="000000"/>
        </w:rPr>
        <w:t>izdevumus par paveiktajām darbībām projekt</w:t>
      </w:r>
      <w:r w:rsidR="00722F6B">
        <w:rPr>
          <w:rFonts w:cs="Times New Roman"/>
          <w:color w:val="000000"/>
        </w:rPr>
        <w:t>u</w:t>
      </w:r>
      <w:r w:rsidR="00722F6B" w:rsidRPr="00552B9C">
        <w:rPr>
          <w:rFonts w:cs="Times New Roman"/>
          <w:color w:val="000000"/>
        </w:rPr>
        <w:t xml:space="preserve"> īstenošanas termiņā var veikt līdz 2026.gada 30.jūnijam</w:t>
      </w:r>
      <w:r w:rsidR="00722F6B">
        <w:rPr>
          <w:rFonts w:cs="Times New Roman"/>
          <w:color w:val="000000"/>
        </w:rPr>
        <w:t xml:space="preserve">, </w:t>
      </w:r>
      <w:r w:rsidRPr="00552B9C">
        <w:t>noslēguma progresa pārskatu</w:t>
      </w:r>
      <w:r w:rsidR="00B54D1D">
        <w:t>s</w:t>
      </w:r>
      <w:r w:rsidRPr="00552B9C">
        <w:t xml:space="preserve"> iesnieg</w:t>
      </w:r>
      <w:r w:rsidR="00722F6B">
        <w:t>t</w:t>
      </w:r>
      <w:r w:rsidRPr="00552B9C">
        <w:t xml:space="preserve"> CFLA līdz 2026.gada 30.jūnijam</w:t>
      </w:r>
      <w:r w:rsidR="00B54D1D">
        <w:t>;</w:t>
      </w:r>
      <w:r>
        <w:t xml:space="preserve"> </w:t>
      </w:r>
      <w:r w:rsidRPr="00552B9C">
        <w:t>IZM veiks rādītāju pārbaudes un apstiprinās rādītāju sasniegšanu līdz 2026.gada 31.jūlijam; CFLA veiks projekta noslēguma dokumentācijas pārbaudi un noslēguma maksājumu līdz 2026.gada 31.augustam.</w:t>
      </w:r>
    </w:p>
  </w:footnote>
  <w:footnote w:id="57">
    <w:p w14:paraId="1BE0B010" w14:textId="6F77AFA4" w:rsidR="00B237D7" w:rsidRPr="005D0D92" w:rsidRDefault="00B237D7" w:rsidP="00B37BCB">
      <w:pPr>
        <w:pStyle w:val="FootnoteText"/>
        <w:ind w:firstLine="0"/>
        <w:rPr>
          <w:highlight w:val="yellow"/>
        </w:rPr>
      </w:pPr>
      <w:r w:rsidRPr="00326E15">
        <w:rPr>
          <w:rStyle w:val="FootnoteReference"/>
        </w:rPr>
        <w:footnoteRef/>
      </w:r>
      <w:r w:rsidRPr="00326E15">
        <w:t xml:space="preserve"> </w:t>
      </w:r>
      <w:r w:rsidRPr="00326E15">
        <w:t xml:space="preserve">Plašāka informācija </w:t>
      </w:r>
      <w:r>
        <w:t xml:space="preserve">par EEZ/Norvēģijas </w:t>
      </w:r>
      <w:proofErr w:type="spellStart"/>
      <w:r>
        <w:t>grantiem</w:t>
      </w:r>
      <w:proofErr w:type="spellEnd"/>
      <w:r>
        <w:t xml:space="preserve"> </w:t>
      </w:r>
      <w:r w:rsidRPr="00326E15">
        <w:t xml:space="preserve">pieejama </w:t>
      </w:r>
      <w:bookmarkStart w:id="23" w:name="_Hlk125369031"/>
      <w:r w:rsidRPr="00326E15">
        <w:t xml:space="preserve">EEZ/Norvēģijas </w:t>
      </w:r>
      <w:proofErr w:type="spellStart"/>
      <w:r w:rsidRPr="00326E15">
        <w:t>grantu</w:t>
      </w:r>
      <w:proofErr w:type="spellEnd"/>
      <w:r w:rsidRPr="00326E15">
        <w:t xml:space="preserve"> </w:t>
      </w:r>
      <w:bookmarkEnd w:id="23"/>
      <w:r w:rsidRPr="00326E15">
        <w:t xml:space="preserve">portālā: </w:t>
      </w:r>
      <w:hyperlink r:id="rId18" w:history="1">
        <w:r w:rsidRPr="00326E15">
          <w:rPr>
            <w:rStyle w:val="Hyperlink"/>
          </w:rPr>
          <w:t>https://eeagrants.lv/par-grantiem/par-grantiem/</w:t>
        </w:r>
      </w:hyperlink>
      <w:r w:rsidRPr="00326E15">
        <w:t>.</w:t>
      </w:r>
      <w:r>
        <w:t xml:space="preserve"> Plašāka informācija par Šveices ieguldījumu Latvijā pieejama mājas lapā: </w:t>
      </w:r>
      <w:hyperlink r:id="rId19" w:history="1">
        <w:r w:rsidR="007F5E2C" w:rsidRPr="00EC6EED">
          <w:rPr>
            <w:rStyle w:val="Hyperlink"/>
          </w:rPr>
          <w:t>https://swiss-contribution.lv/</w:t>
        </w:r>
      </w:hyperlink>
      <w:r w:rsidR="007F5E2C">
        <w:t xml:space="preserve"> </w:t>
      </w:r>
      <w:r w:rsidR="00B57FAF">
        <w:t>.</w:t>
      </w:r>
      <w:r>
        <w:t xml:space="preserve"> </w:t>
      </w:r>
    </w:p>
  </w:footnote>
  <w:footnote w:id="58">
    <w:p w14:paraId="4841FD79" w14:textId="0B691689" w:rsidR="00B237D7" w:rsidRDefault="00B237D7" w:rsidP="00A94034">
      <w:pPr>
        <w:pStyle w:val="FootnoteText"/>
        <w:ind w:firstLine="0"/>
      </w:pPr>
      <w:r>
        <w:rPr>
          <w:rStyle w:val="FootnoteReference"/>
        </w:rPr>
        <w:footnoteRef/>
      </w:r>
      <w:r>
        <w:t xml:space="preserve"> </w:t>
      </w:r>
      <w:r w:rsidRPr="00A94034">
        <w:t xml:space="preserve">Lai nodrošinātu EEZ/Norvēģijas </w:t>
      </w:r>
      <w:proofErr w:type="spellStart"/>
      <w:r w:rsidRPr="00A94034">
        <w:t>grantu</w:t>
      </w:r>
      <w:proofErr w:type="spellEnd"/>
      <w:r w:rsidRPr="00A94034">
        <w:t xml:space="preserve"> investēšanu Latvijā iespējami pilnvērtīgi, 2025. gada 11. aprīlī donori saskaņoja pēdējo priekšlikumu programmās neinvestētā finansējuma (285 000 </w:t>
      </w:r>
      <w:proofErr w:type="spellStart"/>
      <w:r w:rsidRPr="00F871D3">
        <w:rPr>
          <w:i/>
          <w:iCs/>
        </w:rPr>
        <w:t>euro</w:t>
      </w:r>
      <w:proofErr w:type="spellEnd"/>
      <w:r w:rsidRPr="00A94034">
        <w:t xml:space="preserve">, 100 % Norvēģijas grants) pārdalei uz vēl pēdējo īstenošanā esošo projektu – Tehnisko palīdzību no LIAA programmas “Uzņēmējdarbības attīstība, inovācijas un mazie un vidējie uzņēmumi”, tās finansējumu samazinot par 335 295 </w:t>
      </w:r>
      <w:proofErr w:type="spellStart"/>
      <w:r w:rsidRPr="00F871D3">
        <w:rPr>
          <w:i/>
          <w:iCs/>
        </w:rPr>
        <w:t>euro</w:t>
      </w:r>
      <w:proofErr w:type="spellEnd"/>
      <w:r w:rsidRPr="00A94034">
        <w:t xml:space="preserve"> (t. sk. 85 % Norvēģijas grants 285 000 </w:t>
      </w:r>
      <w:proofErr w:type="spellStart"/>
      <w:r w:rsidRPr="00F871D3">
        <w:rPr>
          <w:i/>
          <w:iCs/>
        </w:rPr>
        <w:t>euro</w:t>
      </w:r>
      <w:proofErr w:type="spellEnd"/>
      <w:r w:rsidRPr="00A94034">
        <w:t xml:space="preserve"> un 15 % valsts budžets 50 295 </w:t>
      </w:r>
      <w:proofErr w:type="spellStart"/>
      <w:r w:rsidRPr="00F871D3">
        <w:rPr>
          <w:i/>
          <w:iCs/>
        </w:rPr>
        <w:t>euro</w:t>
      </w:r>
      <w:proofErr w:type="spellEnd"/>
      <w:r w:rsidRPr="00A94034">
        <w:t>).</w:t>
      </w:r>
    </w:p>
  </w:footnote>
  <w:footnote w:id="59">
    <w:p w14:paraId="0E6B0748" w14:textId="2911EE7B" w:rsidR="00B237D7" w:rsidRPr="00A0666E" w:rsidRDefault="00B237D7" w:rsidP="00A0666E">
      <w:pPr>
        <w:pStyle w:val="FootnoteText"/>
        <w:ind w:firstLine="0"/>
        <w:rPr>
          <w:iCs/>
        </w:rPr>
      </w:pPr>
      <w:r>
        <w:rPr>
          <w:rStyle w:val="FootnoteReference"/>
        </w:rPr>
        <w:footnoteRef/>
      </w:r>
      <w:r>
        <w:t xml:space="preserve"> </w:t>
      </w:r>
      <w:r>
        <w:t xml:space="preserve">Atbilstoši 2023. gada 19. jūnija Latvijas Republikas valdības un Šveices Federālās padomes </w:t>
      </w:r>
      <w:proofErr w:type="spellStart"/>
      <w:r>
        <w:t>ietvarlīgumam</w:t>
      </w:r>
      <w:proofErr w:type="spellEnd"/>
      <w:r>
        <w:t xml:space="preserve"> par </w:t>
      </w:r>
      <w:r>
        <w:rPr>
          <w:i/>
        </w:rPr>
        <w:t>Šveices sadarbības programmas otrā perioda īstenošanu noteiktām Eiropas Savienības dalībvalstīm ekonomisko un sociālo atšķirību mazināšanai Eiropas Savienībā.</w:t>
      </w:r>
      <w:r>
        <w:rPr>
          <w:iCs/>
        </w:rPr>
        <w:t xml:space="preserve"> Plašāka informācija pieejama mājas lapā: </w:t>
      </w:r>
      <w:hyperlink r:id="rId20" w:history="1">
        <w:r>
          <w:rPr>
            <w:rStyle w:val="Hyperlink"/>
            <w:iCs/>
          </w:rPr>
          <w:t>https://swiss-contribution.lv/par-sadarbibas-programmu/par-programmu-2/</w:t>
        </w:r>
      </w:hyperlink>
      <w:r>
        <w:rPr>
          <w:rStyle w:val="Hyperlink"/>
          <w:iCs/>
        </w:rPr>
        <w:t>.</w:t>
      </w:r>
      <w:r>
        <w:rPr>
          <w:iCs/>
        </w:rPr>
        <w:t xml:space="preserve"> </w:t>
      </w:r>
    </w:p>
  </w:footnote>
  <w:footnote w:id="60">
    <w:p w14:paraId="774ABEE0" w14:textId="7DC578BE" w:rsidR="006A6790" w:rsidRDefault="006A6790" w:rsidP="00353434">
      <w:pPr>
        <w:pStyle w:val="FootnoteText"/>
        <w:ind w:firstLine="0"/>
      </w:pPr>
      <w:r w:rsidRPr="00BD5CE9">
        <w:rPr>
          <w:rStyle w:val="FootnoteReference"/>
        </w:rPr>
        <w:footnoteRef/>
      </w:r>
      <w:r w:rsidRPr="00BD5CE9">
        <w:t xml:space="preserve"> </w:t>
      </w:r>
      <w:r w:rsidR="00BD5CE9">
        <w:t xml:space="preserve">Atbilstoši </w:t>
      </w:r>
      <w:r w:rsidRPr="00BD5CE9">
        <w:t xml:space="preserve">programmas līguma </w:t>
      </w:r>
      <w:r w:rsidR="005A1C26" w:rsidRPr="00353434">
        <w:t>2</w:t>
      </w:r>
      <w:r w:rsidRPr="00BD5CE9">
        <w:t xml:space="preserve">.pielikumam “Programmas </w:t>
      </w:r>
      <w:r w:rsidR="005A1C26" w:rsidRPr="00353434">
        <w:t>ieviešanas laika plāns</w:t>
      </w:r>
      <w:r w:rsidRPr="00BD5CE9">
        <w:t>”.</w:t>
      </w:r>
    </w:p>
  </w:footnote>
  <w:footnote w:id="61">
    <w:p w14:paraId="418E0EF4" w14:textId="327F68B4" w:rsidR="00D72475" w:rsidRDefault="00D72475" w:rsidP="00A0666E">
      <w:pPr>
        <w:pStyle w:val="FootnoteText"/>
        <w:ind w:firstLine="0"/>
      </w:pPr>
      <w:r>
        <w:rPr>
          <w:rStyle w:val="FootnoteReference"/>
        </w:rPr>
        <w:footnoteRef/>
      </w:r>
      <w:r>
        <w:t xml:space="preserve"> </w:t>
      </w:r>
      <w:bookmarkStart w:id="29" w:name="_Hlk207035017"/>
      <w:r w:rsidRPr="00D72475">
        <w:t>Ministru kabineta 2025. gada 12. augusta noteikumi Nr.485 “Latvijas un Šveices sadarbības programmas 2019.–2029. gada perioda vadības noteikumi</w:t>
      </w:r>
      <w:r>
        <w:t xml:space="preserve">”: </w:t>
      </w:r>
      <w:r w:rsidRPr="00D72475">
        <w:t>https://likumi.lv/ta/id/362509-latvijas-un-sveices-sadarbibas-programmas-20192029-gada-perioda-vadibas-noteikumi</w:t>
      </w:r>
      <w:bookmarkEnd w:id="29"/>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26C7" w14:textId="77777777" w:rsidR="00F464FF" w:rsidRDefault="00F46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623446"/>
      <w:docPartObj>
        <w:docPartGallery w:val="Page Numbers (Top of Page)"/>
        <w:docPartUnique/>
      </w:docPartObj>
    </w:sdtPr>
    <w:sdtEndPr>
      <w:rPr>
        <w:noProof/>
      </w:rPr>
    </w:sdtEndPr>
    <w:sdtContent>
      <w:p w14:paraId="75F2BC0C" w14:textId="1AF0A26D" w:rsidR="00B237D7" w:rsidRDefault="00B237D7">
        <w:pPr>
          <w:pStyle w:val="Header"/>
          <w:jc w:val="center"/>
        </w:pPr>
        <w:r w:rsidRPr="00F17B59">
          <w:rPr>
            <w:szCs w:val="24"/>
          </w:rPr>
          <w:fldChar w:fldCharType="begin"/>
        </w:r>
        <w:r w:rsidRPr="00F17B59">
          <w:rPr>
            <w:szCs w:val="24"/>
          </w:rPr>
          <w:instrText xml:space="preserve"> PAGE   \* MERGEFORMAT </w:instrText>
        </w:r>
        <w:r w:rsidRPr="00F17B59">
          <w:rPr>
            <w:szCs w:val="24"/>
          </w:rPr>
          <w:fldChar w:fldCharType="separate"/>
        </w:r>
        <w:r w:rsidR="00045586">
          <w:rPr>
            <w:noProof/>
            <w:szCs w:val="24"/>
          </w:rPr>
          <w:t>2</w:t>
        </w:r>
        <w:r w:rsidR="00045586">
          <w:rPr>
            <w:noProof/>
            <w:szCs w:val="24"/>
          </w:rPr>
          <w:t>3</w:t>
        </w:r>
        <w:r w:rsidRPr="00F17B59">
          <w:rPr>
            <w:noProof/>
            <w:szCs w:val="24"/>
          </w:rPr>
          <w:fldChar w:fldCharType="end"/>
        </w:r>
      </w:p>
    </w:sdtContent>
  </w:sdt>
  <w:p w14:paraId="491A7FBE" w14:textId="77777777" w:rsidR="00B237D7" w:rsidRDefault="00B237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CA85" w14:textId="77777777" w:rsidR="00F464FF" w:rsidRDefault="00F46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 o:bullet="t">
        <v:imagedata r:id="rId1" o:title="msoF123"/>
      </v:shape>
    </w:pict>
  </w:numPicBullet>
  <w:abstractNum w:abstractNumId="0" w15:restartNumberingAfterBreak="0">
    <w:nsid w:val="01170294"/>
    <w:multiLevelType w:val="hybridMultilevel"/>
    <w:tmpl w:val="1A0E09A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339553D"/>
    <w:multiLevelType w:val="hybridMultilevel"/>
    <w:tmpl w:val="D50EFD26"/>
    <w:lvl w:ilvl="0" w:tplc="0426000F">
      <w:start w:val="4"/>
      <w:numFmt w:val="decimal"/>
      <w:lvlText w:val="%1."/>
      <w:lvlJc w:val="left"/>
      <w:pPr>
        <w:ind w:left="7873" w:hanging="360"/>
      </w:pPr>
      <w:rPr>
        <w:rFonts w:hint="default"/>
      </w:rPr>
    </w:lvl>
    <w:lvl w:ilvl="1" w:tplc="04260019" w:tentative="1">
      <w:start w:val="1"/>
      <w:numFmt w:val="lowerLetter"/>
      <w:lvlText w:val="%2."/>
      <w:lvlJc w:val="left"/>
      <w:pPr>
        <w:ind w:left="8593" w:hanging="360"/>
      </w:pPr>
    </w:lvl>
    <w:lvl w:ilvl="2" w:tplc="0426001B" w:tentative="1">
      <w:start w:val="1"/>
      <w:numFmt w:val="lowerRoman"/>
      <w:lvlText w:val="%3."/>
      <w:lvlJc w:val="right"/>
      <w:pPr>
        <w:ind w:left="9313" w:hanging="180"/>
      </w:pPr>
    </w:lvl>
    <w:lvl w:ilvl="3" w:tplc="0426000F" w:tentative="1">
      <w:start w:val="1"/>
      <w:numFmt w:val="decimal"/>
      <w:lvlText w:val="%4."/>
      <w:lvlJc w:val="left"/>
      <w:pPr>
        <w:ind w:left="10033" w:hanging="360"/>
      </w:pPr>
    </w:lvl>
    <w:lvl w:ilvl="4" w:tplc="04260019" w:tentative="1">
      <w:start w:val="1"/>
      <w:numFmt w:val="lowerLetter"/>
      <w:lvlText w:val="%5."/>
      <w:lvlJc w:val="left"/>
      <w:pPr>
        <w:ind w:left="10753" w:hanging="360"/>
      </w:pPr>
    </w:lvl>
    <w:lvl w:ilvl="5" w:tplc="0426001B" w:tentative="1">
      <w:start w:val="1"/>
      <w:numFmt w:val="lowerRoman"/>
      <w:lvlText w:val="%6."/>
      <w:lvlJc w:val="right"/>
      <w:pPr>
        <w:ind w:left="11473" w:hanging="180"/>
      </w:pPr>
    </w:lvl>
    <w:lvl w:ilvl="6" w:tplc="0426000F" w:tentative="1">
      <w:start w:val="1"/>
      <w:numFmt w:val="decimal"/>
      <w:lvlText w:val="%7."/>
      <w:lvlJc w:val="left"/>
      <w:pPr>
        <w:ind w:left="12193" w:hanging="360"/>
      </w:pPr>
    </w:lvl>
    <w:lvl w:ilvl="7" w:tplc="04260019" w:tentative="1">
      <w:start w:val="1"/>
      <w:numFmt w:val="lowerLetter"/>
      <w:lvlText w:val="%8."/>
      <w:lvlJc w:val="left"/>
      <w:pPr>
        <w:ind w:left="12913" w:hanging="360"/>
      </w:pPr>
    </w:lvl>
    <w:lvl w:ilvl="8" w:tplc="0426001B" w:tentative="1">
      <w:start w:val="1"/>
      <w:numFmt w:val="lowerRoman"/>
      <w:lvlText w:val="%9."/>
      <w:lvlJc w:val="right"/>
      <w:pPr>
        <w:ind w:left="13633" w:hanging="180"/>
      </w:pPr>
    </w:lvl>
  </w:abstractNum>
  <w:abstractNum w:abstractNumId="2" w15:restartNumberingAfterBreak="0">
    <w:nsid w:val="044A48CA"/>
    <w:multiLevelType w:val="hybridMultilevel"/>
    <w:tmpl w:val="47283336"/>
    <w:lvl w:ilvl="0" w:tplc="759A088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4C102BA"/>
    <w:multiLevelType w:val="hybridMultilevel"/>
    <w:tmpl w:val="94E6C654"/>
    <w:lvl w:ilvl="0" w:tplc="04260007">
      <w:start w:val="1"/>
      <w:numFmt w:val="bullet"/>
      <w:lvlText w:val=""/>
      <w:lvlPicBulletId w:val="0"/>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5786F13"/>
    <w:multiLevelType w:val="hybridMultilevel"/>
    <w:tmpl w:val="C4A47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2020E"/>
    <w:multiLevelType w:val="hybridMultilevel"/>
    <w:tmpl w:val="13B45342"/>
    <w:lvl w:ilvl="0" w:tplc="88BC1AE2">
      <w:start w:val="1"/>
      <w:numFmt w:val="bullet"/>
      <w:lvlText w:val=""/>
      <w:lvlJc w:val="left"/>
      <w:pPr>
        <w:tabs>
          <w:tab w:val="num" w:pos="720"/>
        </w:tabs>
        <w:ind w:left="720" w:hanging="360"/>
      </w:pPr>
      <w:rPr>
        <w:rFonts w:ascii="Wingdings" w:hAnsi="Wingdings" w:hint="default"/>
      </w:rPr>
    </w:lvl>
    <w:lvl w:ilvl="1" w:tplc="B54CA0B2" w:tentative="1">
      <w:start w:val="1"/>
      <w:numFmt w:val="bullet"/>
      <w:lvlText w:val=""/>
      <w:lvlJc w:val="left"/>
      <w:pPr>
        <w:tabs>
          <w:tab w:val="num" w:pos="1440"/>
        </w:tabs>
        <w:ind w:left="1440" w:hanging="360"/>
      </w:pPr>
      <w:rPr>
        <w:rFonts w:ascii="Wingdings" w:hAnsi="Wingdings" w:hint="default"/>
      </w:rPr>
    </w:lvl>
    <w:lvl w:ilvl="2" w:tplc="58343098" w:tentative="1">
      <w:start w:val="1"/>
      <w:numFmt w:val="bullet"/>
      <w:lvlText w:val=""/>
      <w:lvlJc w:val="left"/>
      <w:pPr>
        <w:tabs>
          <w:tab w:val="num" w:pos="2160"/>
        </w:tabs>
        <w:ind w:left="2160" w:hanging="360"/>
      </w:pPr>
      <w:rPr>
        <w:rFonts w:ascii="Wingdings" w:hAnsi="Wingdings" w:hint="default"/>
      </w:rPr>
    </w:lvl>
    <w:lvl w:ilvl="3" w:tplc="BA34F0EE" w:tentative="1">
      <w:start w:val="1"/>
      <w:numFmt w:val="bullet"/>
      <w:lvlText w:val=""/>
      <w:lvlJc w:val="left"/>
      <w:pPr>
        <w:tabs>
          <w:tab w:val="num" w:pos="2880"/>
        </w:tabs>
        <w:ind w:left="2880" w:hanging="360"/>
      </w:pPr>
      <w:rPr>
        <w:rFonts w:ascii="Wingdings" w:hAnsi="Wingdings" w:hint="default"/>
      </w:rPr>
    </w:lvl>
    <w:lvl w:ilvl="4" w:tplc="9ED84AB2" w:tentative="1">
      <w:start w:val="1"/>
      <w:numFmt w:val="bullet"/>
      <w:lvlText w:val=""/>
      <w:lvlJc w:val="left"/>
      <w:pPr>
        <w:tabs>
          <w:tab w:val="num" w:pos="3600"/>
        </w:tabs>
        <w:ind w:left="3600" w:hanging="360"/>
      </w:pPr>
      <w:rPr>
        <w:rFonts w:ascii="Wingdings" w:hAnsi="Wingdings" w:hint="default"/>
      </w:rPr>
    </w:lvl>
    <w:lvl w:ilvl="5" w:tplc="F3800BC4" w:tentative="1">
      <w:start w:val="1"/>
      <w:numFmt w:val="bullet"/>
      <w:lvlText w:val=""/>
      <w:lvlJc w:val="left"/>
      <w:pPr>
        <w:tabs>
          <w:tab w:val="num" w:pos="4320"/>
        </w:tabs>
        <w:ind w:left="4320" w:hanging="360"/>
      </w:pPr>
      <w:rPr>
        <w:rFonts w:ascii="Wingdings" w:hAnsi="Wingdings" w:hint="default"/>
      </w:rPr>
    </w:lvl>
    <w:lvl w:ilvl="6" w:tplc="C7BE67CC" w:tentative="1">
      <w:start w:val="1"/>
      <w:numFmt w:val="bullet"/>
      <w:lvlText w:val=""/>
      <w:lvlJc w:val="left"/>
      <w:pPr>
        <w:tabs>
          <w:tab w:val="num" w:pos="5040"/>
        </w:tabs>
        <w:ind w:left="5040" w:hanging="360"/>
      </w:pPr>
      <w:rPr>
        <w:rFonts w:ascii="Wingdings" w:hAnsi="Wingdings" w:hint="default"/>
      </w:rPr>
    </w:lvl>
    <w:lvl w:ilvl="7" w:tplc="7B84ED6A" w:tentative="1">
      <w:start w:val="1"/>
      <w:numFmt w:val="bullet"/>
      <w:lvlText w:val=""/>
      <w:lvlJc w:val="left"/>
      <w:pPr>
        <w:tabs>
          <w:tab w:val="num" w:pos="5760"/>
        </w:tabs>
        <w:ind w:left="5760" w:hanging="360"/>
      </w:pPr>
      <w:rPr>
        <w:rFonts w:ascii="Wingdings" w:hAnsi="Wingdings" w:hint="default"/>
      </w:rPr>
    </w:lvl>
    <w:lvl w:ilvl="8" w:tplc="AAB0B90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7F4B9C"/>
    <w:multiLevelType w:val="hybridMultilevel"/>
    <w:tmpl w:val="D046867E"/>
    <w:lvl w:ilvl="0" w:tplc="0402406A">
      <w:start w:val="1"/>
      <w:numFmt w:val="bullet"/>
      <w:lvlText w:val=""/>
      <w:lvlJc w:val="left"/>
      <w:pPr>
        <w:ind w:left="720" w:hanging="360"/>
      </w:pPr>
      <w:rPr>
        <w:rFonts w:ascii="Symbol" w:hAnsi="Symbol"/>
      </w:rPr>
    </w:lvl>
    <w:lvl w:ilvl="1" w:tplc="A4B063B0">
      <w:start w:val="1"/>
      <w:numFmt w:val="bullet"/>
      <w:lvlText w:val=""/>
      <w:lvlJc w:val="left"/>
      <w:pPr>
        <w:ind w:left="720" w:hanging="360"/>
      </w:pPr>
      <w:rPr>
        <w:rFonts w:ascii="Symbol" w:hAnsi="Symbol"/>
      </w:rPr>
    </w:lvl>
    <w:lvl w:ilvl="2" w:tplc="EFE018AC">
      <w:start w:val="1"/>
      <w:numFmt w:val="bullet"/>
      <w:lvlText w:val=""/>
      <w:lvlJc w:val="left"/>
      <w:pPr>
        <w:ind w:left="720" w:hanging="360"/>
      </w:pPr>
      <w:rPr>
        <w:rFonts w:ascii="Symbol" w:hAnsi="Symbol"/>
      </w:rPr>
    </w:lvl>
    <w:lvl w:ilvl="3" w:tplc="EAD6BE1C">
      <w:start w:val="1"/>
      <w:numFmt w:val="bullet"/>
      <w:lvlText w:val=""/>
      <w:lvlJc w:val="left"/>
      <w:pPr>
        <w:ind w:left="720" w:hanging="360"/>
      </w:pPr>
      <w:rPr>
        <w:rFonts w:ascii="Symbol" w:hAnsi="Symbol"/>
      </w:rPr>
    </w:lvl>
    <w:lvl w:ilvl="4" w:tplc="EF9A6EE2">
      <w:start w:val="1"/>
      <w:numFmt w:val="bullet"/>
      <w:lvlText w:val=""/>
      <w:lvlJc w:val="left"/>
      <w:pPr>
        <w:ind w:left="720" w:hanging="360"/>
      </w:pPr>
      <w:rPr>
        <w:rFonts w:ascii="Symbol" w:hAnsi="Symbol"/>
      </w:rPr>
    </w:lvl>
    <w:lvl w:ilvl="5" w:tplc="6212CC58">
      <w:start w:val="1"/>
      <w:numFmt w:val="bullet"/>
      <w:lvlText w:val=""/>
      <w:lvlJc w:val="left"/>
      <w:pPr>
        <w:ind w:left="720" w:hanging="360"/>
      </w:pPr>
      <w:rPr>
        <w:rFonts w:ascii="Symbol" w:hAnsi="Symbol"/>
      </w:rPr>
    </w:lvl>
    <w:lvl w:ilvl="6" w:tplc="0360C62A">
      <w:start w:val="1"/>
      <w:numFmt w:val="bullet"/>
      <w:lvlText w:val=""/>
      <w:lvlJc w:val="left"/>
      <w:pPr>
        <w:ind w:left="720" w:hanging="360"/>
      </w:pPr>
      <w:rPr>
        <w:rFonts w:ascii="Symbol" w:hAnsi="Symbol"/>
      </w:rPr>
    </w:lvl>
    <w:lvl w:ilvl="7" w:tplc="B59004C4">
      <w:start w:val="1"/>
      <w:numFmt w:val="bullet"/>
      <w:lvlText w:val=""/>
      <w:lvlJc w:val="left"/>
      <w:pPr>
        <w:ind w:left="720" w:hanging="360"/>
      </w:pPr>
      <w:rPr>
        <w:rFonts w:ascii="Symbol" w:hAnsi="Symbol"/>
      </w:rPr>
    </w:lvl>
    <w:lvl w:ilvl="8" w:tplc="3D6472E4">
      <w:start w:val="1"/>
      <w:numFmt w:val="bullet"/>
      <w:lvlText w:val=""/>
      <w:lvlJc w:val="left"/>
      <w:pPr>
        <w:ind w:left="720" w:hanging="360"/>
      </w:pPr>
      <w:rPr>
        <w:rFonts w:ascii="Symbol" w:hAnsi="Symbol"/>
      </w:rPr>
    </w:lvl>
  </w:abstractNum>
  <w:abstractNum w:abstractNumId="7" w15:restartNumberingAfterBreak="0">
    <w:nsid w:val="0797533D"/>
    <w:multiLevelType w:val="hybridMultilevel"/>
    <w:tmpl w:val="02585470"/>
    <w:lvl w:ilvl="0" w:tplc="A8625AAC">
      <w:start w:val="1"/>
      <w:numFmt w:val="decimal"/>
      <w:lvlText w:val="%1)"/>
      <w:lvlJc w:val="left"/>
      <w:pPr>
        <w:ind w:left="1020" w:hanging="360"/>
      </w:pPr>
    </w:lvl>
    <w:lvl w:ilvl="1" w:tplc="158A92CC">
      <w:start w:val="1"/>
      <w:numFmt w:val="decimal"/>
      <w:lvlText w:val="%2)"/>
      <w:lvlJc w:val="left"/>
      <w:pPr>
        <w:ind w:left="1020" w:hanging="360"/>
      </w:pPr>
    </w:lvl>
    <w:lvl w:ilvl="2" w:tplc="20303042">
      <w:start w:val="1"/>
      <w:numFmt w:val="decimal"/>
      <w:lvlText w:val="%3)"/>
      <w:lvlJc w:val="left"/>
      <w:pPr>
        <w:ind w:left="1020" w:hanging="360"/>
      </w:pPr>
    </w:lvl>
    <w:lvl w:ilvl="3" w:tplc="E34201C8">
      <w:start w:val="1"/>
      <w:numFmt w:val="decimal"/>
      <w:lvlText w:val="%4)"/>
      <w:lvlJc w:val="left"/>
      <w:pPr>
        <w:ind w:left="1020" w:hanging="360"/>
      </w:pPr>
    </w:lvl>
    <w:lvl w:ilvl="4" w:tplc="9C52A16C">
      <w:start w:val="1"/>
      <w:numFmt w:val="decimal"/>
      <w:lvlText w:val="%5)"/>
      <w:lvlJc w:val="left"/>
      <w:pPr>
        <w:ind w:left="1020" w:hanging="360"/>
      </w:pPr>
    </w:lvl>
    <w:lvl w:ilvl="5" w:tplc="2438F58E">
      <w:start w:val="1"/>
      <w:numFmt w:val="decimal"/>
      <w:lvlText w:val="%6)"/>
      <w:lvlJc w:val="left"/>
      <w:pPr>
        <w:ind w:left="1020" w:hanging="360"/>
      </w:pPr>
    </w:lvl>
    <w:lvl w:ilvl="6" w:tplc="E3EC5D64">
      <w:start w:val="1"/>
      <w:numFmt w:val="decimal"/>
      <w:lvlText w:val="%7)"/>
      <w:lvlJc w:val="left"/>
      <w:pPr>
        <w:ind w:left="1020" w:hanging="360"/>
      </w:pPr>
    </w:lvl>
    <w:lvl w:ilvl="7" w:tplc="2FDC5B32">
      <w:start w:val="1"/>
      <w:numFmt w:val="decimal"/>
      <w:lvlText w:val="%8)"/>
      <w:lvlJc w:val="left"/>
      <w:pPr>
        <w:ind w:left="1020" w:hanging="360"/>
      </w:pPr>
    </w:lvl>
    <w:lvl w:ilvl="8" w:tplc="05F8634A">
      <w:start w:val="1"/>
      <w:numFmt w:val="decimal"/>
      <w:lvlText w:val="%9)"/>
      <w:lvlJc w:val="left"/>
      <w:pPr>
        <w:ind w:left="1020" w:hanging="360"/>
      </w:pPr>
    </w:lvl>
  </w:abstractNum>
  <w:abstractNum w:abstractNumId="8" w15:restartNumberingAfterBreak="0">
    <w:nsid w:val="091B78B5"/>
    <w:multiLevelType w:val="hybridMultilevel"/>
    <w:tmpl w:val="B290BD40"/>
    <w:lvl w:ilvl="0" w:tplc="B7806178">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B3C2670"/>
    <w:multiLevelType w:val="hybridMultilevel"/>
    <w:tmpl w:val="8152BAC8"/>
    <w:lvl w:ilvl="0" w:tplc="1CB6B44E">
      <w:start w:val="1"/>
      <w:numFmt w:val="bullet"/>
      <w:lvlText w:val="•"/>
      <w:lvlJc w:val="left"/>
      <w:pPr>
        <w:tabs>
          <w:tab w:val="num" w:pos="720"/>
        </w:tabs>
        <w:ind w:left="720" w:hanging="360"/>
      </w:pPr>
      <w:rPr>
        <w:rFonts w:ascii="Arial" w:hAnsi="Arial" w:hint="default"/>
      </w:rPr>
    </w:lvl>
    <w:lvl w:ilvl="1" w:tplc="A0D215BA" w:tentative="1">
      <w:start w:val="1"/>
      <w:numFmt w:val="bullet"/>
      <w:lvlText w:val="•"/>
      <w:lvlJc w:val="left"/>
      <w:pPr>
        <w:tabs>
          <w:tab w:val="num" w:pos="1440"/>
        </w:tabs>
        <w:ind w:left="1440" w:hanging="360"/>
      </w:pPr>
      <w:rPr>
        <w:rFonts w:ascii="Arial" w:hAnsi="Arial" w:hint="default"/>
      </w:rPr>
    </w:lvl>
    <w:lvl w:ilvl="2" w:tplc="C450D016" w:tentative="1">
      <w:start w:val="1"/>
      <w:numFmt w:val="bullet"/>
      <w:lvlText w:val="•"/>
      <w:lvlJc w:val="left"/>
      <w:pPr>
        <w:tabs>
          <w:tab w:val="num" w:pos="2160"/>
        </w:tabs>
        <w:ind w:left="2160" w:hanging="360"/>
      </w:pPr>
      <w:rPr>
        <w:rFonts w:ascii="Arial" w:hAnsi="Arial" w:hint="default"/>
      </w:rPr>
    </w:lvl>
    <w:lvl w:ilvl="3" w:tplc="58449B92" w:tentative="1">
      <w:start w:val="1"/>
      <w:numFmt w:val="bullet"/>
      <w:lvlText w:val="•"/>
      <w:lvlJc w:val="left"/>
      <w:pPr>
        <w:tabs>
          <w:tab w:val="num" w:pos="2880"/>
        </w:tabs>
        <w:ind w:left="2880" w:hanging="360"/>
      </w:pPr>
      <w:rPr>
        <w:rFonts w:ascii="Arial" w:hAnsi="Arial" w:hint="default"/>
      </w:rPr>
    </w:lvl>
    <w:lvl w:ilvl="4" w:tplc="CE285F82" w:tentative="1">
      <w:start w:val="1"/>
      <w:numFmt w:val="bullet"/>
      <w:lvlText w:val="•"/>
      <w:lvlJc w:val="left"/>
      <w:pPr>
        <w:tabs>
          <w:tab w:val="num" w:pos="3600"/>
        </w:tabs>
        <w:ind w:left="3600" w:hanging="360"/>
      </w:pPr>
      <w:rPr>
        <w:rFonts w:ascii="Arial" w:hAnsi="Arial" w:hint="default"/>
      </w:rPr>
    </w:lvl>
    <w:lvl w:ilvl="5" w:tplc="5EAA14F2" w:tentative="1">
      <w:start w:val="1"/>
      <w:numFmt w:val="bullet"/>
      <w:lvlText w:val="•"/>
      <w:lvlJc w:val="left"/>
      <w:pPr>
        <w:tabs>
          <w:tab w:val="num" w:pos="4320"/>
        </w:tabs>
        <w:ind w:left="4320" w:hanging="360"/>
      </w:pPr>
      <w:rPr>
        <w:rFonts w:ascii="Arial" w:hAnsi="Arial" w:hint="default"/>
      </w:rPr>
    </w:lvl>
    <w:lvl w:ilvl="6" w:tplc="E64A47E4" w:tentative="1">
      <w:start w:val="1"/>
      <w:numFmt w:val="bullet"/>
      <w:lvlText w:val="•"/>
      <w:lvlJc w:val="left"/>
      <w:pPr>
        <w:tabs>
          <w:tab w:val="num" w:pos="5040"/>
        </w:tabs>
        <w:ind w:left="5040" w:hanging="360"/>
      </w:pPr>
      <w:rPr>
        <w:rFonts w:ascii="Arial" w:hAnsi="Arial" w:hint="default"/>
      </w:rPr>
    </w:lvl>
    <w:lvl w:ilvl="7" w:tplc="71843514" w:tentative="1">
      <w:start w:val="1"/>
      <w:numFmt w:val="bullet"/>
      <w:lvlText w:val="•"/>
      <w:lvlJc w:val="left"/>
      <w:pPr>
        <w:tabs>
          <w:tab w:val="num" w:pos="5760"/>
        </w:tabs>
        <w:ind w:left="5760" w:hanging="360"/>
      </w:pPr>
      <w:rPr>
        <w:rFonts w:ascii="Arial" w:hAnsi="Arial" w:hint="default"/>
      </w:rPr>
    </w:lvl>
    <w:lvl w:ilvl="8" w:tplc="87CC0A3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C7C32CB"/>
    <w:multiLevelType w:val="hybridMultilevel"/>
    <w:tmpl w:val="BE1A64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CC50A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E26017F"/>
    <w:multiLevelType w:val="hybridMultilevel"/>
    <w:tmpl w:val="A97C83EA"/>
    <w:lvl w:ilvl="0" w:tplc="04260011">
      <w:start w:val="1"/>
      <w:numFmt w:val="decimal"/>
      <w:lvlText w:val="%1)"/>
      <w:lvlJc w:val="left"/>
      <w:pPr>
        <w:ind w:left="1069" w:hanging="360"/>
      </w:pPr>
      <w:rPr>
        <w:rFonts w:hint="default"/>
        <w:b w:val="0"/>
        <w:color w:val="auto"/>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0292DCC"/>
    <w:multiLevelType w:val="hybridMultilevel"/>
    <w:tmpl w:val="2E7A58B2"/>
    <w:lvl w:ilvl="0" w:tplc="29FE7122">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1841C28"/>
    <w:multiLevelType w:val="hybridMultilevel"/>
    <w:tmpl w:val="DE18D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2491F9E"/>
    <w:multiLevelType w:val="hybridMultilevel"/>
    <w:tmpl w:val="80C227C0"/>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3294382"/>
    <w:multiLevelType w:val="multilevel"/>
    <w:tmpl w:val="93D28DEA"/>
    <w:lvl w:ilvl="0">
      <w:start w:val="1"/>
      <w:numFmt w:val="decimal"/>
      <w:pStyle w:val="Style1"/>
      <w:lvlText w:val="%1."/>
      <w:lvlJc w:val="left"/>
      <w:pPr>
        <w:ind w:left="720" w:hanging="360"/>
      </w:pPr>
      <w:rPr>
        <w:rFonts w:hint="default"/>
        <w:sz w:val="24"/>
        <w:szCs w:val="24"/>
      </w:rPr>
    </w:lvl>
    <w:lvl w:ilvl="1">
      <w:start w:val="2"/>
      <w:numFmt w:val="decimal"/>
      <w:pStyle w:val="Style1"/>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134A3F06"/>
    <w:multiLevelType w:val="hybridMultilevel"/>
    <w:tmpl w:val="2856DEC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140947BA"/>
    <w:multiLevelType w:val="hybridMultilevel"/>
    <w:tmpl w:val="19A63F40"/>
    <w:lvl w:ilvl="0" w:tplc="352C2AE0">
      <w:start w:val="32"/>
      <w:numFmt w:val="decimal"/>
      <w:lvlText w:val="%1)"/>
      <w:lvlJc w:val="left"/>
      <w:pPr>
        <w:ind w:left="1069" w:hanging="360"/>
      </w:pPr>
      <w:rPr>
        <w:rFonts w:hint="default"/>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1443104D"/>
    <w:multiLevelType w:val="hybridMultilevel"/>
    <w:tmpl w:val="AA1C7AEE"/>
    <w:lvl w:ilvl="0" w:tplc="04260011">
      <w:start w:val="1"/>
      <w:numFmt w:val="decimal"/>
      <w:lvlText w:val="%1)"/>
      <w:lvlJc w:val="left"/>
      <w:pPr>
        <w:ind w:left="3478" w:hanging="360"/>
      </w:pPr>
    </w:lvl>
    <w:lvl w:ilvl="1" w:tplc="8222EA0A">
      <w:start w:val="1"/>
      <w:numFmt w:val="decimal"/>
      <w:lvlText w:val="%2."/>
      <w:lvlJc w:val="left"/>
      <w:pPr>
        <w:ind w:left="2260" w:hanging="460"/>
      </w:pPr>
      <w:rPr>
        <w:rFonts w:hint="default"/>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14A06E5A"/>
    <w:multiLevelType w:val="hybridMultilevel"/>
    <w:tmpl w:val="89868428"/>
    <w:lvl w:ilvl="0" w:tplc="5E86952A">
      <w:start w:val="1"/>
      <w:numFmt w:val="decimal"/>
      <w:lvlText w:val="%1)"/>
      <w:lvlJc w:val="left"/>
      <w:pPr>
        <w:ind w:left="720" w:hanging="360"/>
      </w:pPr>
    </w:lvl>
    <w:lvl w:ilvl="1" w:tplc="EF5ADF98">
      <w:start w:val="1"/>
      <w:numFmt w:val="decimal"/>
      <w:lvlText w:val="%2)"/>
      <w:lvlJc w:val="left"/>
      <w:pPr>
        <w:ind w:left="720" w:hanging="360"/>
      </w:pPr>
    </w:lvl>
    <w:lvl w:ilvl="2" w:tplc="892CDB88">
      <w:start w:val="1"/>
      <w:numFmt w:val="decimal"/>
      <w:lvlText w:val="%3)"/>
      <w:lvlJc w:val="left"/>
      <w:pPr>
        <w:ind w:left="720" w:hanging="360"/>
      </w:pPr>
    </w:lvl>
    <w:lvl w:ilvl="3" w:tplc="845C5ADC">
      <w:start w:val="1"/>
      <w:numFmt w:val="decimal"/>
      <w:lvlText w:val="%4)"/>
      <w:lvlJc w:val="left"/>
      <w:pPr>
        <w:ind w:left="720" w:hanging="360"/>
      </w:pPr>
    </w:lvl>
    <w:lvl w:ilvl="4" w:tplc="08D89F70">
      <w:start w:val="1"/>
      <w:numFmt w:val="decimal"/>
      <w:lvlText w:val="%5)"/>
      <w:lvlJc w:val="left"/>
      <w:pPr>
        <w:ind w:left="720" w:hanging="360"/>
      </w:pPr>
    </w:lvl>
    <w:lvl w:ilvl="5" w:tplc="F1F4D342">
      <w:start w:val="1"/>
      <w:numFmt w:val="decimal"/>
      <w:lvlText w:val="%6)"/>
      <w:lvlJc w:val="left"/>
      <w:pPr>
        <w:ind w:left="720" w:hanging="360"/>
      </w:pPr>
    </w:lvl>
    <w:lvl w:ilvl="6" w:tplc="02EA229A">
      <w:start w:val="1"/>
      <w:numFmt w:val="decimal"/>
      <w:lvlText w:val="%7)"/>
      <w:lvlJc w:val="left"/>
      <w:pPr>
        <w:ind w:left="720" w:hanging="360"/>
      </w:pPr>
    </w:lvl>
    <w:lvl w:ilvl="7" w:tplc="C27CC86A">
      <w:start w:val="1"/>
      <w:numFmt w:val="decimal"/>
      <w:lvlText w:val="%8)"/>
      <w:lvlJc w:val="left"/>
      <w:pPr>
        <w:ind w:left="720" w:hanging="360"/>
      </w:pPr>
    </w:lvl>
    <w:lvl w:ilvl="8" w:tplc="31ECB384">
      <w:start w:val="1"/>
      <w:numFmt w:val="decimal"/>
      <w:lvlText w:val="%9)"/>
      <w:lvlJc w:val="left"/>
      <w:pPr>
        <w:ind w:left="720" w:hanging="360"/>
      </w:pPr>
    </w:lvl>
  </w:abstractNum>
  <w:abstractNum w:abstractNumId="21" w15:restartNumberingAfterBreak="0">
    <w:nsid w:val="19F90B67"/>
    <w:multiLevelType w:val="hybridMultilevel"/>
    <w:tmpl w:val="E59638A8"/>
    <w:lvl w:ilvl="0" w:tplc="84B6BF3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A0272E8"/>
    <w:multiLevelType w:val="multilevel"/>
    <w:tmpl w:val="7588512C"/>
    <w:lvl w:ilvl="0">
      <w:start w:val="2"/>
      <w:numFmt w:val="decimal"/>
      <w:lvlText w:val="%1."/>
      <w:lvlJc w:val="left"/>
      <w:pPr>
        <w:ind w:left="420" w:hanging="420"/>
      </w:pPr>
      <w:rPr>
        <w:rFonts w:hint="default"/>
        <w:color w:val="auto"/>
      </w:rPr>
    </w:lvl>
    <w:lvl w:ilvl="1">
      <w:start w:val="1"/>
      <w:numFmt w:val="decimal"/>
      <w:lvlText w:val="%1.%2."/>
      <w:lvlJc w:val="left"/>
      <w:pPr>
        <w:ind w:left="1425" w:hanging="72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3195" w:hanging="1080"/>
      </w:pPr>
      <w:rPr>
        <w:rFonts w:hint="default"/>
        <w:color w:val="FF0000"/>
      </w:rPr>
    </w:lvl>
    <w:lvl w:ilvl="4">
      <w:start w:val="1"/>
      <w:numFmt w:val="decimal"/>
      <w:lvlText w:val="%1.%2.%3.%4.%5."/>
      <w:lvlJc w:val="left"/>
      <w:pPr>
        <w:ind w:left="3900" w:hanging="1080"/>
      </w:pPr>
      <w:rPr>
        <w:rFonts w:hint="default"/>
        <w:color w:val="FF0000"/>
      </w:rPr>
    </w:lvl>
    <w:lvl w:ilvl="5">
      <w:start w:val="1"/>
      <w:numFmt w:val="decimal"/>
      <w:lvlText w:val="%1.%2.%3.%4.%5.%6."/>
      <w:lvlJc w:val="left"/>
      <w:pPr>
        <w:ind w:left="4965" w:hanging="1440"/>
      </w:pPr>
      <w:rPr>
        <w:rFonts w:hint="default"/>
        <w:color w:val="FF0000"/>
      </w:rPr>
    </w:lvl>
    <w:lvl w:ilvl="6">
      <w:start w:val="1"/>
      <w:numFmt w:val="decimal"/>
      <w:lvlText w:val="%1.%2.%3.%4.%5.%6.%7."/>
      <w:lvlJc w:val="left"/>
      <w:pPr>
        <w:ind w:left="6030" w:hanging="1800"/>
      </w:pPr>
      <w:rPr>
        <w:rFonts w:hint="default"/>
        <w:color w:val="FF0000"/>
      </w:rPr>
    </w:lvl>
    <w:lvl w:ilvl="7">
      <w:start w:val="1"/>
      <w:numFmt w:val="decimal"/>
      <w:lvlText w:val="%1.%2.%3.%4.%5.%6.%7.%8."/>
      <w:lvlJc w:val="left"/>
      <w:pPr>
        <w:ind w:left="6735" w:hanging="1800"/>
      </w:pPr>
      <w:rPr>
        <w:rFonts w:hint="default"/>
        <w:color w:val="FF0000"/>
      </w:rPr>
    </w:lvl>
    <w:lvl w:ilvl="8">
      <w:start w:val="1"/>
      <w:numFmt w:val="decimal"/>
      <w:lvlText w:val="%1.%2.%3.%4.%5.%6.%7.%8.%9."/>
      <w:lvlJc w:val="left"/>
      <w:pPr>
        <w:ind w:left="7800" w:hanging="2160"/>
      </w:pPr>
      <w:rPr>
        <w:rFonts w:hint="default"/>
        <w:color w:val="FF0000"/>
      </w:rPr>
    </w:lvl>
  </w:abstractNum>
  <w:abstractNum w:abstractNumId="23" w15:restartNumberingAfterBreak="0">
    <w:nsid w:val="1E776086"/>
    <w:multiLevelType w:val="hybridMultilevel"/>
    <w:tmpl w:val="A1A00388"/>
    <w:lvl w:ilvl="0" w:tplc="B8DA158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7136A9"/>
    <w:multiLevelType w:val="hybridMultilevel"/>
    <w:tmpl w:val="45A2B6B6"/>
    <w:lvl w:ilvl="0" w:tplc="10CEF28E">
      <w:start w:val="1"/>
      <w:numFmt w:val="bullet"/>
      <w:lvlText w:val=""/>
      <w:lvlJc w:val="left"/>
      <w:pPr>
        <w:tabs>
          <w:tab w:val="num" w:pos="720"/>
        </w:tabs>
        <w:ind w:left="720" w:hanging="360"/>
      </w:pPr>
      <w:rPr>
        <w:rFonts w:ascii="Wingdings" w:hAnsi="Wingdings" w:hint="default"/>
      </w:rPr>
    </w:lvl>
    <w:lvl w:ilvl="1" w:tplc="F1A86AD2" w:tentative="1">
      <w:start w:val="1"/>
      <w:numFmt w:val="bullet"/>
      <w:lvlText w:val=""/>
      <w:lvlJc w:val="left"/>
      <w:pPr>
        <w:tabs>
          <w:tab w:val="num" w:pos="1440"/>
        </w:tabs>
        <w:ind w:left="1440" w:hanging="360"/>
      </w:pPr>
      <w:rPr>
        <w:rFonts w:ascii="Wingdings" w:hAnsi="Wingdings" w:hint="default"/>
      </w:rPr>
    </w:lvl>
    <w:lvl w:ilvl="2" w:tplc="75861A9A" w:tentative="1">
      <w:start w:val="1"/>
      <w:numFmt w:val="bullet"/>
      <w:lvlText w:val=""/>
      <w:lvlJc w:val="left"/>
      <w:pPr>
        <w:tabs>
          <w:tab w:val="num" w:pos="2160"/>
        </w:tabs>
        <w:ind w:left="2160" w:hanging="360"/>
      </w:pPr>
      <w:rPr>
        <w:rFonts w:ascii="Wingdings" w:hAnsi="Wingdings" w:hint="default"/>
      </w:rPr>
    </w:lvl>
    <w:lvl w:ilvl="3" w:tplc="09509960" w:tentative="1">
      <w:start w:val="1"/>
      <w:numFmt w:val="bullet"/>
      <w:lvlText w:val=""/>
      <w:lvlJc w:val="left"/>
      <w:pPr>
        <w:tabs>
          <w:tab w:val="num" w:pos="2880"/>
        </w:tabs>
        <w:ind w:left="2880" w:hanging="360"/>
      </w:pPr>
      <w:rPr>
        <w:rFonts w:ascii="Wingdings" w:hAnsi="Wingdings" w:hint="default"/>
      </w:rPr>
    </w:lvl>
    <w:lvl w:ilvl="4" w:tplc="7C621970" w:tentative="1">
      <w:start w:val="1"/>
      <w:numFmt w:val="bullet"/>
      <w:lvlText w:val=""/>
      <w:lvlJc w:val="left"/>
      <w:pPr>
        <w:tabs>
          <w:tab w:val="num" w:pos="3600"/>
        </w:tabs>
        <w:ind w:left="3600" w:hanging="360"/>
      </w:pPr>
      <w:rPr>
        <w:rFonts w:ascii="Wingdings" w:hAnsi="Wingdings" w:hint="default"/>
      </w:rPr>
    </w:lvl>
    <w:lvl w:ilvl="5" w:tplc="441EA1A6" w:tentative="1">
      <w:start w:val="1"/>
      <w:numFmt w:val="bullet"/>
      <w:lvlText w:val=""/>
      <w:lvlJc w:val="left"/>
      <w:pPr>
        <w:tabs>
          <w:tab w:val="num" w:pos="4320"/>
        </w:tabs>
        <w:ind w:left="4320" w:hanging="360"/>
      </w:pPr>
      <w:rPr>
        <w:rFonts w:ascii="Wingdings" w:hAnsi="Wingdings" w:hint="default"/>
      </w:rPr>
    </w:lvl>
    <w:lvl w:ilvl="6" w:tplc="E65E2190" w:tentative="1">
      <w:start w:val="1"/>
      <w:numFmt w:val="bullet"/>
      <w:lvlText w:val=""/>
      <w:lvlJc w:val="left"/>
      <w:pPr>
        <w:tabs>
          <w:tab w:val="num" w:pos="5040"/>
        </w:tabs>
        <w:ind w:left="5040" w:hanging="360"/>
      </w:pPr>
      <w:rPr>
        <w:rFonts w:ascii="Wingdings" w:hAnsi="Wingdings" w:hint="default"/>
      </w:rPr>
    </w:lvl>
    <w:lvl w:ilvl="7" w:tplc="D4044BF8" w:tentative="1">
      <w:start w:val="1"/>
      <w:numFmt w:val="bullet"/>
      <w:lvlText w:val=""/>
      <w:lvlJc w:val="left"/>
      <w:pPr>
        <w:tabs>
          <w:tab w:val="num" w:pos="5760"/>
        </w:tabs>
        <w:ind w:left="5760" w:hanging="360"/>
      </w:pPr>
      <w:rPr>
        <w:rFonts w:ascii="Wingdings" w:hAnsi="Wingdings" w:hint="default"/>
      </w:rPr>
    </w:lvl>
    <w:lvl w:ilvl="8" w:tplc="E236B1B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26E0E72"/>
    <w:multiLevelType w:val="multilevel"/>
    <w:tmpl w:val="B6E62746"/>
    <w:lvl w:ilvl="0">
      <w:start w:val="3"/>
      <w:numFmt w:val="decimal"/>
      <w:lvlText w:val="%1."/>
      <w:lvlJc w:val="left"/>
      <w:pPr>
        <w:ind w:left="420" w:hanging="420"/>
      </w:pPr>
      <w:rPr>
        <w:rFonts w:hint="default"/>
      </w:rPr>
    </w:lvl>
    <w:lvl w:ilvl="1">
      <w:start w:val="1"/>
      <w:numFmt w:val="decimal"/>
      <w:lvlText w:val="3.%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287B1E16"/>
    <w:multiLevelType w:val="hybridMultilevel"/>
    <w:tmpl w:val="AE7A0582"/>
    <w:lvl w:ilvl="0" w:tplc="87646ECC">
      <w:start w:val="1"/>
      <w:numFmt w:val="bullet"/>
      <w:lvlText w:val="•"/>
      <w:lvlJc w:val="left"/>
      <w:pPr>
        <w:tabs>
          <w:tab w:val="num" w:pos="720"/>
        </w:tabs>
        <w:ind w:left="720" w:hanging="360"/>
      </w:pPr>
      <w:rPr>
        <w:rFonts w:ascii="Arial" w:hAnsi="Arial" w:hint="default"/>
      </w:rPr>
    </w:lvl>
    <w:lvl w:ilvl="1" w:tplc="05BC5C02" w:tentative="1">
      <w:start w:val="1"/>
      <w:numFmt w:val="bullet"/>
      <w:lvlText w:val="•"/>
      <w:lvlJc w:val="left"/>
      <w:pPr>
        <w:tabs>
          <w:tab w:val="num" w:pos="1440"/>
        </w:tabs>
        <w:ind w:left="1440" w:hanging="360"/>
      </w:pPr>
      <w:rPr>
        <w:rFonts w:ascii="Arial" w:hAnsi="Arial" w:hint="default"/>
      </w:rPr>
    </w:lvl>
    <w:lvl w:ilvl="2" w:tplc="1248D468" w:tentative="1">
      <w:start w:val="1"/>
      <w:numFmt w:val="bullet"/>
      <w:lvlText w:val="•"/>
      <w:lvlJc w:val="left"/>
      <w:pPr>
        <w:tabs>
          <w:tab w:val="num" w:pos="2160"/>
        </w:tabs>
        <w:ind w:left="2160" w:hanging="360"/>
      </w:pPr>
      <w:rPr>
        <w:rFonts w:ascii="Arial" w:hAnsi="Arial" w:hint="default"/>
      </w:rPr>
    </w:lvl>
    <w:lvl w:ilvl="3" w:tplc="407E9D88" w:tentative="1">
      <w:start w:val="1"/>
      <w:numFmt w:val="bullet"/>
      <w:lvlText w:val="•"/>
      <w:lvlJc w:val="left"/>
      <w:pPr>
        <w:tabs>
          <w:tab w:val="num" w:pos="2880"/>
        </w:tabs>
        <w:ind w:left="2880" w:hanging="360"/>
      </w:pPr>
      <w:rPr>
        <w:rFonts w:ascii="Arial" w:hAnsi="Arial" w:hint="default"/>
      </w:rPr>
    </w:lvl>
    <w:lvl w:ilvl="4" w:tplc="0DC8F598" w:tentative="1">
      <w:start w:val="1"/>
      <w:numFmt w:val="bullet"/>
      <w:lvlText w:val="•"/>
      <w:lvlJc w:val="left"/>
      <w:pPr>
        <w:tabs>
          <w:tab w:val="num" w:pos="3600"/>
        </w:tabs>
        <w:ind w:left="3600" w:hanging="360"/>
      </w:pPr>
      <w:rPr>
        <w:rFonts w:ascii="Arial" w:hAnsi="Arial" w:hint="default"/>
      </w:rPr>
    </w:lvl>
    <w:lvl w:ilvl="5" w:tplc="6C06B10E" w:tentative="1">
      <w:start w:val="1"/>
      <w:numFmt w:val="bullet"/>
      <w:lvlText w:val="•"/>
      <w:lvlJc w:val="left"/>
      <w:pPr>
        <w:tabs>
          <w:tab w:val="num" w:pos="4320"/>
        </w:tabs>
        <w:ind w:left="4320" w:hanging="360"/>
      </w:pPr>
      <w:rPr>
        <w:rFonts w:ascii="Arial" w:hAnsi="Arial" w:hint="default"/>
      </w:rPr>
    </w:lvl>
    <w:lvl w:ilvl="6" w:tplc="1436D8E8" w:tentative="1">
      <w:start w:val="1"/>
      <w:numFmt w:val="bullet"/>
      <w:lvlText w:val="•"/>
      <w:lvlJc w:val="left"/>
      <w:pPr>
        <w:tabs>
          <w:tab w:val="num" w:pos="5040"/>
        </w:tabs>
        <w:ind w:left="5040" w:hanging="360"/>
      </w:pPr>
      <w:rPr>
        <w:rFonts w:ascii="Arial" w:hAnsi="Arial" w:hint="default"/>
      </w:rPr>
    </w:lvl>
    <w:lvl w:ilvl="7" w:tplc="F2846B52" w:tentative="1">
      <w:start w:val="1"/>
      <w:numFmt w:val="bullet"/>
      <w:lvlText w:val="•"/>
      <w:lvlJc w:val="left"/>
      <w:pPr>
        <w:tabs>
          <w:tab w:val="num" w:pos="5760"/>
        </w:tabs>
        <w:ind w:left="5760" w:hanging="360"/>
      </w:pPr>
      <w:rPr>
        <w:rFonts w:ascii="Arial" w:hAnsi="Arial" w:hint="default"/>
      </w:rPr>
    </w:lvl>
    <w:lvl w:ilvl="8" w:tplc="842856C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AAF2FA4"/>
    <w:multiLevelType w:val="hybridMultilevel"/>
    <w:tmpl w:val="932C96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2AFF31CA"/>
    <w:multiLevelType w:val="multilevel"/>
    <w:tmpl w:val="865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5347D5"/>
    <w:multiLevelType w:val="hybridMultilevel"/>
    <w:tmpl w:val="ED00CD54"/>
    <w:lvl w:ilvl="0" w:tplc="8222EA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D0B46E5"/>
    <w:multiLevelType w:val="hybridMultilevel"/>
    <w:tmpl w:val="BB624858"/>
    <w:lvl w:ilvl="0" w:tplc="6E540512">
      <w:start w:val="1"/>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2D6D7900"/>
    <w:multiLevelType w:val="hybridMultilevel"/>
    <w:tmpl w:val="701E8F0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2DE277F3"/>
    <w:multiLevelType w:val="multilevel"/>
    <w:tmpl w:val="0BBEE7E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E4C450F"/>
    <w:multiLevelType w:val="hybridMultilevel"/>
    <w:tmpl w:val="3214B866"/>
    <w:lvl w:ilvl="0" w:tplc="443E59A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D54A7D"/>
    <w:multiLevelType w:val="hybridMultilevel"/>
    <w:tmpl w:val="D082AF98"/>
    <w:lvl w:ilvl="0" w:tplc="D98C8D90">
      <w:start w:val="1"/>
      <w:numFmt w:val="bullet"/>
      <w:lvlText w:val=""/>
      <w:lvlJc w:val="left"/>
      <w:pPr>
        <w:ind w:left="720" w:hanging="360"/>
      </w:pPr>
      <w:rPr>
        <w:rFonts w:ascii="Symbol" w:hAnsi="Symbol"/>
      </w:rPr>
    </w:lvl>
    <w:lvl w:ilvl="1" w:tplc="4B021A32">
      <w:start w:val="1"/>
      <w:numFmt w:val="bullet"/>
      <w:lvlText w:val=""/>
      <w:lvlJc w:val="left"/>
      <w:pPr>
        <w:ind w:left="720" w:hanging="360"/>
      </w:pPr>
      <w:rPr>
        <w:rFonts w:ascii="Symbol" w:hAnsi="Symbol"/>
      </w:rPr>
    </w:lvl>
    <w:lvl w:ilvl="2" w:tplc="416AE704">
      <w:start w:val="1"/>
      <w:numFmt w:val="bullet"/>
      <w:lvlText w:val=""/>
      <w:lvlJc w:val="left"/>
      <w:pPr>
        <w:ind w:left="720" w:hanging="360"/>
      </w:pPr>
      <w:rPr>
        <w:rFonts w:ascii="Symbol" w:hAnsi="Symbol"/>
      </w:rPr>
    </w:lvl>
    <w:lvl w:ilvl="3" w:tplc="1422BAFA">
      <w:start w:val="1"/>
      <w:numFmt w:val="bullet"/>
      <w:lvlText w:val=""/>
      <w:lvlJc w:val="left"/>
      <w:pPr>
        <w:ind w:left="720" w:hanging="360"/>
      </w:pPr>
      <w:rPr>
        <w:rFonts w:ascii="Symbol" w:hAnsi="Symbol"/>
      </w:rPr>
    </w:lvl>
    <w:lvl w:ilvl="4" w:tplc="C080A7CC">
      <w:start w:val="1"/>
      <w:numFmt w:val="bullet"/>
      <w:lvlText w:val=""/>
      <w:lvlJc w:val="left"/>
      <w:pPr>
        <w:ind w:left="720" w:hanging="360"/>
      </w:pPr>
      <w:rPr>
        <w:rFonts w:ascii="Symbol" w:hAnsi="Symbol"/>
      </w:rPr>
    </w:lvl>
    <w:lvl w:ilvl="5" w:tplc="A73C42DE">
      <w:start w:val="1"/>
      <w:numFmt w:val="bullet"/>
      <w:lvlText w:val=""/>
      <w:lvlJc w:val="left"/>
      <w:pPr>
        <w:ind w:left="720" w:hanging="360"/>
      </w:pPr>
      <w:rPr>
        <w:rFonts w:ascii="Symbol" w:hAnsi="Symbol"/>
      </w:rPr>
    </w:lvl>
    <w:lvl w:ilvl="6" w:tplc="C812E90A">
      <w:start w:val="1"/>
      <w:numFmt w:val="bullet"/>
      <w:lvlText w:val=""/>
      <w:lvlJc w:val="left"/>
      <w:pPr>
        <w:ind w:left="720" w:hanging="360"/>
      </w:pPr>
      <w:rPr>
        <w:rFonts w:ascii="Symbol" w:hAnsi="Symbol"/>
      </w:rPr>
    </w:lvl>
    <w:lvl w:ilvl="7" w:tplc="E1B09B26">
      <w:start w:val="1"/>
      <w:numFmt w:val="bullet"/>
      <w:lvlText w:val=""/>
      <w:lvlJc w:val="left"/>
      <w:pPr>
        <w:ind w:left="720" w:hanging="360"/>
      </w:pPr>
      <w:rPr>
        <w:rFonts w:ascii="Symbol" w:hAnsi="Symbol"/>
      </w:rPr>
    </w:lvl>
    <w:lvl w:ilvl="8" w:tplc="7238450C">
      <w:start w:val="1"/>
      <w:numFmt w:val="bullet"/>
      <w:lvlText w:val=""/>
      <w:lvlJc w:val="left"/>
      <w:pPr>
        <w:ind w:left="720" w:hanging="360"/>
      </w:pPr>
      <w:rPr>
        <w:rFonts w:ascii="Symbol" w:hAnsi="Symbol"/>
      </w:rPr>
    </w:lvl>
  </w:abstractNum>
  <w:abstractNum w:abstractNumId="35" w15:restartNumberingAfterBreak="0">
    <w:nsid w:val="32FE7B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6F50DB9"/>
    <w:multiLevelType w:val="hybridMultilevel"/>
    <w:tmpl w:val="8D903E8A"/>
    <w:lvl w:ilvl="0" w:tplc="8968CAC6">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38BD78E8"/>
    <w:multiLevelType w:val="hybridMultilevel"/>
    <w:tmpl w:val="5F7805AE"/>
    <w:lvl w:ilvl="0" w:tplc="25707EC2">
      <w:start w:val="1"/>
      <w:numFmt w:val="bullet"/>
      <w:lvlText w:val="•"/>
      <w:lvlJc w:val="left"/>
      <w:pPr>
        <w:tabs>
          <w:tab w:val="num" w:pos="720"/>
        </w:tabs>
        <w:ind w:left="720" w:hanging="360"/>
      </w:pPr>
      <w:rPr>
        <w:rFonts w:ascii="Arial" w:hAnsi="Arial" w:hint="default"/>
      </w:rPr>
    </w:lvl>
    <w:lvl w:ilvl="1" w:tplc="3B5CB680" w:tentative="1">
      <w:start w:val="1"/>
      <w:numFmt w:val="bullet"/>
      <w:lvlText w:val="•"/>
      <w:lvlJc w:val="left"/>
      <w:pPr>
        <w:tabs>
          <w:tab w:val="num" w:pos="1440"/>
        </w:tabs>
        <w:ind w:left="1440" w:hanging="360"/>
      </w:pPr>
      <w:rPr>
        <w:rFonts w:ascii="Arial" w:hAnsi="Arial" w:hint="default"/>
      </w:rPr>
    </w:lvl>
    <w:lvl w:ilvl="2" w:tplc="D61A3A90" w:tentative="1">
      <w:start w:val="1"/>
      <w:numFmt w:val="bullet"/>
      <w:lvlText w:val="•"/>
      <w:lvlJc w:val="left"/>
      <w:pPr>
        <w:tabs>
          <w:tab w:val="num" w:pos="2160"/>
        </w:tabs>
        <w:ind w:left="2160" w:hanging="360"/>
      </w:pPr>
      <w:rPr>
        <w:rFonts w:ascii="Arial" w:hAnsi="Arial" w:hint="default"/>
      </w:rPr>
    </w:lvl>
    <w:lvl w:ilvl="3" w:tplc="EF02D526" w:tentative="1">
      <w:start w:val="1"/>
      <w:numFmt w:val="bullet"/>
      <w:lvlText w:val="•"/>
      <w:lvlJc w:val="left"/>
      <w:pPr>
        <w:tabs>
          <w:tab w:val="num" w:pos="2880"/>
        </w:tabs>
        <w:ind w:left="2880" w:hanging="360"/>
      </w:pPr>
      <w:rPr>
        <w:rFonts w:ascii="Arial" w:hAnsi="Arial" w:hint="default"/>
      </w:rPr>
    </w:lvl>
    <w:lvl w:ilvl="4" w:tplc="8C66B540" w:tentative="1">
      <w:start w:val="1"/>
      <w:numFmt w:val="bullet"/>
      <w:lvlText w:val="•"/>
      <w:lvlJc w:val="left"/>
      <w:pPr>
        <w:tabs>
          <w:tab w:val="num" w:pos="3600"/>
        </w:tabs>
        <w:ind w:left="3600" w:hanging="360"/>
      </w:pPr>
      <w:rPr>
        <w:rFonts w:ascii="Arial" w:hAnsi="Arial" w:hint="default"/>
      </w:rPr>
    </w:lvl>
    <w:lvl w:ilvl="5" w:tplc="EB5E1BD2" w:tentative="1">
      <w:start w:val="1"/>
      <w:numFmt w:val="bullet"/>
      <w:lvlText w:val="•"/>
      <w:lvlJc w:val="left"/>
      <w:pPr>
        <w:tabs>
          <w:tab w:val="num" w:pos="4320"/>
        </w:tabs>
        <w:ind w:left="4320" w:hanging="360"/>
      </w:pPr>
      <w:rPr>
        <w:rFonts w:ascii="Arial" w:hAnsi="Arial" w:hint="default"/>
      </w:rPr>
    </w:lvl>
    <w:lvl w:ilvl="6" w:tplc="ADBCB10E" w:tentative="1">
      <w:start w:val="1"/>
      <w:numFmt w:val="bullet"/>
      <w:lvlText w:val="•"/>
      <w:lvlJc w:val="left"/>
      <w:pPr>
        <w:tabs>
          <w:tab w:val="num" w:pos="5040"/>
        </w:tabs>
        <w:ind w:left="5040" w:hanging="360"/>
      </w:pPr>
      <w:rPr>
        <w:rFonts w:ascii="Arial" w:hAnsi="Arial" w:hint="default"/>
      </w:rPr>
    </w:lvl>
    <w:lvl w:ilvl="7" w:tplc="0FCE9340" w:tentative="1">
      <w:start w:val="1"/>
      <w:numFmt w:val="bullet"/>
      <w:lvlText w:val="•"/>
      <w:lvlJc w:val="left"/>
      <w:pPr>
        <w:tabs>
          <w:tab w:val="num" w:pos="5760"/>
        </w:tabs>
        <w:ind w:left="5760" w:hanging="360"/>
      </w:pPr>
      <w:rPr>
        <w:rFonts w:ascii="Arial" w:hAnsi="Arial" w:hint="default"/>
      </w:rPr>
    </w:lvl>
    <w:lvl w:ilvl="8" w:tplc="8904D52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9C45451"/>
    <w:multiLevelType w:val="hybridMultilevel"/>
    <w:tmpl w:val="E88E1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AB03972"/>
    <w:multiLevelType w:val="multilevel"/>
    <w:tmpl w:val="B0AE9068"/>
    <w:lvl w:ilvl="0">
      <w:start w:val="2"/>
      <w:numFmt w:val="decimal"/>
      <w:lvlText w:val="%1."/>
      <w:lvlJc w:val="left"/>
      <w:pPr>
        <w:ind w:left="720" w:hanging="360"/>
      </w:pPr>
      <w:rPr>
        <w:rFonts w:hint="default"/>
      </w:rPr>
    </w:lvl>
    <w:lvl w:ilvl="1">
      <w:start w:val="2"/>
      <w:numFmt w:val="decimal"/>
      <w:isLgl/>
      <w:lvlText w:val="%1.1."/>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3CB64943"/>
    <w:multiLevelType w:val="hybridMultilevel"/>
    <w:tmpl w:val="35788E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3D1F1E36"/>
    <w:multiLevelType w:val="hybridMultilevel"/>
    <w:tmpl w:val="5740CE7A"/>
    <w:lvl w:ilvl="0" w:tplc="D5B2A332">
      <w:start w:val="1"/>
      <w:numFmt w:val="bullet"/>
      <w:lvlText w:val=""/>
      <w:lvlJc w:val="left"/>
      <w:pPr>
        <w:ind w:left="720" w:hanging="360"/>
      </w:pPr>
      <w:rPr>
        <w:rFonts w:ascii="Symbol" w:hAnsi="Symbol"/>
      </w:rPr>
    </w:lvl>
    <w:lvl w:ilvl="1" w:tplc="2860571C">
      <w:start w:val="1"/>
      <w:numFmt w:val="bullet"/>
      <w:lvlText w:val=""/>
      <w:lvlJc w:val="left"/>
      <w:pPr>
        <w:ind w:left="720" w:hanging="360"/>
      </w:pPr>
      <w:rPr>
        <w:rFonts w:ascii="Symbol" w:hAnsi="Symbol"/>
      </w:rPr>
    </w:lvl>
    <w:lvl w:ilvl="2" w:tplc="35E28932">
      <w:start w:val="1"/>
      <w:numFmt w:val="bullet"/>
      <w:lvlText w:val=""/>
      <w:lvlJc w:val="left"/>
      <w:pPr>
        <w:ind w:left="720" w:hanging="360"/>
      </w:pPr>
      <w:rPr>
        <w:rFonts w:ascii="Symbol" w:hAnsi="Symbol"/>
      </w:rPr>
    </w:lvl>
    <w:lvl w:ilvl="3" w:tplc="D4FA1E50">
      <w:start w:val="1"/>
      <w:numFmt w:val="bullet"/>
      <w:lvlText w:val=""/>
      <w:lvlJc w:val="left"/>
      <w:pPr>
        <w:ind w:left="720" w:hanging="360"/>
      </w:pPr>
      <w:rPr>
        <w:rFonts w:ascii="Symbol" w:hAnsi="Symbol"/>
      </w:rPr>
    </w:lvl>
    <w:lvl w:ilvl="4" w:tplc="27F8D950">
      <w:start w:val="1"/>
      <w:numFmt w:val="bullet"/>
      <w:lvlText w:val=""/>
      <w:lvlJc w:val="left"/>
      <w:pPr>
        <w:ind w:left="720" w:hanging="360"/>
      </w:pPr>
      <w:rPr>
        <w:rFonts w:ascii="Symbol" w:hAnsi="Symbol"/>
      </w:rPr>
    </w:lvl>
    <w:lvl w:ilvl="5" w:tplc="6F4C34DE">
      <w:start w:val="1"/>
      <w:numFmt w:val="bullet"/>
      <w:lvlText w:val=""/>
      <w:lvlJc w:val="left"/>
      <w:pPr>
        <w:ind w:left="720" w:hanging="360"/>
      </w:pPr>
      <w:rPr>
        <w:rFonts w:ascii="Symbol" w:hAnsi="Symbol"/>
      </w:rPr>
    </w:lvl>
    <w:lvl w:ilvl="6" w:tplc="B51C6C94">
      <w:start w:val="1"/>
      <w:numFmt w:val="bullet"/>
      <w:lvlText w:val=""/>
      <w:lvlJc w:val="left"/>
      <w:pPr>
        <w:ind w:left="720" w:hanging="360"/>
      </w:pPr>
      <w:rPr>
        <w:rFonts w:ascii="Symbol" w:hAnsi="Symbol"/>
      </w:rPr>
    </w:lvl>
    <w:lvl w:ilvl="7" w:tplc="F210FDE6">
      <w:start w:val="1"/>
      <w:numFmt w:val="bullet"/>
      <w:lvlText w:val=""/>
      <w:lvlJc w:val="left"/>
      <w:pPr>
        <w:ind w:left="720" w:hanging="360"/>
      </w:pPr>
      <w:rPr>
        <w:rFonts w:ascii="Symbol" w:hAnsi="Symbol"/>
      </w:rPr>
    </w:lvl>
    <w:lvl w:ilvl="8" w:tplc="10C84DC2">
      <w:start w:val="1"/>
      <w:numFmt w:val="bullet"/>
      <w:lvlText w:val=""/>
      <w:lvlJc w:val="left"/>
      <w:pPr>
        <w:ind w:left="720" w:hanging="360"/>
      </w:pPr>
      <w:rPr>
        <w:rFonts w:ascii="Symbol" w:hAnsi="Symbol"/>
      </w:rPr>
    </w:lvl>
  </w:abstractNum>
  <w:abstractNum w:abstractNumId="42" w15:restartNumberingAfterBreak="0">
    <w:nsid w:val="3D580CB7"/>
    <w:multiLevelType w:val="hybridMultilevel"/>
    <w:tmpl w:val="FF503E1E"/>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43" w15:restartNumberingAfterBreak="0">
    <w:nsid w:val="3E6D2B9F"/>
    <w:multiLevelType w:val="hybridMultilevel"/>
    <w:tmpl w:val="707E3280"/>
    <w:lvl w:ilvl="0" w:tplc="DE9CA124">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430851B3"/>
    <w:multiLevelType w:val="hybridMultilevel"/>
    <w:tmpl w:val="301AA408"/>
    <w:lvl w:ilvl="0" w:tplc="79C0539C">
      <w:start w:val="1"/>
      <w:numFmt w:val="bullet"/>
      <w:lvlText w:val=""/>
      <w:lvlJc w:val="left"/>
      <w:pPr>
        <w:tabs>
          <w:tab w:val="num" w:pos="720"/>
        </w:tabs>
        <w:ind w:left="720" w:hanging="360"/>
      </w:pPr>
      <w:rPr>
        <w:rFonts w:ascii="Wingdings" w:hAnsi="Wingdings" w:hint="default"/>
      </w:rPr>
    </w:lvl>
    <w:lvl w:ilvl="1" w:tplc="FB103868" w:tentative="1">
      <w:start w:val="1"/>
      <w:numFmt w:val="bullet"/>
      <w:lvlText w:val=""/>
      <w:lvlJc w:val="left"/>
      <w:pPr>
        <w:tabs>
          <w:tab w:val="num" w:pos="1440"/>
        </w:tabs>
        <w:ind w:left="1440" w:hanging="360"/>
      </w:pPr>
      <w:rPr>
        <w:rFonts w:ascii="Wingdings" w:hAnsi="Wingdings" w:hint="default"/>
      </w:rPr>
    </w:lvl>
    <w:lvl w:ilvl="2" w:tplc="64707FC8" w:tentative="1">
      <w:start w:val="1"/>
      <w:numFmt w:val="bullet"/>
      <w:lvlText w:val=""/>
      <w:lvlJc w:val="left"/>
      <w:pPr>
        <w:tabs>
          <w:tab w:val="num" w:pos="2160"/>
        </w:tabs>
        <w:ind w:left="2160" w:hanging="360"/>
      </w:pPr>
      <w:rPr>
        <w:rFonts w:ascii="Wingdings" w:hAnsi="Wingdings" w:hint="default"/>
      </w:rPr>
    </w:lvl>
    <w:lvl w:ilvl="3" w:tplc="C1185D12" w:tentative="1">
      <w:start w:val="1"/>
      <w:numFmt w:val="bullet"/>
      <w:lvlText w:val=""/>
      <w:lvlJc w:val="left"/>
      <w:pPr>
        <w:tabs>
          <w:tab w:val="num" w:pos="2880"/>
        </w:tabs>
        <w:ind w:left="2880" w:hanging="360"/>
      </w:pPr>
      <w:rPr>
        <w:rFonts w:ascii="Wingdings" w:hAnsi="Wingdings" w:hint="default"/>
      </w:rPr>
    </w:lvl>
    <w:lvl w:ilvl="4" w:tplc="D0C80C2E" w:tentative="1">
      <w:start w:val="1"/>
      <w:numFmt w:val="bullet"/>
      <w:lvlText w:val=""/>
      <w:lvlJc w:val="left"/>
      <w:pPr>
        <w:tabs>
          <w:tab w:val="num" w:pos="3600"/>
        </w:tabs>
        <w:ind w:left="3600" w:hanging="360"/>
      </w:pPr>
      <w:rPr>
        <w:rFonts w:ascii="Wingdings" w:hAnsi="Wingdings" w:hint="default"/>
      </w:rPr>
    </w:lvl>
    <w:lvl w:ilvl="5" w:tplc="8E1EB28E" w:tentative="1">
      <w:start w:val="1"/>
      <w:numFmt w:val="bullet"/>
      <w:lvlText w:val=""/>
      <w:lvlJc w:val="left"/>
      <w:pPr>
        <w:tabs>
          <w:tab w:val="num" w:pos="4320"/>
        </w:tabs>
        <w:ind w:left="4320" w:hanging="360"/>
      </w:pPr>
      <w:rPr>
        <w:rFonts w:ascii="Wingdings" w:hAnsi="Wingdings" w:hint="default"/>
      </w:rPr>
    </w:lvl>
    <w:lvl w:ilvl="6" w:tplc="A57056AC" w:tentative="1">
      <w:start w:val="1"/>
      <w:numFmt w:val="bullet"/>
      <w:lvlText w:val=""/>
      <w:lvlJc w:val="left"/>
      <w:pPr>
        <w:tabs>
          <w:tab w:val="num" w:pos="5040"/>
        </w:tabs>
        <w:ind w:left="5040" w:hanging="360"/>
      </w:pPr>
      <w:rPr>
        <w:rFonts w:ascii="Wingdings" w:hAnsi="Wingdings" w:hint="default"/>
      </w:rPr>
    </w:lvl>
    <w:lvl w:ilvl="7" w:tplc="5B680A3C" w:tentative="1">
      <w:start w:val="1"/>
      <w:numFmt w:val="bullet"/>
      <w:lvlText w:val=""/>
      <w:lvlJc w:val="left"/>
      <w:pPr>
        <w:tabs>
          <w:tab w:val="num" w:pos="5760"/>
        </w:tabs>
        <w:ind w:left="5760" w:hanging="360"/>
      </w:pPr>
      <w:rPr>
        <w:rFonts w:ascii="Wingdings" w:hAnsi="Wingdings" w:hint="default"/>
      </w:rPr>
    </w:lvl>
    <w:lvl w:ilvl="8" w:tplc="E0BC214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43310D6"/>
    <w:multiLevelType w:val="multilevel"/>
    <w:tmpl w:val="B0AE9068"/>
    <w:numStyleLink w:val="Style4"/>
  </w:abstractNum>
  <w:abstractNum w:abstractNumId="46" w15:restartNumberingAfterBreak="0">
    <w:nsid w:val="44791684"/>
    <w:multiLevelType w:val="hybridMultilevel"/>
    <w:tmpl w:val="F90AB06E"/>
    <w:lvl w:ilvl="0" w:tplc="FDAC6984">
      <w:start w:val="1"/>
      <w:numFmt w:val="decimal"/>
      <w:lvlText w:val="%1."/>
      <w:lvlJc w:val="left"/>
      <w:pPr>
        <w:ind w:left="1020" w:hanging="360"/>
      </w:pPr>
    </w:lvl>
    <w:lvl w:ilvl="1" w:tplc="52EA7338">
      <w:start w:val="1"/>
      <w:numFmt w:val="decimal"/>
      <w:lvlText w:val="%2."/>
      <w:lvlJc w:val="left"/>
      <w:pPr>
        <w:ind w:left="1020" w:hanging="360"/>
      </w:pPr>
    </w:lvl>
    <w:lvl w:ilvl="2" w:tplc="849E1C58">
      <w:start w:val="1"/>
      <w:numFmt w:val="decimal"/>
      <w:lvlText w:val="%3."/>
      <w:lvlJc w:val="left"/>
      <w:pPr>
        <w:ind w:left="1020" w:hanging="360"/>
      </w:pPr>
    </w:lvl>
    <w:lvl w:ilvl="3" w:tplc="D5D281EC">
      <w:start w:val="1"/>
      <w:numFmt w:val="decimal"/>
      <w:lvlText w:val="%4."/>
      <w:lvlJc w:val="left"/>
      <w:pPr>
        <w:ind w:left="1020" w:hanging="360"/>
      </w:pPr>
    </w:lvl>
    <w:lvl w:ilvl="4" w:tplc="CD467E6E">
      <w:start w:val="1"/>
      <w:numFmt w:val="decimal"/>
      <w:lvlText w:val="%5."/>
      <w:lvlJc w:val="left"/>
      <w:pPr>
        <w:ind w:left="1020" w:hanging="360"/>
      </w:pPr>
    </w:lvl>
    <w:lvl w:ilvl="5" w:tplc="DB5253A2">
      <w:start w:val="1"/>
      <w:numFmt w:val="decimal"/>
      <w:lvlText w:val="%6."/>
      <w:lvlJc w:val="left"/>
      <w:pPr>
        <w:ind w:left="1020" w:hanging="360"/>
      </w:pPr>
    </w:lvl>
    <w:lvl w:ilvl="6" w:tplc="CDD4E82E">
      <w:start w:val="1"/>
      <w:numFmt w:val="decimal"/>
      <w:lvlText w:val="%7."/>
      <w:lvlJc w:val="left"/>
      <w:pPr>
        <w:ind w:left="1020" w:hanging="360"/>
      </w:pPr>
    </w:lvl>
    <w:lvl w:ilvl="7" w:tplc="E2B24788">
      <w:start w:val="1"/>
      <w:numFmt w:val="decimal"/>
      <w:lvlText w:val="%8."/>
      <w:lvlJc w:val="left"/>
      <w:pPr>
        <w:ind w:left="1020" w:hanging="360"/>
      </w:pPr>
    </w:lvl>
    <w:lvl w:ilvl="8" w:tplc="A4C6F08E">
      <w:start w:val="1"/>
      <w:numFmt w:val="decimal"/>
      <w:lvlText w:val="%9."/>
      <w:lvlJc w:val="left"/>
      <w:pPr>
        <w:ind w:left="1020" w:hanging="360"/>
      </w:pPr>
    </w:lvl>
  </w:abstractNum>
  <w:abstractNum w:abstractNumId="47" w15:restartNumberingAfterBreak="0">
    <w:nsid w:val="44FB0572"/>
    <w:multiLevelType w:val="multilevel"/>
    <w:tmpl w:val="B0AE9068"/>
    <w:numStyleLink w:val="Style4"/>
  </w:abstractNum>
  <w:abstractNum w:abstractNumId="48" w15:restartNumberingAfterBreak="0">
    <w:nsid w:val="45AE549D"/>
    <w:multiLevelType w:val="hybridMultilevel"/>
    <w:tmpl w:val="5CB87AD2"/>
    <w:lvl w:ilvl="0" w:tplc="5A943516">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47596381"/>
    <w:multiLevelType w:val="hybridMultilevel"/>
    <w:tmpl w:val="18F844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91B4FFE"/>
    <w:multiLevelType w:val="hybridMultilevel"/>
    <w:tmpl w:val="355EE858"/>
    <w:lvl w:ilvl="0" w:tplc="763653C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49F2060A"/>
    <w:multiLevelType w:val="multilevel"/>
    <w:tmpl w:val="E01654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4C6C054A"/>
    <w:multiLevelType w:val="hybridMultilevel"/>
    <w:tmpl w:val="3F64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EC267C"/>
    <w:multiLevelType w:val="multilevel"/>
    <w:tmpl w:val="6E985D88"/>
    <w:styleLink w:val="Style3"/>
    <w:lvl w:ilvl="0">
      <w:start w:val="2"/>
      <w:numFmt w:val="decimal"/>
      <w:lvlText w:val="%1."/>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513353E9"/>
    <w:multiLevelType w:val="hybridMultilevel"/>
    <w:tmpl w:val="13A4D1A8"/>
    <w:lvl w:ilvl="0" w:tplc="DDCEC5C0">
      <w:start w:val="1"/>
      <w:numFmt w:val="decimal"/>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5" w15:restartNumberingAfterBreak="0">
    <w:nsid w:val="525B3F59"/>
    <w:multiLevelType w:val="hybridMultilevel"/>
    <w:tmpl w:val="9F9CCD2A"/>
    <w:lvl w:ilvl="0" w:tplc="6EE4A514">
      <w:start w:val="1"/>
      <w:numFmt w:val="bullet"/>
      <w:lvlText w:val=""/>
      <w:lvlJc w:val="left"/>
      <w:pPr>
        <w:ind w:left="720" w:hanging="360"/>
      </w:pPr>
      <w:rPr>
        <w:rFonts w:ascii="Symbol" w:eastAsiaTheme="minorHAnsi"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6" w15:restartNumberingAfterBreak="0">
    <w:nsid w:val="52886965"/>
    <w:multiLevelType w:val="hybridMultilevel"/>
    <w:tmpl w:val="1A8814D4"/>
    <w:lvl w:ilvl="0" w:tplc="692A0266">
      <w:start w:val="1"/>
      <w:numFmt w:val="decimal"/>
      <w:lvlText w:val="%1."/>
      <w:lvlJc w:val="left"/>
      <w:pPr>
        <w:ind w:left="1020" w:hanging="360"/>
      </w:pPr>
    </w:lvl>
    <w:lvl w:ilvl="1" w:tplc="54D0489C">
      <w:start w:val="1"/>
      <w:numFmt w:val="decimal"/>
      <w:lvlText w:val="%2."/>
      <w:lvlJc w:val="left"/>
      <w:pPr>
        <w:ind w:left="1020" w:hanging="360"/>
      </w:pPr>
    </w:lvl>
    <w:lvl w:ilvl="2" w:tplc="1DCA4110">
      <w:start w:val="1"/>
      <w:numFmt w:val="decimal"/>
      <w:lvlText w:val="%3."/>
      <w:lvlJc w:val="left"/>
      <w:pPr>
        <w:ind w:left="1020" w:hanging="360"/>
      </w:pPr>
    </w:lvl>
    <w:lvl w:ilvl="3" w:tplc="69706DE6">
      <w:start w:val="1"/>
      <w:numFmt w:val="decimal"/>
      <w:lvlText w:val="%4."/>
      <w:lvlJc w:val="left"/>
      <w:pPr>
        <w:ind w:left="1020" w:hanging="360"/>
      </w:pPr>
    </w:lvl>
    <w:lvl w:ilvl="4" w:tplc="918C39F2">
      <w:start w:val="1"/>
      <w:numFmt w:val="decimal"/>
      <w:lvlText w:val="%5."/>
      <w:lvlJc w:val="left"/>
      <w:pPr>
        <w:ind w:left="1020" w:hanging="360"/>
      </w:pPr>
    </w:lvl>
    <w:lvl w:ilvl="5" w:tplc="5C4400EA">
      <w:start w:val="1"/>
      <w:numFmt w:val="decimal"/>
      <w:lvlText w:val="%6."/>
      <w:lvlJc w:val="left"/>
      <w:pPr>
        <w:ind w:left="1020" w:hanging="360"/>
      </w:pPr>
    </w:lvl>
    <w:lvl w:ilvl="6" w:tplc="75F4B00C">
      <w:start w:val="1"/>
      <w:numFmt w:val="decimal"/>
      <w:lvlText w:val="%7."/>
      <w:lvlJc w:val="left"/>
      <w:pPr>
        <w:ind w:left="1020" w:hanging="360"/>
      </w:pPr>
    </w:lvl>
    <w:lvl w:ilvl="7" w:tplc="3B3A86AC">
      <w:start w:val="1"/>
      <w:numFmt w:val="decimal"/>
      <w:lvlText w:val="%8."/>
      <w:lvlJc w:val="left"/>
      <w:pPr>
        <w:ind w:left="1020" w:hanging="360"/>
      </w:pPr>
    </w:lvl>
    <w:lvl w:ilvl="8" w:tplc="F57C3B4E">
      <w:start w:val="1"/>
      <w:numFmt w:val="decimal"/>
      <w:lvlText w:val="%9."/>
      <w:lvlJc w:val="left"/>
      <w:pPr>
        <w:ind w:left="1020" w:hanging="360"/>
      </w:pPr>
    </w:lvl>
  </w:abstractNum>
  <w:abstractNum w:abstractNumId="57" w15:restartNumberingAfterBreak="0">
    <w:nsid w:val="52AF55A8"/>
    <w:multiLevelType w:val="hybridMultilevel"/>
    <w:tmpl w:val="D212824E"/>
    <w:lvl w:ilvl="0" w:tplc="72F0C9BE">
      <w:start w:val="1"/>
      <w:numFmt w:val="decimal"/>
      <w:lvlText w:val="%1."/>
      <w:lvlJc w:val="left"/>
      <w:pPr>
        <w:ind w:left="1020" w:hanging="360"/>
      </w:pPr>
    </w:lvl>
    <w:lvl w:ilvl="1" w:tplc="FE54664C">
      <w:start w:val="1"/>
      <w:numFmt w:val="decimal"/>
      <w:lvlText w:val="%2."/>
      <w:lvlJc w:val="left"/>
      <w:pPr>
        <w:ind w:left="1020" w:hanging="360"/>
      </w:pPr>
    </w:lvl>
    <w:lvl w:ilvl="2" w:tplc="F2A659E0">
      <w:start w:val="1"/>
      <w:numFmt w:val="decimal"/>
      <w:lvlText w:val="%3."/>
      <w:lvlJc w:val="left"/>
      <w:pPr>
        <w:ind w:left="1020" w:hanging="360"/>
      </w:pPr>
    </w:lvl>
    <w:lvl w:ilvl="3" w:tplc="3790147C">
      <w:start w:val="1"/>
      <w:numFmt w:val="decimal"/>
      <w:lvlText w:val="%4."/>
      <w:lvlJc w:val="left"/>
      <w:pPr>
        <w:ind w:left="1020" w:hanging="360"/>
      </w:pPr>
    </w:lvl>
    <w:lvl w:ilvl="4" w:tplc="4D287DBE">
      <w:start w:val="1"/>
      <w:numFmt w:val="decimal"/>
      <w:lvlText w:val="%5."/>
      <w:lvlJc w:val="left"/>
      <w:pPr>
        <w:ind w:left="1020" w:hanging="360"/>
      </w:pPr>
    </w:lvl>
    <w:lvl w:ilvl="5" w:tplc="7E9A75D0">
      <w:start w:val="1"/>
      <w:numFmt w:val="decimal"/>
      <w:lvlText w:val="%6."/>
      <w:lvlJc w:val="left"/>
      <w:pPr>
        <w:ind w:left="1020" w:hanging="360"/>
      </w:pPr>
    </w:lvl>
    <w:lvl w:ilvl="6" w:tplc="2B02387E">
      <w:start w:val="1"/>
      <w:numFmt w:val="decimal"/>
      <w:lvlText w:val="%7."/>
      <w:lvlJc w:val="left"/>
      <w:pPr>
        <w:ind w:left="1020" w:hanging="360"/>
      </w:pPr>
    </w:lvl>
    <w:lvl w:ilvl="7" w:tplc="A0B01808">
      <w:start w:val="1"/>
      <w:numFmt w:val="decimal"/>
      <w:lvlText w:val="%8."/>
      <w:lvlJc w:val="left"/>
      <w:pPr>
        <w:ind w:left="1020" w:hanging="360"/>
      </w:pPr>
    </w:lvl>
    <w:lvl w:ilvl="8" w:tplc="3EE89F86">
      <w:start w:val="1"/>
      <w:numFmt w:val="decimal"/>
      <w:lvlText w:val="%9."/>
      <w:lvlJc w:val="left"/>
      <w:pPr>
        <w:ind w:left="1020" w:hanging="360"/>
      </w:pPr>
    </w:lvl>
  </w:abstractNum>
  <w:abstractNum w:abstractNumId="58" w15:restartNumberingAfterBreak="0">
    <w:nsid w:val="53C32251"/>
    <w:multiLevelType w:val="hybridMultilevel"/>
    <w:tmpl w:val="7D4EB320"/>
    <w:lvl w:ilvl="0" w:tplc="662CFD7C">
      <w:start w:val="1"/>
      <w:numFmt w:val="bullet"/>
      <w:lvlText w:val="•"/>
      <w:lvlJc w:val="left"/>
      <w:pPr>
        <w:tabs>
          <w:tab w:val="num" w:pos="720"/>
        </w:tabs>
        <w:ind w:left="720" w:hanging="360"/>
      </w:pPr>
      <w:rPr>
        <w:rFonts w:ascii="Arial" w:hAnsi="Arial" w:hint="default"/>
      </w:rPr>
    </w:lvl>
    <w:lvl w:ilvl="1" w:tplc="4C28189E" w:tentative="1">
      <w:start w:val="1"/>
      <w:numFmt w:val="bullet"/>
      <w:lvlText w:val="•"/>
      <w:lvlJc w:val="left"/>
      <w:pPr>
        <w:tabs>
          <w:tab w:val="num" w:pos="1440"/>
        </w:tabs>
        <w:ind w:left="1440" w:hanging="360"/>
      </w:pPr>
      <w:rPr>
        <w:rFonts w:ascii="Arial" w:hAnsi="Arial" w:hint="default"/>
      </w:rPr>
    </w:lvl>
    <w:lvl w:ilvl="2" w:tplc="D918E95A" w:tentative="1">
      <w:start w:val="1"/>
      <w:numFmt w:val="bullet"/>
      <w:lvlText w:val="•"/>
      <w:lvlJc w:val="left"/>
      <w:pPr>
        <w:tabs>
          <w:tab w:val="num" w:pos="2160"/>
        </w:tabs>
        <w:ind w:left="2160" w:hanging="360"/>
      </w:pPr>
      <w:rPr>
        <w:rFonts w:ascii="Arial" w:hAnsi="Arial" w:hint="default"/>
      </w:rPr>
    </w:lvl>
    <w:lvl w:ilvl="3" w:tplc="9EE09952" w:tentative="1">
      <w:start w:val="1"/>
      <w:numFmt w:val="bullet"/>
      <w:lvlText w:val="•"/>
      <w:lvlJc w:val="left"/>
      <w:pPr>
        <w:tabs>
          <w:tab w:val="num" w:pos="2880"/>
        </w:tabs>
        <w:ind w:left="2880" w:hanging="360"/>
      </w:pPr>
      <w:rPr>
        <w:rFonts w:ascii="Arial" w:hAnsi="Arial" w:hint="default"/>
      </w:rPr>
    </w:lvl>
    <w:lvl w:ilvl="4" w:tplc="7B0C1ED0" w:tentative="1">
      <w:start w:val="1"/>
      <w:numFmt w:val="bullet"/>
      <w:lvlText w:val="•"/>
      <w:lvlJc w:val="left"/>
      <w:pPr>
        <w:tabs>
          <w:tab w:val="num" w:pos="3600"/>
        </w:tabs>
        <w:ind w:left="3600" w:hanging="360"/>
      </w:pPr>
      <w:rPr>
        <w:rFonts w:ascii="Arial" w:hAnsi="Arial" w:hint="default"/>
      </w:rPr>
    </w:lvl>
    <w:lvl w:ilvl="5" w:tplc="675C9BE0" w:tentative="1">
      <w:start w:val="1"/>
      <w:numFmt w:val="bullet"/>
      <w:lvlText w:val="•"/>
      <w:lvlJc w:val="left"/>
      <w:pPr>
        <w:tabs>
          <w:tab w:val="num" w:pos="4320"/>
        </w:tabs>
        <w:ind w:left="4320" w:hanging="360"/>
      </w:pPr>
      <w:rPr>
        <w:rFonts w:ascii="Arial" w:hAnsi="Arial" w:hint="default"/>
      </w:rPr>
    </w:lvl>
    <w:lvl w:ilvl="6" w:tplc="777E7E72" w:tentative="1">
      <w:start w:val="1"/>
      <w:numFmt w:val="bullet"/>
      <w:lvlText w:val="•"/>
      <w:lvlJc w:val="left"/>
      <w:pPr>
        <w:tabs>
          <w:tab w:val="num" w:pos="5040"/>
        </w:tabs>
        <w:ind w:left="5040" w:hanging="360"/>
      </w:pPr>
      <w:rPr>
        <w:rFonts w:ascii="Arial" w:hAnsi="Arial" w:hint="default"/>
      </w:rPr>
    </w:lvl>
    <w:lvl w:ilvl="7" w:tplc="65BC5406" w:tentative="1">
      <w:start w:val="1"/>
      <w:numFmt w:val="bullet"/>
      <w:lvlText w:val="•"/>
      <w:lvlJc w:val="left"/>
      <w:pPr>
        <w:tabs>
          <w:tab w:val="num" w:pos="5760"/>
        </w:tabs>
        <w:ind w:left="5760" w:hanging="360"/>
      </w:pPr>
      <w:rPr>
        <w:rFonts w:ascii="Arial" w:hAnsi="Arial" w:hint="default"/>
      </w:rPr>
    </w:lvl>
    <w:lvl w:ilvl="8" w:tplc="CAD25B00"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53FB7C69"/>
    <w:multiLevelType w:val="hybridMultilevel"/>
    <w:tmpl w:val="4B520E8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0" w15:restartNumberingAfterBreak="0">
    <w:nsid w:val="54BA2E60"/>
    <w:multiLevelType w:val="hybridMultilevel"/>
    <w:tmpl w:val="A8E4A7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55F5800"/>
    <w:multiLevelType w:val="hybridMultilevel"/>
    <w:tmpl w:val="880829FC"/>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2" w15:restartNumberingAfterBreak="0">
    <w:nsid w:val="58CB27FA"/>
    <w:multiLevelType w:val="multilevel"/>
    <w:tmpl w:val="BB02EAC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CC66674"/>
    <w:multiLevelType w:val="hybridMultilevel"/>
    <w:tmpl w:val="662AC91C"/>
    <w:lvl w:ilvl="0" w:tplc="FB92933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4" w15:restartNumberingAfterBreak="0">
    <w:nsid w:val="5F9D63C2"/>
    <w:multiLevelType w:val="multilevel"/>
    <w:tmpl w:val="F768F988"/>
    <w:lvl w:ilvl="0">
      <w:start w:val="2"/>
      <w:numFmt w:val="decimal"/>
      <w:lvlText w:val="%1.2."/>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5" w15:restartNumberingAfterBreak="0">
    <w:nsid w:val="5FA62BFD"/>
    <w:multiLevelType w:val="multilevel"/>
    <w:tmpl w:val="05500944"/>
    <w:styleLink w:val="CurrentList1"/>
    <w:lvl w:ilvl="0">
      <w:start w:val="1"/>
      <w:numFmt w:val="decimal"/>
      <w:lvlText w:val="%1."/>
      <w:lvlJc w:val="left"/>
      <w:pPr>
        <w:ind w:left="786" w:hanging="360"/>
      </w:pPr>
      <w:rPr>
        <w:b/>
        <w:bCs/>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66" w15:restartNumberingAfterBreak="0">
    <w:nsid w:val="610F59CA"/>
    <w:multiLevelType w:val="hybridMultilevel"/>
    <w:tmpl w:val="B18CDE68"/>
    <w:lvl w:ilvl="0" w:tplc="00DAE9B2">
      <w:start w:val="1"/>
      <w:numFmt w:val="bullet"/>
      <w:lvlText w:val=""/>
      <w:lvlJc w:val="left"/>
      <w:pPr>
        <w:tabs>
          <w:tab w:val="num" w:pos="720"/>
        </w:tabs>
        <w:ind w:left="720" w:hanging="360"/>
      </w:pPr>
      <w:rPr>
        <w:rFonts w:ascii="Wingdings" w:hAnsi="Wingdings" w:hint="default"/>
      </w:rPr>
    </w:lvl>
    <w:lvl w:ilvl="1" w:tplc="D166CCEC" w:tentative="1">
      <w:start w:val="1"/>
      <w:numFmt w:val="bullet"/>
      <w:lvlText w:val=""/>
      <w:lvlJc w:val="left"/>
      <w:pPr>
        <w:tabs>
          <w:tab w:val="num" w:pos="1440"/>
        </w:tabs>
        <w:ind w:left="1440" w:hanging="360"/>
      </w:pPr>
      <w:rPr>
        <w:rFonts w:ascii="Wingdings" w:hAnsi="Wingdings" w:hint="default"/>
      </w:rPr>
    </w:lvl>
    <w:lvl w:ilvl="2" w:tplc="176CDB8A" w:tentative="1">
      <w:start w:val="1"/>
      <w:numFmt w:val="bullet"/>
      <w:lvlText w:val=""/>
      <w:lvlJc w:val="left"/>
      <w:pPr>
        <w:tabs>
          <w:tab w:val="num" w:pos="2160"/>
        </w:tabs>
        <w:ind w:left="2160" w:hanging="360"/>
      </w:pPr>
      <w:rPr>
        <w:rFonts w:ascii="Wingdings" w:hAnsi="Wingdings" w:hint="default"/>
      </w:rPr>
    </w:lvl>
    <w:lvl w:ilvl="3" w:tplc="B894931A" w:tentative="1">
      <w:start w:val="1"/>
      <w:numFmt w:val="bullet"/>
      <w:lvlText w:val=""/>
      <w:lvlJc w:val="left"/>
      <w:pPr>
        <w:tabs>
          <w:tab w:val="num" w:pos="2880"/>
        </w:tabs>
        <w:ind w:left="2880" w:hanging="360"/>
      </w:pPr>
      <w:rPr>
        <w:rFonts w:ascii="Wingdings" w:hAnsi="Wingdings" w:hint="default"/>
      </w:rPr>
    </w:lvl>
    <w:lvl w:ilvl="4" w:tplc="E976F04C" w:tentative="1">
      <w:start w:val="1"/>
      <w:numFmt w:val="bullet"/>
      <w:lvlText w:val=""/>
      <w:lvlJc w:val="left"/>
      <w:pPr>
        <w:tabs>
          <w:tab w:val="num" w:pos="3600"/>
        </w:tabs>
        <w:ind w:left="3600" w:hanging="360"/>
      </w:pPr>
      <w:rPr>
        <w:rFonts w:ascii="Wingdings" w:hAnsi="Wingdings" w:hint="default"/>
      </w:rPr>
    </w:lvl>
    <w:lvl w:ilvl="5" w:tplc="5B703404" w:tentative="1">
      <w:start w:val="1"/>
      <w:numFmt w:val="bullet"/>
      <w:lvlText w:val=""/>
      <w:lvlJc w:val="left"/>
      <w:pPr>
        <w:tabs>
          <w:tab w:val="num" w:pos="4320"/>
        </w:tabs>
        <w:ind w:left="4320" w:hanging="360"/>
      </w:pPr>
      <w:rPr>
        <w:rFonts w:ascii="Wingdings" w:hAnsi="Wingdings" w:hint="default"/>
      </w:rPr>
    </w:lvl>
    <w:lvl w:ilvl="6" w:tplc="DADE2DE4" w:tentative="1">
      <w:start w:val="1"/>
      <w:numFmt w:val="bullet"/>
      <w:lvlText w:val=""/>
      <w:lvlJc w:val="left"/>
      <w:pPr>
        <w:tabs>
          <w:tab w:val="num" w:pos="5040"/>
        </w:tabs>
        <w:ind w:left="5040" w:hanging="360"/>
      </w:pPr>
      <w:rPr>
        <w:rFonts w:ascii="Wingdings" w:hAnsi="Wingdings" w:hint="default"/>
      </w:rPr>
    </w:lvl>
    <w:lvl w:ilvl="7" w:tplc="D6A4E8B0" w:tentative="1">
      <w:start w:val="1"/>
      <w:numFmt w:val="bullet"/>
      <w:lvlText w:val=""/>
      <w:lvlJc w:val="left"/>
      <w:pPr>
        <w:tabs>
          <w:tab w:val="num" w:pos="5760"/>
        </w:tabs>
        <w:ind w:left="5760" w:hanging="360"/>
      </w:pPr>
      <w:rPr>
        <w:rFonts w:ascii="Wingdings" w:hAnsi="Wingdings" w:hint="default"/>
      </w:rPr>
    </w:lvl>
    <w:lvl w:ilvl="8" w:tplc="6FA0BF06"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1287FD7"/>
    <w:multiLevelType w:val="multilevel"/>
    <w:tmpl w:val="F768F988"/>
    <w:lvl w:ilvl="0">
      <w:start w:val="2"/>
      <w:numFmt w:val="decimal"/>
      <w:lvlText w:val="%1.2."/>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8" w15:restartNumberingAfterBreak="0">
    <w:nsid w:val="615B2C2B"/>
    <w:multiLevelType w:val="multilevel"/>
    <w:tmpl w:val="6E985D88"/>
    <w:lvl w:ilvl="0">
      <w:start w:val="2"/>
      <w:numFmt w:val="decimal"/>
      <w:lvlText w:val="%1."/>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62DA1250"/>
    <w:multiLevelType w:val="multilevel"/>
    <w:tmpl w:val="6E985D88"/>
    <w:lvl w:ilvl="0">
      <w:start w:val="4"/>
      <w:numFmt w:val="decimal"/>
      <w:lvlText w:val="%1."/>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0" w15:restartNumberingAfterBreak="0">
    <w:nsid w:val="63BD212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657E4C6F"/>
    <w:multiLevelType w:val="multilevel"/>
    <w:tmpl w:val="285CC578"/>
    <w:styleLink w:val="Style2"/>
    <w:lvl w:ilvl="0">
      <w:start w:val="6"/>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65C21C37"/>
    <w:multiLevelType w:val="hybridMultilevel"/>
    <w:tmpl w:val="C4D23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6743B7D"/>
    <w:multiLevelType w:val="multilevel"/>
    <w:tmpl w:val="E20A4846"/>
    <w:lvl w:ilvl="0">
      <w:start w:val="2"/>
      <w:numFmt w:val="decimal"/>
      <w:lvlText w:val="%1."/>
      <w:lvlJc w:val="left"/>
      <w:pPr>
        <w:ind w:left="360" w:hanging="360"/>
      </w:pPr>
      <w:rPr>
        <w:rFonts w:eastAsiaTheme="majorEastAsia" w:cstheme="majorBidi" w:hint="default"/>
        <w:b w:val="0"/>
        <w:color w:val="000000" w:themeColor="text1"/>
      </w:rPr>
    </w:lvl>
    <w:lvl w:ilvl="1">
      <w:start w:val="3"/>
      <w:numFmt w:val="decimal"/>
      <w:lvlText w:val="%1.%2."/>
      <w:lvlJc w:val="left"/>
      <w:pPr>
        <w:ind w:left="720" w:hanging="360"/>
      </w:pPr>
      <w:rPr>
        <w:rFonts w:eastAsiaTheme="majorEastAsia" w:cstheme="majorBidi" w:hint="default"/>
        <w:b/>
        <w:bCs w:val="0"/>
        <w:color w:val="000000" w:themeColor="text1"/>
      </w:rPr>
    </w:lvl>
    <w:lvl w:ilvl="2">
      <w:start w:val="1"/>
      <w:numFmt w:val="decimal"/>
      <w:lvlText w:val="%1.%2.%3."/>
      <w:lvlJc w:val="left"/>
      <w:pPr>
        <w:ind w:left="1440" w:hanging="720"/>
      </w:pPr>
      <w:rPr>
        <w:rFonts w:eastAsiaTheme="majorEastAsia" w:cstheme="majorBidi" w:hint="default"/>
        <w:b w:val="0"/>
        <w:color w:val="000000" w:themeColor="text1"/>
      </w:rPr>
    </w:lvl>
    <w:lvl w:ilvl="3">
      <w:start w:val="1"/>
      <w:numFmt w:val="decimal"/>
      <w:lvlText w:val="%1.%2.%3.%4."/>
      <w:lvlJc w:val="left"/>
      <w:pPr>
        <w:ind w:left="1800" w:hanging="720"/>
      </w:pPr>
      <w:rPr>
        <w:rFonts w:eastAsiaTheme="majorEastAsia" w:cstheme="majorBidi" w:hint="default"/>
        <w:b w:val="0"/>
        <w:color w:val="000000" w:themeColor="text1"/>
      </w:rPr>
    </w:lvl>
    <w:lvl w:ilvl="4">
      <w:start w:val="1"/>
      <w:numFmt w:val="decimal"/>
      <w:lvlText w:val="%1.%2.%3.%4.%5."/>
      <w:lvlJc w:val="left"/>
      <w:pPr>
        <w:ind w:left="2520" w:hanging="1080"/>
      </w:pPr>
      <w:rPr>
        <w:rFonts w:eastAsiaTheme="majorEastAsia" w:cstheme="majorBidi" w:hint="default"/>
        <w:b w:val="0"/>
        <w:color w:val="000000" w:themeColor="text1"/>
      </w:rPr>
    </w:lvl>
    <w:lvl w:ilvl="5">
      <w:start w:val="1"/>
      <w:numFmt w:val="decimal"/>
      <w:lvlText w:val="%1.%2.%3.%4.%5.%6."/>
      <w:lvlJc w:val="left"/>
      <w:pPr>
        <w:ind w:left="2880" w:hanging="1080"/>
      </w:pPr>
      <w:rPr>
        <w:rFonts w:eastAsiaTheme="majorEastAsia" w:cstheme="majorBidi" w:hint="default"/>
        <w:b w:val="0"/>
        <w:color w:val="000000" w:themeColor="text1"/>
      </w:rPr>
    </w:lvl>
    <w:lvl w:ilvl="6">
      <w:start w:val="1"/>
      <w:numFmt w:val="decimal"/>
      <w:lvlText w:val="%1.%2.%3.%4.%5.%6.%7."/>
      <w:lvlJc w:val="left"/>
      <w:pPr>
        <w:ind w:left="3600" w:hanging="1440"/>
      </w:pPr>
      <w:rPr>
        <w:rFonts w:eastAsiaTheme="majorEastAsia" w:cstheme="majorBidi" w:hint="default"/>
        <w:b w:val="0"/>
        <w:color w:val="000000" w:themeColor="text1"/>
      </w:rPr>
    </w:lvl>
    <w:lvl w:ilvl="7">
      <w:start w:val="1"/>
      <w:numFmt w:val="decimal"/>
      <w:lvlText w:val="%1.%2.%3.%4.%5.%6.%7.%8."/>
      <w:lvlJc w:val="left"/>
      <w:pPr>
        <w:ind w:left="3960" w:hanging="1440"/>
      </w:pPr>
      <w:rPr>
        <w:rFonts w:eastAsiaTheme="majorEastAsia" w:cstheme="majorBidi" w:hint="default"/>
        <w:b w:val="0"/>
        <w:color w:val="000000" w:themeColor="text1"/>
      </w:rPr>
    </w:lvl>
    <w:lvl w:ilvl="8">
      <w:start w:val="1"/>
      <w:numFmt w:val="decimal"/>
      <w:lvlText w:val="%1.%2.%3.%4.%5.%6.%7.%8.%9."/>
      <w:lvlJc w:val="left"/>
      <w:pPr>
        <w:ind w:left="4680" w:hanging="1800"/>
      </w:pPr>
      <w:rPr>
        <w:rFonts w:eastAsiaTheme="majorEastAsia" w:cstheme="majorBidi" w:hint="default"/>
        <w:b w:val="0"/>
        <w:color w:val="000000" w:themeColor="text1"/>
      </w:rPr>
    </w:lvl>
  </w:abstractNum>
  <w:abstractNum w:abstractNumId="74" w15:restartNumberingAfterBreak="0">
    <w:nsid w:val="66E949A7"/>
    <w:multiLevelType w:val="hybridMultilevel"/>
    <w:tmpl w:val="0B1C6FF4"/>
    <w:lvl w:ilvl="0" w:tplc="055A8F46">
      <w:start w:val="4"/>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670C03EC"/>
    <w:multiLevelType w:val="multilevel"/>
    <w:tmpl w:val="636460C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7126627"/>
    <w:multiLevelType w:val="hybridMultilevel"/>
    <w:tmpl w:val="88302384"/>
    <w:lvl w:ilvl="0" w:tplc="F31AE848">
      <w:start w:val="1"/>
      <w:numFmt w:val="bullet"/>
      <w:lvlRestart w:val="0"/>
      <w:lvlText w:val=""/>
      <w:lvlJc w:val="left"/>
      <w:pPr>
        <w:ind w:left="0" w:firstLine="705"/>
      </w:pPr>
      <w:rPr>
        <w:u w:val="none"/>
      </w:rPr>
    </w:lvl>
    <w:lvl w:ilvl="1" w:tplc="C4E2A5EE">
      <w:start w:val="1"/>
      <w:numFmt w:val="bullet"/>
      <w:lvlRestart w:val="0"/>
      <w:lvlText w:val=""/>
      <w:lvlJc w:val="left"/>
      <w:pPr>
        <w:ind w:left="0" w:firstLine="705"/>
      </w:pPr>
      <w:rPr>
        <w:u w:val="none"/>
      </w:rPr>
    </w:lvl>
    <w:lvl w:ilvl="2" w:tplc="18B64720">
      <w:start w:val="1"/>
      <w:numFmt w:val="bullet"/>
      <w:lvlRestart w:val="1"/>
      <w:lvlText w:val=""/>
      <w:lvlJc w:val="left"/>
      <w:pPr>
        <w:ind w:left="0" w:firstLine="705"/>
      </w:pPr>
      <w:rPr>
        <w:u w:val="none"/>
      </w:rPr>
    </w:lvl>
    <w:lvl w:ilvl="3" w:tplc="26BA04A0">
      <w:numFmt w:val="decimal"/>
      <w:lvlText w:val=""/>
      <w:lvlJc w:val="left"/>
    </w:lvl>
    <w:lvl w:ilvl="4" w:tplc="E018A342">
      <w:numFmt w:val="decimal"/>
      <w:lvlText w:val=""/>
      <w:lvlJc w:val="left"/>
    </w:lvl>
    <w:lvl w:ilvl="5" w:tplc="8FB486F6">
      <w:numFmt w:val="decimal"/>
      <w:lvlText w:val=""/>
      <w:lvlJc w:val="left"/>
    </w:lvl>
    <w:lvl w:ilvl="6" w:tplc="233AB080">
      <w:numFmt w:val="decimal"/>
      <w:lvlText w:val=""/>
      <w:lvlJc w:val="left"/>
    </w:lvl>
    <w:lvl w:ilvl="7" w:tplc="A6C452E2">
      <w:numFmt w:val="decimal"/>
      <w:lvlText w:val=""/>
      <w:lvlJc w:val="left"/>
    </w:lvl>
    <w:lvl w:ilvl="8" w:tplc="1C5AEC30">
      <w:numFmt w:val="decimal"/>
      <w:lvlText w:val=""/>
      <w:lvlJc w:val="left"/>
    </w:lvl>
  </w:abstractNum>
  <w:abstractNum w:abstractNumId="77" w15:restartNumberingAfterBreak="0">
    <w:nsid w:val="68FD7B66"/>
    <w:multiLevelType w:val="multilevel"/>
    <w:tmpl w:val="285CC578"/>
    <w:numStyleLink w:val="Style2"/>
  </w:abstractNum>
  <w:abstractNum w:abstractNumId="78" w15:restartNumberingAfterBreak="0">
    <w:nsid w:val="6BC76FE3"/>
    <w:multiLevelType w:val="multilevel"/>
    <w:tmpl w:val="6E985D88"/>
    <w:styleLink w:val="Style5"/>
    <w:lvl w:ilvl="0">
      <w:start w:val="4"/>
      <w:numFmt w:val="decimal"/>
      <w:lvlText w:val="%1."/>
      <w:lvlJc w:val="left"/>
      <w:pPr>
        <w:ind w:left="720" w:hanging="360"/>
      </w:pPr>
      <w:rPr>
        <w:rFonts w:hint="default"/>
      </w:rPr>
    </w:lvl>
    <w:lvl w:ilvl="1">
      <w:start w:val="2"/>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9" w15:restartNumberingAfterBreak="0">
    <w:nsid w:val="6D3D1D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6D4D5F44"/>
    <w:multiLevelType w:val="multilevel"/>
    <w:tmpl w:val="05500944"/>
    <w:lvl w:ilvl="0">
      <w:start w:val="1"/>
      <w:numFmt w:val="decimal"/>
      <w:lvlText w:val="%1."/>
      <w:lvlJc w:val="left"/>
      <w:pPr>
        <w:ind w:left="786" w:hanging="360"/>
      </w:pPr>
      <w:rPr>
        <w:b/>
        <w:bCs/>
      </w:rPr>
    </w:lvl>
    <w:lvl w:ilvl="1">
      <w:start w:val="1"/>
      <w:numFmt w:val="decimal"/>
      <w:isLgl/>
      <w:lvlText w:val="%1.%2."/>
      <w:lvlJc w:val="left"/>
      <w:pPr>
        <w:ind w:left="3621" w:hanging="36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81" w15:restartNumberingAfterBreak="0">
    <w:nsid w:val="6E477078"/>
    <w:multiLevelType w:val="multilevel"/>
    <w:tmpl w:val="B0AE9068"/>
    <w:styleLink w:val="Style4"/>
    <w:lvl w:ilvl="0">
      <w:start w:val="4"/>
      <w:numFmt w:val="decimal"/>
      <w:lvlText w:val="%1."/>
      <w:lvlJc w:val="left"/>
      <w:pPr>
        <w:ind w:left="720" w:hanging="360"/>
      </w:pPr>
      <w:rPr>
        <w:rFonts w:hint="default"/>
      </w:rPr>
    </w:lvl>
    <w:lvl w:ilvl="1">
      <w:start w:val="2"/>
      <w:numFmt w:val="decimal"/>
      <w:isLgl/>
      <w:lvlText w:val="%1.1."/>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2" w15:restartNumberingAfterBreak="0">
    <w:nsid w:val="7145324E"/>
    <w:multiLevelType w:val="multilevel"/>
    <w:tmpl w:val="447491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36A7F8E"/>
    <w:multiLevelType w:val="hybridMultilevel"/>
    <w:tmpl w:val="FDA2F83C"/>
    <w:lvl w:ilvl="0" w:tplc="D75A5320">
      <w:start w:val="1"/>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4" w15:restartNumberingAfterBreak="0">
    <w:nsid w:val="737176EC"/>
    <w:multiLevelType w:val="hybridMultilevel"/>
    <w:tmpl w:val="266EBE0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738911E7"/>
    <w:multiLevelType w:val="hybridMultilevel"/>
    <w:tmpl w:val="6824AE08"/>
    <w:lvl w:ilvl="0" w:tplc="D75A5320">
      <w:start w:val="1"/>
      <w:numFmt w:val="bullet"/>
      <w:lvlText w:val="-"/>
      <w:lvlJc w:val="left"/>
      <w:pPr>
        <w:ind w:left="720" w:hanging="360"/>
      </w:pPr>
      <w:rPr>
        <w:rFonts w:ascii="Aptos" w:eastAsiaTheme="minorHAnsi" w:hAnsi="Aptos"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6" w15:restartNumberingAfterBreak="0">
    <w:nsid w:val="773D4153"/>
    <w:multiLevelType w:val="hybridMultilevel"/>
    <w:tmpl w:val="D49882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8441BC5"/>
    <w:multiLevelType w:val="hybridMultilevel"/>
    <w:tmpl w:val="67C8BDB6"/>
    <w:lvl w:ilvl="0" w:tplc="0426000F">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7A427C23"/>
    <w:multiLevelType w:val="hybridMultilevel"/>
    <w:tmpl w:val="69DA630E"/>
    <w:lvl w:ilvl="0" w:tplc="ABB48EAE">
      <w:start w:val="1"/>
      <w:numFmt w:val="decimal"/>
      <w:lvlText w:val="%1."/>
      <w:lvlJc w:val="left"/>
      <w:pPr>
        <w:ind w:left="720" w:hanging="360"/>
      </w:pPr>
      <w:rPr>
        <w:b w:val="0"/>
        <w:bCs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9" w15:restartNumberingAfterBreak="0">
    <w:nsid w:val="7E0C752E"/>
    <w:multiLevelType w:val="hybridMultilevel"/>
    <w:tmpl w:val="AF38A730"/>
    <w:lvl w:ilvl="0" w:tplc="5218D9D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047027032">
    <w:abstractNumId w:val="19"/>
  </w:num>
  <w:num w:numId="2" w16cid:durableId="1447702012">
    <w:abstractNumId w:val="16"/>
  </w:num>
  <w:num w:numId="3" w16cid:durableId="804859803">
    <w:abstractNumId w:val="80"/>
  </w:num>
  <w:num w:numId="4" w16cid:durableId="1433745705">
    <w:abstractNumId w:val="88"/>
  </w:num>
  <w:num w:numId="5" w16cid:durableId="1055815062">
    <w:abstractNumId w:val="12"/>
  </w:num>
  <w:num w:numId="6" w16cid:durableId="1162700370">
    <w:abstractNumId w:val="65"/>
  </w:num>
  <w:num w:numId="7" w16cid:durableId="525482130">
    <w:abstractNumId w:val="40"/>
  </w:num>
  <w:num w:numId="8" w16cid:durableId="545600341">
    <w:abstractNumId w:val="15"/>
  </w:num>
  <w:num w:numId="9" w16cid:durableId="741023681">
    <w:abstractNumId w:val="75"/>
  </w:num>
  <w:num w:numId="10" w16cid:durableId="1962492129">
    <w:abstractNumId w:val="31"/>
  </w:num>
  <w:num w:numId="11" w16cid:durableId="1797943502">
    <w:abstractNumId w:val="32"/>
  </w:num>
  <w:num w:numId="12" w16cid:durableId="1057971718">
    <w:abstractNumId w:val="62"/>
  </w:num>
  <w:num w:numId="13" w16cid:durableId="553084103">
    <w:abstractNumId w:val="82"/>
  </w:num>
  <w:num w:numId="14" w16cid:durableId="1916283408">
    <w:abstractNumId w:val="1"/>
  </w:num>
  <w:num w:numId="15" w16cid:durableId="979110231">
    <w:abstractNumId w:val="87"/>
  </w:num>
  <w:num w:numId="16" w16cid:durableId="560747685">
    <w:abstractNumId w:val="18"/>
  </w:num>
  <w:num w:numId="17" w16cid:durableId="834370970">
    <w:abstractNumId w:val="8"/>
  </w:num>
  <w:num w:numId="18" w16cid:durableId="2138602331">
    <w:abstractNumId w:val="66"/>
  </w:num>
  <w:num w:numId="19" w16cid:durableId="934023075">
    <w:abstractNumId w:val="76"/>
  </w:num>
  <w:num w:numId="20" w16cid:durableId="1795519524">
    <w:abstractNumId w:val="85"/>
  </w:num>
  <w:num w:numId="21" w16cid:durableId="1374503542">
    <w:abstractNumId w:val="55"/>
  </w:num>
  <w:num w:numId="22" w16cid:durableId="18458943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3949911">
    <w:abstractNumId w:val="63"/>
  </w:num>
  <w:num w:numId="24" w16cid:durableId="1716928277">
    <w:abstractNumId w:val="83"/>
  </w:num>
  <w:num w:numId="25" w16cid:durableId="654651694">
    <w:abstractNumId w:val="84"/>
  </w:num>
  <w:num w:numId="26" w16cid:durableId="367994563">
    <w:abstractNumId w:val="68"/>
  </w:num>
  <w:num w:numId="27" w16cid:durableId="968776486">
    <w:abstractNumId w:val="70"/>
  </w:num>
  <w:num w:numId="28" w16cid:durableId="1600677989">
    <w:abstractNumId w:val="60"/>
  </w:num>
  <w:num w:numId="29" w16cid:durableId="974408088">
    <w:abstractNumId w:val="23"/>
  </w:num>
  <w:num w:numId="30" w16cid:durableId="1865627828">
    <w:abstractNumId w:val="77"/>
  </w:num>
  <w:num w:numId="31" w16cid:durableId="1974941709">
    <w:abstractNumId w:val="71"/>
  </w:num>
  <w:num w:numId="32" w16cid:durableId="153225747">
    <w:abstractNumId w:val="69"/>
  </w:num>
  <w:num w:numId="33" w16cid:durableId="188448342">
    <w:abstractNumId w:val="22"/>
  </w:num>
  <w:num w:numId="34" w16cid:durableId="756823043">
    <w:abstractNumId w:val="6"/>
  </w:num>
  <w:num w:numId="35" w16cid:durableId="855117082">
    <w:abstractNumId w:val="41"/>
  </w:num>
  <w:num w:numId="36" w16cid:durableId="687021470">
    <w:abstractNumId w:val="34"/>
  </w:num>
  <w:num w:numId="37" w16cid:durableId="787285103">
    <w:abstractNumId w:val="53"/>
  </w:num>
  <w:num w:numId="38" w16cid:durableId="1970865452">
    <w:abstractNumId w:val="39"/>
  </w:num>
  <w:num w:numId="39" w16cid:durableId="1660887983">
    <w:abstractNumId w:val="64"/>
  </w:num>
  <w:num w:numId="40" w16cid:durableId="1131098492">
    <w:abstractNumId w:val="81"/>
  </w:num>
  <w:num w:numId="41" w16cid:durableId="395669677">
    <w:abstractNumId w:val="45"/>
  </w:num>
  <w:num w:numId="42" w16cid:durableId="1639874409">
    <w:abstractNumId w:val="47"/>
  </w:num>
  <w:num w:numId="43" w16cid:durableId="374619524">
    <w:abstractNumId w:val="79"/>
  </w:num>
  <w:num w:numId="44" w16cid:durableId="619917954">
    <w:abstractNumId w:val="35"/>
  </w:num>
  <w:num w:numId="45" w16cid:durableId="561524984">
    <w:abstractNumId w:val="11"/>
  </w:num>
  <w:num w:numId="46" w16cid:durableId="536547476">
    <w:abstractNumId w:val="78"/>
  </w:num>
  <w:num w:numId="47" w16cid:durableId="1337031515">
    <w:abstractNumId w:val="74"/>
  </w:num>
  <w:num w:numId="48" w16cid:durableId="626202295">
    <w:abstractNumId w:val="13"/>
  </w:num>
  <w:num w:numId="49" w16cid:durableId="958874936">
    <w:abstractNumId w:val="36"/>
  </w:num>
  <w:num w:numId="50" w16cid:durableId="2042514141">
    <w:abstractNumId w:val="2"/>
  </w:num>
  <w:num w:numId="51" w16cid:durableId="1648778728">
    <w:abstractNumId w:val="14"/>
  </w:num>
  <w:num w:numId="52" w16cid:durableId="500311630">
    <w:abstractNumId w:val="43"/>
  </w:num>
  <w:num w:numId="53" w16cid:durableId="1123385205">
    <w:abstractNumId w:val="29"/>
  </w:num>
  <w:num w:numId="54" w16cid:durableId="1317954910">
    <w:abstractNumId w:val="7"/>
  </w:num>
  <w:num w:numId="55" w16cid:durableId="653224536">
    <w:abstractNumId w:val="20"/>
  </w:num>
  <w:num w:numId="56" w16cid:durableId="2033919241">
    <w:abstractNumId w:val="27"/>
  </w:num>
  <w:num w:numId="57" w16cid:durableId="1968927614">
    <w:abstractNumId w:val="42"/>
  </w:num>
  <w:num w:numId="58" w16cid:durableId="976683047">
    <w:abstractNumId w:val="89"/>
  </w:num>
  <w:num w:numId="59" w16cid:durableId="1506943179">
    <w:abstractNumId w:val="48"/>
  </w:num>
  <w:num w:numId="60" w16cid:durableId="155530961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93801119">
    <w:abstractNumId w:val="61"/>
  </w:num>
  <w:num w:numId="62" w16cid:durableId="1759977584">
    <w:abstractNumId w:val="44"/>
  </w:num>
  <w:num w:numId="63" w16cid:durableId="95952666">
    <w:abstractNumId w:val="67"/>
  </w:num>
  <w:num w:numId="64" w16cid:durableId="1217081823">
    <w:abstractNumId w:val="73"/>
  </w:num>
  <w:num w:numId="65" w16cid:durableId="936909473">
    <w:abstractNumId w:val="72"/>
  </w:num>
  <w:num w:numId="66" w16cid:durableId="422452847">
    <w:abstractNumId w:val="0"/>
  </w:num>
  <w:num w:numId="67" w16cid:durableId="1128284276">
    <w:abstractNumId w:val="25"/>
  </w:num>
  <w:num w:numId="68" w16cid:durableId="714353229">
    <w:abstractNumId w:val="5"/>
  </w:num>
  <w:num w:numId="69" w16cid:durableId="1981955559">
    <w:abstractNumId w:val="56"/>
  </w:num>
  <w:num w:numId="70" w16cid:durableId="1127627669">
    <w:abstractNumId w:val="57"/>
  </w:num>
  <w:num w:numId="71" w16cid:durableId="1894926523">
    <w:abstractNumId w:val="46"/>
  </w:num>
  <w:num w:numId="72" w16cid:durableId="21286220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9960269">
    <w:abstractNumId w:val="28"/>
  </w:num>
  <w:num w:numId="74" w16cid:durableId="54937516">
    <w:abstractNumId w:val="50"/>
  </w:num>
  <w:num w:numId="75" w16cid:durableId="1198199736">
    <w:abstractNumId w:val="59"/>
  </w:num>
  <w:num w:numId="76" w16cid:durableId="128015281">
    <w:abstractNumId w:val="30"/>
  </w:num>
  <w:num w:numId="77" w16cid:durableId="2063599705">
    <w:abstractNumId w:val="3"/>
  </w:num>
  <w:num w:numId="78" w16cid:durableId="2112818617">
    <w:abstractNumId w:val="10"/>
  </w:num>
  <w:num w:numId="79" w16cid:durableId="1673101244">
    <w:abstractNumId w:val="49"/>
  </w:num>
  <w:num w:numId="80" w16cid:durableId="1610812170">
    <w:abstractNumId w:val="86"/>
  </w:num>
  <w:num w:numId="81" w16cid:durableId="2134009691">
    <w:abstractNumId w:val="33"/>
  </w:num>
  <w:num w:numId="82" w16cid:durableId="224992059">
    <w:abstractNumId w:val="21"/>
  </w:num>
  <w:num w:numId="83" w16cid:durableId="970285795">
    <w:abstractNumId w:val="4"/>
  </w:num>
  <w:num w:numId="84" w16cid:durableId="1230530458">
    <w:abstractNumId w:val="37"/>
  </w:num>
  <w:num w:numId="85" w16cid:durableId="1258559834">
    <w:abstractNumId w:val="9"/>
  </w:num>
  <w:num w:numId="86" w16cid:durableId="1500925675">
    <w:abstractNumId w:val="24"/>
  </w:num>
  <w:num w:numId="87" w16cid:durableId="1030686193">
    <w:abstractNumId w:val="26"/>
  </w:num>
  <w:num w:numId="88" w16cid:durableId="813835164">
    <w:abstractNumId w:val="58"/>
  </w:num>
  <w:num w:numId="89" w16cid:durableId="1229150455">
    <w:abstractNumId w:val="38"/>
  </w:num>
  <w:num w:numId="90" w16cid:durableId="1074623741">
    <w:abstractNumId w:val="5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6F08"/>
    <w:rsid w:val="00000889"/>
    <w:rsid w:val="000009BC"/>
    <w:rsid w:val="0000122B"/>
    <w:rsid w:val="0000129E"/>
    <w:rsid w:val="00001498"/>
    <w:rsid w:val="000015FD"/>
    <w:rsid w:val="000025E3"/>
    <w:rsid w:val="00002763"/>
    <w:rsid w:val="00002E64"/>
    <w:rsid w:val="00003D34"/>
    <w:rsid w:val="00003D5B"/>
    <w:rsid w:val="0000435C"/>
    <w:rsid w:val="00004580"/>
    <w:rsid w:val="00004948"/>
    <w:rsid w:val="00004ABA"/>
    <w:rsid w:val="00005785"/>
    <w:rsid w:val="00005962"/>
    <w:rsid w:val="00005D38"/>
    <w:rsid w:val="0000692E"/>
    <w:rsid w:val="00006BE9"/>
    <w:rsid w:val="000070BD"/>
    <w:rsid w:val="0000761A"/>
    <w:rsid w:val="0001087F"/>
    <w:rsid w:val="00010BEA"/>
    <w:rsid w:val="000110B3"/>
    <w:rsid w:val="00011640"/>
    <w:rsid w:val="00011910"/>
    <w:rsid w:val="00011FF1"/>
    <w:rsid w:val="00012013"/>
    <w:rsid w:val="00012CC5"/>
    <w:rsid w:val="00012DFC"/>
    <w:rsid w:val="00013981"/>
    <w:rsid w:val="000139E8"/>
    <w:rsid w:val="00013FDB"/>
    <w:rsid w:val="0001451F"/>
    <w:rsid w:val="000145D2"/>
    <w:rsid w:val="00014D63"/>
    <w:rsid w:val="00015FC4"/>
    <w:rsid w:val="000161C4"/>
    <w:rsid w:val="00016935"/>
    <w:rsid w:val="00016A40"/>
    <w:rsid w:val="00016CDC"/>
    <w:rsid w:val="0001729F"/>
    <w:rsid w:val="00017BC3"/>
    <w:rsid w:val="00017DF6"/>
    <w:rsid w:val="000208B6"/>
    <w:rsid w:val="0002147C"/>
    <w:rsid w:val="000216F3"/>
    <w:rsid w:val="0002217E"/>
    <w:rsid w:val="000222F9"/>
    <w:rsid w:val="00022AD9"/>
    <w:rsid w:val="00022C9D"/>
    <w:rsid w:val="00023167"/>
    <w:rsid w:val="0002395F"/>
    <w:rsid w:val="00023967"/>
    <w:rsid w:val="000243B6"/>
    <w:rsid w:val="00024B1A"/>
    <w:rsid w:val="00024DF0"/>
    <w:rsid w:val="00024FC9"/>
    <w:rsid w:val="00025136"/>
    <w:rsid w:val="000252E7"/>
    <w:rsid w:val="00025945"/>
    <w:rsid w:val="00026144"/>
    <w:rsid w:val="00026415"/>
    <w:rsid w:val="00026532"/>
    <w:rsid w:val="000269B5"/>
    <w:rsid w:val="00026F6E"/>
    <w:rsid w:val="00027476"/>
    <w:rsid w:val="00027808"/>
    <w:rsid w:val="0002792B"/>
    <w:rsid w:val="00027990"/>
    <w:rsid w:val="00027BF3"/>
    <w:rsid w:val="00027D55"/>
    <w:rsid w:val="00027D92"/>
    <w:rsid w:val="00027DED"/>
    <w:rsid w:val="00030FE0"/>
    <w:rsid w:val="00031051"/>
    <w:rsid w:val="000310C5"/>
    <w:rsid w:val="000318FD"/>
    <w:rsid w:val="00031D1C"/>
    <w:rsid w:val="00031FB1"/>
    <w:rsid w:val="00032052"/>
    <w:rsid w:val="000321B5"/>
    <w:rsid w:val="00032224"/>
    <w:rsid w:val="0003263D"/>
    <w:rsid w:val="00033238"/>
    <w:rsid w:val="00033717"/>
    <w:rsid w:val="000347A3"/>
    <w:rsid w:val="00034A95"/>
    <w:rsid w:val="00034E96"/>
    <w:rsid w:val="00035A12"/>
    <w:rsid w:val="00035E5A"/>
    <w:rsid w:val="000362B3"/>
    <w:rsid w:val="000364D9"/>
    <w:rsid w:val="00036D4F"/>
    <w:rsid w:val="0003764D"/>
    <w:rsid w:val="00037AC7"/>
    <w:rsid w:val="00040152"/>
    <w:rsid w:val="000401DA"/>
    <w:rsid w:val="0004053C"/>
    <w:rsid w:val="0004118C"/>
    <w:rsid w:val="000415EE"/>
    <w:rsid w:val="0004171E"/>
    <w:rsid w:val="00041BF2"/>
    <w:rsid w:val="00041CB6"/>
    <w:rsid w:val="00042E8F"/>
    <w:rsid w:val="0004413A"/>
    <w:rsid w:val="000442F2"/>
    <w:rsid w:val="00044D20"/>
    <w:rsid w:val="00044E9A"/>
    <w:rsid w:val="00045586"/>
    <w:rsid w:val="00045C98"/>
    <w:rsid w:val="00045FEF"/>
    <w:rsid w:val="0004641A"/>
    <w:rsid w:val="00046DA3"/>
    <w:rsid w:val="00047515"/>
    <w:rsid w:val="00047C70"/>
    <w:rsid w:val="00047C80"/>
    <w:rsid w:val="00047C8D"/>
    <w:rsid w:val="0005157C"/>
    <w:rsid w:val="000516EF"/>
    <w:rsid w:val="0005204E"/>
    <w:rsid w:val="00052562"/>
    <w:rsid w:val="00052817"/>
    <w:rsid w:val="00052DB7"/>
    <w:rsid w:val="0005349B"/>
    <w:rsid w:val="0005379A"/>
    <w:rsid w:val="000539FC"/>
    <w:rsid w:val="00053FF5"/>
    <w:rsid w:val="000543DF"/>
    <w:rsid w:val="00054D04"/>
    <w:rsid w:val="000552A2"/>
    <w:rsid w:val="000554C0"/>
    <w:rsid w:val="000554FF"/>
    <w:rsid w:val="000555D3"/>
    <w:rsid w:val="0005586E"/>
    <w:rsid w:val="00055DBF"/>
    <w:rsid w:val="00055F0C"/>
    <w:rsid w:val="00056D1A"/>
    <w:rsid w:val="000574E7"/>
    <w:rsid w:val="00057A88"/>
    <w:rsid w:val="00057BC9"/>
    <w:rsid w:val="00057D5F"/>
    <w:rsid w:val="00060153"/>
    <w:rsid w:val="000608A1"/>
    <w:rsid w:val="00060A54"/>
    <w:rsid w:val="00060D0B"/>
    <w:rsid w:val="0006123C"/>
    <w:rsid w:val="0006130E"/>
    <w:rsid w:val="00061D95"/>
    <w:rsid w:val="00061F81"/>
    <w:rsid w:val="000622EB"/>
    <w:rsid w:val="0006244A"/>
    <w:rsid w:val="00062649"/>
    <w:rsid w:val="00063201"/>
    <w:rsid w:val="00063F0D"/>
    <w:rsid w:val="000641BF"/>
    <w:rsid w:val="00064561"/>
    <w:rsid w:val="000651BB"/>
    <w:rsid w:val="0006582C"/>
    <w:rsid w:val="00065B03"/>
    <w:rsid w:val="00065D93"/>
    <w:rsid w:val="00066867"/>
    <w:rsid w:val="00066954"/>
    <w:rsid w:val="00066C01"/>
    <w:rsid w:val="00066D2C"/>
    <w:rsid w:val="00066DCE"/>
    <w:rsid w:val="00066DF3"/>
    <w:rsid w:val="000671BC"/>
    <w:rsid w:val="0006734D"/>
    <w:rsid w:val="0006765C"/>
    <w:rsid w:val="000702B7"/>
    <w:rsid w:val="00070398"/>
    <w:rsid w:val="000706ED"/>
    <w:rsid w:val="00070AF5"/>
    <w:rsid w:val="00070B38"/>
    <w:rsid w:val="00070EB6"/>
    <w:rsid w:val="00071061"/>
    <w:rsid w:val="00071313"/>
    <w:rsid w:val="00071E0C"/>
    <w:rsid w:val="0007228B"/>
    <w:rsid w:val="000734C6"/>
    <w:rsid w:val="000734CC"/>
    <w:rsid w:val="000738E8"/>
    <w:rsid w:val="00073A5A"/>
    <w:rsid w:val="00073BAD"/>
    <w:rsid w:val="00074166"/>
    <w:rsid w:val="00074224"/>
    <w:rsid w:val="00074ABB"/>
    <w:rsid w:val="000757C1"/>
    <w:rsid w:val="000758D3"/>
    <w:rsid w:val="00075FBC"/>
    <w:rsid w:val="000762BA"/>
    <w:rsid w:val="00076B68"/>
    <w:rsid w:val="000771BB"/>
    <w:rsid w:val="00080580"/>
    <w:rsid w:val="00080C88"/>
    <w:rsid w:val="00080D0D"/>
    <w:rsid w:val="00080D61"/>
    <w:rsid w:val="00081346"/>
    <w:rsid w:val="00081850"/>
    <w:rsid w:val="00081F64"/>
    <w:rsid w:val="000828A4"/>
    <w:rsid w:val="000838EF"/>
    <w:rsid w:val="00083A4B"/>
    <w:rsid w:val="00083BA0"/>
    <w:rsid w:val="00083F7F"/>
    <w:rsid w:val="00084232"/>
    <w:rsid w:val="000848B6"/>
    <w:rsid w:val="00084B6C"/>
    <w:rsid w:val="00084D58"/>
    <w:rsid w:val="00085085"/>
    <w:rsid w:val="00085397"/>
    <w:rsid w:val="0008596A"/>
    <w:rsid w:val="00085D94"/>
    <w:rsid w:val="0008679E"/>
    <w:rsid w:val="00086D16"/>
    <w:rsid w:val="0008740E"/>
    <w:rsid w:val="00087492"/>
    <w:rsid w:val="00087587"/>
    <w:rsid w:val="00087C53"/>
    <w:rsid w:val="00087F4B"/>
    <w:rsid w:val="0009042A"/>
    <w:rsid w:val="00090474"/>
    <w:rsid w:val="0009130F"/>
    <w:rsid w:val="000913E3"/>
    <w:rsid w:val="00091D0A"/>
    <w:rsid w:val="00092070"/>
    <w:rsid w:val="0009225B"/>
    <w:rsid w:val="00092376"/>
    <w:rsid w:val="00092851"/>
    <w:rsid w:val="00092BB4"/>
    <w:rsid w:val="00092C63"/>
    <w:rsid w:val="00092C80"/>
    <w:rsid w:val="000930F9"/>
    <w:rsid w:val="00093A11"/>
    <w:rsid w:val="00094475"/>
    <w:rsid w:val="00094631"/>
    <w:rsid w:val="00094664"/>
    <w:rsid w:val="00094795"/>
    <w:rsid w:val="0009493F"/>
    <w:rsid w:val="00094B97"/>
    <w:rsid w:val="00094E2D"/>
    <w:rsid w:val="00095376"/>
    <w:rsid w:val="00095596"/>
    <w:rsid w:val="000957A2"/>
    <w:rsid w:val="00095B5D"/>
    <w:rsid w:val="00096A05"/>
    <w:rsid w:val="00097420"/>
    <w:rsid w:val="000974A2"/>
    <w:rsid w:val="000977B5"/>
    <w:rsid w:val="000A0ADC"/>
    <w:rsid w:val="000A0C3D"/>
    <w:rsid w:val="000A0CD8"/>
    <w:rsid w:val="000A0EE2"/>
    <w:rsid w:val="000A0FF0"/>
    <w:rsid w:val="000A1398"/>
    <w:rsid w:val="000A162C"/>
    <w:rsid w:val="000A1BDE"/>
    <w:rsid w:val="000A24FD"/>
    <w:rsid w:val="000A32DA"/>
    <w:rsid w:val="000A376D"/>
    <w:rsid w:val="000A3A2E"/>
    <w:rsid w:val="000A3B26"/>
    <w:rsid w:val="000A3B7F"/>
    <w:rsid w:val="000A3C22"/>
    <w:rsid w:val="000A3F40"/>
    <w:rsid w:val="000A47D0"/>
    <w:rsid w:val="000A5332"/>
    <w:rsid w:val="000A561D"/>
    <w:rsid w:val="000A5C1B"/>
    <w:rsid w:val="000A66B4"/>
    <w:rsid w:val="000A6DF8"/>
    <w:rsid w:val="000A7439"/>
    <w:rsid w:val="000A748E"/>
    <w:rsid w:val="000A7785"/>
    <w:rsid w:val="000A77D6"/>
    <w:rsid w:val="000A77EB"/>
    <w:rsid w:val="000A7BDF"/>
    <w:rsid w:val="000B1254"/>
    <w:rsid w:val="000B1402"/>
    <w:rsid w:val="000B1513"/>
    <w:rsid w:val="000B1946"/>
    <w:rsid w:val="000B1A08"/>
    <w:rsid w:val="000B1D85"/>
    <w:rsid w:val="000B201F"/>
    <w:rsid w:val="000B20F5"/>
    <w:rsid w:val="000B211B"/>
    <w:rsid w:val="000B2303"/>
    <w:rsid w:val="000B2447"/>
    <w:rsid w:val="000B247E"/>
    <w:rsid w:val="000B28BE"/>
    <w:rsid w:val="000B2984"/>
    <w:rsid w:val="000B29A3"/>
    <w:rsid w:val="000B2EEE"/>
    <w:rsid w:val="000B3869"/>
    <w:rsid w:val="000B3AEE"/>
    <w:rsid w:val="000B3BBD"/>
    <w:rsid w:val="000B40D1"/>
    <w:rsid w:val="000B4662"/>
    <w:rsid w:val="000B4C25"/>
    <w:rsid w:val="000B5391"/>
    <w:rsid w:val="000B54B4"/>
    <w:rsid w:val="000B578E"/>
    <w:rsid w:val="000B5C23"/>
    <w:rsid w:val="000B5CC4"/>
    <w:rsid w:val="000B5FD0"/>
    <w:rsid w:val="000B603C"/>
    <w:rsid w:val="000B6F62"/>
    <w:rsid w:val="000B728A"/>
    <w:rsid w:val="000B72C8"/>
    <w:rsid w:val="000B73F9"/>
    <w:rsid w:val="000B7AB4"/>
    <w:rsid w:val="000B7B99"/>
    <w:rsid w:val="000B7DC2"/>
    <w:rsid w:val="000C00B2"/>
    <w:rsid w:val="000C02F9"/>
    <w:rsid w:val="000C038D"/>
    <w:rsid w:val="000C0569"/>
    <w:rsid w:val="000C057A"/>
    <w:rsid w:val="000C05C5"/>
    <w:rsid w:val="000C12F6"/>
    <w:rsid w:val="000C291C"/>
    <w:rsid w:val="000C2AA4"/>
    <w:rsid w:val="000C348C"/>
    <w:rsid w:val="000C45D1"/>
    <w:rsid w:val="000C4952"/>
    <w:rsid w:val="000C4A68"/>
    <w:rsid w:val="000C4ED1"/>
    <w:rsid w:val="000C56FF"/>
    <w:rsid w:val="000C5D6A"/>
    <w:rsid w:val="000C5D74"/>
    <w:rsid w:val="000C5EA9"/>
    <w:rsid w:val="000C61D7"/>
    <w:rsid w:val="000C69AE"/>
    <w:rsid w:val="000C6CF6"/>
    <w:rsid w:val="000C6D43"/>
    <w:rsid w:val="000C70B9"/>
    <w:rsid w:val="000C7590"/>
    <w:rsid w:val="000C75F0"/>
    <w:rsid w:val="000C7A98"/>
    <w:rsid w:val="000D042F"/>
    <w:rsid w:val="000D0BFB"/>
    <w:rsid w:val="000D2017"/>
    <w:rsid w:val="000D2707"/>
    <w:rsid w:val="000D2A91"/>
    <w:rsid w:val="000D2ACF"/>
    <w:rsid w:val="000D3165"/>
    <w:rsid w:val="000D320C"/>
    <w:rsid w:val="000D33C3"/>
    <w:rsid w:val="000D361F"/>
    <w:rsid w:val="000D3A4E"/>
    <w:rsid w:val="000D3B80"/>
    <w:rsid w:val="000D3C0F"/>
    <w:rsid w:val="000D3F7E"/>
    <w:rsid w:val="000D43D8"/>
    <w:rsid w:val="000D48F1"/>
    <w:rsid w:val="000D4AED"/>
    <w:rsid w:val="000D4F91"/>
    <w:rsid w:val="000D5A70"/>
    <w:rsid w:val="000D5F38"/>
    <w:rsid w:val="000D6AA2"/>
    <w:rsid w:val="000D6AF7"/>
    <w:rsid w:val="000D6BA4"/>
    <w:rsid w:val="000D7CDF"/>
    <w:rsid w:val="000D7E0F"/>
    <w:rsid w:val="000D7EA1"/>
    <w:rsid w:val="000E03B5"/>
    <w:rsid w:val="000E0535"/>
    <w:rsid w:val="000E0856"/>
    <w:rsid w:val="000E0B6D"/>
    <w:rsid w:val="000E0E5D"/>
    <w:rsid w:val="000E0E66"/>
    <w:rsid w:val="000E124B"/>
    <w:rsid w:val="000E1B8E"/>
    <w:rsid w:val="000E1BC8"/>
    <w:rsid w:val="000E1C4F"/>
    <w:rsid w:val="000E2AC2"/>
    <w:rsid w:val="000E303E"/>
    <w:rsid w:val="000E39ED"/>
    <w:rsid w:val="000E3C5D"/>
    <w:rsid w:val="000E3CF4"/>
    <w:rsid w:val="000E463A"/>
    <w:rsid w:val="000E47DE"/>
    <w:rsid w:val="000E4A5A"/>
    <w:rsid w:val="000E5275"/>
    <w:rsid w:val="000E5B1F"/>
    <w:rsid w:val="000E5CD5"/>
    <w:rsid w:val="000E5FAF"/>
    <w:rsid w:val="000E6406"/>
    <w:rsid w:val="000E7642"/>
    <w:rsid w:val="000E7A61"/>
    <w:rsid w:val="000E7FA4"/>
    <w:rsid w:val="000F0088"/>
    <w:rsid w:val="000F00DB"/>
    <w:rsid w:val="000F0C26"/>
    <w:rsid w:val="000F0D3F"/>
    <w:rsid w:val="000F0DE3"/>
    <w:rsid w:val="000F0E5D"/>
    <w:rsid w:val="000F0E72"/>
    <w:rsid w:val="000F1C8F"/>
    <w:rsid w:val="000F1DEF"/>
    <w:rsid w:val="000F215D"/>
    <w:rsid w:val="000F24C8"/>
    <w:rsid w:val="000F25DA"/>
    <w:rsid w:val="000F2B83"/>
    <w:rsid w:val="000F2BAF"/>
    <w:rsid w:val="000F314D"/>
    <w:rsid w:val="000F332E"/>
    <w:rsid w:val="000F3606"/>
    <w:rsid w:val="000F3A02"/>
    <w:rsid w:val="000F3B22"/>
    <w:rsid w:val="000F467F"/>
    <w:rsid w:val="000F4FCA"/>
    <w:rsid w:val="000F58B8"/>
    <w:rsid w:val="000F6017"/>
    <w:rsid w:val="000F6E66"/>
    <w:rsid w:val="000F7137"/>
    <w:rsid w:val="000F7173"/>
    <w:rsid w:val="000F7855"/>
    <w:rsid w:val="000F7A65"/>
    <w:rsid w:val="00100634"/>
    <w:rsid w:val="0010128A"/>
    <w:rsid w:val="001012CF"/>
    <w:rsid w:val="0010147B"/>
    <w:rsid w:val="001017F6"/>
    <w:rsid w:val="00101C8F"/>
    <w:rsid w:val="00101CEA"/>
    <w:rsid w:val="0010272D"/>
    <w:rsid w:val="001028A6"/>
    <w:rsid w:val="0010290C"/>
    <w:rsid w:val="00102B6E"/>
    <w:rsid w:val="0010340C"/>
    <w:rsid w:val="001034D6"/>
    <w:rsid w:val="0010378E"/>
    <w:rsid w:val="001040BE"/>
    <w:rsid w:val="00104CD1"/>
    <w:rsid w:val="001054FC"/>
    <w:rsid w:val="00105DA0"/>
    <w:rsid w:val="00106297"/>
    <w:rsid w:val="00106740"/>
    <w:rsid w:val="00106800"/>
    <w:rsid w:val="001074EE"/>
    <w:rsid w:val="0010753D"/>
    <w:rsid w:val="001077CE"/>
    <w:rsid w:val="00107F78"/>
    <w:rsid w:val="00110649"/>
    <w:rsid w:val="001108A8"/>
    <w:rsid w:val="00110A3E"/>
    <w:rsid w:val="00110CAB"/>
    <w:rsid w:val="00110EB7"/>
    <w:rsid w:val="00111A47"/>
    <w:rsid w:val="0011294E"/>
    <w:rsid w:val="00112F8B"/>
    <w:rsid w:val="001131C9"/>
    <w:rsid w:val="001144DE"/>
    <w:rsid w:val="00114560"/>
    <w:rsid w:val="0011489A"/>
    <w:rsid w:val="00114941"/>
    <w:rsid w:val="00114AF8"/>
    <w:rsid w:val="00114E83"/>
    <w:rsid w:val="0011540A"/>
    <w:rsid w:val="001159D2"/>
    <w:rsid w:val="00116722"/>
    <w:rsid w:val="00116909"/>
    <w:rsid w:val="00116B08"/>
    <w:rsid w:val="00116B1E"/>
    <w:rsid w:val="00116CEB"/>
    <w:rsid w:val="00116D63"/>
    <w:rsid w:val="0011706C"/>
    <w:rsid w:val="00117568"/>
    <w:rsid w:val="00117606"/>
    <w:rsid w:val="00117F7F"/>
    <w:rsid w:val="0012039A"/>
    <w:rsid w:val="0012092B"/>
    <w:rsid w:val="00120FBC"/>
    <w:rsid w:val="00121069"/>
    <w:rsid w:val="001215B2"/>
    <w:rsid w:val="00121C76"/>
    <w:rsid w:val="00121D07"/>
    <w:rsid w:val="00121DB1"/>
    <w:rsid w:val="001220AD"/>
    <w:rsid w:val="00122CC9"/>
    <w:rsid w:val="00122E0B"/>
    <w:rsid w:val="00122F3C"/>
    <w:rsid w:val="00123353"/>
    <w:rsid w:val="00123715"/>
    <w:rsid w:val="00123AF9"/>
    <w:rsid w:val="00123E69"/>
    <w:rsid w:val="00124387"/>
    <w:rsid w:val="001243B0"/>
    <w:rsid w:val="00125275"/>
    <w:rsid w:val="00125C95"/>
    <w:rsid w:val="00125D76"/>
    <w:rsid w:val="0012640E"/>
    <w:rsid w:val="001265E3"/>
    <w:rsid w:val="001267B5"/>
    <w:rsid w:val="00126CB9"/>
    <w:rsid w:val="0013004B"/>
    <w:rsid w:val="00130089"/>
    <w:rsid w:val="001307B3"/>
    <w:rsid w:val="00130A4A"/>
    <w:rsid w:val="00130A4D"/>
    <w:rsid w:val="00130E1E"/>
    <w:rsid w:val="00130F12"/>
    <w:rsid w:val="001310F2"/>
    <w:rsid w:val="001311C0"/>
    <w:rsid w:val="00131741"/>
    <w:rsid w:val="00131912"/>
    <w:rsid w:val="00131AA7"/>
    <w:rsid w:val="00131CC5"/>
    <w:rsid w:val="00131F9A"/>
    <w:rsid w:val="00131FC0"/>
    <w:rsid w:val="001320BC"/>
    <w:rsid w:val="00132C87"/>
    <w:rsid w:val="00132D7E"/>
    <w:rsid w:val="00134C16"/>
    <w:rsid w:val="00134F97"/>
    <w:rsid w:val="001350E6"/>
    <w:rsid w:val="00136204"/>
    <w:rsid w:val="0013631E"/>
    <w:rsid w:val="001370EB"/>
    <w:rsid w:val="001373B3"/>
    <w:rsid w:val="00137BDC"/>
    <w:rsid w:val="0014011F"/>
    <w:rsid w:val="001404D8"/>
    <w:rsid w:val="00141433"/>
    <w:rsid w:val="00141A5D"/>
    <w:rsid w:val="0014244D"/>
    <w:rsid w:val="00142780"/>
    <w:rsid w:val="00142995"/>
    <w:rsid w:val="00142CC0"/>
    <w:rsid w:val="001431C6"/>
    <w:rsid w:val="001436DC"/>
    <w:rsid w:val="00143961"/>
    <w:rsid w:val="00144853"/>
    <w:rsid w:val="00144B3C"/>
    <w:rsid w:val="00144CFA"/>
    <w:rsid w:val="00144DB1"/>
    <w:rsid w:val="001451BA"/>
    <w:rsid w:val="00145289"/>
    <w:rsid w:val="00145B51"/>
    <w:rsid w:val="00145BDF"/>
    <w:rsid w:val="00146010"/>
    <w:rsid w:val="0014601B"/>
    <w:rsid w:val="00147043"/>
    <w:rsid w:val="00147743"/>
    <w:rsid w:val="00147760"/>
    <w:rsid w:val="0015094A"/>
    <w:rsid w:val="00150A79"/>
    <w:rsid w:val="00150F26"/>
    <w:rsid w:val="001511BA"/>
    <w:rsid w:val="00151A31"/>
    <w:rsid w:val="00151A3C"/>
    <w:rsid w:val="00151BC4"/>
    <w:rsid w:val="00151D26"/>
    <w:rsid w:val="001525CD"/>
    <w:rsid w:val="00152BF6"/>
    <w:rsid w:val="0015311D"/>
    <w:rsid w:val="001536DB"/>
    <w:rsid w:val="0015428F"/>
    <w:rsid w:val="001542CB"/>
    <w:rsid w:val="00154D67"/>
    <w:rsid w:val="0015541C"/>
    <w:rsid w:val="0015594D"/>
    <w:rsid w:val="00155B1A"/>
    <w:rsid w:val="00155B1D"/>
    <w:rsid w:val="00155EAB"/>
    <w:rsid w:val="0015608F"/>
    <w:rsid w:val="001561AC"/>
    <w:rsid w:val="00156469"/>
    <w:rsid w:val="00156544"/>
    <w:rsid w:val="00157451"/>
    <w:rsid w:val="00157B15"/>
    <w:rsid w:val="00157DEE"/>
    <w:rsid w:val="0016036E"/>
    <w:rsid w:val="001604AD"/>
    <w:rsid w:val="001611EC"/>
    <w:rsid w:val="001612DA"/>
    <w:rsid w:val="001612ED"/>
    <w:rsid w:val="001613BF"/>
    <w:rsid w:val="00161567"/>
    <w:rsid w:val="00161D98"/>
    <w:rsid w:val="00161E81"/>
    <w:rsid w:val="0016200E"/>
    <w:rsid w:val="0016216E"/>
    <w:rsid w:val="00162292"/>
    <w:rsid w:val="0016247C"/>
    <w:rsid w:val="0016279D"/>
    <w:rsid w:val="00162801"/>
    <w:rsid w:val="00163148"/>
    <w:rsid w:val="00163570"/>
    <w:rsid w:val="00163605"/>
    <w:rsid w:val="001637C5"/>
    <w:rsid w:val="00163A31"/>
    <w:rsid w:val="00163F16"/>
    <w:rsid w:val="00164846"/>
    <w:rsid w:val="00164BF5"/>
    <w:rsid w:val="00164CD4"/>
    <w:rsid w:val="00164FCC"/>
    <w:rsid w:val="0016512A"/>
    <w:rsid w:val="001663FF"/>
    <w:rsid w:val="00166588"/>
    <w:rsid w:val="00166856"/>
    <w:rsid w:val="001672F9"/>
    <w:rsid w:val="00167887"/>
    <w:rsid w:val="00167C4B"/>
    <w:rsid w:val="00167CD8"/>
    <w:rsid w:val="00167E19"/>
    <w:rsid w:val="0017001A"/>
    <w:rsid w:val="00170BC8"/>
    <w:rsid w:val="00170C85"/>
    <w:rsid w:val="00171118"/>
    <w:rsid w:val="00171854"/>
    <w:rsid w:val="001719B8"/>
    <w:rsid w:val="00171F28"/>
    <w:rsid w:val="0017211E"/>
    <w:rsid w:val="00172D56"/>
    <w:rsid w:val="00172DC2"/>
    <w:rsid w:val="00174D3D"/>
    <w:rsid w:val="001757C6"/>
    <w:rsid w:val="001762A7"/>
    <w:rsid w:val="00176F26"/>
    <w:rsid w:val="0017702E"/>
    <w:rsid w:val="0017730B"/>
    <w:rsid w:val="00177605"/>
    <w:rsid w:val="0017791D"/>
    <w:rsid w:val="00180307"/>
    <w:rsid w:val="00180655"/>
    <w:rsid w:val="00180C7F"/>
    <w:rsid w:val="00181304"/>
    <w:rsid w:val="001813FE"/>
    <w:rsid w:val="00181484"/>
    <w:rsid w:val="001814BB"/>
    <w:rsid w:val="001815E1"/>
    <w:rsid w:val="00181710"/>
    <w:rsid w:val="00181B01"/>
    <w:rsid w:val="0018254F"/>
    <w:rsid w:val="00182DEB"/>
    <w:rsid w:val="001830B3"/>
    <w:rsid w:val="00183516"/>
    <w:rsid w:val="00183557"/>
    <w:rsid w:val="00183BCB"/>
    <w:rsid w:val="0018469F"/>
    <w:rsid w:val="00184F53"/>
    <w:rsid w:val="00184FB4"/>
    <w:rsid w:val="00185110"/>
    <w:rsid w:val="0018546A"/>
    <w:rsid w:val="001857C1"/>
    <w:rsid w:val="00185B50"/>
    <w:rsid w:val="00185DD4"/>
    <w:rsid w:val="00185E3B"/>
    <w:rsid w:val="00186E22"/>
    <w:rsid w:val="00187636"/>
    <w:rsid w:val="00190E94"/>
    <w:rsid w:val="00190FA5"/>
    <w:rsid w:val="00191C54"/>
    <w:rsid w:val="00191C99"/>
    <w:rsid w:val="00191E2F"/>
    <w:rsid w:val="00192347"/>
    <w:rsid w:val="0019254D"/>
    <w:rsid w:val="001927EB"/>
    <w:rsid w:val="001932BC"/>
    <w:rsid w:val="001938B1"/>
    <w:rsid w:val="00193F9E"/>
    <w:rsid w:val="0019423E"/>
    <w:rsid w:val="0019424D"/>
    <w:rsid w:val="001945A8"/>
    <w:rsid w:val="001951E0"/>
    <w:rsid w:val="00195790"/>
    <w:rsid w:val="001957B5"/>
    <w:rsid w:val="00195C53"/>
    <w:rsid w:val="00196216"/>
    <w:rsid w:val="0019678A"/>
    <w:rsid w:val="0019688E"/>
    <w:rsid w:val="00196CDB"/>
    <w:rsid w:val="001977AB"/>
    <w:rsid w:val="001978D5"/>
    <w:rsid w:val="0019798B"/>
    <w:rsid w:val="00197BA6"/>
    <w:rsid w:val="00197C27"/>
    <w:rsid w:val="00197E05"/>
    <w:rsid w:val="00197F12"/>
    <w:rsid w:val="001A0291"/>
    <w:rsid w:val="001A0CF4"/>
    <w:rsid w:val="001A0DC2"/>
    <w:rsid w:val="001A0ED2"/>
    <w:rsid w:val="001A148B"/>
    <w:rsid w:val="001A16C5"/>
    <w:rsid w:val="001A234B"/>
    <w:rsid w:val="001A2CB2"/>
    <w:rsid w:val="001A2F8A"/>
    <w:rsid w:val="001A3084"/>
    <w:rsid w:val="001A36BB"/>
    <w:rsid w:val="001A3FC6"/>
    <w:rsid w:val="001A4834"/>
    <w:rsid w:val="001A49A2"/>
    <w:rsid w:val="001A4BB5"/>
    <w:rsid w:val="001A4E5B"/>
    <w:rsid w:val="001A4F34"/>
    <w:rsid w:val="001A503F"/>
    <w:rsid w:val="001A5190"/>
    <w:rsid w:val="001A5273"/>
    <w:rsid w:val="001A5641"/>
    <w:rsid w:val="001A5D73"/>
    <w:rsid w:val="001A5D7B"/>
    <w:rsid w:val="001A5DAC"/>
    <w:rsid w:val="001A5E2C"/>
    <w:rsid w:val="001A691F"/>
    <w:rsid w:val="001A6970"/>
    <w:rsid w:val="001A6A33"/>
    <w:rsid w:val="001A6FA7"/>
    <w:rsid w:val="001A707A"/>
    <w:rsid w:val="001A7910"/>
    <w:rsid w:val="001A7B46"/>
    <w:rsid w:val="001A7F0C"/>
    <w:rsid w:val="001B1EF9"/>
    <w:rsid w:val="001B241A"/>
    <w:rsid w:val="001B2528"/>
    <w:rsid w:val="001B3491"/>
    <w:rsid w:val="001B35CF"/>
    <w:rsid w:val="001B3A73"/>
    <w:rsid w:val="001B3D54"/>
    <w:rsid w:val="001B4002"/>
    <w:rsid w:val="001B4166"/>
    <w:rsid w:val="001B53E6"/>
    <w:rsid w:val="001B5538"/>
    <w:rsid w:val="001B62A9"/>
    <w:rsid w:val="001B6C28"/>
    <w:rsid w:val="001B7196"/>
    <w:rsid w:val="001B792E"/>
    <w:rsid w:val="001B7C19"/>
    <w:rsid w:val="001B7D84"/>
    <w:rsid w:val="001C02E1"/>
    <w:rsid w:val="001C099C"/>
    <w:rsid w:val="001C09D1"/>
    <w:rsid w:val="001C0AFF"/>
    <w:rsid w:val="001C0F94"/>
    <w:rsid w:val="001C1F7D"/>
    <w:rsid w:val="001C2043"/>
    <w:rsid w:val="001C21F1"/>
    <w:rsid w:val="001C22DB"/>
    <w:rsid w:val="001C276C"/>
    <w:rsid w:val="001C2A33"/>
    <w:rsid w:val="001C2EB8"/>
    <w:rsid w:val="001C337D"/>
    <w:rsid w:val="001C39F3"/>
    <w:rsid w:val="001C43CA"/>
    <w:rsid w:val="001C4546"/>
    <w:rsid w:val="001C4D2D"/>
    <w:rsid w:val="001C55E1"/>
    <w:rsid w:val="001C5BAF"/>
    <w:rsid w:val="001C5DCE"/>
    <w:rsid w:val="001C5EB5"/>
    <w:rsid w:val="001C6404"/>
    <w:rsid w:val="001C6602"/>
    <w:rsid w:val="001C6712"/>
    <w:rsid w:val="001C6CD5"/>
    <w:rsid w:val="001C6DD5"/>
    <w:rsid w:val="001C7823"/>
    <w:rsid w:val="001C7970"/>
    <w:rsid w:val="001D038B"/>
    <w:rsid w:val="001D0800"/>
    <w:rsid w:val="001D1668"/>
    <w:rsid w:val="001D1F91"/>
    <w:rsid w:val="001D27D5"/>
    <w:rsid w:val="001D33AF"/>
    <w:rsid w:val="001D4506"/>
    <w:rsid w:val="001D4B3A"/>
    <w:rsid w:val="001D4B65"/>
    <w:rsid w:val="001D521D"/>
    <w:rsid w:val="001D622D"/>
    <w:rsid w:val="001D66B1"/>
    <w:rsid w:val="001D67D3"/>
    <w:rsid w:val="001D683A"/>
    <w:rsid w:val="001D6956"/>
    <w:rsid w:val="001D7531"/>
    <w:rsid w:val="001D7771"/>
    <w:rsid w:val="001D7E3F"/>
    <w:rsid w:val="001E00CA"/>
    <w:rsid w:val="001E02F8"/>
    <w:rsid w:val="001E1F7E"/>
    <w:rsid w:val="001E2433"/>
    <w:rsid w:val="001E2445"/>
    <w:rsid w:val="001E30FD"/>
    <w:rsid w:val="001E36F5"/>
    <w:rsid w:val="001E3CF0"/>
    <w:rsid w:val="001E3F74"/>
    <w:rsid w:val="001E4365"/>
    <w:rsid w:val="001E4FC1"/>
    <w:rsid w:val="001E5738"/>
    <w:rsid w:val="001E5739"/>
    <w:rsid w:val="001E5A1E"/>
    <w:rsid w:val="001E5BA0"/>
    <w:rsid w:val="001E60B2"/>
    <w:rsid w:val="001E647E"/>
    <w:rsid w:val="001E7009"/>
    <w:rsid w:val="001F027C"/>
    <w:rsid w:val="001F03B4"/>
    <w:rsid w:val="001F0F01"/>
    <w:rsid w:val="001F11F2"/>
    <w:rsid w:val="001F1275"/>
    <w:rsid w:val="001F1D54"/>
    <w:rsid w:val="001F2412"/>
    <w:rsid w:val="001F2899"/>
    <w:rsid w:val="001F2B22"/>
    <w:rsid w:val="001F2DFC"/>
    <w:rsid w:val="001F2F31"/>
    <w:rsid w:val="001F2F95"/>
    <w:rsid w:val="001F3827"/>
    <w:rsid w:val="001F3898"/>
    <w:rsid w:val="001F3F3A"/>
    <w:rsid w:val="001F487A"/>
    <w:rsid w:val="001F488C"/>
    <w:rsid w:val="001F536E"/>
    <w:rsid w:val="001F539B"/>
    <w:rsid w:val="001F57FB"/>
    <w:rsid w:val="001F5AE1"/>
    <w:rsid w:val="001F63C3"/>
    <w:rsid w:val="001F6414"/>
    <w:rsid w:val="001F68BF"/>
    <w:rsid w:val="001F7090"/>
    <w:rsid w:val="001F710E"/>
    <w:rsid w:val="001F74D4"/>
    <w:rsid w:val="001F77BE"/>
    <w:rsid w:val="00200A4E"/>
    <w:rsid w:val="00200A83"/>
    <w:rsid w:val="00200CAB"/>
    <w:rsid w:val="00200F70"/>
    <w:rsid w:val="00201078"/>
    <w:rsid w:val="00201526"/>
    <w:rsid w:val="00201D5C"/>
    <w:rsid w:val="00202801"/>
    <w:rsid w:val="0020297E"/>
    <w:rsid w:val="002029CE"/>
    <w:rsid w:val="00202D12"/>
    <w:rsid w:val="00202DE7"/>
    <w:rsid w:val="00203227"/>
    <w:rsid w:val="00204142"/>
    <w:rsid w:val="002046E9"/>
    <w:rsid w:val="00204B23"/>
    <w:rsid w:val="00204F8E"/>
    <w:rsid w:val="002056E3"/>
    <w:rsid w:val="0020645D"/>
    <w:rsid w:val="002068A5"/>
    <w:rsid w:val="00206ABD"/>
    <w:rsid w:val="002071E2"/>
    <w:rsid w:val="002072A9"/>
    <w:rsid w:val="002074E0"/>
    <w:rsid w:val="00207680"/>
    <w:rsid w:val="00207873"/>
    <w:rsid w:val="00207B6F"/>
    <w:rsid w:val="00210791"/>
    <w:rsid w:val="00210973"/>
    <w:rsid w:val="00210A78"/>
    <w:rsid w:val="002112BE"/>
    <w:rsid w:val="00211C32"/>
    <w:rsid w:val="00212683"/>
    <w:rsid w:val="002129AD"/>
    <w:rsid w:val="00212E9C"/>
    <w:rsid w:val="00212F99"/>
    <w:rsid w:val="00213A55"/>
    <w:rsid w:val="002141A0"/>
    <w:rsid w:val="00215360"/>
    <w:rsid w:val="002156E4"/>
    <w:rsid w:val="00215BFC"/>
    <w:rsid w:val="00215E19"/>
    <w:rsid w:val="002165A2"/>
    <w:rsid w:val="00217050"/>
    <w:rsid w:val="0021708E"/>
    <w:rsid w:val="0021720D"/>
    <w:rsid w:val="00217956"/>
    <w:rsid w:val="00217FDD"/>
    <w:rsid w:val="00220E9B"/>
    <w:rsid w:val="00221813"/>
    <w:rsid w:val="00221A34"/>
    <w:rsid w:val="002221C7"/>
    <w:rsid w:val="00222CE1"/>
    <w:rsid w:val="00222E9D"/>
    <w:rsid w:val="00223176"/>
    <w:rsid w:val="00224112"/>
    <w:rsid w:val="00224489"/>
    <w:rsid w:val="002254E5"/>
    <w:rsid w:val="00226154"/>
    <w:rsid w:val="00226311"/>
    <w:rsid w:val="002266EF"/>
    <w:rsid w:val="00226AF6"/>
    <w:rsid w:val="00226C40"/>
    <w:rsid w:val="00226FEF"/>
    <w:rsid w:val="0022708E"/>
    <w:rsid w:val="00227B26"/>
    <w:rsid w:val="00227FD0"/>
    <w:rsid w:val="0023019F"/>
    <w:rsid w:val="00230910"/>
    <w:rsid w:val="00230BA1"/>
    <w:rsid w:val="002310EE"/>
    <w:rsid w:val="002312B8"/>
    <w:rsid w:val="002321BF"/>
    <w:rsid w:val="0023227E"/>
    <w:rsid w:val="00232847"/>
    <w:rsid w:val="00232970"/>
    <w:rsid w:val="00232FDA"/>
    <w:rsid w:val="002336C2"/>
    <w:rsid w:val="002341EC"/>
    <w:rsid w:val="002344DC"/>
    <w:rsid w:val="0023454D"/>
    <w:rsid w:val="00234DE1"/>
    <w:rsid w:val="00234E5F"/>
    <w:rsid w:val="00234FB7"/>
    <w:rsid w:val="00235049"/>
    <w:rsid w:val="0023528E"/>
    <w:rsid w:val="00235307"/>
    <w:rsid w:val="002353D5"/>
    <w:rsid w:val="00235667"/>
    <w:rsid w:val="00235A13"/>
    <w:rsid w:val="00235F72"/>
    <w:rsid w:val="0023664D"/>
    <w:rsid w:val="002367E3"/>
    <w:rsid w:val="00236853"/>
    <w:rsid w:val="00236E2B"/>
    <w:rsid w:val="00236E61"/>
    <w:rsid w:val="00237052"/>
    <w:rsid w:val="00237FD3"/>
    <w:rsid w:val="00240252"/>
    <w:rsid w:val="0024052D"/>
    <w:rsid w:val="002408A3"/>
    <w:rsid w:val="00240F87"/>
    <w:rsid w:val="00241BF8"/>
    <w:rsid w:val="00241CDD"/>
    <w:rsid w:val="0024200A"/>
    <w:rsid w:val="0024282B"/>
    <w:rsid w:val="00242BF0"/>
    <w:rsid w:val="002430CF"/>
    <w:rsid w:val="002431F8"/>
    <w:rsid w:val="00243624"/>
    <w:rsid w:val="00243729"/>
    <w:rsid w:val="0024391A"/>
    <w:rsid w:val="0024402D"/>
    <w:rsid w:val="0024500F"/>
    <w:rsid w:val="00245A0E"/>
    <w:rsid w:val="00245A61"/>
    <w:rsid w:val="00245B3B"/>
    <w:rsid w:val="00246200"/>
    <w:rsid w:val="002464F8"/>
    <w:rsid w:val="0024676E"/>
    <w:rsid w:val="002467AB"/>
    <w:rsid w:val="00246C2E"/>
    <w:rsid w:val="00246CFF"/>
    <w:rsid w:val="0024715B"/>
    <w:rsid w:val="0024746C"/>
    <w:rsid w:val="00247D3C"/>
    <w:rsid w:val="00247FEB"/>
    <w:rsid w:val="002500F6"/>
    <w:rsid w:val="002504E4"/>
    <w:rsid w:val="002506E2"/>
    <w:rsid w:val="002508EB"/>
    <w:rsid w:val="002517AB"/>
    <w:rsid w:val="00252521"/>
    <w:rsid w:val="00252625"/>
    <w:rsid w:val="002526C8"/>
    <w:rsid w:val="002531AC"/>
    <w:rsid w:val="00253553"/>
    <w:rsid w:val="002538C9"/>
    <w:rsid w:val="002539E5"/>
    <w:rsid w:val="00253A50"/>
    <w:rsid w:val="00254345"/>
    <w:rsid w:val="002546A5"/>
    <w:rsid w:val="00254AA4"/>
    <w:rsid w:val="00255579"/>
    <w:rsid w:val="00255945"/>
    <w:rsid w:val="00255A26"/>
    <w:rsid w:val="00256015"/>
    <w:rsid w:val="002563B4"/>
    <w:rsid w:val="00257762"/>
    <w:rsid w:val="00257BBE"/>
    <w:rsid w:val="00260866"/>
    <w:rsid w:val="00260FC5"/>
    <w:rsid w:val="00261805"/>
    <w:rsid w:val="002618AF"/>
    <w:rsid w:val="00261B79"/>
    <w:rsid w:val="00262280"/>
    <w:rsid w:val="00262348"/>
    <w:rsid w:val="00262366"/>
    <w:rsid w:val="002626B9"/>
    <w:rsid w:val="00262776"/>
    <w:rsid w:val="002628C6"/>
    <w:rsid w:val="00262AAA"/>
    <w:rsid w:val="00262E05"/>
    <w:rsid w:val="0026328D"/>
    <w:rsid w:val="00263408"/>
    <w:rsid w:val="00263CB9"/>
    <w:rsid w:val="002644CA"/>
    <w:rsid w:val="002649F4"/>
    <w:rsid w:val="002650BA"/>
    <w:rsid w:val="0026553B"/>
    <w:rsid w:val="00265B24"/>
    <w:rsid w:val="002660C7"/>
    <w:rsid w:val="00266B1D"/>
    <w:rsid w:val="00266C4C"/>
    <w:rsid w:val="002670FF"/>
    <w:rsid w:val="00267205"/>
    <w:rsid w:val="00267D13"/>
    <w:rsid w:val="00267E99"/>
    <w:rsid w:val="00267F0F"/>
    <w:rsid w:val="00267F1F"/>
    <w:rsid w:val="00270689"/>
    <w:rsid w:val="0027091D"/>
    <w:rsid w:val="00270C20"/>
    <w:rsid w:val="00270F0A"/>
    <w:rsid w:val="002711EA"/>
    <w:rsid w:val="00271C9D"/>
    <w:rsid w:val="00272CA1"/>
    <w:rsid w:val="00274D9F"/>
    <w:rsid w:val="0027563C"/>
    <w:rsid w:val="002758BC"/>
    <w:rsid w:val="00275976"/>
    <w:rsid w:val="00275A7E"/>
    <w:rsid w:val="00275B4B"/>
    <w:rsid w:val="002762AF"/>
    <w:rsid w:val="00276EBC"/>
    <w:rsid w:val="002775B1"/>
    <w:rsid w:val="00277B59"/>
    <w:rsid w:val="0028004E"/>
    <w:rsid w:val="00280586"/>
    <w:rsid w:val="002811BB"/>
    <w:rsid w:val="002815C7"/>
    <w:rsid w:val="00281DCE"/>
    <w:rsid w:val="00282110"/>
    <w:rsid w:val="0028224C"/>
    <w:rsid w:val="0028224F"/>
    <w:rsid w:val="00282598"/>
    <w:rsid w:val="00282A0E"/>
    <w:rsid w:val="0028318F"/>
    <w:rsid w:val="0028398F"/>
    <w:rsid w:val="00284131"/>
    <w:rsid w:val="00284251"/>
    <w:rsid w:val="00284625"/>
    <w:rsid w:val="002849F4"/>
    <w:rsid w:val="002849F5"/>
    <w:rsid w:val="00284ECB"/>
    <w:rsid w:val="002855DF"/>
    <w:rsid w:val="00285813"/>
    <w:rsid w:val="00285BDA"/>
    <w:rsid w:val="00286647"/>
    <w:rsid w:val="00286806"/>
    <w:rsid w:val="00287133"/>
    <w:rsid w:val="002871ED"/>
    <w:rsid w:val="0028766F"/>
    <w:rsid w:val="00287C9B"/>
    <w:rsid w:val="00287E91"/>
    <w:rsid w:val="00287E98"/>
    <w:rsid w:val="002903CF"/>
    <w:rsid w:val="0029194D"/>
    <w:rsid w:val="00292AAB"/>
    <w:rsid w:val="00292C09"/>
    <w:rsid w:val="002932E8"/>
    <w:rsid w:val="002933FA"/>
    <w:rsid w:val="002935CF"/>
    <w:rsid w:val="002939C7"/>
    <w:rsid w:val="00293F6E"/>
    <w:rsid w:val="0029424F"/>
    <w:rsid w:val="00294364"/>
    <w:rsid w:val="00294480"/>
    <w:rsid w:val="002949D5"/>
    <w:rsid w:val="00294A1D"/>
    <w:rsid w:val="00295454"/>
    <w:rsid w:val="0029569A"/>
    <w:rsid w:val="002966C3"/>
    <w:rsid w:val="00297B2F"/>
    <w:rsid w:val="00297CA0"/>
    <w:rsid w:val="00297DCC"/>
    <w:rsid w:val="002A0876"/>
    <w:rsid w:val="002A0BF1"/>
    <w:rsid w:val="002A0CEF"/>
    <w:rsid w:val="002A1214"/>
    <w:rsid w:val="002A1352"/>
    <w:rsid w:val="002A1563"/>
    <w:rsid w:val="002A2783"/>
    <w:rsid w:val="002A2A82"/>
    <w:rsid w:val="002A38C3"/>
    <w:rsid w:val="002A3A84"/>
    <w:rsid w:val="002A4459"/>
    <w:rsid w:val="002A49BA"/>
    <w:rsid w:val="002A4A38"/>
    <w:rsid w:val="002A4B3A"/>
    <w:rsid w:val="002A4D8F"/>
    <w:rsid w:val="002A5299"/>
    <w:rsid w:val="002A57FF"/>
    <w:rsid w:val="002A5962"/>
    <w:rsid w:val="002A604A"/>
    <w:rsid w:val="002A6230"/>
    <w:rsid w:val="002A6646"/>
    <w:rsid w:val="002A6684"/>
    <w:rsid w:val="002A67F9"/>
    <w:rsid w:val="002A68B6"/>
    <w:rsid w:val="002A6942"/>
    <w:rsid w:val="002A6EDB"/>
    <w:rsid w:val="002A6FA7"/>
    <w:rsid w:val="002A749E"/>
    <w:rsid w:val="002A763B"/>
    <w:rsid w:val="002A7761"/>
    <w:rsid w:val="002A7FDF"/>
    <w:rsid w:val="002B075C"/>
    <w:rsid w:val="002B1488"/>
    <w:rsid w:val="002B164B"/>
    <w:rsid w:val="002B16E7"/>
    <w:rsid w:val="002B1909"/>
    <w:rsid w:val="002B1A54"/>
    <w:rsid w:val="002B1FC3"/>
    <w:rsid w:val="002B2167"/>
    <w:rsid w:val="002B232C"/>
    <w:rsid w:val="002B3095"/>
    <w:rsid w:val="002B34CC"/>
    <w:rsid w:val="002B3D1E"/>
    <w:rsid w:val="002B3DB2"/>
    <w:rsid w:val="002B3F98"/>
    <w:rsid w:val="002B4329"/>
    <w:rsid w:val="002B4414"/>
    <w:rsid w:val="002B484C"/>
    <w:rsid w:val="002B4899"/>
    <w:rsid w:val="002B4955"/>
    <w:rsid w:val="002B4AD1"/>
    <w:rsid w:val="002B4C50"/>
    <w:rsid w:val="002B4D97"/>
    <w:rsid w:val="002B523E"/>
    <w:rsid w:val="002B534B"/>
    <w:rsid w:val="002B544B"/>
    <w:rsid w:val="002B576B"/>
    <w:rsid w:val="002B5EF2"/>
    <w:rsid w:val="002B6136"/>
    <w:rsid w:val="002B6511"/>
    <w:rsid w:val="002B68C6"/>
    <w:rsid w:val="002B6A08"/>
    <w:rsid w:val="002B6D80"/>
    <w:rsid w:val="002B6DE9"/>
    <w:rsid w:val="002B712C"/>
    <w:rsid w:val="002B7B9F"/>
    <w:rsid w:val="002B7F4D"/>
    <w:rsid w:val="002C02F1"/>
    <w:rsid w:val="002C0592"/>
    <w:rsid w:val="002C098B"/>
    <w:rsid w:val="002C0B42"/>
    <w:rsid w:val="002C0C3C"/>
    <w:rsid w:val="002C0C87"/>
    <w:rsid w:val="002C0FE9"/>
    <w:rsid w:val="002C1B80"/>
    <w:rsid w:val="002C1BE2"/>
    <w:rsid w:val="002C1BEE"/>
    <w:rsid w:val="002C22E5"/>
    <w:rsid w:val="002C2A52"/>
    <w:rsid w:val="002C2F7F"/>
    <w:rsid w:val="002C3045"/>
    <w:rsid w:val="002C34C8"/>
    <w:rsid w:val="002C3FC9"/>
    <w:rsid w:val="002C3FD7"/>
    <w:rsid w:val="002C405C"/>
    <w:rsid w:val="002C4917"/>
    <w:rsid w:val="002C4BC9"/>
    <w:rsid w:val="002C515B"/>
    <w:rsid w:val="002C5166"/>
    <w:rsid w:val="002C5F6F"/>
    <w:rsid w:val="002C6195"/>
    <w:rsid w:val="002C61C5"/>
    <w:rsid w:val="002C6463"/>
    <w:rsid w:val="002C69CD"/>
    <w:rsid w:val="002C76B9"/>
    <w:rsid w:val="002C7782"/>
    <w:rsid w:val="002C7ADA"/>
    <w:rsid w:val="002D2156"/>
    <w:rsid w:val="002D23C8"/>
    <w:rsid w:val="002D2513"/>
    <w:rsid w:val="002D26BE"/>
    <w:rsid w:val="002D2732"/>
    <w:rsid w:val="002D2DF8"/>
    <w:rsid w:val="002D34A0"/>
    <w:rsid w:val="002D375B"/>
    <w:rsid w:val="002D3AB7"/>
    <w:rsid w:val="002D3F99"/>
    <w:rsid w:val="002D4240"/>
    <w:rsid w:val="002D4705"/>
    <w:rsid w:val="002D4B4C"/>
    <w:rsid w:val="002D5F27"/>
    <w:rsid w:val="002D6369"/>
    <w:rsid w:val="002D64F9"/>
    <w:rsid w:val="002D6580"/>
    <w:rsid w:val="002D7657"/>
    <w:rsid w:val="002D7B9F"/>
    <w:rsid w:val="002D7F7D"/>
    <w:rsid w:val="002E0080"/>
    <w:rsid w:val="002E052F"/>
    <w:rsid w:val="002E0C70"/>
    <w:rsid w:val="002E1307"/>
    <w:rsid w:val="002E139E"/>
    <w:rsid w:val="002E1519"/>
    <w:rsid w:val="002E15CB"/>
    <w:rsid w:val="002E15E4"/>
    <w:rsid w:val="002E164E"/>
    <w:rsid w:val="002E2820"/>
    <w:rsid w:val="002E28F5"/>
    <w:rsid w:val="002E2C7B"/>
    <w:rsid w:val="002E3673"/>
    <w:rsid w:val="002E392E"/>
    <w:rsid w:val="002E3DAF"/>
    <w:rsid w:val="002E4192"/>
    <w:rsid w:val="002E420F"/>
    <w:rsid w:val="002E4F2B"/>
    <w:rsid w:val="002E4F2D"/>
    <w:rsid w:val="002E5086"/>
    <w:rsid w:val="002E58FE"/>
    <w:rsid w:val="002E64E7"/>
    <w:rsid w:val="002E69C6"/>
    <w:rsid w:val="002E6EC2"/>
    <w:rsid w:val="002E71F7"/>
    <w:rsid w:val="002E7609"/>
    <w:rsid w:val="002F0266"/>
    <w:rsid w:val="002F030A"/>
    <w:rsid w:val="002F0521"/>
    <w:rsid w:val="002F11DF"/>
    <w:rsid w:val="002F161B"/>
    <w:rsid w:val="002F207F"/>
    <w:rsid w:val="002F24D2"/>
    <w:rsid w:val="002F27AF"/>
    <w:rsid w:val="002F340F"/>
    <w:rsid w:val="002F3A3A"/>
    <w:rsid w:val="002F3DCE"/>
    <w:rsid w:val="002F3EB8"/>
    <w:rsid w:val="002F3FFE"/>
    <w:rsid w:val="002F4E96"/>
    <w:rsid w:val="002F5037"/>
    <w:rsid w:val="002F52BC"/>
    <w:rsid w:val="002F5643"/>
    <w:rsid w:val="002F567E"/>
    <w:rsid w:val="002F5B96"/>
    <w:rsid w:val="002F5D63"/>
    <w:rsid w:val="002F5E68"/>
    <w:rsid w:val="002F60FA"/>
    <w:rsid w:val="002F6126"/>
    <w:rsid w:val="002F655C"/>
    <w:rsid w:val="002F6A2C"/>
    <w:rsid w:val="002F6ED1"/>
    <w:rsid w:val="002F6FE3"/>
    <w:rsid w:val="002F7716"/>
    <w:rsid w:val="00300031"/>
    <w:rsid w:val="0030034A"/>
    <w:rsid w:val="003011B6"/>
    <w:rsid w:val="00301511"/>
    <w:rsid w:val="00301766"/>
    <w:rsid w:val="003026D6"/>
    <w:rsid w:val="003026F3"/>
    <w:rsid w:val="00302DB6"/>
    <w:rsid w:val="0030318F"/>
    <w:rsid w:val="00303388"/>
    <w:rsid w:val="003033A3"/>
    <w:rsid w:val="003034A6"/>
    <w:rsid w:val="003035D0"/>
    <w:rsid w:val="00303664"/>
    <w:rsid w:val="00304396"/>
    <w:rsid w:val="00304869"/>
    <w:rsid w:val="00304CB4"/>
    <w:rsid w:val="003059FC"/>
    <w:rsid w:val="00305E30"/>
    <w:rsid w:val="00306098"/>
    <w:rsid w:val="00306C24"/>
    <w:rsid w:val="00306DCB"/>
    <w:rsid w:val="0030704E"/>
    <w:rsid w:val="00307236"/>
    <w:rsid w:val="003108F7"/>
    <w:rsid w:val="0031210C"/>
    <w:rsid w:val="003129E7"/>
    <w:rsid w:val="00312E23"/>
    <w:rsid w:val="00313B31"/>
    <w:rsid w:val="00314608"/>
    <w:rsid w:val="0031484D"/>
    <w:rsid w:val="003149FC"/>
    <w:rsid w:val="00314A1C"/>
    <w:rsid w:val="00314B68"/>
    <w:rsid w:val="003151A9"/>
    <w:rsid w:val="003153EE"/>
    <w:rsid w:val="003155C4"/>
    <w:rsid w:val="0031594B"/>
    <w:rsid w:val="00315F68"/>
    <w:rsid w:val="00316C6B"/>
    <w:rsid w:val="00317251"/>
    <w:rsid w:val="003172D0"/>
    <w:rsid w:val="00317490"/>
    <w:rsid w:val="003177E7"/>
    <w:rsid w:val="00317808"/>
    <w:rsid w:val="003178C4"/>
    <w:rsid w:val="00317CA1"/>
    <w:rsid w:val="00317F90"/>
    <w:rsid w:val="003200F4"/>
    <w:rsid w:val="00320D7C"/>
    <w:rsid w:val="00320E70"/>
    <w:rsid w:val="00320EF9"/>
    <w:rsid w:val="00321348"/>
    <w:rsid w:val="003217B1"/>
    <w:rsid w:val="003218FE"/>
    <w:rsid w:val="00321E5B"/>
    <w:rsid w:val="00321FF7"/>
    <w:rsid w:val="00322525"/>
    <w:rsid w:val="00322580"/>
    <w:rsid w:val="003232AB"/>
    <w:rsid w:val="00323445"/>
    <w:rsid w:val="00323E8F"/>
    <w:rsid w:val="003246B7"/>
    <w:rsid w:val="0032626C"/>
    <w:rsid w:val="00326419"/>
    <w:rsid w:val="00326700"/>
    <w:rsid w:val="00326BF9"/>
    <w:rsid w:val="00326D6A"/>
    <w:rsid w:val="00326DEE"/>
    <w:rsid w:val="00327698"/>
    <w:rsid w:val="00327B70"/>
    <w:rsid w:val="00330A78"/>
    <w:rsid w:val="0033146D"/>
    <w:rsid w:val="003317B6"/>
    <w:rsid w:val="00331D77"/>
    <w:rsid w:val="00333206"/>
    <w:rsid w:val="00333372"/>
    <w:rsid w:val="00333BD2"/>
    <w:rsid w:val="003343CF"/>
    <w:rsid w:val="00334AF9"/>
    <w:rsid w:val="00335036"/>
    <w:rsid w:val="0033529A"/>
    <w:rsid w:val="003355CF"/>
    <w:rsid w:val="00335761"/>
    <w:rsid w:val="00335C19"/>
    <w:rsid w:val="003363CA"/>
    <w:rsid w:val="00336736"/>
    <w:rsid w:val="003402E4"/>
    <w:rsid w:val="00341441"/>
    <w:rsid w:val="003417A6"/>
    <w:rsid w:val="003417D8"/>
    <w:rsid w:val="00341D72"/>
    <w:rsid w:val="00342E58"/>
    <w:rsid w:val="003434B5"/>
    <w:rsid w:val="00343F13"/>
    <w:rsid w:val="0034414E"/>
    <w:rsid w:val="00344572"/>
    <w:rsid w:val="00344EB2"/>
    <w:rsid w:val="00345066"/>
    <w:rsid w:val="00345224"/>
    <w:rsid w:val="00345387"/>
    <w:rsid w:val="00345512"/>
    <w:rsid w:val="0034568D"/>
    <w:rsid w:val="0034573E"/>
    <w:rsid w:val="00345AE7"/>
    <w:rsid w:val="00345DAE"/>
    <w:rsid w:val="0034646A"/>
    <w:rsid w:val="0034671B"/>
    <w:rsid w:val="00346CEE"/>
    <w:rsid w:val="00347683"/>
    <w:rsid w:val="003479DF"/>
    <w:rsid w:val="00347BC2"/>
    <w:rsid w:val="00347C01"/>
    <w:rsid w:val="00347E04"/>
    <w:rsid w:val="003512F7"/>
    <w:rsid w:val="00351376"/>
    <w:rsid w:val="00351719"/>
    <w:rsid w:val="00351818"/>
    <w:rsid w:val="00351920"/>
    <w:rsid w:val="00351BE9"/>
    <w:rsid w:val="00351C46"/>
    <w:rsid w:val="0035219E"/>
    <w:rsid w:val="003524CC"/>
    <w:rsid w:val="00352A97"/>
    <w:rsid w:val="0035304F"/>
    <w:rsid w:val="00353434"/>
    <w:rsid w:val="0035344D"/>
    <w:rsid w:val="0035380F"/>
    <w:rsid w:val="00353A15"/>
    <w:rsid w:val="00353BD4"/>
    <w:rsid w:val="00354C41"/>
    <w:rsid w:val="00354E29"/>
    <w:rsid w:val="00354F20"/>
    <w:rsid w:val="00355711"/>
    <w:rsid w:val="0035576B"/>
    <w:rsid w:val="00355D2A"/>
    <w:rsid w:val="00355FB4"/>
    <w:rsid w:val="00356089"/>
    <w:rsid w:val="00356930"/>
    <w:rsid w:val="00356A8D"/>
    <w:rsid w:val="00356E9A"/>
    <w:rsid w:val="00356EEA"/>
    <w:rsid w:val="00356F98"/>
    <w:rsid w:val="00357179"/>
    <w:rsid w:val="00357446"/>
    <w:rsid w:val="00357888"/>
    <w:rsid w:val="0035788D"/>
    <w:rsid w:val="00357A4D"/>
    <w:rsid w:val="00360503"/>
    <w:rsid w:val="00360731"/>
    <w:rsid w:val="00360D9B"/>
    <w:rsid w:val="0036184C"/>
    <w:rsid w:val="00361B47"/>
    <w:rsid w:val="00361C77"/>
    <w:rsid w:val="00362915"/>
    <w:rsid w:val="00362D5F"/>
    <w:rsid w:val="00362F82"/>
    <w:rsid w:val="003630A5"/>
    <w:rsid w:val="003633DD"/>
    <w:rsid w:val="0036360C"/>
    <w:rsid w:val="0036391A"/>
    <w:rsid w:val="00363C81"/>
    <w:rsid w:val="00363E37"/>
    <w:rsid w:val="00364744"/>
    <w:rsid w:val="00364DA1"/>
    <w:rsid w:val="00364FDD"/>
    <w:rsid w:val="003655B1"/>
    <w:rsid w:val="00366128"/>
    <w:rsid w:val="003667AD"/>
    <w:rsid w:val="00366E66"/>
    <w:rsid w:val="0036734D"/>
    <w:rsid w:val="003673A6"/>
    <w:rsid w:val="00367DC5"/>
    <w:rsid w:val="00367E0D"/>
    <w:rsid w:val="00370129"/>
    <w:rsid w:val="00370423"/>
    <w:rsid w:val="00370875"/>
    <w:rsid w:val="00370BC7"/>
    <w:rsid w:val="00370C99"/>
    <w:rsid w:val="00370F19"/>
    <w:rsid w:val="003711EC"/>
    <w:rsid w:val="003714D6"/>
    <w:rsid w:val="003715B6"/>
    <w:rsid w:val="00371C37"/>
    <w:rsid w:val="00371E04"/>
    <w:rsid w:val="0037235C"/>
    <w:rsid w:val="0037238C"/>
    <w:rsid w:val="003723D0"/>
    <w:rsid w:val="003727B7"/>
    <w:rsid w:val="00372C5B"/>
    <w:rsid w:val="00372DEF"/>
    <w:rsid w:val="00373E72"/>
    <w:rsid w:val="00374D13"/>
    <w:rsid w:val="00374ED2"/>
    <w:rsid w:val="003751F4"/>
    <w:rsid w:val="0037675D"/>
    <w:rsid w:val="003768A6"/>
    <w:rsid w:val="00376B17"/>
    <w:rsid w:val="00377484"/>
    <w:rsid w:val="00377BF9"/>
    <w:rsid w:val="00377C6D"/>
    <w:rsid w:val="00377C98"/>
    <w:rsid w:val="00380036"/>
    <w:rsid w:val="00380493"/>
    <w:rsid w:val="003807F2"/>
    <w:rsid w:val="00380B87"/>
    <w:rsid w:val="003814C7"/>
    <w:rsid w:val="00381937"/>
    <w:rsid w:val="00381A82"/>
    <w:rsid w:val="00381FD0"/>
    <w:rsid w:val="00382007"/>
    <w:rsid w:val="003824D5"/>
    <w:rsid w:val="00382584"/>
    <w:rsid w:val="0038284A"/>
    <w:rsid w:val="00382BF6"/>
    <w:rsid w:val="00382ED7"/>
    <w:rsid w:val="00382F3E"/>
    <w:rsid w:val="003849F6"/>
    <w:rsid w:val="00384B7D"/>
    <w:rsid w:val="00384FB7"/>
    <w:rsid w:val="00385230"/>
    <w:rsid w:val="0038553B"/>
    <w:rsid w:val="00385697"/>
    <w:rsid w:val="00385A45"/>
    <w:rsid w:val="00386441"/>
    <w:rsid w:val="003867B4"/>
    <w:rsid w:val="00386B17"/>
    <w:rsid w:val="00387528"/>
    <w:rsid w:val="00387634"/>
    <w:rsid w:val="003876C4"/>
    <w:rsid w:val="003878D8"/>
    <w:rsid w:val="00387AB9"/>
    <w:rsid w:val="00387B2F"/>
    <w:rsid w:val="003908B6"/>
    <w:rsid w:val="00390B87"/>
    <w:rsid w:val="00391066"/>
    <w:rsid w:val="00391225"/>
    <w:rsid w:val="003929F7"/>
    <w:rsid w:val="00392D6F"/>
    <w:rsid w:val="0039324D"/>
    <w:rsid w:val="0039331A"/>
    <w:rsid w:val="0039340F"/>
    <w:rsid w:val="0039379A"/>
    <w:rsid w:val="003939F9"/>
    <w:rsid w:val="00393D73"/>
    <w:rsid w:val="0039400B"/>
    <w:rsid w:val="003940EE"/>
    <w:rsid w:val="00394311"/>
    <w:rsid w:val="00394C1F"/>
    <w:rsid w:val="00394DD4"/>
    <w:rsid w:val="0039576C"/>
    <w:rsid w:val="00395CA2"/>
    <w:rsid w:val="003962C5"/>
    <w:rsid w:val="00396CDB"/>
    <w:rsid w:val="00396F0E"/>
    <w:rsid w:val="003972B4"/>
    <w:rsid w:val="00397581"/>
    <w:rsid w:val="00397BE6"/>
    <w:rsid w:val="003A0403"/>
    <w:rsid w:val="003A08C7"/>
    <w:rsid w:val="003A0D92"/>
    <w:rsid w:val="003A0EBA"/>
    <w:rsid w:val="003A1750"/>
    <w:rsid w:val="003A1FC2"/>
    <w:rsid w:val="003A2665"/>
    <w:rsid w:val="003A26A8"/>
    <w:rsid w:val="003A3961"/>
    <w:rsid w:val="003A3C7D"/>
    <w:rsid w:val="003A3C96"/>
    <w:rsid w:val="003A3E9F"/>
    <w:rsid w:val="003A4916"/>
    <w:rsid w:val="003A4DEF"/>
    <w:rsid w:val="003A4E1E"/>
    <w:rsid w:val="003A51E6"/>
    <w:rsid w:val="003A5531"/>
    <w:rsid w:val="003A5ED1"/>
    <w:rsid w:val="003A6410"/>
    <w:rsid w:val="003A66B9"/>
    <w:rsid w:val="003A6D11"/>
    <w:rsid w:val="003A6D2C"/>
    <w:rsid w:val="003A78E1"/>
    <w:rsid w:val="003A7B88"/>
    <w:rsid w:val="003A7C66"/>
    <w:rsid w:val="003B031C"/>
    <w:rsid w:val="003B07D6"/>
    <w:rsid w:val="003B08C8"/>
    <w:rsid w:val="003B0ACA"/>
    <w:rsid w:val="003B0E9A"/>
    <w:rsid w:val="003B115B"/>
    <w:rsid w:val="003B159B"/>
    <w:rsid w:val="003B1D0C"/>
    <w:rsid w:val="003B1D8B"/>
    <w:rsid w:val="003B22D1"/>
    <w:rsid w:val="003B2334"/>
    <w:rsid w:val="003B26C9"/>
    <w:rsid w:val="003B2913"/>
    <w:rsid w:val="003B2A35"/>
    <w:rsid w:val="003B2FDD"/>
    <w:rsid w:val="003B30C1"/>
    <w:rsid w:val="003B31D7"/>
    <w:rsid w:val="003B3269"/>
    <w:rsid w:val="003B329B"/>
    <w:rsid w:val="003B3652"/>
    <w:rsid w:val="003B374F"/>
    <w:rsid w:val="003B37BA"/>
    <w:rsid w:val="003B4785"/>
    <w:rsid w:val="003B4870"/>
    <w:rsid w:val="003B49D1"/>
    <w:rsid w:val="003B58F7"/>
    <w:rsid w:val="003B603B"/>
    <w:rsid w:val="003B6503"/>
    <w:rsid w:val="003B665E"/>
    <w:rsid w:val="003B6B22"/>
    <w:rsid w:val="003B6D70"/>
    <w:rsid w:val="003B75E8"/>
    <w:rsid w:val="003B7865"/>
    <w:rsid w:val="003B7DB6"/>
    <w:rsid w:val="003B7FC8"/>
    <w:rsid w:val="003C0318"/>
    <w:rsid w:val="003C052C"/>
    <w:rsid w:val="003C0555"/>
    <w:rsid w:val="003C0E41"/>
    <w:rsid w:val="003C12B8"/>
    <w:rsid w:val="003C138C"/>
    <w:rsid w:val="003C14B5"/>
    <w:rsid w:val="003C152F"/>
    <w:rsid w:val="003C208B"/>
    <w:rsid w:val="003C233A"/>
    <w:rsid w:val="003C23AE"/>
    <w:rsid w:val="003C2E2B"/>
    <w:rsid w:val="003C34C3"/>
    <w:rsid w:val="003C3F42"/>
    <w:rsid w:val="003C4A44"/>
    <w:rsid w:val="003C4D5A"/>
    <w:rsid w:val="003C4E60"/>
    <w:rsid w:val="003C4ECC"/>
    <w:rsid w:val="003C4F62"/>
    <w:rsid w:val="003C55D2"/>
    <w:rsid w:val="003C57F5"/>
    <w:rsid w:val="003C586E"/>
    <w:rsid w:val="003C7009"/>
    <w:rsid w:val="003C70C2"/>
    <w:rsid w:val="003C785C"/>
    <w:rsid w:val="003C7A21"/>
    <w:rsid w:val="003C7AA2"/>
    <w:rsid w:val="003C7EF4"/>
    <w:rsid w:val="003C7F03"/>
    <w:rsid w:val="003D0B3D"/>
    <w:rsid w:val="003D0C00"/>
    <w:rsid w:val="003D0F0B"/>
    <w:rsid w:val="003D0FA6"/>
    <w:rsid w:val="003D1262"/>
    <w:rsid w:val="003D12BB"/>
    <w:rsid w:val="003D13BB"/>
    <w:rsid w:val="003D1877"/>
    <w:rsid w:val="003D19B7"/>
    <w:rsid w:val="003D1BB9"/>
    <w:rsid w:val="003D215A"/>
    <w:rsid w:val="003D22EE"/>
    <w:rsid w:val="003D27CE"/>
    <w:rsid w:val="003D2A9B"/>
    <w:rsid w:val="003D2D4C"/>
    <w:rsid w:val="003D2F4A"/>
    <w:rsid w:val="003D3AE7"/>
    <w:rsid w:val="003D3B06"/>
    <w:rsid w:val="003D3E26"/>
    <w:rsid w:val="003D4464"/>
    <w:rsid w:val="003D4876"/>
    <w:rsid w:val="003D4932"/>
    <w:rsid w:val="003D59F8"/>
    <w:rsid w:val="003D5F4C"/>
    <w:rsid w:val="003D6190"/>
    <w:rsid w:val="003D61C0"/>
    <w:rsid w:val="003D6790"/>
    <w:rsid w:val="003D6EA4"/>
    <w:rsid w:val="003D79D6"/>
    <w:rsid w:val="003E0002"/>
    <w:rsid w:val="003E118D"/>
    <w:rsid w:val="003E189A"/>
    <w:rsid w:val="003E189C"/>
    <w:rsid w:val="003E1A4F"/>
    <w:rsid w:val="003E1A8D"/>
    <w:rsid w:val="003E1C57"/>
    <w:rsid w:val="003E2386"/>
    <w:rsid w:val="003E268A"/>
    <w:rsid w:val="003E30E3"/>
    <w:rsid w:val="003E31E7"/>
    <w:rsid w:val="003E39DA"/>
    <w:rsid w:val="003E3A25"/>
    <w:rsid w:val="003E3B4F"/>
    <w:rsid w:val="003E42CF"/>
    <w:rsid w:val="003E4455"/>
    <w:rsid w:val="003E4754"/>
    <w:rsid w:val="003E5071"/>
    <w:rsid w:val="003E5084"/>
    <w:rsid w:val="003E5091"/>
    <w:rsid w:val="003E5821"/>
    <w:rsid w:val="003E592E"/>
    <w:rsid w:val="003E5932"/>
    <w:rsid w:val="003E5C10"/>
    <w:rsid w:val="003E5C94"/>
    <w:rsid w:val="003E604A"/>
    <w:rsid w:val="003E65D5"/>
    <w:rsid w:val="003E6760"/>
    <w:rsid w:val="003E6CC6"/>
    <w:rsid w:val="003E7054"/>
    <w:rsid w:val="003E7CB4"/>
    <w:rsid w:val="003E7D2F"/>
    <w:rsid w:val="003E7FD1"/>
    <w:rsid w:val="003F0023"/>
    <w:rsid w:val="003F014E"/>
    <w:rsid w:val="003F018B"/>
    <w:rsid w:val="003F039E"/>
    <w:rsid w:val="003F0442"/>
    <w:rsid w:val="003F05F2"/>
    <w:rsid w:val="003F069F"/>
    <w:rsid w:val="003F0712"/>
    <w:rsid w:val="003F0ED1"/>
    <w:rsid w:val="003F1259"/>
    <w:rsid w:val="003F14D5"/>
    <w:rsid w:val="003F169F"/>
    <w:rsid w:val="003F192C"/>
    <w:rsid w:val="003F1D16"/>
    <w:rsid w:val="003F1E9C"/>
    <w:rsid w:val="003F2265"/>
    <w:rsid w:val="003F261C"/>
    <w:rsid w:val="003F2B24"/>
    <w:rsid w:val="003F37DE"/>
    <w:rsid w:val="003F395E"/>
    <w:rsid w:val="003F3FBE"/>
    <w:rsid w:val="003F4091"/>
    <w:rsid w:val="003F461A"/>
    <w:rsid w:val="003F4659"/>
    <w:rsid w:val="003F46CD"/>
    <w:rsid w:val="003F4CE6"/>
    <w:rsid w:val="003F58F4"/>
    <w:rsid w:val="003F5A2B"/>
    <w:rsid w:val="003F5D4D"/>
    <w:rsid w:val="003F6234"/>
    <w:rsid w:val="003F657E"/>
    <w:rsid w:val="003F6622"/>
    <w:rsid w:val="003F6867"/>
    <w:rsid w:val="003F6A31"/>
    <w:rsid w:val="003F71A7"/>
    <w:rsid w:val="003F7D9B"/>
    <w:rsid w:val="003F7E15"/>
    <w:rsid w:val="0040168E"/>
    <w:rsid w:val="004031C9"/>
    <w:rsid w:val="00403565"/>
    <w:rsid w:val="00403CB3"/>
    <w:rsid w:val="00403E0A"/>
    <w:rsid w:val="004043DD"/>
    <w:rsid w:val="004045D2"/>
    <w:rsid w:val="00404D18"/>
    <w:rsid w:val="0040522E"/>
    <w:rsid w:val="0040542D"/>
    <w:rsid w:val="00405CC8"/>
    <w:rsid w:val="00405DF3"/>
    <w:rsid w:val="00406965"/>
    <w:rsid w:val="004071B6"/>
    <w:rsid w:val="004071E9"/>
    <w:rsid w:val="00407713"/>
    <w:rsid w:val="00407832"/>
    <w:rsid w:val="00407CA2"/>
    <w:rsid w:val="00407D64"/>
    <w:rsid w:val="0041007C"/>
    <w:rsid w:val="004100DD"/>
    <w:rsid w:val="0041036B"/>
    <w:rsid w:val="004103D1"/>
    <w:rsid w:val="00411105"/>
    <w:rsid w:val="004116E2"/>
    <w:rsid w:val="004120C5"/>
    <w:rsid w:val="00412262"/>
    <w:rsid w:val="00412429"/>
    <w:rsid w:val="00412BC9"/>
    <w:rsid w:val="004136E0"/>
    <w:rsid w:val="0041455F"/>
    <w:rsid w:val="004147C7"/>
    <w:rsid w:val="00414965"/>
    <w:rsid w:val="00414C3A"/>
    <w:rsid w:val="00414E97"/>
    <w:rsid w:val="0041557F"/>
    <w:rsid w:val="0041560D"/>
    <w:rsid w:val="0041568E"/>
    <w:rsid w:val="004161E9"/>
    <w:rsid w:val="004165DB"/>
    <w:rsid w:val="004165E9"/>
    <w:rsid w:val="00416851"/>
    <w:rsid w:val="004169DD"/>
    <w:rsid w:val="00416C27"/>
    <w:rsid w:val="00416D76"/>
    <w:rsid w:val="0041743E"/>
    <w:rsid w:val="0041759F"/>
    <w:rsid w:val="00417CBA"/>
    <w:rsid w:val="0042165B"/>
    <w:rsid w:val="004217A0"/>
    <w:rsid w:val="00422443"/>
    <w:rsid w:val="00422D56"/>
    <w:rsid w:val="00422F63"/>
    <w:rsid w:val="00423552"/>
    <w:rsid w:val="004241F4"/>
    <w:rsid w:val="00424AF3"/>
    <w:rsid w:val="00424DD5"/>
    <w:rsid w:val="00426193"/>
    <w:rsid w:val="004262E6"/>
    <w:rsid w:val="00426855"/>
    <w:rsid w:val="00426D89"/>
    <w:rsid w:val="00426F00"/>
    <w:rsid w:val="00427046"/>
    <w:rsid w:val="0042710A"/>
    <w:rsid w:val="004278D5"/>
    <w:rsid w:val="00427AE1"/>
    <w:rsid w:val="00430048"/>
    <w:rsid w:val="00430467"/>
    <w:rsid w:val="00430728"/>
    <w:rsid w:val="0043086D"/>
    <w:rsid w:val="00430E83"/>
    <w:rsid w:val="00431260"/>
    <w:rsid w:val="0043147A"/>
    <w:rsid w:val="00431973"/>
    <w:rsid w:val="004319E5"/>
    <w:rsid w:val="00431D35"/>
    <w:rsid w:val="00432143"/>
    <w:rsid w:val="004328B7"/>
    <w:rsid w:val="00432B67"/>
    <w:rsid w:val="00432D96"/>
    <w:rsid w:val="00432DAB"/>
    <w:rsid w:val="0043379F"/>
    <w:rsid w:val="00433E49"/>
    <w:rsid w:val="00433F12"/>
    <w:rsid w:val="004340F1"/>
    <w:rsid w:val="00434594"/>
    <w:rsid w:val="0043466A"/>
    <w:rsid w:val="00434716"/>
    <w:rsid w:val="00434A8F"/>
    <w:rsid w:val="00434F7C"/>
    <w:rsid w:val="0043527C"/>
    <w:rsid w:val="00435429"/>
    <w:rsid w:val="004355F5"/>
    <w:rsid w:val="0043561F"/>
    <w:rsid w:val="00435B2F"/>
    <w:rsid w:val="00436435"/>
    <w:rsid w:val="004364EC"/>
    <w:rsid w:val="004378D1"/>
    <w:rsid w:val="00437901"/>
    <w:rsid w:val="00437B66"/>
    <w:rsid w:val="00437C34"/>
    <w:rsid w:val="00437E82"/>
    <w:rsid w:val="00440120"/>
    <w:rsid w:val="004405CF"/>
    <w:rsid w:val="004405D4"/>
    <w:rsid w:val="0044096D"/>
    <w:rsid w:val="00441077"/>
    <w:rsid w:val="00441135"/>
    <w:rsid w:val="00441421"/>
    <w:rsid w:val="00441715"/>
    <w:rsid w:val="00441B16"/>
    <w:rsid w:val="00442862"/>
    <w:rsid w:val="00442B90"/>
    <w:rsid w:val="00443873"/>
    <w:rsid w:val="00443972"/>
    <w:rsid w:val="00443D7A"/>
    <w:rsid w:val="004440C2"/>
    <w:rsid w:val="00444546"/>
    <w:rsid w:val="004447C3"/>
    <w:rsid w:val="00444D10"/>
    <w:rsid w:val="00444EE5"/>
    <w:rsid w:val="00446765"/>
    <w:rsid w:val="00446B42"/>
    <w:rsid w:val="00446DE0"/>
    <w:rsid w:val="00447282"/>
    <w:rsid w:val="00447845"/>
    <w:rsid w:val="00447CC3"/>
    <w:rsid w:val="00447D1A"/>
    <w:rsid w:val="004501AB"/>
    <w:rsid w:val="00450696"/>
    <w:rsid w:val="00451588"/>
    <w:rsid w:val="004519D3"/>
    <w:rsid w:val="004519F0"/>
    <w:rsid w:val="00451D59"/>
    <w:rsid w:val="00451F20"/>
    <w:rsid w:val="00452152"/>
    <w:rsid w:val="004523AB"/>
    <w:rsid w:val="00452942"/>
    <w:rsid w:val="00452A62"/>
    <w:rsid w:val="00452EF6"/>
    <w:rsid w:val="0045333B"/>
    <w:rsid w:val="00453553"/>
    <w:rsid w:val="004539C3"/>
    <w:rsid w:val="00454136"/>
    <w:rsid w:val="00454567"/>
    <w:rsid w:val="00455249"/>
    <w:rsid w:val="00455567"/>
    <w:rsid w:val="00455939"/>
    <w:rsid w:val="004566F6"/>
    <w:rsid w:val="00456E57"/>
    <w:rsid w:val="00456E7C"/>
    <w:rsid w:val="00456EC2"/>
    <w:rsid w:val="004577F2"/>
    <w:rsid w:val="00457E99"/>
    <w:rsid w:val="00457EAF"/>
    <w:rsid w:val="004602D2"/>
    <w:rsid w:val="00460FB6"/>
    <w:rsid w:val="00461C05"/>
    <w:rsid w:val="004628B7"/>
    <w:rsid w:val="00462A07"/>
    <w:rsid w:val="00462A2C"/>
    <w:rsid w:val="0046386E"/>
    <w:rsid w:val="00463908"/>
    <w:rsid w:val="00463AD8"/>
    <w:rsid w:val="00463B30"/>
    <w:rsid w:val="00463EE9"/>
    <w:rsid w:val="0046424A"/>
    <w:rsid w:val="0046461E"/>
    <w:rsid w:val="0046488C"/>
    <w:rsid w:val="00464F33"/>
    <w:rsid w:val="00464F4C"/>
    <w:rsid w:val="0046529F"/>
    <w:rsid w:val="00465886"/>
    <w:rsid w:val="00466590"/>
    <w:rsid w:val="00467377"/>
    <w:rsid w:val="00467C68"/>
    <w:rsid w:val="00467FB8"/>
    <w:rsid w:val="004704F5"/>
    <w:rsid w:val="004708B7"/>
    <w:rsid w:val="00470C61"/>
    <w:rsid w:val="00470DA9"/>
    <w:rsid w:val="00470E60"/>
    <w:rsid w:val="004711AB"/>
    <w:rsid w:val="004719EC"/>
    <w:rsid w:val="00471C29"/>
    <w:rsid w:val="00471C40"/>
    <w:rsid w:val="00471DAC"/>
    <w:rsid w:val="00472205"/>
    <w:rsid w:val="004722DE"/>
    <w:rsid w:val="0047240E"/>
    <w:rsid w:val="00473A1D"/>
    <w:rsid w:val="00473D58"/>
    <w:rsid w:val="00474069"/>
    <w:rsid w:val="00474102"/>
    <w:rsid w:val="004747F5"/>
    <w:rsid w:val="00474E49"/>
    <w:rsid w:val="00475037"/>
    <w:rsid w:val="004751BA"/>
    <w:rsid w:val="00476108"/>
    <w:rsid w:val="00476833"/>
    <w:rsid w:val="004769FC"/>
    <w:rsid w:val="00476A05"/>
    <w:rsid w:val="00476B8D"/>
    <w:rsid w:val="00476C74"/>
    <w:rsid w:val="00476EAB"/>
    <w:rsid w:val="00476F08"/>
    <w:rsid w:val="004773DB"/>
    <w:rsid w:val="00477CAD"/>
    <w:rsid w:val="00477F8B"/>
    <w:rsid w:val="00480256"/>
    <w:rsid w:val="004803DF"/>
    <w:rsid w:val="0048076A"/>
    <w:rsid w:val="00480888"/>
    <w:rsid w:val="00480A7C"/>
    <w:rsid w:val="00480A85"/>
    <w:rsid w:val="00480FCF"/>
    <w:rsid w:val="004819A2"/>
    <w:rsid w:val="00481F7C"/>
    <w:rsid w:val="004820AE"/>
    <w:rsid w:val="00482193"/>
    <w:rsid w:val="004829AC"/>
    <w:rsid w:val="00482EF4"/>
    <w:rsid w:val="00483109"/>
    <w:rsid w:val="0048361B"/>
    <w:rsid w:val="00483BF6"/>
    <w:rsid w:val="00483C13"/>
    <w:rsid w:val="00484588"/>
    <w:rsid w:val="00484815"/>
    <w:rsid w:val="00484A78"/>
    <w:rsid w:val="00484C7C"/>
    <w:rsid w:val="00484EFC"/>
    <w:rsid w:val="00485353"/>
    <w:rsid w:val="00485468"/>
    <w:rsid w:val="004855DA"/>
    <w:rsid w:val="00485676"/>
    <w:rsid w:val="0048643B"/>
    <w:rsid w:val="00486E75"/>
    <w:rsid w:val="004872D2"/>
    <w:rsid w:val="00487934"/>
    <w:rsid w:val="00491A61"/>
    <w:rsid w:val="00491E97"/>
    <w:rsid w:val="00492C13"/>
    <w:rsid w:val="00492E17"/>
    <w:rsid w:val="00493616"/>
    <w:rsid w:val="004939BF"/>
    <w:rsid w:val="00493A5D"/>
    <w:rsid w:val="00493C3C"/>
    <w:rsid w:val="004941E3"/>
    <w:rsid w:val="0049437F"/>
    <w:rsid w:val="00494EE9"/>
    <w:rsid w:val="0049514A"/>
    <w:rsid w:val="00495627"/>
    <w:rsid w:val="00495725"/>
    <w:rsid w:val="00495A62"/>
    <w:rsid w:val="00495D7F"/>
    <w:rsid w:val="00495FCA"/>
    <w:rsid w:val="004960AF"/>
    <w:rsid w:val="00496DE1"/>
    <w:rsid w:val="00496F0E"/>
    <w:rsid w:val="004975BA"/>
    <w:rsid w:val="004978BB"/>
    <w:rsid w:val="00497E6D"/>
    <w:rsid w:val="004A092F"/>
    <w:rsid w:val="004A094F"/>
    <w:rsid w:val="004A0ED1"/>
    <w:rsid w:val="004A1933"/>
    <w:rsid w:val="004A1CBE"/>
    <w:rsid w:val="004A1EC0"/>
    <w:rsid w:val="004A1EEA"/>
    <w:rsid w:val="004A1F5D"/>
    <w:rsid w:val="004A2164"/>
    <w:rsid w:val="004A2338"/>
    <w:rsid w:val="004A2493"/>
    <w:rsid w:val="004A2A74"/>
    <w:rsid w:val="004A2C86"/>
    <w:rsid w:val="004A3803"/>
    <w:rsid w:val="004A4591"/>
    <w:rsid w:val="004A45E8"/>
    <w:rsid w:val="004A4789"/>
    <w:rsid w:val="004A49A0"/>
    <w:rsid w:val="004A4FED"/>
    <w:rsid w:val="004A531F"/>
    <w:rsid w:val="004A5AD3"/>
    <w:rsid w:val="004A66C9"/>
    <w:rsid w:val="004A6712"/>
    <w:rsid w:val="004A7006"/>
    <w:rsid w:val="004A729E"/>
    <w:rsid w:val="004A75A4"/>
    <w:rsid w:val="004A7731"/>
    <w:rsid w:val="004A7EA0"/>
    <w:rsid w:val="004B0279"/>
    <w:rsid w:val="004B045B"/>
    <w:rsid w:val="004B099B"/>
    <w:rsid w:val="004B0A4B"/>
    <w:rsid w:val="004B0B88"/>
    <w:rsid w:val="004B0C18"/>
    <w:rsid w:val="004B0C50"/>
    <w:rsid w:val="004B0C6A"/>
    <w:rsid w:val="004B0CB5"/>
    <w:rsid w:val="004B1036"/>
    <w:rsid w:val="004B1268"/>
    <w:rsid w:val="004B12AB"/>
    <w:rsid w:val="004B14D5"/>
    <w:rsid w:val="004B1906"/>
    <w:rsid w:val="004B2114"/>
    <w:rsid w:val="004B241B"/>
    <w:rsid w:val="004B25CE"/>
    <w:rsid w:val="004B365D"/>
    <w:rsid w:val="004B370F"/>
    <w:rsid w:val="004B3861"/>
    <w:rsid w:val="004B39C4"/>
    <w:rsid w:val="004B3AB1"/>
    <w:rsid w:val="004B3BE7"/>
    <w:rsid w:val="004B3C0A"/>
    <w:rsid w:val="004B486F"/>
    <w:rsid w:val="004B50C1"/>
    <w:rsid w:val="004B51B8"/>
    <w:rsid w:val="004B54C9"/>
    <w:rsid w:val="004B58B1"/>
    <w:rsid w:val="004B5A93"/>
    <w:rsid w:val="004B5BAA"/>
    <w:rsid w:val="004B5E8B"/>
    <w:rsid w:val="004B6091"/>
    <w:rsid w:val="004B61BF"/>
    <w:rsid w:val="004B6673"/>
    <w:rsid w:val="004B6A52"/>
    <w:rsid w:val="004B6EDA"/>
    <w:rsid w:val="004B7529"/>
    <w:rsid w:val="004B755A"/>
    <w:rsid w:val="004B75AA"/>
    <w:rsid w:val="004B78F5"/>
    <w:rsid w:val="004B7BD9"/>
    <w:rsid w:val="004B7FE6"/>
    <w:rsid w:val="004C0016"/>
    <w:rsid w:val="004C01E4"/>
    <w:rsid w:val="004C0276"/>
    <w:rsid w:val="004C02FB"/>
    <w:rsid w:val="004C07D2"/>
    <w:rsid w:val="004C0FD9"/>
    <w:rsid w:val="004C1050"/>
    <w:rsid w:val="004C13EB"/>
    <w:rsid w:val="004C14E0"/>
    <w:rsid w:val="004C1B6D"/>
    <w:rsid w:val="004C2332"/>
    <w:rsid w:val="004C25C9"/>
    <w:rsid w:val="004C2849"/>
    <w:rsid w:val="004C2A28"/>
    <w:rsid w:val="004C2E9D"/>
    <w:rsid w:val="004C3616"/>
    <w:rsid w:val="004C430A"/>
    <w:rsid w:val="004C43A1"/>
    <w:rsid w:val="004C4C44"/>
    <w:rsid w:val="004C4C5E"/>
    <w:rsid w:val="004C4CED"/>
    <w:rsid w:val="004C55F5"/>
    <w:rsid w:val="004C56E8"/>
    <w:rsid w:val="004C57D3"/>
    <w:rsid w:val="004C5C2E"/>
    <w:rsid w:val="004C5C32"/>
    <w:rsid w:val="004C5F63"/>
    <w:rsid w:val="004C6136"/>
    <w:rsid w:val="004C6635"/>
    <w:rsid w:val="004C6C2A"/>
    <w:rsid w:val="004C731A"/>
    <w:rsid w:val="004C7346"/>
    <w:rsid w:val="004C764A"/>
    <w:rsid w:val="004C770A"/>
    <w:rsid w:val="004C7714"/>
    <w:rsid w:val="004D00C8"/>
    <w:rsid w:val="004D018A"/>
    <w:rsid w:val="004D0465"/>
    <w:rsid w:val="004D04AA"/>
    <w:rsid w:val="004D081D"/>
    <w:rsid w:val="004D0C12"/>
    <w:rsid w:val="004D0D05"/>
    <w:rsid w:val="004D138E"/>
    <w:rsid w:val="004D13B7"/>
    <w:rsid w:val="004D1417"/>
    <w:rsid w:val="004D1703"/>
    <w:rsid w:val="004D17CA"/>
    <w:rsid w:val="004D1A62"/>
    <w:rsid w:val="004D29B5"/>
    <w:rsid w:val="004D2EA9"/>
    <w:rsid w:val="004D3268"/>
    <w:rsid w:val="004D32AA"/>
    <w:rsid w:val="004D3CBC"/>
    <w:rsid w:val="004D4A40"/>
    <w:rsid w:val="004D4CC7"/>
    <w:rsid w:val="004D5658"/>
    <w:rsid w:val="004D5A36"/>
    <w:rsid w:val="004D63E4"/>
    <w:rsid w:val="004D7185"/>
    <w:rsid w:val="004D7189"/>
    <w:rsid w:val="004D7955"/>
    <w:rsid w:val="004E02DD"/>
    <w:rsid w:val="004E0653"/>
    <w:rsid w:val="004E09BC"/>
    <w:rsid w:val="004E0A5C"/>
    <w:rsid w:val="004E13ED"/>
    <w:rsid w:val="004E148F"/>
    <w:rsid w:val="004E1855"/>
    <w:rsid w:val="004E1992"/>
    <w:rsid w:val="004E214E"/>
    <w:rsid w:val="004E289B"/>
    <w:rsid w:val="004E2C1C"/>
    <w:rsid w:val="004E2D9F"/>
    <w:rsid w:val="004E2E3C"/>
    <w:rsid w:val="004E3622"/>
    <w:rsid w:val="004E39E2"/>
    <w:rsid w:val="004E3ADD"/>
    <w:rsid w:val="004E3DA3"/>
    <w:rsid w:val="004E4909"/>
    <w:rsid w:val="004E4B18"/>
    <w:rsid w:val="004E4CB0"/>
    <w:rsid w:val="004E4E00"/>
    <w:rsid w:val="004E50BB"/>
    <w:rsid w:val="004E5224"/>
    <w:rsid w:val="004E53AE"/>
    <w:rsid w:val="004E53F7"/>
    <w:rsid w:val="004E580E"/>
    <w:rsid w:val="004E5A7C"/>
    <w:rsid w:val="004E5C2C"/>
    <w:rsid w:val="004E66E4"/>
    <w:rsid w:val="004E670C"/>
    <w:rsid w:val="004E6A06"/>
    <w:rsid w:val="004E6BF4"/>
    <w:rsid w:val="004E7576"/>
    <w:rsid w:val="004E7847"/>
    <w:rsid w:val="004E7D68"/>
    <w:rsid w:val="004E7E94"/>
    <w:rsid w:val="004E7FC3"/>
    <w:rsid w:val="004F01FE"/>
    <w:rsid w:val="004F036F"/>
    <w:rsid w:val="004F06C9"/>
    <w:rsid w:val="004F0BDA"/>
    <w:rsid w:val="004F0C8F"/>
    <w:rsid w:val="004F0E61"/>
    <w:rsid w:val="004F105F"/>
    <w:rsid w:val="004F1296"/>
    <w:rsid w:val="004F13BA"/>
    <w:rsid w:val="004F212A"/>
    <w:rsid w:val="004F27D0"/>
    <w:rsid w:val="004F2BF4"/>
    <w:rsid w:val="004F2C84"/>
    <w:rsid w:val="004F2DBA"/>
    <w:rsid w:val="004F328C"/>
    <w:rsid w:val="004F3A65"/>
    <w:rsid w:val="004F3DC0"/>
    <w:rsid w:val="004F3F59"/>
    <w:rsid w:val="004F40DA"/>
    <w:rsid w:val="004F46C5"/>
    <w:rsid w:val="004F4945"/>
    <w:rsid w:val="004F4C0E"/>
    <w:rsid w:val="004F4C96"/>
    <w:rsid w:val="004F53B6"/>
    <w:rsid w:val="004F5A48"/>
    <w:rsid w:val="004F5C3F"/>
    <w:rsid w:val="004F6AF9"/>
    <w:rsid w:val="004F6DB9"/>
    <w:rsid w:val="004F7202"/>
    <w:rsid w:val="004F7753"/>
    <w:rsid w:val="004F7E95"/>
    <w:rsid w:val="004F7F61"/>
    <w:rsid w:val="00500546"/>
    <w:rsid w:val="0050141B"/>
    <w:rsid w:val="0050175F"/>
    <w:rsid w:val="00501F25"/>
    <w:rsid w:val="0050271E"/>
    <w:rsid w:val="005027AF"/>
    <w:rsid w:val="00502E51"/>
    <w:rsid w:val="005032BA"/>
    <w:rsid w:val="0050439D"/>
    <w:rsid w:val="005055A1"/>
    <w:rsid w:val="0050597E"/>
    <w:rsid w:val="005063E1"/>
    <w:rsid w:val="00506E26"/>
    <w:rsid w:val="005073FB"/>
    <w:rsid w:val="00507FEE"/>
    <w:rsid w:val="005100EE"/>
    <w:rsid w:val="005102FE"/>
    <w:rsid w:val="00510A9E"/>
    <w:rsid w:val="00510ED8"/>
    <w:rsid w:val="00510F29"/>
    <w:rsid w:val="005118DB"/>
    <w:rsid w:val="005125B6"/>
    <w:rsid w:val="0051269C"/>
    <w:rsid w:val="00512B93"/>
    <w:rsid w:val="00512DED"/>
    <w:rsid w:val="005133D3"/>
    <w:rsid w:val="005140F4"/>
    <w:rsid w:val="00514936"/>
    <w:rsid w:val="00515133"/>
    <w:rsid w:val="005152AF"/>
    <w:rsid w:val="00515ACE"/>
    <w:rsid w:val="00515CEE"/>
    <w:rsid w:val="0051633B"/>
    <w:rsid w:val="005165A6"/>
    <w:rsid w:val="00517040"/>
    <w:rsid w:val="00517412"/>
    <w:rsid w:val="0051793B"/>
    <w:rsid w:val="00517C10"/>
    <w:rsid w:val="00517EAC"/>
    <w:rsid w:val="005201AB"/>
    <w:rsid w:val="00520754"/>
    <w:rsid w:val="005207BC"/>
    <w:rsid w:val="00521969"/>
    <w:rsid w:val="00522E4C"/>
    <w:rsid w:val="005233F6"/>
    <w:rsid w:val="00523636"/>
    <w:rsid w:val="0052380F"/>
    <w:rsid w:val="00523B07"/>
    <w:rsid w:val="005243A6"/>
    <w:rsid w:val="005243DD"/>
    <w:rsid w:val="00524B1B"/>
    <w:rsid w:val="005252E2"/>
    <w:rsid w:val="00526123"/>
    <w:rsid w:val="00526524"/>
    <w:rsid w:val="005265AA"/>
    <w:rsid w:val="00526EC5"/>
    <w:rsid w:val="005277D0"/>
    <w:rsid w:val="005279CB"/>
    <w:rsid w:val="00527B5C"/>
    <w:rsid w:val="00527BB6"/>
    <w:rsid w:val="00527E91"/>
    <w:rsid w:val="00530396"/>
    <w:rsid w:val="00530484"/>
    <w:rsid w:val="00530525"/>
    <w:rsid w:val="005305BD"/>
    <w:rsid w:val="005307EE"/>
    <w:rsid w:val="00530FF2"/>
    <w:rsid w:val="0053127E"/>
    <w:rsid w:val="00531CD5"/>
    <w:rsid w:val="00531EE0"/>
    <w:rsid w:val="00532309"/>
    <w:rsid w:val="00532778"/>
    <w:rsid w:val="005333BB"/>
    <w:rsid w:val="00533842"/>
    <w:rsid w:val="005346A6"/>
    <w:rsid w:val="0053475A"/>
    <w:rsid w:val="00534889"/>
    <w:rsid w:val="0053553D"/>
    <w:rsid w:val="00535E24"/>
    <w:rsid w:val="00536421"/>
    <w:rsid w:val="00536FA1"/>
    <w:rsid w:val="005371F9"/>
    <w:rsid w:val="0054018A"/>
    <w:rsid w:val="005406BA"/>
    <w:rsid w:val="005409FF"/>
    <w:rsid w:val="0054124D"/>
    <w:rsid w:val="0054151C"/>
    <w:rsid w:val="00541574"/>
    <w:rsid w:val="00541837"/>
    <w:rsid w:val="00541A9B"/>
    <w:rsid w:val="00541FE4"/>
    <w:rsid w:val="0054206B"/>
    <w:rsid w:val="0054209D"/>
    <w:rsid w:val="00542809"/>
    <w:rsid w:val="005437E1"/>
    <w:rsid w:val="00543BDA"/>
    <w:rsid w:val="00543D70"/>
    <w:rsid w:val="00543E28"/>
    <w:rsid w:val="005441A5"/>
    <w:rsid w:val="0054452F"/>
    <w:rsid w:val="00544DDA"/>
    <w:rsid w:val="005451BF"/>
    <w:rsid w:val="00545552"/>
    <w:rsid w:val="00545760"/>
    <w:rsid w:val="00545C38"/>
    <w:rsid w:val="005460BA"/>
    <w:rsid w:val="005467A9"/>
    <w:rsid w:val="00547346"/>
    <w:rsid w:val="005473D3"/>
    <w:rsid w:val="00547A5B"/>
    <w:rsid w:val="00550216"/>
    <w:rsid w:val="00550622"/>
    <w:rsid w:val="005506F9"/>
    <w:rsid w:val="00550AE4"/>
    <w:rsid w:val="00550C60"/>
    <w:rsid w:val="00550FA6"/>
    <w:rsid w:val="005511C8"/>
    <w:rsid w:val="0055142A"/>
    <w:rsid w:val="005518E3"/>
    <w:rsid w:val="00551B62"/>
    <w:rsid w:val="00551E45"/>
    <w:rsid w:val="00552B9C"/>
    <w:rsid w:val="00552E2F"/>
    <w:rsid w:val="00552ED5"/>
    <w:rsid w:val="00553091"/>
    <w:rsid w:val="00553622"/>
    <w:rsid w:val="00553655"/>
    <w:rsid w:val="00553A7A"/>
    <w:rsid w:val="00553B34"/>
    <w:rsid w:val="00553FDA"/>
    <w:rsid w:val="005541B7"/>
    <w:rsid w:val="00554868"/>
    <w:rsid w:val="005552E3"/>
    <w:rsid w:val="00555688"/>
    <w:rsid w:val="00555A6F"/>
    <w:rsid w:val="00555D1D"/>
    <w:rsid w:val="00555E92"/>
    <w:rsid w:val="00556644"/>
    <w:rsid w:val="00556D09"/>
    <w:rsid w:val="00557F23"/>
    <w:rsid w:val="005604EE"/>
    <w:rsid w:val="00560C5A"/>
    <w:rsid w:val="00561C3B"/>
    <w:rsid w:val="0056209A"/>
    <w:rsid w:val="005621FE"/>
    <w:rsid w:val="005622FF"/>
    <w:rsid w:val="005624E2"/>
    <w:rsid w:val="0056286A"/>
    <w:rsid w:val="005631C5"/>
    <w:rsid w:val="0056375B"/>
    <w:rsid w:val="00563E31"/>
    <w:rsid w:val="005642F9"/>
    <w:rsid w:val="0056445E"/>
    <w:rsid w:val="005649AC"/>
    <w:rsid w:val="00564BFD"/>
    <w:rsid w:val="00564C56"/>
    <w:rsid w:val="0056524A"/>
    <w:rsid w:val="00565A83"/>
    <w:rsid w:val="00566609"/>
    <w:rsid w:val="00566A8A"/>
    <w:rsid w:val="00566C37"/>
    <w:rsid w:val="005703B3"/>
    <w:rsid w:val="0057071E"/>
    <w:rsid w:val="005707C8"/>
    <w:rsid w:val="00570AB1"/>
    <w:rsid w:val="00570BAC"/>
    <w:rsid w:val="00570E86"/>
    <w:rsid w:val="00571188"/>
    <w:rsid w:val="005719C4"/>
    <w:rsid w:val="005722C3"/>
    <w:rsid w:val="00572392"/>
    <w:rsid w:val="00572677"/>
    <w:rsid w:val="005732E1"/>
    <w:rsid w:val="00573412"/>
    <w:rsid w:val="00573818"/>
    <w:rsid w:val="00573947"/>
    <w:rsid w:val="005744A9"/>
    <w:rsid w:val="00574943"/>
    <w:rsid w:val="00575701"/>
    <w:rsid w:val="00576038"/>
    <w:rsid w:val="00576288"/>
    <w:rsid w:val="005762B8"/>
    <w:rsid w:val="005768DF"/>
    <w:rsid w:val="00576A69"/>
    <w:rsid w:val="0057705E"/>
    <w:rsid w:val="00577D90"/>
    <w:rsid w:val="00577E4B"/>
    <w:rsid w:val="00580003"/>
    <w:rsid w:val="005805AC"/>
    <w:rsid w:val="005809C5"/>
    <w:rsid w:val="00580C44"/>
    <w:rsid w:val="00580D5D"/>
    <w:rsid w:val="0058177B"/>
    <w:rsid w:val="0058178F"/>
    <w:rsid w:val="00581B53"/>
    <w:rsid w:val="00581E12"/>
    <w:rsid w:val="0058201E"/>
    <w:rsid w:val="005823AF"/>
    <w:rsid w:val="005826B9"/>
    <w:rsid w:val="0058276B"/>
    <w:rsid w:val="00583CAC"/>
    <w:rsid w:val="00583CC0"/>
    <w:rsid w:val="00584ECB"/>
    <w:rsid w:val="00584F46"/>
    <w:rsid w:val="0058511F"/>
    <w:rsid w:val="0058533E"/>
    <w:rsid w:val="00585341"/>
    <w:rsid w:val="005859F8"/>
    <w:rsid w:val="005861E6"/>
    <w:rsid w:val="0058629A"/>
    <w:rsid w:val="00586A6D"/>
    <w:rsid w:val="005906A3"/>
    <w:rsid w:val="005909AA"/>
    <w:rsid w:val="00590B8A"/>
    <w:rsid w:val="00591143"/>
    <w:rsid w:val="00591BE4"/>
    <w:rsid w:val="00592064"/>
    <w:rsid w:val="00592736"/>
    <w:rsid w:val="00592A01"/>
    <w:rsid w:val="0059306E"/>
    <w:rsid w:val="005932D3"/>
    <w:rsid w:val="00593833"/>
    <w:rsid w:val="0059447D"/>
    <w:rsid w:val="00594DE5"/>
    <w:rsid w:val="005950BE"/>
    <w:rsid w:val="00596A0F"/>
    <w:rsid w:val="00596CBF"/>
    <w:rsid w:val="005972CA"/>
    <w:rsid w:val="00597BD7"/>
    <w:rsid w:val="005A09FB"/>
    <w:rsid w:val="005A0AF9"/>
    <w:rsid w:val="005A0C01"/>
    <w:rsid w:val="005A0F2C"/>
    <w:rsid w:val="005A1223"/>
    <w:rsid w:val="005A123C"/>
    <w:rsid w:val="005A1BAF"/>
    <w:rsid w:val="005A1C26"/>
    <w:rsid w:val="005A2187"/>
    <w:rsid w:val="005A24B2"/>
    <w:rsid w:val="005A270A"/>
    <w:rsid w:val="005A286E"/>
    <w:rsid w:val="005A2AD9"/>
    <w:rsid w:val="005A33F9"/>
    <w:rsid w:val="005A3796"/>
    <w:rsid w:val="005A3937"/>
    <w:rsid w:val="005A3966"/>
    <w:rsid w:val="005A3E67"/>
    <w:rsid w:val="005A43A1"/>
    <w:rsid w:val="005A43ED"/>
    <w:rsid w:val="005A46E1"/>
    <w:rsid w:val="005A47BA"/>
    <w:rsid w:val="005A498D"/>
    <w:rsid w:val="005A4A66"/>
    <w:rsid w:val="005A563B"/>
    <w:rsid w:val="005A571D"/>
    <w:rsid w:val="005A589B"/>
    <w:rsid w:val="005A5D42"/>
    <w:rsid w:val="005A5E12"/>
    <w:rsid w:val="005A5F11"/>
    <w:rsid w:val="005A5F29"/>
    <w:rsid w:val="005A5FF2"/>
    <w:rsid w:val="005A67E0"/>
    <w:rsid w:val="005A69C4"/>
    <w:rsid w:val="005A7327"/>
    <w:rsid w:val="005A74B6"/>
    <w:rsid w:val="005A7DDF"/>
    <w:rsid w:val="005B0581"/>
    <w:rsid w:val="005B0CF5"/>
    <w:rsid w:val="005B0D8F"/>
    <w:rsid w:val="005B0E69"/>
    <w:rsid w:val="005B1225"/>
    <w:rsid w:val="005B1BA1"/>
    <w:rsid w:val="005B245D"/>
    <w:rsid w:val="005B285C"/>
    <w:rsid w:val="005B2A18"/>
    <w:rsid w:val="005B2A33"/>
    <w:rsid w:val="005B3221"/>
    <w:rsid w:val="005B357A"/>
    <w:rsid w:val="005B3A1E"/>
    <w:rsid w:val="005B3CFC"/>
    <w:rsid w:val="005B3D04"/>
    <w:rsid w:val="005B461F"/>
    <w:rsid w:val="005B4831"/>
    <w:rsid w:val="005B4A36"/>
    <w:rsid w:val="005B51E3"/>
    <w:rsid w:val="005B52E4"/>
    <w:rsid w:val="005B579A"/>
    <w:rsid w:val="005B5CD7"/>
    <w:rsid w:val="005B60EB"/>
    <w:rsid w:val="005B627B"/>
    <w:rsid w:val="005B6845"/>
    <w:rsid w:val="005B6B17"/>
    <w:rsid w:val="005B6CDE"/>
    <w:rsid w:val="005B720B"/>
    <w:rsid w:val="005C0630"/>
    <w:rsid w:val="005C06EB"/>
    <w:rsid w:val="005C105E"/>
    <w:rsid w:val="005C184C"/>
    <w:rsid w:val="005C1B38"/>
    <w:rsid w:val="005C1CB6"/>
    <w:rsid w:val="005C2115"/>
    <w:rsid w:val="005C2378"/>
    <w:rsid w:val="005C27DA"/>
    <w:rsid w:val="005C2F6E"/>
    <w:rsid w:val="005C39F5"/>
    <w:rsid w:val="005C3BBD"/>
    <w:rsid w:val="005C3BC8"/>
    <w:rsid w:val="005C4163"/>
    <w:rsid w:val="005C41F9"/>
    <w:rsid w:val="005C46ED"/>
    <w:rsid w:val="005C48EC"/>
    <w:rsid w:val="005C4C31"/>
    <w:rsid w:val="005C4D5D"/>
    <w:rsid w:val="005C504D"/>
    <w:rsid w:val="005C540E"/>
    <w:rsid w:val="005C55A3"/>
    <w:rsid w:val="005C5CC2"/>
    <w:rsid w:val="005C5E3F"/>
    <w:rsid w:val="005C60A3"/>
    <w:rsid w:val="005C6230"/>
    <w:rsid w:val="005C6435"/>
    <w:rsid w:val="005C64EF"/>
    <w:rsid w:val="005C69C9"/>
    <w:rsid w:val="005C6B26"/>
    <w:rsid w:val="005C7C84"/>
    <w:rsid w:val="005D00FD"/>
    <w:rsid w:val="005D02AA"/>
    <w:rsid w:val="005D06DD"/>
    <w:rsid w:val="005D0A1B"/>
    <w:rsid w:val="005D21D0"/>
    <w:rsid w:val="005D246D"/>
    <w:rsid w:val="005D2E27"/>
    <w:rsid w:val="005D37D6"/>
    <w:rsid w:val="005D3B7E"/>
    <w:rsid w:val="005D3BE9"/>
    <w:rsid w:val="005D3FEA"/>
    <w:rsid w:val="005D40F8"/>
    <w:rsid w:val="005D4D72"/>
    <w:rsid w:val="005D59CA"/>
    <w:rsid w:val="005D6B8D"/>
    <w:rsid w:val="005D71C0"/>
    <w:rsid w:val="005D74A1"/>
    <w:rsid w:val="005D7A0C"/>
    <w:rsid w:val="005D7F03"/>
    <w:rsid w:val="005E02A0"/>
    <w:rsid w:val="005E042A"/>
    <w:rsid w:val="005E08F8"/>
    <w:rsid w:val="005E0BC8"/>
    <w:rsid w:val="005E0D10"/>
    <w:rsid w:val="005E0D1B"/>
    <w:rsid w:val="005E0D92"/>
    <w:rsid w:val="005E0E97"/>
    <w:rsid w:val="005E1155"/>
    <w:rsid w:val="005E1657"/>
    <w:rsid w:val="005E1748"/>
    <w:rsid w:val="005E1BD3"/>
    <w:rsid w:val="005E1DA7"/>
    <w:rsid w:val="005E22A5"/>
    <w:rsid w:val="005E2339"/>
    <w:rsid w:val="005E3BA2"/>
    <w:rsid w:val="005E3F40"/>
    <w:rsid w:val="005E5187"/>
    <w:rsid w:val="005E5340"/>
    <w:rsid w:val="005E5D36"/>
    <w:rsid w:val="005E6035"/>
    <w:rsid w:val="005E65BF"/>
    <w:rsid w:val="005E65D0"/>
    <w:rsid w:val="005E6CE5"/>
    <w:rsid w:val="005E7149"/>
    <w:rsid w:val="005E779C"/>
    <w:rsid w:val="005E7890"/>
    <w:rsid w:val="005E7A75"/>
    <w:rsid w:val="005F0C05"/>
    <w:rsid w:val="005F0E1E"/>
    <w:rsid w:val="005F0EF5"/>
    <w:rsid w:val="005F148B"/>
    <w:rsid w:val="005F14A3"/>
    <w:rsid w:val="005F1530"/>
    <w:rsid w:val="005F1D0A"/>
    <w:rsid w:val="005F1DB2"/>
    <w:rsid w:val="005F1EC2"/>
    <w:rsid w:val="005F22AD"/>
    <w:rsid w:val="005F3F1C"/>
    <w:rsid w:val="005F427F"/>
    <w:rsid w:val="005F544D"/>
    <w:rsid w:val="005F6355"/>
    <w:rsid w:val="005F6AD9"/>
    <w:rsid w:val="005F6FBE"/>
    <w:rsid w:val="005F7007"/>
    <w:rsid w:val="005F7949"/>
    <w:rsid w:val="005F7FD8"/>
    <w:rsid w:val="0060087E"/>
    <w:rsid w:val="00600AC7"/>
    <w:rsid w:val="006017E2"/>
    <w:rsid w:val="00601A6D"/>
    <w:rsid w:val="00602183"/>
    <w:rsid w:val="006022F8"/>
    <w:rsid w:val="006024D7"/>
    <w:rsid w:val="006024FC"/>
    <w:rsid w:val="00602C48"/>
    <w:rsid w:val="00602E56"/>
    <w:rsid w:val="0060377F"/>
    <w:rsid w:val="00603C5F"/>
    <w:rsid w:val="006042E0"/>
    <w:rsid w:val="00604BA4"/>
    <w:rsid w:val="00604D36"/>
    <w:rsid w:val="00605E51"/>
    <w:rsid w:val="00605F07"/>
    <w:rsid w:val="0060611B"/>
    <w:rsid w:val="0060616C"/>
    <w:rsid w:val="0060647C"/>
    <w:rsid w:val="00607329"/>
    <w:rsid w:val="00607810"/>
    <w:rsid w:val="00607E12"/>
    <w:rsid w:val="006100DF"/>
    <w:rsid w:val="006101D1"/>
    <w:rsid w:val="006108AF"/>
    <w:rsid w:val="00610F3F"/>
    <w:rsid w:val="00611BAD"/>
    <w:rsid w:val="006121B1"/>
    <w:rsid w:val="00613609"/>
    <w:rsid w:val="00613972"/>
    <w:rsid w:val="006139A1"/>
    <w:rsid w:val="00613EC6"/>
    <w:rsid w:val="00614451"/>
    <w:rsid w:val="006146CA"/>
    <w:rsid w:val="00614CDB"/>
    <w:rsid w:val="00615293"/>
    <w:rsid w:val="00615311"/>
    <w:rsid w:val="00615348"/>
    <w:rsid w:val="00615389"/>
    <w:rsid w:val="0061541C"/>
    <w:rsid w:val="00615426"/>
    <w:rsid w:val="006154EE"/>
    <w:rsid w:val="00615523"/>
    <w:rsid w:val="00615673"/>
    <w:rsid w:val="00615832"/>
    <w:rsid w:val="006158B2"/>
    <w:rsid w:val="006158BE"/>
    <w:rsid w:val="00615BB0"/>
    <w:rsid w:val="00615CEE"/>
    <w:rsid w:val="00616197"/>
    <w:rsid w:val="006161B0"/>
    <w:rsid w:val="0061653A"/>
    <w:rsid w:val="006165BB"/>
    <w:rsid w:val="0061720C"/>
    <w:rsid w:val="006178DC"/>
    <w:rsid w:val="00617C2C"/>
    <w:rsid w:val="0062067D"/>
    <w:rsid w:val="006212DD"/>
    <w:rsid w:val="00621339"/>
    <w:rsid w:val="00621597"/>
    <w:rsid w:val="00622E63"/>
    <w:rsid w:val="006230CE"/>
    <w:rsid w:val="006233E4"/>
    <w:rsid w:val="00623642"/>
    <w:rsid w:val="006237F5"/>
    <w:rsid w:val="0062382B"/>
    <w:rsid w:val="00624308"/>
    <w:rsid w:val="006244A3"/>
    <w:rsid w:val="00624818"/>
    <w:rsid w:val="00624CB7"/>
    <w:rsid w:val="00624E36"/>
    <w:rsid w:val="00625065"/>
    <w:rsid w:val="006254BA"/>
    <w:rsid w:val="0062659D"/>
    <w:rsid w:val="00626A75"/>
    <w:rsid w:val="00626C90"/>
    <w:rsid w:val="00626FA8"/>
    <w:rsid w:val="00627344"/>
    <w:rsid w:val="006279F7"/>
    <w:rsid w:val="006302AD"/>
    <w:rsid w:val="006306F2"/>
    <w:rsid w:val="0063193A"/>
    <w:rsid w:val="00631980"/>
    <w:rsid w:val="00631AF0"/>
    <w:rsid w:val="0063296D"/>
    <w:rsid w:val="00632E83"/>
    <w:rsid w:val="00633597"/>
    <w:rsid w:val="0063480B"/>
    <w:rsid w:val="00634CED"/>
    <w:rsid w:val="00634EF7"/>
    <w:rsid w:val="00634F80"/>
    <w:rsid w:val="00635050"/>
    <w:rsid w:val="00635369"/>
    <w:rsid w:val="00635555"/>
    <w:rsid w:val="00635810"/>
    <w:rsid w:val="00635C3C"/>
    <w:rsid w:val="00636186"/>
    <w:rsid w:val="006361BE"/>
    <w:rsid w:val="00636393"/>
    <w:rsid w:val="0063651B"/>
    <w:rsid w:val="0063670C"/>
    <w:rsid w:val="00636D32"/>
    <w:rsid w:val="00636EA8"/>
    <w:rsid w:val="00636EC6"/>
    <w:rsid w:val="0063763E"/>
    <w:rsid w:val="00637FD8"/>
    <w:rsid w:val="006400B7"/>
    <w:rsid w:val="00641441"/>
    <w:rsid w:val="0064162F"/>
    <w:rsid w:val="00641C0B"/>
    <w:rsid w:val="00641E40"/>
    <w:rsid w:val="00641ECD"/>
    <w:rsid w:val="00642B37"/>
    <w:rsid w:val="00642E5F"/>
    <w:rsid w:val="00643180"/>
    <w:rsid w:val="0064388D"/>
    <w:rsid w:val="00643B37"/>
    <w:rsid w:val="00643D24"/>
    <w:rsid w:val="00644291"/>
    <w:rsid w:val="00644924"/>
    <w:rsid w:val="00645FBC"/>
    <w:rsid w:val="00646014"/>
    <w:rsid w:val="006461E9"/>
    <w:rsid w:val="00647DC8"/>
    <w:rsid w:val="006502D9"/>
    <w:rsid w:val="00651173"/>
    <w:rsid w:val="006515DE"/>
    <w:rsid w:val="00651613"/>
    <w:rsid w:val="006516FA"/>
    <w:rsid w:val="00651AEC"/>
    <w:rsid w:val="00651B3B"/>
    <w:rsid w:val="00652118"/>
    <w:rsid w:val="006529FC"/>
    <w:rsid w:val="0065330D"/>
    <w:rsid w:val="0065336A"/>
    <w:rsid w:val="0065351E"/>
    <w:rsid w:val="00653779"/>
    <w:rsid w:val="00653AAC"/>
    <w:rsid w:val="00653E64"/>
    <w:rsid w:val="0065477C"/>
    <w:rsid w:val="00654817"/>
    <w:rsid w:val="00654BC5"/>
    <w:rsid w:val="00654F31"/>
    <w:rsid w:val="0065564B"/>
    <w:rsid w:val="006559CD"/>
    <w:rsid w:val="00655ECC"/>
    <w:rsid w:val="00655F7E"/>
    <w:rsid w:val="0065677A"/>
    <w:rsid w:val="00656800"/>
    <w:rsid w:val="0065740A"/>
    <w:rsid w:val="006576EA"/>
    <w:rsid w:val="00657D7E"/>
    <w:rsid w:val="00660298"/>
    <w:rsid w:val="0066035F"/>
    <w:rsid w:val="00660601"/>
    <w:rsid w:val="00660F70"/>
    <w:rsid w:val="00661232"/>
    <w:rsid w:val="00661B81"/>
    <w:rsid w:val="00662133"/>
    <w:rsid w:val="00662335"/>
    <w:rsid w:val="00662499"/>
    <w:rsid w:val="00662AEA"/>
    <w:rsid w:val="00662C22"/>
    <w:rsid w:val="00663587"/>
    <w:rsid w:val="00663693"/>
    <w:rsid w:val="006643F9"/>
    <w:rsid w:val="006650C4"/>
    <w:rsid w:val="0066513E"/>
    <w:rsid w:val="00665183"/>
    <w:rsid w:val="00665B7D"/>
    <w:rsid w:val="00665F36"/>
    <w:rsid w:val="00666337"/>
    <w:rsid w:val="00666872"/>
    <w:rsid w:val="006668FF"/>
    <w:rsid w:val="00667C7F"/>
    <w:rsid w:val="00670198"/>
    <w:rsid w:val="006703E5"/>
    <w:rsid w:val="006705E8"/>
    <w:rsid w:val="006709B5"/>
    <w:rsid w:val="00670C16"/>
    <w:rsid w:val="0067103E"/>
    <w:rsid w:val="00671A38"/>
    <w:rsid w:val="00671A58"/>
    <w:rsid w:val="00671A99"/>
    <w:rsid w:val="00672367"/>
    <w:rsid w:val="0067236F"/>
    <w:rsid w:val="00673F95"/>
    <w:rsid w:val="00674558"/>
    <w:rsid w:val="006745EB"/>
    <w:rsid w:val="006746DB"/>
    <w:rsid w:val="0067484E"/>
    <w:rsid w:val="0067499E"/>
    <w:rsid w:val="00675129"/>
    <w:rsid w:val="00675274"/>
    <w:rsid w:val="00675337"/>
    <w:rsid w:val="006757A9"/>
    <w:rsid w:val="006757F6"/>
    <w:rsid w:val="00675A0A"/>
    <w:rsid w:val="00675AE9"/>
    <w:rsid w:val="00675D3B"/>
    <w:rsid w:val="00675FA9"/>
    <w:rsid w:val="00676034"/>
    <w:rsid w:val="006762F5"/>
    <w:rsid w:val="0067633F"/>
    <w:rsid w:val="00676F6F"/>
    <w:rsid w:val="00677385"/>
    <w:rsid w:val="00677492"/>
    <w:rsid w:val="00677696"/>
    <w:rsid w:val="00677A23"/>
    <w:rsid w:val="00677A96"/>
    <w:rsid w:val="00677FA6"/>
    <w:rsid w:val="00680034"/>
    <w:rsid w:val="0068058D"/>
    <w:rsid w:val="00680A76"/>
    <w:rsid w:val="00680E73"/>
    <w:rsid w:val="006810A9"/>
    <w:rsid w:val="0068119C"/>
    <w:rsid w:val="006814A0"/>
    <w:rsid w:val="00681864"/>
    <w:rsid w:val="00681E33"/>
    <w:rsid w:val="00682159"/>
    <w:rsid w:val="0068255C"/>
    <w:rsid w:val="006827E7"/>
    <w:rsid w:val="006828E6"/>
    <w:rsid w:val="00682945"/>
    <w:rsid w:val="00682FD0"/>
    <w:rsid w:val="006838E8"/>
    <w:rsid w:val="006840A8"/>
    <w:rsid w:val="00684321"/>
    <w:rsid w:val="00684392"/>
    <w:rsid w:val="00684DD2"/>
    <w:rsid w:val="00684EFE"/>
    <w:rsid w:val="00685192"/>
    <w:rsid w:val="006857C5"/>
    <w:rsid w:val="00685FF7"/>
    <w:rsid w:val="00685FFC"/>
    <w:rsid w:val="006868F3"/>
    <w:rsid w:val="00686EA6"/>
    <w:rsid w:val="00687682"/>
    <w:rsid w:val="006877EE"/>
    <w:rsid w:val="00687A01"/>
    <w:rsid w:val="00687B46"/>
    <w:rsid w:val="00687CCD"/>
    <w:rsid w:val="00690224"/>
    <w:rsid w:val="0069116B"/>
    <w:rsid w:val="0069138D"/>
    <w:rsid w:val="00691718"/>
    <w:rsid w:val="00691F30"/>
    <w:rsid w:val="006924A2"/>
    <w:rsid w:val="00692A45"/>
    <w:rsid w:val="00692BBD"/>
    <w:rsid w:val="00692D7F"/>
    <w:rsid w:val="00692F08"/>
    <w:rsid w:val="006935BC"/>
    <w:rsid w:val="00693775"/>
    <w:rsid w:val="006938FE"/>
    <w:rsid w:val="00693C93"/>
    <w:rsid w:val="00693F54"/>
    <w:rsid w:val="00694748"/>
    <w:rsid w:val="00694931"/>
    <w:rsid w:val="00694A04"/>
    <w:rsid w:val="00694E6A"/>
    <w:rsid w:val="00695801"/>
    <w:rsid w:val="00696A94"/>
    <w:rsid w:val="00696B5C"/>
    <w:rsid w:val="00697AFE"/>
    <w:rsid w:val="00697DFA"/>
    <w:rsid w:val="006A010D"/>
    <w:rsid w:val="006A05D4"/>
    <w:rsid w:val="006A0915"/>
    <w:rsid w:val="006A0DB6"/>
    <w:rsid w:val="006A138A"/>
    <w:rsid w:val="006A2533"/>
    <w:rsid w:val="006A2DE3"/>
    <w:rsid w:val="006A32B8"/>
    <w:rsid w:val="006A34EC"/>
    <w:rsid w:val="006A3C19"/>
    <w:rsid w:val="006A405E"/>
    <w:rsid w:val="006A417B"/>
    <w:rsid w:val="006A4D6E"/>
    <w:rsid w:val="006A50C1"/>
    <w:rsid w:val="006A5104"/>
    <w:rsid w:val="006A532D"/>
    <w:rsid w:val="006A59E5"/>
    <w:rsid w:val="006A5BDB"/>
    <w:rsid w:val="006A5BFE"/>
    <w:rsid w:val="006A5E2C"/>
    <w:rsid w:val="006A6005"/>
    <w:rsid w:val="006A6790"/>
    <w:rsid w:val="006A6C41"/>
    <w:rsid w:val="006A6E95"/>
    <w:rsid w:val="006A717B"/>
    <w:rsid w:val="006A7472"/>
    <w:rsid w:val="006A7534"/>
    <w:rsid w:val="006A7C31"/>
    <w:rsid w:val="006A7C86"/>
    <w:rsid w:val="006A7CB2"/>
    <w:rsid w:val="006B06D8"/>
    <w:rsid w:val="006B0A77"/>
    <w:rsid w:val="006B0B06"/>
    <w:rsid w:val="006B0B40"/>
    <w:rsid w:val="006B1266"/>
    <w:rsid w:val="006B12B2"/>
    <w:rsid w:val="006B15E5"/>
    <w:rsid w:val="006B32B4"/>
    <w:rsid w:val="006B32DE"/>
    <w:rsid w:val="006B335E"/>
    <w:rsid w:val="006B3526"/>
    <w:rsid w:val="006B3ED1"/>
    <w:rsid w:val="006B4419"/>
    <w:rsid w:val="006B4A7F"/>
    <w:rsid w:val="006B5554"/>
    <w:rsid w:val="006B5EC4"/>
    <w:rsid w:val="006B5F52"/>
    <w:rsid w:val="006B61F9"/>
    <w:rsid w:val="006B62F5"/>
    <w:rsid w:val="006B6541"/>
    <w:rsid w:val="006B6738"/>
    <w:rsid w:val="006B6817"/>
    <w:rsid w:val="006B6E55"/>
    <w:rsid w:val="006B700C"/>
    <w:rsid w:val="006B70AA"/>
    <w:rsid w:val="006B72B5"/>
    <w:rsid w:val="006B72FB"/>
    <w:rsid w:val="006B7381"/>
    <w:rsid w:val="006B79A6"/>
    <w:rsid w:val="006B7D02"/>
    <w:rsid w:val="006B7D28"/>
    <w:rsid w:val="006B7DFC"/>
    <w:rsid w:val="006B7EBB"/>
    <w:rsid w:val="006B7F30"/>
    <w:rsid w:val="006C0650"/>
    <w:rsid w:val="006C112E"/>
    <w:rsid w:val="006C123A"/>
    <w:rsid w:val="006C1540"/>
    <w:rsid w:val="006C183F"/>
    <w:rsid w:val="006C27B9"/>
    <w:rsid w:val="006C296B"/>
    <w:rsid w:val="006C29F6"/>
    <w:rsid w:val="006C2B04"/>
    <w:rsid w:val="006C2BF3"/>
    <w:rsid w:val="006C2C5E"/>
    <w:rsid w:val="006C2E78"/>
    <w:rsid w:val="006C2E80"/>
    <w:rsid w:val="006C39D9"/>
    <w:rsid w:val="006C4188"/>
    <w:rsid w:val="006C4280"/>
    <w:rsid w:val="006C556A"/>
    <w:rsid w:val="006C5AE5"/>
    <w:rsid w:val="006C5B9B"/>
    <w:rsid w:val="006C5F86"/>
    <w:rsid w:val="006C62D8"/>
    <w:rsid w:val="006C7738"/>
    <w:rsid w:val="006C7A40"/>
    <w:rsid w:val="006D01A6"/>
    <w:rsid w:val="006D0466"/>
    <w:rsid w:val="006D08D1"/>
    <w:rsid w:val="006D0EA4"/>
    <w:rsid w:val="006D1286"/>
    <w:rsid w:val="006D177E"/>
    <w:rsid w:val="006D1C18"/>
    <w:rsid w:val="006D2116"/>
    <w:rsid w:val="006D28EF"/>
    <w:rsid w:val="006D2D4E"/>
    <w:rsid w:val="006D30BF"/>
    <w:rsid w:val="006D317B"/>
    <w:rsid w:val="006D324C"/>
    <w:rsid w:val="006D3359"/>
    <w:rsid w:val="006D3AEA"/>
    <w:rsid w:val="006D40FC"/>
    <w:rsid w:val="006D4CD7"/>
    <w:rsid w:val="006D5164"/>
    <w:rsid w:val="006D52BA"/>
    <w:rsid w:val="006D53F3"/>
    <w:rsid w:val="006D5723"/>
    <w:rsid w:val="006D5841"/>
    <w:rsid w:val="006D5907"/>
    <w:rsid w:val="006D59D6"/>
    <w:rsid w:val="006D6B13"/>
    <w:rsid w:val="006D6FDA"/>
    <w:rsid w:val="006D7066"/>
    <w:rsid w:val="006D728D"/>
    <w:rsid w:val="006D72B7"/>
    <w:rsid w:val="006D748A"/>
    <w:rsid w:val="006D76AE"/>
    <w:rsid w:val="006D7952"/>
    <w:rsid w:val="006D7CB0"/>
    <w:rsid w:val="006D7F6D"/>
    <w:rsid w:val="006E08B4"/>
    <w:rsid w:val="006E0D4A"/>
    <w:rsid w:val="006E0F9C"/>
    <w:rsid w:val="006E1142"/>
    <w:rsid w:val="006E1CFA"/>
    <w:rsid w:val="006E1D1B"/>
    <w:rsid w:val="006E2910"/>
    <w:rsid w:val="006E365A"/>
    <w:rsid w:val="006E45A8"/>
    <w:rsid w:val="006E48BB"/>
    <w:rsid w:val="006E4AE2"/>
    <w:rsid w:val="006E4E7D"/>
    <w:rsid w:val="006E4FAA"/>
    <w:rsid w:val="006E6013"/>
    <w:rsid w:val="006E67CC"/>
    <w:rsid w:val="006E68DF"/>
    <w:rsid w:val="006E6BFA"/>
    <w:rsid w:val="006E74DD"/>
    <w:rsid w:val="006E7749"/>
    <w:rsid w:val="006F09CA"/>
    <w:rsid w:val="006F19A3"/>
    <w:rsid w:val="006F1D5B"/>
    <w:rsid w:val="006F1E9D"/>
    <w:rsid w:val="006F2250"/>
    <w:rsid w:val="006F241C"/>
    <w:rsid w:val="006F249A"/>
    <w:rsid w:val="006F2729"/>
    <w:rsid w:val="006F27F0"/>
    <w:rsid w:val="006F2F4C"/>
    <w:rsid w:val="006F31C0"/>
    <w:rsid w:val="006F352B"/>
    <w:rsid w:val="006F397D"/>
    <w:rsid w:val="006F3C08"/>
    <w:rsid w:val="006F47AD"/>
    <w:rsid w:val="006F4C90"/>
    <w:rsid w:val="006F55D6"/>
    <w:rsid w:val="006F589A"/>
    <w:rsid w:val="006F6510"/>
    <w:rsid w:val="006F6800"/>
    <w:rsid w:val="006F6CAA"/>
    <w:rsid w:val="006F6D36"/>
    <w:rsid w:val="006F6FA5"/>
    <w:rsid w:val="006F73C6"/>
    <w:rsid w:val="006F7A1B"/>
    <w:rsid w:val="006F7AA2"/>
    <w:rsid w:val="006F7B47"/>
    <w:rsid w:val="006F7BC0"/>
    <w:rsid w:val="006F7FC9"/>
    <w:rsid w:val="0070033E"/>
    <w:rsid w:val="00700A0D"/>
    <w:rsid w:val="00701B3A"/>
    <w:rsid w:val="00701E5F"/>
    <w:rsid w:val="0070298D"/>
    <w:rsid w:val="00702B28"/>
    <w:rsid w:val="00702D97"/>
    <w:rsid w:val="007032CA"/>
    <w:rsid w:val="00703419"/>
    <w:rsid w:val="00703498"/>
    <w:rsid w:val="007035D5"/>
    <w:rsid w:val="007046B8"/>
    <w:rsid w:val="00704970"/>
    <w:rsid w:val="007053A8"/>
    <w:rsid w:val="00705552"/>
    <w:rsid w:val="00705600"/>
    <w:rsid w:val="00705778"/>
    <w:rsid w:val="00706402"/>
    <w:rsid w:val="00706563"/>
    <w:rsid w:val="00706582"/>
    <w:rsid w:val="007065FE"/>
    <w:rsid w:val="00706629"/>
    <w:rsid w:val="00706C98"/>
    <w:rsid w:val="00706D2C"/>
    <w:rsid w:val="00706DAA"/>
    <w:rsid w:val="00707588"/>
    <w:rsid w:val="007075B8"/>
    <w:rsid w:val="00707F8C"/>
    <w:rsid w:val="007100C1"/>
    <w:rsid w:val="00710507"/>
    <w:rsid w:val="00710DAC"/>
    <w:rsid w:val="00711E1D"/>
    <w:rsid w:val="0071222D"/>
    <w:rsid w:val="00712A03"/>
    <w:rsid w:val="007131FB"/>
    <w:rsid w:val="007133D5"/>
    <w:rsid w:val="007136D9"/>
    <w:rsid w:val="00713A05"/>
    <w:rsid w:val="00713C04"/>
    <w:rsid w:val="007142D4"/>
    <w:rsid w:val="007144AB"/>
    <w:rsid w:val="00714AFA"/>
    <w:rsid w:val="00714FE4"/>
    <w:rsid w:val="007161BF"/>
    <w:rsid w:val="007162CD"/>
    <w:rsid w:val="00716449"/>
    <w:rsid w:val="00716A3E"/>
    <w:rsid w:val="007175E9"/>
    <w:rsid w:val="007178B8"/>
    <w:rsid w:val="00717F53"/>
    <w:rsid w:val="007214E8"/>
    <w:rsid w:val="007215E4"/>
    <w:rsid w:val="0072227E"/>
    <w:rsid w:val="00722321"/>
    <w:rsid w:val="00722C62"/>
    <w:rsid w:val="00722DD6"/>
    <w:rsid w:val="00722F6B"/>
    <w:rsid w:val="0072319C"/>
    <w:rsid w:val="00723226"/>
    <w:rsid w:val="0072347C"/>
    <w:rsid w:val="00723699"/>
    <w:rsid w:val="00723729"/>
    <w:rsid w:val="00723780"/>
    <w:rsid w:val="007239FD"/>
    <w:rsid w:val="00723A0F"/>
    <w:rsid w:val="00723AE4"/>
    <w:rsid w:val="007243DF"/>
    <w:rsid w:val="00724544"/>
    <w:rsid w:val="0072516D"/>
    <w:rsid w:val="00725A3B"/>
    <w:rsid w:val="00725D24"/>
    <w:rsid w:val="007268C1"/>
    <w:rsid w:val="00727B1B"/>
    <w:rsid w:val="007302D9"/>
    <w:rsid w:val="007304D9"/>
    <w:rsid w:val="007305A7"/>
    <w:rsid w:val="00730606"/>
    <w:rsid w:val="0073105E"/>
    <w:rsid w:val="00731261"/>
    <w:rsid w:val="007317BC"/>
    <w:rsid w:val="00731A4C"/>
    <w:rsid w:val="00731CDF"/>
    <w:rsid w:val="00731E12"/>
    <w:rsid w:val="00731FFA"/>
    <w:rsid w:val="00732014"/>
    <w:rsid w:val="00732306"/>
    <w:rsid w:val="00732577"/>
    <w:rsid w:val="007327C4"/>
    <w:rsid w:val="00732A29"/>
    <w:rsid w:val="00733095"/>
    <w:rsid w:val="00733133"/>
    <w:rsid w:val="0073334C"/>
    <w:rsid w:val="00733B62"/>
    <w:rsid w:val="00733B85"/>
    <w:rsid w:val="00733D39"/>
    <w:rsid w:val="0073403D"/>
    <w:rsid w:val="007340B0"/>
    <w:rsid w:val="0073444A"/>
    <w:rsid w:val="00734558"/>
    <w:rsid w:val="00734BBE"/>
    <w:rsid w:val="00735526"/>
    <w:rsid w:val="0073672D"/>
    <w:rsid w:val="007369DB"/>
    <w:rsid w:val="00736B32"/>
    <w:rsid w:val="00736C00"/>
    <w:rsid w:val="00737319"/>
    <w:rsid w:val="00737757"/>
    <w:rsid w:val="00737927"/>
    <w:rsid w:val="007379EB"/>
    <w:rsid w:val="00737AF6"/>
    <w:rsid w:val="00737C30"/>
    <w:rsid w:val="00737C8E"/>
    <w:rsid w:val="00737DFF"/>
    <w:rsid w:val="00737FF7"/>
    <w:rsid w:val="00740021"/>
    <w:rsid w:val="0074147A"/>
    <w:rsid w:val="0074151C"/>
    <w:rsid w:val="00741675"/>
    <w:rsid w:val="0074171D"/>
    <w:rsid w:val="0074173F"/>
    <w:rsid w:val="00741BCA"/>
    <w:rsid w:val="00741C9D"/>
    <w:rsid w:val="00742285"/>
    <w:rsid w:val="007424AF"/>
    <w:rsid w:val="00742E03"/>
    <w:rsid w:val="00743078"/>
    <w:rsid w:val="007430AC"/>
    <w:rsid w:val="007434CA"/>
    <w:rsid w:val="007437B8"/>
    <w:rsid w:val="00743F17"/>
    <w:rsid w:val="00744163"/>
    <w:rsid w:val="00744776"/>
    <w:rsid w:val="00744AE7"/>
    <w:rsid w:val="00744B76"/>
    <w:rsid w:val="00744D02"/>
    <w:rsid w:val="00745491"/>
    <w:rsid w:val="00745A46"/>
    <w:rsid w:val="00745CEA"/>
    <w:rsid w:val="00745DCC"/>
    <w:rsid w:val="00746320"/>
    <w:rsid w:val="007465AD"/>
    <w:rsid w:val="0074785E"/>
    <w:rsid w:val="0075022D"/>
    <w:rsid w:val="00750B28"/>
    <w:rsid w:val="00750D30"/>
    <w:rsid w:val="00750D65"/>
    <w:rsid w:val="007510C8"/>
    <w:rsid w:val="007512B4"/>
    <w:rsid w:val="00751E94"/>
    <w:rsid w:val="00752AAC"/>
    <w:rsid w:val="00752D20"/>
    <w:rsid w:val="00753038"/>
    <w:rsid w:val="0075307B"/>
    <w:rsid w:val="00753335"/>
    <w:rsid w:val="00753698"/>
    <w:rsid w:val="00754559"/>
    <w:rsid w:val="00754852"/>
    <w:rsid w:val="007557BD"/>
    <w:rsid w:val="007558BD"/>
    <w:rsid w:val="00755A7F"/>
    <w:rsid w:val="007562E2"/>
    <w:rsid w:val="00756698"/>
    <w:rsid w:val="007566CC"/>
    <w:rsid w:val="00756D1A"/>
    <w:rsid w:val="00757187"/>
    <w:rsid w:val="007575D0"/>
    <w:rsid w:val="00760257"/>
    <w:rsid w:val="0076035A"/>
    <w:rsid w:val="00760686"/>
    <w:rsid w:val="00760D04"/>
    <w:rsid w:val="007613DE"/>
    <w:rsid w:val="00761955"/>
    <w:rsid w:val="007625B1"/>
    <w:rsid w:val="00762A7E"/>
    <w:rsid w:val="00762C60"/>
    <w:rsid w:val="00762DA3"/>
    <w:rsid w:val="007631DD"/>
    <w:rsid w:val="00763412"/>
    <w:rsid w:val="0076392B"/>
    <w:rsid w:val="00763E41"/>
    <w:rsid w:val="00763F10"/>
    <w:rsid w:val="00764074"/>
    <w:rsid w:val="00764748"/>
    <w:rsid w:val="0076478F"/>
    <w:rsid w:val="007649FB"/>
    <w:rsid w:val="00764E21"/>
    <w:rsid w:val="0076542C"/>
    <w:rsid w:val="007655BC"/>
    <w:rsid w:val="00766016"/>
    <w:rsid w:val="00766E02"/>
    <w:rsid w:val="00766E99"/>
    <w:rsid w:val="00766F03"/>
    <w:rsid w:val="007672B2"/>
    <w:rsid w:val="00767658"/>
    <w:rsid w:val="007677CC"/>
    <w:rsid w:val="00767910"/>
    <w:rsid w:val="00767A0C"/>
    <w:rsid w:val="00767C5C"/>
    <w:rsid w:val="0077014B"/>
    <w:rsid w:val="0077102F"/>
    <w:rsid w:val="007712E1"/>
    <w:rsid w:val="00771318"/>
    <w:rsid w:val="00771694"/>
    <w:rsid w:val="007716E3"/>
    <w:rsid w:val="00772074"/>
    <w:rsid w:val="007720F6"/>
    <w:rsid w:val="00772839"/>
    <w:rsid w:val="00773058"/>
    <w:rsid w:val="00774C3A"/>
    <w:rsid w:val="00774F34"/>
    <w:rsid w:val="00775060"/>
    <w:rsid w:val="00775254"/>
    <w:rsid w:val="0077583A"/>
    <w:rsid w:val="0077599F"/>
    <w:rsid w:val="00775E73"/>
    <w:rsid w:val="007764D4"/>
    <w:rsid w:val="00776659"/>
    <w:rsid w:val="00776A7D"/>
    <w:rsid w:val="00776BE1"/>
    <w:rsid w:val="007778A4"/>
    <w:rsid w:val="00777EB5"/>
    <w:rsid w:val="00777FF1"/>
    <w:rsid w:val="007800DC"/>
    <w:rsid w:val="007806E3"/>
    <w:rsid w:val="007809FE"/>
    <w:rsid w:val="007810ED"/>
    <w:rsid w:val="00781B5D"/>
    <w:rsid w:val="00781E66"/>
    <w:rsid w:val="007820B8"/>
    <w:rsid w:val="007820E6"/>
    <w:rsid w:val="0078237A"/>
    <w:rsid w:val="00782572"/>
    <w:rsid w:val="0078274F"/>
    <w:rsid w:val="00782980"/>
    <w:rsid w:val="00782C5C"/>
    <w:rsid w:val="00783768"/>
    <w:rsid w:val="00783F19"/>
    <w:rsid w:val="00783F82"/>
    <w:rsid w:val="0078472E"/>
    <w:rsid w:val="007847A5"/>
    <w:rsid w:val="00785A0E"/>
    <w:rsid w:val="00785A4C"/>
    <w:rsid w:val="00785B77"/>
    <w:rsid w:val="007863FA"/>
    <w:rsid w:val="007868C8"/>
    <w:rsid w:val="00786D39"/>
    <w:rsid w:val="00786FF9"/>
    <w:rsid w:val="0078780E"/>
    <w:rsid w:val="00787A30"/>
    <w:rsid w:val="00790427"/>
    <w:rsid w:val="00790C78"/>
    <w:rsid w:val="00790DB7"/>
    <w:rsid w:val="007912C1"/>
    <w:rsid w:val="0079156C"/>
    <w:rsid w:val="007917B5"/>
    <w:rsid w:val="00791A68"/>
    <w:rsid w:val="00792020"/>
    <w:rsid w:val="0079288D"/>
    <w:rsid w:val="00792922"/>
    <w:rsid w:val="007935D2"/>
    <w:rsid w:val="00793A64"/>
    <w:rsid w:val="007951BC"/>
    <w:rsid w:val="00795488"/>
    <w:rsid w:val="00795825"/>
    <w:rsid w:val="00795BFC"/>
    <w:rsid w:val="00795FE4"/>
    <w:rsid w:val="007961C2"/>
    <w:rsid w:val="00796496"/>
    <w:rsid w:val="0079649F"/>
    <w:rsid w:val="0079684F"/>
    <w:rsid w:val="00797CED"/>
    <w:rsid w:val="007A063C"/>
    <w:rsid w:val="007A0B08"/>
    <w:rsid w:val="007A155C"/>
    <w:rsid w:val="007A16C3"/>
    <w:rsid w:val="007A190A"/>
    <w:rsid w:val="007A1B08"/>
    <w:rsid w:val="007A1E2D"/>
    <w:rsid w:val="007A23D8"/>
    <w:rsid w:val="007A264B"/>
    <w:rsid w:val="007A2664"/>
    <w:rsid w:val="007A2ECD"/>
    <w:rsid w:val="007A32B1"/>
    <w:rsid w:val="007A332C"/>
    <w:rsid w:val="007A3E6B"/>
    <w:rsid w:val="007A4485"/>
    <w:rsid w:val="007A46EE"/>
    <w:rsid w:val="007A4D29"/>
    <w:rsid w:val="007A536D"/>
    <w:rsid w:val="007A565A"/>
    <w:rsid w:val="007A5BD9"/>
    <w:rsid w:val="007A5E79"/>
    <w:rsid w:val="007A5FD1"/>
    <w:rsid w:val="007A628D"/>
    <w:rsid w:val="007A66EA"/>
    <w:rsid w:val="007A70E1"/>
    <w:rsid w:val="007A75BE"/>
    <w:rsid w:val="007A785C"/>
    <w:rsid w:val="007A7872"/>
    <w:rsid w:val="007A7CF8"/>
    <w:rsid w:val="007A7E97"/>
    <w:rsid w:val="007A7F0D"/>
    <w:rsid w:val="007B0056"/>
    <w:rsid w:val="007B05C1"/>
    <w:rsid w:val="007B05E8"/>
    <w:rsid w:val="007B0E7A"/>
    <w:rsid w:val="007B1039"/>
    <w:rsid w:val="007B15CE"/>
    <w:rsid w:val="007B1D82"/>
    <w:rsid w:val="007B1EE9"/>
    <w:rsid w:val="007B25AD"/>
    <w:rsid w:val="007B28DD"/>
    <w:rsid w:val="007B2FB5"/>
    <w:rsid w:val="007B31E8"/>
    <w:rsid w:val="007B3231"/>
    <w:rsid w:val="007B3B08"/>
    <w:rsid w:val="007B4465"/>
    <w:rsid w:val="007B5676"/>
    <w:rsid w:val="007B5D2F"/>
    <w:rsid w:val="007B634F"/>
    <w:rsid w:val="007B6383"/>
    <w:rsid w:val="007B63A8"/>
    <w:rsid w:val="007B6647"/>
    <w:rsid w:val="007B6675"/>
    <w:rsid w:val="007B6989"/>
    <w:rsid w:val="007B6E91"/>
    <w:rsid w:val="007B78D1"/>
    <w:rsid w:val="007B7A3E"/>
    <w:rsid w:val="007B7DC2"/>
    <w:rsid w:val="007C01C1"/>
    <w:rsid w:val="007C0221"/>
    <w:rsid w:val="007C0702"/>
    <w:rsid w:val="007C0BB6"/>
    <w:rsid w:val="007C0EBC"/>
    <w:rsid w:val="007C0F49"/>
    <w:rsid w:val="007C17FA"/>
    <w:rsid w:val="007C1A3A"/>
    <w:rsid w:val="007C1C82"/>
    <w:rsid w:val="007C2F90"/>
    <w:rsid w:val="007C30DD"/>
    <w:rsid w:val="007C3185"/>
    <w:rsid w:val="007C3AA0"/>
    <w:rsid w:val="007C3DE1"/>
    <w:rsid w:val="007C3F09"/>
    <w:rsid w:val="007C439E"/>
    <w:rsid w:val="007C4842"/>
    <w:rsid w:val="007C4873"/>
    <w:rsid w:val="007C5C63"/>
    <w:rsid w:val="007C5F51"/>
    <w:rsid w:val="007C601D"/>
    <w:rsid w:val="007C6133"/>
    <w:rsid w:val="007C63CC"/>
    <w:rsid w:val="007C6571"/>
    <w:rsid w:val="007C6E26"/>
    <w:rsid w:val="007C726A"/>
    <w:rsid w:val="007C793D"/>
    <w:rsid w:val="007D02DF"/>
    <w:rsid w:val="007D050E"/>
    <w:rsid w:val="007D075C"/>
    <w:rsid w:val="007D084D"/>
    <w:rsid w:val="007D0AF0"/>
    <w:rsid w:val="007D11A2"/>
    <w:rsid w:val="007D1A2F"/>
    <w:rsid w:val="007D22C1"/>
    <w:rsid w:val="007D23D6"/>
    <w:rsid w:val="007D2478"/>
    <w:rsid w:val="007D3324"/>
    <w:rsid w:val="007D33CA"/>
    <w:rsid w:val="007D3476"/>
    <w:rsid w:val="007D37D9"/>
    <w:rsid w:val="007D3D42"/>
    <w:rsid w:val="007D3E76"/>
    <w:rsid w:val="007D4FC0"/>
    <w:rsid w:val="007D52C2"/>
    <w:rsid w:val="007D55C9"/>
    <w:rsid w:val="007D5686"/>
    <w:rsid w:val="007D569F"/>
    <w:rsid w:val="007D5A38"/>
    <w:rsid w:val="007D602C"/>
    <w:rsid w:val="007D65DE"/>
    <w:rsid w:val="007D6649"/>
    <w:rsid w:val="007D67D8"/>
    <w:rsid w:val="007D6F2B"/>
    <w:rsid w:val="007D709E"/>
    <w:rsid w:val="007D70A9"/>
    <w:rsid w:val="007D73D8"/>
    <w:rsid w:val="007D7B79"/>
    <w:rsid w:val="007E08C7"/>
    <w:rsid w:val="007E093A"/>
    <w:rsid w:val="007E0F3F"/>
    <w:rsid w:val="007E0F5E"/>
    <w:rsid w:val="007E0FE2"/>
    <w:rsid w:val="007E100D"/>
    <w:rsid w:val="007E17EF"/>
    <w:rsid w:val="007E1DFC"/>
    <w:rsid w:val="007E1EE8"/>
    <w:rsid w:val="007E1F04"/>
    <w:rsid w:val="007E1F70"/>
    <w:rsid w:val="007E231E"/>
    <w:rsid w:val="007E24B2"/>
    <w:rsid w:val="007E2BCF"/>
    <w:rsid w:val="007E33B9"/>
    <w:rsid w:val="007E35B7"/>
    <w:rsid w:val="007E37BE"/>
    <w:rsid w:val="007E401F"/>
    <w:rsid w:val="007E4171"/>
    <w:rsid w:val="007E4B77"/>
    <w:rsid w:val="007E4EB5"/>
    <w:rsid w:val="007E5A8A"/>
    <w:rsid w:val="007E5B21"/>
    <w:rsid w:val="007E5BE8"/>
    <w:rsid w:val="007E5EB6"/>
    <w:rsid w:val="007E6361"/>
    <w:rsid w:val="007E64D2"/>
    <w:rsid w:val="007E690E"/>
    <w:rsid w:val="007E6B58"/>
    <w:rsid w:val="007F0401"/>
    <w:rsid w:val="007F045B"/>
    <w:rsid w:val="007F0460"/>
    <w:rsid w:val="007F0906"/>
    <w:rsid w:val="007F12F7"/>
    <w:rsid w:val="007F135E"/>
    <w:rsid w:val="007F1376"/>
    <w:rsid w:val="007F1584"/>
    <w:rsid w:val="007F193F"/>
    <w:rsid w:val="007F1B39"/>
    <w:rsid w:val="007F1D74"/>
    <w:rsid w:val="007F1EA2"/>
    <w:rsid w:val="007F1EED"/>
    <w:rsid w:val="007F20FE"/>
    <w:rsid w:val="007F220D"/>
    <w:rsid w:val="007F2475"/>
    <w:rsid w:val="007F2553"/>
    <w:rsid w:val="007F2602"/>
    <w:rsid w:val="007F3436"/>
    <w:rsid w:val="007F34B9"/>
    <w:rsid w:val="007F37B1"/>
    <w:rsid w:val="007F398D"/>
    <w:rsid w:val="007F39D4"/>
    <w:rsid w:val="007F415A"/>
    <w:rsid w:val="007F4377"/>
    <w:rsid w:val="007F43B7"/>
    <w:rsid w:val="007F45A4"/>
    <w:rsid w:val="007F46F9"/>
    <w:rsid w:val="007F5035"/>
    <w:rsid w:val="007F5A87"/>
    <w:rsid w:val="007F5CD1"/>
    <w:rsid w:val="007F5E2C"/>
    <w:rsid w:val="007F5F05"/>
    <w:rsid w:val="007F6302"/>
    <w:rsid w:val="007F6399"/>
    <w:rsid w:val="007F690B"/>
    <w:rsid w:val="007F6AC2"/>
    <w:rsid w:val="007F6F3C"/>
    <w:rsid w:val="007F7EB0"/>
    <w:rsid w:val="00800184"/>
    <w:rsid w:val="00800B03"/>
    <w:rsid w:val="00800E20"/>
    <w:rsid w:val="0080230D"/>
    <w:rsid w:val="00802679"/>
    <w:rsid w:val="008026BE"/>
    <w:rsid w:val="00802842"/>
    <w:rsid w:val="00802A6E"/>
    <w:rsid w:val="00802CB3"/>
    <w:rsid w:val="00802DAC"/>
    <w:rsid w:val="00802E14"/>
    <w:rsid w:val="0080350C"/>
    <w:rsid w:val="008038D5"/>
    <w:rsid w:val="00803EF4"/>
    <w:rsid w:val="00804243"/>
    <w:rsid w:val="008043A5"/>
    <w:rsid w:val="00804636"/>
    <w:rsid w:val="00804751"/>
    <w:rsid w:val="00804793"/>
    <w:rsid w:val="00804A58"/>
    <w:rsid w:val="00805229"/>
    <w:rsid w:val="0080576E"/>
    <w:rsid w:val="00806494"/>
    <w:rsid w:val="00806C25"/>
    <w:rsid w:val="00806D91"/>
    <w:rsid w:val="00807485"/>
    <w:rsid w:val="008075B1"/>
    <w:rsid w:val="00807BDF"/>
    <w:rsid w:val="00807F30"/>
    <w:rsid w:val="008100E1"/>
    <w:rsid w:val="008103B5"/>
    <w:rsid w:val="0081074E"/>
    <w:rsid w:val="00810A53"/>
    <w:rsid w:val="00810F15"/>
    <w:rsid w:val="008116A9"/>
    <w:rsid w:val="00811788"/>
    <w:rsid w:val="00811A97"/>
    <w:rsid w:val="008124A9"/>
    <w:rsid w:val="008125C1"/>
    <w:rsid w:val="00812632"/>
    <w:rsid w:val="008130CE"/>
    <w:rsid w:val="008135E0"/>
    <w:rsid w:val="00813B72"/>
    <w:rsid w:val="0081404D"/>
    <w:rsid w:val="00814227"/>
    <w:rsid w:val="00814C1E"/>
    <w:rsid w:val="00814DFF"/>
    <w:rsid w:val="008150A4"/>
    <w:rsid w:val="0081515D"/>
    <w:rsid w:val="00815A9D"/>
    <w:rsid w:val="00815C7B"/>
    <w:rsid w:val="008162C8"/>
    <w:rsid w:val="0081637A"/>
    <w:rsid w:val="008166DE"/>
    <w:rsid w:val="00816953"/>
    <w:rsid w:val="00816AF1"/>
    <w:rsid w:val="00817633"/>
    <w:rsid w:val="00817643"/>
    <w:rsid w:val="008176F2"/>
    <w:rsid w:val="008177BD"/>
    <w:rsid w:val="00817E30"/>
    <w:rsid w:val="00820D82"/>
    <w:rsid w:val="008210DD"/>
    <w:rsid w:val="00821364"/>
    <w:rsid w:val="00821A3C"/>
    <w:rsid w:val="0082217F"/>
    <w:rsid w:val="00822B01"/>
    <w:rsid w:val="0082369F"/>
    <w:rsid w:val="00823BCA"/>
    <w:rsid w:val="00823EC4"/>
    <w:rsid w:val="008242B9"/>
    <w:rsid w:val="00824698"/>
    <w:rsid w:val="0082480B"/>
    <w:rsid w:val="00824B28"/>
    <w:rsid w:val="008250CD"/>
    <w:rsid w:val="008256DA"/>
    <w:rsid w:val="00825A4D"/>
    <w:rsid w:val="00825A6A"/>
    <w:rsid w:val="008266B7"/>
    <w:rsid w:val="00826A95"/>
    <w:rsid w:val="00826EBD"/>
    <w:rsid w:val="008272BF"/>
    <w:rsid w:val="00827BB7"/>
    <w:rsid w:val="008303A9"/>
    <w:rsid w:val="008306D7"/>
    <w:rsid w:val="0083094F"/>
    <w:rsid w:val="00830A92"/>
    <w:rsid w:val="008312A9"/>
    <w:rsid w:val="00831313"/>
    <w:rsid w:val="00831712"/>
    <w:rsid w:val="00831B6F"/>
    <w:rsid w:val="00831CFB"/>
    <w:rsid w:val="0083213B"/>
    <w:rsid w:val="0083273E"/>
    <w:rsid w:val="0083288E"/>
    <w:rsid w:val="008329E3"/>
    <w:rsid w:val="00832DB6"/>
    <w:rsid w:val="00833992"/>
    <w:rsid w:val="00833B26"/>
    <w:rsid w:val="00833CE3"/>
    <w:rsid w:val="00833F8B"/>
    <w:rsid w:val="00834452"/>
    <w:rsid w:val="008348CF"/>
    <w:rsid w:val="008349B1"/>
    <w:rsid w:val="0083591B"/>
    <w:rsid w:val="00835CCA"/>
    <w:rsid w:val="00835F15"/>
    <w:rsid w:val="00836FF2"/>
    <w:rsid w:val="00837055"/>
    <w:rsid w:val="008373E8"/>
    <w:rsid w:val="0083793D"/>
    <w:rsid w:val="00837F85"/>
    <w:rsid w:val="00840378"/>
    <w:rsid w:val="00840961"/>
    <w:rsid w:val="00840D21"/>
    <w:rsid w:val="00840E53"/>
    <w:rsid w:val="0084105E"/>
    <w:rsid w:val="008414EB"/>
    <w:rsid w:val="00841701"/>
    <w:rsid w:val="00841B7A"/>
    <w:rsid w:val="008420F1"/>
    <w:rsid w:val="008421A5"/>
    <w:rsid w:val="00842393"/>
    <w:rsid w:val="00842479"/>
    <w:rsid w:val="008426BA"/>
    <w:rsid w:val="00842B4C"/>
    <w:rsid w:val="00842C7F"/>
    <w:rsid w:val="008432EE"/>
    <w:rsid w:val="008446DF"/>
    <w:rsid w:val="00844EB6"/>
    <w:rsid w:val="00845113"/>
    <w:rsid w:val="0084514C"/>
    <w:rsid w:val="00845408"/>
    <w:rsid w:val="008454A1"/>
    <w:rsid w:val="008458CE"/>
    <w:rsid w:val="008459C5"/>
    <w:rsid w:val="00845D63"/>
    <w:rsid w:val="00846394"/>
    <w:rsid w:val="008464B1"/>
    <w:rsid w:val="00846752"/>
    <w:rsid w:val="00846CEC"/>
    <w:rsid w:val="00846DAF"/>
    <w:rsid w:val="0084771C"/>
    <w:rsid w:val="0084782B"/>
    <w:rsid w:val="00847C71"/>
    <w:rsid w:val="00847DE5"/>
    <w:rsid w:val="00850614"/>
    <w:rsid w:val="00850B70"/>
    <w:rsid w:val="00851B9F"/>
    <w:rsid w:val="00851D24"/>
    <w:rsid w:val="00851E0B"/>
    <w:rsid w:val="008520C2"/>
    <w:rsid w:val="0085213D"/>
    <w:rsid w:val="008521BD"/>
    <w:rsid w:val="0085231E"/>
    <w:rsid w:val="00852770"/>
    <w:rsid w:val="008529C7"/>
    <w:rsid w:val="0085322D"/>
    <w:rsid w:val="0085341A"/>
    <w:rsid w:val="008535C6"/>
    <w:rsid w:val="00853745"/>
    <w:rsid w:val="00853E3D"/>
    <w:rsid w:val="00853F64"/>
    <w:rsid w:val="008540D4"/>
    <w:rsid w:val="0085481A"/>
    <w:rsid w:val="00854841"/>
    <w:rsid w:val="00854926"/>
    <w:rsid w:val="0085503B"/>
    <w:rsid w:val="0085543C"/>
    <w:rsid w:val="008560C0"/>
    <w:rsid w:val="00856247"/>
    <w:rsid w:val="0085699E"/>
    <w:rsid w:val="00856B7E"/>
    <w:rsid w:val="00857248"/>
    <w:rsid w:val="008573E3"/>
    <w:rsid w:val="008574EC"/>
    <w:rsid w:val="008576E7"/>
    <w:rsid w:val="00857C57"/>
    <w:rsid w:val="00860566"/>
    <w:rsid w:val="008608D0"/>
    <w:rsid w:val="00861B1C"/>
    <w:rsid w:val="00861B53"/>
    <w:rsid w:val="00861CDD"/>
    <w:rsid w:val="00861CEB"/>
    <w:rsid w:val="00862516"/>
    <w:rsid w:val="008626A8"/>
    <w:rsid w:val="00862824"/>
    <w:rsid w:val="0086287C"/>
    <w:rsid w:val="00862881"/>
    <w:rsid w:val="00862ADE"/>
    <w:rsid w:val="00862E05"/>
    <w:rsid w:val="008632A3"/>
    <w:rsid w:val="0086343D"/>
    <w:rsid w:val="00864293"/>
    <w:rsid w:val="0086440B"/>
    <w:rsid w:val="00864B3A"/>
    <w:rsid w:val="00865DE3"/>
    <w:rsid w:val="00865E87"/>
    <w:rsid w:val="008661B5"/>
    <w:rsid w:val="00866900"/>
    <w:rsid w:val="00866A93"/>
    <w:rsid w:val="0086748E"/>
    <w:rsid w:val="008679BE"/>
    <w:rsid w:val="00867C74"/>
    <w:rsid w:val="0087013A"/>
    <w:rsid w:val="0087028C"/>
    <w:rsid w:val="008707BA"/>
    <w:rsid w:val="0087094E"/>
    <w:rsid w:val="00870B8C"/>
    <w:rsid w:val="00870EBD"/>
    <w:rsid w:val="008710C1"/>
    <w:rsid w:val="008712CD"/>
    <w:rsid w:val="00871386"/>
    <w:rsid w:val="00871421"/>
    <w:rsid w:val="008714B3"/>
    <w:rsid w:val="00871600"/>
    <w:rsid w:val="00872C7B"/>
    <w:rsid w:val="0087327E"/>
    <w:rsid w:val="00873F39"/>
    <w:rsid w:val="0087405B"/>
    <w:rsid w:val="0087410B"/>
    <w:rsid w:val="008745DE"/>
    <w:rsid w:val="00874922"/>
    <w:rsid w:val="00874C21"/>
    <w:rsid w:val="00874C84"/>
    <w:rsid w:val="0087500C"/>
    <w:rsid w:val="00875359"/>
    <w:rsid w:val="008758F4"/>
    <w:rsid w:val="00876044"/>
    <w:rsid w:val="00877141"/>
    <w:rsid w:val="008776B1"/>
    <w:rsid w:val="00877F5E"/>
    <w:rsid w:val="0088046F"/>
    <w:rsid w:val="008809E9"/>
    <w:rsid w:val="0088104D"/>
    <w:rsid w:val="00881613"/>
    <w:rsid w:val="00881743"/>
    <w:rsid w:val="00882131"/>
    <w:rsid w:val="00882B85"/>
    <w:rsid w:val="00882D4B"/>
    <w:rsid w:val="00884024"/>
    <w:rsid w:val="00884422"/>
    <w:rsid w:val="00884C92"/>
    <w:rsid w:val="00885066"/>
    <w:rsid w:val="00885390"/>
    <w:rsid w:val="00885510"/>
    <w:rsid w:val="00885834"/>
    <w:rsid w:val="008858C7"/>
    <w:rsid w:val="00885D0E"/>
    <w:rsid w:val="0088676C"/>
    <w:rsid w:val="008868AB"/>
    <w:rsid w:val="00886931"/>
    <w:rsid w:val="0088711D"/>
    <w:rsid w:val="00887176"/>
    <w:rsid w:val="00887736"/>
    <w:rsid w:val="00887793"/>
    <w:rsid w:val="00890442"/>
    <w:rsid w:val="008908B0"/>
    <w:rsid w:val="00890B50"/>
    <w:rsid w:val="00890BAB"/>
    <w:rsid w:val="00890C42"/>
    <w:rsid w:val="00891D2C"/>
    <w:rsid w:val="0089227C"/>
    <w:rsid w:val="00893CF1"/>
    <w:rsid w:val="00894E36"/>
    <w:rsid w:val="00894F43"/>
    <w:rsid w:val="008950C9"/>
    <w:rsid w:val="00895231"/>
    <w:rsid w:val="0089573D"/>
    <w:rsid w:val="008957C7"/>
    <w:rsid w:val="00895E82"/>
    <w:rsid w:val="00895FB8"/>
    <w:rsid w:val="0089678B"/>
    <w:rsid w:val="00896CD6"/>
    <w:rsid w:val="008A0470"/>
    <w:rsid w:val="008A0520"/>
    <w:rsid w:val="008A0A5C"/>
    <w:rsid w:val="008A108B"/>
    <w:rsid w:val="008A12DB"/>
    <w:rsid w:val="008A1351"/>
    <w:rsid w:val="008A13D3"/>
    <w:rsid w:val="008A184F"/>
    <w:rsid w:val="008A1A4A"/>
    <w:rsid w:val="008A212D"/>
    <w:rsid w:val="008A265B"/>
    <w:rsid w:val="008A2D54"/>
    <w:rsid w:val="008A34A3"/>
    <w:rsid w:val="008A3549"/>
    <w:rsid w:val="008A3928"/>
    <w:rsid w:val="008A3937"/>
    <w:rsid w:val="008A421C"/>
    <w:rsid w:val="008A437F"/>
    <w:rsid w:val="008A4FFB"/>
    <w:rsid w:val="008A5153"/>
    <w:rsid w:val="008A5599"/>
    <w:rsid w:val="008A5970"/>
    <w:rsid w:val="008A6031"/>
    <w:rsid w:val="008A6081"/>
    <w:rsid w:val="008A6187"/>
    <w:rsid w:val="008A61ED"/>
    <w:rsid w:val="008A63BF"/>
    <w:rsid w:val="008A7339"/>
    <w:rsid w:val="008A75A1"/>
    <w:rsid w:val="008B16BD"/>
    <w:rsid w:val="008B1C99"/>
    <w:rsid w:val="008B29B8"/>
    <w:rsid w:val="008B2FCE"/>
    <w:rsid w:val="008B337C"/>
    <w:rsid w:val="008B3AD5"/>
    <w:rsid w:val="008B43C5"/>
    <w:rsid w:val="008B4CA0"/>
    <w:rsid w:val="008B4D27"/>
    <w:rsid w:val="008B52B4"/>
    <w:rsid w:val="008B55EA"/>
    <w:rsid w:val="008B6186"/>
    <w:rsid w:val="008B66BB"/>
    <w:rsid w:val="008B6C36"/>
    <w:rsid w:val="008B6C75"/>
    <w:rsid w:val="008B74CD"/>
    <w:rsid w:val="008B78E0"/>
    <w:rsid w:val="008B7A43"/>
    <w:rsid w:val="008B7DA7"/>
    <w:rsid w:val="008B7E72"/>
    <w:rsid w:val="008C0800"/>
    <w:rsid w:val="008C0898"/>
    <w:rsid w:val="008C08C5"/>
    <w:rsid w:val="008C0DAE"/>
    <w:rsid w:val="008C10DD"/>
    <w:rsid w:val="008C115F"/>
    <w:rsid w:val="008C12E1"/>
    <w:rsid w:val="008C1540"/>
    <w:rsid w:val="008C17EF"/>
    <w:rsid w:val="008C1EFC"/>
    <w:rsid w:val="008C2854"/>
    <w:rsid w:val="008C2BE6"/>
    <w:rsid w:val="008C2E0F"/>
    <w:rsid w:val="008C2E8A"/>
    <w:rsid w:val="008C3A56"/>
    <w:rsid w:val="008C3A5E"/>
    <w:rsid w:val="008C4B08"/>
    <w:rsid w:val="008C5369"/>
    <w:rsid w:val="008C54C9"/>
    <w:rsid w:val="008C58EB"/>
    <w:rsid w:val="008C5A07"/>
    <w:rsid w:val="008C5A36"/>
    <w:rsid w:val="008C62A8"/>
    <w:rsid w:val="008C64E2"/>
    <w:rsid w:val="008C6811"/>
    <w:rsid w:val="008C68BE"/>
    <w:rsid w:val="008C6A74"/>
    <w:rsid w:val="008C6C0F"/>
    <w:rsid w:val="008C7888"/>
    <w:rsid w:val="008C7B7E"/>
    <w:rsid w:val="008D0161"/>
    <w:rsid w:val="008D046A"/>
    <w:rsid w:val="008D13A0"/>
    <w:rsid w:val="008D1512"/>
    <w:rsid w:val="008D1846"/>
    <w:rsid w:val="008D2868"/>
    <w:rsid w:val="008D2D90"/>
    <w:rsid w:val="008D3180"/>
    <w:rsid w:val="008D3228"/>
    <w:rsid w:val="008D34F0"/>
    <w:rsid w:val="008D3D57"/>
    <w:rsid w:val="008D4472"/>
    <w:rsid w:val="008D46BC"/>
    <w:rsid w:val="008D4AB3"/>
    <w:rsid w:val="008D4E81"/>
    <w:rsid w:val="008D4FEA"/>
    <w:rsid w:val="008D57AE"/>
    <w:rsid w:val="008D5CD5"/>
    <w:rsid w:val="008D5F60"/>
    <w:rsid w:val="008D6CDE"/>
    <w:rsid w:val="008D7053"/>
    <w:rsid w:val="008D7DD6"/>
    <w:rsid w:val="008D7E41"/>
    <w:rsid w:val="008E0032"/>
    <w:rsid w:val="008E0D71"/>
    <w:rsid w:val="008E0F9C"/>
    <w:rsid w:val="008E2DB7"/>
    <w:rsid w:val="008E3413"/>
    <w:rsid w:val="008E37DC"/>
    <w:rsid w:val="008E3B78"/>
    <w:rsid w:val="008E61DB"/>
    <w:rsid w:val="008E64A2"/>
    <w:rsid w:val="008E659D"/>
    <w:rsid w:val="008E70EF"/>
    <w:rsid w:val="008E71F6"/>
    <w:rsid w:val="008E7B24"/>
    <w:rsid w:val="008E7F03"/>
    <w:rsid w:val="008E7F5D"/>
    <w:rsid w:val="008F000E"/>
    <w:rsid w:val="008F0248"/>
    <w:rsid w:val="008F060D"/>
    <w:rsid w:val="008F0721"/>
    <w:rsid w:val="008F0D10"/>
    <w:rsid w:val="008F0E2A"/>
    <w:rsid w:val="008F0E57"/>
    <w:rsid w:val="008F16D8"/>
    <w:rsid w:val="008F1807"/>
    <w:rsid w:val="008F18F7"/>
    <w:rsid w:val="008F1A61"/>
    <w:rsid w:val="008F1C2A"/>
    <w:rsid w:val="008F1DCF"/>
    <w:rsid w:val="008F2296"/>
    <w:rsid w:val="008F3147"/>
    <w:rsid w:val="008F33EC"/>
    <w:rsid w:val="008F3594"/>
    <w:rsid w:val="008F426D"/>
    <w:rsid w:val="008F518A"/>
    <w:rsid w:val="008F562D"/>
    <w:rsid w:val="008F5720"/>
    <w:rsid w:val="008F5C3C"/>
    <w:rsid w:val="008F5FD2"/>
    <w:rsid w:val="008F65B5"/>
    <w:rsid w:val="008F660A"/>
    <w:rsid w:val="008F757D"/>
    <w:rsid w:val="008F7580"/>
    <w:rsid w:val="008F782F"/>
    <w:rsid w:val="008F79E9"/>
    <w:rsid w:val="008F7A68"/>
    <w:rsid w:val="008F7BDD"/>
    <w:rsid w:val="00900067"/>
    <w:rsid w:val="00900113"/>
    <w:rsid w:val="009007F4"/>
    <w:rsid w:val="00900FBB"/>
    <w:rsid w:val="00902175"/>
    <w:rsid w:val="00902224"/>
    <w:rsid w:val="00902318"/>
    <w:rsid w:val="00902667"/>
    <w:rsid w:val="00902837"/>
    <w:rsid w:val="00902DF8"/>
    <w:rsid w:val="00903555"/>
    <w:rsid w:val="00903557"/>
    <w:rsid w:val="009036D3"/>
    <w:rsid w:val="009039F5"/>
    <w:rsid w:val="00904053"/>
    <w:rsid w:val="0090427C"/>
    <w:rsid w:val="009044D4"/>
    <w:rsid w:val="00904D06"/>
    <w:rsid w:val="00904D24"/>
    <w:rsid w:val="00905759"/>
    <w:rsid w:val="00905CD9"/>
    <w:rsid w:val="00905EBE"/>
    <w:rsid w:val="00906288"/>
    <w:rsid w:val="009064C1"/>
    <w:rsid w:val="009065EE"/>
    <w:rsid w:val="00906BDE"/>
    <w:rsid w:val="009070AA"/>
    <w:rsid w:val="0090723E"/>
    <w:rsid w:val="0090730D"/>
    <w:rsid w:val="009079F8"/>
    <w:rsid w:val="00907BF0"/>
    <w:rsid w:val="009108A9"/>
    <w:rsid w:val="00910B33"/>
    <w:rsid w:val="00911B2A"/>
    <w:rsid w:val="00911DBE"/>
    <w:rsid w:val="00911F08"/>
    <w:rsid w:val="009120B2"/>
    <w:rsid w:val="00912671"/>
    <w:rsid w:val="00912F07"/>
    <w:rsid w:val="009130F8"/>
    <w:rsid w:val="0091320A"/>
    <w:rsid w:val="00913531"/>
    <w:rsid w:val="009135F7"/>
    <w:rsid w:val="00913A01"/>
    <w:rsid w:val="00913AA4"/>
    <w:rsid w:val="009141A9"/>
    <w:rsid w:val="009142D1"/>
    <w:rsid w:val="0091445D"/>
    <w:rsid w:val="0091452B"/>
    <w:rsid w:val="009147F4"/>
    <w:rsid w:val="009147F9"/>
    <w:rsid w:val="00914BA6"/>
    <w:rsid w:val="00914F81"/>
    <w:rsid w:val="0091504E"/>
    <w:rsid w:val="0091557C"/>
    <w:rsid w:val="009156A1"/>
    <w:rsid w:val="009157AC"/>
    <w:rsid w:val="009160DA"/>
    <w:rsid w:val="00916278"/>
    <w:rsid w:val="009162BD"/>
    <w:rsid w:val="009164EB"/>
    <w:rsid w:val="009166E8"/>
    <w:rsid w:val="00916ECA"/>
    <w:rsid w:val="00916FA8"/>
    <w:rsid w:val="00917774"/>
    <w:rsid w:val="009201CD"/>
    <w:rsid w:val="009203B7"/>
    <w:rsid w:val="009210C7"/>
    <w:rsid w:val="009212E6"/>
    <w:rsid w:val="0092176F"/>
    <w:rsid w:val="00921832"/>
    <w:rsid w:val="0092213B"/>
    <w:rsid w:val="009221A5"/>
    <w:rsid w:val="0092261B"/>
    <w:rsid w:val="0092273B"/>
    <w:rsid w:val="00922F42"/>
    <w:rsid w:val="00923579"/>
    <w:rsid w:val="00923801"/>
    <w:rsid w:val="00923BCE"/>
    <w:rsid w:val="00923F79"/>
    <w:rsid w:val="0092505D"/>
    <w:rsid w:val="00925549"/>
    <w:rsid w:val="00925708"/>
    <w:rsid w:val="009266A5"/>
    <w:rsid w:val="00926AEA"/>
    <w:rsid w:val="009273E3"/>
    <w:rsid w:val="009279C2"/>
    <w:rsid w:val="00927AD4"/>
    <w:rsid w:val="00930521"/>
    <w:rsid w:val="00931AD7"/>
    <w:rsid w:val="00931B2E"/>
    <w:rsid w:val="009321D2"/>
    <w:rsid w:val="0093222F"/>
    <w:rsid w:val="00932232"/>
    <w:rsid w:val="00932F65"/>
    <w:rsid w:val="00933498"/>
    <w:rsid w:val="00933760"/>
    <w:rsid w:val="00933795"/>
    <w:rsid w:val="00933A47"/>
    <w:rsid w:val="00934D39"/>
    <w:rsid w:val="00935B2C"/>
    <w:rsid w:val="00936140"/>
    <w:rsid w:val="00936921"/>
    <w:rsid w:val="00936B3E"/>
    <w:rsid w:val="0093796E"/>
    <w:rsid w:val="00937ADC"/>
    <w:rsid w:val="009408B2"/>
    <w:rsid w:val="00940C39"/>
    <w:rsid w:val="00940D4E"/>
    <w:rsid w:val="00940E34"/>
    <w:rsid w:val="009415FD"/>
    <w:rsid w:val="009416AB"/>
    <w:rsid w:val="00941B7A"/>
    <w:rsid w:val="00941E32"/>
    <w:rsid w:val="009422DE"/>
    <w:rsid w:val="0094269C"/>
    <w:rsid w:val="009431AF"/>
    <w:rsid w:val="0094362F"/>
    <w:rsid w:val="00943A82"/>
    <w:rsid w:val="00943A8F"/>
    <w:rsid w:val="0094406B"/>
    <w:rsid w:val="00944BDD"/>
    <w:rsid w:val="00944DAC"/>
    <w:rsid w:val="0094541B"/>
    <w:rsid w:val="00945B19"/>
    <w:rsid w:val="00945E8E"/>
    <w:rsid w:val="00945F08"/>
    <w:rsid w:val="009462C0"/>
    <w:rsid w:val="0094757E"/>
    <w:rsid w:val="009478A9"/>
    <w:rsid w:val="0095015A"/>
    <w:rsid w:val="009501BB"/>
    <w:rsid w:val="009509F9"/>
    <w:rsid w:val="00950CD1"/>
    <w:rsid w:val="00951007"/>
    <w:rsid w:val="0095115C"/>
    <w:rsid w:val="009519F5"/>
    <w:rsid w:val="0095289E"/>
    <w:rsid w:val="00952BD3"/>
    <w:rsid w:val="00952FC4"/>
    <w:rsid w:val="0095397B"/>
    <w:rsid w:val="0095401F"/>
    <w:rsid w:val="009547D3"/>
    <w:rsid w:val="00954A2B"/>
    <w:rsid w:val="00954F40"/>
    <w:rsid w:val="00954F5D"/>
    <w:rsid w:val="0095550E"/>
    <w:rsid w:val="00955A3A"/>
    <w:rsid w:val="00956840"/>
    <w:rsid w:val="009569C3"/>
    <w:rsid w:val="009572A2"/>
    <w:rsid w:val="009574CA"/>
    <w:rsid w:val="009576D3"/>
    <w:rsid w:val="00957B8B"/>
    <w:rsid w:val="009602C8"/>
    <w:rsid w:val="00960405"/>
    <w:rsid w:val="0096075D"/>
    <w:rsid w:val="00960D00"/>
    <w:rsid w:val="00960EA9"/>
    <w:rsid w:val="009616DF"/>
    <w:rsid w:val="0096171E"/>
    <w:rsid w:val="00961756"/>
    <w:rsid w:val="00961B8C"/>
    <w:rsid w:val="00962300"/>
    <w:rsid w:val="00962492"/>
    <w:rsid w:val="009625D3"/>
    <w:rsid w:val="00962787"/>
    <w:rsid w:val="00963693"/>
    <w:rsid w:val="0096386C"/>
    <w:rsid w:val="00964714"/>
    <w:rsid w:val="00964735"/>
    <w:rsid w:val="00964CA9"/>
    <w:rsid w:val="00965537"/>
    <w:rsid w:val="00965774"/>
    <w:rsid w:val="0096624E"/>
    <w:rsid w:val="009666EC"/>
    <w:rsid w:val="009667E5"/>
    <w:rsid w:val="00966BFF"/>
    <w:rsid w:val="00966E7C"/>
    <w:rsid w:val="00967000"/>
    <w:rsid w:val="00967779"/>
    <w:rsid w:val="0096796B"/>
    <w:rsid w:val="00967B54"/>
    <w:rsid w:val="00967C10"/>
    <w:rsid w:val="009704FD"/>
    <w:rsid w:val="009711A8"/>
    <w:rsid w:val="00971DF9"/>
    <w:rsid w:val="00971FD9"/>
    <w:rsid w:val="009725D6"/>
    <w:rsid w:val="00972720"/>
    <w:rsid w:val="00972892"/>
    <w:rsid w:val="00972E0C"/>
    <w:rsid w:val="00973507"/>
    <w:rsid w:val="00973970"/>
    <w:rsid w:val="0097398A"/>
    <w:rsid w:val="00973AD1"/>
    <w:rsid w:val="00973B2B"/>
    <w:rsid w:val="00973F87"/>
    <w:rsid w:val="009742E4"/>
    <w:rsid w:val="0097497E"/>
    <w:rsid w:val="00974E43"/>
    <w:rsid w:val="00974F1A"/>
    <w:rsid w:val="0097597B"/>
    <w:rsid w:val="00975C7A"/>
    <w:rsid w:val="00975F46"/>
    <w:rsid w:val="00975F70"/>
    <w:rsid w:val="0097619E"/>
    <w:rsid w:val="00976D0C"/>
    <w:rsid w:val="00976E04"/>
    <w:rsid w:val="00976E0C"/>
    <w:rsid w:val="00976E8C"/>
    <w:rsid w:val="00977953"/>
    <w:rsid w:val="00977B2E"/>
    <w:rsid w:val="0098027C"/>
    <w:rsid w:val="009803E0"/>
    <w:rsid w:val="0098099B"/>
    <w:rsid w:val="00980B91"/>
    <w:rsid w:val="00980BBE"/>
    <w:rsid w:val="0098117C"/>
    <w:rsid w:val="0098121E"/>
    <w:rsid w:val="009814A8"/>
    <w:rsid w:val="00981581"/>
    <w:rsid w:val="00981A54"/>
    <w:rsid w:val="00982017"/>
    <w:rsid w:val="0098218E"/>
    <w:rsid w:val="00982959"/>
    <w:rsid w:val="00982B21"/>
    <w:rsid w:val="00982C5D"/>
    <w:rsid w:val="00983437"/>
    <w:rsid w:val="00983A12"/>
    <w:rsid w:val="00983AE4"/>
    <w:rsid w:val="00983CB8"/>
    <w:rsid w:val="009847C0"/>
    <w:rsid w:val="00984FB7"/>
    <w:rsid w:val="00985624"/>
    <w:rsid w:val="00985AAB"/>
    <w:rsid w:val="00985B76"/>
    <w:rsid w:val="00985C86"/>
    <w:rsid w:val="00985CC4"/>
    <w:rsid w:val="00985E1C"/>
    <w:rsid w:val="00985F6F"/>
    <w:rsid w:val="009862CC"/>
    <w:rsid w:val="00986440"/>
    <w:rsid w:val="0098670A"/>
    <w:rsid w:val="00986986"/>
    <w:rsid w:val="00986C03"/>
    <w:rsid w:val="00987419"/>
    <w:rsid w:val="0098765F"/>
    <w:rsid w:val="00987ADA"/>
    <w:rsid w:val="00987BFF"/>
    <w:rsid w:val="00987EEF"/>
    <w:rsid w:val="00987FFC"/>
    <w:rsid w:val="00990041"/>
    <w:rsid w:val="009900FE"/>
    <w:rsid w:val="00990309"/>
    <w:rsid w:val="0099058F"/>
    <w:rsid w:val="00990D17"/>
    <w:rsid w:val="0099176C"/>
    <w:rsid w:val="00991780"/>
    <w:rsid w:val="009919C5"/>
    <w:rsid w:val="00991B1D"/>
    <w:rsid w:val="00991E80"/>
    <w:rsid w:val="00992200"/>
    <w:rsid w:val="00992651"/>
    <w:rsid w:val="00993FC3"/>
    <w:rsid w:val="00995793"/>
    <w:rsid w:val="00995A9B"/>
    <w:rsid w:val="00995DD3"/>
    <w:rsid w:val="00995F44"/>
    <w:rsid w:val="0099662F"/>
    <w:rsid w:val="009966E1"/>
    <w:rsid w:val="00996907"/>
    <w:rsid w:val="00996AEB"/>
    <w:rsid w:val="0099712D"/>
    <w:rsid w:val="00997424"/>
    <w:rsid w:val="0099768F"/>
    <w:rsid w:val="00997D8E"/>
    <w:rsid w:val="009A0A43"/>
    <w:rsid w:val="009A0A51"/>
    <w:rsid w:val="009A0AB9"/>
    <w:rsid w:val="009A0EBC"/>
    <w:rsid w:val="009A1454"/>
    <w:rsid w:val="009A174A"/>
    <w:rsid w:val="009A1751"/>
    <w:rsid w:val="009A1954"/>
    <w:rsid w:val="009A1BE3"/>
    <w:rsid w:val="009A33CB"/>
    <w:rsid w:val="009A3C32"/>
    <w:rsid w:val="009A3EB6"/>
    <w:rsid w:val="009A4209"/>
    <w:rsid w:val="009A486F"/>
    <w:rsid w:val="009A4B66"/>
    <w:rsid w:val="009A4BE7"/>
    <w:rsid w:val="009A4D05"/>
    <w:rsid w:val="009A4E84"/>
    <w:rsid w:val="009A6C66"/>
    <w:rsid w:val="009A6C89"/>
    <w:rsid w:val="009A6EAD"/>
    <w:rsid w:val="009A759A"/>
    <w:rsid w:val="009B032E"/>
    <w:rsid w:val="009B043E"/>
    <w:rsid w:val="009B0982"/>
    <w:rsid w:val="009B0D20"/>
    <w:rsid w:val="009B0FFF"/>
    <w:rsid w:val="009B1C4A"/>
    <w:rsid w:val="009B1F01"/>
    <w:rsid w:val="009B2917"/>
    <w:rsid w:val="009B32DA"/>
    <w:rsid w:val="009B37EF"/>
    <w:rsid w:val="009B3A6C"/>
    <w:rsid w:val="009B421D"/>
    <w:rsid w:val="009B46DE"/>
    <w:rsid w:val="009B4AA7"/>
    <w:rsid w:val="009B51AC"/>
    <w:rsid w:val="009B55D6"/>
    <w:rsid w:val="009B592B"/>
    <w:rsid w:val="009B598C"/>
    <w:rsid w:val="009B5A01"/>
    <w:rsid w:val="009B5EBA"/>
    <w:rsid w:val="009B5F79"/>
    <w:rsid w:val="009B5F7C"/>
    <w:rsid w:val="009B685D"/>
    <w:rsid w:val="009B7122"/>
    <w:rsid w:val="009B77C2"/>
    <w:rsid w:val="009B7E8E"/>
    <w:rsid w:val="009B7F3F"/>
    <w:rsid w:val="009B7FFA"/>
    <w:rsid w:val="009C010A"/>
    <w:rsid w:val="009C1023"/>
    <w:rsid w:val="009C19DB"/>
    <w:rsid w:val="009C1A19"/>
    <w:rsid w:val="009C1A71"/>
    <w:rsid w:val="009C24FA"/>
    <w:rsid w:val="009C24FC"/>
    <w:rsid w:val="009C2572"/>
    <w:rsid w:val="009C2928"/>
    <w:rsid w:val="009C2BCE"/>
    <w:rsid w:val="009C3193"/>
    <w:rsid w:val="009C353D"/>
    <w:rsid w:val="009C3C08"/>
    <w:rsid w:val="009C4279"/>
    <w:rsid w:val="009C45AB"/>
    <w:rsid w:val="009C4635"/>
    <w:rsid w:val="009C4C56"/>
    <w:rsid w:val="009C4F17"/>
    <w:rsid w:val="009C4FD6"/>
    <w:rsid w:val="009C5E4D"/>
    <w:rsid w:val="009C5EA7"/>
    <w:rsid w:val="009C61F6"/>
    <w:rsid w:val="009C6C20"/>
    <w:rsid w:val="009C6CA2"/>
    <w:rsid w:val="009C71DA"/>
    <w:rsid w:val="009C7599"/>
    <w:rsid w:val="009C7710"/>
    <w:rsid w:val="009C7E93"/>
    <w:rsid w:val="009D061B"/>
    <w:rsid w:val="009D08ED"/>
    <w:rsid w:val="009D0C11"/>
    <w:rsid w:val="009D0FD2"/>
    <w:rsid w:val="009D141D"/>
    <w:rsid w:val="009D15DB"/>
    <w:rsid w:val="009D1EA3"/>
    <w:rsid w:val="009D2B98"/>
    <w:rsid w:val="009D39E5"/>
    <w:rsid w:val="009D3A1F"/>
    <w:rsid w:val="009D3A4E"/>
    <w:rsid w:val="009D3E3E"/>
    <w:rsid w:val="009D3E96"/>
    <w:rsid w:val="009D3F96"/>
    <w:rsid w:val="009D46BB"/>
    <w:rsid w:val="009D491A"/>
    <w:rsid w:val="009D4A79"/>
    <w:rsid w:val="009D4DBA"/>
    <w:rsid w:val="009D4EF9"/>
    <w:rsid w:val="009D50B6"/>
    <w:rsid w:val="009D50E8"/>
    <w:rsid w:val="009D5C12"/>
    <w:rsid w:val="009D61F2"/>
    <w:rsid w:val="009D69FB"/>
    <w:rsid w:val="009D75D6"/>
    <w:rsid w:val="009D77FB"/>
    <w:rsid w:val="009E0381"/>
    <w:rsid w:val="009E041A"/>
    <w:rsid w:val="009E054B"/>
    <w:rsid w:val="009E0942"/>
    <w:rsid w:val="009E0D54"/>
    <w:rsid w:val="009E0DF7"/>
    <w:rsid w:val="009E1340"/>
    <w:rsid w:val="009E1578"/>
    <w:rsid w:val="009E15D7"/>
    <w:rsid w:val="009E1811"/>
    <w:rsid w:val="009E1A63"/>
    <w:rsid w:val="009E1B51"/>
    <w:rsid w:val="009E1BB2"/>
    <w:rsid w:val="009E23FD"/>
    <w:rsid w:val="009E2B53"/>
    <w:rsid w:val="009E3950"/>
    <w:rsid w:val="009E3D9E"/>
    <w:rsid w:val="009E4FD2"/>
    <w:rsid w:val="009E5309"/>
    <w:rsid w:val="009E648C"/>
    <w:rsid w:val="009E6832"/>
    <w:rsid w:val="009E6942"/>
    <w:rsid w:val="009E6A77"/>
    <w:rsid w:val="009E6B09"/>
    <w:rsid w:val="009E6EBE"/>
    <w:rsid w:val="009E6FCF"/>
    <w:rsid w:val="009E7548"/>
    <w:rsid w:val="009E7B4D"/>
    <w:rsid w:val="009E7D0A"/>
    <w:rsid w:val="009F037D"/>
    <w:rsid w:val="009F07C8"/>
    <w:rsid w:val="009F0ADA"/>
    <w:rsid w:val="009F0AE7"/>
    <w:rsid w:val="009F10D4"/>
    <w:rsid w:val="009F1493"/>
    <w:rsid w:val="009F165C"/>
    <w:rsid w:val="009F1866"/>
    <w:rsid w:val="009F193F"/>
    <w:rsid w:val="009F1A7F"/>
    <w:rsid w:val="009F2CE2"/>
    <w:rsid w:val="009F3A52"/>
    <w:rsid w:val="009F3C11"/>
    <w:rsid w:val="009F3EDA"/>
    <w:rsid w:val="009F4A54"/>
    <w:rsid w:val="009F4B9B"/>
    <w:rsid w:val="009F4F8E"/>
    <w:rsid w:val="009F5CFC"/>
    <w:rsid w:val="009F5E12"/>
    <w:rsid w:val="009F5EB5"/>
    <w:rsid w:val="009F658F"/>
    <w:rsid w:val="009F6F4D"/>
    <w:rsid w:val="009F7B9F"/>
    <w:rsid w:val="009F7BD0"/>
    <w:rsid w:val="009F7D6B"/>
    <w:rsid w:val="00A0028B"/>
    <w:rsid w:val="00A00544"/>
    <w:rsid w:val="00A00875"/>
    <w:rsid w:val="00A00937"/>
    <w:rsid w:val="00A00B88"/>
    <w:rsid w:val="00A00C64"/>
    <w:rsid w:val="00A00CA4"/>
    <w:rsid w:val="00A00CFF"/>
    <w:rsid w:val="00A00F4C"/>
    <w:rsid w:val="00A01FEB"/>
    <w:rsid w:val="00A02566"/>
    <w:rsid w:val="00A03287"/>
    <w:rsid w:val="00A03304"/>
    <w:rsid w:val="00A03936"/>
    <w:rsid w:val="00A03DEC"/>
    <w:rsid w:val="00A046E3"/>
    <w:rsid w:val="00A0498E"/>
    <w:rsid w:val="00A04C2F"/>
    <w:rsid w:val="00A04F45"/>
    <w:rsid w:val="00A055CF"/>
    <w:rsid w:val="00A0588D"/>
    <w:rsid w:val="00A0666E"/>
    <w:rsid w:val="00A0691C"/>
    <w:rsid w:val="00A06AFF"/>
    <w:rsid w:val="00A071A3"/>
    <w:rsid w:val="00A07997"/>
    <w:rsid w:val="00A10106"/>
    <w:rsid w:val="00A10470"/>
    <w:rsid w:val="00A107A7"/>
    <w:rsid w:val="00A10FE1"/>
    <w:rsid w:val="00A11076"/>
    <w:rsid w:val="00A11838"/>
    <w:rsid w:val="00A11F9F"/>
    <w:rsid w:val="00A12068"/>
    <w:rsid w:val="00A12ECA"/>
    <w:rsid w:val="00A13A64"/>
    <w:rsid w:val="00A13B4D"/>
    <w:rsid w:val="00A1483F"/>
    <w:rsid w:val="00A14926"/>
    <w:rsid w:val="00A150CF"/>
    <w:rsid w:val="00A152AA"/>
    <w:rsid w:val="00A15D42"/>
    <w:rsid w:val="00A16C17"/>
    <w:rsid w:val="00A173E0"/>
    <w:rsid w:val="00A17903"/>
    <w:rsid w:val="00A209B6"/>
    <w:rsid w:val="00A21619"/>
    <w:rsid w:val="00A21AD5"/>
    <w:rsid w:val="00A22270"/>
    <w:rsid w:val="00A22A0D"/>
    <w:rsid w:val="00A22BF9"/>
    <w:rsid w:val="00A23444"/>
    <w:rsid w:val="00A2375C"/>
    <w:rsid w:val="00A237E0"/>
    <w:rsid w:val="00A23986"/>
    <w:rsid w:val="00A23C54"/>
    <w:rsid w:val="00A24ED9"/>
    <w:rsid w:val="00A255DF"/>
    <w:rsid w:val="00A262F5"/>
    <w:rsid w:val="00A26622"/>
    <w:rsid w:val="00A2686E"/>
    <w:rsid w:val="00A2693C"/>
    <w:rsid w:val="00A269D6"/>
    <w:rsid w:val="00A26C0C"/>
    <w:rsid w:val="00A27133"/>
    <w:rsid w:val="00A27226"/>
    <w:rsid w:val="00A2752A"/>
    <w:rsid w:val="00A277E5"/>
    <w:rsid w:val="00A2799E"/>
    <w:rsid w:val="00A27DC3"/>
    <w:rsid w:val="00A27F2E"/>
    <w:rsid w:val="00A30734"/>
    <w:rsid w:val="00A30B71"/>
    <w:rsid w:val="00A313BF"/>
    <w:rsid w:val="00A31BF3"/>
    <w:rsid w:val="00A31E6A"/>
    <w:rsid w:val="00A3226A"/>
    <w:rsid w:val="00A32CB9"/>
    <w:rsid w:val="00A32D5A"/>
    <w:rsid w:val="00A32F4F"/>
    <w:rsid w:val="00A32FD9"/>
    <w:rsid w:val="00A33090"/>
    <w:rsid w:val="00A338CE"/>
    <w:rsid w:val="00A33C80"/>
    <w:rsid w:val="00A34058"/>
    <w:rsid w:val="00A34399"/>
    <w:rsid w:val="00A35320"/>
    <w:rsid w:val="00A36A10"/>
    <w:rsid w:val="00A37496"/>
    <w:rsid w:val="00A37620"/>
    <w:rsid w:val="00A3779A"/>
    <w:rsid w:val="00A402A9"/>
    <w:rsid w:val="00A402BC"/>
    <w:rsid w:val="00A40638"/>
    <w:rsid w:val="00A40868"/>
    <w:rsid w:val="00A4099E"/>
    <w:rsid w:val="00A40C06"/>
    <w:rsid w:val="00A41288"/>
    <w:rsid w:val="00A41581"/>
    <w:rsid w:val="00A41A89"/>
    <w:rsid w:val="00A41BEB"/>
    <w:rsid w:val="00A41C93"/>
    <w:rsid w:val="00A422CB"/>
    <w:rsid w:val="00A423DD"/>
    <w:rsid w:val="00A42DB5"/>
    <w:rsid w:val="00A43A05"/>
    <w:rsid w:val="00A45060"/>
    <w:rsid w:val="00A456C9"/>
    <w:rsid w:val="00A45802"/>
    <w:rsid w:val="00A45988"/>
    <w:rsid w:val="00A45C58"/>
    <w:rsid w:val="00A45D57"/>
    <w:rsid w:val="00A45F9F"/>
    <w:rsid w:val="00A476A8"/>
    <w:rsid w:val="00A47B4C"/>
    <w:rsid w:val="00A47CA0"/>
    <w:rsid w:val="00A50B67"/>
    <w:rsid w:val="00A50F9A"/>
    <w:rsid w:val="00A51137"/>
    <w:rsid w:val="00A51730"/>
    <w:rsid w:val="00A51845"/>
    <w:rsid w:val="00A5186D"/>
    <w:rsid w:val="00A51B9B"/>
    <w:rsid w:val="00A521E7"/>
    <w:rsid w:val="00A52E92"/>
    <w:rsid w:val="00A537DB"/>
    <w:rsid w:val="00A54018"/>
    <w:rsid w:val="00A5484D"/>
    <w:rsid w:val="00A54A81"/>
    <w:rsid w:val="00A54B1A"/>
    <w:rsid w:val="00A55327"/>
    <w:rsid w:val="00A555EA"/>
    <w:rsid w:val="00A55F4E"/>
    <w:rsid w:val="00A5622D"/>
    <w:rsid w:val="00A564F8"/>
    <w:rsid w:val="00A5693F"/>
    <w:rsid w:val="00A57204"/>
    <w:rsid w:val="00A572EB"/>
    <w:rsid w:val="00A577C9"/>
    <w:rsid w:val="00A57A4D"/>
    <w:rsid w:val="00A57A67"/>
    <w:rsid w:val="00A57B3B"/>
    <w:rsid w:val="00A57E3B"/>
    <w:rsid w:val="00A60369"/>
    <w:rsid w:val="00A60A61"/>
    <w:rsid w:val="00A60DE2"/>
    <w:rsid w:val="00A6159F"/>
    <w:rsid w:val="00A62068"/>
    <w:rsid w:val="00A62468"/>
    <w:rsid w:val="00A62CE5"/>
    <w:rsid w:val="00A631D2"/>
    <w:rsid w:val="00A6373A"/>
    <w:rsid w:val="00A639DD"/>
    <w:rsid w:val="00A648E6"/>
    <w:rsid w:val="00A6498E"/>
    <w:rsid w:val="00A6499E"/>
    <w:rsid w:val="00A6533D"/>
    <w:rsid w:val="00A653EC"/>
    <w:rsid w:val="00A6552E"/>
    <w:rsid w:val="00A65C3E"/>
    <w:rsid w:val="00A65CA9"/>
    <w:rsid w:val="00A66ADB"/>
    <w:rsid w:val="00A6721A"/>
    <w:rsid w:val="00A675B2"/>
    <w:rsid w:val="00A6768E"/>
    <w:rsid w:val="00A67B62"/>
    <w:rsid w:val="00A67C5D"/>
    <w:rsid w:val="00A67D0C"/>
    <w:rsid w:val="00A67D73"/>
    <w:rsid w:val="00A67FDA"/>
    <w:rsid w:val="00A7031C"/>
    <w:rsid w:val="00A703BF"/>
    <w:rsid w:val="00A70703"/>
    <w:rsid w:val="00A708DE"/>
    <w:rsid w:val="00A70CC1"/>
    <w:rsid w:val="00A713FF"/>
    <w:rsid w:val="00A71522"/>
    <w:rsid w:val="00A716DF"/>
    <w:rsid w:val="00A71A7D"/>
    <w:rsid w:val="00A71D4D"/>
    <w:rsid w:val="00A71E7B"/>
    <w:rsid w:val="00A71ED3"/>
    <w:rsid w:val="00A72965"/>
    <w:rsid w:val="00A72989"/>
    <w:rsid w:val="00A72A2C"/>
    <w:rsid w:val="00A736E2"/>
    <w:rsid w:val="00A73ED7"/>
    <w:rsid w:val="00A74136"/>
    <w:rsid w:val="00A74209"/>
    <w:rsid w:val="00A7420C"/>
    <w:rsid w:val="00A74692"/>
    <w:rsid w:val="00A74E00"/>
    <w:rsid w:val="00A74EBD"/>
    <w:rsid w:val="00A751D9"/>
    <w:rsid w:val="00A75ED4"/>
    <w:rsid w:val="00A760BA"/>
    <w:rsid w:val="00A767FE"/>
    <w:rsid w:val="00A76AA0"/>
    <w:rsid w:val="00A76B07"/>
    <w:rsid w:val="00A76E15"/>
    <w:rsid w:val="00A775FE"/>
    <w:rsid w:val="00A7789A"/>
    <w:rsid w:val="00A77CFF"/>
    <w:rsid w:val="00A802CB"/>
    <w:rsid w:val="00A802EA"/>
    <w:rsid w:val="00A80A3A"/>
    <w:rsid w:val="00A816A6"/>
    <w:rsid w:val="00A81971"/>
    <w:rsid w:val="00A82166"/>
    <w:rsid w:val="00A823BC"/>
    <w:rsid w:val="00A823D6"/>
    <w:rsid w:val="00A8278A"/>
    <w:rsid w:val="00A8279F"/>
    <w:rsid w:val="00A82831"/>
    <w:rsid w:val="00A83936"/>
    <w:rsid w:val="00A839F8"/>
    <w:rsid w:val="00A83C97"/>
    <w:rsid w:val="00A83EDA"/>
    <w:rsid w:val="00A84DE7"/>
    <w:rsid w:val="00A855F3"/>
    <w:rsid w:val="00A857E5"/>
    <w:rsid w:val="00A85F5A"/>
    <w:rsid w:val="00A862DE"/>
    <w:rsid w:val="00A865FD"/>
    <w:rsid w:val="00A86694"/>
    <w:rsid w:val="00A86911"/>
    <w:rsid w:val="00A8699F"/>
    <w:rsid w:val="00A86ACA"/>
    <w:rsid w:val="00A86F24"/>
    <w:rsid w:val="00A87185"/>
    <w:rsid w:val="00A87712"/>
    <w:rsid w:val="00A87EF7"/>
    <w:rsid w:val="00A90372"/>
    <w:rsid w:val="00A90529"/>
    <w:rsid w:val="00A905DC"/>
    <w:rsid w:val="00A906AA"/>
    <w:rsid w:val="00A907DB"/>
    <w:rsid w:val="00A90E32"/>
    <w:rsid w:val="00A912C2"/>
    <w:rsid w:val="00A918F7"/>
    <w:rsid w:val="00A91F92"/>
    <w:rsid w:val="00A921A4"/>
    <w:rsid w:val="00A9232F"/>
    <w:rsid w:val="00A929E6"/>
    <w:rsid w:val="00A92C22"/>
    <w:rsid w:val="00A92C9C"/>
    <w:rsid w:val="00A92CF4"/>
    <w:rsid w:val="00A92DB4"/>
    <w:rsid w:val="00A93772"/>
    <w:rsid w:val="00A938CA"/>
    <w:rsid w:val="00A94034"/>
    <w:rsid w:val="00A95097"/>
    <w:rsid w:val="00A957F4"/>
    <w:rsid w:val="00A9657E"/>
    <w:rsid w:val="00A96627"/>
    <w:rsid w:val="00A96ABD"/>
    <w:rsid w:val="00A970E8"/>
    <w:rsid w:val="00A975EA"/>
    <w:rsid w:val="00A97600"/>
    <w:rsid w:val="00A979D6"/>
    <w:rsid w:val="00A97B4D"/>
    <w:rsid w:val="00AA05C7"/>
    <w:rsid w:val="00AA0864"/>
    <w:rsid w:val="00AA22C1"/>
    <w:rsid w:val="00AA2606"/>
    <w:rsid w:val="00AA2662"/>
    <w:rsid w:val="00AA26CC"/>
    <w:rsid w:val="00AA31CE"/>
    <w:rsid w:val="00AA32D7"/>
    <w:rsid w:val="00AA3DFD"/>
    <w:rsid w:val="00AA425E"/>
    <w:rsid w:val="00AA4932"/>
    <w:rsid w:val="00AA4AF3"/>
    <w:rsid w:val="00AA5D91"/>
    <w:rsid w:val="00AA5FB3"/>
    <w:rsid w:val="00AA619C"/>
    <w:rsid w:val="00AA6848"/>
    <w:rsid w:val="00AA6852"/>
    <w:rsid w:val="00AA6D97"/>
    <w:rsid w:val="00AA7A03"/>
    <w:rsid w:val="00AB0549"/>
    <w:rsid w:val="00AB060C"/>
    <w:rsid w:val="00AB0CED"/>
    <w:rsid w:val="00AB0DD3"/>
    <w:rsid w:val="00AB0F9B"/>
    <w:rsid w:val="00AB17BC"/>
    <w:rsid w:val="00AB1B85"/>
    <w:rsid w:val="00AB1E58"/>
    <w:rsid w:val="00AB1FA1"/>
    <w:rsid w:val="00AB1FE0"/>
    <w:rsid w:val="00AB2218"/>
    <w:rsid w:val="00AB24E4"/>
    <w:rsid w:val="00AB268E"/>
    <w:rsid w:val="00AB2889"/>
    <w:rsid w:val="00AB2A02"/>
    <w:rsid w:val="00AB3D8C"/>
    <w:rsid w:val="00AB3EFA"/>
    <w:rsid w:val="00AB4300"/>
    <w:rsid w:val="00AB49A4"/>
    <w:rsid w:val="00AB4C1A"/>
    <w:rsid w:val="00AB4F0C"/>
    <w:rsid w:val="00AB5B1A"/>
    <w:rsid w:val="00AB5B54"/>
    <w:rsid w:val="00AB5C7A"/>
    <w:rsid w:val="00AB6062"/>
    <w:rsid w:val="00AB6330"/>
    <w:rsid w:val="00AB6A50"/>
    <w:rsid w:val="00AB74D2"/>
    <w:rsid w:val="00AB7B72"/>
    <w:rsid w:val="00AC0531"/>
    <w:rsid w:val="00AC0BBE"/>
    <w:rsid w:val="00AC0BE2"/>
    <w:rsid w:val="00AC126F"/>
    <w:rsid w:val="00AC172F"/>
    <w:rsid w:val="00AC187F"/>
    <w:rsid w:val="00AC2789"/>
    <w:rsid w:val="00AC2985"/>
    <w:rsid w:val="00AC2BA7"/>
    <w:rsid w:val="00AC3054"/>
    <w:rsid w:val="00AC35B1"/>
    <w:rsid w:val="00AC36E6"/>
    <w:rsid w:val="00AC3A99"/>
    <w:rsid w:val="00AC3AE4"/>
    <w:rsid w:val="00AC3C5D"/>
    <w:rsid w:val="00AC3D25"/>
    <w:rsid w:val="00AC5326"/>
    <w:rsid w:val="00AC6328"/>
    <w:rsid w:val="00AC65C4"/>
    <w:rsid w:val="00AC6813"/>
    <w:rsid w:val="00AC68E0"/>
    <w:rsid w:val="00AC6EA0"/>
    <w:rsid w:val="00AD083C"/>
    <w:rsid w:val="00AD0997"/>
    <w:rsid w:val="00AD0A57"/>
    <w:rsid w:val="00AD15D4"/>
    <w:rsid w:val="00AD1703"/>
    <w:rsid w:val="00AD171C"/>
    <w:rsid w:val="00AD17A1"/>
    <w:rsid w:val="00AD245F"/>
    <w:rsid w:val="00AD2CB4"/>
    <w:rsid w:val="00AD35E7"/>
    <w:rsid w:val="00AD3730"/>
    <w:rsid w:val="00AD3755"/>
    <w:rsid w:val="00AD3B17"/>
    <w:rsid w:val="00AD3B86"/>
    <w:rsid w:val="00AD3CAC"/>
    <w:rsid w:val="00AD487F"/>
    <w:rsid w:val="00AD4A9E"/>
    <w:rsid w:val="00AD4D44"/>
    <w:rsid w:val="00AD534B"/>
    <w:rsid w:val="00AD5399"/>
    <w:rsid w:val="00AD5B11"/>
    <w:rsid w:val="00AD65ED"/>
    <w:rsid w:val="00AD6690"/>
    <w:rsid w:val="00AD6B31"/>
    <w:rsid w:val="00AD7153"/>
    <w:rsid w:val="00AD718C"/>
    <w:rsid w:val="00AD7A11"/>
    <w:rsid w:val="00AD7AC0"/>
    <w:rsid w:val="00AD7ACC"/>
    <w:rsid w:val="00AE0343"/>
    <w:rsid w:val="00AE0951"/>
    <w:rsid w:val="00AE0ADB"/>
    <w:rsid w:val="00AE0B02"/>
    <w:rsid w:val="00AE0EDD"/>
    <w:rsid w:val="00AE12DD"/>
    <w:rsid w:val="00AE1FC4"/>
    <w:rsid w:val="00AE202E"/>
    <w:rsid w:val="00AE21FC"/>
    <w:rsid w:val="00AE22AA"/>
    <w:rsid w:val="00AE268F"/>
    <w:rsid w:val="00AE2815"/>
    <w:rsid w:val="00AE2F0D"/>
    <w:rsid w:val="00AE39AE"/>
    <w:rsid w:val="00AE3AC5"/>
    <w:rsid w:val="00AE3E44"/>
    <w:rsid w:val="00AE3FB4"/>
    <w:rsid w:val="00AE4E28"/>
    <w:rsid w:val="00AE4E62"/>
    <w:rsid w:val="00AE5419"/>
    <w:rsid w:val="00AE54F5"/>
    <w:rsid w:val="00AE5897"/>
    <w:rsid w:val="00AE5FA6"/>
    <w:rsid w:val="00AE6077"/>
    <w:rsid w:val="00AE6195"/>
    <w:rsid w:val="00AE6428"/>
    <w:rsid w:val="00AE676A"/>
    <w:rsid w:val="00AE708D"/>
    <w:rsid w:val="00AE7094"/>
    <w:rsid w:val="00AE71EE"/>
    <w:rsid w:val="00AE72B6"/>
    <w:rsid w:val="00AE7E7D"/>
    <w:rsid w:val="00AF0376"/>
    <w:rsid w:val="00AF047E"/>
    <w:rsid w:val="00AF062A"/>
    <w:rsid w:val="00AF0662"/>
    <w:rsid w:val="00AF119F"/>
    <w:rsid w:val="00AF1A57"/>
    <w:rsid w:val="00AF2275"/>
    <w:rsid w:val="00AF2D48"/>
    <w:rsid w:val="00AF2D69"/>
    <w:rsid w:val="00AF303E"/>
    <w:rsid w:val="00AF3D4A"/>
    <w:rsid w:val="00AF42C3"/>
    <w:rsid w:val="00AF4544"/>
    <w:rsid w:val="00AF469F"/>
    <w:rsid w:val="00AF4C03"/>
    <w:rsid w:val="00AF5781"/>
    <w:rsid w:val="00AF61FA"/>
    <w:rsid w:val="00AF639A"/>
    <w:rsid w:val="00AF655A"/>
    <w:rsid w:val="00AF65D2"/>
    <w:rsid w:val="00AF6803"/>
    <w:rsid w:val="00AF6DC5"/>
    <w:rsid w:val="00AF70A6"/>
    <w:rsid w:val="00AF712F"/>
    <w:rsid w:val="00AF7223"/>
    <w:rsid w:val="00AF7247"/>
    <w:rsid w:val="00B00028"/>
    <w:rsid w:val="00B00228"/>
    <w:rsid w:val="00B0046C"/>
    <w:rsid w:val="00B0073F"/>
    <w:rsid w:val="00B00F43"/>
    <w:rsid w:val="00B01575"/>
    <w:rsid w:val="00B01877"/>
    <w:rsid w:val="00B01A04"/>
    <w:rsid w:val="00B02133"/>
    <w:rsid w:val="00B0238F"/>
    <w:rsid w:val="00B02CFC"/>
    <w:rsid w:val="00B030AD"/>
    <w:rsid w:val="00B038D1"/>
    <w:rsid w:val="00B03AED"/>
    <w:rsid w:val="00B03B0D"/>
    <w:rsid w:val="00B03C04"/>
    <w:rsid w:val="00B0400A"/>
    <w:rsid w:val="00B04125"/>
    <w:rsid w:val="00B047ED"/>
    <w:rsid w:val="00B04B2E"/>
    <w:rsid w:val="00B04CC7"/>
    <w:rsid w:val="00B052F4"/>
    <w:rsid w:val="00B05305"/>
    <w:rsid w:val="00B05557"/>
    <w:rsid w:val="00B05685"/>
    <w:rsid w:val="00B05D77"/>
    <w:rsid w:val="00B0612C"/>
    <w:rsid w:val="00B0614C"/>
    <w:rsid w:val="00B064DF"/>
    <w:rsid w:val="00B0705D"/>
    <w:rsid w:val="00B10829"/>
    <w:rsid w:val="00B1150D"/>
    <w:rsid w:val="00B11640"/>
    <w:rsid w:val="00B11C4E"/>
    <w:rsid w:val="00B124F2"/>
    <w:rsid w:val="00B127C8"/>
    <w:rsid w:val="00B12DA5"/>
    <w:rsid w:val="00B130F2"/>
    <w:rsid w:val="00B1330E"/>
    <w:rsid w:val="00B134F9"/>
    <w:rsid w:val="00B13A31"/>
    <w:rsid w:val="00B13CCC"/>
    <w:rsid w:val="00B14164"/>
    <w:rsid w:val="00B14217"/>
    <w:rsid w:val="00B14861"/>
    <w:rsid w:val="00B151B0"/>
    <w:rsid w:val="00B154C5"/>
    <w:rsid w:val="00B159E5"/>
    <w:rsid w:val="00B15EE1"/>
    <w:rsid w:val="00B16140"/>
    <w:rsid w:val="00B16670"/>
    <w:rsid w:val="00B166A2"/>
    <w:rsid w:val="00B16D3D"/>
    <w:rsid w:val="00B16D43"/>
    <w:rsid w:val="00B16F06"/>
    <w:rsid w:val="00B172A9"/>
    <w:rsid w:val="00B17582"/>
    <w:rsid w:val="00B17E4A"/>
    <w:rsid w:val="00B2005C"/>
    <w:rsid w:val="00B20504"/>
    <w:rsid w:val="00B20515"/>
    <w:rsid w:val="00B20A8E"/>
    <w:rsid w:val="00B21359"/>
    <w:rsid w:val="00B213E3"/>
    <w:rsid w:val="00B22175"/>
    <w:rsid w:val="00B222C5"/>
    <w:rsid w:val="00B223D3"/>
    <w:rsid w:val="00B225B3"/>
    <w:rsid w:val="00B22AB9"/>
    <w:rsid w:val="00B22F12"/>
    <w:rsid w:val="00B2314B"/>
    <w:rsid w:val="00B235A7"/>
    <w:rsid w:val="00B237D7"/>
    <w:rsid w:val="00B23B22"/>
    <w:rsid w:val="00B247C4"/>
    <w:rsid w:val="00B254EA"/>
    <w:rsid w:val="00B2555C"/>
    <w:rsid w:val="00B25B85"/>
    <w:rsid w:val="00B2655D"/>
    <w:rsid w:val="00B266A4"/>
    <w:rsid w:val="00B27356"/>
    <w:rsid w:val="00B27CBB"/>
    <w:rsid w:val="00B301CE"/>
    <w:rsid w:val="00B309B1"/>
    <w:rsid w:val="00B31CB5"/>
    <w:rsid w:val="00B3239A"/>
    <w:rsid w:val="00B32495"/>
    <w:rsid w:val="00B32DBB"/>
    <w:rsid w:val="00B330F6"/>
    <w:rsid w:val="00B33735"/>
    <w:rsid w:val="00B338EC"/>
    <w:rsid w:val="00B33C1F"/>
    <w:rsid w:val="00B33E34"/>
    <w:rsid w:val="00B34258"/>
    <w:rsid w:val="00B34579"/>
    <w:rsid w:val="00B34D3A"/>
    <w:rsid w:val="00B355A2"/>
    <w:rsid w:val="00B355F7"/>
    <w:rsid w:val="00B3561F"/>
    <w:rsid w:val="00B35741"/>
    <w:rsid w:val="00B35A40"/>
    <w:rsid w:val="00B35E13"/>
    <w:rsid w:val="00B36264"/>
    <w:rsid w:val="00B363FD"/>
    <w:rsid w:val="00B3683A"/>
    <w:rsid w:val="00B3684F"/>
    <w:rsid w:val="00B36C48"/>
    <w:rsid w:val="00B371AF"/>
    <w:rsid w:val="00B37212"/>
    <w:rsid w:val="00B3788E"/>
    <w:rsid w:val="00B37BCB"/>
    <w:rsid w:val="00B37FA2"/>
    <w:rsid w:val="00B400C9"/>
    <w:rsid w:val="00B40EF6"/>
    <w:rsid w:val="00B4113D"/>
    <w:rsid w:val="00B41A9B"/>
    <w:rsid w:val="00B42761"/>
    <w:rsid w:val="00B427B6"/>
    <w:rsid w:val="00B42B01"/>
    <w:rsid w:val="00B42FDE"/>
    <w:rsid w:val="00B43620"/>
    <w:rsid w:val="00B43963"/>
    <w:rsid w:val="00B4402E"/>
    <w:rsid w:val="00B44384"/>
    <w:rsid w:val="00B44D29"/>
    <w:rsid w:val="00B44FC3"/>
    <w:rsid w:val="00B4535C"/>
    <w:rsid w:val="00B458B9"/>
    <w:rsid w:val="00B45959"/>
    <w:rsid w:val="00B45A72"/>
    <w:rsid w:val="00B45AEE"/>
    <w:rsid w:val="00B45B42"/>
    <w:rsid w:val="00B4602B"/>
    <w:rsid w:val="00B46183"/>
    <w:rsid w:val="00B46497"/>
    <w:rsid w:val="00B46510"/>
    <w:rsid w:val="00B46B32"/>
    <w:rsid w:val="00B46E37"/>
    <w:rsid w:val="00B4709A"/>
    <w:rsid w:val="00B473F1"/>
    <w:rsid w:val="00B47511"/>
    <w:rsid w:val="00B47FD7"/>
    <w:rsid w:val="00B503A5"/>
    <w:rsid w:val="00B5046B"/>
    <w:rsid w:val="00B505C4"/>
    <w:rsid w:val="00B50829"/>
    <w:rsid w:val="00B50A10"/>
    <w:rsid w:val="00B510DB"/>
    <w:rsid w:val="00B51F59"/>
    <w:rsid w:val="00B52A93"/>
    <w:rsid w:val="00B52F59"/>
    <w:rsid w:val="00B52FA3"/>
    <w:rsid w:val="00B54318"/>
    <w:rsid w:val="00B544A3"/>
    <w:rsid w:val="00B545F0"/>
    <w:rsid w:val="00B54975"/>
    <w:rsid w:val="00B54AD0"/>
    <w:rsid w:val="00B54AEC"/>
    <w:rsid w:val="00B54B6F"/>
    <w:rsid w:val="00B54BA3"/>
    <w:rsid w:val="00B54CC7"/>
    <w:rsid w:val="00B54D1D"/>
    <w:rsid w:val="00B54DFE"/>
    <w:rsid w:val="00B554CD"/>
    <w:rsid w:val="00B5562C"/>
    <w:rsid w:val="00B5585F"/>
    <w:rsid w:val="00B563D6"/>
    <w:rsid w:val="00B56515"/>
    <w:rsid w:val="00B56620"/>
    <w:rsid w:val="00B567D8"/>
    <w:rsid w:val="00B5764B"/>
    <w:rsid w:val="00B57DFB"/>
    <w:rsid w:val="00B57FAF"/>
    <w:rsid w:val="00B603A4"/>
    <w:rsid w:val="00B6069A"/>
    <w:rsid w:val="00B6077E"/>
    <w:rsid w:val="00B60893"/>
    <w:rsid w:val="00B60F94"/>
    <w:rsid w:val="00B61338"/>
    <w:rsid w:val="00B61369"/>
    <w:rsid w:val="00B61B98"/>
    <w:rsid w:val="00B62216"/>
    <w:rsid w:val="00B62831"/>
    <w:rsid w:val="00B629E2"/>
    <w:rsid w:val="00B62B75"/>
    <w:rsid w:val="00B63B53"/>
    <w:rsid w:val="00B64239"/>
    <w:rsid w:val="00B642C0"/>
    <w:rsid w:val="00B6451C"/>
    <w:rsid w:val="00B646DE"/>
    <w:rsid w:val="00B64ECB"/>
    <w:rsid w:val="00B64EF5"/>
    <w:rsid w:val="00B65241"/>
    <w:rsid w:val="00B6556C"/>
    <w:rsid w:val="00B657BB"/>
    <w:rsid w:val="00B66265"/>
    <w:rsid w:val="00B66CE4"/>
    <w:rsid w:val="00B66F6B"/>
    <w:rsid w:val="00B67267"/>
    <w:rsid w:val="00B67566"/>
    <w:rsid w:val="00B67E74"/>
    <w:rsid w:val="00B703C7"/>
    <w:rsid w:val="00B70B40"/>
    <w:rsid w:val="00B70BFD"/>
    <w:rsid w:val="00B7112A"/>
    <w:rsid w:val="00B7128F"/>
    <w:rsid w:val="00B715D6"/>
    <w:rsid w:val="00B71819"/>
    <w:rsid w:val="00B71D25"/>
    <w:rsid w:val="00B71DA3"/>
    <w:rsid w:val="00B7232F"/>
    <w:rsid w:val="00B72AB0"/>
    <w:rsid w:val="00B72DAD"/>
    <w:rsid w:val="00B72E21"/>
    <w:rsid w:val="00B7336E"/>
    <w:rsid w:val="00B736AA"/>
    <w:rsid w:val="00B73828"/>
    <w:rsid w:val="00B75542"/>
    <w:rsid w:val="00B755CE"/>
    <w:rsid w:val="00B7563F"/>
    <w:rsid w:val="00B75B4D"/>
    <w:rsid w:val="00B76520"/>
    <w:rsid w:val="00B76CE0"/>
    <w:rsid w:val="00B77439"/>
    <w:rsid w:val="00B7748A"/>
    <w:rsid w:val="00B778A0"/>
    <w:rsid w:val="00B77FAB"/>
    <w:rsid w:val="00B80B12"/>
    <w:rsid w:val="00B80E8D"/>
    <w:rsid w:val="00B80F73"/>
    <w:rsid w:val="00B819EE"/>
    <w:rsid w:val="00B8270D"/>
    <w:rsid w:val="00B82D8D"/>
    <w:rsid w:val="00B83227"/>
    <w:rsid w:val="00B83490"/>
    <w:rsid w:val="00B8373E"/>
    <w:rsid w:val="00B838C0"/>
    <w:rsid w:val="00B83B22"/>
    <w:rsid w:val="00B8435D"/>
    <w:rsid w:val="00B844A2"/>
    <w:rsid w:val="00B847C5"/>
    <w:rsid w:val="00B848BB"/>
    <w:rsid w:val="00B8506A"/>
    <w:rsid w:val="00B85513"/>
    <w:rsid w:val="00B85D34"/>
    <w:rsid w:val="00B85EFC"/>
    <w:rsid w:val="00B86332"/>
    <w:rsid w:val="00B86972"/>
    <w:rsid w:val="00B86CFE"/>
    <w:rsid w:val="00B870D4"/>
    <w:rsid w:val="00B871DD"/>
    <w:rsid w:val="00B87270"/>
    <w:rsid w:val="00B87EB5"/>
    <w:rsid w:val="00B90045"/>
    <w:rsid w:val="00B906B4"/>
    <w:rsid w:val="00B90788"/>
    <w:rsid w:val="00B90B3C"/>
    <w:rsid w:val="00B90C1E"/>
    <w:rsid w:val="00B90E83"/>
    <w:rsid w:val="00B912C9"/>
    <w:rsid w:val="00B91714"/>
    <w:rsid w:val="00B91B1D"/>
    <w:rsid w:val="00B92525"/>
    <w:rsid w:val="00B92CD9"/>
    <w:rsid w:val="00B92FA2"/>
    <w:rsid w:val="00B933A9"/>
    <w:rsid w:val="00B936A8"/>
    <w:rsid w:val="00B93F01"/>
    <w:rsid w:val="00B9436E"/>
    <w:rsid w:val="00B94374"/>
    <w:rsid w:val="00B946D3"/>
    <w:rsid w:val="00B949B3"/>
    <w:rsid w:val="00B96091"/>
    <w:rsid w:val="00B96EA3"/>
    <w:rsid w:val="00B973CD"/>
    <w:rsid w:val="00B9768E"/>
    <w:rsid w:val="00B978A2"/>
    <w:rsid w:val="00B97AA5"/>
    <w:rsid w:val="00B97BC7"/>
    <w:rsid w:val="00B97C3F"/>
    <w:rsid w:val="00BA0030"/>
    <w:rsid w:val="00BA02CD"/>
    <w:rsid w:val="00BA038D"/>
    <w:rsid w:val="00BA0FDE"/>
    <w:rsid w:val="00BA14B2"/>
    <w:rsid w:val="00BA16CE"/>
    <w:rsid w:val="00BA175E"/>
    <w:rsid w:val="00BA1843"/>
    <w:rsid w:val="00BA19F0"/>
    <w:rsid w:val="00BA1A8D"/>
    <w:rsid w:val="00BA1BDD"/>
    <w:rsid w:val="00BA1C48"/>
    <w:rsid w:val="00BA21B2"/>
    <w:rsid w:val="00BA245E"/>
    <w:rsid w:val="00BA273C"/>
    <w:rsid w:val="00BA29DE"/>
    <w:rsid w:val="00BA303B"/>
    <w:rsid w:val="00BA33C3"/>
    <w:rsid w:val="00BA39F2"/>
    <w:rsid w:val="00BA3AF3"/>
    <w:rsid w:val="00BA3CCB"/>
    <w:rsid w:val="00BA3D25"/>
    <w:rsid w:val="00BA41C6"/>
    <w:rsid w:val="00BA4226"/>
    <w:rsid w:val="00BA42C2"/>
    <w:rsid w:val="00BA48D6"/>
    <w:rsid w:val="00BA4A97"/>
    <w:rsid w:val="00BA5228"/>
    <w:rsid w:val="00BA541C"/>
    <w:rsid w:val="00BA5A15"/>
    <w:rsid w:val="00BA602C"/>
    <w:rsid w:val="00BA66EA"/>
    <w:rsid w:val="00BA6C37"/>
    <w:rsid w:val="00BA712D"/>
    <w:rsid w:val="00BA71F4"/>
    <w:rsid w:val="00BA766B"/>
    <w:rsid w:val="00BA7A05"/>
    <w:rsid w:val="00BB0763"/>
    <w:rsid w:val="00BB0F7F"/>
    <w:rsid w:val="00BB179A"/>
    <w:rsid w:val="00BB224C"/>
    <w:rsid w:val="00BB2278"/>
    <w:rsid w:val="00BB2424"/>
    <w:rsid w:val="00BB2A25"/>
    <w:rsid w:val="00BB2B34"/>
    <w:rsid w:val="00BB2E79"/>
    <w:rsid w:val="00BB3409"/>
    <w:rsid w:val="00BB4266"/>
    <w:rsid w:val="00BB42E3"/>
    <w:rsid w:val="00BB457C"/>
    <w:rsid w:val="00BB45B5"/>
    <w:rsid w:val="00BB4B4F"/>
    <w:rsid w:val="00BB4DDE"/>
    <w:rsid w:val="00BB4FD8"/>
    <w:rsid w:val="00BB500A"/>
    <w:rsid w:val="00BB50CD"/>
    <w:rsid w:val="00BB5793"/>
    <w:rsid w:val="00BB5DDC"/>
    <w:rsid w:val="00BB64EC"/>
    <w:rsid w:val="00BB6598"/>
    <w:rsid w:val="00BB7B9A"/>
    <w:rsid w:val="00BB7D8A"/>
    <w:rsid w:val="00BC02E8"/>
    <w:rsid w:val="00BC0307"/>
    <w:rsid w:val="00BC0C66"/>
    <w:rsid w:val="00BC111C"/>
    <w:rsid w:val="00BC1354"/>
    <w:rsid w:val="00BC16B5"/>
    <w:rsid w:val="00BC17E7"/>
    <w:rsid w:val="00BC2083"/>
    <w:rsid w:val="00BC28D0"/>
    <w:rsid w:val="00BC2928"/>
    <w:rsid w:val="00BC2973"/>
    <w:rsid w:val="00BC2999"/>
    <w:rsid w:val="00BC2A22"/>
    <w:rsid w:val="00BC2CC7"/>
    <w:rsid w:val="00BC31A6"/>
    <w:rsid w:val="00BC34D7"/>
    <w:rsid w:val="00BC3CCB"/>
    <w:rsid w:val="00BC3D09"/>
    <w:rsid w:val="00BC3D18"/>
    <w:rsid w:val="00BC3D56"/>
    <w:rsid w:val="00BC3F0B"/>
    <w:rsid w:val="00BC3F24"/>
    <w:rsid w:val="00BC4A78"/>
    <w:rsid w:val="00BC4B4A"/>
    <w:rsid w:val="00BC5219"/>
    <w:rsid w:val="00BC5BD4"/>
    <w:rsid w:val="00BC5CBE"/>
    <w:rsid w:val="00BC6A0F"/>
    <w:rsid w:val="00BC6BAC"/>
    <w:rsid w:val="00BC79D2"/>
    <w:rsid w:val="00BD018B"/>
    <w:rsid w:val="00BD066E"/>
    <w:rsid w:val="00BD114C"/>
    <w:rsid w:val="00BD115A"/>
    <w:rsid w:val="00BD149C"/>
    <w:rsid w:val="00BD1934"/>
    <w:rsid w:val="00BD1F97"/>
    <w:rsid w:val="00BD2978"/>
    <w:rsid w:val="00BD2F0C"/>
    <w:rsid w:val="00BD3234"/>
    <w:rsid w:val="00BD32F4"/>
    <w:rsid w:val="00BD3D24"/>
    <w:rsid w:val="00BD41C2"/>
    <w:rsid w:val="00BD4865"/>
    <w:rsid w:val="00BD4FEC"/>
    <w:rsid w:val="00BD541A"/>
    <w:rsid w:val="00BD5490"/>
    <w:rsid w:val="00BD5687"/>
    <w:rsid w:val="00BD5CE9"/>
    <w:rsid w:val="00BD5EDE"/>
    <w:rsid w:val="00BD62AD"/>
    <w:rsid w:val="00BD73FA"/>
    <w:rsid w:val="00BD7E85"/>
    <w:rsid w:val="00BE083D"/>
    <w:rsid w:val="00BE0869"/>
    <w:rsid w:val="00BE0F9F"/>
    <w:rsid w:val="00BE17A7"/>
    <w:rsid w:val="00BE192F"/>
    <w:rsid w:val="00BE24F2"/>
    <w:rsid w:val="00BE2ECD"/>
    <w:rsid w:val="00BE307F"/>
    <w:rsid w:val="00BE33F6"/>
    <w:rsid w:val="00BE3B55"/>
    <w:rsid w:val="00BE437C"/>
    <w:rsid w:val="00BE471D"/>
    <w:rsid w:val="00BE4B6F"/>
    <w:rsid w:val="00BE4BBA"/>
    <w:rsid w:val="00BE4F9E"/>
    <w:rsid w:val="00BE52F4"/>
    <w:rsid w:val="00BE57C1"/>
    <w:rsid w:val="00BE5C11"/>
    <w:rsid w:val="00BE5F58"/>
    <w:rsid w:val="00BE5FB7"/>
    <w:rsid w:val="00BE6295"/>
    <w:rsid w:val="00BE6689"/>
    <w:rsid w:val="00BE66D3"/>
    <w:rsid w:val="00BE6AE5"/>
    <w:rsid w:val="00BE6FCC"/>
    <w:rsid w:val="00BE701B"/>
    <w:rsid w:val="00BE7B63"/>
    <w:rsid w:val="00BE7ECE"/>
    <w:rsid w:val="00BF179F"/>
    <w:rsid w:val="00BF2075"/>
    <w:rsid w:val="00BF242C"/>
    <w:rsid w:val="00BF2D81"/>
    <w:rsid w:val="00BF2FE3"/>
    <w:rsid w:val="00BF38E1"/>
    <w:rsid w:val="00BF393E"/>
    <w:rsid w:val="00BF3966"/>
    <w:rsid w:val="00BF3A9B"/>
    <w:rsid w:val="00BF3DAF"/>
    <w:rsid w:val="00BF3F0E"/>
    <w:rsid w:val="00BF4067"/>
    <w:rsid w:val="00BF4F65"/>
    <w:rsid w:val="00BF557B"/>
    <w:rsid w:val="00BF6B90"/>
    <w:rsid w:val="00BF7463"/>
    <w:rsid w:val="00BF74DA"/>
    <w:rsid w:val="00BF7E04"/>
    <w:rsid w:val="00C0037C"/>
    <w:rsid w:val="00C00B00"/>
    <w:rsid w:val="00C00B0F"/>
    <w:rsid w:val="00C00D91"/>
    <w:rsid w:val="00C00FCB"/>
    <w:rsid w:val="00C010D7"/>
    <w:rsid w:val="00C01542"/>
    <w:rsid w:val="00C015C0"/>
    <w:rsid w:val="00C0164F"/>
    <w:rsid w:val="00C017AF"/>
    <w:rsid w:val="00C01B0A"/>
    <w:rsid w:val="00C01B74"/>
    <w:rsid w:val="00C01BDE"/>
    <w:rsid w:val="00C01C43"/>
    <w:rsid w:val="00C0260F"/>
    <w:rsid w:val="00C02770"/>
    <w:rsid w:val="00C02FC7"/>
    <w:rsid w:val="00C03078"/>
    <w:rsid w:val="00C030A8"/>
    <w:rsid w:val="00C048B9"/>
    <w:rsid w:val="00C053CF"/>
    <w:rsid w:val="00C05416"/>
    <w:rsid w:val="00C0582B"/>
    <w:rsid w:val="00C06255"/>
    <w:rsid w:val="00C065A0"/>
    <w:rsid w:val="00C0693F"/>
    <w:rsid w:val="00C0697C"/>
    <w:rsid w:val="00C06B31"/>
    <w:rsid w:val="00C075C7"/>
    <w:rsid w:val="00C0781A"/>
    <w:rsid w:val="00C07945"/>
    <w:rsid w:val="00C07D03"/>
    <w:rsid w:val="00C07EA9"/>
    <w:rsid w:val="00C10012"/>
    <w:rsid w:val="00C10619"/>
    <w:rsid w:val="00C119C6"/>
    <w:rsid w:val="00C12147"/>
    <w:rsid w:val="00C126E5"/>
    <w:rsid w:val="00C1289E"/>
    <w:rsid w:val="00C13080"/>
    <w:rsid w:val="00C1308A"/>
    <w:rsid w:val="00C1377D"/>
    <w:rsid w:val="00C1405F"/>
    <w:rsid w:val="00C144DE"/>
    <w:rsid w:val="00C1459C"/>
    <w:rsid w:val="00C14CBA"/>
    <w:rsid w:val="00C1516A"/>
    <w:rsid w:val="00C1558B"/>
    <w:rsid w:val="00C15E18"/>
    <w:rsid w:val="00C16364"/>
    <w:rsid w:val="00C16B2B"/>
    <w:rsid w:val="00C16BB6"/>
    <w:rsid w:val="00C16C11"/>
    <w:rsid w:val="00C17310"/>
    <w:rsid w:val="00C179ED"/>
    <w:rsid w:val="00C17AC8"/>
    <w:rsid w:val="00C17B1C"/>
    <w:rsid w:val="00C17BFD"/>
    <w:rsid w:val="00C20413"/>
    <w:rsid w:val="00C20770"/>
    <w:rsid w:val="00C207E7"/>
    <w:rsid w:val="00C20874"/>
    <w:rsid w:val="00C208A5"/>
    <w:rsid w:val="00C20D6C"/>
    <w:rsid w:val="00C21DB6"/>
    <w:rsid w:val="00C229F2"/>
    <w:rsid w:val="00C22ADD"/>
    <w:rsid w:val="00C23358"/>
    <w:rsid w:val="00C23D25"/>
    <w:rsid w:val="00C23F86"/>
    <w:rsid w:val="00C2492A"/>
    <w:rsid w:val="00C24A42"/>
    <w:rsid w:val="00C24C23"/>
    <w:rsid w:val="00C24F7A"/>
    <w:rsid w:val="00C255DC"/>
    <w:rsid w:val="00C25671"/>
    <w:rsid w:val="00C25C47"/>
    <w:rsid w:val="00C25DA0"/>
    <w:rsid w:val="00C26049"/>
    <w:rsid w:val="00C260ED"/>
    <w:rsid w:val="00C26E0B"/>
    <w:rsid w:val="00C26E2A"/>
    <w:rsid w:val="00C26EFD"/>
    <w:rsid w:val="00C27262"/>
    <w:rsid w:val="00C279F4"/>
    <w:rsid w:val="00C279FB"/>
    <w:rsid w:val="00C27C91"/>
    <w:rsid w:val="00C27DF8"/>
    <w:rsid w:val="00C27EA7"/>
    <w:rsid w:val="00C27FB8"/>
    <w:rsid w:val="00C30514"/>
    <w:rsid w:val="00C31378"/>
    <w:rsid w:val="00C315BA"/>
    <w:rsid w:val="00C316B7"/>
    <w:rsid w:val="00C31B84"/>
    <w:rsid w:val="00C329B6"/>
    <w:rsid w:val="00C329D3"/>
    <w:rsid w:val="00C32D33"/>
    <w:rsid w:val="00C34859"/>
    <w:rsid w:val="00C34952"/>
    <w:rsid w:val="00C34DBA"/>
    <w:rsid w:val="00C3514F"/>
    <w:rsid w:val="00C352E5"/>
    <w:rsid w:val="00C35790"/>
    <w:rsid w:val="00C35951"/>
    <w:rsid w:val="00C36009"/>
    <w:rsid w:val="00C36259"/>
    <w:rsid w:val="00C362C9"/>
    <w:rsid w:val="00C36569"/>
    <w:rsid w:val="00C3671E"/>
    <w:rsid w:val="00C36D52"/>
    <w:rsid w:val="00C36DD5"/>
    <w:rsid w:val="00C377C8"/>
    <w:rsid w:val="00C37E82"/>
    <w:rsid w:val="00C40233"/>
    <w:rsid w:val="00C4046E"/>
    <w:rsid w:val="00C40668"/>
    <w:rsid w:val="00C4167A"/>
    <w:rsid w:val="00C4219A"/>
    <w:rsid w:val="00C42333"/>
    <w:rsid w:val="00C423B5"/>
    <w:rsid w:val="00C429CB"/>
    <w:rsid w:val="00C42AC8"/>
    <w:rsid w:val="00C432BA"/>
    <w:rsid w:val="00C436D7"/>
    <w:rsid w:val="00C4389F"/>
    <w:rsid w:val="00C43A0D"/>
    <w:rsid w:val="00C43C52"/>
    <w:rsid w:val="00C43E1A"/>
    <w:rsid w:val="00C44F5F"/>
    <w:rsid w:val="00C45AAA"/>
    <w:rsid w:val="00C4614D"/>
    <w:rsid w:val="00C46502"/>
    <w:rsid w:val="00C46688"/>
    <w:rsid w:val="00C46F60"/>
    <w:rsid w:val="00C471F2"/>
    <w:rsid w:val="00C475F4"/>
    <w:rsid w:val="00C4780B"/>
    <w:rsid w:val="00C50E77"/>
    <w:rsid w:val="00C50F46"/>
    <w:rsid w:val="00C518F1"/>
    <w:rsid w:val="00C51C61"/>
    <w:rsid w:val="00C51EB8"/>
    <w:rsid w:val="00C522CF"/>
    <w:rsid w:val="00C5258F"/>
    <w:rsid w:val="00C52828"/>
    <w:rsid w:val="00C52A7E"/>
    <w:rsid w:val="00C52B67"/>
    <w:rsid w:val="00C535D0"/>
    <w:rsid w:val="00C537EE"/>
    <w:rsid w:val="00C544BD"/>
    <w:rsid w:val="00C54594"/>
    <w:rsid w:val="00C54798"/>
    <w:rsid w:val="00C548CE"/>
    <w:rsid w:val="00C54B9D"/>
    <w:rsid w:val="00C54BBE"/>
    <w:rsid w:val="00C54F86"/>
    <w:rsid w:val="00C54FB4"/>
    <w:rsid w:val="00C5502C"/>
    <w:rsid w:val="00C554EA"/>
    <w:rsid w:val="00C55FC6"/>
    <w:rsid w:val="00C561D8"/>
    <w:rsid w:val="00C561FA"/>
    <w:rsid w:val="00C56224"/>
    <w:rsid w:val="00C56C10"/>
    <w:rsid w:val="00C57435"/>
    <w:rsid w:val="00C57875"/>
    <w:rsid w:val="00C57EB7"/>
    <w:rsid w:val="00C603D3"/>
    <w:rsid w:val="00C6069A"/>
    <w:rsid w:val="00C60D1D"/>
    <w:rsid w:val="00C615A2"/>
    <w:rsid w:val="00C615E4"/>
    <w:rsid w:val="00C6227C"/>
    <w:rsid w:val="00C6255C"/>
    <w:rsid w:val="00C63883"/>
    <w:rsid w:val="00C63C87"/>
    <w:rsid w:val="00C641BC"/>
    <w:rsid w:val="00C64339"/>
    <w:rsid w:val="00C646F4"/>
    <w:rsid w:val="00C6491E"/>
    <w:rsid w:val="00C64B1F"/>
    <w:rsid w:val="00C64FBB"/>
    <w:rsid w:val="00C6526D"/>
    <w:rsid w:val="00C65727"/>
    <w:rsid w:val="00C65DA1"/>
    <w:rsid w:val="00C66675"/>
    <w:rsid w:val="00C6691F"/>
    <w:rsid w:val="00C669CD"/>
    <w:rsid w:val="00C66CA6"/>
    <w:rsid w:val="00C6787F"/>
    <w:rsid w:val="00C67DCD"/>
    <w:rsid w:val="00C7011D"/>
    <w:rsid w:val="00C70295"/>
    <w:rsid w:val="00C702A6"/>
    <w:rsid w:val="00C704AC"/>
    <w:rsid w:val="00C70C35"/>
    <w:rsid w:val="00C70D9F"/>
    <w:rsid w:val="00C70EA7"/>
    <w:rsid w:val="00C70EAD"/>
    <w:rsid w:val="00C70FCE"/>
    <w:rsid w:val="00C710F4"/>
    <w:rsid w:val="00C71645"/>
    <w:rsid w:val="00C71FCA"/>
    <w:rsid w:val="00C72131"/>
    <w:rsid w:val="00C734FA"/>
    <w:rsid w:val="00C738B9"/>
    <w:rsid w:val="00C7399C"/>
    <w:rsid w:val="00C73A80"/>
    <w:rsid w:val="00C73D03"/>
    <w:rsid w:val="00C742C0"/>
    <w:rsid w:val="00C74302"/>
    <w:rsid w:val="00C7455D"/>
    <w:rsid w:val="00C747D9"/>
    <w:rsid w:val="00C74ED8"/>
    <w:rsid w:val="00C7565C"/>
    <w:rsid w:val="00C75E90"/>
    <w:rsid w:val="00C7634F"/>
    <w:rsid w:val="00C763E2"/>
    <w:rsid w:val="00C76A12"/>
    <w:rsid w:val="00C76ADF"/>
    <w:rsid w:val="00C77460"/>
    <w:rsid w:val="00C7768C"/>
    <w:rsid w:val="00C77795"/>
    <w:rsid w:val="00C806C2"/>
    <w:rsid w:val="00C80B78"/>
    <w:rsid w:val="00C80B8D"/>
    <w:rsid w:val="00C810A8"/>
    <w:rsid w:val="00C823F1"/>
    <w:rsid w:val="00C82569"/>
    <w:rsid w:val="00C82751"/>
    <w:rsid w:val="00C8290B"/>
    <w:rsid w:val="00C83050"/>
    <w:rsid w:val="00C832E6"/>
    <w:rsid w:val="00C83575"/>
    <w:rsid w:val="00C83999"/>
    <w:rsid w:val="00C840BB"/>
    <w:rsid w:val="00C84256"/>
    <w:rsid w:val="00C8451E"/>
    <w:rsid w:val="00C850C6"/>
    <w:rsid w:val="00C854B8"/>
    <w:rsid w:val="00C8583B"/>
    <w:rsid w:val="00C85B6C"/>
    <w:rsid w:val="00C85E6F"/>
    <w:rsid w:val="00C861A6"/>
    <w:rsid w:val="00C86F34"/>
    <w:rsid w:val="00C87C5F"/>
    <w:rsid w:val="00C87D73"/>
    <w:rsid w:val="00C907CC"/>
    <w:rsid w:val="00C90962"/>
    <w:rsid w:val="00C90E69"/>
    <w:rsid w:val="00C91030"/>
    <w:rsid w:val="00C912DC"/>
    <w:rsid w:val="00C91D76"/>
    <w:rsid w:val="00C93E76"/>
    <w:rsid w:val="00C94301"/>
    <w:rsid w:val="00C946D6"/>
    <w:rsid w:val="00C951EF"/>
    <w:rsid w:val="00C959CA"/>
    <w:rsid w:val="00C95C14"/>
    <w:rsid w:val="00C95C35"/>
    <w:rsid w:val="00C96042"/>
    <w:rsid w:val="00C96C7C"/>
    <w:rsid w:val="00C96F14"/>
    <w:rsid w:val="00C97044"/>
    <w:rsid w:val="00C97BCD"/>
    <w:rsid w:val="00C97E3F"/>
    <w:rsid w:val="00CA036E"/>
    <w:rsid w:val="00CA0411"/>
    <w:rsid w:val="00CA086D"/>
    <w:rsid w:val="00CA0F9F"/>
    <w:rsid w:val="00CA1846"/>
    <w:rsid w:val="00CA1AD0"/>
    <w:rsid w:val="00CA20E9"/>
    <w:rsid w:val="00CA266D"/>
    <w:rsid w:val="00CA2F7B"/>
    <w:rsid w:val="00CA312F"/>
    <w:rsid w:val="00CA3D1B"/>
    <w:rsid w:val="00CA3E35"/>
    <w:rsid w:val="00CA529E"/>
    <w:rsid w:val="00CA5498"/>
    <w:rsid w:val="00CA5522"/>
    <w:rsid w:val="00CA5568"/>
    <w:rsid w:val="00CA5609"/>
    <w:rsid w:val="00CA56E6"/>
    <w:rsid w:val="00CA6007"/>
    <w:rsid w:val="00CA6128"/>
    <w:rsid w:val="00CA704E"/>
    <w:rsid w:val="00CA782F"/>
    <w:rsid w:val="00CB0600"/>
    <w:rsid w:val="00CB0886"/>
    <w:rsid w:val="00CB0BF1"/>
    <w:rsid w:val="00CB1359"/>
    <w:rsid w:val="00CB1476"/>
    <w:rsid w:val="00CB17F5"/>
    <w:rsid w:val="00CB187F"/>
    <w:rsid w:val="00CB2224"/>
    <w:rsid w:val="00CB2282"/>
    <w:rsid w:val="00CB247A"/>
    <w:rsid w:val="00CB2B19"/>
    <w:rsid w:val="00CB446E"/>
    <w:rsid w:val="00CB4661"/>
    <w:rsid w:val="00CB47AD"/>
    <w:rsid w:val="00CB4802"/>
    <w:rsid w:val="00CB4843"/>
    <w:rsid w:val="00CB5A85"/>
    <w:rsid w:val="00CB63CE"/>
    <w:rsid w:val="00CB7549"/>
    <w:rsid w:val="00CB7DB7"/>
    <w:rsid w:val="00CC02D0"/>
    <w:rsid w:val="00CC0811"/>
    <w:rsid w:val="00CC08C0"/>
    <w:rsid w:val="00CC0949"/>
    <w:rsid w:val="00CC0CD6"/>
    <w:rsid w:val="00CC106D"/>
    <w:rsid w:val="00CC161A"/>
    <w:rsid w:val="00CC22B3"/>
    <w:rsid w:val="00CC2306"/>
    <w:rsid w:val="00CC2461"/>
    <w:rsid w:val="00CC24B2"/>
    <w:rsid w:val="00CC28CD"/>
    <w:rsid w:val="00CC2930"/>
    <w:rsid w:val="00CC2D0A"/>
    <w:rsid w:val="00CC2EA4"/>
    <w:rsid w:val="00CC30BA"/>
    <w:rsid w:val="00CC3BA7"/>
    <w:rsid w:val="00CC3F37"/>
    <w:rsid w:val="00CC4004"/>
    <w:rsid w:val="00CC425D"/>
    <w:rsid w:val="00CC4A2D"/>
    <w:rsid w:val="00CC4E0A"/>
    <w:rsid w:val="00CC4F97"/>
    <w:rsid w:val="00CC5157"/>
    <w:rsid w:val="00CC51E8"/>
    <w:rsid w:val="00CC5FA0"/>
    <w:rsid w:val="00CC6518"/>
    <w:rsid w:val="00CC7066"/>
    <w:rsid w:val="00CC795D"/>
    <w:rsid w:val="00CC7C9D"/>
    <w:rsid w:val="00CD0105"/>
    <w:rsid w:val="00CD0535"/>
    <w:rsid w:val="00CD05AD"/>
    <w:rsid w:val="00CD1A63"/>
    <w:rsid w:val="00CD2241"/>
    <w:rsid w:val="00CD3344"/>
    <w:rsid w:val="00CD3722"/>
    <w:rsid w:val="00CD3E1B"/>
    <w:rsid w:val="00CD4243"/>
    <w:rsid w:val="00CD446C"/>
    <w:rsid w:val="00CD4E93"/>
    <w:rsid w:val="00CD5465"/>
    <w:rsid w:val="00CD5BC2"/>
    <w:rsid w:val="00CD6721"/>
    <w:rsid w:val="00CD684F"/>
    <w:rsid w:val="00CD7779"/>
    <w:rsid w:val="00CD78C5"/>
    <w:rsid w:val="00CD7E35"/>
    <w:rsid w:val="00CE07F5"/>
    <w:rsid w:val="00CE0BE2"/>
    <w:rsid w:val="00CE103C"/>
    <w:rsid w:val="00CE10BF"/>
    <w:rsid w:val="00CE138E"/>
    <w:rsid w:val="00CE17BA"/>
    <w:rsid w:val="00CE1906"/>
    <w:rsid w:val="00CE1CB3"/>
    <w:rsid w:val="00CE1D08"/>
    <w:rsid w:val="00CE1E2F"/>
    <w:rsid w:val="00CE22A4"/>
    <w:rsid w:val="00CE2700"/>
    <w:rsid w:val="00CE2981"/>
    <w:rsid w:val="00CE2B59"/>
    <w:rsid w:val="00CE2BF4"/>
    <w:rsid w:val="00CE2D95"/>
    <w:rsid w:val="00CE2FA1"/>
    <w:rsid w:val="00CE381F"/>
    <w:rsid w:val="00CE3B78"/>
    <w:rsid w:val="00CE3C9A"/>
    <w:rsid w:val="00CE3FFB"/>
    <w:rsid w:val="00CE4471"/>
    <w:rsid w:val="00CE4E47"/>
    <w:rsid w:val="00CE4E7E"/>
    <w:rsid w:val="00CE4EBB"/>
    <w:rsid w:val="00CE559D"/>
    <w:rsid w:val="00CE608D"/>
    <w:rsid w:val="00CE63E1"/>
    <w:rsid w:val="00CE6652"/>
    <w:rsid w:val="00CE787B"/>
    <w:rsid w:val="00CE7CEB"/>
    <w:rsid w:val="00CE7EC7"/>
    <w:rsid w:val="00CE7ED0"/>
    <w:rsid w:val="00CF0345"/>
    <w:rsid w:val="00CF06B6"/>
    <w:rsid w:val="00CF087C"/>
    <w:rsid w:val="00CF0AF9"/>
    <w:rsid w:val="00CF16B7"/>
    <w:rsid w:val="00CF1A88"/>
    <w:rsid w:val="00CF1AB5"/>
    <w:rsid w:val="00CF1B36"/>
    <w:rsid w:val="00CF1E5D"/>
    <w:rsid w:val="00CF25E3"/>
    <w:rsid w:val="00CF2FDB"/>
    <w:rsid w:val="00CF3693"/>
    <w:rsid w:val="00CF3830"/>
    <w:rsid w:val="00CF3E31"/>
    <w:rsid w:val="00CF4353"/>
    <w:rsid w:val="00CF4B93"/>
    <w:rsid w:val="00CF507A"/>
    <w:rsid w:val="00CF585F"/>
    <w:rsid w:val="00CF5A50"/>
    <w:rsid w:val="00CF5E99"/>
    <w:rsid w:val="00CF6056"/>
    <w:rsid w:val="00CF6A5B"/>
    <w:rsid w:val="00CF6FE7"/>
    <w:rsid w:val="00CF7861"/>
    <w:rsid w:val="00D00A29"/>
    <w:rsid w:val="00D01DF5"/>
    <w:rsid w:val="00D02013"/>
    <w:rsid w:val="00D02D49"/>
    <w:rsid w:val="00D02E83"/>
    <w:rsid w:val="00D031F8"/>
    <w:rsid w:val="00D033AD"/>
    <w:rsid w:val="00D0384D"/>
    <w:rsid w:val="00D0389E"/>
    <w:rsid w:val="00D03F08"/>
    <w:rsid w:val="00D052A3"/>
    <w:rsid w:val="00D0589F"/>
    <w:rsid w:val="00D059A9"/>
    <w:rsid w:val="00D05D3D"/>
    <w:rsid w:val="00D05FFE"/>
    <w:rsid w:val="00D064DC"/>
    <w:rsid w:val="00D06542"/>
    <w:rsid w:val="00D06543"/>
    <w:rsid w:val="00D06BA4"/>
    <w:rsid w:val="00D06BE0"/>
    <w:rsid w:val="00D070A4"/>
    <w:rsid w:val="00D07C8F"/>
    <w:rsid w:val="00D10D14"/>
    <w:rsid w:val="00D10DDA"/>
    <w:rsid w:val="00D10F88"/>
    <w:rsid w:val="00D10FEF"/>
    <w:rsid w:val="00D11D3E"/>
    <w:rsid w:val="00D11FEE"/>
    <w:rsid w:val="00D12544"/>
    <w:rsid w:val="00D12DD0"/>
    <w:rsid w:val="00D13121"/>
    <w:rsid w:val="00D15373"/>
    <w:rsid w:val="00D15C72"/>
    <w:rsid w:val="00D15F0E"/>
    <w:rsid w:val="00D166EF"/>
    <w:rsid w:val="00D16E8C"/>
    <w:rsid w:val="00D1714D"/>
    <w:rsid w:val="00D17192"/>
    <w:rsid w:val="00D171BE"/>
    <w:rsid w:val="00D1727D"/>
    <w:rsid w:val="00D17BED"/>
    <w:rsid w:val="00D17E88"/>
    <w:rsid w:val="00D202B2"/>
    <w:rsid w:val="00D2058C"/>
    <w:rsid w:val="00D2216F"/>
    <w:rsid w:val="00D233C5"/>
    <w:rsid w:val="00D23582"/>
    <w:rsid w:val="00D235F9"/>
    <w:rsid w:val="00D23742"/>
    <w:rsid w:val="00D23A0D"/>
    <w:rsid w:val="00D23A65"/>
    <w:rsid w:val="00D2451D"/>
    <w:rsid w:val="00D24924"/>
    <w:rsid w:val="00D2569F"/>
    <w:rsid w:val="00D258A1"/>
    <w:rsid w:val="00D25CB9"/>
    <w:rsid w:val="00D2614F"/>
    <w:rsid w:val="00D27587"/>
    <w:rsid w:val="00D276EC"/>
    <w:rsid w:val="00D27726"/>
    <w:rsid w:val="00D27751"/>
    <w:rsid w:val="00D27CFC"/>
    <w:rsid w:val="00D3002A"/>
    <w:rsid w:val="00D30AA4"/>
    <w:rsid w:val="00D30B1D"/>
    <w:rsid w:val="00D30FE6"/>
    <w:rsid w:val="00D31A59"/>
    <w:rsid w:val="00D31DC2"/>
    <w:rsid w:val="00D31EE6"/>
    <w:rsid w:val="00D3235F"/>
    <w:rsid w:val="00D32525"/>
    <w:rsid w:val="00D32A11"/>
    <w:rsid w:val="00D33389"/>
    <w:rsid w:val="00D3430E"/>
    <w:rsid w:val="00D348EE"/>
    <w:rsid w:val="00D34C50"/>
    <w:rsid w:val="00D352C5"/>
    <w:rsid w:val="00D3570B"/>
    <w:rsid w:val="00D359B4"/>
    <w:rsid w:val="00D35F1A"/>
    <w:rsid w:val="00D360B7"/>
    <w:rsid w:val="00D36E47"/>
    <w:rsid w:val="00D37081"/>
    <w:rsid w:val="00D3776C"/>
    <w:rsid w:val="00D377E2"/>
    <w:rsid w:val="00D37927"/>
    <w:rsid w:val="00D37AB8"/>
    <w:rsid w:val="00D37CF5"/>
    <w:rsid w:val="00D37DA6"/>
    <w:rsid w:val="00D37ED6"/>
    <w:rsid w:val="00D401E3"/>
    <w:rsid w:val="00D40201"/>
    <w:rsid w:val="00D40567"/>
    <w:rsid w:val="00D40EAA"/>
    <w:rsid w:val="00D41292"/>
    <w:rsid w:val="00D41CF6"/>
    <w:rsid w:val="00D428B2"/>
    <w:rsid w:val="00D4290D"/>
    <w:rsid w:val="00D43413"/>
    <w:rsid w:val="00D434F7"/>
    <w:rsid w:val="00D43551"/>
    <w:rsid w:val="00D439AD"/>
    <w:rsid w:val="00D44487"/>
    <w:rsid w:val="00D4481C"/>
    <w:rsid w:val="00D44E71"/>
    <w:rsid w:val="00D44E98"/>
    <w:rsid w:val="00D44F1A"/>
    <w:rsid w:val="00D451FA"/>
    <w:rsid w:val="00D45419"/>
    <w:rsid w:val="00D4549A"/>
    <w:rsid w:val="00D45BE7"/>
    <w:rsid w:val="00D45BF9"/>
    <w:rsid w:val="00D45CA9"/>
    <w:rsid w:val="00D46027"/>
    <w:rsid w:val="00D46D3A"/>
    <w:rsid w:val="00D46EED"/>
    <w:rsid w:val="00D475E5"/>
    <w:rsid w:val="00D477E1"/>
    <w:rsid w:val="00D47981"/>
    <w:rsid w:val="00D47D25"/>
    <w:rsid w:val="00D50B4B"/>
    <w:rsid w:val="00D50E62"/>
    <w:rsid w:val="00D512F3"/>
    <w:rsid w:val="00D51C03"/>
    <w:rsid w:val="00D52297"/>
    <w:rsid w:val="00D523E9"/>
    <w:rsid w:val="00D524DC"/>
    <w:rsid w:val="00D5267D"/>
    <w:rsid w:val="00D52C0B"/>
    <w:rsid w:val="00D52D03"/>
    <w:rsid w:val="00D52F1E"/>
    <w:rsid w:val="00D53292"/>
    <w:rsid w:val="00D538E7"/>
    <w:rsid w:val="00D53A45"/>
    <w:rsid w:val="00D53FAA"/>
    <w:rsid w:val="00D54A38"/>
    <w:rsid w:val="00D557F4"/>
    <w:rsid w:val="00D55A9B"/>
    <w:rsid w:val="00D55AC1"/>
    <w:rsid w:val="00D5668A"/>
    <w:rsid w:val="00D569C4"/>
    <w:rsid w:val="00D57434"/>
    <w:rsid w:val="00D6007D"/>
    <w:rsid w:val="00D609A3"/>
    <w:rsid w:val="00D60B9C"/>
    <w:rsid w:val="00D60F40"/>
    <w:rsid w:val="00D6104D"/>
    <w:rsid w:val="00D61126"/>
    <w:rsid w:val="00D613A9"/>
    <w:rsid w:val="00D61C78"/>
    <w:rsid w:val="00D623CB"/>
    <w:rsid w:val="00D62738"/>
    <w:rsid w:val="00D62E07"/>
    <w:rsid w:val="00D636F8"/>
    <w:rsid w:val="00D63758"/>
    <w:rsid w:val="00D639DC"/>
    <w:rsid w:val="00D639E4"/>
    <w:rsid w:val="00D63B17"/>
    <w:rsid w:val="00D63C42"/>
    <w:rsid w:val="00D64500"/>
    <w:rsid w:val="00D64DDF"/>
    <w:rsid w:val="00D65168"/>
    <w:rsid w:val="00D65654"/>
    <w:rsid w:val="00D65688"/>
    <w:rsid w:val="00D65707"/>
    <w:rsid w:val="00D65761"/>
    <w:rsid w:val="00D65B04"/>
    <w:rsid w:val="00D663A1"/>
    <w:rsid w:val="00D66480"/>
    <w:rsid w:val="00D66BE1"/>
    <w:rsid w:val="00D67102"/>
    <w:rsid w:val="00D67772"/>
    <w:rsid w:val="00D67B3A"/>
    <w:rsid w:val="00D704A3"/>
    <w:rsid w:val="00D70CC8"/>
    <w:rsid w:val="00D70EB6"/>
    <w:rsid w:val="00D71060"/>
    <w:rsid w:val="00D71151"/>
    <w:rsid w:val="00D71565"/>
    <w:rsid w:val="00D718F7"/>
    <w:rsid w:val="00D7190A"/>
    <w:rsid w:val="00D71E6B"/>
    <w:rsid w:val="00D72475"/>
    <w:rsid w:val="00D72758"/>
    <w:rsid w:val="00D72CDF"/>
    <w:rsid w:val="00D72EB7"/>
    <w:rsid w:val="00D7319B"/>
    <w:rsid w:val="00D73737"/>
    <w:rsid w:val="00D73750"/>
    <w:rsid w:val="00D7376D"/>
    <w:rsid w:val="00D73879"/>
    <w:rsid w:val="00D738D7"/>
    <w:rsid w:val="00D74073"/>
    <w:rsid w:val="00D742CA"/>
    <w:rsid w:val="00D746A7"/>
    <w:rsid w:val="00D7486D"/>
    <w:rsid w:val="00D750A6"/>
    <w:rsid w:val="00D756AB"/>
    <w:rsid w:val="00D756CB"/>
    <w:rsid w:val="00D758E0"/>
    <w:rsid w:val="00D769B7"/>
    <w:rsid w:val="00D76B7E"/>
    <w:rsid w:val="00D7705A"/>
    <w:rsid w:val="00D77B5E"/>
    <w:rsid w:val="00D77C62"/>
    <w:rsid w:val="00D77CCF"/>
    <w:rsid w:val="00D77D52"/>
    <w:rsid w:val="00D77FB0"/>
    <w:rsid w:val="00D805F9"/>
    <w:rsid w:val="00D80690"/>
    <w:rsid w:val="00D8097D"/>
    <w:rsid w:val="00D80FC7"/>
    <w:rsid w:val="00D812F1"/>
    <w:rsid w:val="00D81F62"/>
    <w:rsid w:val="00D8228C"/>
    <w:rsid w:val="00D82545"/>
    <w:rsid w:val="00D8269B"/>
    <w:rsid w:val="00D82E8A"/>
    <w:rsid w:val="00D83036"/>
    <w:rsid w:val="00D83188"/>
    <w:rsid w:val="00D84538"/>
    <w:rsid w:val="00D8467E"/>
    <w:rsid w:val="00D84900"/>
    <w:rsid w:val="00D85A8A"/>
    <w:rsid w:val="00D85C92"/>
    <w:rsid w:val="00D8673A"/>
    <w:rsid w:val="00D86BEA"/>
    <w:rsid w:val="00D86C0E"/>
    <w:rsid w:val="00D872F3"/>
    <w:rsid w:val="00D90539"/>
    <w:rsid w:val="00D90EFD"/>
    <w:rsid w:val="00D9158E"/>
    <w:rsid w:val="00D9180F"/>
    <w:rsid w:val="00D91CFA"/>
    <w:rsid w:val="00D91D54"/>
    <w:rsid w:val="00D91DD4"/>
    <w:rsid w:val="00D92185"/>
    <w:rsid w:val="00D9274F"/>
    <w:rsid w:val="00D92ACA"/>
    <w:rsid w:val="00D939B1"/>
    <w:rsid w:val="00D93D86"/>
    <w:rsid w:val="00D9430F"/>
    <w:rsid w:val="00D9454C"/>
    <w:rsid w:val="00D94743"/>
    <w:rsid w:val="00D94A7E"/>
    <w:rsid w:val="00D94AF2"/>
    <w:rsid w:val="00D95EBA"/>
    <w:rsid w:val="00D96817"/>
    <w:rsid w:val="00D96C11"/>
    <w:rsid w:val="00D9702C"/>
    <w:rsid w:val="00D970D5"/>
    <w:rsid w:val="00DA00E0"/>
    <w:rsid w:val="00DA0115"/>
    <w:rsid w:val="00DA0FA5"/>
    <w:rsid w:val="00DA13AC"/>
    <w:rsid w:val="00DA1783"/>
    <w:rsid w:val="00DA18E9"/>
    <w:rsid w:val="00DA18EE"/>
    <w:rsid w:val="00DA1D5F"/>
    <w:rsid w:val="00DA229B"/>
    <w:rsid w:val="00DA2B88"/>
    <w:rsid w:val="00DA2D5C"/>
    <w:rsid w:val="00DA31AF"/>
    <w:rsid w:val="00DA337B"/>
    <w:rsid w:val="00DA34B3"/>
    <w:rsid w:val="00DA3CFB"/>
    <w:rsid w:val="00DA3DE1"/>
    <w:rsid w:val="00DA44AC"/>
    <w:rsid w:val="00DA4752"/>
    <w:rsid w:val="00DA4CA9"/>
    <w:rsid w:val="00DA5132"/>
    <w:rsid w:val="00DA52EA"/>
    <w:rsid w:val="00DA53CB"/>
    <w:rsid w:val="00DA5722"/>
    <w:rsid w:val="00DA5E27"/>
    <w:rsid w:val="00DA6074"/>
    <w:rsid w:val="00DA6383"/>
    <w:rsid w:val="00DA65B3"/>
    <w:rsid w:val="00DA7429"/>
    <w:rsid w:val="00DA74A1"/>
    <w:rsid w:val="00DA7B00"/>
    <w:rsid w:val="00DA7D8C"/>
    <w:rsid w:val="00DB050C"/>
    <w:rsid w:val="00DB083C"/>
    <w:rsid w:val="00DB0E26"/>
    <w:rsid w:val="00DB0E4F"/>
    <w:rsid w:val="00DB15F7"/>
    <w:rsid w:val="00DB1B57"/>
    <w:rsid w:val="00DB1C5D"/>
    <w:rsid w:val="00DB204F"/>
    <w:rsid w:val="00DB22C8"/>
    <w:rsid w:val="00DB2391"/>
    <w:rsid w:val="00DB25C2"/>
    <w:rsid w:val="00DB26E4"/>
    <w:rsid w:val="00DB32BD"/>
    <w:rsid w:val="00DB36A4"/>
    <w:rsid w:val="00DB447C"/>
    <w:rsid w:val="00DB4607"/>
    <w:rsid w:val="00DB47DE"/>
    <w:rsid w:val="00DB48CB"/>
    <w:rsid w:val="00DB4919"/>
    <w:rsid w:val="00DB4D2D"/>
    <w:rsid w:val="00DB4D4B"/>
    <w:rsid w:val="00DB5186"/>
    <w:rsid w:val="00DB5277"/>
    <w:rsid w:val="00DB546D"/>
    <w:rsid w:val="00DB5583"/>
    <w:rsid w:val="00DB581A"/>
    <w:rsid w:val="00DB5960"/>
    <w:rsid w:val="00DB5EAC"/>
    <w:rsid w:val="00DB6235"/>
    <w:rsid w:val="00DB6555"/>
    <w:rsid w:val="00DB717C"/>
    <w:rsid w:val="00DB722D"/>
    <w:rsid w:val="00DC0051"/>
    <w:rsid w:val="00DC0C84"/>
    <w:rsid w:val="00DC14C0"/>
    <w:rsid w:val="00DC14CC"/>
    <w:rsid w:val="00DC18B7"/>
    <w:rsid w:val="00DC20F3"/>
    <w:rsid w:val="00DC2D56"/>
    <w:rsid w:val="00DC2E37"/>
    <w:rsid w:val="00DC2E71"/>
    <w:rsid w:val="00DC30A5"/>
    <w:rsid w:val="00DC333C"/>
    <w:rsid w:val="00DC3475"/>
    <w:rsid w:val="00DC3A5C"/>
    <w:rsid w:val="00DC3C9F"/>
    <w:rsid w:val="00DC4165"/>
    <w:rsid w:val="00DC441C"/>
    <w:rsid w:val="00DC45CE"/>
    <w:rsid w:val="00DC495C"/>
    <w:rsid w:val="00DC59B3"/>
    <w:rsid w:val="00DC686D"/>
    <w:rsid w:val="00DC6C19"/>
    <w:rsid w:val="00DC70DA"/>
    <w:rsid w:val="00DC7133"/>
    <w:rsid w:val="00DC7403"/>
    <w:rsid w:val="00DC7559"/>
    <w:rsid w:val="00DC79E2"/>
    <w:rsid w:val="00DD02DD"/>
    <w:rsid w:val="00DD0A82"/>
    <w:rsid w:val="00DD0E4E"/>
    <w:rsid w:val="00DD10A6"/>
    <w:rsid w:val="00DD1345"/>
    <w:rsid w:val="00DD1923"/>
    <w:rsid w:val="00DD1B2C"/>
    <w:rsid w:val="00DD1B41"/>
    <w:rsid w:val="00DD27B1"/>
    <w:rsid w:val="00DD2C0E"/>
    <w:rsid w:val="00DD2C9A"/>
    <w:rsid w:val="00DD303B"/>
    <w:rsid w:val="00DD316F"/>
    <w:rsid w:val="00DD380F"/>
    <w:rsid w:val="00DD3F7A"/>
    <w:rsid w:val="00DD4200"/>
    <w:rsid w:val="00DD4A06"/>
    <w:rsid w:val="00DD510F"/>
    <w:rsid w:val="00DD518A"/>
    <w:rsid w:val="00DD59CD"/>
    <w:rsid w:val="00DD59FF"/>
    <w:rsid w:val="00DD620A"/>
    <w:rsid w:val="00DD63F4"/>
    <w:rsid w:val="00DD64FA"/>
    <w:rsid w:val="00DD6582"/>
    <w:rsid w:val="00DD6820"/>
    <w:rsid w:val="00DD6F6D"/>
    <w:rsid w:val="00DD71BD"/>
    <w:rsid w:val="00DD7827"/>
    <w:rsid w:val="00DE0051"/>
    <w:rsid w:val="00DE07BF"/>
    <w:rsid w:val="00DE0CD3"/>
    <w:rsid w:val="00DE12BF"/>
    <w:rsid w:val="00DE22D4"/>
    <w:rsid w:val="00DE2655"/>
    <w:rsid w:val="00DE2C4F"/>
    <w:rsid w:val="00DE3055"/>
    <w:rsid w:val="00DE4A08"/>
    <w:rsid w:val="00DE50B9"/>
    <w:rsid w:val="00DE51A7"/>
    <w:rsid w:val="00DE6457"/>
    <w:rsid w:val="00DE783A"/>
    <w:rsid w:val="00DE7A5D"/>
    <w:rsid w:val="00DF0272"/>
    <w:rsid w:val="00DF0751"/>
    <w:rsid w:val="00DF0BB6"/>
    <w:rsid w:val="00DF1391"/>
    <w:rsid w:val="00DF15FE"/>
    <w:rsid w:val="00DF2018"/>
    <w:rsid w:val="00DF2591"/>
    <w:rsid w:val="00DF272E"/>
    <w:rsid w:val="00DF2771"/>
    <w:rsid w:val="00DF2BF8"/>
    <w:rsid w:val="00DF31F3"/>
    <w:rsid w:val="00DF33A2"/>
    <w:rsid w:val="00DF4F7F"/>
    <w:rsid w:val="00DF558D"/>
    <w:rsid w:val="00DF582E"/>
    <w:rsid w:val="00DF5C88"/>
    <w:rsid w:val="00DF78FC"/>
    <w:rsid w:val="00DF7BCE"/>
    <w:rsid w:val="00E00006"/>
    <w:rsid w:val="00E0098E"/>
    <w:rsid w:val="00E009F1"/>
    <w:rsid w:val="00E0199C"/>
    <w:rsid w:val="00E01D37"/>
    <w:rsid w:val="00E01E10"/>
    <w:rsid w:val="00E02092"/>
    <w:rsid w:val="00E020D5"/>
    <w:rsid w:val="00E022DF"/>
    <w:rsid w:val="00E02902"/>
    <w:rsid w:val="00E02F3D"/>
    <w:rsid w:val="00E03133"/>
    <w:rsid w:val="00E044DA"/>
    <w:rsid w:val="00E048EE"/>
    <w:rsid w:val="00E04D00"/>
    <w:rsid w:val="00E04E7F"/>
    <w:rsid w:val="00E0507E"/>
    <w:rsid w:val="00E0515A"/>
    <w:rsid w:val="00E058BA"/>
    <w:rsid w:val="00E05A48"/>
    <w:rsid w:val="00E05B43"/>
    <w:rsid w:val="00E05F29"/>
    <w:rsid w:val="00E06378"/>
    <w:rsid w:val="00E06C22"/>
    <w:rsid w:val="00E07A1E"/>
    <w:rsid w:val="00E07B8E"/>
    <w:rsid w:val="00E109B6"/>
    <w:rsid w:val="00E110F2"/>
    <w:rsid w:val="00E11298"/>
    <w:rsid w:val="00E1153C"/>
    <w:rsid w:val="00E11573"/>
    <w:rsid w:val="00E128C8"/>
    <w:rsid w:val="00E12F0A"/>
    <w:rsid w:val="00E140B4"/>
    <w:rsid w:val="00E142F7"/>
    <w:rsid w:val="00E14FDB"/>
    <w:rsid w:val="00E1529B"/>
    <w:rsid w:val="00E157CF"/>
    <w:rsid w:val="00E15C28"/>
    <w:rsid w:val="00E15D14"/>
    <w:rsid w:val="00E15F46"/>
    <w:rsid w:val="00E16851"/>
    <w:rsid w:val="00E169FA"/>
    <w:rsid w:val="00E1745C"/>
    <w:rsid w:val="00E2049D"/>
    <w:rsid w:val="00E209B0"/>
    <w:rsid w:val="00E209D4"/>
    <w:rsid w:val="00E20D05"/>
    <w:rsid w:val="00E214AF"/>
    <w:rsid w:val="00E21C2F"/>
    <w:rsid w:val="00E21F77"/>
    <w:rsid w:val="00E22401"/>
    <w:rsid w:val="00E23276"/>
    <w:rsid w:val="00E234B4"/>
    <w:rsid w:val="00E23DC5"/>
    <w:rsid w:val="00E2414E"/>
    <w:rsid w:val="00E24857"/>
    <w:rsid w:val="00E24A85"/>
    <w:rsid w:val="00E25C98"/>
    <w:rsid w:val="00E26372"/>
    <w:rsid w:val="00E265EB"/>
    <w:rsid w:val="00E26699"/>
    <w:rsid w:val="00E26C87"/>
    <w:rsid w:val="00E2747C"/>
    <w:rsid w:val="00E27556"/>
    <w:rsid w:val="00E2760A"/>
    <w:rsid w:val="00E27FC8"/>
    <w:rsid w:val="00E30148"/>
    <w:rsid w:val="00E30785"/>
    <w:rsid w:val="00E30EBD"/>
    <w:rsid w:val="00E31222"/>
    <w:rsid w:val="00E31573"/>
    <w:rsid w:val="00E3164D"/>
    <w:rsid w:val="00E327F4"/>
    <w:rsid w:val="00E32993"/>
    <w:rsid w:val="00E33003"/>
    <w:rsid w:val="00E330DD"/>
    <w:rsid w:val="00E3313A"/>
    <w:rsid w:val="00E3441E"/>
    <w:rsid w:val="00E34793"/>
    <w:rsid w:val="00E3486A"/>
    <w:rsid w:val="00E34D7E"/>
    <w:rsid w:val="00E34D8C"/>
    <w:rsid w:val="00E35067"/>
    <w:rsid w:val="00E35A95"/>
    <w:rsid w:val="00E35BFE"/>
    <w:rsid w:val="00E362A2"/>
    <w:rsid w:val="00E3654A"/>
    <w:rsid w:val="00E36F6B"/>
    <w:rsid w:val="00E3749B"/>
    <w:rsid w:val="00E37708"/>
    <w:rsid w:val="00E40615"/>
    <w:rsid w:val="00E40B37"/>
    <w:rsid w:val="00E40E75"/>
    <w:rsid w:val="00E411D4"/>
    <w:rsid w:val="00E413D6"/>
    <w:rsid w:val="00E413EB"/>
    <w:rsid w:val="00E41A3E"/>
    <w:rsid w:val="00E41AC9"/>
    <w:rsid w:val="00E41BB2"/>
    <w:rsid w:val="00E42490"/>
    <w:rsid w:val="00E4254A"/>
    <w:rsid w:val="00E4314D"/>
    <w:rsid w:val="00E43300"/>
    <w:rsid w:val="00E4381B"/>
    <w:rsid w:val="00E43AA7"/>
    <w:rsid w:val="00E43C4D"/>
    <w:rsid w:val="00E43D0A"/>
    <w:rsid w:val="00E4429C"/>
    <w:rsid w:val="00E44338"/>
    <w:rsid w:val="00E4460C"/>
    <w:rsid w:val="00E44B32"/>
    <w:rsid w:val="00E44BAA"/>
    <w:rsid w:val="00E44DDB"/>
    <w:rsid w:val="00E44FDB"/>
    <w:rsid w:val="00E456A4"/>
    <w:rsid w:val="00E4598D"/>
    <w:rsid w:val="00E459C7"/>
    <w:rsid w:val="00E460D0"/>
    <w:rsid w:val="00E46428"/>
    <w:rsid w:val="00E469EA"/>
    <w:rsid w:val="00E46D86"/>
    <w:rsid w:val="00E46EA0"/>
    <w:rsid w:val="00E4740F"/>
    <w:rsid w:val="00E47620"/>
    <w:rsid w:val="00E50599"/>
    <w:rsid w:val="00E50CFD"/>
    <w:rsid w:val="00E50E0E"/>
    <w:rsid w:val="00E51064"/>
    <w:rsid w:val="00E5226C"/>
    <w:rsid w:val="00E52A74"/>
    <w:rsid w:val="00E532A9"/>
    <w:rsid w:val="00E53642"/>
    <w:rsid w:val="00E53BAB"/>
    <w:rsid w:val="00E54161"/>
    <w:rsid w:val="00E54797"/>
    <w:rsid w:val="00E54EB9"/>
    <w:rsid w:val="00E55013"/>
    <w:rsid w:val="00E55277"/>
    <w:rsid w:val="00E554BC"/>
    <w:rsid w:val="00E55558"/>
    <w:rsid w:val="00E55A0B"/>
    <w:rsid w:val="00E5665F"/>
    <w:rsid w:val="00E56739"/>
    <w:rsid w:val="00E56A7E"/>
    <w:rsid w:val="00E56B35"/>
    <w:rsid w:val="00E56B46"/>
    <w:rsid w:val="00E56D09"/>
    <w:rsid w:val="00E57325"/>
    <w:rsid w:val="00E5750B"/>
    <w:rsid w:val="00E57F42"/>
    <w:rsid w:val="00E60A7B"/>
    <w:rsid w:val="00E60B7E"/>
    <w:rsid w:val="00E60BE8"/>
    <w:rsid w:val="00E60E8E"/>
    <w:rsid w:val="00E60ED1"/>
    <w:rsid w:val="00E60FB7"/>
    <w:rsid w:val="00E616D8"/>
    <w:rsid w:val="00E61867"/>
    <w:rsid w:val="00E61C6C"/>
    <w:rsid w:val="00E61E1F"/>
    <w:rsid w:val="00E62712"/>
    <w:rsid w:val="00E6280D"/>
    <w:rsid w:val="00E628F9"/>
    <w:rsid w:val="00E62C67"/>
    <w:rsid w:val="00E631EF"/>
    <w:rsid w:val="00E63807"/>
    <w:rsid w:val="00E638ED"/>
    <w:rsid w:val="00E63B61"/>
    <w:rsid w:val="00E63BE4"/>
    <w:rsid w:val="00E63C30"/>
    <w:rsid w:val="00E63D50"/>
    <w:rsid w:val="00E64041"/>
    <w:rsid w:val="00E641E3"/>
    <w:rsid w:val="00E64E2A"/>
    <w:rsid w:val="00E66660"/>
    <w:rsid w:val="00E67244"/>
    <w:rsid w:val="00E672E4"/>
    <w:rsid w:val="00E67ABC"/>
    <w:rsid w:val="00E705FF"/>
    <w:rsid w:val="00E70873"/>
    <w:rsid w:val="00E70900"/>
    <w:rsid w:val="00E70B11"/>
    <w:rsid w:val="00E70C70"/>
    <w:rsid w:val="00E70DBB"/>
    <w:rsid w:val="00E71205"/>
    <w:rsid w:val="00E715C5"/>
    <w:rsid w:val="00E715EC"/>
    <w:rsid w:val="00E71D6C"/>
    <w:rsid w:val="00E71E57"/>
    <w:rsid w:val="00E7264C"/>
    <w:rsid w:val="00E72C44"/>
    <w:rsid w:val="00E737EF"/>
    <w:rsid w:val="00E73F63"/>
    <w:rsid w:val="00E7401A"/>
    <w:rsid w:val="00E741F6"/>
    <w:rsid w:val="00E74226"/>
    <w:rsid w:val="00E7482D"/>
    <w:rsid w:val="00E74D75"/>
    <w:rsid w:val="00E753B8"/>
    <w:rsid w:val="00E7555F"/>
    <w:rsid w:val="00E755A7"/>
    <w:rsid w:val="00E755DF"/>
    <w:rsid w:val="00E75746"/>
    <w:rsid w:val="00E75BE8"/>
    <w:rsid w:val="00E76070"/>
    <w:rsid w:val="00E76A5A"/>
    <w:rsid w:val="00E7705C"/>
    <w:rsid w:val="00E7739E"/>
    <w:rsid w:val="00E778F4"/>
    <w:rsid w:val="00E80132"/>
    <w:rsid w:val="00E8035E"/>
    <w:rsid w:val="00E80423"/>
    <w:rsid w:val="00E80739"/>
    <w:rsid w:val="00E80909"/>
    <w:rsid w:val="00E80CA4"/>
    <w:rsid w:val="00E820F7"/>
    <w:rsid w:val="00E8255D"/>
    <w:rsid w:val="00E8259A"/>
    <w:rsid w:val="00E83272"/>
    <w:rsid w:val="00E835D2"/>
    <w:rsid w:val="00E83BE1"/>
    <w:rsid w:val="00E841D1"/>
    <w:rsid w:val="00E84744"/>
    <w:rsid w:val="00E847DC"/>
    <w:rsid w:val="00E847EE"/>
    <w:rsid w:val="00E8497D"/>
    <w:rsid w:val="00E84CFA"/>
    <w:rsid w:val="00E858F4"/>
    <w:rsid w:val="00E8607F"/>
    <w:rsid w:val="00E860E3"/>
    <w:rsid w:val="00E8646E"/>
    <w:rsid w:val="00E86870"/>
    <w:rsid w:val="00E87762"/>
    <w:rsid w:val="00E87CE6"/>
    <w:rsid w:val="00E87F63"/>
    <w:rsid w:val="00E87F82"/>
    <w:rsid w:val="00E9078F"/>
    <w:rsid w:val="00E90F06"/>
    <w:rsid w:val="00E9179E"/>
    <w:rsid w:val="00E918C3"/>
    <w:rsid w:val="00E91DB2"/>
    <w:rsid w:val="00E92931"/>
    <w:rsid w:val="00E92CF3"/>
    <w:rsid w:val="00E92D4B"/>
    <w:rsid w:val="00E9316E"/>
    <w:rsid w:val="00E932CC"/>
    <w:rsid w:val="00E9343B"/>
    <w:rsid w:val="00E93A9A"/>
    <w:rsid w:val="00E93B1B"/>
    <w:rsid w:val="00E94011"/>
    <w:rsid w:val="00E94ABA"/>
    <w:rsid w:val="00E94EF2"/>
    <w:rsid w:val="00E95889"/>
    <w:rsid w:val="00E959A8"/>
    <w:rsid w:val="00E9635E"/>
    <w:rsid w:val="00E967E3"/>
    <w:rsid w:val="00E96B13"/>
    <w:rsid w:val="00E96E83"/>
    <w:rsid w:val="00E97317"/>
    <w:rsid w:val="00E9761C"/>
    <w:rsid w:val="00E976D8"/>
    <w:rsid w:val="00E97D28"/>
    <w:rsid w:val="00EA0922"/>
    <w:rsid w:val="00EA0D71"/>
    <w:rsid w:val="00EA17F8"/>
    <w:rsid w:val="00EA1956"/>
    <w:rsid w:val="00EA1C09"/>
    <w:rsid w:val="00EA20D3"/>
    <w:rsid w:val="00EA250A"/>
    <w:rsid w:val="00EA2B99"/>
    <w:rsid w:val="00EA32A1"/>
    <w:rsid w:val="00EA36DE"/>
    <w:rsid w:val="00EA3DF2"/>
    <w:rsid w:val="00EA3F0F"/>
    <w:rsid w:val="00EA4468"/>
    <w:rsid w:val="00EA4962"/>
    <w:rsid w:val="00EA4A09"/>
    <w:rsid w:val="00EA5657"/>
    <w:rsid w:val="00EA5797"/>
    <w:rsid w:val="00EA5F04"/>
    <w:rsid w:val="00EA65F6"/>
    <w:rsid w:val="00EA6A73"/>
    <w:rsid w:val="00EA6B4F"/>
    <w:rsid w:val="00EA6B91"/>
    <w:rsid w:val="00EA6BC2"/>
    <w:rsid w:val="00EA6E84"/>
    <w:rsid w:val="00EA7027"/>
    <w:rsid w:val="00EB0842"/>
    <w:rsid w:val="00EB0A57"/>
    <w:rsid w:val="00EB127C"/>
    <w:rsid w:val="00EB1CA7"/>
    <w:rsid w:val="00EB2323"/>
    <w:rsid w:val="00EB246E"/>
    <w:rsid w:val="00EB2493"/>
    <w:rsid w:val="00EB256C"/>
    <w:rsid w:val="00EB26F8"/>
    <w:rsid w:val="00EB3F70"/>
    <w:rsid w:val="00EB487F"/>
    <w:rsid w:val="00EB5B5E"/>
    <w:rsid w:val="00EB6B9C"/>
    <w:rsid w:val="00EB76D4"/>
    <w:rsid w:val="00EB7E4D"/>
    <w:rsid w:val="00EB7FDC"/>
    <w:rsid w:val="00EC0548"/>
    <w:rsid w:val="00EC09F2"/>
    <w:rsid w:val="00EC0DFB"/>
    <w:rsid w:val="00EC0FF2"/>
    <w:rsid w:val="00EC1CE3"/>
    <w:rsid w:val="00EC1D03"/>
    <w:rsid w:val="00EC2880"/>
    <w:rsid w:val="00EC31DA"/>
    <w:rsid w:val="00EC33B1"/>
    <w:rsid w:val="00EC3573"/>
    <w:rsid w:val="00EC37CF"/>
    <w:rsid w:val="00EC456F"/>
    <w:rsid w:val="00EC4D11"/>
    <w:rsid w:val="00EC4DE6"/>
    <w:rsid w:val="00EC4F18"/>
    <w:rsid w:val="00EC521F"/>
    <w:rsid w:val="00EC5909"/>
    <w:rsid w:val="00EC5B98"/>
    <w:rsid w:val="00EC6494"/>
    <w:rsid w:val="00EC65C5"/>
    <w:rsid w:val="00EC6E2F"/>
    <w:rsid w:val="00EC6FD9"/>
    <w:rsid w:val="00EC744C"/>
    <w:rsid w:val="00ED01CB"/>
    <w:rsid w:val="00ED044C"/>
    <w:rsid w:val="00ED0A54"/>
    <w:rsid w:val="00ED12BB"/>
    <w:rsid w:val="00ED1AA6"/>
    <w:rsid w:val="00ED1CA5"/>
    <w:rsid w:val="00ED2333"/>
    <w:rsid w:val="00ED257C"/>
    <w:rsid w:val="00ED265A"/>
    <w:rsid w:val="00ED30BD"/>
    <w:rsid w:val="00ED31B0"/>
    <w:rsid w:val="00ED35E3"/>
    <w:rsid w:val="00ED3C6E"/>
    <w:rsid w:val="00ED409A"/>
    <w:rsid w:val="00ED4865"/>
    <w:rsid w:val="00ED4E4C"/>
    <w:rsid w:val="00ED4E8C"/>
    <w:rsid w:val="00ED5165"/>
    <w:rsid w:val="00ED591E"/>
    <w:rsid w:val="00ED5DBD"/>
    <w:rsid w:val="00ED5FE6"/>
    <w:rsid w:val="00ED621E"/>
    <w:rsid w:val="00ED627C"/>
    <w:rsid w:val="00ED6BFE"/>
    <w:rsid w:val="00ED7010"/>
    <w:rsid w:val="00ED759F"/>
    <w:rsid w:val="00ED78E9"/>
    <w:rsid w:val="00EE00CE"/>
    <w:rsid w:val="00EE02B1"/>
    <w:rsid w:val="00EE0594"/>
    <w:rsid w:val="00EE0989"/>
    <w:rsid w:val="00EE0AF6"/>
    <w:rsid w:val="00EE0BA2"/>
    <w:rsid w:val="00EE1382"/>
    <w:rsid w:val="00EE13B3"/>
    <w:rsid w:val="00EE1864"/>
    <w:rsid w:val="00EE1A91"/>
    <w:rsid w:val="00EE2046"/>
    <w:rsid w:val="00EE2619"/>
    <w:rsid w:val="00EE2688"/>
    <w:rsid w:val="00EE3F31"/>
    <w:rsid w:val="00EE41DC"/>
    <w:rsid w:val="00EE4A03"/>
    <w:rsid w:val="00EE4E54"/>
    <w:rsid w:val="00EE5313"/>
    <w:rsid w:val="00EE5879"/>
    <w:rsid w:val="00EE590C"/>
    <w:rsid w:val="00EE5A8E"/>
    <w:rsid w:val="00EE5B1D"/>
    <w:rsid w:val="00EE6151"/>
    <w:rsid w:val="00EE62E1"/>
    <w:rsid w:val="00EE6770"/>
    <w:rsid w:val="00EE74D9"/>
    <w:rsid w:val="00EF02D4"/>
    <w:rsid w:val="00EF02DD"/>
    <w:rsid w:val="00EF092B"/>
    <w:rsid w:val="00EF0B9A"/>
    <w:rsid w:val="00EF13FF"/>
    <w:rsid w:val="00EF17D2"/>
    <w:rsid w:val="00EF19E6"/>
    <w:rsid w:val="00EF1D59"/>
    <w:rsid w:val="00EF2017"/>
    <w:rsid w:val="00EF235D"/>
    <w:rsid w:val="00EF2C64"/>
    <w:rsid w:val="00EF2F0A"/>
    <w:rsid w:val="00EF2F0C"/>
    <w:rsid w:val="00EF37F9"/>
    <w:rsid w:val="00EF3DB3"/>
    <w:rsid w:val="00EF3E74"/>
    <w:rsid w:val="00EF44E4"/>
    <w:rsid w:val="00EF4975"/>
    <w:rsid w:val="00EF4AD5"/>
    <w:rsid w:val="00EF57E2"/>
    <w:rsid w:val="00EF5B7D"/>
    <w:rsid w:val="00EF5E36"/>
    <w:rsid w:val="00EF6634"/>
    <w:rsid w:val="00EF69D7"/>
    <w:rsid w:val="00F00EFE"/>
    <w:rsid w:val="00F01563"/>
    <w:rsid w:val="00F0233E"/>
    <w:rsid w:val="00F02467"/>
    <w:rsid w:val="00F02FFD"/>
    <w:rsid w:val="00F0313B"/>
    <w:rsid w:val="00F035A8"/>
    <w:rsid w:val="00F0365F"/>
    <w:rsid w:val="00F03C7B"/>
    <w:rsid w:val="00F03D1B"/>
    <w:rsid w:val="00F04015"/>
    <w:rsid w:val="00F04C42"/>
    <w:rsid w:val="00F04D94"/>
    <w:rsid w:val="00F04DCC"/>
    <w:rsid w:val="00F05611"/>
    <w:rsid w:val="00F059F2"/>
    <w:rsid w:val="00F064C8"/>
    <w:rsid w:val="00F072ED"/>
    <w:rsid w:val="00F077AB"/>
    <w:rsid w:val="00F0784F"/>
    <w:rsid w:val="00F07888"/>
    <w:rsid w:val="00F078F9"/>
    <w:rsid w:val="00F07989"/>
    <w:rsid w:val="00F10243"/>
    <w:rsid w:val="00F103C7"/>
    <w:rsid w:val="00F107D3"/>
    <w:rsid w:val="00F11171"/>
    <w:rsid w:val="00F11ADC"/>
    <w:rsid w:val="00F11DF4"/>
    <w:rsid w:val="00F11DFE"/>
    <w:rsid w:val="00F120EE"/>
    <w:rsid w:val="00F12A8C"/>
    <w:rsid w:val="00F12CE3"/>
    <w:rsid w:val="00F12DFC"/>
    <w:rsid w:val="00F137E1"/>
    <w:rsid w:val="00F14131"/>
    <w:rsid w:val="00F14B77"/>
    <w:rsid w:val="00F14C8F"/>
    <w:rsid w:val="00F1506F"/>
    <w:rsid w:val="00F15210"/>
    <w:rsid w:val="00F155B8"/>
    <w:rsid w:val="00F15D45"/>
    <w:rsid w:val="00F16A38"/>
    <w:rsid w:val="00F16C7E"/>
    <w:rsid w:val="00F1795A"/>
    <w:rsid w:val="00F17B59"/>
    <w:rsid w:val="00F17CCE"/>
    <w:rsid w:val="00F17D85"/>
    <w:rsid w:val="00F2048F"/>
    <w:rsid w:val="00F2057A"/>
    <w:rsid w:val="00F20783"/>
    <w:rsid w:val="00F20B98"/>
    <w:rsid w:val="00F20C2D"/>
    <w:rsid w:val="00F20FFA"/>
    <w:rsid w:val="00F216C8"/>
    <w:rsid w:val="00F217B9"/>
    <w:rsid w:val="00F217BA"/>
    <w:rsid w:val="00F21BF1"/>
    <w:rsid w:val="00F221A5"/>
    <w:rsid w:val="00F22B5F"/>
    <w:rsid w:val="00F22CEA"/>
    <w:rsid w:val="00F22D21"/>
    <w:rsid w:val="00F22E2E"/>
    <w:rsid w:val="00F22FB9"/>
    <w:rsid w:val="00F23166"/>
    <w:rsid w:val="00F231CD"/>
    <w:rsid w:val="00F2392E"/>
    <w:rsid w:val="00F239D9"/>
    <w:rsid w:val="00F23E52"/>
    <w:rsid w:val="00F23E8B"/>
    <w:rsid w:val="00F242F6"/>
    <w:rsid w:val="00F24360"/>
    <w:rsid w:val="00F24467"/>
    <w:rsid w:val="00F244EE"/>
    <w:rsid w:val="00F245FC"/>
    <w:rsid w:val="00F24948"/>
    <w:rsid w:val="00F24E1D"/>
    <w:rsid w:val="00F250A5"/>
    <w:rsid w:val="00F25ED9"/>
    <w:rsid w:val="00F26192"/>
    <w:rsid w:val="00F26320"/>
    <w:rsid w:val="00F26A9A"/>
    <w:rsid w:val="00F26F62"/>
    <w:rsid w:val="00F274EC"/>
    <w:rsid w:val="00F300B1"/>
    <w:rsid w:val="00F3096D"/>
    <w:rsid w:val="00F30EC5"/>
    <w:rsid w:val="00F31359"/>
    <w:rsid w:val="00F31CFF"/>
    <w:rsid w:val="00F31E49"/>
    <w:rsid w:val="00F32188"/>
    <w:rsid w:val="00F321CD"/>
    <w:rsid w:val="00F32255"/>
    <w:rsid w:val="00F32961"/>
    <w:rsid w:val="00F32CDE"/>
    <w:rsid w:val="00F330EB"/>
    <w:rsid w:val="00F33207"/>
    <w:rsid w:val="00F33213"/>
    <w:rsid w:val="00F3321D"/>
    <w:rsid w:val="00F337E5"/>
    <w:rsid w:val="00F338C9"/>
    <w:rsid w:val="00F33FF3"/>
    <w:rsid w:val="00F3456D"/>
    <w:rsid w:val="00F34A31"/>
    <w:rsid w:val="00F34C80"/>
    <w:rsid w:val="00F35826"/>
    <w:rsid w:val="00F35FA9"/>
    <w:rsid w:val="00F36635"/>
    <w:rsid w:val="00F36B27"/>
    <w:rsid w:val="00F36C15"/>
    <w:rsid w:val="00F36F50"/>
    <w:rsid w:val="00F37BC4"/>
    <w:rsid w:val="00F4001E"/>
    <w:rsid w:val="00F40267"/>
    <w:rsid w:val="00F40B4E"/>
    <w:rsid w:val="00F40C11"/>
    <w:rsid w:val="00F40F72"/>
    <w:rsid w:val="00F4105A"/>
    <w:rsid w:val="00F412EA"/>
    <w:rsid w:val="00F41C47"/>
    <w:rsid w:val="00F420BC"/>
    <w:rsid w:val="00F4218C"/>
    <w:rsid w:val="00F422F2"/>
    <w:rsid w:val="00F426F1"/>
    <w:rsid w:val="00F427DC"/>
    <w:rsid w:val="00F42890"/>
    <w:rsid w:val="00F43492"/>
    <w:rsid w:val="00F438B6"/>
    <w:rsid w:val="00F43A16"/>
    <w:rsid w:val="00F43C18"/>
    <w:rsid w:val="00F45D42"/>
    <w:rsid w:val="00F464FF"/>
    <w:rsid w:val="00F46840"/>
    <w:rsid w:val="00F46C18"/>
    <w:rsid w:val="00F47018"/>
    <w:rsid w:val="00F47A00"/>
    <w:rsid w:val="00F47A89"/>
    <w:rsid w:val="00F47E8B"/>
    <w:rsid w:val="00F5011C"/>
    <w:rsid w:val="00F50176"/>
    <w:rsid w:val="00F50602"/>
    <w:rsid w:val="00F5069D"/>
    <w:rsid w:val="00F514A3"/>
    <w:rsid w:val="00F519D6"/>
    <w:rsid w:val="00F51BDC"/>
    <w:rsid w:val="00F52041"/>
    <w:rsid w:val="00F52533"/>
    <w:rsid w:val="00F529BA"/>
    <w:rsid w:val="00F52B7C"/>
    <w:rsid w:val="00F534C3"/>
    <w:rsid w:val="00F54295"/>
    <w:rsid w:val="00F54ADD"/>
    <w:rsid w:val="00F54D48"/>
    <w:rsid w:val="00F54EE1"/>
    <w:rsid w:val="00F5545F"/>
    <w:rsid w:val="00F55963"/>
    <w:rsid w:val="00F55D31"/>
    <w:rsid w:val="00F56114"/>
    <w:rsid w:val="00F567B4"/>
    <w:rsid w:val="00F56C61"/>
    <w:rsid w:val="00F56C89"/>
    <w:rsid w:val="00F56F1F"/>
    <w:rsid w:val="00F576AD"/>
    <w:rsid w:val="00F57701"/>
    <w:rsid w:val="00F57D39"/>
    <w:rsid w:val="00F57F4B"/>
    <w:rsid w:val="00F57F78"/>
    <w:rsid w:val="00F600E0"/>
    <w:rsid w:val="00F60879"/>
    <w:rsid w:val="00F60BA0"/>
    <w:rsid w:val="00F61082"/>
    <w:rsid w:val="00F61937"/>
    <w:rsid w:val="00F61F42"/>
    <w:rsid w:val="00F6239E"/>
    <w:rsid w:val="00F62999"/>
    <w:rsid w:val="00F637C2"/>
    <w:rsid w:val="00F637E5"/>
    <w:rsid w:val="00F63A6B"/>
    <w:rsid w:val="00F63C3A"/>
    <w:rsid w:val="00F63CB0"/>
    <w:rsid w:val="00F64763"/>
    <w:rsid w:val="00F6558B"/>
    <w:rsid w:val="00F65695"/>
    <w:rsid w:val="00F65BCA"/>
    <w:rsid w:val="00F661C2"/>
    <w:rsid w:val="00F66619"/>
    <w:rsid w:val="00F66B66"/>
    <w:rsid w:val="00F66E1E"/>
    <w:rsid w:val="00F672FF"/>
    <w:rsid w:val="00F673B4"/>
    <w:rsid w:val="00F67729"/>
    <w:rsid w:val="00F677E5"/>
    <w:rsid w:val="00F70A11"/>
    <w:rsid w:val="00F70D61"/>
    <w:rsid w:val="00F71170"/>
    <w:rsid w:val="00F71C81"/>
    <w:rsid w:val="00F71F19"/>
    <w:rsid w:val="00F727BD"/>
    <w:rsid w:val="00F72F59"/>
    <w:rsid w:val="00F734D7"/>
    <w:rsid w:val="00F735BB"/>
    <w:rsid w:val="00F73826"/>
    <w:rsid w:val="00F74376"/>
    <w:rsid w:val="00F74700"/>
    <w:rsid w:val="00F75566"/>
    <w:rsid w:val="00F75AB5"/>
    <w:rsid w:val="00F76152"/>
    <w:rsid w:val="00F7652B"/>
    <w:rsid w:val="00F769F2"/>
    <w:rsid w:val="00F771DD"/>
    <w:rsid w:val="00F8015B"/>
    <w:rsid w:val="00F801C2"/>
    <w:rsid w:val="00F8059F"/>
    <w:rsid w:val="00F80F48"/>
    <w:rsid w:val="00F80F72"/>
    <w:rsid w:val="00F81F65"/>
    <w:rsid w:val="00F82DF0"/>
    <w:rsid w:val="00F82F07"/>
    <w:rsid w:val="00F83558"/>
    <w:rsid w:val="00F841D6"/>
    <w:rsid w:val="00F842FA"/>
    <w:rsid w:val="00F846F9"/>
    <w:rsid w:val="00F848ED"/>
    <w:rsid w:val="00F85180"/>
    <w:rsid w:val="00F858A7"/>
    <w:rsid w:val="00F85904"/>
    <w:rsid w:val="00F87037"/>
    <w:rsid w:val="00F871D3"/>
    <w:rsid w:val="00F875B1"/>
    <w:rsid w:val="00F87F1E"/>
    <w:rsid w:val="00F90003"/>
    <w:rsid w:val="00F903C0"/>
    <w:rsid w:val="00F90883"/>
    <w:rsid w:val="00F90AD7"/>
    <w:rsid w:val="00F90E14"/>
    <w:rsid w:val="00F90E33"/>
    <w:rsid w:val="00F90E9A"/>
    <w:rsid w:val="00F9208B"/>
    <w:rsid w:val="00F922FE"/>
    <w:rsid w:val="00F93109"/>
    <w:rsid w:val="00F9379F"/>
    <w:rsid w:val="00F937A2"/>
    <w:rsid w:val="00F939BA"/>
    <w:rsid w:val="00F93F65"/>
    <w:rsid w:val="00F95274"/>
    <w:rsid w:val="00F953DA"/>
    <w:rsid w:val="00F95C4A"/>
    <w:rsid w:val="00F96644"/>
    <w:rsid w:val="00F96667"/>
    <w:rsid w:val="00F967A4"/>
    <w:rsid w:val="00F96B35"/>
    <w:rsid w:val="00F96C1A"/>
    <w:rsid w:val="00F96ECB"/>
    <w:rsid w:val="00F977BF"/>
    <w:rsid w:val="00F97D6D"/>
    <w:rsid w:val="00FA0315"/>
    <w:rsid w:val="00FA045E"/>
    <w:rsid w:val="00FA08BA"/>
    <w:rsid w:val="00FA0A5D"/>
    <w:rsid w:val="00FA0B75"/>
    <w:rsid w:val="00FA0BEB"/>
    <w:rsid w:val="00FA0F25"/>
    <w:rsid w:val="00FA2510"/>
    <w:rsid w:val="00FA2AE0"/>
    <w:rsid w:val="00FA3064"/>
    <w:rsid w:val="00FA30B7"/>
    <w:rsid w:val="00FA3B5C"/>
    <w:rsid w:val="00FA3BC1"/>
    <w:rsid w:val="00FA4133"/>
    <w:rsid w:val="00FA5530"/>
    <w:rsid w:val="00FA5544"/>
    <w:rsid w:val="00FA6109"/>
    <w:rsid w:val="00FA63FB"/>
    <w:rsid w:val="00FA6CDE"/>
    <w:rsid w:val="00FA6E12"/>
    <w:rsid w:val="00FA7292"/>
    <w:rsid w:val="00FA73D2"/>
    <w:rsid w:val="00FA78BA"/>
    <w:rsid w:val="00FA78FD"/>
    <w:rsid w:val="00FA7B65"/>
    <w:rsid w:val="00FA7F58"/>
    <w:rsid w:val="00FB0323"/>
    <w:rsid w:val="00FB0460"/>
    <w:rsid w:val="00FB0541"/>
    <w:rsid w:val="00FB0693"/>
    <w:rsid w:val="00FB0773"/>
    <w:rsid w:val="00FB0ECF"/>
    <w:rsid w:val="00FB108D"/>
    <w:rsid w:val="00FB13B7"/>
    <w:rsid w:val="00FB15F4"/>
    <w:rsid w:val="00FB1726"/>
    <w:rsid w:val="00FB1DC5"/>
    <w:rsid w:val="00FB1DD2"/>
    <w:rsid w:val="00FB1EB0"/>
    <w:rsid w:val="00FB2E01"/>
    <w:rsid w:val="00FB358A"/>
    <w:rsid w:val="00FB40B6"/>
    <w:rsid w:val="00FB43CE"/>
    <w:rsid w:val="00FB4FFA"/>
    <w:rsid w:val="00FB5D85"/>
    <w:rsid w:val="00FB69D4"/>
    <w:rsid w:val="00FB6DAD"/>
    <w:rsid w:val="00FB6F95"/>
    <w:rsid w:val="00FC0284"/>
    <w:rsid w:val="00FC0491"/>
    <w:rsid w:val="00FC1938"/>
    <w:rsid w:val="00FC22D4"/>
    <w:rsid w:val="00FC238E"/>
    <w:rsid w:val="00FC30F5"/>
    <w:rsid w:val="00FC395A"/>
    <w:rsid w:val="00FC3E0D"/>
    <w:rsid w:val="00FC4621"/>
    <w:rsid w:val="00FC4765"/>
    <w:rsid w:val="00FC49E8"/>
    <w:rsid w:val="00FC5C20"/>
    <w:rsid w:val="00FC6039"/>
    <w:rsid w:val="00FC6248"/>
    <w:rsid w:val="00FC683D"/>
    <w:rsid w:val="00FC68F4"/>
    <w:rsid w:val="00FC6B57"/>
    <w:rsid w:val="00FC706C"/>
    <w:rsid w:val="00FC728C"/>
    <w:rsid w:val="00FC758E"/>
    <w:rsid w:val="00FC7A06"/>
    <w:rsid w:val="00FD0467"/>
    <w:rsid w:val="00FD06BD"/>
    <w:rsid w:val="00FD09D1"/>
    <w:rsid w:val="00FD0D02"/>
    <w:rsid w:val="00FD0E16"/>
    <w:rsid w:val="00FD11FF"/>
    <w:rsid w:val="00FD14C0"/>
    <w:rsid w:val="00FD15A5"/>
    <w:rsid w:val="00FD1857"/>
    <w:rsid w:val="00FD18D6"/>
    <w:rsid w:val="00FD2373"/>
    <w:rsid w:val="00FD29B2"/>
    <w:rsid w:val="00FD2BD3"/>
    <w:rsid w:val="00FD2EC9"/>
    <w:rsid w:val="00FD2F01"/>
    <w:rsid w:val="00FD30CF"/>
    <w:rsid w:val="00FD32B8"/>
    <w:rsid w:val="00FD448B"/>
    <w:rsid w:val="00FD56BE"/>
    <w:rsid w:val="00FD576D"/>
    <w:rsid w:val="00FD5A47"/>
    <w:rsid w:val="00FD5BF3"/>
    <w:rsid w:val="00FD5C59"/>
    <w:rsid w:val="00FD6377"/>
    <w:rsid w:val="00FD6C13"/>
    <w:rsid w:val="00FD6CF6"/>
    <w:rsid w:val="00FD7369"/>
    <w:rsid w:val="00FD77B0"/>
    <w:rsid w:val="00FD7870"/>
    <w:rsid w:val="00FD78A9"/>
    <w:rsid w:val="00FD7BE7"/>
    <w:rsid w:val="00FD7D21"/>
    <w:rsid w:val="00FE05CE"/>
    <w:rsid w:val="00FE05E8"/>
    <w:rsid w:val="00FE07CD"/>
    <w:rsid w:val="00FE0809"/>
    <w:rsid w:val="00FE0C31"/>
    <w:rsid w:val="00FE1E79"/>
    <w:rsid w:val="00FE2126"/>
    <w:rsid w:val="00FE2605"/>
    <w:rsid w:val="00FE2AAA"/>
    <w:rsid w:val="00FE2BBB"/>
    <w:rsid w:val="00FE2DEB"/>
    <w:rsid w:val="00FE2E7F"/>
    <w:rsid w:val="00FE324A"/>
    <w:rsid w:val="00FE33F3"/>
    <w:rsid w:val="00FE352C"/>
    <w:rsid w:val="00FE35DE"/>
    <w:rsid w:val="00FE3634"/>
    <w:rsid w:val="00FE366D"/>
    <w:rsid w:val="00FE3711"/>
    <w:rsid w:val="00FE3808"/>
    <w:rsid w:val="00FE3C01"/>
    <w:rsid w:val="00FE444F"/>
    <w:rsid w:val="00FE494B"/>
    <w:rsid w:val="00FE4F55"/>
    <w:rsid w:val="00FE55AA"/>
    <w:rsid w:val="00FE5996"/>
    <w:rsid w:val="00FE5B38"/>
    <w:rsid w:val="00FE6B16"/>
    <w:rsid w:val="00FE6D24"/>
    <w:rsid w:val="00FE6E85"/>
    <w:rsid w:val="00FE76A8"/>
    <w:rsid w:val="00FE77D5"/>
    <w:rsid w:val="00FE78FE"/>
    <w:rsid w:val="00FE7D68"/>
    <w:rsid w:val="00FF112B"/>
    <w:rsid w:val="00FF1635"/>
    <w:rsid w:val="00FF1659"/>
    <w:rsid w:val="00FF2736"/>
    <w:rsid w:val="00FF2801"/>
    <w:rsid w:val="00FF2A77"/>
    <w:rsid w:val="00FF2C39"/>
    <w:rsid w:val="00FF2DB6"/>
    <w:rsid w:val="00FF2EF5"/>
    <w:rsid w:val="00FF3F65"/>
    <w:rsid w:val="00FF401E"/>
    <w:rsid w:val="00FF48CF"/>
    <w:rsid w:val="00FF4934"/>
    <w:rsid w:val="00FF5112"/>
    <w:rsid w:val="00FF51A1"/>
    <w:rsid w:val="00FF528A"/>
    <w:rsid w:val="00FF5B52"/>
    <w:rsid w:val="00FF5E2C"/>
    <w:rsid w:val="00FF5EA4"/>
    <w:rsid w:val="00FF625C"/>
    <w:rsid w:val="00FF62ED"/>
    <w:rsid w:val="00FF64F7"/>
    <w:rsid w:val="00FF652D"/>
    <w:rsid w:val="00FF6695"/>
    <w:rsid w:val="00FF724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egrouptable v:ext="edit">
        <o:entry new="1" old="0"/>
      </o:regrouptable>
    </o:shapelayout>
  </w:shapeDefaults>
  <w:decimalSymbol w:val=","/>
  <w:listSeparator w:val=";"/>
  <w14:docId w14:val="4F4ACF65"/>
  <w15:docId w15:val="{D93979B7-72F2-46B0-B322-37A052AD5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lv-LV" w:eastAsia="en-US" w:bidi="ar-SA"/>
        <w14:ligatures w14:val="standardContextual"/>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E69"/>
    <w:rPr>
      <w:sz w:val="24"/>
    </w:rPr>
  </w:style>
  <w:style w:type="paragraph" w:styleId="Heading1">
    <w:name w:val="heading 1"/>
    <w:basedOn w:val="Normal"/>
    <w:next w:val="Normal"/>
    <w:link w:val="Heading1Char"/>
    <w:uiPriority w:val="9"/>
    <w:qFormat/>
    <w:rsid w:val="00181710"/>
    <w:pPr>
      <w:keepNext/>
      <w:keepLines/>
      <w:spacing w:before="360" w:after="12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BC6BAC"/>
    <w:pPr>
      <w:keepNext/>
      <w:keepLines/>
      <w:spacing w:before="160" w:after="120"/>
      <w:jc w:val="center"/>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D23742"/>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16EC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8"/>
    <w:pPr>
      <w:tabs>
        <w:tab w:val="center" w:pos="4153"/>
        <w:tab w:val="right" w:pos="8306"/>
      </w:tabs>
    </w:pPr>
  </w:style>
  <w:style w:type="character" w:customStyle="1" w:styleId="HeaderChar">
    <w:name w:val="Header Char"/>
    <w:basedOn w:val="DefaultParagraphFont"/>
    <w:link w:val="Header"/>
    <w:uiPriority w:val="99"/>
    <w:rsid w:val="00476F08"/>
  </w:style>
  <w:style w:type="paragraph" w:styleId="Footer">
    <w:name w:val="footer"/>
    <w:basedOn w:val="Normal"/>
    <w:link w:val="FooterChar"/>
    <w:uiPriority w:val="99"/>
    <w:unhideWhenUsed/>
    <w:rsid w:val="00476F08"/>
    <w:pPr>
      <w:tabs>
        <w:tab w:val="center" w:pos="4153"/>
        <w:tab w:val="right" w:pos="8306"/>
      </w:tabs>
    </w:pPr>
  </w:style>
  <w:style w:type="character" w:customStyle="1" w:styleId="FooterChar">
    <w:name w:val="Footer Char"/>
    <w:basedOn w:val="DefaultParagraphFont"/>
    <w:link w:val="Footer"/>
    <w:uiPriority w:val="99"/>
    <w:rsid w:val="00476F08"/>
  </w:style>
  <w:style w:type="table" w:styleId="TableGrid">
    <w:name w:val="Table Grid"/>
    <w:basedOn w:val="TableNormal"/>
    <w:uiPriority w:val="39"/>
    <w:rsid w:val="00F17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17B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17B59"/>
    <w:rPr>
      <w:color w:val="0563C1" w:themeColor="hyperlink"/>
      <w:u w:val="single"/>
    </w:rPr>
  </w:style>
  <w:style w:type="paragraph" w:styleId="NoSpacing">
    <w:name w:val="No Spacing"/>
    <w:uiPriority w:val="1"/>
    <w:qFormat/>
    <w:rsid w:val="00F17B59"/>
    <w:rPr>
      <w:kern w:val="0"/>
      <w:sz w:val="24"/>
      <w:szCs w:val="24"/>
    </w:rPr>
  </w:style>
  <w:style w:type="character" w:customStyle="1" w:styleId="Heading1Char">
    <w:name w:val="Heading 1 Char"/>
    <w:basedOn w:val="DefaultParagraphFont"/>
    <w:link w:val="Heading1"/>
    <w:uiPriority w:val="9"/>
    <w:rsid w:val="00181710"/>
    <w:rPr>
      <w:rFonts w:eastAsiaTheme="majorEastAsia" w:cstheme="majorBidi"/>
      <w:b/>
      <w:color w:val="000000" w:themeColor="text1"/>
      <w:sz w:val="24"/>
      <w:szCs w:val="32"/>
    </w:rPr>
  </w:style>
  <w:style w:type="paragraph" w:styleId="TOCHeading">
    <w:name w:val="TOC Heading"/>
    <w:basedOn w:val="Heading1"/>
    <w:next w:val="Normal"/>
    <w:uiPriority w:val="39"/>
    <w:unhideWhenUsed/>
    <w:qFormat/>
    <w:rsid w:val="00451588"/>
    <w:pPr>
      <w:outlineLvl w:val="9"/>
    </w:pPr>
    <w:rPr>
      <w:kern w:val="0"/>
      <w:lang w:val="en-US"/>
    </w:rPr>
  </w:style>
  <w:style w:type="paragraph" w:styleId="TOC2">
    <w:name w:val="toc 2"/>
    <w:basedOn w:val="Normal"/>
    <w:next w:val="Normal"/>
    <w:autoRedefine/>
    <w:uiPriority w:val="39"/>
    <w:unhideWhenUsed/>
    <w:rsid w:val="00BF4F65"/>
    <w:pPr>
      <w:tabs>
        <w:tab w:val="left" w:pos="1680"/>
        <w:tab w:val="right" w:leader="dot" w:pos="8789"/>
      </w:tabs>
      <w:spacing w:after="100"/>
      <w:ind w:left="220"/>
    </w:pPr>
    <w:rPr>
      <w:rFonts w:eastAsiaTheme="minorEastAsia" w:cs="Times New Roman"/>
      <w:bCs/>
      <w:noProof/>
      <w:kern w:val="0"/>
      <w:szCs w:val="24"/>
      <w:lang w:val="en-US"/>
    </w:rPr>
  </w:style>
  <w:style w:type="paragraph" w:styleId="TOC1">
    <w:name w:val="toc 1"/>
    <w:basedOn w:val="Normal"/>
    <w:next w:val="Normal"/>
    <w:autoRedefine/>
    <w:uiPriority w:val="39"/>
    <w:unhideWhenUsed/>
    <w:rsid w:val="00A150CF"/>
    <w:pPr>
      <w:tabs>
        <w:tab w:val="left" w:pos="284"/>
        <w:tab w:val="right" w:leader="dot" w:pos="8789"/>
      </w:tabs>
      <w:ind w:right="282" w:firstLine="0"/>
      <w:jc w:val="left"/>
    </w:pPr>
    <w:rPr>
      <w:rFonts w:eastAsiaTheme="minorEastAsia" w:cs="Times New Roman"/>
      <w:kern w:val="0"/>
      <w:lang w:val="en-US"/>
    </w:rPr>
  </w:style>
  <w:style w:type="paragraph" w:styleId="TOC3">
    <w:name w:val="toc 3"/>
    <w:basedOn w:val="Normal"/>
    <w:next w:val="Normal"/>
    <w:autoRedefine/>
    <w:uiPriority w:val="39"/>
    <w:unhideWhenUsed/>
    <w:rsid w:val="00451588"/>
    <w:pPr>
      <w:spacing w:after="100"/>
      <w:ind w:left="440"/>
    </w:pPr>
    <w:rPr>
      <w:rFonts w:asciiTheme="minorHAnsi" w:eastAsiaTheme="minorEastAsia" w:hAnsiTheme="minorHAnsi" w:cs="Times New Roman"/>
      <w:kern w:val="0"/>
      <w:sz w:val="22"/>
      <w:lang w:val="en-US"/>
    </w:rPr>
  </w:style>
  <w:style w:type="character" w:customStyle="1" w:styleId="Heading2Char">
    <w:name w:val="Heading 2 Char"/>
    <w:basedOn w:val="DefaultParagraphFont"/>
    <w:link w:val="Heading2"/>
    <w:uiPriority w:val="9"/>
    <w:rsid w:val="00BC6BAC"/>
    <w:rPr>
      <w:rFonts w:eastAsiaTheme="majorEastAsia" w:cstheme="majorBidi"/>
      <w:color w:val="000000" w:themeColor="text1"/>
      <w:szCs w:val="26"/>
    </w:rPr>
  </w:style>
  <w:style w:type="paragraph" w:styleId="ListParagraph">
    <w:name w:val="List Paragraph"/>
    <w:aliases w:val="2,Strip,H&amp;P List Paragraph,List Paragraph11,Numbered Para 1,Dot pt,No Spacing1,List Paragraph Char Char Char,Indicator Text,List Paragraph1,Bullet 1,Bullet Points,F5 List Paragraph,Colorful List - Accent 11,List Paragraph2,Normal numbered"/>
    <w:basedOn w:val="Normal"/>
    <w:link w:val="ListParagraphChar"/>
    <w:uiPriority w:val="34"/>
    <w:qFormat/>
    <w:rsid w:val="00BC6BAC"/>
    <w:pPr>
      <w:ind w:left="720"/>
      <w:contextualSpacing/>
    </w:pPr>
  </w:style>
  <w:style w:type="character" w:customStyle="1" w:styleId="normaltextrun">
    <w:name w:val="normaltextrun"/>
    <w:basedOn w:val="DefaultParagraphFont"/>
    <w:rsid w:val="00321FF7"/>
  </w:style>
  <w:style w:type="character" w:customStyle="1" w:styleId="UnresolvedMention1">
    <w:name w:val="Unresolved Mention1"/>
    <w:basedOn w:val="DefaultParagraphFont"/>
    <w:uiPriority w:val="99"/>
    <w:semiHidden/>
    <w:unhideWhenUsed/>
    <w:rsid w:val="00321FF7"/>
    <w:rPr>
      <w:color w:val="605E5C"/>
      <w:shd w:val="clear" w:color="auto" w:fill="E1DFDD"/>
    </w:rPr>
  </w:style>
  <w:style w:type="character" w:styleId="FollowedHyperlink">
    <w:name w:val="FollowedHyperlink"/>
    <w:basedOn w:val="DefaultParagraphFont"/>
    <w:uiPriority w:val="99"/>
    <w:semiHidden/>
    <w:unhideWhenUsed/>
    <w:rsid w:val="001C43CA"/>
    <w:rPr>
      <w:color w:val="954F72" w:themeColor="followedHyperlink"/>
      <w:u w:val="single"/>
    </w:rPr>
  </w:style>
  <w:style w:type="paragraph" w:styleId="Caption">
    <w:name w:val="caption"/>
    <w:basedOn w:val="Normal"/>
    <w:next w:val="Normal"/>
    <w:uiPriority w:val="35"/>
    <w:unhideWhenUsed/>
    <w:qFormat/>
    <w:rsid w:val="00D36E47"/>
    <w:pPr>
      <w:spacing w:after="200"/>
    </w:pPr>
    <w:rPr>
      <w:i/>
      <w:iCs/>
      <w:color w:val="44546A" w:themeColor="text2"/>
      <w:sz w:val="18"/>
      <w:szCs w:val="18"/>
    </w:rPr>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9A759A"/>
    <w:rPr>
      <w:kern w:val="0"/>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9A759A"/>
    <w:rPr>
      <w:kern w:val="0"/>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A759A"/>
    <w:rPr>
      <w:vertAlign w:val="superscript"/>
    </w:rPr>
  </w:style>
  <w:style w:type="paragraph" w:customStyle="1" w:styleId="CharCharCharChar">
    <w:name w:val="Char Char Char Char"/>
    <w:aliases w:val="Char2"/>
    <w:basedOn w:val="Normal"/>
    <w:next w:val="Normal"/>
    <w:link w:val="FootnoteReference"/>
    <w:uiPriority w:val="99"/>
    <w:rsid w:val="009A759A"/>
    <w:pPr>
      <w:spacing w:after="160" w:line="240" w:lineRule="exact"/>
      <w:textAlignment w:val="baseline"/>
    </w:pPr>
    <w:rPr>
      <w:vertAlign w:val="superscript"/>
    </w:rPr>
  </w:style>
  <w:style w:type="character" w:customStyle="1" w:styleId="ListParagraphChar">
    <w:name w:val="List Paragraph Char"/>
    <w:aliases w:val="2 Char,Strip Char,H&amp;P List Paragraph Char,List Paragraph11 Char,Numbered Para 1 Char,Dot pt Char,No Spacing1 Char,List Paragraph Char Char Char Char,Indicator Text Char,List Paragraph1 Char,Bullet 1 Char,Bullet Points Char"/>
    <w:link w:val="ListParagraph"/>
    <w:uiPriority w:val="34"/>
    <w:qFormat/>
    <w:locked/>
    <w:rsid w:val="009F0ADA"/>
  </w:style>
  <w:style w:type="character" w:styleId="CommentReference">
    <w:name w:val="annotation reference"/>
    <w:basedOn w:val="DefaultParagraphFont"/>
    <w:uiPriority w:val="99"/>
    <w:unhideWhenUsed/>
    <w:rsid w:val="00B172A9"/>
    <w:rPr>
      <w:sz w:val="16"/>
      <w:szCs w:val="16"/>
    </w:rPr>
  </w:style>
  <w:style w:type="paragraph" w:styleId="CommentText">
    <w:name w:val="annotation text"/>
    <w:basedOn w:val="Normal"/>
    <w:link w:val="CommentTextChar"/>
    <w:uiPriority w:val="99"/>
    <w:unhideWhenUsed/>
    <w:rsid w:val="00B172A9"/>
    <w:rPr>
      <w:sz w:val="20"/>
      <w:szCs w:val="20"/>
    </w:rPr>
  </w:style>
  <w:style w:type="character" w:customStyle="1" w:styleId="CommentTextChar">
    <w:name w:val="Comment Text Char"/>
    <w:basedOn w:val="DefaultParagraphFont"/>
    <w:link w:val="CommentText"/>
    <w:uiPriority w:val="99"/>
    <w:rsid w:val="00B172A9"/>
    <w:rPr>
      <w:sz w:val="20"/>
      <w:szCs w:val="20"/>
    </w:rPr>
  </w:style>
  <w:style w:type="paragraph" w:styleId="CommentSubject">
    <w:name w:val="annotation subject"/>
    <w:basedOn w:val="CommentText"/>
    <w:next w:val="CommentText"/>
    <w:link w:val="CommentSubjectChar"/>
    <w:uiPriority w:val="99"/>
    <w:semiHidden/>
    <w:unhideWhenUsed/>
    <w:rsid w:val="00B172A9"/>
    <w:rPr>
      <w:b/>
      <w:bCs/>
    </w:rPr>
  </w:style>
  <w:style w:type="character" w:customStyle="1" w:styleId="CommentSubjectChar">
    <w:name w:val="Comment Subject Char"/>
    <w:basedOn w:val="CommentTextChar"/>
    <w:link w:val="CommentSubject"/>
    <w:uiPriority w:val="99"/>
    <w:semiHidden/>
    <w:rsid w:val="00B172A9"/>
    <w:rPr>
      <w:b/>
      <w:bCs/>
      <w:sz w:val="20"/>
      <w:szCs w:val="20"/>
    </w:rPr>
  </w:style>
  <w:style w:type="character" w:customStyle="1" w:styleId="eop">
    <w:name w:val="eop"/>
    <w:basedOn w:val="DefaultParagraphFont"/>
    <w:rsid w:val="00106800"/>
  </w:style>
  <w:style w:type="paragraph" w:styleId="BalloonText">
    <w:name w:val="Balloon Text"/>
    <w:basedOn w:val="Normal"/>
    <w:link w:val="BalloonTextChar"/>
    <w:uiPriority w:val="99"/>
    <w:semiHidden/>
    <w:unhideWhenUsed/>
    <w:rsid w:val="006F7B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BC0"/>
    <w:rPr>
      <w:rFonts w:ascii="Segoe UI" w:hAnsi="Segoe UI" w:cs="Segoe UI"/>
      <w:sz w:val="18"/>
      <w:szCs w:val="18"/>
    </w:rPr>
  </w:style>
  <w:style w:type="paragraph" w:customStyle="1" w:styleId="Style1">
    <w:name w:val="Style1"/>
    <w:basedOn w:val="Normal"/>
    <w:link w:val="Style1Char"/>
    <w:qFormat/>
    <w:rsid w:val="00B37BCB"/>
    <w:pPr>
      <w:keepNext/>
      <w:keepLines/>
      <w:numPr>
        <w:ilvl w:val="1"/>
        <w:numId w:val="2"/>
      </w:numPr>
      <w:jc w:val="center"/>
      <w:outlineLvl w:val="1"/>
    </w:pPr>
    <w:rPr>
      <w:rFonts w:eastAsia="Times New Roman" w:cs="Times New Roman"/>
      <w:b/>
      <w:color w:val="000000" w:themeColor="text1"/>
      <w:kern w:val="0"/>
    </w:rPr>
  </w:style>
  <w:style w:type="character" w:customStyle="1" w:styleId="Style1Char">
    <w:name w:val="Style1 Char"/>
    <w:basedOn w:val="DefaultParagraphFont"/>
    <w:link w:val="Style1"/>
    <w:rsid w:val="00B37BCB"/>
    <w:rPr>
      <w:rFonts w:eastAsia="Times New Roman" w:cs="Times New Roman"/>
      <w:b/>
      <w:color w:val="000000" w:themeColor="text1"/>
      <w:kern w:val="0"/>
      <w:sz w:val="24"/>
    </w:rPr>
  </w:style>
  <w:style w:type="table" w:customStyle="1" w:styleId="TableGrid1">
    <w:name w:val="Table Grid1"/>
    <w:basedOn w:val="TableNormal"/>
    <w:next w:val="TableGrid"/>
    <w:uiPriority w:val="39"/>
    <w:rsid w:val="000B2447"/>
    <w:rPr>
      <w:rFonts w:asciiTheme="minorHAnsi" w:hAnsiTheme="minorHAnsi"/>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B2447"/>
    <w:rPr>
      <w:rFonts w:ascii="Segoe UI" w:hAnsi="Segoe UI" w:cs="Segoe UI" w:hint="default"/>
      <w:sz w:val="18"/>
      <w:szCs w:val="18"/>
    </w:rPr>
  </w:style>
  <w:style w:type="character" w:customStyle="1" w:styleId="Hyperlink1">
    <w:name w:val="Hyperlink1"/>
    <w:basedOn w:val="DefaultParagraphFont"/>
    <w:uiPriority w:val="99"/>
    <w:unhideWhenUsed/>
    <w:rsid w:val="002506E2"/>
    <w:rPr>
      <w:color w:val="0563C1"/>
      <w:u w:val="single"/>
    </w:rPr>
  </w:style>
  <w:style w:type="paragraph" w:customStyle="1" w:styleId="f1">
    <w:name w:val="f1"/>
    <w:basedOn w:val="Normal"/>
    <w:next w:val="FootnoteText"/>
    <w:uiPriority w:val="99"/>
    <w:unhideWhenUsed/>
    <w:qFormat/>
    <w:rsid w:val="002506E2"/>
    <w:rPr>
      <w:rFonts w:asciiTheme="minorHAnsi" w:hAnsiTheme="minorHAnsi"/>
      <w:sz w:val="20"/>
      <w:szCs w:val="20"/>
    </w:rPr>
  </w:style>
  <w:style w:type="paragraph" w:customStyle="1" w:styleId="xxxmsonormal">
    <w:name w:val="x_x_xmsonormal"/>
    <w:basedOn w:val="Normal"/>
    <w:rsid w:val="00700A0D"/>
    <w:pPr>
      <w:ind w:firstLine="0"/>
      <w:jc w:val="left"/>
    </w:pPr>
    <w:rPr>
      <w:rFonts w:ascii="Calibri" w:hAnsi="Calibri" w:cs="Calibri"/>
      <w:kern w:val="0"/>
      <w:sz w:val="22"/>
      <w:szCs w:val="22"/>
      <w:lang w:eastAsia="lv-LV"/>
    </w:rPr>
  </w:style>
  <w:style w:type="paragraph" w:customStyle="1" w:styleId="xxmsonormal">
    <w:name w:val="x_x_msonormal"/>
    <w:basedOn w:val="Normal"/>
    <w:rsid w:val="008576E7"/>
    <w:pPr>
      <w:ind w:firstLine="0"/>
      <w:jc w:val="left"/>
    </w:pPr>
    <w:rPr>
      <w:rFonts w:ascii="Calibri" w:hAnsi="Calibri" w:cs="Calibri"/>
      <w:kern w:val="0"/>
      <w:sz w:val="22"/>
      <w:szCs w:val="22"/>
      <w:lang w:eastAsia="lv-LV"/>
    </w:rPr>
  </w:style>
  <w:style w:type="character" w:customStyle="1" w:styleId="Heading4Char">
    <w:name w:val="Heading 4 Char"/>
    <w:basedOn w:val="DefaultParagraphFont"/>
    <w:link w:val="Heading4"/>
    <w:uiPriority w:val="9"/>
    <w:semiHidden/>
    <w:rsid w:val="00916ECA"/>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9C4635"/>
    <w:rPr>
      <w:i/>
      <w:iCs/>
    </w:rPr>
  </w:style>
  <w:style w:type="paragraph" w:styleId="NormalWeb">
    <w:name w:val="Normal (Web)"/>
    <w:basedOn w:val="Normal"/>
    <w:uiPriority w:val="99"/>
    <w:semiHidden/>
    <w:unhideWhenUsed/>
    <w:rsid w:val="00FF2DB6"/>
    <w:pPr>
      <w:spacing w:before="100" w:beforeAutospacing="1" w:after="100" w:afterAutospacing="1"/>
      <w:ind w:firstLine="0"/>
      <w:jc w:val="left"/>
    </w:pPr>
    <w:rPr>
      <w:rFonts w:eastAsia="Times New Roman" w:cs="Times New Roman"/>
      <w:kern w:val="0"/>
      <w:szCs w:val="24"/>
      <w:lang w:eastAsia="lv-LV"/>
    </w:rPr>
  </w:style>
  <w:style w:type="paragraph" w:styleId="Revision">
    <w:name w:val="Revision"/>
    <w:hidden/>
    <w:uiPriority w:val="99"/>
    <w:semiHidden/>
    <w:rsid w:val="005642F9"/>
    <w:pPr>
      <w:ind w:firstLine="0"/>
      <w:jc w:val="left"/>
    </w:pPr>
  </w:style>
  <w:style w:type="character" w:customStyle="1" w:styleId="numbered-fieldnumber-numeral">
    <w:name w:val="numbered-field__number-numeral"/>
    <w:basedOn w:val="DefaultParagraphFont"/>
    <w:rsid w:val="005642F9"/>
  </w:style>
  <w:style w:type="table" w:styleId="GridTable1Light">
    <w:name w:val="Grid Table 1 Light"/>
    <w:basedOn w:val="TableNormal"/>
    <w:uiPriority w:val="46"/>
    <w:rsid w:val="00304C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DB050C"/>
    <w:rPr>
      <w:color w:val="605E5C"/>
      <w:shd w:val="clear" w:color="auto" w:fill="E1DFDD"/>
    </w:rPr>
  </w:style>
  <w:style w:type="character" w:customStyle="1" w:styleId="UnresolvedMention3">
    <w:name w:val="Unresolved Mention3"/>
    <w:basedOn w:val="DefaultParagraphFont"/>
    <w:uiPriority w:val="99"/>
    <w:semiHidden/>
    <w:unhideWhenUsed/>
    <w:rsid w:val="00AB0549"/>
    <w:rPr>
      <w:color w:val="605E5C"/>
      <w:shd w:val="clear" w:color="auto" w:fill="E1DFDD"/>
    </w:rPr>
  </w:style>
  <w:style w:type="paragraph" w:customStyle="1" w:styleId="xmsolistparagraph">
    <w:name w:val="x_msolistparagraph"/>
    <w:basedOn w:val="Normal"/>
    <w:rsid w:val="00354F20"/>
    <w:pPr>
      <w:ind w:left="720" w:firstLine="0"/>
      <w:jc w:val="left"/>
    </w:pPr>
    <w:rPr>
      <w:rFonts w:ascii="Calibri" w:hAnsi="Calibri" w:cs="Calibri"/>
      <w:kern w:val="0"/>
      <w:sz w:val="22"/>
      <w:szCs w:val="22"/>
      <w:lang w:eastAsia="lv-LV"/>
    </w:rPr>
  </w:style>
  <w:style w:type="paragraph" w:customStyle="1" w:styleId="Default">
    <w:name w:val="Default"/>
    <w:rsid w:val="00BA712D"/>
    <w:pPr>
      <w:autoSpaceDE w:val="0"/>
      <w:autoSpaceDN w:val="0"/>
      <w:adjustRightInd w:val="0"/>
      <w:ind w:firstLine="0"/>
      <w:jc w:val="left"/>
    </w:pPr>
    <w:rPr>
      <w:rFonts w:eastAsia="Calibri" w:cs="Times New Roman"/>
      <w:color w:val="000000"/>
      <w:kern w:val="0"/>
      <w:sz w:val="24"/>
      <w:szCs w:val="24"/>
    </w:rPr>
  </w:style>
  <w:style w:type="character" w:customStyle="1" w:styleId="UnresolvedMention4">
    <w:name w:val="Unresolved Mention4"/>
    <w:basedOn w:val="DefaultParagraphFont"/>
    <w:uiPriority w:val="99"/>
    <w:semiHidden/>
    <w:unhideWhenUsed/>
    <w:rsid w:val="00BC2973"/>
    <w:rPr>
      <w:color w:val="605E5C"/>
      <w:shd w:val="clear" w:color="auto" w:fill="E1DFDD"/>
    </w:rPr>
  </w:style>
  <w:style w:type="character" w:customStyle="1" w:styleId="UnresolvedMention5">
    <w:name w:val="Unresolved Mention5"/>
    <w:basedOn w:val="DefaultParagraphFont"/>
    <w:uiPriority w:val="99"/>
    <w:semiHidden/>
    <w:unhideWhenUsed/>
    <w:rsid w:val="00E86870"/>
    <w:rPr>
      <w:color w:val="605E5C"/>
      <w:shd w:val="clear" w:color="auto" w:fill="E1DFDD"/>
    </w:rPr>
  </w:style>
  <w:style w:type="paragraph" w:styleId="EndnoteText">
    <w:name w:val="endnote text"/>
    <w:basedOn w:val="Normal"/>
    <w:link w:val="EndnoteTextChar"/>
    <w:uiPriority w:val="99"/>
    <w:semiHidden/>
    <w:unhideWhenUsed/>
    <w:rsid w:val="005B4A36"/>
    <w:rPr>
      <w:sz w:val="20"/>
      <w:szCs w:val="20"/>
    </w:rPr>
  </w:style>
  <w:style w:type="character" w:customStyle="1" w:styleId="EndnoteTextChar">
    <w:name w:val="Endnote Text Char"/>
    <w:basedOn w:val="DefaultParagraphFont"/>
    <w:link w:val="EndnoteText"/>
    <w:uiPriority w:val="99"/>
    <w:semiHidden/>
    <w:rsid w:val="005B4A36"/>
    <w:rPr>
      <w:sz w:val="20"/>
      <w:szCs w:val="20"/>
    </w:rPr>
  </w:style>
  <w:style w:type="character" w:styleId="EndnoteReference">
    <w:name w:val="endnote reference"/>
    <w:basedOn w:val="DefaultParagraphFont"/>
    <w:uiPriority w:val="99"/>
    <w:semiHidden/>
    <w:unhideWhenUsed/>
    <w:rsid w:val="005B4A36"/>
    <w:rPr>
      <w:vertAlign w:val="superscript"/>
    </w:rPr>
  </w:style>
  <w:style w:type="character" w:customStyle="1" w:styleId="UnresolvedMention6">
    <w:name w:val="Unresolved Mention6"/>
    <w:basedOn w:val="DefaultParagraphFont"/>
    <w:uiPriority w:val="99"/>
    <w:semiHidden/>
    <w:unhideWhenUsed/>
    <w:rsid w:val="00F12CE3"/>
    <w:rPr>
      <w:color w:val="605E5C"/>
      <w:shd w:val="clear" w:color="auto" w:fill="E1DFDD"/>
    </w:rPr>
  </w:style>
  <w:style w:type="numbering" w:customStyle="1" w:styleId="CurrentList1">
    <w:name w:val="Current List1"/>
    <w:uiPriority w:val="99"/>
    <w:rsid w:val="0016512A"/>
    <w:pPr>
      <w:numPr>
        <w:numId w:val="6"/>
      </w:numPr>
    </w:pPr>
  </w:style>
  <w:style w:type="character" w:customStyle="1" w:styleId="UnresolvedMention7">
    <w:name w:val="Unresolved Mention7"/>
    <w:basedOn w:val="DefaultParagraphFont"/>
    <w:uiPriority w:val="99"/>
    <w:semiHidden/>
    <w:unhideWhenUsed/>
    <w:rsid w:val="0040542D"/>
    <w:rPr>
      <w:color w:val="605E5C"/>
      <w:shd w:val="clear" w:color="auto" w:fill="E1DFDD"/>
    </w:rPr>
  </w:style>
  <w:style w:type="character" w:customStyle="1" w:styleId="UnresolvedMention8">
    <w:name w:val="Unresolved Mention8"/>
    <w:basedOn w:val="DefaultParagraphFont"/>
    <w:uiPriority w:val="99"/>
    <w:semiHidden/>
    <w:unhideWhenUsed/>
    <w:rsid w:val="00E31573"/>
    <w:rPr>
      <w:color w:val="605E5C"/>
      <w:shd w:val="clear" w:color="auto" w:fill="E1DFDD"/>
    </w:rPr>
  </w:style>
  <w:style w:type="paragraph" w:customStyle="1" w:styleId="boldparagraphheader">
    <w:name w:val="bold_paragraph_header"/>
    <w:basedOn w:val="Normal"/>
    <w:next w:val="Normal"/>
    <w:rsid w:val="00B2655D"/>
    <w:pPr>
      <w:ind w:firstLine="0"/>
      <w:contextualSpacing/>
      <w:jc w:val="center"/>
    </w:pPr>
    <w:rPr>
      <w:rFonts w:eastAsia="Times New Roman" w:cs="Times New Roman"/>
      <w:b/>
      <w:color w:val="333333"/>
      <w:kern w:val="0"/>
      <w:sz w:val="28"/>
      <w:szCs w:val="20"/>
      <w:lang w:eastAsia="lv-LV"/>
    </w:rPr>
  </w:style>
  <w:style w:type="character" w:customStyle="1" w:styleId="UnresolvedMention9">
    <w:name w:val="Unresolved Mention9"/>
    <w:basedOn w:val="DefaultParagraphFont"/>
    <w:uiPriority w:val="99"/>
    <w:semiHidden/>
    <w:unhideWhenUsed/>
    <w:rsid w:val="00083BA0"/>
    <w:rPr>
      <w:color w:val="605E5C"/>
      <w:shd w:val="clear" w:color="auto" w:fill="E1DFDD"/>
    </w:rPr>
  </w:style>
  <w:style w:type="paragraph" w:customStyle="1" w:styleId="pf0">
    <w:name w:val="pf0"/>
    <w:basedOn w:val="Normal"/>
    <w:rsid w:val="006D72B7"/>
    <w:pPr>
      <w:spacing w:before="100" w:beforeAutospacing="1" w:after="100" w:afterAutospacing="1"/>
      <w:ind w:firstLine="0"/>
      <w:jc w:val="left"/>
    </w:pPr>
    <w:rPr>
      <w:rFonts w:eastAsia="Times New Roman" w:cs="Times New Roman"/>
      <w:kern w:val="0"/>
      <w:szCs w:val="24"/>
      <w:lang w:eastAsia="lv-LV"/>
    </w:rPr>
  </w:style>
  <w:style w:type="character" w:customStyle="1" w:styleId="UnresolvedMention10">
    <w:name w:val="Unresolved Mention10"/>
    <w:basedOn w:val="DefaultParagraphFont"/>
    <w:uiPriority w:val="99"/>
    <w:semiHidden/>
    <w:unhideWhenUsed/>
    <w:rsid w:val="00F36F50"/>
    <w:rPr>
      <w:color w:val="605E5C"/>
      <w:shd w:val="clear" w:color="auto" w:fill="E1DFDD"/>
    </w:rPr>
  </w:style>
  <w:style w:type="numbering" w:customStyle="1" w:styleId="Style2">
    <w:name w:val="Style2"/>
    <w:uiPriority w:val="99"/>
    <w:rsid w:val="003033A3"/>
    <w:pPr>
      <w:numPr>
        <w:numId w:val="31"/>
      </w:numPr>
    </w:pPr>
  </w:style>
  <w:style w:type="numbering" w:customStyle="1" w:styleId="Style3">
    <w:name w:val="Style3"/>
    <w:uiPriority w:val="99"/>
    <w:rsid w:val="00B6077E"/>
    <w:pPr>
      <w:numPr>
        <w:numId w:val="37"/>
      </w:numPr>
    </w:pPr>
  </w:style>
  <w:style w:type="numbering" w:customStyle="1" w:styleId="Style4">
    <w:name w:val="Style4"/>
    <w:uiPriority w:val="99"/>
    <w:rsid w:val="008F5FD2"/>
    <w:pPr>
      <w:numPr>
        <w:numId w:val="40"/>
      </w:numPr>
    </w:pPr>
  </w:style>
  <w:style w:type="numbering" w:customStyle="1" w:styleId="Style5">
    <w:name w:val="Style5"/>
    <w:uiPriority w:val="99"/>
    <w:rsid w:val="008F5FD2"/>
    <w:pPr>
      <w:numPr>
        <w:numId w:val="46"/>
      </w:numPr>
    </w:pPr>
  </w:style>
  <w:style w:type="character" w:customStyle="1" w:styleId="UnresolvedMention11">
    <w:name w:val="Unresolved Mention11"/>
    <w:basedOn w:val="DefaultParagraphFont"/>
    <w:uiPriority w:val="99"/>
    <w:semiHidden/>
    <w:unhideWhenUsed/>
    <w:rsid w:val="00C20D6C"/>
    <w:rPr>
      <w:color w:val="605E5C"/>
      <w:shd w:val="clear" w:color="auto" w:fill="E1DFDD"/>
    </w:rPr>
  </w:style>
  <w:style w:type="character" w:customStyle="1" w:styleId="UnresolvedMention12">
    <w:name w:val="Unresolved Mention12"/>
    <w:basedOn w:val="DefaultParagraphFont"/>
    <w:uiPriority w:val="99"/>
    <w:semiHidden/>
    <w:unhideWhenUsed/>
    <w:rsid w:val="00416D76"/>
    <w:rPr>
      <w:color w:val="605E5C"/>
      <w:shd w:val="clear" w:color="auto" w:fill="E1DFDD"/>
    </w:rPr>
  </w:style>
  <w:style w:type="character" w:customStyle="1" w:styleId="UnresolvedMention13">
    <w:name w:val="Unresolved Mention13"/>
    <w:basedOn w:val="DefaultParagraphFont"/>
    <w:uiPriority w:val="99"/>
    <w:semiHidden/>
    <w:unhideWhenUsed/>
    <w:rsid w:val="0041560D"/>
    <w:rPr>
      <w:color w:val="605E5C"/>
      <w:shd w:val="clear" w:color="auto" w:fill="E1DFDD"/>
    </w:rPr>
  </w:style>
  <w:style w:type="table" w:customStyle="1" w:styleId="TableGrid2">
    <w:name w:val="Table Grid2"/>
    <w:basedOn w:val="TableNormal"/>
    <w:next w:val="TableGrid"/>
    <w:uiPriority w:val="39"/>
    <w:rsid w:val="00F217BA"/>
    <w:pPr>
      <w:ind w:firstLine="0"/>
      <w:jc w:val="left"/>
    </w:pPr>
    <w:rPr>
      <w:rFonts w:ascii="Aptos" w:hAnsi="Apto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4">
    <w:name w:val="Unresolved Mention14"/>
    <w:basedOn w:val="DefaultParagraphFont"/>
    <w:uiPriority w:val="99"/>
    <w:semiHidden/>
    <w:unhideWhenUsed/>
    <w:rsid w:val="001C6DD5"/>
    <w:rPr>
      <w:color w:val="605E5C"/>
      <w:shd w:val="clear" w:color="auto" w:fill="E1DFDD"/>
    </w:rPr>
  </w:style>
  <w:style w:type="character" w:styleId="Strong">
    <w:name w:val="Strong"/>
    <w:basedOn w:val="DefaultParagraphFont"/>
    <w:uiPriority w:val="22"/>
    <w:qFormat/>
    <w:rsid w:val="00AB268E"/>
    <w:rPr>
      <w:b/>
      <w:bCs/>
    </w:rPr>
  </w:style>
  <w:style w:type="character" w:customStyle="1" w:styleId="UnresolvedMention15">
    <w:name w:val="Unresolved Mention15"/>
    <w:basedOn w:val="DefaultParagraphFont"/>
    <w:uiPriority w:val="99"/>
    <w:semiHidden/>
    <w:unhideWhenUsed/>
    <w:rsid w:val="009847C0"/>
    <w:rPr>
      <w:color w:val="605E5C"/>
      <w:shd w:val="clear" w:color="auto" w:fill="E1DFDD"/>
    </w:rPr>
  </w:style>
  <w:style w:type="character" w:customStyle="1" w:styleId="Heading3Char">
    <w:name w:val="Heading 3 Char"/>
    <w:basedOn w:val="DefaultParagraphFont"/>
    <w:link w:val="Heading3"/>
    <w:uiPriority w:val="9"/>
    <w:semiHidden/>
    <w:rsid w:val="00D23742"/>
    <w:rPr>
      <w:rFonts w:asciiTheme="majorHAnsi" w:eastAsiaTheme="majorEastAsia" w:hAnsiTheme="majorHAnsi" w:cstheme="majorBidi"/>
      <w:color w:val="1F3763" w:themeColor="accent1" w:themeShade="7F"/>
      <w:sz w:val="24"/>
      <w:szCs w:val="24"/>
    </w:rPr>
  </w:style>
  <w:style w:type="paragraph" w:customStyle="1" w:styleId="paragraphheader">
    <w:name w:val="paragraph_header"/>
    <w:basedOn w:val="Normal"/>
    <w:next w:val="Normal"/>
    <w:rsid w:val="00E43AA7"/>
    <w:pPr>
      <w:spacing w:before="280" w:after="280"/>
      <w:ind w:firstLine="0"/>
      <w:contextualSpacing/>
    </w:pPr>
    <w:rPr>
      <w:rFonts w:eastAsia="Times New Roman" w:cs="Times New Roman"/>
      <w:color w:val="333333"/>
      <w:kern w:val="0"/>
      <w:sz w:val="28"/>
      <w:szCs w:val="20"/>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uiPriority w:val="99"/>
    <w:rsid w:val="00964714"/>
    <w:pPr>
      <w:spacing w:after="160" w:line="240" w:lineRule="exact"/>
      <w:ind w:firstLine="0"/>
    </w:pPr>
    <w:rPr>
      <w:rFonts w:ascii="Aptos" w:hAnsi="Aptos"/>
      <w:sz w:val="22"/>
      <w:szCs w:val="22"/>
      <w:vertAlign w:val="superscript"/>
    </w:rPr>
  </w:style>
  <w:style w:type="character" w:customStyle="1" w:styleId="UnresolvedMention16">
    <w:name w:val="Unresolved Mention16"/>
    <w:basedOn w:val="DefaultParagraphFont"/>
    <w:uiPriority w:val="99"/>
    <w:semiHidden/>
    <w:unhideWhenUsed/>
    <w:rsid w:val="006165BB"/>
    <w:rPr>
      <w:color w:val="605E5C"/>
      <w:shd w:val="clear" w:color="auto" w:fill="E1DFDD"/>
    </w:rPr>
  </w:style>
  <w:style w:type="character" w:customStyle="1" w:styleId="UnresolvedMention17">
    <w:name w:val="Unresolved Mention17"/>
    <w:basedOn w:val="DefaultParagraphFont"/>
    <w:uiPriority w:val="99"/>
    <w:semiHidden/>
    <w:unhideWhenUsed/>
    <w:rsid w:val="00517040"/>
    <w:rPr>
      <w:color w:val="605E5C"/>
      <w:shd w:val="clear" w:color="auto" w:fill="E1DFDD"/>
    </w:rPr>
  </w:style>
  <w:style w:type="character" w:customStyle="1" w:styleId="UnresolvedMention18">
    <w:name w:val="Unresolved Mention18"/>
    <w:basedOn w:val="DefaultParagraphFont"/>
    <w:uiPriority w:val="99"/>
    <w:semiHidden/>
    <w:unhideWhenUsed/>
    <w:rsid w:val="007E5EB6"/>
    <w:rPr>
      <w:color w:val="605E5C"/>
      <w:shd w:val="clear" w:color="auto" w:fill="E1DFDD"/>
    </w:rPr>
  </w:style>
  <w:style w:type="character" w:styleId="UnresolvedMention">
    <w:name w:val="Unresolved Mention"/>
    <w:basedOn w:val="DefaultParagraphFont"/>
    <w:uiPriority w:val="99"/>
    <w:semiHidden/>
    <w:unhideWhenUsed/>
    <w:rsid w:val="00E3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761">
      <w:bodyDiv w:val="1"/>
      <w:marLeft w:val="0"/>
      <w:marRight w:val="0"/>
      <w:marTop w:val="0"/>
      <w:marBottom w:val="0"/>
      <w:divBdr>
        <w:top w:val="none" w:sz="0" w:space="0" w:color="auto"/>
        <w:left w:val="none" w:sz="0" w:space="0" w:color="auto"/>
        <w:bottom w:val="none" w:sz="0" w:space="0" w:color="auto"/>
        <w:right w:val="none" w:sz="0" w:space="0" w:color="auto"/>
      </w:divBdr>
    </w:div>
    <w:div w:id="16202792">
      <w:bodyDiv w:val="1"/>
      <w:marLeft w:val="0"/>
      <w:marRight w:val="0"/>
      <w:marTop w:val="0"/>
      <w:marBottom w:val="0"/>
      <w:divBdr>
        <w:top w:val="none" w:sz="0" w:space="0" w:color="auto"/>
        <w:left w:val="none" w:sz="0" w:space="0" w:color="auto"/>
        <w:bottom w:val="none" w:sz="0" w:space="0" w:color="auto"/>
        <w:right w:val="none" w:sz="0" w:space="0" w:color="auto"/>
      </w:divBdr>
    </w:div>
    <w:div w:id="34276353">
      <w:bodyDiv w:val="1"/>
      <w:marLeft w:val="0"/>
      <w:marRight w:val="0"/>
      <w:marTop w:val="0"/>
      <w:marBottom w:val="0"/>
      <w:divBdr>
        <w:top w:val="none" w:sz="0" w:space="0" w:color="auto"/>
        <w:left w:val="none" w:sz="0" w:space="0" w:color="auto"/>
        <w:bottom w:val="none" w:sz="0" w:space="0" w:color="auto"/>
        <w:right w:val="none" w:sz="0" w:space="0" w:color="auto"/>
      </w:divBdr>
    </w:div>
    <w:div w:id="44064906">
      <w:bodyDiv w:val="1"/>
      <w:marLeft w:val="0"/>
      <w:marRight w:val="0"/>
      <w:marTop w:val="0"/>
      <w:marBottom w:val="0"/>
      <w:divBdr>
        <w:top w:val="none" w:sz="0" w:space="0" w:color="auto"/>
        <w:left w:val="none" w:sz="0" w:space="0" w:color="auto"/>
        <w:bottom w:val="none" w:sz="0" w:space="0" w:color="auto"/>
        <w:right w:val="none" w:sz="0" w:space="0" w:color="auto"/>
      </w:divBdr>
    </w:div>
    <w:div w:id="60180018">
      <w:bodyDiv w:val="1"/>
      <w:marLeft w:val="0"/>
      <w:marRight w:val="0"/>
      <w:marTop w:val="0"/>
      <w:marBottom w:val="0"/>
      <w:divBdr>
        <w:top w:val="none" w:sz="0" w:space="0" w:color="auto"/>
        <w:left w:val="none" w:sz="0" w:space="0" w:color="auto"/>
        <w:bottom w:val="none" w:sz="0" w:space="0" w:color="auto"/>
        <w:right w:val="none" w:sz="0" w:space="0" w:color="auto"/>
      </w:divBdr>
    </w:div>
    <w:div w:id="79108899">
      <w:bodyDiv w:val="1"/>
      <w:marLeft w:val="0"/>
      <w:marRight w:val="0"/>
      <w:marTop w:val="0"/>
      <w:marBottom w:val="0"/>
      <w:divBdr>
        <w:top w:val="none" w:sz="0" w:space="0" w:color="auto"/>
        <w:left w:val="none" w:sz="0" w:space="0" w:color="auto"/>
        <w:bottom w:val="none" w:sz="0" w:space="0" w:color="auto"/>
        <w:right w:val="none" w:sz="0" w:space="0" w:color="auto"/>
      </w:divBdr>
    </w:div>
    <w:div w:id="81418893">
      <w:bodyDiv w:val="1"/>
      <w:marLeft w:val="0"/>
      <w:marRight w:val="0"/>
      <w:marTop w:val="0"/>
      <w:marBottom w:val="0"/>
      <w:divBdr>
        <w:top w:val="none" w:sz="0" w:space="0" w:color="auto"/>
        <w:left w:val="none" w:sz="0" w:space="0" w:color="auto"/>
        <w:bottom w:val="none" w:sz="0" w:space="0" w:color="auto"/>
        <w:right w:val="none" w:sz="0" w:space="0" w:color="auto"/>
      </w:divBdr>
    </w:div>
    <w:div w:id="86462183">
      <w:bodyDiv w:val="1"/>
      <w:marLeft w:val="0"/>
      <w:marRight w:val="0"/>
      <w:marTop w:val="0"/>
      <w:marBottom w:val="0"/>
      <w:divBdr>
        <w:top w:val="none" w:sz="0" w:space="0" w:color="auto"/>
        <w:left w:val="none" w:sz="0" w:space="0" w:color="auto"/>
        <w:bottom w:val="none" w:sz="0" w:space="0" w:color="auto"/>
        <w:right w:val="none" w:sz="0" w:space="0" w:color="auto"/>
      </w:divBdr>
    </w:div>
    <w:div w:id="88505643">
      <w:bodyDiv w:val="1"/>
      <w:marLeft w:val="0"/>
      <w:marRight w:val="0"/>
      <w:marTop w:val="0"/>
      <w:marBottom w:val="0"/>
      <w:divBdr>
        <w:top w:val="none" w:sz="0" w:space="0" w:color="auto"/>
        <w:left w:val="none" w:sz="0" w:space="0" w:color="auto"/>
        <w:bottom w:val="none" w:sz="0" w:space="0" w:color="auto"/>
        <w:right w:val="none" w:sz="0" w:space="0" w:color="auto"/>
      </w:divBdr>
    </w:div>
    <w:div w:id="94402757">
      <w:bodyDiv w:val="1"/>
      <w:marLeft w:val="0"/>
      <w:marRight w:val="0"/>
      <w:marTop w:val="0"/>
      <w:marBottom w:val="0"/>
      <w:divBdr>
        <w:top w:val="none" w:sz="0" w:space="0" w:color="auto"/>
        <w:left w:val="none" w:sz="0" w:space="0" w:color="auto"/>
        <w:bottom w:val="none" w:sz="0" w:space="0" w:color="auto"/>
        <w:right w:val="none" w:sz="0" w:space="0" w:color="auto"/>
      </w:divBdr>
    </w:div>
    <w:div w:id="122773228">
      <w:bodyDiv w:val="1"/>
      <w:marLeft w:val="0"/>
      <w:marRight w:val="0"/>
      <w:marTop w:val="0"/>
      <w:marBottom w:val="0"/>
      <w:divBdr>
        <w:top w:val="none" w:sz="0" w:space="0" w:color="auto"/>
        <w:left w:val="none" w:sz="0" w:space="0" w:color="auto"/>
        <w:bottom w:val="none" w:sz="0" w:space="0" w:color="auto"/>
        <w:right w:val="none" w:sz="0" w:space="0" w:color="auto"/>
      </w:divBdr>
    </w:div>
    <w:div w:id="140538005">
      <w:bodyDiv w:val="1"/>
      <w:marLeft w:val="0"/>
      <w:marRight w:val="0"/>
      <w:marTop w:val="0"/>
      <w:marBottom w:val="0"/>
      <w:divBdr>
        <w:top w:val="none" w:sz="0" w:space="0" w:color="auto"/>
        <w:left w:val="none" w:sz="0" w:space="0" w:color="auto"/>
        <w:bottom w:val="none" w:sz="0" w:space="0" w:color="auto"/>
        <w:right w:val="none" w:sz="0" w:space="0" w:color="auto"/>
      </w:divBdr>
    </w:div>
    <w:div w:id="145629113">
      <w:bodyDiv w:val="1"/>
      <w:marLeft w:val="0"/>
      <w:marRight w:val="0"/>
      <w:marTop w:val="0"/>
      <w:marBottom w:val="0"/>
      <w:divBdr>
        <w:top w:val="none" w:sz="0" w:space="0" w:color="auto"/>
        <w:left w:val="none" w:sz="0" w:space="0" w:color="auto"/>
        <w:bottom w:val="none" w:sz="0" w:space="0" w:color="auto"/>
        <w:right w:val="none" w:sz="0" w:space="0" w:color="auto"/>
      </w:divBdr>
    </w:div>
    <w:div w:id="148517095">
      <w:bodyDiv w:val="1"/>
      <w:marLeft w:val="0"/>
      <w:marRight w:val="0"/>
      <w:marTop w:val="0"/>
      <w:marBottom w:val="0"/>
      <w:divBdr>
        <w:top w:val="none" w:sz="0" w:space="0" w:color="auto"/>
        <w:left w:val="none" w:sz="0" w:space="0" w:color="auto"/>
        <w:bottom w:val="none" w:sz="0" w:space="0" w:color="auto"/>
        <w:right w:val="none" w:sz="0" w:space="0" w:color="auto"/>
      </w:divBdr>
    </w:div>
    <w:div w:id="154035502">
      <w:bodyDiv w:val="1"/>
      <w:marLeft w:val="0"/>
      <w:marRight w:val="0"/>
      <w:marTop w:val="0"/>
      <w:marBottom w:val="0"/>
      <w:divBdr>
        <w:top w:val="none" w:sz="0" w:space="0" w:color="auto"/>
        <w:left w:val="none" w:sz="0" w:space="0" w:color="auto"/>
        <w:bottom w:val="none" w:sz="0" w:space="0" w:color="auto"/>
        <w:right w:val="none" w:sz="0" w:space="0" w:color="auto"/>
      </w:divBdr>
    </w:div>
    <w:div w:id="191111361">
      <w:bodyDiv w:val="1"/>
      <w:marLeft w:val="0"/>
      <w:marRight w:val="0"/>
      <w:marTop w:val="0"/>
      <w:marBottom w:val="0"/>
      <w:divBdr>
        <w:top w:val="none" w:sz="0" w:space="0" w:color="auto"/>
        <w:left w:val="none" w:sz="0" w:space="0" w:color="auto"/>
        <w:bottom w:val="none" w:sz="0" w:space="0" w:color="auto"/>
        <w:right w:val="none" w:sz="0" w:space="0" w:color="auto"/>
      </w:divBdr>
      <w:divsChild>
        <w:div w:id="19136876">
          <w:marLeft w:val="446"/>
          <w:marRight w:val="0"/>
          <w:marTop w:val="240"/>
          <w:marBottom w:val="240"/>
          <w:divBdr>
            <w:top w:val="none" w:sz="0" w:space="0" w:color="auto"/>
            <w:left w:val="none" w:sz="0" w:space="0" w:color="auto"/>
            <w:bottom w:val="none" w:sz="0" w:space="0" w:color="auto"/>
            <w:right w:val="none" w:sz="0" w:space="0" w:color="auto"/>
          </w:divBdr>
        </w:div>
      </w:divsChild>
    </w:div>
    <w:div w:id="211818998">
      <w:bodyDiv w:val="1"/>
      <w:marLeft w:val="0"/>
      <w:marRight w:val="0"/>
      <w:marTop w:val="0"/>
      <w:marBottom w:val="0"/>
      <w:divBdr>
        <w:top w:val="none" w:sz="0" w:space="0" w:color="auto"/>
        <w:left w:val="none" w:sz="0" w:space="0" w:color="auto"/>
        <w:bottom w:val="none" w:sz="0" w:space="0" w:color="auto"/>
        <w:right w:val="none" w:sz="0" w:space="0" w:color="auto"/>
      </w:divBdr>
    </w:div>
    <w:div w:id="228805612">
      <w:bodyDiv w:val="1"/>
      <w:marLeft w:val="0"/>
      <w:marRight w:val="0"/>
      <w:marTop w:val="0"/>
      <w:marBottom w:val="0"/>
      <w:divBdr>
        <w:top w:val="none" w:sz="0" w:space="0" w:color="auto"/>
        <w:left w:val="none" w:sz="0" w:space="0" w:color="auto"/>
        <w:bottom w:val="none" w:sz="0" w:space="0" w:color="auto"/>
        <w:right w:val="none" w:sz="0" w:space="0" w:color="auto"/>
      </w:divBdr>
    </w:div>
    <w:div w:id="232813484">
      <w:bodyDiv w:val="1"/>
      <w:marLeft w:val="0"/>
      <w:marRight w:val="0"/>
      <w:marTop w:val="0"/>
      <w:marBottom w:val="0"/>
      <w:divBdr>
        <w:top w:val="none" w:sz="0" w:space="0" w:color="auto"/>
        <w:left w:val="none" w:sz="0" w:space="0" w:color="auto"/>
        <w:bottom w:val="none" w:sz="0" w:space="0" w:color="auto"/>
        <w:right w:val="none" w:sz="0" w:space="0" w:color="auto"/>
      </w:divBdr>
    </w:div>
    <w:div w:id="234627583">
      <w:bodyDiv w:val="1"/>
      <w:marLeft w:val="0"/>
      <w:marRight w:val="0"/>
      <w:marTop w:val="0"/>
      <w:marBottom w:val="0"/>
      <w:divBdr>
        <w:top w:val="none" w:sz="0" w:space="0" w:color="auto"/>
        <w:left w:val="none" w:sz="0" w:space="0" w:color="auto"/>
        <w:bottom w:val="none" w:sz="0" w:space="0" w:color="auto"/>
        <w:right w:val="none" w:sz="0" w:space="0" w:color="auto"/>
      </w:divBdr>
    </w:div>
    <w:div w:id="241180339">
      <w:bodyDiv w:val="1"/>
      <w:marLeft w:val="0"/>
      <w:marRight w:val="0"/>
      <w:marTop w:val="0"/>
      <w:marBottom w:val="0"/>
      <w:divBdr>
        <w:top w:val="none" w:sz="0" w:space="0" w:color="auto"/>
        <w:left w:val="none" w:sz="0" w:space="0" w:color="auto"/>
        <w:bottom w:val="none" w:sz="0" w:space="0" w:color="auto"/>
        <w:right w:val="none" w:sz="0" w:space="0" w:color="auto"/>
      </w:divBdr>
    </w:div>
    <w:div w:id="251815890">
      <w:bodyDiv w:val="1"/>
      <w:marLeft w:val="0"/>
      <w:marRight w:val="0"/>
      <w:marTop w:val="0"/>
      <w:marBottom w:val="0"/>
      <w:divBdr>
        <w:top w:val="none" w:sz="0" w:space="0" w:color="auto"/>
        <w:left w:val="none" w:sz="0" w:space="0" w:color="auto"/>
        <w:bottom w:val="none" w:sz="0" w:space="0" w:color="auto"/>
        <w:right w:val="none" w:sz="0" w:space="0" w:color="auto"/>
      </w:divBdr>
    </w:div>
    <w:div w:id="267928283">
      <w:bodyDiv w:val="1"/>
      <w:marLeft w:val="0"/>
      <w:marRight w:val="0"/>
      <w:marTop w:val="0"/>
      <w:marBottom w:val="0"/>
      <w:divBdr>
        <w:top w:val="none" w:sz="0" w:space="0" w:color="auto"/>
        <w:left w:val="none" w:sz="0" w:space="0" w:color="auto"/>
        <w:bottom w:val="none" w:sz="0" w:space="0" w:color="auto"/>
        <w:right w:val="none" w:sz="0" w:space="0" w:color="auto"/>
      </w:divBdr>
    </w:div>
    <w:div w:id="277837238">
      <w:bodyDiv w:val="1"/>
      <w:marLeft w:val="0"/>
      <w:marRight w:val="0"/>
      <w:marTop w:val="0"/>
      <w:marBottom w:val="0"/>
      <w:divBdr>
        <w:top w:val="none" w:sz="0" w:space="0" w:color="auto"/>
        <w:left w:val="none" w:sz="0" w:space="0" w:color="auto"/>
        <w:bottom w:val="none" w:sz="0" w:space="0" w:color="auto"/>
        <w:right w:val="none" w:sz="0" w:space="0" w:color="auto"/>
      </w:divBdr>
    </w:div>
    <w:div w:id="286815459">
      <w:bodyDiv w:val="1"/>
      <w:marLeft w:val="0"/>
      <w:marRight w:val="0"/>
      <w:marTop w:val="0"/>
      <w:marBottom w:val="0"/>
      <w:divBdr>
        <w:top w:val="none" w:sz="0" w:space="0" w:color="auto"/>
        <w:left w:val="none" w:sz="0" w:space="0" w:color="auto"/>
        <w:bottom w:val="none" w:sz="0" w:space="0" w:color="auto"/>
        <w:right w:val="none" w:sz="0" w:space="0" w:color="auto"/>
      </w:divBdr>
    </w:div>
    <w:div w:id="362831498">
      <w:bodyDiv w:val="1"/>
      <w:marLeft w:val="0"/>
      <w:marRight w:val="0"/>
      <w:marTop w:val="0"/>
      <w:marBottom w:val="0"/>
      <w:divBdr>
        <w:top w:val="none" w:sz="0" w:space="0" w:color="auto"/>
        <w:left w:val="none" w:sz="0" w:space="0" w:color="auto"/>
        <w:bottom w:val="none" w:sz="0" w:space="0" w:color="auto"/>
        <w:right w:val="none" w:sz="0" w:space="0" w:color="auto"/>
      </w:divBdr>
    </w:div>
    <w:div w:id="394399905">
      <w:bodyDiv w:val="1"/>
      <w:marLeft w:val="0"/>
      <w:marRight w:val="0"/>
      <w:marTop w:val="0"/>
      <w:marBottom w:val="0"/>
      <w:divBdr>
        <w:top w:val="none" w:sz="0" w:space="0" w:color="auto"/>
        <w:left w:val="none" w:sz="0" w:space="0" w:color="auto"/>
        <w:bottom w:val="none" w:sz="0" w:space="0" w:color="auto"/>
        <w:right w:val="none" w:sz="0" w:space="0" w:color="auto"/>
      </w:divBdr>
    </w:div>
    <w:div w:id="415857144">
      <w:bodyDiv w:val="1"/>
      <w:marLeft w:val="0"/>
      <w:marRight w:val="0"/>
      <w:marTop w:val="0"/>
      <w:marBottom w:val="0"/>
      <w:divBdr>
        <w:top w:val="none" w:sz="0" w:space="0" w:color="auto"/>
        <w:left w:val="none" w:sz="0" w:space="0" w:color="auto"/>
        <w:bottom w:val="none" w:sz="0" w:space="0" w:color="auto"/>
        <w:right w:val="none" w:sz="0" w:space="0" w:color="auto"/>
      </w:divBdr>
    </w:div>
    <w:div w:id="450638306">
      <w:bodyDiv w:val="1"/>
      <w:marLeft w:val="0"/>
      <w:marRight w:val="0"/>
      <w:marTop w:val="0"/>
      <w:marBottom w:val="0"/>
      <w:divBdr>
        <w:top w:val="none" w:sz="0" w:space="0" w:color="auto"/>
        <w:left w:val="none" w:sz="0" w:space="0" w:color="auto"/>
        <w:bottom w:val="none" w:sz="0" w:space="0" w:color="auto"/>
        <w:right w:val="none" w:sz="0" w:space="0" w:color="auto"/>
      </w:divBdr>
    </w:div>
    <w:div w:id="450977604">
      <w:bodyDiv w:val="1"/>
      <w:marLeft w:val="0"/>
      <w:marRight w:val="0"/>
      <w:marTop w:val="0"/>
      <w:marBottom w:val="0"/>
      <w:divBdr>
        <w:top w:val="none" w:sz="0" w:space="0" w:color="auto"/>
        <w:left w:val="none" w:sz="0" w:space="0" w:color="auto"/>
        <w:bottom w:val="none" w:sz="0" w:space="0" w:color="auto"/>
        <w:right w:val="none" w:sz="0" w:space="0" w:color="auto"/>
      </w:divBdr>
    </w:div>
    <w:div w:id="488135788">
      <w:bodyDiv w:val="1"/>
      <w:marLeft w:val="0"/>
      <w:marRight w:val="0"/>
      <w:marTop w:val="0"/>
      <w:marBottom w:val="0"/>
      <w:divBdr>
        <w:top w:val="none" w:sz="0" w:space="0" w:color="auto"/>
        <w:left w:val="none" w:sz="0" w:space="0" w:color="auto"/>
        <w:bottom w:val="none" w:sz="0" w:space="0" w:color="auto"/>
        <w:right w:val="none" w:sz="0" w:space="0" w:color="auto"/>
      </w:divBdr>
    </w:div>
    <w:div w:id="500899506">
      <w:bodyDiv w:val="1"/>
      <w:marLeft w:val="0"/>
      <w:marRight w:val="0"/>
      <w:marTop w:val="0"/>
      <w:marBottom w:val="0"/>
      <w:divBdr>
        <w:top w:val="none" w:sz="0" w:space="0" w:color="auto"/>
        <w:left w:val="none" w:sz="0" w:space="0" w:color="auto"/>
        <w:bottom w:val="none" w:sz="0" w:space="0" w:color="auto"/>
        <w:right w:val="none" w:sz="0" w:space="0" w:color="auto"/>
      </w:divBdr>
    </w:div>
    <w:div w:id="505748893">
      <w:bodyDiv w:val="1"/>
      <w:marLeft w:val="0"/>
      <w:marRight w:val="0"/>
      <w:marTop w:val="0"/>
      <w:marBottom w:val="0"/>
      <w:divBdr>
        <w:top w:val="none" w:sz="0" w:space="0" w:color="auto"/>
        <w:left w:val="none" w:sz="0" w:space="0" w:color="auto"/>
        <w:bottom w:val="none" w:sz="0" w:space="0" w:color="auto"/>
        <w:right w:val="none" w:sz="0" w:space="0" w:color="auto"/>
      </w:divBdr>
    </w:div>
    <w:div w:id="512956839">
      <w:bodyDiv w:val="1"/>
      <w:marLeft w:val="0"/>
      <w:marRight w:val="0"/>
      <w:marTop w:val="0"/>
      <w:marBottom w:val="0"/>
      <w:divBdr>
        <w:top w:val="none" w:sz="0" w:space="0" w:color="auto"/>
        <w:left w:val="none" w:sz="0" w:space="0" w:color="auto"/>
        <w:bottom w:val="none" w:sz="0" w:space="0" w:color="auto"/>
        <w:right w:val="none" w:sz="0" w:space="0" w:color="auto"/>
      </w:divBdr>
    </w:div>
    <w:div w:id="516844874">
      <w:bodyDiv w:val="1"/>
      <w:marLeft w:val="0"/>
      <w:marRight w:val="0"/>
      <w:marTop w:val="0"/>
      <w:marBottom w:val="0"/>
      <w:divBdr>
        <w:top w:val="none" w:sz="0" w:space="0" w:color="auto"/>
        <w:left w:val="none" w:sz="0" w:space="0" w:color="auto"/>
        <w:bottom w:val="none" w:sz="0" w:space="0" w:color="auto"/>
        <w:right w:val="none" w:sz="0" w:space="0" w:color="auto"/>
      </w:divBdr>
    </w:div>
    <w:div w:id="540899021">
      <w:bodyDiv w:val="1"/>
      <w:marLeft w:val="0"/>
      <w:marRight w:val="0"/>
      <w:marTop w:val="0"/>
      <w:marBottom w:val="0"/>
      <w:divBdr>
        <w:top w:val="none" w:sz="0" w:space="0" w:color="auto"/>
        <w:left w:val="none" w:sz="0" w:space="0" w:color="auto"/>
        <w:bottom w:val="none" w:sz="0" w:space="0" w:color="auto"/>
        <w:right w:val="none" w:sz="0" w:space="0" w:color="auto"/>
      </w:divBdr>
    </w:div>
    <w:div w:id="563567095">
      <w:bodyDiv w:val="1"/>
      <w:marLeft w:val="0"/>
      <w:marRight w:val="0"/>
      <w:marTop w:val="0"/>
      <w:marBottom w:val="0"/>
      <w:divBdr>
        <w:top w:val="none" w:sz="0" w:space="0" w:color="auto"/>
        <w:left w:val="none" w:sz="0" w:space="0" w:color="auto"/>
        <w:bottom w:val="none" w:sz="0" w:space="0" w:color="auto"/>
        <w:right w:val="none" w:sz="0" w:space="0" w:color="auto"/>
      </w:divBdr>
    </w:div>
    <w:div w:id="571813765">
      <w:bodyDiv w:val="1"/>
      <w:marLeft w:val="0"/>
      <w:marRight w:val="0"/>
      <w:marTop w:val="0"/>
      <w:marBottom w:val="0"/>
      <w:divBdr>
        <w:top w:val="none" w:sz="0" w:space="0" w:color="auto"/>
        <w:left w:val="none" w:sz="0" w:space="0" w:color="auto"/>
        <w:bottom w:val="none" w:sz="0" w:space="0" w:color="auto"/>
        <w:right w:val="none" w:sz="0" w:space="0" w:color="auto"/>
      </w:divBdr>
    </w:div>
    <w:div w:id="582028634">
      <w:bodyDiv w:val="1"/>
      <w:marLeft w:val="0"/>
      <w:marRight w:val="0"/>
      <w:marTop w:val="0"/>
      <w:marBottom w:val="0"/>
      <w:divBdr>
        <w:top w:val="none" w:sz="0" w:space="0" w:color="auto"/>
        <w:left w:val="none" w:sz="0" w:space="0" w:color="auto"/>
        <w:bottom w:val="none" w:sz="0" w:space="0" w:color="auto"/>
        <w:right w:val="none" w:sz="0" w:space="0" w:color="auto"/>
      </w:divBdr>
    </w:div>
    <w:div w:id="595744864">
      <w:bodyDiv w:val="1"/>
      <w:marLeft w:val="0"/>
      <w:marRight w:val="0"/>
      <w:marTop w:val="0"/>
      <w:marBottom w:val="0"/>
      <w:divBdr>
        <w:top w:val="none" w:sz="0" w:space="0" w:color="auto"/>
        <w:left w:val="none" w:sz="0" w:space="0" w:color="auto"/>
        <w:bottom w:val="none" w:sz="0" w:space="0" w:color="auto"/>
        <w:right w:val="none" w:sz="0" w:space="0" w:color="auto"/>
      </w:divBdr>
    </w:div>
    <w:div w:id="613175251">
      <w:bodyDiv w:val="1"/>
      <w:marLeft w:val="0"/>
      <w:marRight w:val="0"/>
      <w:marTop w:val="0"/>
      <w:marBottom w:val="0"/>
      <w:divBdr>
        <w:top w:val="none" w:sz="0" w:space="0" w:color="auto"/>
        <w:left w:val="none" w:sz="0" w:space="0" w:color="auto"/>
        <w:bottom w:val="none" w:sz="0" w:space="0" w:color="auto"/>
        <w:right w:val="none" w:sz="0" w:space="0" w:color="auto"/>
      </w:divBdr>
    </w:div>
    <w:div w:id="616914558">
      <w:bodyDiv w:val="1"/>
      <w:marLeft w:val="0"/>
      <w:marRight w:val="0"/>
      <w:marTop w:val="0"/>
      <w:marBottom w:val="0"/>
      <w:divBdr>
        <w:top w:val="none" w:sz="0" w:space="0" w:color="auto"/>
        <w:left w:val="none" w:sz="0" w:space="0" w:color="auto"/>
        <w:bottom w:val="none" w:sz="0" w:space="0" w:color="auto"/>
        <w:right w:val="none" w:sz="0" w:space="0" w:color="auto"/>
      </w:divBdr>
    </w:div>
    <w:div w:id="632177833">
      <w:bodyDiv w:val="1"/>
      <w:marLeft w:val="0"/>
      <w:marRight w:val="0"/>
      <w:marTop w:val="0"/>
      <w:marBottom w:val="0"/>
      <w:divBdr>
        <w:top w:val="none" w:sz="0" w:space="0" w:color="auto"/>
        <w:left w:val="none" w:sz="0" w:space="0" w:color="auto"/>
        <w:bottom w:val="none" w:sz="0" w:space="0" w:color="auto"/>
        <w:right w:val="none" w:sz="0" w:space="0" w:color="auto"/>
      </w:divBdr>
    </w:div>
    <w:div w:id="634064647">
      <w:bodyDiv w:val="1"/>
      <w:marLeft w:val="0"/>
      <w:marRight w:val="0"/>
      <w:marTop w:val="0"/>
      <w:marBottom w:val="0"/>
      <w:divBdr>
        <w:top w:val="none" w:sz="0" w:space="0" w:color="auto"/>
        <w:left w:val="none" w:sz="0" w:space="0" w:color="auto"/>
        <w:bottom w:val="none" w:sz="0" w:space="0" w:color="auto"/>
        <w:right w:val="none" w:sz="0" w:space="0" w:color="auto"/>
      </w:divBdr>
    </w:div>
    <w:div w:id="684328663">
      <w:bodyDiv w:val="1"/>
      <w:marLeft w:val="0"/>
      <w:marRight w:val="0"/>
      <w:marTop w:val="0"/>
      <w:marBottom w:val="0"/>
      <w:divBdr>
        <w:top w:val="none" w:sz="0" w:space="0" w:color="auto"/>
        <w:left w:val="none" w:sz="0" w:space="0" w:color="auto"/>
        <w:bottom w:val="none" w:sz="0" w:space="0" w:color="auto"/>
        <w:right w:val="none" w:sz="0" w:space="0" w:color="auto"/>
      </w:divBdr>
    </w:div>
    <w:div w:id="750082666">
      <w:bodyDiv w:val="1"/>
      <w:marLeft w:val="0"/>
      <w:marRight w:val="0"/>
      <w:marTop w:val="0"/>
      <w:marBottom w:val="0"/>
      <w:divBdr>
        <w:top w:val="none" w:sz="0" w:space="0" w:color="auto"/>
        <w:left w:val="none" w:sz="0" w:space="0" w:color="auto"/>
        <w:bottom w:val="none" w:sz="0" w:space="0" w:color="auto"/>
        <w:right w:val="none" w:sz="0" w:space="0" w:color="auto"/>
      </w:divBdr>
    </w:div>
    <w:div w:id="751003133">
      <w:bodyDiv w:val="1"/>
      <w:marLeft w:val="0"/>
      <w:marRight w:val="0"/>
      <w:marTop w:val="0"/>
      <w:marBottom w:val="0"/>
      <w:divBdr>
        <w:top w:val="none" w:sz="0" w:space="0" w:color="auto"/>
        <w:left w:val="none" w:sz="0" w:space="0" w:color="auto"/>
        <w:bottom w:val="none" w:sz="0" w:space="0" w:color="auto"/>
        <w:right w:val="none" w:sz="0" w:space="0" w:color="auto"/>
      </w:divBdr>
    </w:div>
    <w:div w:id="756243477">
      <w:bodyDiv w:val="1"/>
      <w:marLeft w:val="0"/>
      <w:marRight w:val="0"/>
      <w:marTop w:val="0"/>
      <w:marBottom w:val="0"/>
      <w:divBdr>
        <w:top w:val="none" w:sz="0" w:space="0" w:color="auto"/>
        <w:left w:val="none" w:sz="0" w:space="0" w:color="auto"/>
        <w:bottom w:val="none" w:sz="0" w:space="0" w:color="auto"/>
        <w:right w:val="none" w:sz="0" w:space="0" w:color="auto"/>
      </w:divBdr>
      <w:divsChild>
        <w:div w:id="1444881892">
          <w:marLeft w:val="274"/>
          <w:marRight w:val="0"/>
          <w:marTop w:val="0"/>
          <w:marBottom w:val="0"/>
          <w:divBdr>
            <w:top w:val="none" w:sz="0" w:space="0" w:color="auto"/>
            <w:left w:val="none" w:sz="0" w:space="0" w:color="auto"/>
            <w:bottom w:val="none" w:sz="0" w:space="0" w:color="auto"/>
            <w:right w:val="none" w:sz="0" w:space="0" w:color="auto"/>
          </w:divBdr>
        </w:div>
      </w:divsChild>
    </w:div>
    <w:div w:id="769004529">
      <w:bodyDiv w:val="1"/>
      <w:marLeft w:val="0"/>
      <w:marRight w:val="0"/>
      <w:marTop w:val="0"/>
      <w:marBottom w:val="0"/>
      <w:divBdr>
        <w:top w:val="none" w:sz="0" w:space="0" w:color="auto"/>
        <w:left w:val="none" w:sz="0" w:space="0" w:color="auto"/>
        <w:bottom w:val="none" w:sz="0" w:space="0" w:color="auto"/>
        <w:right w:val="none" w:sz="0" w:space="0" w:color="auto"/>
      </w:divBdr>
    </w:div>
    <w:div w:id="771437092">
      <w:bodyDiv w:val="1"/>
      <w:marLeft w:val="0"/>
      <w:marRight w:val="0"/>
      <w:marTop w:val="0"/>
      <w:marBottom w:val="0"/>
      <w:divBdr>
        <w:top w:val="none" w:sz="0" w:space="0" w:color="auto"/>
        <w:left w:val="none" w:sz="0" w:space="0" w:color="auto"/>
        <w:bottom w:val="none" w:sz="0" w:space="0" w:color="auto"/>
        <w:right w:val="none" w:sz="0" w:space="0" w:color="auto"/>
      </w:divBdr>
    </w:div>
    <w:div w:id="796338378">
      <w:bodyDiv w:val="1"/>
      <w:marLeft w:val="0"/>
      <w:marRight w:val="0"/>
      <w:marTop w:val="0"/>
      <w:marBottom w:val="0"/>
      <w:divBdr>
        <w:top w:val="none" w:sz="0" w:space="0" w:color="auto"/>
        <w:left w:val="none" w:sz="0" w:space="0" w:color="auto"/>
        <w:bottom w:val="none" w:sz="0" w:space="0" w:color="auto"/>
        <w:right w:val="none" w:sz="0" w:space="0" w:color="auto"/>
      </w:divBdr>
    </w:div>
    <w:div w:id="805973916">
      <w:bodyDiv w:val="1"/>
      <w:marLeft w:val="0"/>
      <w:marRight w:val="0"/>
      <w:marTop w:val="0"/>
      <w:marBottom w:val="0"/>
      <w:divBdr>
        <w:top w:val="none" w:sz="0" w:space="0" w:color="auto"/>
        <w:left w:val="none" w:sz="0" w:space="0" w:color="auto"/>
        <w:bottom w:val="none" w:sz="0" w:space="0" w:color="auto"/>
        <w:right w:val="none" w:sz="0" w:space="0" w:color="auto"/>
      </w:divBdr>
    </w:div>
    <w:div w:id="812872786">
      <w:bodyDiv w:val="1"/>
      <w:marLeft w:val="0"/>
      <w:marRight w:val="0"/>
      <w:marTop w:val="0"/>
      <w:marBottom w:val="0"/>
      <w:divBdr>
        <w:top w:val="none" w:sz="0" w:space="0" w:color="auto"/>
        <w:left w:val="none" w:sz="0" w:space="0" w:color="auto"/>
        <w:bottom w:val="none" w:sz="0" w:space="0" w:color="auto"/>
        <w:right w:val="none" w:sz="0" w:space="0" w:color="auto"/>
      </w:divBdr>
    </w:div>
    <w:div w:id="835191449">
      <w:bodyDiv w:val="1"/>
      <w:marLeft w:val="0"/>
      <w:marRight w:val="0"/>
      <w:marTop w:val="0"/>
      <w:marBottom w:val="0"/>
      <w:divBdr>
        <w:top w:val="none" w:sz="0" w:space="0" w:color="auto"/>
        <w:left w:val="none" w:sz="0" w:space="0" w:color="auto"/>
        <w:bottom w:val="none" w:sz="0" w:space="0" w:color="auto"/>
        <w:right w:val="none" w:sz="0" w:space="0" w:color="auto"/>
      </w:divBdr>
    </w:div>
    <w:div w:id="837885630">
      <w:bodyDiv w:val="1"/>
      <w:marLeft w:val="0"/>
      <w:marRight w:val="0"/>
      <w:marTop w:val="0"/>
      <w:marBottom w:val="0"/>
      <w:divBdr>
        <w:top w:val="none" w:sz="0" w:space="0" w:color="auto"/>
        <w:left w:val="none" w:sz="0" w:space="0" w:color="auto"/>
        <w:bottom w:val="none" w:sz="0" w:space="0" w:color="auto"/>
        <w:right w:val="none" w:sz="0" w:space="0" w:color="auto"/>
      </w:divBdr>
    </w:div>
    <w:div w:id="847907734">
      <w:bodyDiv w:val="1"/>
      <w:marLeft w:val="0"/>
      <w:marRight w:val="0"/>
      <w:marTop w:val="0"/>
      <w:marBottom w:val="0"/>
      <w:divBdr>
        <w:top w:val="none" w:sz="0" w:space="0" w:color="auto"/>
        <w:left w:val="none" w:sz="0" w:space="0" w:color="auto"/>
        <w:bottom w:val="none" w:sz="0" w:space="0" w:color="auto"/>
        <w:right w:val="none" w:sz="0" w:space="0" w:color="auto"/>
      </w:divBdr>
    </w:div>
    <w:div w:id="849027826">
      <w:bodyDiv w:val="1"/>
      <w:marLeft w:val="0"/>
      <w:marRight w:val="0"/>
      <w:marTop w:val="0"/>
      <w:marBottom w:val="0"/>
      <w:divBdr>
        <w:top w:val="none" w:sz="0" w:space="0" w:color="auto"/>
        <w:left w:val="none" w:sz="0" w:space="0" w:color="auto"/>
        <w:bottom w:val="none" w:sz="0" w:space="0" w:color="auto"/>
        <w:right w:val="none" w:sz="0" w:space="0" w:color="auto"/>
      </w:divBdr>
    </w:div>
    <w:div w:id="869342457">
      <w:bodyDiv w:val="1"/>
      <w:marLeft w:val="0"/>
      <w:marRight w:val="0"/>
      <w:marTop w:val="0"/>
      <w:marBottom w:val="0"/>
      <w:divBdr>
        <w:top w:val="none" w:sz="0" w:space="0" w:color="auto"/>
        <w:left w:val="none" w:sz="0" w:space="0" w:color="auto"/>
        <w:bottom w:val="none" w:sz="0" w:space="0" w:color="auto"/>
        <w:right w:val="none" w:sz="0" w:space="0" w:color="auto"/>
      </w:divBdr>
    </w:div>
    <w:div w:id="884563377">
      <w:bodyDiv w:val="1"/>
      <w:marLeft w:val="0"/>
      <w:marRight w:val="0"/>
      <w:marTop w:val="0"/>
      <w:marBottom w:val="0"/>
      <w:divBdr>
        <w:top w:val="none" w:sz="0" w:space="0" w:color="auto"/>
        <w:left w:val="none" w:sz="0" w:space="0" w:color="auto"/>
        <w:bottom w:val="none" w:sz="0" w:space="0" w:color="auto"/>
        <w:right w:val="none" w:sz="0" w:space="0" w:color="auto"/>
      </w:divBdr>
    </w:div>
    <w:div w:id="908349133">
      <w:bodyDiv w:val="1"/>
      <w:marLeft w:val="0"/>
      <w:marRight w:val="0"/>
      <w:marTop w:val="0"/>
      <w:marBottom w:val="0"/>
      <w:divBdr>
        <w:top w:val="none" w:sz="0" w:space="0" w:color="auto"/>
        <w:left w:val="none" w:sz="0" w:space="0" w:color="auto"/>
        <w:bottom w:val="none" w:sz="0" w:space="0" w:color="auto"/>
        <w:right w:val="none" w:sz="0" w:space="0" w:color="auto"/>
      </w:divBdr>
    </w:div>
    <w:div w:id="912206296">
      <w:bodyDiv w:val="1"/>
      <w:marLeft w:val="0"/>
      <w:marRight w:val="0"/>
      <w:marTop w:val="0"/>
      <w:marBottom w:val="0"/>
      <w:divBdr>
        <w:top w:val="none" w:sz="0" w:space="0" w:color="auto"/>
        <w:left w:val="none" w:sz="0" w:space="0" w:color="auto"/>
        <w:bottom w:val="none" w:sz="0" w:space="0" w:color="auto"/>
        <w:right w:val="none" w:sz="0" w:space="0" w:color="auto"/>
      </w:divBdr>
    </w:div>
    <w:div w:id="916479574">
      <w:bodyDiv w:val="1"/>
      <w:marLeft w:val="0"/>
      <w:marRight w:val="0"/>
      <w:marTop w:val="0"/>
      <w:marBottom w:val="0"/>
      <w:divBdr>
        <w:top w:val="none" w:sz="0" w:space="0" w:color="auto"/>
        <w:left w:val="none" w:sz="0" w:space="0" w:color="auto"/>
        <w:bottom w:val="none" w:sz="0" w:space="0" w:color="auto"/>
        <w:right w:val="none" w:sz="0" w:space="0" w:color="auto"/>
      </w:divBdr>
    </w:div>
    <w:div w:id="917713774">
      <w:bodyDiv w:val="1"/>
      <w:marLeft w:val="0"/>
      <w:marRight w:val="0"/>
      <w:marTop w:val="0"/>
      <w:marBottom w:val="0"/>
      <w:divBdr>
        <w:top w:val="none" w:sz="0" w:space="0" w:color="auto"/>
        <w:left w:val="none" w:sz="0" w:space="0" w:color="auto"/>
        <w:bottom w:val="none" w:sz="0" w:space="0" w:color="auto"/>
        <w:right w:val="none" w:sz="0" w:space="0" w:color="auto"/>
      </w:divBdr>
    </w:div>
    <w:div w:id="935557863">
      <w:bodyDiv w:val="1"/>
      <w:marLeft w:val="0"/>
      <w:marRight w:val="0"/>
      <w:marTop w:val="0"/>
      <w:marBottom w:val="0"/>
      <w:divBdr>
        <w:top w:val="none" w:sz="0" w:space="0" w:color="auto"/>
        <w:left w:val="none" w:sz="0" w:space="0" w:color="auto"/>
        <w:bottom w:val="none" w:sz="0" w:space="0" w:color="auto"/>
        <w:right w:val="none" w:sz="0" w:space="0" w:color="auto"/>
      </w:divBdr>
    </w:div>
    <w:div w:id="968707581">
      <w:bodyDiv w:val="1"/>
      <w:marLeft w:val="0"/>
      <w:marRight w:val="0"/>
      <w:marTop w:val="0"/>
      <w:marBottom w:val="0"/>
      <w:divBdr>
        <w:top w:val="none" w:sz="0" w:space="0" w:color="auto"/>
        <w:left w:val="none" w:sz="0" w:space="0" w:color="auto"/>
        <w:bottom w:val="none" w:sz="0" w:space="0" w:color="auto"/>
        <w:right w:val="none" w:sz="0" w:space="0" w:color="auto"/>
      </w:divBdr>
    </w:div>
    <w:div w:id="972053338">
      <w:bodyDiv w:val="1"/>
      <w:marLeft w:val="0"/>
      <w:marRight w:val="0"/>
      <w:marTop w:val="0"/>
      <w:marBottom w:val="0"/>
      <w:divBdr>
        <w:top w:val="none" w:sz="0" w:space="0" w:color="auto"/>
        <w:left w:val="none" w:sz="0" w:space="0" w:color="auto"/>
        <w:bottom w:val="none" w:sz="0" w:space="0" w:color="auto"/>
        <w:right w:val="none" w:sz="0" w:space="0" w:color="auto"/>
      </w:divBdr>
    </w:div>
    <w:div w:id="973677619">
      <w:bodyDiv w:val="1"/>
      <w:marLeft w:val="0"/>
      <w:marRight w:val="0"/>
      <w:marTop w:val="0"/>
      <w:marBottom w:val="0"/>
      <w:divBdr>
        <w:top w:val="none" w:sz="0" w:space="0" w:color="auto"/>
        <w:left w:val="none" w:sz="0" w:space="0" w:color="auto"/>
        <w:bottom w:val="none" w:sz="0" w:space="0" w:color="auto"/>
        <w:right w:val="none" w:sz="0" w:space="0" w:color="auto"/>
      </w:divBdr>
    </w:div>
    <w:div w:id="1003895973">
      <w:bodyDiv w:val="1"/>
      <w:marLeft w:val="0"/>
      <w:marRight w:val="0"/>
      <w:marTop w:val="0"/>
      <w:marBottom w:val="0"/>
      <w:divBdr>
        <w:top w:val="none" w:sz="0" w:space="0" w:color="auto"/>
        <w:left w:val="none" w:sz="0" w:space="0" w:color="auto"/>
        <w:bottom w:val="none" w:sz="0" w:space="0" w:color="auto"/>
        <w:right w:val="none" w:sz="0" w:space="0" w:color="auto"/>
      </w:divBdr>
    </w:div>
    <w:div w:id="1034844209">
      <w:bodyDiv w:val="1"/>
      <w:marLeft w:val="0"/>
      <w:marRight w:val="0"/>
      <w:marTop w:val="0"/>
      <w:marBottom w:val="0"/>
      <w:divBdr>
        <w:top w:val="none" w:sz="0" w:space="0" w:color="auto"/>
        <w:left w:val="none" w:sz="0" w:space="0" w:color="auto"/>
        <w:bottom w:val="none" w:sz="0" w:space="0" w:color="auto"/>
        <w:right w:val="none" w:sz="0" w:space="0" w:color="auto"/>
      </w:divBdr>
    </w:div>
    <w:div w:id="1040787177">
      <w:bodyDiv w:val="1"/>
      <w:marLeft w:val="0"/>
      <w:marRight w:val="0"/>
      <w:marTop w:val="0"/>
      <w:marBottom w:val="0"/>
      <w:divBdr>
        <w:top w:val="none" w:sz="0" w:space="0" w:color="auto"/>
        <w:left w:val="none" w:sz="0" w:space="0" w:color="auto"/>
        <w:bottom w:val="none" w:sz="0" w:space="0" w:color="auto"/>
        <w:right w:val="none" w:sz="0" w:space="0" w:color="auto"/>
      </w:divBdr>
    </w:div>
    <w:div w:id="1066610953">
      <w:bodyDiv w:val="1"/>
      <w:marLeft w:val="0"/>
      <w:marRight w:val="0"/>
      <w:marTop w:val="0"/>
      <w:marBottom w:val="0"/>
      <w:divBdr>
        <w:top w:val="none" w:sz="0" w:space="0" w:color="auto"/>
        <w:left w:val="none" w:sz="0" w:space="0" w:color="auto"/>
        <w:bottom w:val="none" w:sz="0" w:space="0" w:color="auto"/>
        <w:right w:val="none" w:sz="0" w:space="0" w:color="auto"/>
      </w:divBdr>
    </w:div>
    <w:div w:id="1083262095">
      <w:bodyDiv w:val="1"/>
      <w:marLeft w:val="0"/>
      <w:marRight w:val="0"/>
      <w:marTop w:val="0"/>
      <w:marBottom w:val="0"/>
      <w:divBdr>
        <w:top w:val="none" w:sz="0" w:space="0" w:color="auto"/>
        <w:left w:val="none" w:sz="0" w:space="0" w:color="auto"/>
        <w:bottom w:val="none" w:sz="0" w:space="0" w:color="auto"/>
        <w:right w:val="none" w:sz="0" w:space="0" w:color="auto"/>
      </w:divBdr>
    </w:div>
    <w:div w:id="1116174382">
      <w:bodyDiv w:val="1"/>
      <w:marLeft w:val="0"/>
      <w:marRight w:val="0"/>
      <w:marTop w:val="0"/>
      <w:marBottom w:val="0"/>
      <w:divBdr>
        <w:top w:val="none" w:sz="0" w:space="0" w:color="auto"/>
        <w:left w:val="none" w:sz="0" w:space="0" w:color="auto"/>
        <w:bottom w:val="none" w:sz="0" w:space="0" w:color="auto"/>
        <w:right w:val="none" w:sz="0" w:space="0" w:color="auto"/>
      </w:divBdr>
    </w:div>
    <w:div w:id="1126392110">
      <w:bodyDiv w:val="1"/>
      <w:marLeft w:val="0"/>
      <w:marRight w:val="0"/>
      <w:marTop w:val="0"/>
      <w:marBottom w:val="0"/>
      <w:divBdr>
        <w:top w:val="none" w:sz="0" w:space="0" w:color="auto"/>
        <w:left w:val="none" w:sz="0" w:space="0" w:color="auto"/>
        <w:bottom w:val="none" w:sz="0" w:space="0" w:color="auto"/>
        <w:right w:val="none" w:sz="0" w:space="0" w:color="auto"/>
      </w:divBdr>
    </w:div>
    <w:div w:id="1129780637">
      <w:bodyDiv w:val="1"/>
      <w:marLeft w:val="0"/>
      <w:marRight w:val="0"/>
      <w:marTop w:val="0"/>
      <w:marBottom w:val="0"/>
      <w:divBdr>
        <w:top w:val="none" w:sz="0" w:space="0" w:color="auto"/>
        <w:left w:val="none" w:sz="0" w:space="0" w:color="auto"/>
        <w:bottom w:val="none" w:sz="0" w:space="0" w:color="auto"/>
        <w:right w:val="none" w:sz="0" w:space="0" w:color="auto"/>
      </w:divBdr>
    </w:div>
    <w:div w:id="1132942707">
      <w:bodyDiv w:val="1"/>
      <w:marLeft w:val="0"/>
      <w:marRight w:val="0"/>
      <w:marTop w:val="0"/>
      <w:marBottom w:val="0"/>
      <w:divBdr>
        <w:top w:val="none" w:sz="0" w:space="0" w:color="auto"/>
        <w:left w:val="none" w:sz="0" w:space="0" w:color="auto"/>
        <w:bottom w:val="none" w:sz="0" w:space="0" w:color="auto"/>
        <w:right w:val="none" w:sz="0" w:space="0" w:color="auto"/>
      </w:divBdr>
    </w:div>
    <w:div w:id="1133672349">
      <w:bodyDiv w:val="1"/>
      <w:marLeft w:val="0"/>
      <w:marRight w:val="0"/>
      <w:marTop w:val="0"/>
      <w:marBottom w:val="0"/>
      <w:divBdr>
        <w:top w:val="none" w:sz="0" w:space="0" w:color="auto"/>
        <w:left w:val="none" w:sz="0" w:space="0" w:color="auto"/>
        <w:bottom w:val="none" w:sz="0" w:space="0" w:color="auto"/>
        <w:right w:val="none" w:sz="0" w:space="0" w:color="auto"/>
      </w:divBdr>
    </w:div>
    <w:div w:id="1139033413">
      <w:bodyDiv w:val="1"/>
      <w:marLeft w:val="0"/>
      <w:marRight w:val="0"/>
      <w:marTop w:val="0"/>
      <w:marBottom w:val="0"/>
      <w:divBdr>
        <w:top w:val="none" w:sz="0" w:space="0" w:color="auto"/>
        <w:left w:val="none" w:sz="0" w:space="0" w:color="auto"/>
        <w:bottom w:val="none" w:sz="0" w:space="0" w:color="auto"/>
        <w:right w:val="none" w:sz="0" w:space="0" w:color="auto"/>
      </w:divBdr>
    </w:div>
    <w:div w:id="1164130935">
      <w:bodyDiv w:val="1"/>
      <w:marLeft w:val="0"/>
      <w:marRight w:val="0"/>
      <w:marTop w:val="0"/>
      <w:marBottom w:val="0"/>
      <w:divBdr>
        <w:top w:val="none" w:sz="0" w:space="0" w:color="auto"/>
        <w:left w:val="none" w:sz="0" w:space="0" w:color="auto"/>
        <w:bottom w:val="none" w:sz="0" w:space="0" w:color="auto"/>
        <w:right w:val="none" w:sz="0" w:space="0" w:color="auto"/>
      </w:divBdr>
    </w:div>
    <w:div w:id="1190333479">
      <w:bodyDiv w:val="1"/>
      <w:marLeft w:val="0"/>
      <w:marRight w:val="0"/>
      <w:marTop w:val="0"/>
      <w:marBottom w:val="0"/>
      <w:divBdr>
        <w:top w:val="none" w:sz="0" w:space="0" w:color="auto"/>
        <w:left w:val="none" w:sz="0" w:space="0" w:color="auto"/>
        <w:bottom w:val="none" w:sz="0" w:space="0" w:color="auto"/>
        <w:right w:val="none" w:sz="0" w:space="0" w:color="auto"/>
      </w:divBdr>
    </w:div>
    <w:div w:id="1201167665">
      <w:bodyDiv w:val="1"/>
      <w:marLeft w:val="0"/>
      <w:marRight w:val="0"/>
      <w:marTop w:val="0"/>
      <w:marBottom w:val="0"/>
      <w:divBdr>
        <w:top w:val="none" w:sz="0" w:space="0" w:color="auto"/>
        <w:left w:val="none" w:sz="0" w:space="0" w:color="auto"/>
        <w:bottom w:val="none" w:sz="0" w:space="0" w:color="auto"/>
        <w:right w:val="none" w:sz="0" w:space="0" w:color="auto"/>
      </w:divBdr>
    </w:div>
    <w:div w:id="1238662858">
      <w:bodyDiv w:val="1"/>
      <w:marLeft w:val="0"/>
      <w:marRight w:val="0"/>
      <w:marTop w:val="0"/>
      <w:marBottom w:val="0"/>
      <w:divBdr>
        <w:top w:val="none" w:sz="0" w:space="0" w:color="auto"/>
        <w:left w:val="none" w:sz="0" w:space="0" w:color="auto"/>
        <w:bottom w:val="none" w:sz="0" w:space="0" w:color="auto"/>
        <w:right w:val="none" w:sz="0" w:space="0" w:color="auto"/>
      </w:divBdr>
    </w:div>
    <w:div w:id="1245526542">
      <w:bodyDiv w:val="1"/>
      <w:marLeft w:val="0"/>
      <w:marRight w:val="0"/>
      <w:marTop w:val="0"/>
      <w:marBottom w:val="0"/>
      <w:divBdr>
        <w:top w:val="none" w:sz="0" w:space="0" w:color="auto"/>
        <w:left w:val="none" w:sz="0" w:space="0" w:color="auto"/>
        <w:bottom w:val="none" w:sz="0" w:space="0" w:color="auto"/>
        <w:right w:val="none" w:sz="0" w:space="0" w:color="auto"/>
      </w:divBdr>
    </w:div>
    <w:div w:id="1263996572">
      <w:bodyDiv w:val="1"/>
      <w:marLeft w:val="0"/>
      <w:marRight w:val="0"/>
      <w:marTop w:val="0"/>
      <w:marBottom w:val="0"/>
      <w:divBdr>
        <w:top w:val="none" w:sz="0" w:space="0" w:color="auto"/>
        <w:left w:val="none" w:sz="0" w:space="0" w:color="auto"/>
        <w:bottom w:val="none" w:sz="0" w:space="0" w:color="auto"/>
        <w:right w:val="none" w:sz="0" w:space="0" w:color="auto"/>
      </w:divBdr>
    </w:div>
    <w:div w:id="1295595657">
      <w:bodyDiv w:val="1"/>
      <w:marLeft w:val="0"/>
      <w:marRight w:val="0"/>
      <w:marTop w:val="0"/>
      <w:marBottom w:val="0"/>
      <w:divBdr>
        <w:top w:val="none" w:sz="0" w:space="0" w:color="auto"/>
        <w:left w:val="none" w:sz="0" w:space="0" w:color="auto"/>
        <w:bottom w:val="none" w:sz="0" w:space="0" w:color="auto"/>
        <w:right w:val="none" w:sz="0" w:space="0" w:color="auto"/>
      </w:divBdr>
    </w:div>
    <w:div w:id="1328047864">
      <w:bodyDiv w:val="1"/>
      <w:marLeft w:val="0"/>
      <w:marRight w:val="0"/>
      <w:marTop w:val="0"/>
      <w:marBottom w:val="0"/>
      <w:divBdr>
        <w:top w:val="none" w:sz="0" w:space="0" w:color="auto"/>
        <w:left w:val="none" w:sz="0" w:space="0" w:color="auto"/>
        <w:bottom w:val="none" w:sz="0" w:space="0" w:color="auto"/>
        <w:right w:val="none" w:sz="0" w:space="0" w:color="auto"/>
      </w:divBdr>
    </w:div>
    <w:div w:id="1351300058">
      <w:bodyDiv w:val="1"/>
      <w:marLeft w:val="0"/>
      <w:marRight w:val="0"/>
      <w:marTop w:val="0"/>
      <w:marBottom w:val="0"/>
      <w:divBdr>
        <w:top w:val="none" w:sz="0" w:space="0" w:color="auto"/>
        <w:left w:val="none" w:sz="0" w:space="0" w:color="auto"/>
        <w:bottom w:val="none" w:sz="0" w:space="0" w:color="auto"/>
        <w:right w:val="none" w:sz="0" w:space="0" w:color="auto"/>
      </w:divBdr>
    </w:div>
    <w:div w:id="1356888140">
      <w:bodyDiv w:val="1"/>
      <w:marLeft w:val="0"/>
      <w:marRight w:val="0"/>
      <w:marTop w:val="0"/>
      <w:marBottom w:val="0"/>
      <w:divBdr>
        <w:top w:val="none" w:sz="0" w:space="0" w:color="auto"/>
        <w:left w:val="none" w:sz="0" w:space="0" w:color="auto"/>
        <w:bottom w:val="none" w:sz="0" w:space="0" w:color="auto"/>
        <w:right w:val="none" w:sz="0" w:space="0" w:color="auto"/>
      </w:divBdr>
    </w:div>
    <w:div w:id="1361663975">
      <w:bodyDiv w:val="1"/>
      <w:marLeft w:val="0"/>
      <w:marRight w:val="0"/>
      <w:marTop w:val="0"/>
      <w:marBottom w:val="0"/>
      <w:divBdr>
        <w:top w:val="none" w:sz="0" w:space="0" w:color="auto"/>
        <w:left w:val="none" w:sz="0" w:space="0" w:color="auto"/>
        <w:bottom w:val="none" w:sz="0" w:space="0" w:color="auto"/>
        <w:right w:val="none" w:sz="0" w:space="0" w:color="auto"/>
      </w:divBdr>
    </w:div>
    <w:div w:id="1387685254">
      <w:bodyDiv w:val="1"/>
      <w:marLeft w:val="0"/>
      <w:marRight w:val="0"/>
      <w:marTop w:val="0"/>
      <w:marBottom w:val="0"/>
      <w:divBdr>
        <w:top w:val="none" w:sz="0" w:space="0" w:color="auto"/>
        <w:left w:val="none" w:sz="0" w:space="0" w:color="auto"/>
        <w:bottom w:val="none" w:sz="0" w:space="0" w:color="auto"/>
        <w:right w:val="none" w:sz="0" w:space="0" w:color="auto"/>
      </w:divBdr>
    </w:div>
    <w:div w:id="1403677729">
      <w:bodyDiv w:val="1"/>
      <w:marLeft w:val="0"/>
      <w:marRight w:val="0"/>
      <w:marTop w:val="0"/>
      <w:marBottom w:val="0"/>
      <w:divBdr>
        <w:top w:val="none" w:sz="0" w:space="0" w:color="auto"/>
        <w:left w:val="none" w:sz="0" w:space="0" w:color="auto"/>
        <w:bottom w:val="none" w:sz="0" w:space="0" w:color="auto"/>
        <w:right w:val="none" w:sz="0" w:space="0" w:color="auto"/>
      </w:divBdr>
    </w:div>
    <w:div w:id="1429808890">
      <w:bodyDiv w:val="1"/>
      <w:marLeft w:val="0"/>
      <w:marRight w:val="0"/>
      <w:marTop w:val="0"/>
      <w:marBottom w:val="0"/>
      <w:divBdr>
        <w:top w:val="none" w:sz="0" w:space="0" w:color="auto"/>
        <w:left w:val="none" w:sz="0" w:space="0" w:color="auto"/>
        <w:bottom w:val="none" w:sz="0" w:space="0" w:color="auto"/>
        <w:right w:val="none" w:sz="0" w:space="0" w:color="auto"/>
      </w:divBdr>
    </w:div>
    <w:div w:id="1432317123">
      <w:bodyDiv w:val="1"/>
      <w:marLeft w:val="0"/>
      <w:marRight w:val="0"/>
      <w:marTop w:val="0"/>
      <w:marBottom w:val="0"/>
      <w:divBdr>
        <w:top w:val="none" w:sz="0" w:space="0" w:color="auto"/>
        <w:left w:val="none" w:sz="0" w:space="0" w:color="auto"/>
        <w:bottom w:val="none" w:sz="0" w:space="0" w:color="auto"/>
        <w:right w:val="none" w:sz="0" w:space="0" w:color="auto"/>
      </w:divBdr>
    </w:div>
    <w:div w:id="1435513694">
      <w:bodyDiv w:val="1"/>
      <w:marLeft w:val="0"/>
      <w:marRight w:val="0"/>
      <w:marTop w:val="0"/>
      <w:marBottom w:val="0"/>
      <w:divBdr>
        <w:top w:val="none" w:sz="0" w:space="0" w:color="auto"/>
        <w:left w:val="none" w:sz="0" w:space="0" w:color="auto"/>
        <w:bottom w:val="none" w:sz="0" w:space="0" w:color="auto"/>
        <w:right w:val="none" w:sz="0" w:space="0" w:color="auto"/>
      </w:divBdr>
    </w:div>
    <w:div w:id="1441797023">
      <w:bodyDiv w:val="1"/>
      <w:marLeft w:val="0"/>
      <w:marRight w:val="0"/>
      <w:marTop w:val="0"/>
      <w:marBottom w:val="0"/>
      <w:divBdr>
        <w:top w:val="none" w:sz="0" w:space="0" w:color="auto"/>
        <w:left w:val="none" w:sz="0" w:space="0" w:color="auto"/>
        <w:bottom w:val="none" w:sz="0" w:space="0" w:color="auto"/>
        <w:right w:val="none" w:sz="0" w:space="0" w:color="auto"/>
      </w:divBdr>
    </w:div>
    <w:div w:id="1480927698">
      <w:bodyDiv w:val="1"/>
      <w:marLeft w:val="0"/>
      <w:marRight w:val="0"/>
      <w:marTop w:val="0"/>
      <w:marBottom w:val="0"/>
      <w:divBdr>
        <w:top w:val="none" w:sz="0" w:space="0" w:color="auto"/>
        <w:left w:val="none" w:sz="0" w:space="0" w:color="auto"/>
        <w:bottom w:val="none" w:sz="0" w:space="0" w:color="auto"/>
        <w:right w:val="none" w:sz="0" w:space="0" w:color="auto"/>
      </w:divBdr>
      <w:divsChild>
        <w:div w:id="754471417">
          <w:marLeft w:val="850"/>
          <w:marRight w:val="0"/>
          <w:marTop w:val="120"/>
          <w:marBottom w:val="120"/>
          <w:divBdr>
            <w:top w:val="none" w:sz="0" w:space="0" w:color="auto"/>
            <w:left w:val="none" w:sz="0" w:space="0" w:color="auto"/>
            <w:bottom w:val="none" w:sz="0" w:space="0" w:color="auto"/>
            <w:right w:val="none" w:sz="0" w:space="0" w:color="auto"/>
          </w:divBdr>
        </w:div>
        <w:div w:id="1273588136">
          <w:marLeft w:val="850"/>
          <w:marRight w:val="0"/>
          <w:marTop w:val="120"/>
          <w:marBottom w:val="120"/>
          <w:divBdr>
            <w:top w:val="none" w:sz="0" w:space="0" w:color="auto"/>
            <w:left w:val="none" w:sz="0" w:space="0" w:color="auto"/>
            <w:bottom w:val="none" w:sz="0" w:space="0" w:color="auto"/>
            <w:right w:val="none" w:sz="0" w:space="0" w:color="auto"/>
          </w:divBdr>
        </w:div>
        <w:div w:id="1284730781">
          <w:marLeft w:val="850"/>
          <w:marRight w:val="0"/>
          <w:marTop w:val="120"/>
          <w:marBottom w:val="120"/>
          <w:divBdr>
            <w:top w:val="none" w:sz="0" w:space="0" w:color="auto"/>
            <w:left w:val="none" w:sz="0" w:space="0" w:color="auto"/>
            <w:bottom w:val="none" w:sz="0" w:space="0" w:color="auto"/>
            <w:right w:val="none" w:sz="0" w:space="0" w:color="auto"/>
          </w:divBdr>
        </w:div>
        <w:div w:id="1661999438">
          <w:marLeft w:val="446"/>
          <w:marRight w:val="0"/>
          <w:marTop w:val="120"/>
          <w:marBottom w:val="120"/>
          <w:divBdr>
            <w:top w:val="none" w:sz="0" w:space="0" w:color="auto"/>
            <w:left w:val="none" w:sz="0" w:space="0" w:color="auto"/>
            <w:bottom w:val="none" w:sz="0" w:space="0" w:color="auto"/>
            <w:right w:val="none" w:sz="0" w:space="0" w:color="auto"/>
          </w:divBdr>
        </w:div>
        <w:div w:id="1906183759">
          <w:marLeft w:val="850"/>
          <w:marRight w:val="0"/>
          <w:marTop w:val="120"/>
          <w:marBottom w:val="120"/>
          <w:divBdr>
            <w:top w:val="none" w:sz="0" w:space="0" w:color="auto"/>
            <w:left w:val="none" w:sz="0" w:space="0" w:color="auto"/>
            <w:bottom w:val="none" w:sz="0" w:space="0" w:color="auto"/>
            <w:right w:val="none" w:sz="0" w:space="0" w:color="auto"/>
          </w:divBdr>
        </w:div>
      </w:divsChild>
    </w:div>
    <w:div w:id="1522745187">
      <w:bodyDiv w:val="1"/>
      <w:marLeft w:val="0"/>
      <w:marRight w:val="0"/>
      <w:marTop w:val="0"/>
      <w:marBottom w:val="0"/>
      <w:divBdr>
        <w:top w:val="none" w:sz="0" w:space="0" w:color="auto"/>
        <w:left w:val="none" w:sz="0" w:space="0" w:color="auto"/>
        <w:bottom w:val="none" w:sz="0" w:space="0" w:color="auto"/>
        <w:right w:val="none" w:sz="0" w:space="0" w:color="auto"/>
      </w:divBdr>
    </w:div>
    <w:div w:id="1536431830">
      <w:bodyDiv w:val="1"/>
      <w:marLeft w:val="0"/>
      <w:marRight w:val="0"/>
      <w:marTop w:val="0"/>
      <w:marBottom w:val="0"/>
      <w:divBdr>
        <w:top w:val="none" w:sz="0" w:space="0" w:color="auto"/>
        <w:left w:val="none" w:sz="0" w:space="0" w:color="auto"/>
        <w:bottom w:val="none" w:sz="0" w:space="0" w:color="auto"/>
        <w:right w:val="none" w:sz="0" w:space="0" w:color="auto"/>
      </w:divBdr>
    </w:div>
    <w:div w:id="1538851768">
      <w:bodyDiv w:val="1"/>
      <w:marLeft w:val="0"/>
      <w:marRight w:val="0"/>
      <w:marTop w:val="0"/>
      <w:marBottom w:val="0"/>
      <w:divBdr>
        <w:top w:val="none" w:sz="0" w:space="0" w:color="auto"/>
        <w:left w:val="none" w:sz="0" w:space="0" w:color="auto"/>
        <w:bottom w:val="none" w:sz="0" w:space="0" w:color="auto"/>
        <w:right w:val="none" w:sz="0" w:space="0" w:color="auto"/>
      </w:divBdr>
    </w:div>
    <w:div w:id="1540432970">
      <w:bodyDiv w:val="1"/>
      <w:marLeft w:val="0"/>
      <w:marRight w:val="0"/>
      <w:marTop w:val="0"/>
      <w:marBottom w:val="0"/>
      <w:divBdr>
        <w:top w:val="none" w:sz="0" w:space="0" w:color="auto"/>
        <w:left w:val="none" w:sz="0" w:space="0" w:color="auto"/>
        <w:bottom w:val="none" w:sz="0" w:space="0" w:color="auto"/>
        <w:right w:val="none" w:sz="0" w:space="0" w:color="auto"/>
      </w:divBdr>
    </w:div>
    <w:div w:id="1541892031">
      <w:bodyDiv w:val="1"/>
      <w:marLeft w:val="0"/>
      <w:marRight w:val="0"/>
      <w:marTop w:val="0"/>
      <w:marBottom w:val="0"/>
      <w:divBdr>
        <w:top w:val="none" w:sz="0" w:space="0" w:color="auto"/>
        <w:left w:val="none" w:sz="0" w:space="0" w:color="auto"/>
        <w:bottom w:val="none" w:sz="0" w:space="0" w:color="auto"/>
        <w:right w:val="none" w:sz="0" w:space="0" w:color="auto"/>
      </w:divBdr>
    </w:div>
    <w:div w:id="1562448539">
      <w:bodyDiv w:val="1"/>
      <w:marLeft w:val="0"/>
      <w:marRight w:val="0"/>
      <w:marTop w:val="0"/>
      <w:marBottom w:val="0"/>
      <w:divBdr>
        <w:top w:val="none" w:sz="0" w:space="0" w:color="auto"/>
        <w:left w:val="none" w:sz="0" w:space="0" w:color="auto"/>
        <w:bottom w:val="none" w:sz="0" w:space="0" w:color="auto"/>
        <w:right w:val="none" w:sz="0" w:space="0" w:color="auto"/>
      </w:divBdr>
    </w:div>
    <w:div w:id="1564834443">
      <w:bodyDiv w:val="1"/>
      <w:marLeft w:val="0"/>
      <w:marRight w:val="0"/>
      <w:marTop w:val="0"/>
      <w:marBottom w:val="0"/>
      <w:divBdr>
        <w:top w:val="none" w:sz="0" w:space="0" w:color="auto"/>
        <w:left w:val="none" w:sz="0" w:space="0" w:color="auto"/>
        <w:bottom w:val="none" w:sz="0" w:space="0" w:color="auto"/>
        <w:right w:val="none" w:sz="0" w:space="0" w:color="auto"/>
      </w:divBdr>
    </w:div>
    <w:div w:id="1572541491">
      <w:bodyDiv w:val="1"/>
      <w:marLeft w:val="0"/>
      <w:marRight w:val="0"/>
      <w:marTop w:val="0"/>
      <w:marBottom w:val="0"/>
      <w:divBdr>
        <w:top w:val="none" w:sz="0" w:space="0" w:color="auto"/>
        <w:left w:val="none" w:sz="0" w:space="0" w:color="auto"/>
        <w:bottom w:val="none" w:sz="0" w:space="0" w:color="auto"/>
        <w:right w:val="none" w:sz="0" w:space="0" w:color="auto"/>
      </w:divBdr>
    </w:div>
    <w:div w:id="1592197206">
      <w:bodyDiv w:val="1"/>
      <w:marLeft w:val="0"/>
      <w:marRight w:val="0"/>
      <w:marTop w:val="0"/>
      <w:marBottom w:val="0"/>
      <w:divBdr>
        <w:top w:val="none" w:sz="0" w:space="0" w:color="auto"/>
        <w:left w:val="none" w:sz="0" w:space="0" w:color="auto"/>
        <w:bottom w:val="none" w:sz="0" w:space="0" w:color="auto"/>
        <w:right w:val="none" w:sz="0" w:space="0" w:color="auto"/>
      </w:divBdr>
    </w:div>
    <w:div w:id="1597321033">
      <w:bodyDiv w:val="1"/>
      <w:marLeft w:val="0"/>
      <w:marRight w:val="0"/>
      <w:marTop w:val="0"/>
      <w:marBottom w:val="0"/>
      <w:divBdr>
        <w:top w:val="none" w:sz="0" w:space="0" w:color="auto"/>
        <w:left w:val="none" w:sz="0" w:space="0" w:color="auto"/>
        <w:bottom w:val="none" w:sz="0" w:space="0" w:color="auto"/>
        <w:right w:val="none" w:sz="0" w:space="0" w:color="auto"/>
      </w:divBdr>
    </w:div>
    <w:div w:id="1600290045">
      <w:bodyDiv w:val="1"/>
      <w:marLeft w:val="0"/>
      <w:marRight w:val="0"/>
      <w:marTop w:val="0"/>
      <w:marBottom w:val="0"/>
      <w:divBdr>
        <w:top w:val="none" w:sz="0" w:space="0" w:color="auto"/>
        <w:left w:val="none" w:sz="0" w:space="0" w:color="auto"/>
        <w:bottom w:val="none" w:sz="0" w:space="0" w:color="auto"/>
        <w:right w:val="none" w:sz="0" w:space="0" w:color="auto"/>
      </w:divBdr>
    </w:div>
    <w:div w:id="1634602429">
      <w:bodyDiv w:val="1"/>
      <w:marLeft w:val="0"/>
      <w:marRight w:val="0"/>
      <w:marTop w:val="0"/>
      <w:marBottom w:val="0"/>
      <w:divBdr>
        <w:top w:val="none" w:sz="0" w:space="0" w:color="auto"/>
        <w:left w:val="none" w:sz="0" w:space="0" w:color="auto"/>
        <w:bottom w:val="none" w:sz="0" w:space="0" w:color="auto"/>
        <w:right w:val="none" w:sz="0" w:space="0" w:color="auto"/>
      </w:divBdr>
    </w:div>
    <w:div w:id="1636527920">
      <w:bodyDiv w:val="1"/>
      <w:marLeft w:val="0"/>
      <w:marRight w:val="0"/>
      <w:marTop w:val="0"/>
      <w:marBottom w:val="0"/>
      <w:divBdr>
        <w:top w:val="none" w:sz="0" w:space="0" w:color="auto"/>
        <w:left w:val="none" w:sz="0" w:space="0" w:color="auto"/>
        <w:bottom w:val="none" w:sz="0" w:space="0" w:color="auto"/>
        <w:right w:val="none" w:sz="0" w:space="0" w:color="auto"/>
      </w:divBdr>
    </w:div>
    <w:div w:id="1636641103">
      <w:bodyDiv w:val="1"/>
      <w:marLeft w:val="0"/>
      <w:marRight w:val="0"/>
      <w:marTop w:val="0"/>
      <w:marBottom w:val="0"/>
      <w:divBdr>
        <w:top w:val="none" w:sz="0" w:space="0" w:color="auto"/>
        <w:left w:val="none" w:sz="0" w:space="0" w:color="auto"/>
        <w:bottom w:val="none" w:sz="0" w:space="0" w:color="auto"/>
        <w:right w:val="none" w:sz="0" w:space="0" w:color="auto"/>
      </w:divBdr>
    </w:div>
    <w:div w:id="1690912051">
      <w:bodyDiv w:val="1"/>
      <w:marLeft w:val="0"/>
      <w:marRight w:val="0"/>
      <w:marTop w:val="0"/>
      <w:marBottom w:val="0"/>
      <w:divBdr>
        <w:top w:val="none" w:sz="0" w:space="0" w:color="auto"/>
        <w:left w:val="none" w:sz="0" w:space="0" w:color="auto"/>
        <w:bottom w:val="none" w:sz="0" w:space="0" w:color="auto"/>
        <w:right w:val="none" w:sz="0" w:space="0" w:color="auto"/>
      </w:divBdr>
    </w:div>
    <w:div w:id="1703938357">
      <w:bodyDiv w:val="1"/>
      <w:marLeft w:val="0"/>
      <w:marRight w:val="0"/>
      <w:marTop w:val="0"/>
      <w:marBottom w:val="0"/>
      <w:divBdr>
        <w:top w:val="none" w:sz="0" w:space="0" w:color="auto"/>
        <w:left w:val="none" w:sz="0" w:space="0" w:color="auto"/>
        <w:bottom w:val="none" w:sz="0" w:space="0" w:color="auto"/>
        <w:right w:val="none" w:sz="0" w:space="0" w:color="auto"/>
      </w:divBdr>
    </w:div>
    <w:div w:id="1722748452">
      <w:bodyDiv w:val="1"/>
      <w:marLeft w:val="0"/>
      <w:marRight w:val="0"/>
      <w:marTop w:val="0"/>
      <w:marBottom w:val="0"/>
      <w:divBdr>
        <w:top w:val="none" w:sz="0" w:space="0" w:color="auto"/>
        <w:left w:val="none" w:sz="0" w:space="0" w:color="auto"/>
        <w:bottom w:val="none" w:sz="0" w:space="0" w:color="auto"/>
        <w:right w:val="none" w:sz="0" w:space="0" w:color="auto"/>
      </w:divBdr>
    </w:div>
    <w:div w:id="1725759559">
      <w:bodyDiv w:val="1"/>
      <w:marLeft w:val="0"/>
      <w:marRight w:val="0"/>
      <w:marTop w:val="0"/>
      <w:marBottom w:val="0"/>
      <w:divBdr>
        <w:top w:val="none" w:sz="0" w:space="0" w:color="auto"/>
        <w:left w:val="none" w:sz="0" w:space="0" w:color="auto"/>
        <w:bottom w:val="none" w:sz="0" w:space="0" w:color="auto"/>
        <w:right w:val="none" w:sz="0" w:space="0" w:color="auto"/>
      </w:divBdr>
    </w:div>
    <w:div w:id="1774669381">
      <w:bodyDiv w:val="1"/>
      <w:marLeft w:val="0"/>
      <w:marRight w:val="0"/>
      <w:marTop w:val="0"/>
      <w:marBottom w:val="0"/>
      <w:divBdr>
        <w:top w:val="none" w:sz="0" w:space="0" w:color="auto"/>
        <w:left w:val="none" w:sz="0" w:space="0" w:color="auto"/>
        <w:bottom w:val="none" w:sz="0" w:space="0" w:color="auto"/>
        <w:right w:val="none" w:sz="0" w:space="0" w:color="auto"/>
      </w:divBdr>
    </w:div>
    <w:div w:id="1781797108">
      <w:bodyDiv w:val="1"/>
      <w:marLeft w:val="0"/>
      <w:marRight w:val="0"/>
      <w:marTop w:val="0"/>
      <w:marBottom w:val="0"/>
      <w:divBdr>
        <w:top w:val="none" w:sz="0" w:space="0" w:color="auto"/>
        <w:left w:val="none" w:sz="0" w:space="0" w:color="auto"/>
        <w:bottom w:val="none" w:sz="0" w:space="0" w:color="auto"/>
        <w:right w:val="none" w:sz="0" w:space="0" w:color="auto"/>
      </w:divBdr>
    </w:div>
    <w:div w:id="1797483039">
      <w:bodyDiv w:val="1"/>
      <w:marLeft w:val="0"/>
      <w:marRight w:val="0"/>
      <w:marTop w:val="0"/>
      <w:marBottom w:val="0"/>
      <w:divBdr>
        <w:top w:val="none" w:sz="0" w:space="0" w:color="auto"/>
        <w:left w:val="none" w:sz="0" w:space="0" w:color="auto"/>
        <w:bottom w:val="none" w:sz="0" w:space="0" w:color="auto"/>
        <w:right w:val="none" w:sz="0" w:space="0" w:color="auto"/>
      </w:divBdr>
    </w:div>
    <w:div w:id="1798838453">
      <w:bodyDiv w:val="1"/>
      <w:marLeft w:val="0"/>
      <w:marRight w:val="0"/>
      <w:marTop w:val="0"/>
      <w:marBottom w:val="0"/>
      <w:divBdr>
        <w:top w:val="none" w:sz="0" w:space="0" w:color="auto"/>
        <w:left w:val="none" w:sz="0" w:space="0" w:color="auto"/>
        <w:bottom w:val="none" w:sz="0" w:space="0" w:color="auto"/>
        <w:right w:val="none" w:sz="0" w:space="0" w:color="auto"/>
      </w:divBdr>
    </w:div>
    <w:div w:id="1802259159">
      <w:bodyDiv w:val="1"/>
      <w:marLeft w:val="0"/>
      <w:marRight w:val="0"/>
      <w:marTop w:val="0"/>
      <w:marBottom w:val="0"/>
      <w:divBdr>
        <w:top w:val="none" w:sz="0" w:space="0" w:color="auto"/>
        <w:left w:val="none" w:sz="0" w:space="0" w:color="auto"/>
        <w:bottom w:val="none" w:sz="0" w:space="0" w:color="auto"/>
        <w:right w:val="none" w:sz="0" w:space="0" w:color="auto"/>
      </w:divBdr>
    </w:div>
    <w:div w:id="1804346137">
      <w:bodyDiv w:val="1"/>
      <w:marLeft w:val="0"/>
      <w:marRight w:val="0"/>
      <w:marTop w:val="0"/>
      <w:marBottom w:val="0"/>
      <w:divBdr>
        <w:top w:val="none" w:sz="0" w:space="0" w:color="auto"/>
        <w:left w:val="none" w:sz="0" w:space="0" w:color="auto"/>
        <w:bottom w:val="none" w:sz="0" w:space="0" w:color="auto"/>
        <w:right w:val="none" w:sz="0" w:space="0" w:color="auto"/>
      </w:divBdr>
    </w:div>
    <w:div w:id="1825514171">
      <w:bodyDiv w:val="1"/>
      <w:marLeft w:val="0"/>
      <w:marRight w:val="0"/>
      <w:marTop w:val="0"/>
      <w:marBottom w:val="0"/>
      <w:divBdr>
        <w:top w:val="none" w:sz="0" w:space="0" w:color="auto"/>
        <w:left w:val="none" w:sz="0" w:space="0" w:color="auto"/>
        <w:bottom w:val="none" w:sz="0" w:space="0" w:color="auto"/>
        <w:right w:val="none" w:sz="0" w:space="0" w:color="auto"/>
      </w:divBdr>
    </w:div>
    <w:div w:id="1826583926">
      <w:bodyDiv w:val="1"/>
      <w:marLeft w:val="0"/>
      <w:marRight w:val="0"/>
      <w:marTop w:val="0"/>
      <w:marBottom w:val="0"/>
      <w:divBdr>
        <w:top w:val="none" w:sz="0" w:space="0" w:color="auto"/>
        <w:left w:val="none" w:sz="0" w:space="0" w:color="auto"/>
        <w:bottom w:val="none" w:sz="0" w:space="0" w:color="auto"/>
        <w:right w:val="none" w:sz="0" w:space="0" w:color="auto"/>
      </w:divBdr>
    </w:div>
    <w:div w:id="1835103389">
      <w:bodyDiv w:val="1"/>
      <w:marLeft w:val="0"/>
      <w:marRight w:val="0"/>
      <w:marTop w:val="0"/>
      <w:marBottom w:val="0"/>
      <w:divBdr>
        <w:top w:val="none" w:sz="0" w:space="0" w:color="auto"/>
        <w:left w:val="none" w:sz="0" w:space="0" w:color="auto"/>
        <w:bottom w:val="none" w:sz="0" w:space="0" w:color="auto"/>
        <w:right w:val="none" w:sz="0" w:space="0" w:color="auto"/>
      </w:divBdr>
    </w:div>
    <w:div w:id="1840270776">
      <w:bodyDiv w:val="1"/>
      <w:marLeft w:val="0"/>
      <w:marRight w:val="0"/>
      <w:marTop w:val="0"/>
      <w:marBottom w:val="0"/>
      <w:divBdr>
        <w:top w:val="none" w:sz="0" w:space="0" w:color="auto"/>
        <w:left w:val="none" w:sz="0" w:space="0" w:color="auto"/>
        <w:bottom w:val="none" w:sz="0" w:space="0" w:color="auto"/>
        <w:right w:val="none" w:sz="0" w:space="0" w:color="auto"/>
      </w:divBdr>
      <w:divsChild>
        <w:div w:id="588345825">
          <w:marLeft w:val="0"/>
          <w:marRight w:val="0"/>
          <w:marTop w:val="0"/>
          <w:marBottom w:val="0"/>
          <w:divBdr>
            <w:top w:val="none" w:sz="0" w:space="0" w:color="auto"/>
            <w:left w:val="none" w:sz="0" w:space="0" w:color="auto"/>
            <w:bottom w:val="none" w:sz="0" w:space="0" w:color="auto"/>
            <w:right w:val="none" w:sz="0" w:space="0" w:color="auto"/>
          </w:divBdr>
          <w:divsChild>
            <w:div w:id="963005749">
              <w:marLeft w:val="0"/>
              <w:marRight w:val="0"/>
              <w:marTop w:val="0"/>
              <w:marBottom w:val="0"/>
              <w:divBdr>
                <w:top w:val="none" w:sz="0" w:space="0" w:color="auto"/>
                <w:left w:val="none" w:sz="0" w:space="0" w:color="auto"/>
                <w:bottom w:val="none" w:sz="0" w:space="0" w:color="auto"/>
                <w:right w:val="none" w:sz="0" w:space="0" w:color="auto"/>
              </w:divBdr>
              <w:divsChild>
                <w:div w:id="2057316630">
                  <w:marLeft w:val="0"/>
                  <w:marRight w:val="0"/>
                  <w:marTop w:val="0"/>
                  <w:marBottom w:val="0"/>
                  <w:divBdr>
                    <w:top w:val="none" w:sz="0" w:space="0" w:color="auto"/>
                    <w:left w:val="none" w:sz="0" w:space="0" w:color="auto"/>
                    <w:bottom w:val="none" w:sz="0" w:space="0" w:color="auto"/>
                    <w:right w:val="none" w:sz="0" w:space="0" w:color="auto"/>
                  </w:divBdr>
                </w:div>
              </w:divsChild>
            </w:div>
            <w:div w:id="1409232396">
              <w:marLeft w:val="0"/>
              <w:marRight w:val="0"/>
              <w:marTop w:val="0"/>
              <w:marBottom w:val="0"/>
              <w:divBdr>
                <w:top w:val="none" w:sz="0" w:space="0" w:color="auto"/>
                <w:left w:val="none" w:sz="0" w:space="0" w:color="auto"/>
                <w:bottom w:val="none" w:sz="0" w:space="0" w:color="auto"/>
                <w:right w:val="none" w:sz="0" w:space="0" w:color="auto"/>
              </w:divBdr>
              <w:divsChild>
                <w:div w:id="5323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398465">
      <w:bodyDiv w:val="1"/>
      <w:marLeft w:val="0"/>
      <w:marRight w:val="0"/>
      <w:marTop w:val="0"/>
      <w:marBottom w:val="0"/>
      <w:divBdr>
        <w:top w:val="none" w:sz="0" w:space="0" w:color="auto"/>
        <w:left w:val="none" w:sz="0" w:space="0" w:color="auto"/>
        <w:bottom w:val="none" w:sz="0" w:space="0" w:color="auto"/>
        <w:right w:val="none" w:sz="0" w:space="0" w:color="auto"/>
      </w:divBdr>
    </w:div>
    <w:div w:id="1862474147">
      <w:bodyDiv w:val="1"/>
      <w:marLeft w:val="0"/>
      <w:marRight w:val="0"/>
      <w:marTop w:val="0"/>
      <w:marBottom w:val="0"/>
      <w:divBdr>
        <w:top w:val="none" w:sz="0" w:space="0" w:color="auto"/>
        <w:left w:val="none" w:sz="0" w:space="0" w:color="auto"/>
        <w:bottom w:val="none" w:sz="0" w:space="0" w:color="auto"/>
        <w:right w:val="none" w:sz="0" w:space="0" w:color="auto"/>
      </w:divBdr>
    </w:div>
    <w:div w:id="1893075391">
      <w:bodyDiv w:val="1"/>
      <w:marLeft w:val="0"/>
      <w:marRight w:val="0"/>
      <w:marTop w:val="0"/>
      <w:marBottom w:val="0"/>
      <w:divBdr>
        <w:top w:val="none" w:sz="0" w:space="0" w:color="auto"/>
        <w:left w:val="none" w:sz="0" w:space="0" w:color="auto"/>
        <w:bottom w:val="none" w:sz="0" w:space="0" w:color="auto"/>
        <w:right w:val="none" w:sz="0" w:space="0" w:color="auto"/>
      </w:divBdr>
    </w:div>
    <w:div w:id="1910067584">
      <w:bodyDiv w:val="1"/>
      <w:marLeft w:val="0"/>
      <w:marRight w:val="0"/>
      <w:marTop w:val="0"/>
      <w:marBottom w:val="0"/>
      <w:divBdr>
        <w:top w:val="none" w:sz="0" w:space="0" w:color="auto"/>
        <w:left w:val="none" w:sz="0" w:space="0" w:color="auto"/>
        <w:bottom w:val="none" w:sz="0" w:space="0" w:color="auto"/>
        <w:right w:val="none" w:sz="0" w:space="0" w:color="auto"/>
      </w:divBdr>
    </w:div>
    <w:div w:id="1910536516">
      <w:bodyDiv w:val="1"/>
      <w:marLeft w:val="0"/>
      <w:marRight w:val="0"/>
      <w:marTop w:val="0"/>
      <w:marBottom w:val="0"/>
      <w:divBdr>
        <w:top w:val="none" w:sz="0" w:space="0" w:color="auto"/>
        <w:left w:val="none" w:sz="0" w:space="0" w:color="auto"/>
        <w:bottom w:val="none" w:sz="0" w:space="0" w:color="auto"/>
        <w:right w:val="none" w:sz="0" w:space="0" w:color="auto"/>
      </w:divBdr>
    </w:div>
    <w:div w:id="1913808268">
      <w:bodyDiv w:val="1"/>
      <w:marLeft w:val="0"/>
      <w:marRight w:val="0"/>
      <w:marTop w:val="0"/>
      <w:marBottom w:val="0"/>
      <w:divBdr>
        <w:top w:val="none" w:sz="0" w:space="0" w:color="auto"/>
        <w:left w:val="none" w:sz="0" w:space="0" w:color="auto"/>
        <w:bottom w:val="none" w:sz="0" w:space="0" w:color="auto"/>
        <w:right w:val="none" w:sz="0" w:space="0" w:color="auto"/>
      </w:divBdr>
    </w:div>
    <w:div w:id="1933588753">
      <w:bodyDiv w:val="1"/>
      <w:marLeft w:val="0"/>
      <w:marRight w:val="0"/>
      <w:marTop w:val="0"/>
      <w:marBottom w:val="0"/>
      <w:divBdr>
        <w:top w:val="none" w:sz="0" w:space="0" w:color="auto"/>
        <w:left w:val="none" w:sz="0" w:space="0" w:color="auto"/>
        <w:bottom w:val="none" w:sz="0" w:space="0" w:color="auto"/>
        <w:right w:val="none" w:sz="0" w:space="0" w:color="auto"/>
      </w:divBdr>
    </w:div>
    <w:div w:id="1957981781">
      <w:bodyDiv w:val="1"/>
      <w:marLeft w:val="0"/>
      <w:marRight w:val="0"/>
      <w:marTop w:val="0"/>
      <w:marBottom w:val="0"/>
      <w:divBdr>
        <w:top w:val="none" w:sz="0" w:space="0" w:color="auto"/>
        <w:left w:val="none" w:sz="0" w:space="0" w:color="auto"/>
        <w:bottom w:val="none" w:sz="0" w:space="0" w:color="auto"/>
        <w:right w:val="none" w:sz="0" w:space="0" w:color="auto"/>
      </w:divBdr>
    </w:div>
    <w:div w:id="1975065224">
      <w:bodyDiv w:val="1"/>
      <w:marLeft w:val="0"/>
      <w:marRight w:val="0"/>
      <w:marTop w:val="0"/>
      <w:marBottom w:val="0"/>
      <w:divBdr>
        <w:top w:val="none" w:sz="0" w:space="0" w:color="auto"/>
        <w:left w:val="none" w:sz="0" w:space="0" w:color="auto"/>
        <w:bottom w:val="none" w:sz="0" w:space="0" w:color="auto"/>
        <w:right w:val="none" w:sz="0" w:space="0" w:color="auto"/>
      </w:divBdr>
    </w:div>
    <w:div w:id="1982271937">
      <w:bodyDiv w:val="1"/>
      <w:marLeft w:val="0"/>
      <w:marRight w:val="0"/>
      <w:marTop w:val="0"/>
      <w:marBottom w:val="0"/>
      <w:divBdr>
        <w:top w:val="none" w:sz="0" w:space="0" w:color="auto"/>
        <w:left w:val="none" w:sz="0" w:space="0" w:color="auto"/>
        <w:bottom w:val="none" w:sz="0" w:space="0" w:color="auto"/>
        <w:right w:val="none" w:sz="0" w:space="0" w:color="auto"/>
      </w:divBdr>
    </w:div>
    <w:div w:id="1987123788">
      <w:bodyDiv w:val="1"/>
      <w:marLeft w:val="0"/>
      <w:marRight w:val="0"/>
      <w:marTop w:val="0"/>
      <w:marBottom w:val="0"/>
      <w:divBdr>
        <w:top w:val="none" w:sz="0" w:space="0" w:color="auto"/>
        <w:left w:val="none" w:sz="0" w:space="0" w:color="auto"/>
        <w:bottom w:val="none" w:sz="0" w:space="0" w:color="auto"/>
        <w:right w:val="none" w:sz="0" w:space="0" w:color="auto"/>
      </w:divBdr>
    </w:div>
    <w:div w:id="2003120484">
      <w:bodyDiv w:val="1"/>
      <w:marLeft w:val="0"/>
      <w:marRight w:val="0"/>
      <w:marTop w:val="0"/>
      <w:marBottom w:val="0"/>
      <w:divBdr>
        <w:top w:val="none" w:sz="0" w:space="0" w:color="auto"/>
        <w:left w:val="none" w:sz="0" w:space="0" w:color="auto"/>
        <w:bottom w:val="none" w:sz="0" w:space="0" w:color="auto"/>
        <w:right w:val="none" w:sz="0" w:space="0" w:color="auto"/>
      </w:divBdr>
    </w:div>
    <w:div w:id="2007584431">
      <w:bodyDiv w:val="1"/>
      <w:marLeft w:val="0"/>
      <w:marRight w:val="0"/>
      <w:marTop w:val="0"/>
      <w:marBottom w:val="0"/>
      <w:divBdr>
        <w:top w:val="none" w:sz="0" w:space="0" w:color="auto"/>
        <w:left w:val="none" w:sz="0" w:space="0" w:color="auto"/>
        <w:bottom w:val="none" w:sz="0" w:space="0" w:color="auto"/>
        <w:right w:val="none" w:sz="0" w:space="0" w:color="auto"/>
      </w:divBdr>
    </w:div>
    <w:div w:id="2008709617">
      <w:bodyDiv w:val="1"/>
      <w:marLeft w:val="0"/>
      <w:marRight w:val="0"/>
      <w:marTop w:val="0"/>
      <w:marBottom w:val="0"/>
      <w:divBdr>
        <w:top w:val="none" w:sz="0" w:space="0" w:color="auto"/>
        <w:left w:val="none" w:sz="0" w:space="0" w:color="auto"/>
        <w:bottom w:val="none" w:sz="0" w:space="0" w:color="auto"/>
        <w:right w:val="none" w:sz="0" w:space="0" w:color="auto"/>
      </w:divBdr>
    </w:div>
    <w:div w:id="2029865620">
      <w:bodyDiv w:val="1"/>
      <w:marLeft w:val="0"/>
      <w:marRight w:val="0"/>
      <w:marTop w:val="0"/>
      <w:marBottom w:val="0"/>
      <w:divBdr>
        <w:top w:val="none" w:sz="0" w:space="0" w:color="auto"/>
        <w:left w:val="none" w:sz="0" w:space="0" w:color="auto"/>
        <w:bottom w:val="none" w:sz="0" w:space="0" w:color="auto"/>
        <w:right w:val="none" w:sz="0" w:space="0" w:color="auto"/>
      </w:divBdr>
    </w:div>
    <w:div w:id="2033799287">
      <w:bodyDiv w:val="1"/>
      <w:marLeft w:val="0"/>
      <w:marRight w:val="0"/>
      <w:marTop w:val="0"/>
      <w:marBottom w:val="0"/>
      <w:divBdr>
        <w:top w:val="none" w:sz="0" w:space="0" w:color="auto"/>
        <w:left w:val="none" w:sz="0" w:space="0" w:color="auto"/>
        <w:bottom w:val="none" w:sz="0" w:space="0" w:color="auto"/>
        <w:right w:val="none" w:sz="0" w:space="0" w:color="auto"/>
      </w:divBdr>
    </w:div>
    <w:div w:id="2034305618">
      <w:bodyDiv w:val="1"/>
      <w:marLeft w:val="0"/>
      <w:marRight w:val="0"/>
      <w:marTop w:val="0"/>
      <w:marBottom w:val="0"/>
      <w:divBdr>
        <w:top w:val="none" w:sz="0" w:space="0" w:color="auto"/>
        <w:left w:val="none" w:sz="0" w:space="0" w:color="auto"/>
        <w:bottom w:val="none" w:sz="0" w:space="0" w:color="auto"/>
        <w:right w:val="none" w:sz="0" w:space="0" w:color="auto"/>
      </w:divBdr>
    </w:div>
    <w:div w:id="2049988836">
      <w:bodyDiv w:val="1"/>
      <w:marLeft w:val="0"/>
      <w:marRight w:val="0"/>
      <w:marTop w:val="0"/>
      <w:marBottom w:val="0"/>
      <w:divBdr>
        <w:top w:val="none" w:sz="0" w:space="0" w:color="auto"/>
        <w:left w:val="none" w:sz="0" w:space="0" w:color="auto"/>
        <w:bottom w:val="none" w:sz="0" w:space="0" w:color="auto"/>
        <w:right w:val="none" w:sz="0" w:space="0" w:color="auto"/>
      </w:divBdr>
    </w:div>
    <w:div w:id="2077626397">
      <w:bodyDiv w:val="1"/>
      <w:marLeft w:val="0"/>
      <w:marRight w:val="0"/>
      <w:marTop w:val="0"/>
      <w:marBottom w:val="0"/>
      <w:divBdr>
        <w:top w:val="none" w:sz="0" w:space="0" w:color="auto"/>
        <w:left w:val="none" w:sz="0" w:space="0" w:color="auto"/>
        <w:bottom w:val="none" w:sz="0" w:space="0" w:color="auto"/>
        <w:right w:val="none" w:sz="0" w:space="0" w:color="auto"/>
      </w:divBdr>
    </w:div>
    <w:div w:id="2105950058">
      <w:bodyDiv w:val="1"/>
      <w:marLeft w:val="0"/>
      <w:marRight w:val="0"/>
      <w:marTop w:val="0"/>
      <w:marBottom w:val="0"/>
      <w:divBdr>
        <w:top w:val="none" w:sz="0" w:space="0" w:color="auto"/>
        <w:left w:val="none" w:sz="0" w:space="0" w:color="auto"/>
        <w:bottom w:val="none" w:sz="0" w:space="0" w:color="auto"/>
        <w:right w:val="none" w:sz="0" w:space="0" w:color="auto"/>
      </w:divBdr>
    </w:div>
    <w:div w:id="2127657380">
      <w:bodyDiv w:val="1"/>
      <w:marLeft w:val="0"/>
      <w:marRight w:val="0"/>
      <w:marTop w:val="0"/>
      <w:marBottom w:val="0"/>
      <w:divBdr>
        <w:top w:val="none" w:sz="0" w:space="0" w:color="auto"/>
        <w:left w:val="none" w:sz="0" w:space="0" w:color="auto"/>
        <w:bottom w:val="none" w:sz="0" w:space="0" w:color="auto"/>
        <w:right w:val="none" w:sz="0" w:space="0" w:color="auto"/>
      </w:divBdr>
    </w:div>
    <w:div w:id="2128312298">
      <w:bodyDiv w:val="1"/>
      <w:marLeft w:val="0"/>
      <w:marRight w:val="0"/>
      <w:marTop w:val="0"/>
      <w:marBottom w:val="0"/>
      <w:divBdr>
        <w:top w:val="none" w:sz="0" w:space="0" w:color="auto"/>
        <w:left w:val="none" w:sz="0" w:space="0" w:color="auto"/>
        <w:bottom w:val="none" w:sz="0" w:space="0" w:color="auto"/>
        <w:right w:val="none" w:sz="0" w:space="0" w:color="auto"/>
      </w:divBdr>
    </w:div>
    <w:div w:id="2129741366">
      <w:bodyDiv w:val="1"/>
      <w:marLeft w:val="0"/>
      <w:marRight w:val="0"/>
      <w:marTop w:val="0"/>
      <w:marBottom w:val="0"/>
      <w:divBdr>
        <w:top w:val="none" w:sz="0" w:space="0" w:color="auto"/>
        <w:left w:val="none" w:sz="0" w:space="0" w:color="auto"/>
        <w:bottom w:val="none" w:sz="0" w:space="0" w:color="auto"/>
        <w:right w:val="none" w:sz="0" w:space="0" w:color="auto"/>
      </w:divBdr>
    </w:div>
    <w:div w:id="2136949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348699" TargetMode="External"/><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hyperlink" Target="mailto:ieva.ziepniece@fm.gov.lv" TargetMode="External"/><Relationship Id="rId21" Type="http://schemas.openxmlformats.org/officeDocument/2006/relationships/chart" Target="charts/chart1.xml"/><Relationship Id="rId34" Type="http://schemas.openxmlformats.org/officeDocument/2006/relationships/image" Target="media/image20.pn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eagrants.lv/par-grantiem/par-grantiem/" TargetMode="Externa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fla.gov.lv/lv/projektu-atlases"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hyperlink" Target="https://www.fm.gov.lv/lv/birokratijas-mazinasana" TargetMode="External"/><Relationship Id="rId31" Type="http://schemas.openxmlformats.org/officeDocument/2006/relationships/image" Target="media/image17.png"/><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esfondi.lv/profesionaliem/ieviesana/ieviesanas-plani-un-to-izpilde" TargetMode="External"/><Relationship Id="rId22" Type="http://schemas.openxmlformats.org/officeDocument/2006/relationships/chart" Target="charts/chart2.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https://swiss-contribution.lv/"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sfondi.lv/profesionaliem/ieviesana/ieviesanas-plani-un-to-izpilde/es-fondi-2014-2020-3" TargetMode="External"/><Relationship Id="rId13" Type="http://schemas.openxmlformats.org/officeDocument/2006/relationships/hyperlink" Target="https://www.mk.gov.lv/lv/eiropas-savienibas-fondu-tematiska-komiteja-0" TargetMode="External"/><Relationship Id="rId18" Type="http://schemas.openxmlformats.org/officeDocument/2006/relationships/hyperlink" Target="https://eeagrants.lv/par-grantiem/par-grantiem/" TargetMode="External"/><Relationship Id="rId3" Type="http://schemas.openxmlformats.org/officeDocument/2006/relationships/hyperlink" Target="https://ltrk.lv/wp-content/uploads/2025/07/Uznemeju-viedoklis-dazados-ar-uznemejdarbibu-saistitos-jautajumos-07.2025.pdf" TargetMode="External"/><Relationship Id="rId7" Type="http://schemas.openxmlformats.org/officeDocument/2006/relationships/hyperlink" Target="https://www.esfondi.lv/normativie-akti-un-dokumenti/2014-2020-planosanas-periods" TargetMode="External"/><Relationship Id="rId12" Type="http://schemas.openxmlformats.org/officeDocument/2006/relationships/hyperlink" Target="https://eur-lex.europa.eu/legal-content/LV/TXT/HTML/?uri=CELEX:02013R1303-20240301" TargetMode="External"/><Relationship Id="rId17" Type="http://schemas.openxmlformats.org/officeDocument/2006/relationships/hyperlink" Target="https://www.esfondi.lv/profesionaliem/ieviesana/zinojumi/progresa-zinojumi-par-atveselosanas-fondu" TargetMode="External"/><Relationship Id="rId2" Type="http://schemas.openxmlformats.org/officeDocument/2006/relationships/hyperlink" Target="https://www.esfondi.lv/profesionaliem/ieviesana/ieviesanas-plani-un-to-izpilde/es-fondi-2021-2027-3" TargetMode="External"/><Relationship Id="rId16" Type="http://schemas.openxmlformats.org/officeDocument/2006/relationships/hyperlink" Target="https://tapportals.mk.gov.lv/legal_acts/b8b4ebe8-5846-44e0-8897-c9024a887354" TargetMode="External"/><Relationship Id="rId20" Type="http://schemas.openxmlformats.org/officeDocument/2006/relationships/hyperlink" Target="https://swiss-contribution.lv/par-sadarbibas-programmu/par-programmu-2/" TargetMode="External"/><Relationship Id="rId1" Type="http://schemas.openxmlformats.org/officeDocument/2006/relationships/hyperlink" Target="https://www.mk.gov.lv/lv/eiropas-savienibas-fondu-tematiska-komiteja-0" TargetMode="External"/><Relationship Id="rId6" Type="http://schemas.openxmlformats.org/officeDocument/2006/relationships/hyperlink" Target="https://www.esfondi.lv/profesionaliem/ieviesana/ieviesanas-plani-un-to-izpilde/es-fondi-2014-2020-3" TargetMode="External"/><Relationship Id="rId11" Type="http://schemas.openxmlformats.org/officeDocument/2006/relationships/hyperlink" Target="https://likumi.lv/ta/id/289082-noteikumi-par-iepirkuma-proceduru-un-tas-piemerosanas-kartibu-pasutitaja-finansetiem-projektiem" TargetMode="External"/><Relationship Id="rId5" Type="http://schemas.openxmlformats.org/officeDocument/2006/relationships/hyperlink" Target="https://www.cfla.gov.lv/lv/birokratijas-mazinasana" TargetMode="External"/><Relationship Id="rId15" Type="http://schemas.openxmlformats.org/officeDocument/2006/relationships/hyperlink" Target="https://tapportals.mk.gov.lv/legal_acts/b8b4ebe8-5846-44e0-8897-c9024a887354" TargetMode="External"/><Relationship Id="rId10" Type="http://schemas.openxmlformats.org/officeDocument/2006/relationships/hyperlink" Target="https://tapportals.mk.gov.lv/legal_acts/458494de-5c12-4743-8038-c1601afd093b" TargetMode="External"/><Relationship Id="rId19" Type="http://schemas.openxmlformats.org/officeDocument/2006/relationships/hyperlink" Target="https://swiss-contribution.lv/" TargetMode="External"/><Relationship Id="rId4" Type="http://schemas.openxmlformats.org/officeDocument/2006/relationships/hyperlink" Target="https://www.fm.gov.lv/lv/birokratijas-mazinasana" TargetMode="External"/><Relationship Id="rId9" Type="http://schemas.openxmlformats.org/officeDocument/2006/relationships/hyperlink" Target="https://vktap.mk.gov.lv/legal_acts/headers/5f09fe05-63fb-4b3b-afc4-8b76e2b8378c" TargetMode="External"/><Relationship Id="rId14" Type="http://schemas.openxmlformats.org/officeDocument/2006/relationships/hyperlink" Target="https://tapportals.mk.gov.lv/legal_acts/da87f5c2-7ee3-4aa5-a26a-033d90f1aa41;%20ties&#299;b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fk\fsd\PL&#256;NO&#352;ANAS%20DOKUMENTI\02_2021-2027\Programma\04_grozijumi%20Nr.3_mid-term\05_pardalu%20priekslikumi\PP%20fails_ar%20groz.%20Nr.3_UZ%20ARU%20NESUTI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fk\fsd\PL&#256;NO&#352;ANAS%20DOKUMENTI\02_2021-2027\Programma\04_grozijumi%20Nr.3_mid-term\05_pardalu%20priekslikumi\PP%20fails_ar%20groz.%20Nr.3_UZ%20ARU%20NESUTI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81768932229305E-2"/>
          <c:y val="3.1883839012222789E-2"/>
          <c:w val="0.90110766798060249"/>
          <c:h val="0.55189385186896789"/>
        </c:manualLayout>
      </c:layout>
      <c:barChart>
        <c:barDir val="col"/>
        <c:grouping val="stacked"/>
        <c:varyColors val="0"/>
        <c:ser>
          <c:idx val="0"/>
          <c:order val="0"/>
          <c:tx>
            <c:strRef>
              <c:f>Grafiki!$V$50</c:f>
              <c:strCache>
                <c:ptCount val="1"/>
                <c:pt idx="0">
                  <c:v>IZPILDĪTS, kumulatīvi 4 013 milj. EUR  </c:v>
                </c:pt>
              </c:strCache>
            </c:strRef>
          </c:tx>
          <c:spPr>
            <a:solidFill>
              <a:schemeClr val="accent6">
                <a:lumMod val="60000"/>
                <a:lumOff val="40000"/>
              </a:schemeClr>
            </a:solidFill>
            <a:ln>
              <a:solidFill>
                <a:schemeClr val="accent6">
                  <a:lumMod val="40000"/>
                  <a:lumOff val="60000"/>
                </a:schemeClr>
              </a:solid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Grafiki!$W$49:$AH$49</c:f>
              <c:strCache>
                <c:ptCount val="12"/>
                <c:pt idx="0">
                  <c:v>SM</c:v>
                </c:pt>
                <c:pt idx="1">
                  <c:v>KEM</c:v>
                </c:pt>
                <c:pt idx="2">
                  <c:v>LM</c:v>
                </c:pt>
                <c:pt idx="3">
                  <c:v>VARAM</c:v>
                </c:pt>
                <c:pt idx="4">
                  <c:v>EM</c:v>
                </c:pt>
                <c:pt idx="5">
                  <c:v>IZM</c:v>
                </c:pt>
                <c:pt idx="6">
                  <c:v>VK</c:v>
                </c:pt>
                <c:pt idx="7">
                  <c:v>VM</c:v>
                </c:pt>
                <c:pt idx="8">
                  <c:v>IeM</c:v>
                </c:pt>
                <c:pt idx="9">
                  <c:v>KM</c:v>
                </c:pt>
                <c:pt idx="10">
                  <c:v>FM</c:v>
                </c:pt>
                <c:pt idx="11">
                  <c:v>TM</c:v>
                </c:pt>
              </c:strCache>
            </c:strRef>
          </c:cat>
          <c:val>
            <c:numRef>
              <c:f>Grafiki!$W$50:$AH$50</c:f>
              <c:numCache>
                <c:formatCode>#,##0</c:formatCode>
                <c:ptCount val="12"/>
                <c:pt idx="0">
                  <c:v>807.08254799999997</c:v>
                </c:pt>
                <c:pt idx="1">
                  <c:v>65.686295000000001</c:v>
                </c:pt>
                <c:pt idx="2">
                  <c:v>254.41250600000001</c:v>
                </c:pt>
                <c:pt idx="3">
                  <c:v>855.49859300000003</c:v>
                </c:pt>
                <c:pt idx="4">
                  <c:v>798.55496000000005</c:v>
                </c:pt>
                <c:pt idx="5">
                  <c:v>649.40613099999996</c:v>
                </c:pt>
                <c:pt idx="6">
                  <c:v>55.118924999999997</c:v>
                </c:pt>
                <c:pt idx="7">
                  <c:v>333.38777299999998</c:v>
                </c:pt>
                <c:pt idx="8">
                  <c:v>74.794476000000003</c:v>
                </c:pt>
                <c:pt idx="9">
                  <c:v>75.410982000000004</c:v>
                </c:pt>
                <c:pt idx="10">
                  <c:v>37.330418000000002</c:v>
                </c:pt>
                <c:pt idx="11">
                  <c:v>6.7040579999999999</c:v>
                </c:pt>
              </c:numCache>
            </c:numRef>
          </c:val>
          <c:extLst>
            <c:ext xmlns:c16="http://schemas.microsoft.com/office/drawing/2014/chart" uri="{C3380CC4-5D6E-409C-BE32-E72D297353CC}">
              <c16:uniqueId val="{00000000-19F9-4B87-8526-0614143719DB}"/>
            </c:ext>
          </c:extLst>
        </c:ser>
        <c:ser>
          <c:idx val="1"/>
          <c:order val="1"/>
          <c:tx>
            <c:strRef>
              <c:f>Grafiki!$V$51</c:f>
              <c:strCache>
                <c:ptCount val="1"/>
                <c:pt idx="0">
                  <c:v>2025./2026.gadā vēl apstiprināmais finansējums 218 milj. EUR</c:v>
                </c:pt>
              </c:strCache>
            </c:strRef>
          </c:tx>
          <c:spPr>
            <a:solidFill>
              <a:schemeClr val="accent4">
                <a:lumMod val="60000"/>
                <a:lumOff val="40000"/>
              </a:schemeClr>
            </a:solidFill>
            <a:ln>
              <a:noFill/>
            </a:ln>
            <a:effectLst/>
          </c:spPr>
          <c:invertIfNegative val="0"/>
          <c:dLbls>
            <c:dLbl>
              <c:idx val="3"/>
              <c:layout>
                <c:manualLayout>
                  <c:x val="1.3225329943344075E-3"/>
                  <c:y val="-1.9743345831752181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9F9-4B87-8526-0614143719DB}"/>
                </c:ext>
              </c:extLst>
            </c:dLbl>
            <c:dLbl>
              <c:idx val="5"/>
              <c:layout>
                <c:manualLayout>
                  <c:x val="4.3643588813037051E-2"/>
                  <c:y val="3.9486691663504362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9F9-4B87-8526-0614143719DB}"/>
                </c:ext>
              </c:extLst>
            </c:dLbl>
            <c:dLbl>
              <c:idx val="6"/>
              <c:layout>
                <c:manualLayout>
                  <c:x val="3.3063324858361401E-2"/>
                  <c:y val="-1.9743345831752181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9F9-4B87-8526-0614143719DB}"/>
                </c:ext>
              </c:extLst>
            </c:dLbl>
            <c:numFmt formatCode="#&quot;&quot;"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Grafiki!$W$49:$AH$49</c:f>
              <c:strCache>
                <c:ptCount val="12"/>
                <c:pt idx="0">
                  <c:v>SM</c:v>
                </c:pt>
                <c:pt idx="1">
                  <c:v>KEM</c:v>
                </c:pt>
                <c:pt idx="2">
                  <c:v>LM</c:v>
                </c:pt>
                <c:pt idx="3">
                  <c:v>VARAM</c:v>
                </c:pt>
                <c:pt idx="4">
                  <c:v>EM</c:v>
                </c:pt>
                <c:pt idx="5">
                  <c:v>IZM</c:v>
                </c:pt>
                <c:pt idx="6">
                  <c:v>VK</c:v>
                </c:pt>
                <c:pt idx="7">
                  <c:v>VM</c:v>
                </c:pt>
                <c:pt idx="8">
                  <c:v>IeM</c:v>
                </c:pt>
                <c:pt idx="9">
                  <c:v>KM</c:v>
                </c:pt>
                <c:pt idx="10">
                  <c:v>FM</c:v>
                </c:pt>
                <c:pt idx="11">
                  <c:v>TM</c:v>
                </c:pt>
              </c:strCache>
            </c:strRef>
          </c:cat>
          <c:val>
            <c:numRef>
              <c:f>Grafiki!$W$51:$AH$51</c:f>
              <c:numCache>
                <c:formatCode>#,##0</c:formatCode>
                <c:ptCount val="12"/>
                <c:pt idx="0">
                  <c:v>39.279954999999973</c:v>
                </c:pt>
                <c:pt idx="1">
                  <c:v>58.148680999999996</c:v>
                </c:pt>
                <c:pt idx="2">
                  <c:v>40.672500000000014</c:v>
                </c:pt>
                <c:pt idx="3">
                  <c:v>37.371644999999944</c:v>
                </c:pt>
                <c:pt idx="4">
                  <c:v>34</c:v>
                </c:pt>
                <c:pt idx="5">
                  <c:v>4.5172400000000152</c:v>
                </c:pt>
                <c:pt idx="6">
                  <c:v>3.6975000000000051</c:v>
                </c:pt>
                <c:pt idx="7">
                  <c:v>0</c:v>
                </c:pt>
                <c:pt idx="8">
                  <c:v>0</c:v>
                </c:pt>
                <c:pt idx="9">
                  <c:v>0</c:v>
                </c:pt>
                <c:pt idx="10">
                  <c:v>0</c:v>
                </c:pt>
                <c:pt idx="11">
                  <c:v>0</c:v>
                </c:pt>
              </c:numCache>
            </c:numRef>
          </c:val>
          <c:extLst>
            <c:ext xmlns:c16="http://schemas.microsoft.com/office/drawing/2014/chart" uri="{C3380CC4-5D6E-409C-BE32-E72D297353CC}">
              <c16:uniqueId val="{00000004-19F9-4B87-8526-0614143719DB}"/>
            </c:ext>
          </c:extLst>
        </c:ser>
        <c:dLbls>
          <c:showLegendKey val="0"/>
          <c:showVal val="0"/>
          <c:showCatName val="0"/>
          <c:showSerName val="0"/>
          <c:showPercent val="0"/>
          <c:showBubbleSize val="0"/>
        </c:dLbls>
        <c:gapWidth val="150"/>
        <c:overlap val="100"/>
        <c:axId val="2073099519"/>
        <c:axId val="2073099039"/>
      </c:barChart>
      <c:lineChart>
        <c:grouping val="standard"/>
        <c:varyColors val="0"/>
        <c:ser>
          <c:idx val="2"/>
          <c:order val="2"/>
          <c:tx>
            <c:strRef>
              <c:f>Grafiki!$V$52</c:f>
              <c:strCache>
                <c:ptCount val="1"/>
                <c:pt idx="0">
                  <c:v>Plānotais ES fondu finansējums (t.sk. elastība atbilstoši vidusposma un REARM pārdalēm), 4 231 milj. EUR </c:v>
                </c:pt>
              </c:strCache>
            </c:strRef>
          </c:tx>
          <c:spPr>
            <a:ln w="28575" cap="rnd">
              <a:noFill/>
              <a:round/>
            </a:ln>
            <a:effectLst/>
          </c:spPr>
          <c:marker>
            <c:symbol val="none"/>
          </c:marker>
          <c:dLbls>
            <c:spPr>
              <a:noFill/>
              <a:ln w="12700">
                <a:solidFill>
                  <a:srgbClr val="00B0F0"/>
                </a:solidFill>
              </a:ln>
              <a:effectLst/>
            </c:spPr>
            <c:txPr>
              <a:bodyPr rot="0" spcFirstLastPara="1" vertOverflow="ellipsis" vert="horz" wrap="square" anchor="ctr" anchorCtr="1"/>
              <a:lstStyle/>
              <a:p>
                <a:pPr>
                  <a:defRPr sz="1200" b="1" i="0" u="none" strike="noStrike" kern="1200" baseline="0">
                    <a:solidFill>
                      <a:schemeClr val="tx1">
                        <a:lumMod val="75000"/>
                        <a:lumOff val="2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Grafiki!$W$49:$AH$49</c:f>
              <c:strCache>
                <c:ptCount val="12"/>
                <c:pt idx="0">
                  <c:v>SM</c:v>
                </c:pt>
                <c:pt idx="1">
                  <c:v>KEM</c:v>
                </c:pt>
                <c:pt idx="2">
                  <c:v>LM</c:v>
                </c:pt>
                <c:pt idx="3">
                  <c:v>VARAM</c:v>
                </c:pt>
                <c:pt idx="4">
                  <c:v>EM</c:v>
                </c:pt>
                <c:pt idx="5">
                  <c:v>IZM</c:v>
                </c:pt>
                <c:pt idx="6">
                  <c:v>VK</c:v>
                </c:pt>
                <c:pt idx="7">
                  <c:v>VM</c:v>
                </c:pt>
                <c:pt idx="8">
                  <c:v>IeM</c:v>
                </c:pt>
                <c:pt idx="9">
                  <c:v>KM</c:v>
                </c:pt>
                <c:pt idx="10">
                  <c:v>FM</c:v>
                </c:pt>
                <c:pt idx="11">
                  <c:v>TM</c:v>
                </c:pt>
              </c:strCache>
            </c:strRef>
          </c:cat>
          <c:val>
            <c:numRef>
              <c:f>Grafiki!$W$52:$AH$52</c:f>
              <c:numCache>
                <c:formatCode>#,##0</c:formatCode>
                <c:ptCount val="12"/>
                <c:pt idx="0">
                  <c:v>846.36250299999995</c:v>
                </c:pt>
                <c:pt idx="1">
                  <c:v>123.834976</c:v>
                </c:pt>
                <c:pt idx="2">
                  <c:v>295.08500600000002</c:v>
                </c:pt>
                <c:pt idx="3">
                  <c:v>892.87023799999997</c:v>
                </c:pt>
                <c:pt idx="4">
                  <c:v>832.55496000000005</c:v>
                </c:pt>
                <c:pt idx="5">
                  <c:v>653.92337099999997</c:v>
                </c:pt>
                <c:pt idx="6">
                  <c:v>58.816425000000002</c:v>
                </c:pt>
                <c:pt idx="7">
                  <c:v>333.38777299999998</c:v>
                </c:pt>
                <c:pt idx="8">
                  <c:v>74.794476000000003</c:v>
                </c:pt>
                <c:pt idx="9">
                  <c:v>75.410982000000004</c:v>
                </c:pt>
                <c:pt idx="10">
                  <c:v>37.330418000000002</c:v>
                </c:pt>
                <c:pt idx="11">
                  <c:v>6.7040579999999999</c:v>
                </c:pt>
              </c:numCache>
            </c:numRef>
          </c:val>
          <c:smooth val="0"/>
          <c:extLst>
            <c:ext xmlns:c16="http://schemas.microsoft.com/office/drawing/2014/chart" uri="{C3380CC4-5D6E-409C-BE32-E72D297353CC}">
              <c16:uniqueId val="{00000005-19F9-4B87-8526-0614143719DB}"/>
            </c:ext>
          </c:extLst>
        </c:ser>
        <c:dLbls>
          <c:showLegendKey val="0"/>
          <c:showVal val="0"/>
          <c:showCatName val="0"/>
          <c:showSerName val="0"/>
          <c:showPercent val="0"/>
          <c:showBubbleSize val="0"/>
        </c:dLbls>
        <c:marker val="1"/>
        <c:smooth val="0"/>
        <c:axId val="2073099519"/>
        <c:axId val="2073099039"/>
      </c:lineChart>
      <c:catAx>
        <c:axId val="2073099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2073099039"/>
        <c:crosses val="autoZero"/>
        <c:auto val="1"/>
        <c:lblAlgn val="ctr"/>
        <c:lblOffset val="100"/>
        <c:noMultiLvlLbl val="0"/>
      </c:catAx>
      <c:valAx>
        <c:axId val="2073099039"/>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2073099519"/>
        <c:crosses val="autoZero"/>
        <c:crossBetween val="between"/>
      </c:valAx>
      <c:spPr>
        <a:noFill/>
        <a:ln>
          <a:noFill/>
        </a:ln>
        <a:effectLst/>
      </c:spPr>
    </c:plotArea>
    <c:legend>
      <c:legendPos val="b"/>
      <c:layout>
        <c:manualLayout>
          <c:xMode val="edge"/>
          <c:yMode val="edge"/>
          <c:x val="2.0934586902797446E-2"/>
          <c:y val="0.74772142145716269"/>
          <c:w val="0.95704820328172258"/>
          <c:h val="0.24242634945094865"/>
        </c:manualLayout>
      </c:layout>
      <c:overlay val="0"/>
      <c:spPr>
        <a:noFill/>
        <a:ln>
          <a:noFill/>
        </a:ln>
        <a:effectLst/>
      </c:spPr>
      <c:txPr>
        <a:bodyPr rot="0" spcFirstLastPara="1" vertOverflow="ellipsis" vert="horz" wrap="square" anchor="ctr" anchorCtr="1"/>
        <a:lstStyle/>
        <a:p>
          <a:pPr>
            <a:defRPr sz="1000" b="0" i="0" u="none" strike="noStrike" kern="1100" baseline="0">
              <a:solidFill>
                <a:schemeClr val="tx1">
                  <a:lumMod val="65000"/>
                  <a:lumOff val="35000"/>
                </a:schemeClr>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106678113257016E-2"/>
          <c:y val="1.8142096399799735E-2"/>
          <c:w val="0.93268849331216452"/>
          <c:h val="0.47564230771731569"/>
        </c:manualLayout>
      </c:layout>
      <c:barChart>
        <c:barDir val="col"/>
        <c:grouping val="stacked"/>
        <c:varyColors val="0"/>
        <c:ser>
          <c:idx val="2"/>
          <c:order val="2"/>
          <c:tx>
            <c:strRef>
              <c:f>Grafiki!$Z$2</c:f>
              <c:strCache>
                <c:ptCount val="1"/>
                <c:pt idx="0">
                  <c:v>2026.gada plāns, ES fondu finansējums 65 milj. EUR</c:v>
                </c:pt>
              </c:strCache>
            </c:strRef>
          </c:tx>
          <c:spPr>
            <a:solidFill>
              <a:schemeClr val="accent3">
                <a:lumMod val="75000"/>
              </a:schemeClr>
            </a:solidFill>
            <a:ln>
              <a:noFill/>
            </a:ln>
            <a:effectLst/>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0-9F9B-4D73-8782-D1B1F09180C4}"/>
                </c:ext>
              </c:extLst>
            </c:dLbl>
            <c:dLbl>
              <c:idx val="6"/>
              <c:delete val="1"/>
              <c:extLst>
                <c:ext xmlns:c15="http://schemas.microsoft.com/office/drawing/2012/chart" uri="{CE6537A1-D6FC-4f65-9D91-7224C49458BB}"/>
                <c:ext xmlns:c16="http://schemas.microsoft.com/office/drawing/2014/chart" uri="{C3380CC4-5D6E-409C-BE32-E72D297353CC}">
                  <c16:uniqueId val="{00000001-9F9B-4D73-8782-D1B1F09180C4}"/>
                </c:ext>
              </c:extLst>
            </c:dLbl>
            <c:numFmt formatCode="#&quot;&quot;" sourceLinked="0"/>
            <c:spPr>
              <a:noFill/>
              <a:ln>
                <a:noFill/>
              </a:ln>
              <a:effectLst/>
            </c:spPr>
            <c:txPr>
              <a:bodyPr rot="0" vert="horz"/>
              <a:lstStyle/>
              <a:p>
                <a:pPr>
                  <a:defRPr b="1"/>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(Grafiki!$W$3:$W$6,Grafiki!$W$8:$W$9,Grafiki!$W$12)</c:f>
              <c:strCache>
                <c:ptCount val="7"/>
                <c:pt idx="0">
                  <c:v>VARAM - 2025.g, 2026.g - JTF (kūdra), Pašvaldību ēku siltināšna un pielāgošanās klimata pārmainām</c:v>
                </c:pt>
                <c:pt idx="1">
                  <c:v>SM - pretdronu risinājumi, lielās ostas. KAVĒTS  sausās ostas</c:v>
                </c:pt>
                <c:pt idx="2">
                  <c:v>EM - STEP (REARM)</c:v>
                </c:pt>
                <c:pt idx="3">
                  <c:v>IZM - Izglītības iestāžu nodrošinājums</c:v>
                </c:pt>
                <c:pt idx="4">
                  <c:v>LM - Nodarbinātība</c:v>
                </c:pt>
                <c:pt idx="5">
                  <c:v>KEM - Energodrošība. KAVĒTS
dūņas</c:v>
                </c:pt>
                <c:pt idx="6">
                  <c:v>VK - starpnozaru sadarbības un atbalsta sistēmas izveide</c:v>
                </c:pt>
              </c:strCache>
              <c:extLst/>
            </c:strRef>
          </c:cat>
          <c:val>
            <c:numRef>
              <c:f>(Grafiki!$Z$3:$Z$6,Grafiki!$Z$8:$Z$9,Grafiki!$Z$12)</c:f>
              <c:numCache>
                <c:formatCode>#,##0</c:formatCode>
                <c:ptCount val="7"/>
                <c:pt idx="0">
                  <c:v>35</c:v>
                </c:pt>
                <c:pt idx="1">
                  <c:v>21</c:v>
                </c:pt>
                <c:pt idx="2" formatCode="General">
                  <c:v>0</c:v>
                </c:pt>
                <c:pt idx="3">
                  <c:v>4.5172400000000001</c:v>
                </c:pt>
                <c:pt idx="4" formatCode="General">
                  <c:v>0</c:v>
                </c:pt>
                <c:pt idx="5" formatCode="General">
                  <c:v>0</c:v>
                </c:pt>
                <c:pt idx="6">
                  <c:v>3.6974999999999998</c:v>
                </c:pt>
              </c:numCache>
              <c:extLst/>
            </c:numRef>
          </c:val>
          <c:extLst>
            <c:ext xmlns:c16="http://schemas.microsoft.com/office/drawing/2014/chart" uri="{C3380CC4-5D6E-409C-BE32-E72D297353CC}">
              <c16:uniqueId val="{00000002-9F9B-4D73-8782-D1B1F09180C4}"/>
            </c:ext>
          </c:extLst>
        </c:ser>
        <c:ser>
          <c:idx val="3"/>
          <c:order val="3"/>
          <c:tx>
            <c:strRef>
              <c:f>Grafiki!$AA$2</c:f>
              <c:strCache>
                <c:ptCount val="1"/>
                <c:pt idx="0">
                  <c:v>Kavēts investīciju apstiprināšanas grafiks (apstiprināšanas termiņš 2025 II cet.). ES fondu finansējums 39 milj. EUR  </c:v>
                </c:pt>
              </c:strCache>
            </c:strRef>
          </c:tx>
          <c:spPr>
            <a:solidFill>
              <a:srgbClr val="E48492"/>
            </a:solidFill>
            <a:ln>
              <a:noFill/>
            </a:ln>
            <a:effectLst/>
          </c:spPr>
          <c:invertIfNegative val="0"/>
          <c:dLbls>
            <c:numFmt formatCode="#&quot;&quot;" sourceLinked="0"/>
            <c:spPr>
              <a:noFill/>
              <a:ln>
                <a:noFill/>
              </a:ln>
              <a:effectLst/>
            </c:spPr>
            <c:txPr>
              <a:bodyPr rot="0" vert="horz"/>
              <a:lstStyle/>
              <a:p>
                <a:pPr>
                  <a:defRPr b="1"/>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(Grafiki!$W$3:$W$6,Grafiki!$W$8:$W$9,Grafiki!$W$12)</c:f>
              <c:strCache>
                <c:ptCount val="7"/>
                <c:pt idx="0">
                  <c:v>VARAM - 2025.g, 2026.g - JTF (kūdra), Pašvaldību ēku siltināšna un pielāgošanās klimata pārmainām</c:v>
                </c:pt>
                <c:pt idx="1">
                  <c:v>SM - pretdronu risinājumi, lielās ostas. KAVĒTS  sausās ostas</c:v>
                </c:pt>
                <c:pt idx="2">
                  <c:v>EM - STEP (REARM)</c:v>
                </c:pt>
                <c:pt idx="3">
                  <c:v>IZM - Izglītības iestāžu nodrošinājums</c:v>
                </c:pt>
                <c:pt idx="4">
                  <c:v>LM - Nodarbinātība</c:v>
                </c:pt>
                <c:pt idx="5">
                  <c:v>KEM - Energodrošība. KAVĒTS
dūņas</c:v>
                </c:pt>
                <c:pt idx="6">
                  <c:v>VK - starpnozaru sadarbības un atbalsta sistēmas izveide</c:v>
                </c:pt>
              </c:strCache>
              <c:extLst/>
            </c:strRef>
          </c:cat>
          <c:val>
            <c:numRef>
              <c:f>(Grafiki!$AA$3:$AA$6,Grafiki!$AA$8:$AA$9,Grafiki!$AA$12)</c:f>
              <c:numCache>
                <c:formatCode>General</c:formatCode>
                <c:ptCount val="7"/>
                <c:pt idx="0">
                  <c:v>0</c:v>
                </c:pt>
                <c:pt idx="1">
                  <c:v>16</c:v>
                </c:pt>
                <c:pt idx="2">
                  <c:v>0</c:v>
                </c:pt>
                <c:pt idx="3">
                  <c:v>0</c:v>
                </c:pt>
                <c:pt idx="4">
                  <c:v>0</c:v>
                </c:pt>
                <c:pt idx="5">
                  <c:v>23</c:v>
                </c:pt>
                <c:pt idx="6">
                  <c:v>0</c:v>
                </c:pt>
              </c:numCache>
              <c:extLst/>
            </c:numRef>
          </c:val>
          <c:extLst>
            <c:ext xmlns:c16="http://schemas.microsoft.com/office/drawing/2014/chart" uri="{C3380CC4-5D6E-409C-BE32-E72D297353CC}">
              <c16:uniqueId val="{00000003-9F9B-4D73-8782-D1B1F09180C4}"/>
            </c:ext>
          </c:extLst>
        </c:ser>
        <c:ser>
          <c:idx val="4"/>
          <c:order val="4"/>
          <c:tx>
            <c:strRef>
              <c:f>Grafiki!$AB$2</c:f>
              <c:strCache>
                <c:ptCount val="1"/>
                <c:pt idx="0">
                  <c:v>2025.gada plāns (apstiprināšana plānota  2025 IV cetuksnī). ES fondu finansējums  114 milj. EUR  </c:v>
                </c:pt>
              </c:strCache>
            </c:strRef>
          </c:tx>
          <c:spPr>
            <a:solidFill>
              <a:schemeClr val="accent4">
                <a:lumMod val="60000"/>
                <a:lumOff val="40000"/>
              </a:schemeClr>
            </a:solidFill>
            <a:ln>
              <a:noFill/>
            </a:ln>
            <a:effectLst/>
          </c:spPr>
          <c:invertIfNegative val="0"/>
          <c:dLbls>
            <c:dLbl>
              <c:idx val="0"/>
              <c:layout>
                <c:manualLayout>
                  <c:x val="-4.8060078882861831E-2"/>
                  <c:y val="-1.2298235106425788E-2"/>
                </c:manualLayout>
              </c:layout>
              <c:numFmt formatCode="#&quot;&quot;" sourceLinked="0"/>
              <c:spPr>
                <a:noFill/>
                <a:ln w="12700" cap="flat" cmpd="sng" algn="ctr">
                  <a:noFill/>
                  <a:prstDash val="solid"/>
                  <a:miter lim="800000"/>
                </a:ln>
                <a:effectLst/>
              </c:spPr>
              <c:txPr>
                <a:bodyPr rot="0" vert="horz"/>
                <a:lstStyle/>
                <a:p>
                  <a:pPr>
                    <a:defRPr b="1"/>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F9B-4D73-8782-D1B1F09180C4}"/>
                </c:ext>
              </c:extLst>
            </c:dLbl>
            <c:dLbl>
              <c:idx val="1"/>
              <c:layout>
                <c:manualLayout>
                  <c:x val="-4.630140006614486E-2"/>
                  <c:y val="-2.31213872832369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F9B-4D73-8782-D1B1F09180C4}"/>
                </c:ext>
              </c:extLst>
            </c:dLbl>
            <c:dLbl>
              <c:idx val="2"/>
              <c:delete val="1"/>
              <c:extLst>
                <c:ext xmlns:c15="http://schemas.microsoft.com/office/drawing/2012/chart" uri="{CE6537A1-D6FC-4f65-9D91-7224C49458BB}"/>
                <c:ext xmlns:c16="http://schemas.microsoft.com/office/drawing/2014/chart" uri="{C3380CC4-5D6E-409C-BE32-E72D297353CC}">
                  <c16:uniqueId val="{00000005-9F9B-4D73-8782-D1B1F09180C4}"/>
                </c:ext>
              </c:extLst>
            </c:dLbl>
            <c:dLbl>
              <c:idx val="4"/>
              <c:delete val="1"/>
              <c:extLst>
                <c:ext xmlns:c15="http://schemas.microsoft.com/office/drawing/2012/chart" uri="{CE6537A1-D6FC-4f65-9D91-7224C49458BB}"/>
                <c:ext xmlns:c16="http://schemas.microsoft.com/office/drawing/2014/chart" uri="{C3380CC4-5D6E-409C-BE32-E72D297353CC}">
                  <c16:uniqueId val="{00000006-9F9B-4D73-8782-D1B1F09180C4}"/>
                </c:ext>
              </c:extLst>
            </c:dLbl>
            <c:numFmt formatCode="#&quot;&quot;" sourceLinked="0"/>
            <c:spPr>
              <a:noFill/>
              <a:ln>
                <a:noFill/>
              </a:ln>
              <a:effectLst/>
            </c:spPr>
            <c:txPr>
              <a:bodyPr rot="0" vert="horz"/>
              <a:lstStyle/>
              <a:p>
                <a:pPr>
                  <a:defRPr b="1"/>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(Grafiki!$W$3:$W$6,Grafiki!$W$8:$W$9,Grafiki!$W$12)</c:f>
              <c:strCache>
                <c:ptCount val="7"/>
                <c:pt idx="0">
                  <c:v>VARAM - 2025.g, 2026.g - JTF (kūdra), Pašvaldību ēku siltināšna un pielāgošanās klimata pārmainām</c:v>
                </c:pt>
                <c:pt idx="1">
                  <c:v>SM - pretdronu risinājumi, lielās ostas. KAVĒTS  sausās ostas</c:v>
                </c:pt>
                <c:pt idx="2">
                  <c:v>EM - STEP (REARM)</c:v>
                </c:pt>
                <c:pt idx="3">
                  <c:v>IZM - Izglītības iestāžu nodrošinājums</c:v>
                </c:pt>
                <c:pt idx="4">
                  <c:v>LM - Nodarbinātība</c:v>
                </c:pt>
                <c:pt idx="5">
                  <c:v>KEM - Energodrošība. KAVĒTS
dūņas</c:v>
                </c:pt>
                <c:pt idx="6">
                  <c:v>VK - starpnozaru sadarbības un atbalsta sistēmas izveide</c:v>
                </c:pt>
              </c:strCache>
              <c:extLst/>
            </c:strRef>
          </c:cat>
          <c:val>
            <c:numRef>
              <c:f>(Grafiki!$AB$3:$AB$6,Grafiki!$AB$8:$AB$9,Grafiki!$AB$12)</c:f>
              <c:numCache>
                <c:formatCode>#,##0</c:formatCode>
                <c:ptCount val="7"/>
                <c:pt idx="0">
                  <c:v>2.371644999999944</c:v>
                </c:pt>
                <c:pt idx="1">
                  <c:v>2.2799549999999726</c:v>
                </c:pt>
                <c:pt idx="2">
                  <c:v>34</c:v>
                </c:pt>
                <c:pt idx="3">
                  <c:v>1.5099033134902129E-14</c:v>
                </c:pt>
                <c:pt idx="4">
                  <c:v>40.672500000000014</c:v>
                </c:pt>
                <c:pt idx="5">
                  <c:v>35.148680999999996</c:v>
                </c:pt>
                <c:pt idx="6">
                  <c:v>0.30250000000000021</c:v>
                </c:pt>
              </c:numCache>
              <c:extLst/>
            </c:numRef>
          </c:val>
          <c:extLst>
            <c:ext xmlns:c16="http://schemas.microsoft.com/office/drawing/2014/chart" uri="{C3380CC4-5D6E-409C-BE32-E72D297353CC}">
              <c16:uniqueId val="{00000007-9F9B-4D73-8782-D1B1F09180C4}"/>
            </c:ext>
          </c:extLst>
        </c:ser>
        <c:dLbls>
          <c:showLegendKey val="0"/>
          <c:showVal val="0"/>
          <c:showCatName val="0"/>
          <c:showSerName val="0"/>
          <c:showPercent val="0"/>
          <c:showBubbleSize val="0"/>
        </c:dLbls>
        <c:gapWidth val="100"/>
        <c:overlap val="100"/>
        <c:axId val="107008655"/>
        <c:axId val="107010575"/>
      </c:barChart>
      <c:lineChart>
        <c:grouping val="standard"/>
        <c:varyColors val="0"/>
        <c:ser>
          <c:idx val="1"/>
          <c:order val="1"/>
          <c:tx>
            <c:strRef>
              <c:f>Grafiki!$Y$2</c:f>
              <c:strCache>
                <c:ptCount val="1"/>
                <c:pt idx="0">
                  <c:v>2025. un 2026.gada plāns KOPĀ, ES fondu finansējums 218 milj. EUR </c:v>
                </c:pt>
              </c:strCache>
            </c:strRef>
          </c:tx>
          <c:spPr>
            <a:ln w="28575" cap="rnd">
              <a:noFill/>
              <a:round/>
            </a:ln>
            <a:effectLst/>
          </c:spPr>
          <c:marker>
            <c:symbol val="none"/>
          </c:marker>
          <c:dLbls>
            <c:dLbl>
              <c:idx val="0"/>
              <c:layout>
                <c:manualLayout>
                  <c:x val="-2.6032542728216784E-2"/>
                  <c:y val="-2.767102898945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F9B-4D73-8782-D1B1F09180C4}"/>
                </c:ext>
              </c:extLst>
            </c:dLbl>
            <c:dLbl>
              <c:idx val="1"/>
              <c:layout>
                <c:manualLayout>
                  <c:x val="-3.0037577570469921E-2"/>
                  <c:y val="-3.7580186869704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F9B-4D73-8782-D1B1F09180C4}"/>
                </c:ext>
              </c:extLst>
            </c:dLbl>
            <c:dLbl>
              <c:idx val="2"/>
              <c:layout>
                <c:manualLayout>
                  <c:x val="-3.2040052588574508E-2"/>
                  <c:y val="-2.76710289894578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F9B-4D73-8782-D1B1F09180C4}"/>
                </c:ext>
              </c:extLst>
            </c:dLbl>
            <c:dLbl>
              <c:idx val="3"/>
              <c:layout>
                <c:manualLayout>
                  <c:x val="-2.6032601949450399E-2"/>
                  <c:y val="-4.0426276195244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F9B-4D73-8782-D1B1F09180C4}"/>
                </c:ext>
              </c:extLst>
            </c:dLbl>
            <c:dLbl>
              <c:idx val="4"/>
              <c:layout>
                <c:manualLayout>
                  <c:x val="-3.0037549301788598E-2"/>
                  <c:y val="-2.767102898945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F9B-4D73-8782-D1B1F09180C4}"/>
                </c:ext>
              </c:extLst>
            </c:dLbl>
            <c:dLbl>
              <c:idx val="5"/>
              <c:layout>
                <c:manualLayout>
                  <c:x val="-2.2027536154644971E-2"/>
                  <c:y val="-3.3820146542670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F9B-4D73-8782-D1B1F09180C4}"/>
                </c:ext>
              </c:extLst>
            </c:dLbl>
            <c:dLbl>
              <c:idx val="6"/>
              <c:layout>
                <c:manualLayout>
                  <c:x val="-2.2027536154644971E-2"/>
                  <c:y val="-2.76710289894578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F9B-4D73-8782-D1B1F09180C4}"/>
                </c:ext>
              </c:extLst>
            </c:dLbl>
            <c:numFmt formatCode="#&quot;&quot;" sourceLinked="0"/>
            <c:spPr>
              <a:solidFill>
                <a:schemeClr val="lt1"/>
              </a:solidFill>
              <a:ln w="12700" cap="flat" cmpd="sng" algn="ctr">
                <a:solidFill>
                  <a:schemeClr val="accent5"/>
                </a:solidFill>
                <a:prstDash val="solid"/>
                <a:miter lim="800000"/>
              </a:ln>
              <a:effectLst/>
            </c:spPr>
            <c:txPr>
              <a:bodyPr rot="0" vert="horz"/>
              <a:lstStyle/>
              <a:p>
                <a:pPr>
                  <a:defRPr b="1"/>
                </a:pPr>
                <a:endParaRPr lang="lv-LV"/>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strRef>
              <c:f>(Grafiki!$W$3:$W$6,Grafiki!$W$8:$W$9,Grafiki!$W$12)</c:f>
              <c:strCache>
                <c:ptCount val="7"/>
                <c:pt idx="0">
                  <c:v>VARAM - 2025.g, 2026.g - JTF (kūdra), Pašvaldību ēku siltināšna un pielāgošanās klimata pārmainām</c:v>
                </c:pt>
                <c:pt idx="1">
                  <c:v>SM - pretdronu risinājumi, lielās ostas. KAVĒTS  sausās ostas</c:v>
                </c:pt>
                <c:pt idx="2">
                  <c:v>EM - STEP (REARM)</c:v>
                </c:pt>
                <c:pt idx="3">
                  <c:v>IZM - Izglītības iestāžu nodrošinājums</c:v>
                </c:pt>
                <c:pt idx="4">
                  <c:v>LM - Nodarbinātība</c:v>
                </c:pt>
                <c:pt idx="5">
                  <c:v>KEM - Energodrošība. KAVĒTS
dūņas</c:v>
                </c:pt>
                <c:pt idx="6">
                  <c:v>VK - starpnozaru sadarbības un atbalsta sistēmas izveide</c:v>
                </c:pt>
              </c:strCache>
              <c:extLst/>
            </c:strRef>
          </c:cat>
          <c:val>
            <c:numRef>
              <c:f>(Grafiki!$Y$3:$Y$6,Grafiki!$Y$8:$Y$9,Grafiki!$Y$12)</c:f>
              <c:numCache>
                <c:formatCode>#,##0</c:formatCode>
                <c:ptCount val="7"/>
                <c:pt idx="0">
                  <c:v>37.371644999999944</c:v>
                </c:pt>
                <c:pt idx="1">
                  <c:v>39.279954999999973</c:v>
                </c:pt>
                <c:pt idx="2" formatCode="General">
                  <c:v>34</c:v>
                </c:pt>
                <c:pt idx="3">
                  <c:v>4.5172400000000152</c:v>
                </c:pt>
                <c:pt idx="4">
                  <c:v>40.672500000000014</c:v>
                </c:pt>
                <c:pt idx="5">
                  <c:v>58.148680999999996</c:v>
                </c:pt>
                <c:pt idx="6" formatCode="General">
                  <c:v>4</c:v>
                </c:pt>
              </c:numCache>
              <c:extLst/>
            </c:numRef>
          </c:val>
          <c:smooth val="0"/>
          <c:extLst>
            <c:ext xmlns:c16="http://schemas.microsoft.com/office/drawing/2014/chart" uri="{C3380CC4-5D6E-409C-BE32-E72D297353CC}">
              <c16:uniqueId val="{0000000F-9F9B-4D73-8782-D1B1F09180C4}"/>
            </c:ext>
          </c:extLst>
        </c:ser>
        <c:dLbls>
          <c:showLegendKey val="0"/>
          <c:showVal val="1"/>
          <c:showCatName val="0"/>
          <c:showSerName val="0"/>
          <c:showPercent val="0"/>
          <c:showBubbleSize val="0"/>
        </c:dLbls>
        <c:marker val="1"/>
        <c:smooth val="0"/>
        <c:axId val="216664687"/>
        <c:axId val="216663247"/>
        <c:extLst>
          <c:ext xmlns:c15="http://schemas.microsoft.com/office/drawing/2012/chart" uri="{02D57815-91ED-43cb-92C2-25804820EDAC}">
            <c15:filteredLineSeries>
              <c15:ser>
                <c:idx val="0"/>
                <c:order val="0"/>
                <c:tx>
                  <c:strRef>
                    <c:extLst>
                      <c:ext uri="{02D57815-91ED-43cb-92C2-25804820EDAC}">
                        <c15:formulaRef>
                          <c15:sqref>Grafiki!$X$2</c15:sqref>
                        </c15:formulaRef>
                      </c:ext>
                    </c:extLst>
                    <c:strCache>
                      <c:ptCount val="1"/>
                      <c:pt idx="0">
                        <c:v>Ministrijas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(Grafiki!$W$3:$W$6,Grafiki!$W$8:$W$9,Grafiki!$W$12)</c15:sqref>
                        </c15:formulaRef>
                      </c:ext>
                    </c:extLst>
                    <c:strCache>
                      <c:ptCount val="7"/>
                      <c:pt idx="0">
                        <c:v>VARAM - 2025.g, 2026.g - JTF (kūdra), Pašvaldību ēku siltināšna un pielāgošanās klimata pārmainām</c:v>
                      </c:pt>
                      <c:pt idx="1">
                        <c:v>SM - pretdronu risinājumi, lielās ostas. KAVĒTS  sausās ostas</c:v>
                      </c:pt>
                      <c:pt idx="2">
                        <c:v>EM - STEP (REARM)</c:v>
                      </c:pt>
                      <c:pt idx="3">
                        <c:v>IZM - Izglītības iestāžu nodrošinājums</c:v>
                      </c:pt>
                      <c:pt idx="4">
                        <c:v>LM - Nodarbinātība</c:v>
                      </c:pt>
                      <c:pt idx="5">
                        <c:v>KEM - Energodrošība. KAVĒTS
dūņas</c:v>
                      </c:pt>
                      <c:pt idx="6">
                        <c:v>VK - starpnozaru sadarbības un atbalsta sistēmas izveide</c:v>
                      </c:pt>
                    </c:strCache>
                  </c:strRef>
                </c:cat>
                <c:val>
                  <c:numRef>
                    <c:extLst>
                      <c:ext uri="{02D57815-91ED-43cb-92C2-25804820EDAC}">
                        <c15:formulaRef>
                          <c15:sqref>(Grafiki!$X$3:$X$6,Grafiki!$X$8:$X$9,Grafiki!$X$12)</c15:sqref>
                        </c15:formulaRef>
                      </c:ext>
                    </c:extLst>
                    <c:numCache>
                      <c:formatCode>General</c:formatCode>
                      <c:ptCount val="7"/>
                      <c:pt idx="0">
                        <c:v>0</c:v>
                      </c:pt>
                      <c:pt idx="1">
                        <c:v>0</c:v>
                      </c:pt>
                      <c:pt idx="2">
                        <c:v>0</c:v>
                      </c:pt>
                      <c:pt idx="3">
                        <c:v>0</c:v>
                      </c:pt>
                      <c:pt idx="4">
                        <c:v>0</c:v>
                      </c:pt>
                      <c:pt idx="5">
                        <c:v>0</c:v>
                      </c:pt>
                      <c:pt idx="6">
                        <c:v>0</c:v>
                      </c:pt>
                    </c:numCache>
                  </c:numRef>
                </c:val>
                <c:smooth val="0"/>
                <c:extLst>
                  <c:ext xmlns:c16="http://schemas.microsoft.com/office/drawing/2014/chart" uri="{C3380CC4-5D6E-409C-BE32-E72D297353CC}">
                    <c16:uniqueId val="{00000010-9F9B-4D73-8782-D1B1F09180C4}"/>
                  </c:ext>
                </c:extLst>
              </c15:ser>
            </c15:filteredLineSeries>
          </c:ext>
        </c:extLst>
      </c:lineChart>
      <c:catAx>
        <c:axId val="107008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sz="800"/>
            </a:pPr>
            <a:endParaRPr lang="lv-LV"/>
          </a:p>
        </c:txPr>
        <c:crossAx val="107010575"/>
        <c:crosses val="autoZero"/>
        <c:auto val="1"/>
        <c:lblAlgn val="ctr"/>
        <c:lblOffset val="100"/>
        <c:noMultiLvlLbl val="0"/>
      </c:catAx>
      <c:valAx>
        <c:axId val="107010575"/>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vert="horz"/>
          <a:lstStyle/>
          <a:p>
            <a:pPr>
              <a:defRPr/>
            </a:pPr>
            <a:endParaRPr lang="lv-LV"/>
          </a:p>
        </c:txPr>
        <c:crossAx val="107008655"/>
        <c:crosses val="autoZero"/>
        <c:crossBetween val="between"/>
      </c:valAx>
      <c:valAx>
        <c:axId val="216663247"/>
        <c:scaling>
          <c:orientation val="minMax"/>
        </c:scaling>
        <c:delete val="1"/>
        <c:axPos val="r"/>
        <c:numFmt formatCode="#,##0" sourceLinked="1"/>
        <c:majorTickMark val="out"/>
        <c:minorTickMark val="none"/>
        <c:tickLblPos val="nextTo"/>
        <c:crossAx val="216664687"/>
        <c:crosses val="max"/>
        <c:crossBetween val="between"/>
      </c:valAx>
      <c:catAx>
        <c:axId val="216664687"/>
        <c:scaling>
          <c:orientation val="minMax"/>
        </c:scaling>
        <c:delete val="1"/>
        <c:axPos val="b"/>
        <c:numFmt formatCode="General" sourceLinked="1"/>
        <c:majorTickMark val="out"/>
        <c:minorTickMark val="none"/>
        <c:tickLblPos val="nextTo"/>
        <c:crossAx val="216663247"/>
        <c:crosses val="autoZero"/>
        <c:auto val="1"/>
        <c:lblAlgn val="ctr"/>
        <c:lblOffset val="100"/>
        <c:noMultiLvlLbl val="0"/>
      </c:catAx>
      <c:spPr>
        <a:noFill/>
        <a:ln>
          <a:noFill/>
        </a:ln>
        <a:effectLst/>
      </c:spPr>
    </c:plotArea>
    <c:legend>
      <c:legendPos val="b"/>
      <c:legendEntry>
        <c:idx val="3"/>
        <c:txPr>
          <a:bodyPr rot="0" vert="horz"/>
          <a:lstStyle/>
          <a:p>
            <a:pPr>
              <a:defRPr sz="900"/>
            </a:pPr>
            <a:endParaRPr lang="lv-LV"/>
          </a:p>
        </c:txPr>
      </c:legendEntry>
      <c:layout>
        <c:manualLayout>
          <c:xMode val="edge"/>
          <c:yMode val="edge"/>
          <c:x val="2.6556378942324637E-2"/>
          <c:y val="0.74849524475490514"/>
          <c:w val="0.94191005861892663"/>
          <c:h val="0.25120878160350213"/>
        </c:manualLayout>
      </c:layout>
      <c:overlay val="0"/>
      <c:spPr>
        <a:noFill/>
        <a:ln>
          <a:noFill/>
        </a:ln>
        <a:effectLst/>
      </c:spPr>
      <c:txPr>
        <a:bodyPr rot="0" vert="horz"/>
        <a:lstStyle/>
        <a:p>
          <a:pPr>
            <a:defRPr sz="900"/>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28C8C-425C-4149-B36C-4AFD46E6F53A}">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6882</TotalTime>
  <Pages>29</Pages>
  <Words>37110</Words>
  <Characters>21154</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Informatīvais ziņojums par</vt:lpstr>
    </vt:vector>
  </TitlesOfParts>
  <Company>Finanšu ministrija</Company>
  <LinksUpToDate>false</LinksUpToDate>
  <CharactersWithSpaces>58148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dc:title>
  <dc:subject>Informatīvais ziņojums</dc:subject>
  <dc:creator>Ieva Ziepniece</dc:creator>
  <cp:keywords/>
  <dc:description>22007068, liva.jirgensone@fm.gov.lv</dc:description>
  <cp:lastModifiedBy>Ieva Ziepniece</cp:lastModifiedBy>
  <cp:revision>1028</cp:revision>
  <cp:lastPrinted>2025-07-21T12:44:00Z</cp:lastPrinted>
  <dcterms:created xsi:type="dcterms:W3CDTF">2025-05-09T07:04:00Z</dcterms:created>
  <dcterms:modified xsi:type="dcterms:W3CDTF">2025-10-09T13:50:00Z</dcterms:modified>
</cp:coreProperties>
</file>