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BE15175" w14:textId="6068781D" w:rsidR="00B32E3A" w:rsidRDefault="7371452C" w:rsidP="67A4C7C2">
      <w:pPr>
        <w:spacing w:before="0" w:after="0" w:line="360" w:lineRule="auto"/>
        <w:jc w:val="center"/>
        <w:rPr>
          <w:rFonts w:ascii="Times New Roman" w:eastAsia="Times New Roman" w:hAnsi="Times New Roman" w:cs="Times New Roman"/>
          <w:b/>
          <w:bCs/>
          <w:sz w:val="36"/>
          <w:szCs w:val="36"/>
        </w:rPr>
      </w:pPr>
      <w:r>
        <w:rPr>
          <w:noProof/>
        </w:rPr>
        <w:drawing>
          <wp:inline distT="0" distB="0" distL="0" distR="0" wp14:anchorId="71964A21" wp14:editId="677CF809">
            <wp:extent cx="6505575" cy="9255125"/>
            <wp:effectExtent l="0" t="0" r="9525" b="3175"/>
            <wp:docPr id="2330018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01836" name="Picture 233001836"/>
                    <pic:cNvPicPr/>
                  </pic:nvPicPr>
                  <pic:blipFill>
                    <a:blip r:embed="rId8">
                      <a:extLst>
                        <a:ext uri="{28A0092B-C50C-407E-A947-70E740481C1C}">
                          <a14:useLocalDpi xmlns:a14="http://schemas.microsoft.com/office/drawing/2010/main"/>
                        </a:ext>
                      </a:extLst>
                    </a:blip>
                    <a:stretch>
                      <a:fillRect/>
                    </a:stretch>
                  </pic:blipFill>
                  <pic:spPr>
                    <a:xfrm>
                      <a:off x="0" y="0"/>
                      <a:ext cx="6508456" cy="9259224"/>
                    </a:xfrm>
                    <a:prstGeom prst="rect">
                      <a:avLst/>
                    </a:prstGeom>
                  </pic:spPr>
                </pic:pic>
              </a:graphicData>
            </a:graphic>
          </wp:inline>
        </w:drawing>
      </w:r>
    </w:p>
    <w:p w14:paraId="78F16349" w14:textId="79217507" w:rsidR="00905E79" w:rsidRDefault="00905E79" w:rsidP="00C54A2E">
      <w:pPr>
        <w:spacing w:before="0" w:after="0"/>
        <w:rPr>
          <w:rFonts w:ascii="Times New Roman" w:eastAsia="Times New Roman" w:hAnsi="Times New Roman" w:cs="Times New Roman"/>
          <w:b/>
          <w:bCs/>
          <w:sz w:val="36"/>
          <w:szCs w:val="36"/>
        </w:rPr>
      </w:pPr>
    </w:p>
    <w:sdt>
      <w:sdtPr>
        <w:rPr>
          <w:rFonts w:asciiTheme="minorHAnsi" w:eastAsiaTheme="minorEastAsia" w:hAnsiTheme="minorHAnsi" w:cstheme="minorBidi"/>
          <w:b w:val="0"/>
          <w:caps w:val="0"/>
          <w:color w:val="auto"/>
          <w:sz w:val="20"/>
          <w:szCs w:val="20"/>
          <w14:textOutline w14:w="0" w14:cap="rnd" w14:cmpd="sng" w14:algn="ctr">
            <w14:noFill/>
            <w14:prstDash w14:val="solid"/>
            <w14:bevel/>
          </w14:textOutline>
        </w:rPr>
        <w:id w:val="236531726"/>
        <w:docPartObj>
          <w:docPartGallery w:val="Table of Contents"/>
          <w:docPartUnique/>
        </w:docPartObj>
      </w:sdtPr>
      <w:sdtEndPr>
        <w:rPr>
          <w:rFonts w:cs="Times New Roman"/>
          <w:bCs/>
        </w:rPr>
      </w:sdtEndPr>
      <w:sdtContent>
        <w:p w14:paraId="443A91E2" w14:textId="788E52D7" w:rsidR="00FB7103" w:rsidRDefault="00FB7103" w:rsidP="00DA65B1">
          <w:pPr>
            <w:pStyle w:val="Saturardtjavirsraksts"/>
          </w:pPr>
          <w:r>
            <w:t>Saturs</w:t>
          </w:r>
        </w:p>
        <w:p w14:paraId="5C9FB7CF" w14:textId="4E9F17CD" w:rsidR="00612C71" w:rsidRPr="00612C71" w:rsidRDefault="00FB7103">
          <w:pPr>
            <w:pStyle w:val="Saturs1"/>
            <w:rPr>
              <w:rFonts w:ascii="Times New Roman" w:hAnsi="Times New Roman" w:cs="Times New Roman"/>
              <w:caps/>
              <w:noProof/>
              <w:kern w:val="2"/>
              <w:lang w:eastAsia="lv-LV"/>
              <w14:ligatures w14:val="standardContextual"/>
            </w:rPr>
          </w:pPr>
          <w:r w:rsidRPr="009337A0">
            <w:rPr>
              <w:rFonts w:ascii="Times New Roman" w:hAnsi="Times New Roman" w:cs="Times New Roman"/>
              <w:caps/>
            </w:rPr>
            <w:fldChar w:fldCharType="begin"/>
          </w:r>
          <w:r w:rsidRPr="009337A0">
            <w:rPr>
              <w:rFonts w:ascii="Times New Roman" w:hAnsi="Times New Roman" w:cs="Times New Roman"/>
              <w:caps/>
            </w:rPr>
            <w:instrText xml:space="preserve"> TOC \o "1-4" \h \z \u </w:instrText>
          </w:r>
          <w:r w:rsidRPr="009337A0">
            <w:rPr>
              <w:rFonts w:ascii="Times New Roman" w:hAnsi="Times New Roman" w:cs="Times New Roman"/>
              <w:caps/>
            </w:rPr>
            <w:fldChar w:fldCharType="separate"/>
          </w:r>
          <w:hyperlink w:anchor="_Toc223300298" w:history="1">
            <w:r w:rsidR="00612C71" w:rsidRPr="00612C71">
              <w:rPr>
                <w:rStyle w:val="Hipersaite"/>
                <w:rFonts w:ascii="Times New Roman" w:hAnsi="Times New Roman" w:cs="Times New Roman"/>
                <w:caps/>
                <w:noProof/>
              </w:rPr>
              <w:t>Tekstā izmantotie saīsinājumi</w:t>
            </w:r>
            <w:r w:rsidR="00612C71" w:rsidRPr="00612C71">
              <w:rPr>
                <w:rFonts w:ascii="Times New Roman" w:hAnsi="Times New Roman" w:cs="Times New Roman"/>
                <w:caps/>
                <w:noProof/>
                <w:webHidden/>
              </w:rPr>
              <w:tab/>
            </w:r>
            <w:r w:rsidR="00612C71" w:rsidRPr="00612C71">
              <w:rPr>
                <w:rFonts w:ascii="Times New Roman" w:hAnsi="Times New Roman" w:cs="Times New Roman"/>
                <w:caps/>
                <w:noProof/>
                <w:webHidden/>
              </w:rPr>
              <w:fldChar w:fldCharType="begin"/>
            </w:r>
            <w:r w:rsidR="00612C71" w:rsidRPr="00612C71">
              <w:rPr>
                <w:rFonts w:ascii="Times New Roman" w:hAnsi="Times New Roman" w:cs="Times New Roman"/>
                <w:caps/>
                <w:noProof/>
                <w:webHidden/>
              </w:rPr>
              <w:instrText xml:space="preserve"> PAGEREF _Toc223300298 \h </w:instrText>
            </w:r>
            <w:r w:rsidR="00612C71" w:rsidRPr="00612C71">
              <w:rPr>
                <w:rFonts w:ascii="Times New Roman" w:hAnsi="Times New Roman" w:cs="Times New Roman"/>
                <w:caps/>
                <w:noProof/>
                <w:webHidden/>
              </w:rPr>
            </w:r>
            <w:r w:rsidR="00612C71"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4</w:t>
            </w:r>
            <w:r w:rsidR="00612C71" w:rsidRPr="00612C71">
              <w:rPr>
                <w:rFonts w:ascii="Times New Roman" w:hAnsi="Times New Roman" w:cs="Times New Roman"/>
                <w:caps/>
                <w:noProof/>
                <w:webHidden/>
              </w:rPr>
              <w:fldChar w:fldCharType="end"/>
            </w:r>
          </w:hyperlink>
        </w:p>
        <w:p w14:paraId="765B7AEE" w14:textId="60DA0ECA" w:rsidR="00612C71" w:rsidRPr="00612C71" w:rsidRDefault="00612C71">
          <w:pPr>
            <w:pStyle w:val="Saturs1"/>
            <w:rPr>
              <w:rFonts w:ascii="Times New Roman" w:hAnsi="Times New Roman" w:cs="Times New Roman"/>
              <w:caps/>
              <w:noProof/>
              <w:kern w:val="2"/>
              <w:lang w:eastAsia="lv-LV"/>
              <w14:ligatures w14:val="standardContextual"/>
            </w:rPr>
          </w:pPr>
          <w:hyperlink w:anchor="_Toc223300299" w:history="1">
            <w:r w:rsidRPr="00612C71">
              <w:rPr>
                <w:rStyle w:val="Hipersaite"/>
                <w:rFonts w:ascii="Times New Roman" w:hAnsi="Times New Roman" w:cs="Times New Roman"/>
                <w:caps/>
                <w:noProof/>
              </w:rPr>
              <w:t>Priekšvārds</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_Toc223300299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5</w:t>
            </w:r>
            <w:r w:rsidRPr="00612C71">
              <w:rPr>
                <w:rFonts w:ascii="Times New Roman" w:hAnsi="Times New Roman" w:cs="Times New Roman"/>
                <w:caps/>
                <w:noProof/>
                <w:webHidden/>
              </w:rPr>
              <w:fldChar w:fldCharType="end"/>
            </w:r>
          </w:hyperlink>
        </w:p>
        <w:p w14:paraId="2E87EA88" w14:textId="3624B8AA" w:rsidR="00612C71" w:rsidRPr="00612C71" w:rsidRDefault="00612C71" w:rsidP="00612C71">
          <w:pPr>
            <w:pStyle w:val="Saturs2"/>
            <w:rPr>
              <w:color w:val="auto"/>
              <w:kern w:val="2"/>
              <w:lang w:eastAsia="lv-LV"/>
              <w14:ligatures w14:val="standardContextual"/>
            </w:rPr>
          </w:pPr>
          <w:hyperlink w:anchor="_Toc223300300" w:history="1">
            <w:r w:rsidRPr="00612C71">
              <w:rPr>
                <w:rStyle w:val="Hipersaite"/>
              </w:rPr>
              <w:t xml:space="preserve">  1. pamatinformācija</w:t>
            </w:r>
            <w:r w:rsidRPr="00612C71">
              <w:rPr>
                <w:webHidden/>
              </w:rPr>
              <w:tab/>
            </w:r>
            <w:r w:rsidRPr="00612C71">
              <w:rPr>
                <w:webHidden/>
              </w:rPr>
              <w:fldChar w:fldCharType="begin"/>
            </w:r>
            <w:r w:rsidRPr="00612C71">
              <w:rPr>
                <w:webHidden/>
              </w:rPr>
              <w:instrText xml:space="preserve"> PAGEREF _Toc223300300 \h </w:instrText>
            </w:r>
            <w:r w:rsidRPr="00612C71">
              <w:rPr>
                <w:webHidden/>
              </w:rPr>
            </w:r>
            <w:r w:rsidRPr="00612C71">
              <w:rPr>
                <w:webHidden/>
              </w:rPr>
              <w:fldChar w:fldCharType="separate"/>
            </w:r>
            <w:r w:rsidR="00B56653">
              <w:rPr>
                <w:webHidden/>
              </w:rPr>
              <w:t>7</w:t>
            </w:r>
            <w:r w:rsidRPr="00612C71">
              <w:rPr>
                <w:webHidden/>
              </w:rPr>
              <w:fldChar w:fldCharType="end"/>
            </w:r>
          </w:hyperlink>
        </w:p>
        <w:p w14:paraId="2F3D36CE" w14:textId="3F763C56" w:rsidR="00612C71" w:rsidRPr="00612C71" w:rsidRDefault="00612C71">
          <w:pPr>
            <w:pStyle w:val="Saturs3"/>
            <w:rPr>
              <w:rFonts w:ascii="Times New Roman" w:hAnsi="Times New Roman" w:cs="Times New Roman"/>
              <w:kern w:val="2"/>
              <w:lang w:eastAsia="lv-LV"/>
              <w14:ligatures w14:val="standardContextual"/>
            </w:rPr>
          </w:pPr>
          <w:hyperlink w:anchor="_Toc223300301" w:history="1">
            <w:r w:rsidRPr="00612C71">
              <w:rPr>
                <w:rStyle w:val="Hipersaite"/>
                <w:rFonts w:ascii="Times New Roman" w:hAnsi="Times New Roman" w:cs="Times New Roman"/>
              </w:rPr>
              <w:t>1.1. Informācija par Inspekciju</w:t>
            </w:r>
            <w:r w:rsidRPr="00612C71">
              <w:rPr>
                <w:rFonts w:ascii="Times New Roman" w:hAnsi="Times New Roman" w:cs="Times New Roman"/>
                <w:webHidden/>
              </w:rPr>
              <w:tab/>
            </w:r>
            <w:r w:rsidRPr="00612C71">
              <w:rPr>
                <w:rFonts w:ascii="Times New Roman" w:hAnsi="Times New Roman" w:cs="Times New Roman"/>
                <w:webHidden/>
              </w:rPr>
              <w:fldChar w:fldCharType="begin"/>
            </w:r>
            <w:r w:rsidRPr="00612C71">
              <w:rPr>
                <w:rFonts w:ascii="Times New Roman" w:hAnsi="Times New Roman" w:cs="Times New Roman"/>
                <w:webHidden/>
              </w:rPr>
              <w:instrText xml:space="preserve"> PAGEREF _Toc223300301 \h </w:instrText>
            </w:r>
            <w:r w:rsidRPr="00612C71">
              <w:rPr>
                <w:rFonts w:ascii="Times New Roman" w:hAnsi="Times New Roman" w:cs="Times New Roman"/>
                <w:webHidden/>
              </w:rPr>
            </w:r>
            <w:r w:rsidRPr="00612C71">
              <w:rPr>
                <w:rFonts w:ascii="Times New Roman" w:hAnsi="Times New Roman" w:cs="Times New Roman"/>
                <w:webHidden/>
              </w:rPr>
              <w:fldChar w:fldCharType="separate"/>
            </w:r>
            <w:r w:rsidR="00B56653">
              <w:rPr>
                <w:rFonts w:ascii="Times New Roman" w:hAnsi="Times New Roman" w:cs="Times New Roman"/>
                <w:webHidden/>
              </w:rPr>
              <w:t>8</w:t>
            </w:r>
            <w:r w:rsidRPr="00612C71">
              <w:rPr>
                <w:rFonts w:ascii="Times New Roman" w:hAnsi="Times New Roman" w:cs="Times New Roman"/>
                <w:webHidden/>
              </w:rPr>
              <w:fldChar w:fldCharType="end"/>
            </w:r>
          </w:hyperlink>
        </w:p>
        <w:p w14:paraId="5A6C36AE" w14:textId="1FAE3092" w:rsidR="00612C71" w:rsidRPr="00612C71" w:rsidRDefault="00612C71">
          <w:pPr>
            <w:pStyle w:val="Saturs3"/>
            <w:rPr>
              <w:rFonts w:ascii="Times New Roman" w:hAnsi="Times New Roman" w:cs="Times New Roman"/>
              <w:kern w:val="2"/>
              <w:lang w:eastAsia="lv-LV"/>
              <w14:ligatures w14:val="standardContextual"/>
            </w:rPr>
          </w:pPr>
          <w:hyperlink w:anchor="_Toc223300302" w:history="1">
            <w:r w:rsidRPr="00612C71">
              <w:rPr>
                <w:rStyle w:val="Hipersaite"/>
                <w:rFonts w:ascii="Times New Roman" w:hAnsi="Times New Roman" w:cs="Times New Roman"/>
              </w:rPr>
              <w:t>1.2. Inspekcijas darbības mērķi un funkcijas</w:t>
            </w:r>
            <w:r w:rsidRPr="00612C71">
              <w:rPr>
                <w:rFonts w:ascii="Times New Roman" w:hAnsi="Times New Roman" w:cs="Times New Roman"/>
                <w:webHidden/>
              </w:rPr>
              <w:tab/>
            </w:r>
            <w:r w:rsidRPr="00612C71">
              <w:rPr>
                <w:rFonts w:ascii="Times New Roman" w:hAnsi="Times New Roman" w:cs="Times New Roman"/>
                <w:webHidden/>
              </w:rPr>
              <w:fldChar w:fldCharType="begin"/>
            </w:r>
            <w:r w:rsidRPr="00612C71">
              <w:rPr>
                <w:rFonts w:ascii="Times New Roman" w:hAnsi="Times New Roman" w:cs="Times New Roman"/>
                <w:webHidden/>
              </w:rPr>
              <w:instrText xml:space="preserve"> PAGEREF _Toc223300302 \h </w:instrText>
            </w:r>
            <w:r w:rsidRPr="00612C71">
              <w:rPr>
                <w:rFonts w:ascii="Times New Roman" w:hAnsi="Times New Roman" w:cs="Times New Roman"/>
                <w:webHidden/>
              </w:rPr>
            </w:r>
            <w:r w:rsidRPr="00612C71">
              <w:rPr>
                <w:rFonts w:ascii="Times New Roman" w:hAnsi="Times New Roman" w:cs="Times New Roman"/>
                <w:webHidden/>
              </w:rPr>
              <w:fldChar w:fldCharType="separate"/>
            </w:r>
            <w:r w:rsidR="00B56653">
              <w:rPr>
                <w:rFonts w:ascii="Times New Roman" w:hAnsi="Times New Roman" w:cs="Times New Roman"/>
                <w:webHidden/>
              </w:rPr>
              <w:t>9</w:t>
            </w:r>
            <w:r w:rsidRPr="00612C71">
              <w:rPr>
                <w:rFonts w:ascii="Times New Roman" w:hAnsi="Times New Roman" w:cs="Times New Roman"/>
                <w:webHidden/>
              </w:rPr>
              <w:fldChar w:fldCharType="end"/>
            </w:r>
          </w:hyperlink>
        </w:p>
        <w:p w14:paraId="047A93BF" w14:textId="0A1B932D" w:rsidR="00612C71" w:rsidRPr="00612C71" w:rsidRDefault="00612C71">
          <w:pPr>
            <w:pStyle w:val="Saturs3"/>
            <w:rPr>
              <w:rFonts w:ascii="Times New Roman" w:hAnsi="Times New Roman" w:cs="Times New Roman"/>
              <w:kern w:val="2"/>
              <w:lang w:eastAsia="lv-LV"/>
              <w14:ligatures w14:val="standardContextual"/>
            </w:rPr>
          </w:pPr>
          <w:hyperlink w:anchor="_Toc223300303" w:history="1">
            <w:r w:rsidRPr="00612C71">
              <w:rPr>
                <w:rStyle w:val="Hipersaite"/>
                <w:rFonts w:ascii="Times New Roman" w:hAnsi="Times New Roman" w:cs="Times New Roman"/>
              </w:rPr>
              <w:t>1.3. Struktūra</w:t>
            </w:r>
            <w:r w:rsidRPr="00612C71">
              <w:rPr>
                <w:rFonts w:ascii="Times New Roman" w:hAnsi="Times New Roman" w:cs="Times New Roman"/>
                <w:webHidden/>
              </w:rPr>
              <w:tab/>
            </w:r>
            <w:r w:rsidRPr="00612C71">
              <w:rPr>
                <w:rFonts w:ascii="Times New Roman" w:hAnsi="Times New Roman" w:cs="Times New Roman"/>
                <w:webHidden/>
              </w:rPr>
              <w:fldChar w:fldCharType="begin"/>
            </w:r>
            <w:r w:rsidRPr="00612C71">
              <w:rPr>
                <w:rFonts w:ascii="Times New Roman" w:hAnsi="Times New Roman" w:cs="Times New Roman"/>
                <w:webHidden/>
              </w:rPr>
              <w:instrText xml:space="preserve"> PAGEREF _Toc223300303 \h </w:instrText>
            </w:r>
            <w:r w:rsidRPr="00612C71">
              <w:rPr>
                <w:rFonts w:ascii="Times New Roman" w:hAnsi="Times New Roman" w:cs="Times New Roman"/>
                <w:webHidden/>
              </w:rPr>
            </w:r>
            <w:r w:rsidRPr="00612C71">
              <w:rPr>
                <w:rFonts w:ascii="Times New Roman" w:hAnsi="Times New Roman" w:cs="Times New Roman"/>
                <w:webHidden/>
              </w:rPr>
              <w:fldChar w:fldCharType="separate"/>
            </w:r>
            <w:r w:rsidR="00B56653">
              <w:rPr>
                <w:rFonts w:ascii="Times New Roman" w:hAnsi="Times New Roman" w:cs="Times New Roman"/>
                <w:webHidden/>
              </w:rPr>
              <w:t>15</w:t>
            </w:r>
            <w:r w:rsidRPr="00612C71">
              <w:rPr>
                <w:rFonts w:ascii="Times New Roman" w:hAnsi="Times New Roman" w:cs="Times New Roman"/>
                <w:webHidden/>
              </w:rPr>
              <w:fldChar w:fldCharType="end"/>
            </w:r>
          </w:hyperlink>
        </w:p>
        <w:p w14:paraId="6D82B464" w14:textId="681735D7" w:rsidR="00612C71" w:rsidRPr="00612C71" w:rsidRDefault="00612C71">
          <w:pPr>
            <w:pStyle w:val="Saturs3"/>
            <w:rPr>
              <w:rFonts w:ascii="Times New Roman" w:hAnsi="Times New Roman" w:cs="Times New Roman"/>
              <w:kern w:val="2"/>
              <w:lang w:eastAsia="lv-LV"/>
              <w14:ligatures w14:val="standardContextual"/>
            </w:rPr>
          </w:pPr>
          <w:hyperlink w:anchor="_Toc223300304" w:history="1">
            <w:r w:rsidRPr="00612C71">
              <w:rPr>
                <w:rStyle w:val="Hipersaite"/>
                <w:rFonts w:ascii="Times New Roman" w:hAnsi="Times New Roman" w:cs="Times New Roman"/>
              </w:rPr>
              <w:t>1.4. Personāls</w:t>
            </w:r>
            <w:r w:rsidRPr="00612C71">
              <w:rPr>
                <w:rFonts w:ascii="Times New Roman" w:hAnsi="Times New Roman" w:cs="Times New Roman"/>
                <w:webHidden/>
              </w:rPr>
              <w:tab/>
            </w:r>
            <w:r w:rsidRPr="00612C71">
              <w:rPr>
                <w:rFonts w:ascii="Times New Roman" w:hAnsi="Times New Roman" w:cs="Times New Roman"/>
                <w:webHidden/>
              </w:rPr>
              <w:fldChar w:fldCharType="begin"/>
            </w:r>
            <w:r w:rsidRPr="00612C71">
              <w:rPr>
                <w:rFonts w:ascii="Times New Roman" w:hAnsi="Times New Roman" w:cs="Times New Roman"/>
                <w:webHidden/>
              </w:rPr>
              <w:instrText xml:space="preserve"> PAGEREF _Toc223300304 \h </w:instrText>
            </w:r>
            <w:r w:rsidRPr="00612C71">
              <w:rPr>
                <w:rFonts w:ascii="Times New Roman" w:hAnsi="Times New Roman" w:cs="Times New Roman"/>
                <w:webHidden/>
              </w:rPr>
            </w:r>
            <w:r w:rsidRPr="00612C71">
              <w:rPr>
                <w:rFonts w:ascii="Times New Roman" w:hAnsi="Times New Roman" w:cs="Times New Roman"/>
                <w:webHidden/>
              </w:rPr>
              <w:fldChar w:fldCharType="separate"/>
            </w:r>
            <w:r w:rsidR="00B56653">
              <w:rPr>
                <w:rFonts w:ascii="Times New Roman" w:hAnsi="Times New Roman" w:cs="Times New Roman"/>
                <w:webHidden/>
              </w:rPr>
              <w:t>15</w:t>
            </w:r>
            <w:r w:rsidRPr="00612C71">
              <w:rPr>
                <w:rFonts w:ascii="Times New Roman" w:hAnsi="Times New Roman" w:cs="Times New Roman"/>
                <w:webHidden/>
              </w:rPr>
              <w:fldChar w:fldCharType="end"/>
            </w:r>
          </w:hyperlink>
        </w:p>
        <w:p w14:paraId="4A4F4E66" w14:textId="210B1143" w:rsidR="00612C71" w:rsidRPr="00612C71" w:rsidRDefault="00612C71">
          <w:pPr>
            <w:pStyle w:val="Saturs3"/>
            <w:rPr>
              <w:rFonts w:ascii="Times New Roman" w:hAnsi="Times New Roman" w:cs="Times New Roman"/>
              <w:kern w:val="2"/>
              <w:lang w:eastAsia="lv-LV"/>
              <w14:ligatures w14:val="standardContextual"/>
            </w:rPr>
          </w:pPr>
          <w:hyperlink w:anchor="_Toc223300305" w:history="1">
            <w:r w:rsidRPr="00612C71">
              <w:rPr>
                <w:rStyle w:val="Hipersaite"/>
                <w:rFonts w:ascii="Times New Roman" w:hAnsi="Times New Roman" w:cs="Times New Roman"/>
              </w:rPr>
              <w:t>1.5. Iekšējās kontroles sistēma</w:t>
            </w:r>
            <w:r w:rsidRPr="00612C71">
              <w:rPr>
                <w:rFonts w:ascii="Times New Roman" w:hAnsi="Times New Roman" w:cs="Times New Roman"/>
                <w:webHidden/>
              </w:rPr>
              <w:tab/>
            </w:r>
            <w:r w:rsidRPr="00612C71">
              <w:rPr>
                <w:rFonts w:ascii="Times New Roman" w:hAnsi="Times New Roman" w:cs="Times New Roman"/>
                <w:webHidden/>
              </w:rPr>
              <w:fldChar w:fldCharType="begin"/>
            </w:r>
            <w:r w:rsidRPr="00612C71">
              <w:rPr>
                <w:rFonts w:ascii="Times New Roman" w:hAnsi="Times New Roman" w:cs="Times New Roman"/>
                <w:webHidden/>
              </w:rPr>
              <w:instrText xml:space="preserve"> PAGEREF _Toc223300305 \h </w:instrText>
            </w:r>
            <w:r w:rsidRPr="00612C71">
              <w:rPr>
                <w:rFonts w:ascii="Times New Roman" w:hAnsi="Times New Roman" w:cs="Times New Roman"/>
                <w:webHidden/>
              </w:rPr>
            </w:r>
            <w:r w:rsidRPr="00612C71">
              <w:rPr>
                <w:rFonts w:ascii="Times New Roman" w:hAnsi="Times New Roman" w:cs="Times New Roman"/>
                <w:webHidden/>
              </w:rPr>
              <w:fldChar w:fldCharType="separate"/>
            </w:r>
            <w:r w:rsidR="00B56653">
              <w:rPr>
                <w:rFonts w:ascii="Times New Roman" w:hAnsi="Times New Roman" w:cs="Times New Roman"/>
                <w:webHidden/>
              </w:rPr>
              <w:t>19</w:t>
            </w:r>
            <w:r w:rsidRPr="00612C71">
              <w:rPr>
                <w:rFonts w:ascii="Times New Roman" w:hAnsi="Times New Roman" w:cs="Times New Roman"/>
                <w:webHidden/>
              </w:rPr>
              <w:fldChar w:fldCharType="end"/>
            </w:r>
          </w:hyperlink>
        </w:p>
        <w:p w14:paraId="5F7F7273" w14:textId="7C3E5A7D" w:rsidR="00612C71" w:rsidRPr="00612C71" w:rsidRDefault="00612C71">
          <w:pPr>
            <w:pStyle w:val="Saturs3"/>
            <w:rPr>
              <w:rFonts w:ascii="Times New Roman" w:hAnsi="Times New Roman" w:cs="Times New Roman"/>
              <w:kern w:val="2"/>
              <w:lang w:eastAsia="lv-LV"/>
              <w14:ligatures w14:val="standardContextual"/>
            </w:rPr>
          </w:pPr>
          <w:hyperlink w:anchor="_Toc223300306" w:history="1">
            <w:r w:rsidRPr="00612C71">
              <w:rPr>
                <w:rStyle w:val="Hipersaite"/>
                <w:rFonts w:ascii="Times New Roman" w:hAnsi="Times New Roman" w:cs="Times New Roman"/>
              </w:rPr>
              <w:t>1.6. Finansējums un tā izlietojums</w:t>
            </w:r>
            <w:r w:rsidRPr="00612C71">
              <w:rPr>
                <w:rFonts w:ascii="Times New Roman" w:hAnsi="Times New Roman" w:cs="Times New Roman"/>
                <w:webHidden/>
              </w:rPr>
              <w:tab/>
            </w:r>
            <w:r w:rsidRPr="00612C71">
              <w:rPr>
                <w:rFonts w:ascii="Times New Roman" w:hAnsi="Times New Roman" w:cs="Times New Roman"/>
                <w:webHidden/>
              </w:rPr>
              <w:fldChar w:fldCharType="begin"/>
            </w:r>
            <w:r w:rsidRPr="00612C71">
              <w:rPr>
                <w:rFonts w:ascii="Times New Roman" w:hAnsi="Times New Roman" w:cs="Times New Roman"/>
                <w:webHidden/>
              </w:rPr>
              <w:instrText xml:space="preserve"> PAGEREF _Toc223300306 \h </w:instrText>
            </w:r>
            <w:r w:rsidRPr="00612C71">
              <w:rPr>
                <w:rFonts w:ascii="Times New Roman" w:hAnsi="Times New Roman" w:cs="Times New Roman"/>
                <w:webHidden/>
              </w:rPr>
            </w:r>
            <w:r w:rsidRPr="00612C71">
              <w:rPr>
                <w:rFonts w:ascii="Times New Roman" w:hAnsi="Times New Roman" w:cs="Times New Roman"/>
                <w:webHidden/>
              </w:rPr>
              <w:fldChar w:fldCharType="separate"/>
            </w:r>
            <w:r w:rsidR="00B56653">
              <w:rPr>
                <w:rFonts w:ascii="Times New Roman" w:hAnsi="Times New Roman" w:cs="Times New Roman"/>
                <w:webHidden/>
              </w:rPr>
              <w:t>19</w:t>
            </w:r>
            <w:r w:rsidRPr="00612C71">
              <w:rPr>
                <w:rFonts w:ascii="Times New Roman" w:hAnsi="Times New Roman" w:cs="Times New Roman"/>
                <w:webHidden/>
              </w:rPr>
              <w:fldChar w:fldCharType="end"/>
            </w:r>
          </w:hyperlink>
        </w:p>
        <w:p w14:paraId="375685FC" w14:textId="1AB6ED02" w:rsidR="00612C71" w:rsidRPr="00612C71" w:rsidRDefault="00612C71">
          <w:pPr>
            <w:pStyle w:val="Saturs3"/>
            <w:rPr>
              <w:rFonts w:ascii="Times New Roman" w:hAnsi="Times New Roman" w:cs="Times New Roman"/>
              <w:kern w:val="2"/>
              <w:lang w:eastAsia="lv-LV"/>
              <w14:ligatures w14:val="standardContextual"/>
            </w:rPr>
          </w:pPr>
          <w:hyperlink w:anchor="_Toc223300307" w:history="1">
            <w:r w:rsidRPr="00612C71">
              <w:rPr>
                <w:rStyle w:val="Hipersaite"/>
                <w:rFonts w:ascii="Times New Roman" w:hAnsi="Times New Roman" w:cs="Times New Roman"/>
              </w:rPr>
              <w:t>1.7. REZULTĀTU UN TO REZULTATĪVO RĀDĪTĀJU IZPILDE</w:t>
            </w:r>
            <w:r w:rsidRPr="00612C71">
              <w:rPr>
                <w:rFonts w:ascii="Times New Roman" w:hAnsi="Times New Roman" w:cs="Times New Roman"/>
                <w:webHidden/>
              </w:rPr>
              <w:tab/>
            </w:r>
            <w:r w:rsidRPr="00612C71">
              <w:rPr>
                <w:rFonts w:ascii="Times New Roman" w:hAnsi="Times New Roman" w:cs="Times New Roman"/>
                <w:webHidden/>
              </w:rPr>
              <w:fldChar w:fldCharType="begin"/>
            </w:r>
            <w:r w:rsidRPr="00612C71">
              <w:rPr>
                <w:rFonts w:ascii="Times New Roman" w:hAnsi="Times New Roman" w:cs="Times New Roman"/>
                <w:webHidden/>
              </w:rPr>
              <w:instrText xml:space="preserve"> PAGEREF _Toc223300307 \h </w:instrText>
            </w:r>
            <w:r w:rsidRPr="00612C71">
              <w:rPr>
                <w:rFonts w:ascii="Times New Roman" w:hAnsi="Times New Roman" w:cs="Times New Roman"/>
                <w:webHidden/>
              </w:rPr>
            </w:r>
            <w:r w:rsidRPr="00612C71">
              <w:rPr>
                <w:rFonts w:ascii="Times New Roman" w:hAnsi="Times New Roman" w:cs="Times New Roman"/>
                <w:webHidden/>
              </w:rPr>
              <w:fldChar w:fldCharType="separate"/>
            </w:r>
            <w:r w:rsidR="00B56653">
              <w:rPr>
                <w:rFonts w:ascii="Times New Roman" w:hAnsi="Times New Roman" w:cs="Times New Roman"/>
                <w:webHidden/>
              </w:rPr>
              <w:t>24</w:t>
            </w:r>
            <w:r w:rsidRPr="00612C71">
              <w:rPr>
                <w:rFonts w:ascii="Times New Roman" w:hAnsi="Times New Roman" w:cs="Times New Roman"/>
                <w:webHidden/>
              </w:rPr>
              <w:fldChar w:fldCharType="end"/>
            </w:r>
          </w:hyperlink>
        </w:p>
        <w:p w14:paraId="0D5EF715" w14:textId="1E1F6D0B" w:rsidR="00612C71" w:rsidRPr="00612C71" w:rsidRDefault="00612C71">
          <w:pPr>
            <w:pStyle w:val="Saturs3"/>
            <w:rPr>
              <w:rFonts w:ascii="Times New Roman" w:hAnsi="Times New Roman" w:cs="Times New Roman"/>
              <w:kern w:val="2"/>
              <w:lang w:eastAsia="lv-LV"/>
              <w14:ligatures w14:val="standardContextual"/>
            </w:rPr>
          </w:pPr>
          <w:hyperlink w:anchor="_Toc223300308" w:history="1">
            <w:r w:rsidRPr="00612C71">
              <w:rPr>
                <w:rStyle w:val="Hipersaite"/>
                <w:rFonts w:ascii="Times New Roman" w:hAnsi="Times New Roman" w:cs="Times New Roman"/>
              </w:rPr>
              <w:t>1.8. Būtiskākie sasniegtie mērķi</w:t>
            </w:r>
            <w:r w:rsidRPr="00612C71">
              <w:rPr>
                <w:rFonts w:ascii="Times New Roman" w:hAnsi="Times New Roman" w:cs="Times New Roman"/>
                <w:webHidden/>
              </w:rPr>
              <w:tab/>
            </w:r>
            <w:r w:rsidRPr="00612C71">
              <w:rPr>
                <w:rFonts w:ascii="Times New Roman" w:hAnsi="Times New Roman" w:cs="Times New Roman"/>
                <w:webHidden/>
              </w:rPr>
              <w:fldChar w:fldCharType="begin"/>
            </w:r>
            <w:r w:rsidRPr="00612C71">
              <w:rPr>
                <w:rFonts w:ascii="Times New Roman" w:hAnsi="Times New Roman" w:cs="Times New Roman"/>
                <w:webHidden/>
              </w:rPr>
              <w:instrText xml:space="preserve"> PAGEREF _Toc223300308 \h </w:instrText>
            </w:r>
            <w:r w:rsidRPr="00612C71">
              <w:rPr>
                <w:rFonts w:ascii="Times New Roman" w:hAnsi="Times New Roman" w:cs="Times New Roman"/>
                <w:webHidden/>
              </w:rPr>
            </w:r>
            <w:r w:rsidRPr="00612C71">
              <w:rPr>
                <w:rFonts w:ascii="Times New Roman" w:hAnsi="Times New Roman" w:cs="Times New Roman"/>
                <w:webHidden/>
              </w:rPr>
              <w:fldChar w:fldCharType="separate"/>
            </w:r>
            <w:r w:rsidR="00B56653">
              <w:rPr>
                <w:rFonts w:ascii="Times New Roman" w:hAnsi="Times New Roman" w:cs="Times New Roman"/>
                <w:webHidden/>
              </w:rPr>
              <w:t>25</w:t>
            </w:r>
            <w:r w:rsidRPr="00612C71">
              <w:rPr>
                <w:rFonts w:ascii="Times New Roman" w:hAnsi="Times New Roman" w:cs="Times New Roman"/>
                <w:webHidden/>
              </w:rPr>
              <w:fldChar w:fldCharType="end"/>
            </w:r>
          </w:hyperlink>
        </w:p>
        <w:p w14:paraId="0F398EA3" w14:textId="1DD033D6" w:rsidR="00612C71" w:rsidRPr="00612C71" w:rsidRDefault="00612C71" w:rsidP="00612C71">
          <w:pPr>
            <w:pStyle w:val="Saturs2"/>
            <w:rPr>
              <w:color w:val="auto"/>
              <w:kern w:val="2"/>
              <w:lang w:eastAsia="lv-LV"/>
              <w14:ligatures w14:val="standardContextual"/>
            </w:rPr>
          </w:pPr>
          <w:r w:rsidRPr="00612C71">
            <w:rPr>
              <w:rStyle w:val="Hipersaite"/>
              <w:sz w:val="20"/>
              <w:szCs w:val="20"/>
              <w:u w:val="none"/>
            </w:rPr>
            <w:t xml:space="preserve"> </w:t>
          </w:r>
          <w:r w:rsidRPr="00612C71">
            <w:rPr>
              <w:rStyle w:val="Hipersaite"/>
              <w:u w:val="none"/>
            </w:rPr>
            <w:t xml:space="preserve"> </w:t>
          </w:r>
          <w:hyperlink w:anchor="_Toc223300309" w:history="1">
            <w:r w:rsidRPr="00612C71">
              <w:rPr>
                <w:rStyle w:val="Hipersaite"/>
              </w:rPr>
              <w:t>2. Inspekcijas</w:t>
            </w:r>
            <w:r w:rsidRPr="00612C71">
              <w:rPr>
                <w:rStyle w:val="Hipersaite"/>
              </w:rPr>
              <w:t xml:space="preserve"> </w:t>
            </w:r>
            <w:r w:rsidRPr="00612C71">
              <w:rPr>
                <w:rStyle w:val="Hipersaite"/>
              </w:rPr>
              <w:t>darbības jomas</w:t>
            </w:r>
            <w:r w:rsidRPr="00612C71">
              <w:rPr>
                <w:webHidden/>
              </w:rPr>
              <w:tab/>
            </w:r>
            <w:r w:rsidRPr="00612C71">
              <w:rPr>
                <w:webHidden/>
              </w:rPr>
              <w:fldChar w:fldCharType="begin"/>
            </w:r>
            <w:r w:rsidRPr="00612C71">
              <w:rPr>
                <w:webHidden/>
              </w:rPr>
              <w:instrText xml:space="preserve"> PAGEREF _Toc223300309 \h </w:instrText>
            </w:r>
            <w:r w:rsidRPr="00612C71">
              <w:rPr>
                <w:webHidden/>
              </w:rPr>
            </w:r>
            <w:r w:rsidRPr="00612C71">
              <w:rPr>
                <w:webHidden/>
              </w:rPr>
              <w:fldChar w:fldCharType="separate"/>
            </w:r>
            <w:r w:rsidR="00B56653">
              <w:rPr>
                <w:webHidden/>
              </w:rPr>
              <w:t>26</w:t>
            </w:r>
            <w:r w:rsidRPr="00612C71">
              <w:rPr>
                <w:webHidden/>
              </w:rPr>
              <w:fldChar w:fldCharType="end"/>
            </w:r>
          </w:hyperlink>
        </w:p>
        <w:p w14:paraId="2E21CAEC" w14:textId="3A8E3B34" w:rsidR="00612C71" w:rsidRPr="00612C71" w:rsidRDefault="00612C71">
          <w:pPr>
            <w:pStyle w:val="Saturs3"/>
            <w:rPr>
              <w:rFonts w:ascii="Times New Roman" w:hAnsi="Times New Roman" w:cs="Times New Roman"/>
              <w:kern w:val="2"/>
              <w:lang w:eastAsia="lv-LV"/>
              <w14:ligatures w14:val="standardContextual"/>
            </w:rPr>
          </w:pPr>
          <w:hyperlink w:anchor="_Toc223300310" w:history="1">
            <w:r w:rsidRPr="00612C71">
              <w:rPr>
                <w:rStyle w:val="Hipersaite"/>
                <w:rFonts w:ascii="Times New Roman" w:hAnsi="Times New Roman" w:cs="Times New Roman"/>
              </w:rPr>
              <w:t>2.1. Inspekcijas līdzdalība Datu regulas prasību ieviešanā</w:t>
            </w:r>
            <w:r w:rsidRPr="00612C71">
              <w:rPr>
                <w:rFonts w:ascii="Times New Roman" w:hAnsi="Times New Roman" w:cs="Times New Roman"/>
                <w:webHidden/>
              </w:rPr>
              <w:tab/>
            </w:r>
            <w:r w:rsidRPr="00612C71">
              <w:rPr>
                <w:rFonts w:ascii="Times New Roman" w:hAnsi="Times New Roman" w:cs="Times New Roman"/>
                <w:webHidden/>
              </w:rPr>
              <w:fldChar w:fldCharType="begin"/>
            </w:r>
            <w:r w:rsidRPr="00612C71">
              <w:rPr>
                <w:rFonts w:ascii="Times New Roman" w:hAnsi="Times New Roman" w:cs="Times New Roman"/>
                <w:webHidden/>
              </w:rPr>
              <w:instrText xml:space="preserve"> PAGEREF _Toc223300310 \h </w:instrText>
            </w:r>
            <w:r w:rsidRPr="00612C71">
              <w:rPr>
                <w:rFonts w:ascii="Times New Roman" w:hAnsi="Times New Roman" w:cs="Times New Roman"/>
                <w:webHidden/>
              </w:rPr>
            </w:r>
            <w:r w:rsidRPr="00612C71">
              <w:rPr>
                <w:rFonts w:ascii="Times New Roman" w:hAnsi="Times New Roman" w:cs="Times New Roman"/>
                <w:webHidden/>
              </w:rPr>
              <w:fldChar w:fldCharType="separate"/>
            </w:r>
            <w:r w:rsidR="00B56653">
              <w:rPr>
                <w:rFonts w:ascii="Times New Roman" w:hAnsi="Times New Roman" w:cs="Times New Roman"/>
                <w:webHidden/>
              </w:rPr>
              <w:t>27</w:t>
            </w:r>
            <w:r w:rsidRPr="00612C71">
              <w:rPr>
                <w:rFonts w:ascii="Times New Roman" w:hAnsi="Times New Roman" w:cs="Times New Roman"/>
                <w:webHidden/>
              </w:rPr>
              <w:fldChar w:fldCharType="end"/>
            </w:r>
          </w:hyperlink>
        </w:p>
        <w:p w14:paraId="6172930E" w14:textId="4B8C0498" w:rsidR="00612C71" w:rsidRPr="00612C71" w:rsidRDefault="00612C71">
          <w:pPr>
            <w:pStyle w:val="Saturs3"/>
            <w:rPr>
              <w:rFonts w:ascii="Times New Roman" w:hAnsi="Times New Roman" w:cs="Times New Roman"/>
              <w:kern w:val="2"/>
              <w:lang w:eastAsia="lv-LV"/>
              <w14:ligatures w14:val="standardContextual"/>
            </w:rPr>
          </w:pPr>
          <w:hyperlink w:anchor="_Toc223300311" w:history="1">
            <w:r w:rsidRPr="00612C71">
              <w:rPr>
                <w:rStyle w:val="Hipersaite"/>
                <w:rFonts w:ascii="Times New Roman" w:hAnsi="Times New Roman" w:cs="Times New Roman"/>
                <w:bCs/>
              </w:rPr>
              <w:t>2.2. Personu datu apstrādes uzraudzība un pārbaudes</w:t>
            </w:r>
            <w:r w:rsidRPr="00612C71">
              <w:rPr>
                <w:rFonts w:ascii="Times New Roman" w:hAnsi="Times New Roman" w:cs="Times New Roman"/>
                <w:webHidden/>
              </w:rPr>
              <w:tab/>
            </w:r>
            <w:r w:rsidRPr="00612C71">
              <w:rPr>
                <w:rFonts w:ascii="Times New Roman" w:hAnsi="Times New Roman" w:cs="Times New Roman"/>
                <w:webHidden/>
              </w:rPr>
              <w:fldChar w:fldCharType="begin"/>
            </w:r>
            <w:r w:rsidRPr="00612C71">
              <w:rPr>
                <w:rFonts w:ascii="Times New Roman" w:hAnsi="Times New Roman" w:cs="Times New Roman"/>
                <w:webHidden/>
              </w:rPr>
              <w:instrText xml:space="preserve"> PAGEREF _Toc223300311 \h </w:instrText>
            </w:r>
            <w:r w:rsidRPr="00612C71">
              <w:rPr>
                <w:rFonts w:ascii="Times New Roman" w:hAnsi="Times New Roman" w:cs="Times New Roman"/>
                <w:webHidden/>
              </w:rPr>
            </w:r>
            <w:r w:rsidRPr="00612C71">
              <w:rPr>
                <w:rFonts w:ascii="Times New Roman" w:hAnsi="Times New Roman" w:cs="Times New Roman"/>
                <w:webHidden/>
              </w:rPr>
              <w:fldChar w:fldCharType="separate"/>
            </w:r>
            <w:r w:rsidR="00B56653">
              <w:rPr>
                <w:rFonts w:ascii="Times New Roman" w:hAnsi="Times New Roman" w:cs="Times New Roman"/>
                <w:webHidden/>
              </w:rPr>
              <w:t>29</w:t>
            </w:r>
            <w:r w:rsidRPr="00612C71">
              <w:rPr>
                <w:rFonts w:ascii="Times New Roman" w:hAnsi="Times New Roman" w:cs="Times New Roman"/>
                <w:webHidden/>
              </w:rPr>
              <w:fldChar w:fldCharType="end"/>
            </w:r>
          </w:hyperlink>
        </w:p>
        <w:p w14:paraId="03805954" w14:textId="26AF0CB1"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12" w:history="1">
            <w:r w:rsidRPr="00612C71">
              <w:rPr>
                <w:rStyle w:val="Hipersaite"/>
                <w:rFonts w:ascii="Times New Roman" w:hAnsi="Times New Roman" w:cs="Times New Roman"/>
                <w:caps/>
                <w:noProof/>
              </w:rPr>
              <w:t>2.2.1. Preventīvā pārbaude  Par apsardzes uzņēmumu veikto personas datu apstrādi videonovērošanas veidā</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_Toc223300312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29</w:t>
            </w:r>
            <w:r w:rsidRPr="00612C71">
              <w:rPr>
                <w:rFonts w:ascii="Times New Roman" w:hAnsi="Times New Roman" w:cs="Times New Roman"/>
                <w:caps/>
                <w:noProof/>
                <w:webHidden/>
              </w:rPr>
              <w:fldChar w:fldCharType="end"/>
            </w:r>
          </w:hyperlink>
        </w:p>
        <w:p w14:paraId="6DEFABCD" w14:textId="406EDBB7"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13" w:history="1">
            <w:r w:rsidRPr="00612C71">
              <w:rPr>
                <w:rStyle w:val="Hipersaite"/>
                <w:rFonts w:ascii="Times New Roman" w:hAnsi="Times New Roman" w:cs="Times New Roman"/>
                <w:caps/>
                <w:noProof/>
              </w:rPr>
              <w:t>2.2.2. Preventīvā pārbaude par DZĪVOJAMO NAMU PĀRVALDĪŠANAS JOMĀ VEIKTO PERSONAS DATU APSTRĀDI</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_Toc223300313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30</w:t>
            </w:r>
            <w:r w:rsidRPr="00612C71">
              <w:rPr>
                <w:rFonts w:ascii="Times New Roman" w:hAnsi="Times New Roman" w:cs="Times New Roman"/>
                <w:caps/>
                <w:noProof/>
                <w:webHidden/>
              </w:rPr>
              <w:fldChar w:fldCharType="end"/>
            </w:r>
          </w:hyperlink>
        </w:p>
        <w:p w14:paraId="1E9ED1D5" w14:textId="6B6D5A12"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14" w:history="1">
            <w:r w:rsidRPr="00612C71">
              <w:rPr>
                <w:rStyle w:val="Hipersaite"/>
                <w:rFonts w:ascii="Times New Roman" w:hAnsi="Times New Roman" w:cs="Times New Roman"/>
                <w:caps/>
                <w:noProof/>
              </w:rPr>
              <w:t>2.2.3. DATU APSTRĀDES UZRAUDZĪBA</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_Toc223300314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32</w:t>
            </w:r>
            <w:r w:rsidRPr="00612C71">
              <w:rPr>
                <w:rFonts w:ascii="Times New Roman" w:hAnsi="Times New Roman" w:cs="Times New Roman"/>
                <w:caps/>
                <w:noProof/>
                <w:webHidden/>
              </w:rPr>
              <w:fldChar w:fldCharType="end"/>
            </w:r>
          </w:hyperlink>
        </w:p>
        <w:p w14:paraId="4DE4A3AE" w14:textId="14D413C5"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15" w:history="1">
            <w:r w:rsidRPr="00612C71">
              <w:rPr>
                <w:rStyle w:val="Hipersaite"/>
                <w:rFonts w:ascii="Times New Roman" w:hAnsi="Times New Roman" w:cs="Times New Roman"/>
                <w:caps/>
                <w:noProof/>
              </w:rPr>
              <w:t>2.2.3.1. SAŅEMTO SŪDZĪBU SKAITS</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_Toc223300315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33</w:t>
            </w:r>
            <w:r w:rsidRPr="00612C71">
              <w:rPr>
                <w:rFonts w:ascii="Times New Roman" w:hAnsi="Times New Roman" w:cs="Times New Roman"/>
                <w:caps/>
                <w:noProof/>
                <w:webHidden/>
              </w:rPr>
              <w:fldChar w:fldCharType="end"/>
            </w:r>
          </w:hyperlink>
        </w:p>
        <w:p w14:paraId="5768391B" w14:textId="180AABBA"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16" w:history="1">
            <w:r w:rsidRPr="00612C71">
              <w:rPr>
                <w:rStyle w:val="Hipersaite"/>
                <w:rFonts w:ascii="Times New Roman" w:hAnsi="Times New Roman" w:cs="Times New Roman"/>
                <w:caps/>
                <w:noProof/>
              </w:rPr>
              <w:t>2.2.3.2. PERSONAS DATU AIZSARDZĪBAS PĀRKĀPUMU PAZIŅOŠANA</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_Toc223300316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34</w:t>
            </w:r>
            <w:r w:rsidRPr="00612C71">
              <w:rPr>
                <w:rFonts w:ascii="Times New Roman" w:hAnsi="Times New Roman" w:cs="Times New Roman"/>
                <w:caps/>
                <w:noProof/>
                <w:webHidden/>
              </w:rPr>
              <w:fldChar w:fldCharType="end"/>
            </w:r>
          </w:hyperlink>
        </w:p>
        <w:p w14:paraId="5463940E" w14:textId="784F6B2D"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17" w:history="1">
            <w:r w:rsidRPr="00612C71">
              <w:rPr>
                <w:rStyle w:val="Hipersaite"/>
                <w:rFonts w:ascii="Times New Roman" w:hAnsi="Times New Roman" w:cs="Times New Roman"/>
                <w:caps/>
                <w:noProof/>
              </w:rPr>
              <w:t>2.2.3.3. PIEŅEMTIE LĒMUMI ADMINISTRATĪVO PĀRKĀPUMU LIETĀS</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_Toc223300317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35</w:t>
            </w:r>
            <w:r w:rsidRPr="00612C71">
              <w:rPr>
                <w:rFonts w:ascii="Times New Roman" w:hAnsi="Times New Roman" w:cs="Times New Roman"/>
                <w:caps/>
                <w:noProof/>
                <w:webHidden/>
              </w:rPr>
              <w:fldChar w:fldCharType="end"/>
            </w:r>
          </w:hyperlink>
        </w:p>
        <w:p w14:paraId="0B33AF5C" w14:textId="3EF6661D" w:rsidR="00612C71" w:rsidRPr="00612C71" w:rsidRDefault="00612C71">
          <w:pPr>
            <w:pStyle w:val="Saturs3"/>
            <w:rPr>
              <w:rFonts w:ascii="Times New Roman" w:hAnsi="Times New Roman" w:cs="Times New Roman"/>
              <w:kern w:val="2"/>
              <w:lang w:eastAsia="lv-LV"/>
              <w14:ligatures w14:val="standardContextual"/>
            </w:rPr>
          </w:pPr>
          <w:hyperlink w:anchor="_Toc223300318" w:history="1">
            <w:r w:rsidRPr="00612C71">
              <w:rPr>
                <w:rStyle w:val="Hipersaite"/>
                <w:rFonts w:ascii="Times New Roman" w:hAnsi="Times New Roman" w:cs="Times New Roman"/>
              </w:rPr>
              <w:t>2.3. INSPEKCIJAS AMATPERSONAS PIEŅEMTO LĒMUMU APSTRĪDĒŠANA UN PĀRSŪDZĒŠANA</w:t>
            </w:r>
            <w:r w:rsidRPr="00612C71">
              <w:rPr>
                <w:rFonts w:ascii="Times New Roman" w:hAnsi="Times New Roman" w:cs="Times New Roman"/>
                <w:webHidden/>
              </w:rPr>
              <w:tab/>
            </w:r>
            <w:r w:rsidRPr="00612C71">
              <w:rPr>
                <w:rFonts w:ascii="Times New Roman" w:hAnsi="Times New Roman" w:cs="Times New Roman"/>
                <w:webHidden/>
              </w:rPr>
              <w:fldChar w:fldCharType="begin"/>
            </w:r>
            <w:r w:rsidRPr="00612C71">
              <w:rPr>
                <w:rFonts w:ascii="Times New Roman" w:hAnsi="Times New Roman" w:cs="Times New Roman"/>
                <w:webHidden/>
              </w:rPr>
              <w:instrText xml:space="preserve"> PAGEREF _Toc223300318 \h </w:instrText>
            </w:r>
            <w:r w:rsidRPr="00612C71">
              <w:rPr>
                <w:rFonts w:ascii="Times New Roman" w:hAnsi="Times New Roman" w:cs="Times New Roman"/>
                <w:webHidden/>
              </w:rPr>
            </w:r>
            <w:r w:rsidRPr="00612C71">
              <w:rPr>
                <w:rFonts w:ascii="Times New Roman" w:hAnsi="Times New Roman" w:cs="Times New Roman"/>
                <w:webHidden/>
              </w:rPr>
              <w:fldChar w:fldCharType="separate"/>
            </w:r>
            <w:r w:rsidR="00B56653">
              <w:rPr>
                <w:rFonts w:ascii="Times New Roman" w:hAnsi="Times New Roman" w:cs="Times New Roman"/>
                <w:webHidden/>
              </w:rPr>
              <w:t>36</w:t>
            </w:r>
            <w:r w:rsidRPr="00612C71">
              <w:rPr>
                <w:rFonts w:ascii="Times New Roman" w:hAnsi="Times New Roman" w:cs="Times New Roman"/>
                <w:webHidden/>
              </w:rPr>
              <w:fldChar w:fldCharType="end"/>
            </w:r>
          </w:hyperlink>
        </w:p>
        <w:p w14:paraId="58DB20D5" w14:textId="69A3936E"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19" w:history="1">
            <w:r w:rsidRPr="00612C71">
              <w:rPr>
                <w:rStyle w:val="Hipersaite"/>
                <w:rFonts w:ascii="Times New Roman" w:hAnsi="Times New Roman" w:cs="Times New Roman"/>
                <w:caps/>
                <w:noProof/>
              </w:rPr>
              <w:t>2.3.1. APSTRĪDĒŠANA</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_Toc223300319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36</w:t>
            </w:r>
            <w:r w:rsidRPr="00612C71">
              <w:rPr>
                <w:rFonts w:ascii="Times New Roman" w:hAnsi="Times New Roman" w:cs="Times New Roman"/>
                <w:caps/>
                <w:noProof/>
                <w:webHidden/>
              </w:rPr>
              <w:fldChar w:fldCharType="end"/>
            </w:r>
          </w:hyperlink>
        </w:p>
        <w:p w14:paraId="69875EFF" w14:textId="4C99E716"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20" w:history="1">
            <w:r w:rsidRPr="00612C71">
              <w:rPr>
                <w:rStyle w:val="Hipersaite"/>
                <w:rFonts w:ascii="Times New Roman" w:hAnsi="Times New Roman" w:cs="Times New Roman"/>
                <w:caps/>
                <w:noProof/>
              </w:rPr>
              <w:t>2.3.2. Tiesvedības</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_Toc223300320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40</w:t>
            </w:r>
            <w:r w:rsidRPr="00612C71">
              <w:rPr>
                <w:rFonts w:ascii="Times New Roman" w:hAnsi="Times New Roman" w:cs="Times New Roman"/>
                <w:caps/>
                <w:noProof/>
                <w:webHidden/>
              </w:rPr>
              <w:fldChar w:fldCharType="end"/>
            </w:r>
          </w:hyperlink>
        </w:p>
        <w:p w14:paraId="095451C1" w14:textId="3AF122C4" w:rsidR="00612C71" w:rsidRPr="00612C71" w:rsidRDefault="00612C71">
          <w:pPr>
            <w:pStyle w:val="Saturs3"/>
            <w:rPr>
              <w:rFonts w:ascii="Times New Roman" w:hAnsi="Times New Roman" w:cs="Times New Roman"/>
              <w:kern w:val="2"/>
              <w:lang w:eastAsia="lv-LV"/>
              <w14:ligatures w14:val="standardContextual"/>
            </w:rPr>
          </w:pPr>
          <w:hyperlink w:anchor="_Toc223300321" w:history="1">
            <w:r w:rsidRPr="00612C71">
              <w:rPr>
                <w:rStyle w:val="Hipersaite"/>
                <w:rFonts w:ascii="Times New Roman" w:hAnsi="Times New Roman" w:cs="Times New Roman"/>
              </w:rPr>
              <w:t>2.4. GADĪJUMU IZPĒTE</w:t>
            </w:r>
            <w:r w:rsidRPr="00612C71">
              <w:rPr>
                <w:rFonts w:ascii="Times New Roman" w:hAnsi="Times New Roman" w:cs="Times New Roman"/>
                <w:webHidden/>
              </w:rPr>
              <w:tab/>
            </w:r>
            <w:r w:rsidRPr="00612C71">
              <w:rPr>
                <w:rFonts w:ascii="Times New Roman" w:hAnsi="Times New Roman" w:cs="Times New Roman"/>
                <w:webHidden/>
              </w:rPr>
              <w:fldChar w:fldCharType="begin"/>
            </w:r>
            <w:r w:rsidRPr="00612C71">
              <w:rPr>
                <w:rFonts w:ascii="Times New Roman" w:hAnsi="Times New Roman" w:cs="Times New Roman"/>
                <w:webHidden/>
              </w:rPr>
              <w:instrText xml:space="preserve"> PAGEREF _Toc223300321 \h </w:instrText>
            </w:r>
            <w:r w:rsidRPr="00612C71">
              <w:rPr>
                <w:rFonts w:ascii="Times New Roman" w:hAnsi="Times New Roman" w:cs="Times New Roman"/>
                <w:webHidden/>
              </w:rPr>
            </w:r>
            <w:r w:rsidRPr="00612C71">
              <w:rPr>
                <w:rFonts w:ascii="Times New Roman" w:hAnsi="Times New Roman" w:cs="Times New Roman"/>
                <w:webHidden/>
              </w:rPr>
              <w:fldChar w:fldCharType="separate"/>
            </w:r>
            <w:r w:rsidR="00B56653">
              <w:rPr>
                <w:rFonts w:ascii="Times New Roman" w:hAnsi="Times New Roman" w:cs="Times New Roman"/>
                <w:webHidden/>
              </w:rPr>
              <w:t>43</w:t>
            </w:r>
            <w:r w:rsidRPr="00612C71">
              <w:rPr>
                <w:rFonts w:ascii="Times New Roman" w:hAnsi="Times New Roman" w:cs="Times New Roman"/>
                <w:webHidden/>
              </w:rPr>
              <w:fldChar w:fldCharType="end"/>
            </w:r>
          </w:hyperlink>
        </w:p>
        <w:p w14:paraId="02D108EC" w14:textId="3EF3DA80"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22" w:history="1">
            <w:r w:rsidRPr="00612C71">
              <w:rPr>
                <w:rStyle w:val="Hipersaite"/>
                <w:rFonts w:ascii="Times New Roman" w:hAnsi="Times New Roman" w:cs="Times New Roman"/>
                <w:caps/>
                <w:noProof/>
              </w:rPr>
              <w:t>2.4.1. PERSONAS DATU APLŪKOŠANA VALSTS INFORMĀCIJAS SISTĒMĀ</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_Toc223300322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43</w:t>
            </w:r>
            <w:r w:rsidRPr="00612C71">
              <w:rPr>
                <w:rFonts w:ascii="Times New Roman" w:hAnsi="Times New Roman" w:cs="Times New Roman"/>
                <w:caps/>
                <w:noProof/>
                <w:webHidden/>
              </w:rPr>
              <w:fldChar w:fldCharType="end"/>
            </w:r>
          </w:hyperlink>
        </w:p>
        <w:p w14:paraId="284FF4DE" w14:textId="75C5ECE4"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23" w:history="1">
            <w:r w:rsidRPr="00612C71">
              <w:rPr>
                <w:rStyle w:val="Hipersaite"/>
                <w:rFonts w:ascii="Times New Roman" w:hAnsi="Times New Roman" w:cs="Times New Roman"/>
                <w:caps/>
                <w:noProof/>
              </w:rPr>
              <w:t>2.4.2. PERSONAS DATU APSTRĀDE TĪMEKĻA VIETNĒ, IZMANTOJOT SĪKDATNES</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_Toc223300323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43</w:t>
            </w:r>
            <w:r w:rsidRPr="00612C71">
              <w:rPr>
                <w:rFonts w:ascii="Times New Roman" w:hAnsi="Times New Roman" w:cs="Times New Roman"/>
                <w:caps/>
                <w:noProof/>
                <w:webHidden/>
              </w:rPr>
              <w:fldChar w:fldCharType="end"/>
            </w:r>
          </w:hyperlink>
        </w:p>
        <w:p w14:paraId="1E71A5CB" w14:textId="3F86C83E"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24" w:history="1">
            <w:r w:rsidRPr="00612C71">
              <w:rPr>
                <w:rStyle w:val="Hipersaite"/>
                <w:rFonts w:ascii="Times New Roman" w:hAnsi="Times New Roman" w:cs="Times New Roman"/>
                <w:caps/>
                <w:noProof/>
              </w:rPr>
              <w:t>2.4.3. NeaktuĀLU personas datu apstrāde</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_Toc223300324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44</w:t>
            </w:r>
            <w:r w:rsidRPr="00612C71">
              <w:rPr>
                <w:rFonts w:ascii="Times New Roman" w:hAnsi="Times New Roman" w:cs="Times New Roman"/>
                <w:caps/>
                <w:noProof/>
                <w:webHidden/>
              </w:rPr>
              <w:fldChar w:fldCharType="end"/>
            </w:r>
          </w:hyperlink>
        </w:p>
        <w:p w14:paraId="08F22F9F" w14:textId="70A4FF5E"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25" w:history="1">
            <w:r w:rsidRPr="00612C71">
              <w:rPr>
                <w:rStyle w:val="Hipersaite"/>
                <w:rFonts w:ascii="Times New Roman" w:hAnsi="Times New Roman" w:cs="Times New Roman"/>
                <w:caps/>
                <w:noProof/>
              </w:rPr>
              <w:t>2.4.4. Personas datu apstrāde darba vietā</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_Toc223300325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45</w:t>
            </w:r>
            <w:r w:rsidRPr="00612C71">
              <w:rPr>
                <w:rFonts w:ascii="Times New Roman" w:hAnsi="Times New Roman" w:cs="Times New Roman"/>
                <w:caps/>
                <w:noProof/>
                <w:webHidden/>
              </w:rPr>
              <w:fldChar w:fldCharType="end"/>
            </w:r>
          </w:hyperlink>
        </w:p>
        <w:p w14:paraId="4E199631" w14:textId="091D4020"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26" w:history="1">
            <w:r w:rsidRPr="00612C71">
              <w:rPr>
                <w:rStyle w:val="Hipersaite"/>
                <w:rFonts w:ascii="Times New Roman" w:eastAsiaTheme="majorEastAsia" w:hAnsi="Times New Roman" w:cs="Times New Roman"/>
                <w:caps/>
                <w:noProof/>
              </w:rPr>
              <w:t>2.4.5. Apstrādātāja SISTĒMĀ noticis personas datu aizsardzības pārkāpums</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_Toc223300326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45</w:t>
            </w:r>
            <w:r w:rsidRPr="00612C71">
              <w:rPr>
                <w:rFonts w:ascii="Times New Roman" w:hAnsi="Times New Roman" w:cs="Times New Roman"/>
                <w:caps/>
                <w:noProof/>
                <w:webHidden/>
              </w:rPr>
              <w:fldChar w:fldCharType="end"/>
            </w:r>
          </w:hyperlink>
        </w:p>
        <w:p w14:paraId="46A3AED1" w14:textId="72320A5E" w:rsidR="00612C71" w:rsidRPr="00612C71" w:rsidRDefault="00612C71">
          <w:pPr>
            <w:pStyle w:val="Saturs3"/>
            <w:rPr>
              <w:rFonts w:ascii="Times New Roman" w:hAnsi="Times New Roman" w:cs="Times New Roman"/>
              <w:kern w:val="2"/>
              <w:lang w:eastAsia="lv-LV"/>
              <w14:ligatures w14:val="standardContextual"/>
            </w:rPr>
          </w:pPr>
          <w:hyperlink w:anchor="_Toc223300327" w:history="1">
            <w:r w:rsidRPr="00612C71">
              <w:rPr>
                <w:rStyle w:val="Hipersaite"/>
                <w:rFonts w:ascii="Times New Roman" w:hAnsi="Times New Roman" w:cs="Times New Roman"/>
              </w:rPr>
              <w:t>2.5. STARPTAUTISKĀ SADARBĪBA</w:t>
            </w:r>
            <w:r w:rsidRPr="00612C71">
              <w:rPr>
                <w:rFonts w:ascii="Times New Roman" w:hAnsi="Times New Roman" w:cs="Times New Roman"/>
                <w:webHidden/>
              </w:rPr>
              <w:tab/>
            </w:r>
            <w:r w:rsidRPr="00612C71">
              <w:rPr>
                <w:rFonts w:ascii="Times New Roman" w:hAnsi="Times New Roman" w:cs="Times New Roman"/>
                <w:webHidden/>
              </w:rPr>
              <w:fldChar w:fldCharType="begin"/>
            </w:r>
            <w:r w:rsidRPr="00612C71">
              <w:rPr>
                <w:rFonts w:ascii="Times New Roman" w:hAnsi="Times New Roman" w:cs="Times New Roman"/>
                <w:webHidden/>
              </w:rPr>
              <w:instrText xml:space="preserve"> PAGEREF _Toc223300327 \h </w:instrText>
            </w:r>
            <w:r w:rsidRPr="00612C71">
              <w:rPr>
                <w:rFonts w:ascii="Times New Roman" w:hAnsi="Times New Roman" w:cs="Times New Roman"/>
                <w:webHidden/>
              </w:rPr>
            </w:r>
            <w:r w:rsidRPr="00612C71">
              <w:rPr>
                <w:rFonts w:ascii="Times New Roman" w:hAnsi="Times New Roman" w:cs="Times New Roman"/>
                <w:webHidden/>
              </w:rPr>
              <w:fldChar w:fldCharType="separate"/>
            </w:r>
            <w:r w:rsidR="00B56653">
              <w:rPr>
                <w:rFonts w:ascii="Times New Roman" w:hAnsi="Times New Roman" w:cs="Times New Roman"/>
                <w:webHidden/>
              </w:rPr>
              <w:t>46</w:t>
            </w:r>
            <w:r w:rsidRPr="00612C71">
              <w:rPr>
                <w:rFonts w:ascii="Times New Roman" w:hAnsi="Times New Roman" w:cs="Times New Roman"/>
                <w:webHidden/>
              </w:rPr>
              <w:fldChar w:fldCharType="end"/>
            </w:r>
          </w:hyperlink>
        </w:p>
        <w:p w14:paraId="107659AD" w14:textId="105BE005"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28" w:history="1">
            <w:r w:rsidRPr="00612C71">
              <w:rPr>
                <w:rStyle w:val="Hipersaite"/>
                <w:rFonts w:ascii="Times New Roman" w:hAnsi="Times New Roman" w:cs="Times New Roman"/>
                <w:caps/>
                <w:noProof/>
              </w:rPr>
              <w:t>2.5.1. KONSEKVENCES NODROŠINĀŠANA</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_Toc223300328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46</w:t>
            </w:r>
            <w:r w:rsidRPr="00612C71">
              <w:rPr>
                <w:rFonts w:ascii="Times New Roman" w:hAnsi="Times New Roman" w:cs="Times New Roman"/>
                <w:caps/>
                <w:noProof/>
                <w:webHidden/>
              </w:rPr>
              <w:fldChar w:fldCharType="end"/>
            </w:r>
          </w:hyperlink>
        </w:p>
        <w:p w14:paraId="275AFBD8" w14:textId="4E5F2D8F"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29" w:history="1">
            <w:r w:rsidRPr="00612C71">
              <w:rPr>
                <w:rStyle w:val="Hipersaite"/>
                <w:rFonts w:ascii="Times New Roman" w:hAnsi="Times New Roman" w:cs="Times New Roman"/>
                <w:caps/>
                <w:noProof/>
              </w:rPr>
              <w:t>2.5.2. ES INFORMĀCIJAS SISTĒMU UZRAUDZĪBA NACIONĀLĀ LĪMENĪ</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_Toc223300329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46</w:t>
            </w:r>
            <w:r w:rsidRPr="00612C71">
              <w:rPr>
                <w:rFonts w:ascii="Times New Roman" w:hAnsi="Times New Roman" w:cs="Times New Roman"/>
                <w:caps/>
                <w:noProof/>
                <w:webHidden/>
              </w:rPr>
              <w:fldChar w:fldCharType="end"/>
            </w:r>
          </w:hyperlink>
        </w:p>
        <w:p w14:paraId="687C5792" w14:textId="041AAD3F"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30" w:history="1">
            <w:r w:rsidRPr="00612C71">
              <w:rPr>
                <w:rStyle w:val="Hipersaite"/>
                <w:rFonts w:ascii="Times New Roman" w:hAnsi="Times New Roman" w:cs="Times New Roman"/>
                <w:caps/>
                <w:noProof/>
              </w:rPr>
              <w:t>2.5.3.  ŠENGENAS INFORMĀCIJAS SISTĒMA</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_Toc223300330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47</w:t>
            </w:r>
            <w:r w:rsidRPr="00612C71">
              <w:rPr>
                <w:rFonts w:ascii="Times New Roman" w:hAnsi="Times New Roman" w:cs="Times New Roman"/>
                <w:caps/>
                <w:noProof/>
                <w:webHidden/>
              </w:rPr>
              <w:fldChar w:fldCharType="end"/>
            </w:r>
          </w:hyperlink>
        </w:p>
        <w:p w14:paraId="05386E89" w14:textId="0269EAB7"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31" w:history="1">
            <w:r w:rsidRPr="00612C71">
              <w:rPr>
                <w:rStyle w:val="Hipersaite"/>
                <w:rFonts w:ascii="Times New Roman" w:hAnsi="Times New Roman" w:cs="Times New Roman"/>
                <w:caps/>
                <w:noProof/>
              </w:rPr>
              <w:t>2.5.4. VĪZU INFORMĀCIJAS SISTĒMA</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_Toc223300331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47</w:t>
            </w:r>
            <w:r w:rsidRPr="00612C71">
              <w:rPr>
                <w:rFonts w:ascii="Times New Roman" w:hAnsi="Times New Roman" w:cs="Times New Roman"/>
                <w:caps/>
                <w:noProof/>
                <w:webHidden/>
              </w:rPr>
              <w:fldChar w:fldCharType="end"/>
            </w:r>
          </w:hyperlink>
        </w:p>
        <w:p w14:paraId="60F51FDC" w14:textId="36A10A91"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32" w:history="1">
            <w:r w:rsidRPr="00612C71">
              <w:rPr>
                <w:rStyle w:val="Hipersaite"/>
                <w:rFonts w:ascii="Times New Roman" w:hAnsi="Times New Roman" w:cs="Times New Roman"/>
                <w:caps/>
                <w:noProof/>
              </w:rPr>
              <w:t>2.5.5. EIROPAS PATVĒRUMA MEKLĒTĀJU DAKTILOSKOPIJAS DATUBĀZE (EURODAC)</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_Toc223300332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47</w:t>
            </w:r>
            <w:r w:rsidRPr="00612C71">
              <w:rPr>
                <w:rFonts w:ascii="Times New Roman" w:hAnsi="Times New Roman" w:cs="Times New Roman"/>
                <w:caps/>
                <w:noProof/>
                <w:webHidden/>
              </w:rPr>
              <w:fldChar w:fldCharType="end"/>
            </w:r>
          </w:hyperlink>
        </w:p>
        <w:p w14:paraId="36D42D90" w14:textId="762D0143"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33" w:history="1">
            <w:r w:rsidRPr="00612C71">
              <w:rPr>
                <w:rStyle w:val="Hipersaite"/>
                <w:rFonts w:ascii="Times New Roman" w:hAnsi="Times New Roman" w:cs="Times New Roman"/>
                <w:caps/>
                <w:noProof/>
              </w:rPr>
              <w:t>2.5.6. Dalība Ziemeļvalstu un Baltijas valstu mobilitātes un tīkla programmā</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_Toc223300333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48</w:t>
            </w:r>
            <w:r w:rsidRPr="00612C71">
              <w:rPr>
                <w:rFonts w:ascii="Times New Roman" w:hAnsi="Times New Roman" w:cs="Times New Roman"/>
                <w:caps/>
                <w:noProof/>
                <w:webHidden/>
              </w:rPr>
              <w:fldChar w:fldCharType="end"/>
            </w:r>
          </w:hyperlink>
        </w:p>
        <w:p w14:paraId="04E4C3B5" w14:textId="47F70C21"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34" w:history="1">
            <w:r w:rsidRPr="00612C71">
              <w:rPr>
                <w:rStyle w:val="Hipersaite"/>
                <w:rFonts w:ascii="Times New Roman" w:hAnsi="Times New Roman" w:cs="Times New Roman"/>
                <w:caps/>
                <w:noProof/>
              </w:rPr>
              <w:t>2.5.7. rumānijas iekšlietu ministrijas delegācijas vizītE</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_Toc223300334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48</w:t>
            </w:r>
            <w:r w:rsidRPr="00612C71">
              <w:rPr>
                <w:rFonts w:ascii="Times New Roman" w:hAnsi="Times New Roman" w:cs="Times New Roman"/>
                <w:caps/>
                <w:noProof/>
                <w:webHidden/>
              </w:rPr>
              <w:fldChar w:fldCharType="end"/>
            </w:r>
          </w:hyperlink>
        </w:p>
        <w:p w14:paraId="5734BACA" w14:textId="40CD59DB" w:rsidR="00612C71" w:rsidRPr="00612C71" w:rsidRDefault="00612C71">
          <w:pPr>
            <w:pStyle w:val="Saturs3"/>
            <w:rPr>
              <w:rFonts w:ascii="Times New Roman" w:hAnsi="Times New Roman" w:cs="Times New Roman"/>
              <w:kern w:val="2"/>
              <w:lang w:eastAsia="lv-LV"/>
              <w14:ligatures w14:val="standardContextual"/>
            </w:rPr>
          </w:pPr>
          <w:hyperlink w:anchor="_Toc223300335" w:history="1">
            <w:r w:rsidRPr="00612C71">
              <w:rPr>
                <w:rStyle w:val="Hipersaite"/>
                <w:rFonts w:ascii="Times New Roman" w:hAnsi="Times New Roman" w:cs="Times New Roman"/>
              </w:rPr>
              <w:t>2.6. DATU AIZSARDZĪBAS SPECIĀLISTA INSTITŪTS</w:t>
            </w:r>
            <w:r w:rsidRPr="00612C71">
              <w:rPr>
                <w:rFonts w:ascii="Times New Roman" w:hAnsi="Times New Roman" w:cs="Times New Roman"/>
                <w:webHidden/>
              </w:rPr>
              <w:tab/>
            </w:r>
            <w:r w:rsidRPr="00612C71">
              <w:rPr>
                <w:rFonts w:ascii="Times New Roman" w:hAnsi="Times New Roman" w:cs="Times New Roman"/>
                <w:webHidden/>
              </w:rPr>
              <w:fldChar w:fldCharType="begin"/>
            </w:r>
            <w:r w:rsidRPr="00612C71">
              <w:rPr>
                <w:rFonts w:ascii="Times New Roman" w:hAnsi="Times New Roman" w:cs="Times New Roman"/>
                <w:webHidden/>
              </w:rPr>
              <w:instrText xml:space="preserve"> PAGEREF _Toc223300335 \h </w:instrText>
            </w:r>
            <w:r w:rsidRPr="00612C71">
              <w:rPr>
                <w:rFonts w:ascii="Times New Roman" w:hAnsi="Times New Roman" w:cs="Times New Roman"/>
                <w:webHidden/>
              </w:rPr>
            </w:r>
            <w:r w:rsidRPr="00612C71">
              <w:rPr>
                <w:rFonts w:ascii="Times New Roman" w:hAnsi="Times New Roman" w:cs="Times New Roman"/>
                <w:webHidden/>
              </w:rPr>
              <w:fldChar w:fldCharType="separate"/>
            </w:r>
            <w:r w:rsidR="00B56653">
              <w:rPr>
                <w:rFonts w:ascii="Times New Roman" w:hAnsi="Times New Roman" w:cs="Times New Roman"/>
                <w:webHidden/>
              </w:rPr>
              <w:t>49</w:t>
            </w:r>
            <w:r w:rsidRPr="00612C71">
              <w:rPr>
                <w:rFonts w:ascii="Times New Roman" w:hAnsi="Times New Roman" w:cs="Times New Roman"/>
                <w:webHidden/>
              </w:rPr>
              <w:fldChar w:fldCharType="end"/>
            </w:r>
          </w:hyperlink>
        </w:p>
        <w:p w14:paraId="1CEEAE87" w14:textId="1B0D42B3" w:rsidR="00612C71" w:rsidRPr="00612C71" w:rsidRDefault="00612C71">
          <w:pPr>
            <w:pStyle w:val="Saturs3"/>
            <w:rPr>
              <w:rFonts w:ascii="Times New Roman" w:hAnsi="Times New Roman" w:cs="Times New Roman"/>
              <w:kern w:val="2"/>
              <w:lang w:eastAsia="lv-LV"/>
              <w14:ligatures w14:val="standardContextual"/>
            </w:rPr>
          </w:pPr>
          <w:hyperlink w:anchor="_Toc223300336" w:history="1">
            <w:r w:rsidRPr="00612C71">
              <w:rPr>
                <w:rStyle w:val="Hipersaite"/>
                <w:rFonts w:ascii="Times New Roman" w:hAnsi="Times New Roman" w:cs="Times New Roman"/>
              </w:rPr>
              <w:t>2.7. KREDĪTINFORMĀCIJAS BIROJU DARBĪBAS UZRAUDZĪBA</w:t>
            </w:r>
            <w:r w:rsidRPr="00612C71">
              <w:rPr>
                <w:rFonts w:ascii="Times New Roman" w:hAnsi="Times New Roman" w:cs="Times New Roman"/>
                <w:webHidden/>
              </w:rPr>
              <w:tab/>
            </w:r>
            <w:r w:rsidRPr="00612C71">
              <w:rPr>
                <w:rFonts w:ascii="Times New Roman" w:hAnsi="Times New Roman" w:cs="Times New Roman"/>
                <w:webHidden/>
              </w:rPr>
              <w:fldChar w:fldCharType="begin"/>
            </w:r>
            <w:r w:rsidRPr="00612C71">
              <w:rPr>
                <w:rFonts w:ascii="Times New Roman" w:hAnsi="Times New Roman" w:cs="Times New Roman"/>
                <w:webHidden/>
              </w:rPr>
              <w:instrText xml:space="preserve"> PAGEREF _Toc223300336 \h </w:instrText>
            </w:r>
            <w:r w:rsidRPr="00612C71">
              <w:rPr>
                <w:rFonts w:ascii="Times New Roman" w:hAnsi="Times New Roman" w:cs="Times New Roman"/>
                <w:webHidden/>
              </w:rPr>
            </w:r>
            <w:r w:rsidRPr="00612C71">
              <w:rPr>
                <w:rFonts w:ascii="Times New Roman" w:hAnsi="Times New Roman" w:cs="Times New Roman"/>
                <w:webHidden/>
              </w:rPr>
              <w:fldChar w:fldCharType="separate"/>
            </w:r>
            <w:r w:rsidR="00B56653">
              <w:rPr>
                <w:rFonts w:ascii="Times New Roman" w:hAnsi="Times New Roman" w:cs="Times New Roman"/>
                <w:webHidden/>
              </w:rPr>
              <w:t>51</w:t>
            </w:r>
            <w:r w:rsidRPr="00612C71">
              <w:rPr>
                <w:rFonts w:ascii="Times New Roman" w:hAnsi="Times New Roman" w:cs="Times New Roman"/>
                <w:webHidden/>
              </w:rPr>
              <w:fldChar w:fldCharType="end"/>
            </w:r>
          </w:hyperlink>
        </w:p>
        <w:p w14:paraId="0BAA2E0A" w14:textId="53054CB3" w:rsidR="00612C71" w:rsidRPr="00612C71" w:rsidRDefault="00612C71">
          <w:pPr>
            <w:pStyle w:val="Saturs3"/>
            <w:rPr>
              <w:rFonts w:ascii="Times New Roman" w:hAnsi="Times New Roman" w:cs="Times New Roman"/>
              <w:kern w:val="2"/>
              <w:lang w:eastAsia="lv-LV"/>
              <w14:ligatures w14:val="standardContextual"/>
            </w:rPr>
          </w:pPr>
          <w:hyperlink w:anchor="_Toc223300337" w:history="1">
            <w:r w:rsidRPr="00612C71">
              <w:rPr>
                <w:rStyle w:val="Hipersaite"/>
                <w:rFonts w:ascii="Times New Roman" w:hAnsi="Times New Roman" w:cs="Times New Roman"/>
              </w:rPr>
              <w:t>2.8. KOMUNIKĀCIJA AR SABIEDRĪBU</w:t>
            </w:r>
            <w:r w:rsidRPr="00612C71">
              <w:rPr>
                <w:rFonts w:ascii="Times New Roman" w:hAnsi="Times New Roman" w:cs="Times New Roman"/>
                <w:webHidden/>
              </w:rPr>
              <w:tab/>
            </w:r>
            <w:r w:rsidRPr="00612C71">
              <w:rPr>
                <w:rFonts w:ascii="Times New Roman" w:hAnsi="Times New Roman" w:cs="Times New Roman"/>
                <w:webHidden/>
              </w:rPr>
              <w:fldChar w:fldCharType="begin"/>
            </w:r>
            <w:r w:rsidRPr="00612C71">
              <w:rPr>
                <w:rFonts w:ascii="Times New Roman" w:hAnsi="Times New Roman" w:cs="Times New Roman"/>
                <w:webHidden/>
              </w:rPr>
              <w:instrText xml:space="preserve"> PAGEREF _Toc223300337 \h </w:instrText>
            </w:r>
            <w:r w:rsidRPr="00612C71">
              <w:rPr>
                <w:rFonts w:ascii="Times New Roman" w:hAnsi="Times New Roman" w:cs="Times New Roman"/>
                <w:webHidden/>
              </w:rPr>
            </w:r>
            <w:r w:rsidRPr="00612C71">
              <w:rPr>
                <w:rFonts w:ascii="Times New Roman" w:hAnsi="Times New Roman" w:cs="Times New Roman"/>
                <w:webHidden/>
              </w:rPr>
              <w:fldChar w:fldCharType="separate"/>
            </w:r>
            <w:r w:rsidR="00B56653">
              <w:rPr>
                <w:rFonts w:ascii="Times New Roman" w:hAnsi="Times New Roman" w:cs="Times New Roman"/>
                <w:webHidden/>
              </w:rPr>
              <w:t>51</w:t>
            </w:r>
            <w:r w:rsidRPr="00612C71">
              <w:rPr>
                <w:rFonts w:ascii="Times New Roman" w:hAnsi="Times New Roman" w:cs="Times New Roman"/>
                <w:webHidden/>
              </w:rPr>
              <w:fldChar w:fldCharType="end"/>
            </w:r>
          </w:hyperlink>
        </w:p>
        <w:p w14:paraId="1AB4E391" w14:textId="0BA8455C"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38" w:history="1">
            <w:r w:rsidRPr="00612C71">
              <w:rPr>
                <w:rStyle w:val="Hipersaite"/>
                <w:rFonts w:ascii="Times New Roman" w:hAnsi="Times New Roman" w:cs="Times New Roman"/>
                <w:bCs/>
                <w:caps/>
                <w:noProof/>
              </w:rPr>
              <w:t>2.8.1.  #DVIskaidro</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_Toc223300338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52</w:t>
            </w:r>
            <w:r w:rsidRPr="00612C71">
              <w:rPr>
                <w:rFonts w:ascii="Times New Roman" w:hAnsi="Times New Roman" w:cs="Times New Roman"/>
                <w:caps/>
                <w:noProof/>
                <w:webHidden/>
              </w:rPr>
              <w:fldChar w:fldCharType="end"/>
            </w:r>
          </w:hyperlink>
        </w:p>
        <w:p w14:paraId="288AF26A" w14:textId="17B5F865"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39" w:history="1">
            <w:r w:rsidRPr="00612C71">
              <w:rPr>
                <w:rStyle w:val="Hipersaite"/>
                <w:rFonts w:ascii="Times New Roman" w:hAnsi="Times New Roman" w:cs="Times New Roman"/>
                <w:caps/>
                <w:noProof/>
              </w:rPr>
              <w:t>2.8.2. SEMINĀRI</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_Toc223300339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52</w:t>
            </w:r>
            <w:r w:rsidRPr="00612C71">
              <w:rPr>
                <w:rFonts w:ascii="Times New Roman" w:hAnsi="Times New Roman" w:cs="Times New Roman"/>
                <w:caps/>
                <w:noProof/>
                <w:webHidden/>
              </w:rPr>
              <w:fldChar w:fldCharType="end"/>
            </w:r>
          </w:hyperlink>
        </w:p>
        <w:p w14:paraId="7582A3F2" w14:textId="62E71C81"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40" w:history="1">
            <w:r w:rsidRPr="00612C71">
              <w:rPr>
                <w:rStyle w:val="Hipersaite"/>
                <w:rFonts w:ascii="Times New Roman" w:hAnsi="Times New Roman" w:cs="Times New Roman"/>
                <w:caps/>
                <w:noProof/>
              </w:rPr>
              <w:t>2.8.3. SABIEDRĪBAS INFORMĒŠANA</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_Toc223300340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54</w:t>
            </w:r>
            <w:r w:rsidRPr="00612C71">
              <w:rPr>
                <w:rFonts w:ascii="Times New Roman" w:hAnsi="Times New Roman" w:cs="Times New Roman"/>
                <w:caps/>
                <w:noProof/>
                <w:webHidden/>
              </w:rPr>
              <w:fldChar w:fldCharType="end"/>
            </w:r>
          </w:hyperlink>
        </w:p>
        <w:p w14:paraId="2FD87A25" w14:textId="0FCA7705"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41" w:history="1">
            <w:r w:rsidRPr="00612C71">
              <w:rPr>
                <w:rStyle w:val="Hipersaite"/>
                <w:rFonts w:ascii="Times New Roman" w:hAnsi="Times New Roman" w:cs="Times New Roman"/>
                <w:caps/>
                <w:noProof/>
              </w:rPr>
              <w:t>2.8.4. minimālās prasības datu aizsardzības nodrošināšanai jaunuzņēmumiem</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_Toc223300341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55</w:t>
            </w:r>
            <w:r w:rsidRPr="00612C71">
              <w:rPr>
                <w:rFonts w:ascii="Times New Roman" w:hAnsi="Times New Roman" w:cs="Times New Roman"/>
                <w:caps/>
                <w:noProof/>
                <w:webHidden/>
              </w:rPr>
              <w:fldChar w:fldCharType="end"/>
            </w:r>
          </w:hyperlink>
        </w:p>
        <w:p w14:paraId="1ED2A167" w14:textId="49931DDE"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42" w:history="1">
            <w:r w:rsidRPr="00612C71">
              <w:rPr>
                <w:rStyle w:val="Hipersaite"/>
                <w:rFonts w:ascii="Times New Roman" w:hAnsi="Times New Roman" w:cs="Times New Roman"/>
                <w:caps/>
                <w:noProof/>
              </w:rPr>
              <w:t>2.8.5. VADLĪNIJAS “novērtējums par ietekmi uz datu aizsardzību”</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_Toc223300342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56</w:t>
            </w:r>
            <w:r w:rsidRPr="00612C71">
              <w:rPr>
                <w:rFonts w:ascii="Times New Roman" w:hAnsi="Times New Roman" w:cs="Times New Roman"/>
                <w:caps/>
                <w:noProof/>
                <w:webHidden/>
              </w:rPr>
              <w:fldChar w:fldCharType="end"/>
            </w:r>
          </w:hyperlink>
        </w:p>
        <w:p w14:paraId="1186BC98" w14:textId="4A0A59A2"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43" w:history="1">
            <w:r w:rsidRPr="00612C71">
              <w:rPr>
                <w:rStyle w:val="Hipersaite"/>
                <w:rFonts w:ascii="Times New Roman" w:hAnsi="Times New Roman" w:cs="Times New Roman"/>
                <w:caps/>
                <w:noProof/>
              </w:rPr>
              <w:t>2.8.6. VADLĪNIJAS “amatpersonu datu apstrāde audiovizuālā veidā un šo materiālu publicēšana”</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_Toc223300343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56</w:t>
            </w:r>
            <w:r w:rsidRPr="00612C71">
              <w:rPr>
                <w:rFonts w:ascii="Times New Roman" w:hAnsi="Times New Roman" w:cs="Times New Roman"/>
                <w:caps/>
                <w:noProof/>
                <w:webHidden/>
              </w:rPr>
              <w:fldChar w:fldCharType="end"/>
            </w:r>
          </w:hyperlink>
        </w:p>
        <w:p w14:paraId="78FDD454" w14:textId="45F72781" w:rsidR="00612C71" w:rsidRPr="00612C71" w:rsidRDefault="00612C71">
          <w:pPr>
            <w:pStyle w:val="Saturs4"/>
            <w:tabs>
              <w:tab w:val="right" w:leader="dot" w:pos="9061"/>
            </w:tabs>
            <w:rPr>
              <w:rFonts w:ascii="Times New Roman" w:hAnsi="Times New Roman" w:cs="Times New Roman"/>
              <w:caps/>
              <w:noProof/>
              <w:kern w:val="2"/>
              <w:lang w:eastAsia="lv-LV"/>
              <w14:ligatures w14:val="standardContextual"/>
            </w:rPr>
          </w:pPr>
          <w:hyperlink w:anchor="_Toc223300344" w:history="1">
            <w:r w:rsidRPr="00612C71">
              <w:rPr>
                <w:rStyle w:val="Hipersaite"/>
                <w:rFonts w:ascii="Times New Roman" w:hAnsi="Times New Roman" w:cs="Times New Roman"/>
                <w:caps/>
                <w:noProof/>
              </w:rPr>
              <w:t>2.8.7.  Informatīva kampaņa “Klikšķis bija nieks. BET TU ATDEVI DAUDZ”</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_Toc223300344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57</w:t>
            </w:r>
            <w:r w:rsidRPr="00612C71">
              <w:rPr>
                <w:rFonts w:ascii="Times New Roman" w:hAnsi="Times New Roman" w:cs="Times New Roman"/>
                <w:caps/>
                <w:noProof/>
                <w:webHidden/>
              </w:rPr>
              <w:fldChar w:fldCharType="end"/>
            </w:r>
          </w:hyperlink>
        </w:p>
        <w:p w14:paraId="3CC794CD" w14:textId="52ED5B4E" w:rsidR="00612C71" w:rsidRDefault="00612C71">
          <w:pPr>
            <w:pStyle w:val="Saturs4"/>
            <w:tabs>
              <w:tab w:val="right" w:leader="dot" w:pos="9061"/>
            </w:tabs>
            <w:rPr>
              <w:noProof/>
              <w:kern w:val="2"/>
              <w:sz w:val="24"/>
              <w:szCs w:val="24"/>
              <w:lang w:eastAsia="lv-LV"/>
              <w14:ligatures w14:val="standardContextual"/>
            </w:rPr>
          </w:pPr>
          <w:hyperlink w:anchor="_Toc223300345" w:history="1">
            <w:r w:rsidRPr="00612C71">
              <w:rPr>
                <w:rStyle w:val="Hipersaite"/>
                <w:rFonts w:ascii="Times New Roman" w:hAnsi="Times New Roman" w:cs="Times New Roman"/>
                <w:caps/>
                <w:noProof/>
              </w:rPr>
              <w:t>2.8.8.</w:t>
            </w:r>
            <w:r w:rsidRPr="00612C71">
              <w:rPr>
                <w:rStyle w:val="Hipersaite"/>
                <w:rFonts w:ascii="Times New Roman" w:hAnsi="Times New Roman" w:cs="Times New Roman"/>
                <w:bCs/>
                <w:caps/>
                <w:noProof/>
              </w:rPr>
              <w:t xml:space="preserve">  Inspekcijas lēmumu, sniegto skaidrojumu un viedokļu publicēšana</w:t>
            </w:r>
            <w:r w:rsidRPr="00612C71">
              <w:rPr>
                <w:rFonts w:ascii="Times New Roman" w:hAnsi="Times New Roman" w:cs="Times New Roman"/>
                <w:caps/>
                <w:noProof/>
                <w:webHidden/>
              </w:rPr>
              <w:tab/>
            </w:r>
            <w:r w:rsidRPr="00612C71">
              <w:rPr>
                <w:rFonts w:ascii="Times New Roman" w:hAnsi="Times New Roman" w:cs="Times New Roman"/>
                <w:caps/>
                <w:noProof/>
                <w:webHidden/>
              </w:rPr>
              <w:fldChar w:fldCharType="begin"/>
            </w:r>
            <w:r w:rsidRPr="00612C71">
              <w:rPr>
                <w:rFonts w:ascii="Times New Roman" w:hAnsi="Times New Roman" w:cs="Times New Roman"/>
                <w:caps/>
                <w:noProof/>
                <w:webHidden/>
              </w:rPr>
              <w:instrText xml:space="preserve"> PAGEREF _Toc223300345 \h </w:instrText>
            </w:r>
            <w:r w:rsidRPr="00612C71">
              <w:rPr>
                <w:rFonts w:ascii="Times New Roman" w:hAnsi="Times New Roman" w:cs="Times New Roman"/>
                <w:caps/>
                <w:noProof/>
                <w:webHidden/>
              </w:rPr>
            </w:r>
            <w:r w:rsidRPr="00612C71">
              <w:rPr>
                <w:rFonts w:ascii="Times New Roman" w:hAnsi="Times New Roman" w:cs="Times New Roman"/>
                <w:caps/>
                <w:noProof/>
                <w:webHidden/>
              </w:rPr>
              <w:fldChar w:fldCharType="separate"/>
            </w:r>
            <w:r w:rsidR="00B56653">
              <w:rPr>
                <w:rFonts w:ascii="Times New Roman" w:hAnsi="Times New Roman" w:cs="Times New Roman"/>
                <w:caps/>
                <w:noProof/>
                <w:webHidden/>
              </w:rPr>
              <w:t>59</w:t>
            </w:r>
            <w:r w:rsidRPr="00612C71">
              <w:rPr>
                <w:rFonts w:ascii="Times New Roman" w:hAnsi="Times New Roman" w:cs="Times New Roman"/>
                <w:caps/>
                <w:noProof/>
                <w:webHidden/>
              </w:rPr>
              <w:fldChar w:fldCharType="end"/>
            </w:r>
          </w:hyperlink>
        </w:p>
        <w:p w14:paraId="4FA440BB" w14:textId="1C1C2139" w:rsidR="00612C71" w:rsidRDefault="00612C71" w:rsidP="00612C71">
          <w:pPr>
            <w:pStyle w:val="Saturs2"/>
            <w:rPr>
              <w:rFonts w:asciiTheme="minorHAnsi" w:hAnsiTheme="minorHAnsi" w:cstheme="minorBidi"/>
              <w:color w:val="auto"/>
              <w:kern w:val="2"/>
              <w:lang w:eastAsia="lv-LV"/>
              <w14:ligatures w14:val="standardContextual"/>
            </w:rPr>
          </w:pPr>
          <w:hyperlink w:anchor="_Toc223300346" w:history="1">
            <w:r w:rsidRPr="00B7258A">
              <w:rPr>
                <w:rStyle w:val="Hipersaite"/>
              </w:rPr>
              <w:t xml:space="preserve">  3. </w:t>
            </w:r>
            <w:r w:rsidR="004D571C" w:rsidRPr="004D571C">
              <w:rPr>
                <w:rStyle w:val="Hipersaite"/>
              </w:rPr>
              <w:t>Prioritātes nākamajam gadam</w:t>
            </w:r>
            <w:r>
              <w:rPr>
                <w:webHidden/>
              </w:rPr>
              <w:tab/>
            </w:r>
            <w:r>
              <w:rPr>
                <w:webHidden/>
              </w:rPr>
              <w:fldChar w:fldCharType="begin"/>
            </w:r>
            <w:r>
              <w:rPr>
                <w:webHidden/>
              </w:rPr>
              <w:instrText xml:space="preserve"> PAGEREF _Toc223300346 \h </w:instrText>
            </w:r>
            <w:r>
              <w:rPr>
                <w:webHidden/>
              </w:rPr>
            </w:r>
            <w:r>
              <w:rPr>
                <w:webHidden/>
              </w:rPr>
              <w:fldChar w:fldCharType="separate"/>
            </w:r>
            <w:r w:rsidR="00B56653">
              <w:rPr>
                <w:webHidden/>
              </w:rPr>
              <w:t>60</w:t>
            </w:r>
            <w:r>
              <w:rPr>
                <w:webHidden/>
              </w:rPr>
              <w:fldChar w:fldCharType="end"/>
            </w:r>
          </w:hyperlink>
        </w:p>
        <w:p w14:paraId="15FB57C2" w14:textId="6B5431FA" w:rsidR="00FB7103" w:rsidRPr="00343F58" w:rsidRDefault="00FB7103" w:rsidP="00C54A2E">
          <w:pPr>
            <w:spacing w:before="0" w:after="0"/>
            <w:rPr>
              <w:rFonts w:ascii="Times New Roman" w:hAnsi="Times New Roman" w:cs="Times New Roman"/>
            </w:rPr>
          </w:pPr>
          <w:r w:rsidRPr="009337A0">
            <w:rPr>
              <w:rFonts w:ascii="Times New Roman" w:hAnsi="Times New Roman" w:cs="Times New Roman"/>
              <w:caps/>
            </w:rPr>
            <w:fldChar w:fldCharType="end"/>
          </w:r>
        </w:p>
      </w:sdtContent>
    </w:sdt>
    <w:p w14:paraId="2582B6B6" w14:textId="24EF3894" w:rsidR="0048644F" w:rsidRDefault="009F4049" w:rsidP="00C54A2E">
      <w:pPr>
        <w:spacing w:before="0" w:after="0" w:line="360" w:lineRule="auto"/>
        <w:jc w:val="center"/>
        <w:rPr>
          <w:rFonts w:ascii="Times New Roman" w:hAnsi="Times New Roman" w:cs="Times New Roman"/>
          <w:sz w:val="28"/>
          <w:szCs w:val="28"/>
        </w:rPr>
      </w:pPr>
      <w:r>
        <w:rPr>
          <w:rFonts w:ascii="Times New Roman" w:hAnsi="Times New Roman" w:cs="Times New Roman"/>
          <w:sz w:val="28"/>
          <w:szCs w:val="28"/>
        </w:rPr>
        <w:br w:type="page"/>
      </w:r>
    </w:p>
    <w:p w14:paraId="371B4B81" w14:textId="69BBFD0D" w:rsidR="00C60525" w:rsidRPr="00AF3182" w:rsidRDefault="00FD209D" w:rsidP="00DA65B1">
      <w:pPr>
        <w:pStyle w:val="Virsraksts1"/>
      </w:pPr>
      <w:bookmarkStart w:id="0" w:name="_Toc223300298"/>
      <w:r w:rsidRPr="00AF3182">
        <w:lastRenderedPageBreak/>
        <w:t>Tekstā izmantotie saīsinājumi</w:t>
      </w:r>
      <w:bookmarkEnd w:id="0"/>
    </w:p>
    <w:p w14:paraId="656154D0" w14:textId="0FD9F1BB" w:rsidR="00C264C8" w:rsidRPr="00C60525" w:rsidRDefault="00C60525" w:rsidP="00C54A2E">
      <w:pPr>
        <w:spacing w:before="0" w:after="0" w:line="360" w:lineRule="auto"/>
        <w:ind w:left="1276" w:hanging="1276"/>
        <w:jc w:val="both"/>
        <w:rPr>
          <w:rStyle w:val="normaltextrun"/>
          <w:rFonts w:ascii="Times New Roman" w:eastAsia="Times New Roman" w:hAnsi="Times New Roman" w:cs="Times New Roman"/>
          <w:b/>
          <w:bCs/>
          <w:caps/>
          <w:color w:val="7B230B" w:themeColor="accent1" w:themeShade="BF"/>
          <w:sz w:val="24"/>
          <w:szCs w:val="24"/>
          <w:lang w:eastAsia="lv-LV"/>
          <w14:textOutline w14:w="9525" w14:cap="rnd" w14:cmpd="sng" w14:algn="ctr">
            <w14:solidFill>
              <w14:schemeClr w14:val="accent1"/>
            </w14:solidFill>
            <w14:prstDash w14:val="solid"/>
            <w14:bevel/>
          </w14:textOutline>
        </w:rPr>
      </w:pPr>
      <w:r>
        <w:rPr>
          <w:rStyle w:val="normaltextrun"/>
          <w:rFonts w:ascii="Times New Roman" w:eastAsia="Times New Roman" w:hAnsi="Times New Roman" w:cs="Times New Roman"/>
          <w:sz w:val="24"/>
          <w:szCs w:val="24"/>
          <w:lang w:eastAsia="lv-LV"/>
        </w:rPr>
        <w:t xml:space="preserve">Datu likums - </w:t>
      </w:r>
      <w:r w:rsidRPr="00C60525">
        <w:rPr>
          <w:rStyle w:val="normaltextrun"/>
          <w:rFonts w:ascii="Times New Roman" w:eastAsia="Times New Roman" w:hAnsi="Times New Roman" w:cs="Times New Roman"/>
          <w:sz w:val="24"/>
          <w:szCs w:val="24"/>
          <w:lang w:eastAsia="lv-LV"/>
        </w:rPr>
        <w:t>Fizisko personu datu apstrādes likums</w:t>
      </w:r>
    </w:p>
    <w:p w14:paraId="749BA686" w14:textId="33105BB0" w:rsidR="00C60525" w:rsidRPr="00C60525" w:rsidRDefault="00C60525"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C60525">
        <w:rPr>
          <w:rStyle w:val="normaltextrun"/>
          <w:rFonts w:ascii="Times New Roman" w:eastAsia="Times New Roman" w:hAnsi="Times New Roman" w:cs="Times New Roman"/>
          <w:sz w:val="24"/>
          <w:szCs w:val="24"/>
          <w:lang w:eastAsia="lv-LV"/>
        </w:rPr>
        <w:t>Datu regula  - Eiropas Parlamenta un Padomes Regula (ES) 2016/679 (2016. gada 27. aprīlis) par fizisku personu aizsardzību attiecībā uz personas datu apstrādi un šādu datu brīvu apriti un ar ko atceļ Direktīvu 95/46/EK (Vispārīgā datu aizsardzības regula)</w:t>
      </w:r>
    </w:p>
    <w:p w14:paraId="469D5DA6" w14:textId="18E03015" w:rsidR="00A451CB" w:rsidRDefault="00A451CB"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52E31F24">
        <w:rPr>
          <w:rStyle w:val="normaltextrun"/>
          <w:rFonts w:ascii="Times New Roman" w:eastAsia="Times New Roman" w:hAnsi="Times New Roman" w:cs="Times New Roman"/>
          <w:sz w:val="24"/>
          <w:szCs w:val="24"/>
          <w:lang w:eastAsia="lv-LV"/>
        </w:rPr>
        <w:t xml:space="preserve">DLPDP </w:t>
      </w:r>
      <w:r w:rsidR="004303E4">
        <w:rPr>
          <w:rStyle w:val="normaltextrun"/>
          <w:rFonts w:ascii="Times New Roman" w:eastAsia="Times New Roman" w:hAnsi="Times New Roman" w:cs="Times New Roman"/>
          <w:sz w:val="24"/>
          <w:szCs w:val="24"/>
          <w:lang w:eastAsia="lv-LV"/>
        </w:rPr>
        <w:t xml:space="preserve">vai Projekts </w:t>
      </w:r>
      <w:r w:rsidRPr="52E31F24">
        <w:rPr>
          <w:rStyle w:val="normaltextrun"/>
          <w:rFonts w:ascii="Times New Roman" w:eastAsia="Times New Roman" w:hAnsi="Times New Roman" w:cs="Times New Roman"/>
          <w:sz w:val="24"/>
          <w:szCs w:val="24"/>
          <w:lang w:eastAsia="lv-LV"/>
        </w:rPr>
        <w:t xml:space="preserve">- </w:t>
      </w:r>
      <w:r w:rsidR="00347EFD" w:rsidRPr="52E31F24">
        <w:rPr>
          <w:rStyle w:val="normaltextrun"/>
          <w:rFonts w:ascii="Times New Roman" w:eastAsia="Times New Roman" w:hAnsi="Times New Roman" w:cs="Times New Roman"/>
          <w:sz w:val="24"/>
          <w:szCs w:val="24"/>
          <w:lang w:eastAsia="lv-LV"/>
        </w:rPr>
        <w:t xml:space="preserve">projekts “Tālmācības programmas izveide personas datu aizsardzībā” </w:t>
      </w:r>
    </w:p>
    <w:p w14:paraId="1B940BD3" w14:textId="438F28EE" w:rsidR="00087D89" w:rsidRDefault="00087D89"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087D89">
        <w:rPr>
          <w:rStyle w:val="normaltextrun"/>
          <w:rFonts w:ascii="Times New Roman" w:eastAsia="Times New Roman" w:hAnsi="Times New Roman" w:cs="Times New Roman"/>
          <w:sz w:val="24"/>
          <w:szCs w:val="24"/>
          <w:lang w:eastAsia="lv-LV"/>
        </w:rPr>
        <w:t xml:space="preserve">ECRIS – Eiropas </w:t>
      </w:r>
      <w:r w:rsidR="004E32D1">
        <w:rPr>
          <w:rStyle w:val="normaltextrun"/>
          <w:rFonts w:ascii="Times New Roman" w:eastAsia="Times New Roman" w:hAnsi="Times New Roman" w:cs="Times New Roman"/>
          <w:sz w:val="24"/>
          <w:szCs w:val="24"/>
          <w:lang w:eastAsia="lv-LV"/>
        </w:rPr>
        <w:t>K</w:t>
      </w:r>
      <w:r w:rsidRPr="00087D89">
        <w:rPr>
          <w:rStyle w:val="normaltextrun"/>
          <w:rFonts w:ascii="Times New Roman" w:eastAsia="Times New Roman" w:hAnsi="Times New Roman" w:cs="Times New Roman"/>
          <w:sz w:val="24"/>
          <w:szCs w:val="24"/>
          <w:lang w:eastAsia="lv-LV"/>
        </w:rPr>
        <w:t xml:space="preserve">riminālpārkāpumu uzskaites sistēma </w:t>
      </w:r>
    </w:p>
    <w:p w14:paraId="02CE36C9" w14:textId="55EFA7A2" w:rsidR="00D163A7" w:rsidRDefault="00D163A7"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D163A7">
        <w:rPr>
          <w:rStyle w:val="normaltextrun"/>
          <w:rFonts w:ascii="Times New Roman" w:eastAsia="Times New Roman" w:hAnsi="Times New Roman" w:cs="Times New Roman"/>
          <w:sz w:val="24"/>
          <w:szCs w:val="24"/>
          <w:lang w:eastAsia="lv-LV"/>
        </w:rPr>
        <w:t>EDAK</w:t>
      </w:r>
      <w:r>
        <w:rPr>
          <w:rStyle w:val="normaltextrun"/>
          <w:rFonts w:ascii="Times New Roman" w:eastAsia="Times New Roman" w:hAnsi="Times New Roman" w:cs="Times New Roman"/>
          <w:sz w:val="24"/>
          <w:szCs w:val="24"/>
          <w:lang w:eastAsia="lv-LV"/>
        </w:rPr>
        <w:t xml:space="preserve"> - </w:t>
      </w:r>
      <w:r w:rsidRPr="00D163A7">
        <w:rPr>
          <w:rStyle w:val="normaltextrun"/>
          <w:rFonts w:ascii="Times New Roman" w:eastAsia="Times New Roman" w:hAnsi="Times New Roman" w:cs="Times New Roman"/>
          <w:sz w:val="24"/>
          <w:szCs w:val="24"/>
          <w:lang w:eastAsia="lv-LV"/>
        </w:rPr>
        <w:t>Eiropas Datu aizsardzības kolēģij</w:t>
      </w:r>
      <w:r>
        <w:rPr>
          <w:rStyle w:val="normaltextrun"/>
          <w:rFonts w:ascii="Times New Roman" w:eastAsia="Times New Roman" w:hAnsi="Times New Roman" w:cs="Times New Roman"/>
          <w:sz w:val="24"/>
          <w:szCs w:val="24"/>
          <w:lang w:eastAsia="lv-LV"/>
        </w:rPr>
        <w:t>a</w:t>
      </w:r>
    </w:p>
    <w:p w14:paraId="247E7DE2" w14:textId="780A5DF0" w:rsidR="00A451CB" w:rsidRPr="00C264C8" w:rsidRDefault="00A451CB"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C264C8">
        <w:rPr>
          <w:rStyle w:val="normaltextrun"/>
          <w:rFonts w:ascii="Times New Roman" w:eastAsia="Times New Roman" w:hAnsi="Times New Roman" w:cs="Times New Roman"/>
          <w:sz w:val="24"/>
          <w:szCs w:val="24"/>
          <w:lang w:eastAsia="lv-LV"/>
        </w:rPr>
        <w:t>ES – Eiropas Savienība</w:t>
      </w:r>
    </w:p>
    <w:p w14:paraId="10EA7351" w14:textId="25050138" w:rsidR="00A451CB" w:rsidRDefault="00A451CB"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C264C8">
        <w:rPr>
          <w:rStyle w:val="normaltextrun"/>
          <w:rFonts w:ascii="Times New Roman" w:eastAsia="Times New Roman" w:hAnsi="Times New Roman" w:cs="Times New Roman"/>
          <w:sz w:val="24"/>
          <w:szCs w:val="24"/>
          <w:lang w:eastAsia="lv-LV"/>
        </w:rPr>
        <w:t>ESF - Eiropas Sociālais fonds</w:t>
      </w:r>
    </w:p>
    <w:p w14:paraId="497F3196" w14:textId="5B2F881A" w:rsidR="00376B81" w:rsidRDefault="00376B81"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376B81">
        <w:rPr>
          <w:rStyle w:val="normaltextrun"/>
          <w:rFonts w:ascii="Times New Roman" w:eastAsia="Times New Roman" w:hAnsi="Times New Roman" w:cs="Times New Roman"/>
          <w:sz w:val="24"/>
          <w:szCs w:val="24"/>
          <w:lang w:eastAsia="lv-LV"/>
        </w:rPr>
        <w:t xml:space="preserve">ETIAS – Eiropas </w:t>
      </w:r>
      <w:r w:rsidR="004E32D1">
        <w:rPr>
          <w:rStyle w:val="normaltextrun"/>
          <w:rFonts w:ascii="Times New Roman" w:eastAsia="Times New Roman" w:hAnsi="Times New Roman" w:cs="Times New Roman"/>
          <w:sz w:val="24"/>
          <w:szCs w:val="24"/>
          <w:lang w:eastAsia="lv-LV"/>
        </w:rPr>
        <w:t>C</w:t>
      </w:r>
      <w:r w:rsidRPr="00376B81">
        <w:rPr>
          <w:rStyle w:val="normaltextrun"/>
          <w:rFonts w:ascii="Times New Roman" w:eastAsia="Times New Roman" w:hAnsi="Times New Roman" w:cs="Times New Roman"/>
          <w:sz w:val="24"/>
          <w:szCs w:val="24"/>
          <w:lang w:eastAsia="lv-LV"/>
        </w:rPr>
        <w:t>eļošanas informācijas un atļauju sistēma</w:t>
      </w:r>
    </w:p>
    <w:p w14:paraId="0AC2EC57" w14:textId="3C659C90" w:rsidR="004C5611" w:rsidRDefault="004C5611"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4C5611">
        <w:rPr>
          <w:rStyle w:val="normaltextrun"/>
          <w:rFonts w:ascii="Times New Roman" w:eastAsia="Times New Roman" w:hAnsi="Times New Roman" w:cs="Times New Roman"/>
          <w:sz w:val="24"/>
          <w:szCs w:val="24"/>
          <w:lang w:eastAsia="lv-LV"/>
        </w:rPr>
        <w:t xml:space="preserve">EURODAC </w:t>
      </w:r>
      <w:r>
        <w:rPr>
          <w:rStyle w:val="normaltextrun"/>
          <w:rFonts w:ascii="Times New Roman" w:eastAsia="Times New Roman" w:hAnsi="Times New Roman" w:cs="Times New Roman"/>
          <w:sz w:val="24"/>
          <w:szCs w:val="24"/>
          <w:lang w:eastAsia="lv-LV"/>
        </w:rPr>
        <w:t xml:space="preserve"> - </w:t>
      </w:r>
      <w:r w:rsidR="004D7E67" w:rsidRPr="004D7E67">
        <w:rPr>
          <w:rStyle w:val="normaltextrun"/>
          <w:rFonts w:ascii="Times New Roman" w:eastAsia="Times New Roman" w:hAnsi="Times New Roman" w:cs="Times New Roman"/>
          <w:sz w:val="24"/>
          <w:szCs w:val="24"/>
          <w:lang w:eastAsia="lv-LV"/>
        </w:rPr>
        <w:t> E</w:t>
      </w:r>
      <w:r w:rsidR="004D7E67">
        <w:rPr>
          <w:rStyle w:val="normaltextrun"/>
          <w:rFonts w:ascii="Times New Roman" w:eastAsia="Times New Roman" w:hAnsi="Times New Roman" w:cs="Times New Roman"/>
          <w:sz w:val="24"/>
          <w:szCs w:val="24"/>
          <w:lang w:eastAsia="lv-LV"/>
        </w:rPr>
        <w:t xml:space="preserve">iropas </w:t>
      </w:r>
      <w:r w:rsidR="004E32D1">
        <w:rPr>
          <w:rStyle w:val="normaltextrun"/>
          <w:rFonts w:ascii="Times New Roman" w:eastAsia="Times New Roman" w:hAnsi="Times New Roman" w:cs="Times New Roman"/>
          <w:sz w:val="24"/>
          <w:szCs w:val="24"/>
          <w:lang w:eastAsia="lv-LV"/>
        </w:rPr>
        <w:t>P</w:t>
      </w:r>
      <w:r w:rsidR="004D7E67">
        <w:rPr>
          <w:rStyle w:val="normaltextrun"/>
          <w:rFonts w:ascii="Times New Roman" w:eastAsia="Times New Roman" w:hAnsi="Times New Roman" w:cs="Times New Roman"/>
          <w:sz w:val="24"/>
          <w:szCs w:val="24"/>
          <w:lang w:eastAsia="lv-LV"/>
        </w:rPr>
        <w:t xml:space="preserve">atvērumu meklētāju daktiloskopijas datubāze  </w:t>
      </w:r>
    </w:p>
    <w:p w14:paraId="39EDF3D4" w14:textId="367AD53B" w:rsidR="00F96DD5" w:rsidRPr="00F96DD5" w:rsidRDefault="00F96DD5"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F96DD5">
        <w:rPr>
          <w:rStyle w:val="normaltextrun"/>
          <w:rFonts w:ascii="Times New Roman" w:eastAsia="Times New Roman" w:hAnsi="Times New Roman" w:cs="Times New Roman"/>
          <w:sz w:val="24"/>
          <w:szCs w:val="24"/>
          <w:lang w:eastAsia="lv-LV"/>
        </w:rPr>
        <w:t>IKT - Informācijas un komunikāciju tehnoloģija</w:t>
      </w:r>
    </w:p>
    <w:p w14:paraId="319F3015" w14:textId="77777777" w:rsidR="008228CE" w:rsidRDefault="008228CE"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Pr>
          <w:rStyle w:val="normaltextrun"/>
          <w:rFonts w:ascii="Times New Roman" w:eastAsia="Times New Roman" w:hAnsi="Times New Roman" w:cs="Times New Roman"/>
          <w:sz w:val="24"/>
          <w:szCs w:val="24"/>
          <w:lang w:eastAsia="lv-LV"/>
        </w:rPr>
        <w:t>Inspekcija -  Datu valsts inspekcija</w:t>
      </w:r>
    </w:p>
    <w:p w14:paraId="2D813720" w14:textId="1DE8B405" w:rsidR="00F204FF" w:rsidRPr="00C264C8" w:rsidRDefault="00F204FF"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Pr>
          <w:rStyle w:val="normaltextrun"/>
          <w:rFonts w:ascii="Times New Roman" w:eastAsia="Times New Roman" w:hAnsi="Times New Roman" w:cs="Times New Roman"/>
          <w:sz w:val="24"/>
          <w:szCs w:val="24"/>
          <w:lang w:eastAsia="lv-LV"/>
        </w:rPr>
        <w:t xml:space="preserve">MI akts - </w:t>
      </w:r>
      <w:r w:rsidRPr="00F204FF">
        <w:rPr>
          <w:rStyle w:val="normaltextrun"/>
          <w:rFonts w:ascii="Times New Roman" w:eastAsia="Times New Roman" w:hAnsi="Times New Roman" w:cs="Times New Roman"/>
          <w:sz w:val="24"/>
          <w:szCs w:val="24"/>
          <w:lang w:eastAsia="lv-LV"/>
        </w:rPr>
        <w:t>Eiropas Parlamenta un Padomes Regula (ES) 2024/1689 (2024. gada 13. jūnijs), ar ko nosaka saskaņotas normas mākslīgā intelekta jomā un groza Regulas (EK) Nr. 300/2008, (ES) Nr. 167/2013, (ES) Nr. 168/2013, (ES) 2018/858, (ES) 2018/1139 un (ES) 2019/2144 un Direktīvas 2014/90/ES, (ES) 2016/797 un (ES) 2020/1828 (Mākslīgā intelekta akts)</w:t>
      </w:r>
    </w:p>
    <w:p w14:paraId="22333404" w14:textId="0B2D816C" w:rsidR="000041CC" w:rsidRDefault="25CDE96C"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6AA5DD1D">
        <w:rPr>
          <w:rStyle w:val="normaltextrun"/>
          <w:rFonts w:ascii="Times New Roman" w:eastAsia="Times New Roman" w:hAnsi="Times New Roman" w:cs="Times New Roman"/>
          <w:sz w:val="24"/>
          <w:szCs w:val="24"/>
          <w:lang w:eastAsia="lv-LV"/>
        </w:rPr>
        <w:t>PMLP  - Pilsonības un migrācijas lietu pārvalde</w:t>
      </w:r>
      <w:r w:rsidR="50C933E0" w:rsidRPr="6AA5DD1D">
        <w:rPr>
          <w:rStyle w:val="normaltextrun"/>
          <w:rFonts w:ascii="Times New Roman" w:eastAsia="Times New Roman" w:hAnsi="Times New Roman" w:cs="Times New Roman"/>
          <w:sz w:val="24"/>
          <w:szCs w:val="24"/>
          <w:lang w:eastAsia="lv-LV"/>
        </w:rPr>
        <w:t xml:space="preserve"> </w:t>
      </w:r>
    </w:p>
    <w:p w14:paraId="00D61D25" w14:textId="40BFF3DF" w:rsidR="0032171B" w:rsidRDefault="0032171B"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32171B">
        <w:rPr>
          <w:rStyle w:val="normaltextrun"/>
          <w:rFonts w:ascii="Times New Roman" w:eastAsia="Times New Roman" w:hAnsi="Times New Roman" w:cs="Times New Roman"/>
          <w:sz w:val="24"/>
          <w:szCs w:val="24"/>
          <w:lang w:eastAsia="lv-LV"/>
        </w:rPr>
        <w:t>Policijas direktīva</w:t>
      </w:r>
      <w:r>
        <w:rPr>
          <w:rStyle w:val="normaltextrun"/>
          <w:rFonts w:ascii="Times New Roman" w:eastAsia="Times New Roman" w:hAnsi="Times New Roman" w:cs="Times New Roman"/>
          <w:sz w:val="24"/>
          <w:szCs w:val="24"/>
          <w:lang w:eastAsia="lv-LV"/>
        </w:rPr>
        <w:t xml:space="preserve"> - </w:t>
      </w:r>
      <w:r w:rsidRPr="0032171B">
        <w:rPr>
          <w:rStyle w:val="normaltextrun"/>
          <w:rFonts w:ascii="Times New Roman" w:eastAsia="Times New Roman" w:hAnsi="Times New Roman" w:cs="Times New Roman"/>
          <w:sz w:val="24"/>
          <w:szCs w:val="24"/>
          <w:lang w:eastAsia="lv-LV"/>
        </w:rPr>
        <w:t>Eiropas Parlamenta un Padomes 2016. gada 27. aprīļa direktīva (ES)</w:t>
      </w:r>
      <w:r w:rsidR="002E707E">
        <w:rPr>
          <w:rStyle w:val="normaltextrun"/>
          <w:rFonts w:ascii="Times New Roman" w:eastAsia="Times New Roman" w:hAnsi="Times New Roman" w:cs="Times New Roman"/>
          <w:sz w:val="24"/>
          <w:szCs w:val="24"/>
          <w:lang w:eastAsia="lv-LV"/>
        </w:rPr>
        <w:t xml:space="preserve"> </w:t>
      </w:r>
      <w:r w:rsidRPr="0032171B">
        <w:rPr>
          <w:rStyle w:val="normaltextrun"/>
          <w:rFonts w:ascii="Times New Roman" w:eastAsia="Times New Roman" w:hAnsi="Times New Roman" w:cs="Times New Roman"/>
          <w:sz w:val="24"/>
          <w:szCs w:val="24"/>
          <w:lang w:eastAsia="lv-LV"/>
        </w:rPr>
        <w:t>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w:t>
      </w:r>
    </w:p>
    <w:p w14:paraId="40E5B1AD" w14:textId="6716D30B" w:rsidR="000120B9" w:rsidRDefault="000120B9"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Pr>
          <w:rStyle w:val="normaltextrun"/>
          <w:rFonts w:ascii="Times New Roman" w:eastAsia="Times New Roman" w:hAnsi="Times New Roman" w:cs="Times New Roman"/>
          <w:sz w:val="24"/>
          <w:szCs w:val="24"/>
          <w:lang w:eastAsia="lv-LV"/>
        </w:rPr>
        <w:t xml:space="preserve">Senāts - </w:t>
      </w:r>
      <w:r w:rsidRPr="000120B9">
        <w:rPr>
          <w:rFonts w:ascii="Times New Roman" w:eastAsia="Times New Roman" w:hAnsi="Times New Roman" w:cs="Times New Roman"/>
          <w:sz w:val="24"/>
          <w:szCs w:val="24"/>
        </w:rPr>
        <w:t xml:space="preserve">Latvijas Republikas </w:t>
      </w:r>
      <w:r w:rsidRPr="7B0FE600">
        <w:rPr>
          <w:rFonts w:ascii="Times New Roman" w:eastAsia="Times New Roman" w:hAnsi="Times New Roman" w:cs="Times New Roman"/>
          <w:sz w:val="24"/>
          <w:szCs w:val="24"/>
        </w:rPr>
        <w:t>Senāts</w:t>
      </w:r>
    </w:p>
    <w:p w14:paraId="46789348" w14:textId="15306AAC" w:rsidR="0022712E" w:rsidRDefault="0022712E"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22712E">
        <w:rPr>
          <w:rStyle w:val="normaltextrun"/>
          <w:rFonts w:ascii="Times New Roman" w:eastAsia="Times New Roman" w:hAnsi="Times New Roman" w:cs="Times New Roman"/>
          <w:sz w:val="24"/>
          <w:szCs w:val="24"/>
          <w:lang w:eastAsia="lv-LV"/>
        </w:rPr>
        <w:t>SIS</w:t>
      </w:r>
      <w:r>
        <w:rPr>
          <w:rStyle w:val="normaltextrun"/>
          <w:rFonts w:ascii="Times New Roman" w:eastAsia="Times New Roman" w:hAnsi="Times New Roman" w:cs="Times New Roman"/>
          <w:sz w:val="24"/>
          <w:szCs w:val="24"/>
          <w:lang w:eastAsia="lv-LV"/>
        </w:rPr>
        <w:t xml:space="preserve"> - </w:t>
      </w:r>
      <w:r w:rsidRPr="0022712E">
        <w:rPr>
          <w:rStyle w:val="normaltextrun"/>
          <w:rFonts w:ascii="Times New Roman" w:eastAsia="Times New Roman" w:hAnsi="Times New Roman" w:cs="Times New Roman"/>
          <w:sz w:val="24"/>
          <w:szCs w:val="24"/>
          <w:lang w:eastAsia="lv-LV"/>
        </w:rPr>
        <w:t>Šengenas informācijas sistēma</w:t>
      </w:r>
      <w:r>
        <w:rPr>
          <w:rStyle w:val="normaltextrun"/>
          <w:rFonts w:ascii="Times New Roman" w:eastAsia="Times New Roman" w:hAnsi="Times New Roman" w:cs="Times New Roman"/>
          <w:sz w:val="24"/>
          <w:szCs w:val="24"/>
          <w:lang w:eastAsia="lv-LV"/>
        </w:rPr>
        <w:t xml:space="preserve"> </w:t>
      </w:r>
      <w:r w:rsidRPr="0022712E">
        <w:rPr>
          <w:rStyle w:val="normaltextrun"/>
          <w:rFonts w:ascii="Times New Roman" w:eastAsia="Times New Roman" w:hAnsi="Times New Roman" w:cs="Times New Roman"/>
          <w:sz w:val="24"/>
          <w:szCs w:val="24"/>
          <w:lang w:eastAsia="lv-LV"/>
        </w:rPr>
        <w:t xml:space="preserve"> </w:t>
      </w:r>
      <w:r>
        <w:rPr>
          <w:rStyle w:val="normaltextrun"/>
          <w:rFonts w:ascii="Times New Roman" w:eastAsia="Times New Roman" w:hAnsi="Times New Roman" w:cs="Times New Roman"/>
          <w:sz w:val="24"/>
          <w:szCs w:val="24"/>
          <w:lang w:eastAsia="lv-LV"/>
        </w:rPr>
        <w:t xml:space="preserve"> </w:t>
      </w:r>
    </w:p>
    <w:p w14:paraId="4772155D" w14:textId="1D0AE825" w:rsidR="00402EF2" w:rsidRDefault="00402EF2"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A627AD">
        <w:rPr>
          <w:rStyle w:val="normaltextrun"/>
          <w:rFonts w:ascii="Times New Roman" w:eastAsia="Times New Roman" w:hAnsi="Times New Roman" w:cs="Times New Roman"/>
          <w:sz w:val="24"/>
          <w:szCs w:val="24"/>
          <w:lang w:eastAsia="lv-LV"/>
        </w:rPr>
        <w:t>Stratēģija</w:t>
      </w:r>
      <w:r>
        <w:rPr>
          <w:rStyle w:val="normaltextrun"/>
          <w:rFonts w:ascii="Times New Roman" w:eastAsia="Times New Roman" w:hAnsi="Times New Roman" w:cs="Times New Roman"/>
          <w:sz w:val="24"/>
          <w:szCs w:val="24"/>
          <w:lang w:eastAsia="lv-LV"/>
        </w:rPr>
        <w:t xml:space="preserve"> - </w:t>
      </w:r>
      <w:r w:rsidRPr="00F70B2C">
        <w:rPr>
          <w:rStyle w:val="normaltextrun"/>
          <w:rFonts w:ascii="Times New Roman" w:eastAsia="Times New Roman" w:hAnsi="Times New Roman" w:cs="Times New Roman"/>
          <w:sz w:val="24"/>
          <w:szCs w:val="24"/>
          <w:lang w:eastAsia="lv-LV"/>
        </w:rPr>
        <w:t>Datu valsts inspekcijas darbības stratēģij</w:t>
      </w:r>
      <w:r>
        <w:rPr>
          <w:rStyle w:val="normaltextrun"/>
          <w:rFonts w:ascii="Times New Roman" w:eastAsia="Times New Roman" w:hAnsi="Times New Roman" w:cs="Times New Roman"/>
          <w:sz w:val="24"/>
          <w:szCs w:val="24"/>
          <w:lang w:eastAsia="lv-LV"/>
        </w:rPr>
        <w:t>a</w:t>
      </w:r>
      <w:r w:rsidRPr="00F70B2C">
        <w:rPr>
          <w:rStyle w:val="normaltextrun"/>
          <w:rFonts w:ascii="Times New Roman" w:eastAsia="Times New Roman" w:hAnsi="Times New Roman" w:cs="Times New Roman"/>
          <w:sz w:val="24"/>
          <w:szCs w:val="24"/>
          <w:lang w:eastAsia="lv-LV"/>
        </w:rPr>
        <w:t xml:space="preserve"> 2021. – 2025.</w:t>
      </w:r>
      <w:r>
        <w:rPr>
          <w:rStyle w:val="normaltextrun"/>
          <w:rFonts w:ascii="Times New Roman" w:eastAsia="Times New Roman" w:hAnsi="Times New Roman" w:cs="Times New Roman"/>
          <w:sz w:val="24"/>
          <w:szCs w:val="24"/>
          <w:lang w:eastAsia="lv-LV"/>
        </w:rPr>
        <w:t> </w:t>
      </w:r>
      <w:r w:rsidRPr="00F70B2C">
        <w:rPr>
          <w:rStyle w:val="normaltextrun"/>
          <w:rFonts w:ascii="Times New Roman" w:eastAsia="Times New Roman" w:hAnsi="Times New Roman" w:cs="Times New Roman"/>
          <w:sz w:val="24"/>
          <w:szCs w:val="24"/>
          <w:lang w:eastAsia="lv-LV"/>
        </w:rPr>
        <w:t>gadam</w:t>
      </w:r>
    </w:p>
    <w:p w14:paraId="293E51FA" w14:textId="23389AF9" w:rsidR="00402EF2" w:rsidRDefault="00402EF2"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402EF2">
        <w:rPr>
          <w:rStyle w:val="normaltextrun"/>
          <w:rFonts w:ascii="Times New Roman" w:eastAsia="Times New Roman" w:hAnsi="Times New Roman" w:cs="Times New Roman"/>
          <w:sz w:val="24"/>
          <w:szCs w:val="24"/>
          <w:lang w:eastAsia="lv-LV"/>
        </w:rPr>
        <w:t>TAP portāl</w:t>
      </w:r>
      <w:r>
        <w:rPr>
          <w:rStyle w:val="normaltextrun"/>
          <w:rFonts w:ascii="Times New Roman" w:eastAsia="Times New Roman" w:hAnsi="Times New Roman" w:cs="Times New Roman"/>
          <w:sz w:val="24"/>
          <w:szCs w:val="24"/>
          <w:lang w:eastAsia="lv-LV"/>
        </w:rPr>
        <w:t xml:space="preserve">s - </w:t>
      </w:r>
      <w:r w:rsidR="0038275B">
        <w:rPr>
          <w:rStyle w:val="normaltextrun"/>
          <w:rFonts w:ascii="Times New Roman" w:eastAsia="Times New Roman" w:hAnsi="Times New Roman" w:cs="Times New Roman"/>
          <w:sz w:val="24"/>
          <w:szCs w:val="24"/>
          <w:lang w:eastAsia="lv-LV"/>
        </w:rPr>
        <w:t>V</w:t>
      </w:r>
      <w:r w:rsidRPr="00402EF2">
        <w:rPr>
          <w:rStyle w:val="normaltextrun"/>
          <w:rFonts w:ascii="Times New Roman" w:eastAsia="Times New Roman" w:hAnsi="Times New Roman" w:cs="Times New Roman"/>
          <w:sz w:val="24"/>
          <w:szCs w:val="24"/>
          <w:lang w:eastAsia="lv-LV"/>
        </w:rPr>
        <w:t>ienotais tiesību aktu projektu izstrādes un saskaņošanas portāls</w:t>
      </w:r>
    </w:p>
    <w:p w14:paraId="6127FE26" w14:textId="77777777" w:rsidR="00E75977" w:rsidRDefault="1371853D"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05671A">
        <w:rPr>
          <w:rStyle w:val="normaltextrun"/>
          <w:rFonts w:ascii="Times New Roman" w:eastAsia="Times New Roman" w:hAnsi="Times New Roman" w:cs="Times New Roman"/>
          <w:sz w:val="24"/>
          <w:szCs w:val="24"/>
          <w:lang w:eastAsia="lv-LV"/>
        </w:rPr>
        <w:t>N.VIS</w:t>
      </w:r>
      <w:r w:rsidR="06609FB1">
        <w:rPr>
          <w:rStyle w:val="normaltextrun"/>
          <w:rFonts w:ascii="Times New Roman" w:eastAsia="Times New Roman" w:hAnsi="Times New Roman" w:cs="Times New Roman"/>
          <w:sz w:val="24"/>
          <w:szCs w:val="24"/>
          <w:lang w:eastAsia="lv-LV"/>
        </w:rPr>
        <w:t xml:space="preserve"> - </w:t>
      </w:r>
      <w:r w:rsidR="1514C188">
        <w:rPr>
          <w:rStyle w:val="normaltextrun"/>
          <w:rFonts w:ascii="Times New Roman" w:eastAsia="Times New Roman" w:hAnsi="Times New Roman" w:cs="Times New Roman"/>
          <w:sz w:val="24"/>
          <w:szCs w:val="24"/>
          <w:lang w:eastAsia="lv-LV"/>
        </w:rPr>
        <w:t>Nacionālā Vīzu informācijas sistēma</w:t>
      </w:r>
    </w:p>
    <w:p w14:paraId="25D388BC" w14:textId="5A21F8FB" w:rsidR="00A451CB" w:rsidRPr="00513114" w:rsidRDefault="00273617" w:rsidP="00D05760">
      <w:pPr>
        <w:spacing w:before="0" w:after="0" w:line="360" w:lineRule="auto"/>
        <w:ind w:left="1276" w:hanging="1276"/>
        <w:jc w:val="both"/>
        <w:rPr>
          <w:rFonts w:ascii="Times New Roman" w:eastAsia="Times New Roman" w:hAnsi="Times New Roman" w:cs="Times New Roman"/>
          <w:sz w:val="24"/>
          <w:szCs w:val="24"/>
          <w:lang w:eastAsia="lv-LV"/>
        </w:rPr>
      </w:pPr>
      <w:r>
        <w:rPr>
          <w:rStyle w:val="normaltextrun"/>
          <w:rFonts w:ascii="Times New Roman" w:eastAsia="Times New Roman" w:hAnsi="Times New Roman" w:cs="Times New Roman"/>
          <w:sz w:val="24"/>
          <w:szCs w:val="24"/>
          <w:lang w:eastAsia="lv-LV"/>
        </w:rPr>
        <w:t>VIS - Vīzu informācijas sistēma</w:t>
      </w:r>
      <w:r w:rsidR="00C264C8" w:rsidRPr="00C264C8">
        <w:rPr>
          <w:rStyle w:val="normaltextrun"/>
          <w:rFonts w:ascii="Times New Roman" w:eastAsia="Times New Roman" w:hAnsi="Times New Roman" w:cs="Times New Roman"/>
          <w:sz w:val="24"/>
          <w:szCs w:val="24"/>
          <w:lang w:eastAsia="lv-LV"/>
        </w:rPr>
        <w:br w:type="page"/>
      </w:r>
    </w:p>
    <w:p w14:paraId="20C0352A" w14:textId="7D34AFD1" w:rsidR="55786CDC" w:rsidRDefault="55786CDC" w:rsidP="00097E38">
      <w:pPr>
        <w:pStyle w:val="Virsraksts1"/>
        <w:spacing w:line="360" w:lineRule="auto"/>
        <w:jc w:val="left"/>
        <w:rPr>
          <w:rStyle w:val="normaltextrun"/>
        </w:rPr>
      </w:pPr>
    </w:p>
    <w:p w14:paraId="302D5EC9" w14:textId="5A9AF222" w:rsidR="708E8234" w:rsidRDefault="00D2287C" w:rsidP="00D2287C">
      <w:pPr>
        <w:pStyle w:val="Virsraksts1"/>
        <w:spacing w:line="360" w:lineRule="auto"/>
        <w:rPr>
          <w:rStyle w:val="eop"/>
          <w:b w:val="0"/>
          <w:caps w:val="0"/>
        </w:rPr>
      </w:pPr>
      <w:bookmarkStart w:id="1" w:name="_Toc223300299"/>
      <w:r w:rsidRPr="6F2611F5">
        <w:rPr>
          <w:rStyle w:val="normaltextrun"/>
        </w:rPr>
        <w:t>Priekšvārds</w:t>
      </w:r>
      <w:r w:rsidR="00B01C96">
        <w:rPr>
          <w:rFonts w:ascii="Aptos" w:eastAsia="Aptos" w:hAnsi="Aptos" w:cs="Aptos"/>
          <w:b w:val="0"/>
          <w:bCs/>
          <w:noProof/>
          <w:sz w:val="24"/>
          <w:szCs w:val="24"/>
        </w:rPr>
        <w:drawing>
          <wp:anchor distT="0" distB="0" distL="114300" distR="114300" simplePos="0" relativeHeight="251661318" behindDoc="1" locked="0" layoutInCell="1" allowOverlap="1" wp14:anchorId="7CADBD13" wp14:editId="3FA0E2CC">
            <wp:simplePos x="0" y="0"/>
            <wp:positionH relativeFrom="margin">
              <wp:align>left</wp:align>
            </wp:positionH>
            <wp:positionV relativeFrom="paragraph">
              <wp:posOffset>124460</wp:posOffset>
            </wp:positionV>
            <wp:extent cx="1691005" cy="2258695"/>
            <wp:effectExtent l="0" t="0" r="4445" b="8255"/>
            <wp:wrapTight wrapText="bothSides">
              <wp:wrapPolygon edited="0">
                <wp:start x="0" y="0"/>
                <wp:lineTo x="0" y="21497"/>
                <wp:lineTo x="21413" y="21497"/>
                <wp:lineTo x="21413" y="0"/>
                <wp:lineTo x="0" y="0"/>
              </wp:wrapPolygon>
            </wp:wrapTight>
            <wp:docPr id="1489556653" name="Attēls 6" descr="Attēls, kurā ir apģērbs, persona, cilvēka seja, sieviet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556653" name="Attēls 6" descr="Attēls, kurā ir apģērbs, persona, cilvēka seja, sieviete&#10;&#10;Mākslīgā intelekta ģenerēts saturs var būt nepareizs."/>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1005" cy="2258695"/>
                    </a:xfrm>
                    <a:prstGeom prst="rect">
                      <a:avLst/>
                    </a:prstGeom>
                  </pic:spPr>
                </pic:pic>
              </a:graphicData>
            </a:graphic>
            <wp14:sizeRelH relativeFrom="margin">
              <wp14:pctWidth>0</wp14:pctWidth>
            </wp14:sizeRelH>
            <wp14:sizeRelV relativeFrom="margin">
              <wp14:pctHeight>0</wp14:pctHeight>
            </wp14:sizeRelV>
          </wp:anchor>
        </w:drawing>
      </w:r>
      <w:bookmarkEnd w:id="1"/>
    </w:p>
    <w:p w14:paraId="4E2529BB" w14:textId="75F99C1E" w:rsidR="3B656C0D" w:rsidRDefault="4B5579A5" w:rsidP="00CB6FED">
      <w:pPr>
        <w:spacing w:before="0" w:after="0" w:line="360" w:lineRule="auto"/>
        <w:ind w:firstLine="720"/>
        <w:jc w:val="both"/>
        <w:rPr>
          <w:rFonts w:ascii="Aptos" w:eastAsia="Aptos" w:hAnsi="Aptos" w:cs="Aptos"/>
          <w:sz w:val="24"/>
          <w:szCs w:val="24"/>
        </w:rPr>
      </w:pPr>
      <w:r w:rsidRPr="1F63D12F">
        <w:rPr>
          <w:rFonts w:ascii="Times New Roman" w:eastAsia="Times New Roman" w:hAnsi="Times New Roman" w:cs="Times New Roman"/>
          <w:sz w:val="24"/>
          <w:szCs w:val="24"/>
        </w:rPr>
        <w:t>2025.</w:t>
      </w:r>
      <w:r w:rsidR="00D05760">
        <w:rPr>
          <w:rFonts w:ascii="Times New Roman" w:eastAsia="Times New Roman" w:hAnsi="Times New Roman" w:cs="Times New Roman"/>
          <w:sz w:val="24"/>
          <w:szCs w:val="24"/>
        </w:rPr>
        <w:t> </w:t>
      </w:r>
      <w:r w:rsidRPr="1F63D12F">
        <w:rPr>
          <w:rFonts w:ascii="Times New Roman" w:eastAsia="Times New Roman" w:hAnsi="Times New Roman" w:cs="Times New Roman"/>
          <w:sz w:val="24"/>
          <w:szCs w:val="24"/>
        </w:rPr>
        <w:t xml:space="preserve">gads mums </w:t>
      </w:r>
      <w:r w:rsidR="00D05760">
        <w:rPr>
          <w:rFonts w:ascii="Times New Roman" w:eastAsia="Times New Roman" w:hAnsi="Times New Roman" w:cs="Times New Roman"/>
          <w:sz w:val="24"/>
          <w:szCs w:val="24"/>
        </w:rPr>
        <w:t>I</w:t>
      </w:r>
      <w:r w:rsidRPr="1F63D12F">
        <w:rPr>
          <w:rFonts w:ascii="Times New Roman" w:eastAsia="Times New Roman" w:hAnsi="Times New Roman" w:cs="Times New Roman"/>
          <w:sz w:val="24"/>
          <w:szCs w:val="24"/>
        </w:rPr>
        <w:t>nspekcijā aizritēja ierastajā darba ritmā</w:t>
      </w:r>
      <w:r w:rsidR="00CB6FED">
        <w:rPr>
          <w:rFonts w:ascii="Times New Roman" w:eastAsia="Times New Roman" w:hAnsi="Times New Roman" w:cs="Times New Roman"/>
          <w:sz w:val="24"/>
          <w:szCs w:val="24"/>
        </w:rPr>
        <w:t> </w:t>
      </w:r>
      <w:r w:rsidRPr="1F63D12F">
        <w:rPr>
          <w:rFonts w:ascii="Times New Roman" w:eastAsia="Times New Roman" w:hAnsi="Times New Roman" w:cs="Times New Roman"/>
          <w:sz w:val="24"/>
          <w:szCs w:val="24"/>
        </w:rPr>
        <w:t>-</w:t>
      </w:r>
      <w:r w:rsidR="00CB6FED">
        <w:rPr>
          <w:rFonts w:ascii="Times New Roman" w:eastAsia="Times New Roman" w:hAnsi="Times New Roman" w:cs="Times New Roman"/>
          <w:sz w:val="24"/>
          <w:szCs w:val="24"/>
        </w:rPr>
        <w:t> </w:t>
      </w:r>
      <w:r w:rsidRPr="1F63D12F">
        <w:rPr>
          <w:rFonts w:ascii="Times New Roman" w:eastAsia="Times New Roman" w:hAnsi="Times New Roman" w:cs="Times New Roman"/>
          <w:sz w:val="24"/>
          <w:szCs w:val="24"/>
        </w:rPr>
        <w:t>laikā, kad ikdienā arvien biežāk sastopamies ar jauniem digitāliem risinājumiem un pakalpojumiem, kuros uzticam savus personas datus. Tas sniedz ērtības un jaunas iespējas, taču vienlaikus arvien spilgtāk aktualizē jautājumus par privātumu, drošību un savstarpējo uzticēšanos. Līdztekus uzraudzības un konsultatīvajam darbam arī šajā gadā īpašu uzmanību pievērsām preventīviem un izglītojošiem pasākumiem.</w:t>
      </w:r>
    </w:p>
    <w:p w14:paraId="44AA79CF" w14:textId="102A83FB" w:rsidR="080E3ACE" w:rsidRPr="00590D28" w:rsidRDefault="080E3ACE" w:rsidP="00AC17D5">
      <w:pPr>
        <w:spacing w:before="0" w:after="0" w:line="360" w:lineRule="auto"/>
        <w:ind w:firstLine="720"/>
        <w:jc w:val="both"/>
        <w:rPr>
          <w:rFonts w:ascii="Times New Roman" w:eastAsia="Times New Roman" w:hAnsi="Times New Roman" w:cs="Times New Roman"/>
          <w:sz w:val="24"/>
          <w:szCs w:val="24"/>
        </w:rPr>
      </w:pPr>
      <w:r w:rsidRPr="00590D28">
        <w:rPr>
          <w:rFonts w:ascii="Times New Roman" w:eastAsia="Times New Roman" w:hAnsi="Times New Roman" w:cs="Times New Roman"/>
          <w:sz w:val="24"/>
          <w:szCs w:val="24"/>
        </w:rPr>
        <w:t>Viens no būtiskākajiem 2025.</w:t>
      </w:r>
      <w:r w:rsidR="00D05760">
        <w:rPr>
          <w:rFonts w:ascii="Times New Roman" w:eastAsia="Times New Roman" w:hAnsi="Times New Roman" w:cs="Times New Roman"/>
          <w:sz w:val="24"/>
          <w:szCs w:val="24"/>
        </w:rPr>
        <w:t> </w:t>
      </w:r>
      <w:r w:rsidRPr="00590D28">
        <w:rPr>
          <w:rFonts w:ascii="Times New Roman" w:eastAsia="Times New Roman" w:hAnsi="Times New Roman" w:cs="Times New Roman"/>
          <w:sz w:val="24"/>
          <w:szCs w:val="24"/>
        </w:rPr>
        <w:t>gada darbības virzieniem bija darbs ar jauniešiem. Turpinot 2024. gadā iesākto, šogad uzsvars tika likts uz praktisku un tieši jauniešiem saprotamu komunikāciju. Ja 2024.</w:t>
      </w:r>
      <w:r w:rsidR="00C5152D">
        <w:rPr>
          <w:rFonts w:ascii="Times New Roman" w:eastAsia="Times New Roman" w:hAnsi="Times New Roman" w:cs="Times New Roman"/>
          <w:sz w:val="24"/>
          <w:szCs w:val="24"/>
        </w:rPr>
        <w:t> </w:t>
      </w:r>
      <w:r w:rsidRPr="00590D28">
        <w:rPr>
          <w:rFonts w:ascii="Times New Roman" w:eastAsia="Times New Roman" w:hAnsi="Times New Roman" w:cs="Times New Roman"/>
          <w:sz w:val="24"/>
          <w:szCs w:val="24"/>
        </w:rPr>
        <w:t>gadā īstenotais eksperiments uzskatāmi parādīja, cik viegli jaunieši ir gatavi atdot ievērojamu</w:t>
      </w:r>
      <w:r w:rsidR="00E9639F">
        <w:rPr>
          <w:rFonts w:ascii="Times New Roman" w:eastAsia="Times New Roman" w:hAnsi="Times New Roman" w:cs="Times New Roman"/>
          <w:sz w:val="24"/>
          <w:szCs w:val="24"/>
        </w:rPr>
        <w:t xml:space="preserve"> apjomu </w:t>
      </w:r>
      <w:r w:rsidRPr="00590D28">
        <w:rPr>
          <w:rFonts w:ascii="Times New Roman" w:eastAsia="Times New Roman" w:hAnsi="Times New Roman" w:cs="Times New Roman"/>
          <w:sz w:val="24"/>
          <w:szCs w:val="24"/>
        </w:rPr>
        <w:t xml:space="preserve"> savu personas datu apmaiņā pret šķietami pievilcīgu balvu, tad 2025.</w:t>
      </w:r>
      <w:r w:rsidR="0071175F">
        <w:rPr>
          <w:rFonts w:ascii="Times New Roman" w:eastAsia="Times New Roman" w:hAnsi="Times New Roman" w:cs="Times New Roman"/>
          <w:sz w:val="24"/>
          <w:szCs w:val="24"/>
        </w:rPr>
        <w:t> </w:t>
      </w:r>
      <w:r w:rsidRPr="00590D28">
        <w:rPr>
          <w:rFonts w:ascii="Times New Roman" w:eastAsia="Times New Roman" w:hAnsi="Times New Roman" w:cs="Times New Roman"/>
          <w:sz w:val="24"/>
          <w:szCs w:val="24"/>
        </w:rPr>
        <w:t xml:space="preserve">gadā šie secinājumi tika pārvērsti mērķtiecīgā izglītojošā darbā. Izglītojošās kampaņas “Klikšķis bija nieks. Bet tu atdevi daudz.” ietvaros devāmies uz 30 Latvijas skolām, </w:t>
      </w:r>
      <w:r w:rsidR="00E9639F">
        <w:rPr>
          <w:rFonts w:ascii="Times New Roman" w:eastAsia="Times New Roman" w:hAnsi="Times New Roman" w:cs="Times New Roman"/>
          <w:sz w:val="24"/>
          <w:szCs w:val="24"/>
        </w:rPr>
        <w:t xml:space="preserve">stāstot </w:t>
      </w:r>
      <w:r w:rsidRPr="00590D28">
        <w:rPr>
          <w:rFonts w:ascii="Times New Roman" w:eastAsia="Times New Roman" w:hAnsi="Times New Roman" w:cs="Times New Roman"/>
          <w:sz w:val="24"/>
          <w:szCs w:val="24"/>
        </w:rPr>
        <w:t xml:space="preserve">par personas datu apstrādi skolās un sociālo tīklu vidē, kā arī par iespējamām sekām, ja savi vai citu jauniešu dati tiek izmantoti neapdomīgi. </w:t>
      </w:r>
    </w:p>
    <w:p w14:paraId="04589527" w14:textId="6337E0BA" w:rsidR="080E3ACE" w:rsidRPr="00590D28" w:rsidRDefault="080E3ACE" w:rsidP="00AC17D5">
      <w:pPr>
        <w:spacing w:before="0" w:after="0" w:line="360" w:lineRule="auto"/>
        <w:ind w:firstLine="720"/>
        <w:jc w:val="both"/>
        <w:rPr>
          <w:rFonts w:ascii="Times New Roman" w:eastAsia="Times New Roman" w:hAnsi="Times New Roman" w:cs="Times New Roman"/>
          <w:sz w:val="24"/>
          <w:szCs w:val="24"/>
        </w:rPr>
      </w:pPr>
      <w:r w:rsidRPr="00590D28">
        <w:rPr>
          <w:rFonts w:ascii="Times New Roman" w:eastAsia="Times New Roman" w:hAnsi="Times New Roman" w:cs="Times New Roman"/>
          <w:sz w:val="24"/>
          <w:szCs w:val="24"/>
        </w:rPr>
        <w:t xml:space="preserve">Pērn turpinājām arī aktīvu starptautisko sadarbību. Baltijas valstu uzraudzības iestāžu ikgadējā tikšanās šoreiz norisinājās Lietuvā un kalpoja kā praktiska platforma pieredzes apmaiņai, sadarbības stiprināšanai un kopīgu izaicinājumu apspriešanai. Tāpat uzņēmām Rumānijas kolēģus, daloties pieredzē par datu aizsardzības jautājumiem un uzraudzības praksi. Inspekcijas speciālisti piedalījās arī </w:t>
      </w:r>
      <w:r w:rsidR="00CB6FED">
        <w:rPr>
          <w:rFonts w:ascii="Times New Roman" w:eastAsia="Times New Roman" w:hAnsi="Times New Roman" w:cs="Times New Roman"/>
          <w:sz w:val="24"/>
          <w:szCs w:val="24"/>
        </w:rPr>
        <w:t>EDAK</w:t>
      </w:r>
      <w:r w:rsidRPr="00590D28">
        <w:rPr>
          <w:rFonts w:ascii="Times New Roman" w:eastAsia="Times New Roman" w:hAnsi="Times New Roman" w:cs="Times New Roman"/>
          <w:sz w:val="24"/>
          <w:szCs w:val="24"/>
        </w:rPr>
        <w:t xml:space="preserve"> ekspertu darba grupās un pārstāvēja Latviju starptautiskās konferencēs.</w:t>
      </w:r>
    </w:p>
    <w:p w14:paraId="06D157EB" w14:textId="1B3A84C2" w:rsidR="080E3ACE" w:rsidRPr="00590D28" w:rsidRDefault="080E3ACE" w:rsidP="00AC17D5">
      <w:pPr>
        <w:spacing w:before="0" w:after="0" w:line="360" w:lineRule="auto"/>
        <w:ind w:firstLine="720"/>
        <w:jc w:val="both"/>
        <w:rPr>
          <w:rFonts w:ascii="Times New Roman" w:eastAsia="Times New Roman" w:hAnsi="Times New Roman" w:cs="Times New Roman"/>
          <w:sz w:val="24"/>
          <w:szCs w:val="24"/>
        </w:rPr>
      </w:pPr>
      <w:r w:rsidRPr="00590D28">
        <w:rPr>
          <w:rFonts w:ascii="Times New Roman" w:eastAsia="Times New Roman" w:hAnsi="Times New Roman" w:cs="Times New Roman"/>
          <w:sz w:val="24"/>
          <w:szCs w:val="24"/>
        </w:rPr>
        <w:t>2025.</w:t>
      </w:r>
      <w:r w:rsidR="00CB6FED">
        <w:rPr>
          <w:rFonts w:ascii="Times New Roman" w:eastAsia="Times New Roman" w:hAnsi="Times New Roman" w:cs="Times New Roman"/>
          <w:sz w:val="24"/>
          <w:szCs w:val="24"/>
        </w:rPr>
        <w:t> </w:t>
      </w:r>
      <w:r w:rsidRPr="00590D28">
        <w:rPr>
          <w:rFonts w:ascii="Times New Roman" w:eastAsia="Times New Roman" w:hAnsi="Times New Roman" w:cs="Times New Roman"/>
          <w:sz w:val="24"/>
          <w:szCs w:val="24"/>
        </w:rPr>
        <w:t xml:space="preserve">gadā uzsākām arī iekšējo procesu </w:t>
      </w:r>
      <w:r w:rsidR="00D05760">
        <w:rPr>
          <w:rFonts w:ascii="Times New Roman" w:eastAsia="Times New Roman" w:hAnsi="Times New Roman" w:cs="Times New Roman"/>
          <w:sz w:val="24"/>
          <w:szCs w:val="24"/>
        </w:rPr>
        <w:t>MI</w:t>
      </w:r>
      <w:r w:rsidRPr="00590D28">
        <w:rPr>
          <w:rFonts w:ascii="Times New Roman" w:eastAsia="Times New Roman" w:hAnsi="Times New Roman" w:cs="Times New Roman"/>
          <w:sz w:val="24"/>
          <w:szCs w:val="24"/>
        </w:rPr>
        <w:t xml:space="preserve"> akta piemērošanai, kā arī turpinājām pilnveidot vienoto integrēto procesu un risku vadības sistēmu, kurā iekļauta arī pretkorupcijas risku vadība. Šie soļi stiprina Inspekcijas spēju rīkoties mērķtiecīgi, caurskatāmi un savlaicīgi reaģēt uz jauniem izaicinājumiem.</w:t>
      </w:r>
    </w:p>
    <w:p w14:paraId="21F6B6BD" w14:textId="1C393B8A" w:rsidR="080E3ACE" w:rsidRPr="00590D28" w:rsidRDefault="080E3ACE" w:rsidP="00AC17D5">
      <w:pPr>
        <w:spacing w:before="0" w:after="0" w:line="360" w:lineRule="auto"/>
        <w:ind w:firstLine="720"/>
        <w:jc w:val="both"/>
        <w:rPr>
          <w:rFonts w:ascii="Times New Roman" w:eastAsia="Times New Roman" w:hAnsi="Times New Roman" w:cs="Times New Roman"/>
          <w:sz w:val="24"/>
          <w:szCs w:val="24"/>
        </w:rPr>
      </w:pPr>
      <w:r w:rsidRPr="00590D28">
        <w:rPr>
          <w:rFonts w:ascii="Times New Roman" w:eastAsia="Times New Roman" w:hAnsi="Times New Roman" w:cs="Times New Roman"/>
          <w:sz w:val="24"/>
          <w:szCs w:val="24"/>
        </w:rPr>
        <w:t xml:space="preserve">Pagājušais gads bija arī noslēdzošais periods līdzšinējās stratēģijas īstenošanā, vienlaikus pabeidzot darbu pie Inspekcijas stratēģiskā redzējuma nākamajam plānošanas </w:t>
      </w:r>
      <w:r w:rsidRPr="00590D28">
        <w:rPr>
          <w:rFonts w:ascii="Times New Roman" w:eastAsia="Times New Roman" w:hAnsi="Times New Roman" w:cs="Times New Roman"/>
          <w:sz w:val="24"/>
          <w:szCs w:val="24"/>
        </w:rPr>
        <w:lastRenderedPageBreak/>
        <w:t>ciklam - 2026.–2030.</w:t>
      </w:r>
      <w:r w:rsidR="00CB6FED">
        <w:rPr>
          <w:rFonts w:ascii="Times New Roman" w:eastAsia="Times New Roman" w:hAnsi="Times New Roman" w:cs="Times New Roman"/>
          <w:sz w:val="24"/>
          <w:szCs w:val="24"/>
        </w:rPr>
        <w:t> </w:t>
      </w:r>
      <w:r w:rsidRPr="00590D28">
        <w:rPr>
          <w:rFonts w:ascii="Times New Roman" w:eastAsia="Times New Roman" w:hAnsi="Times New Roman" w:cs="Times New Roman"/>
          <w:sz w:val="24"/>
          <w:szCs w:val="24"/>
        </w:rPr>
        <w:t xml:space="preserve">gadam. Arī turpmāk saglabāsim konsekventu fokusu uz uzraudzības darba kvalitāti, sabiedrības izglītošanu un </w:t>
      </w:r>
      <w:proofErr w:type="spellStart"/>
      <w:r w:rsidRPr="00590D28">
        <w:rPr>
          <w:rFonts w:ascii="Times New Roman" w:eastAsia="Times New Roman" w:hAnsi="Times New Roman" w:cs="Times New Roman"/>
          <w:sz w:val="24"/>
          <w:szCs w:val="24"/>
        </w:rPr>
        <w:t>prevenciju</w:t>
      </w:r>
      <w:proofErr w:type="spellEnd"/>
      <w:r w:rsidRPr="00590D28">
        <w:rPr>
          <w:rFonts w:ascii="Times New Roman" w:eastAsia="Times New Roman" w:hAnsi="Times New Roman" w:cs="Times New Roman"/>
          <w:sz w:val="24"/>
          <w:szCs w:val="24"/>
        </w:rPr>
        <w:t>, jo mūsu galvenā prioritāte vienmēr ir un paliek Latvijas cilvēks un viņa tiesības uz datu aizsardzību. Mūsu jaunās stratēģijas misija ir būt uzticamam ceļvedim godprātīgai datu apstrādei, kur cilvēks, viņa tiesības, drošība un uzticēšanās ir galvenās vērtības.</w:t>
      </w:r>
    </w:p>
    <w:p w14:paraId="6CAB266F" w14:textId="50B4D083" w:rsidR="0038275B" w:rsidRPr="008F06EE" w:rsidRDefault="62622053" w:rsidP="00C54A2E">
      <w:pPr>
        <w:spacing w:before="0" w:after="0" w:line="360" w:lineRule="auto"/>
        <w:ind w:firstLine="720"/>
        <w:jc w:val="right"/>
        <w:rPr>
          <w:rFonts w:ascii="Times New Roman" w:eastAsia="Times New Roman" w:hAnsi="Times New Roman" w:cs="Times New Roman"/>
          <w:sz w:val="24"/>
          <w:szCs w:val="24"/>
        </w:rPr>
      </w:pPr>
      <w:r w:rsidRPr="008F06EE">
        <w:rPr>
          <w:rFonts w:ascii="Times New Roman" w:eastAsia="Times New Roman" w:hAnsi="Times New Roman" w:cs="Times New Roman"/>
          <w:sz w:val="24"/>
          <w:szCs w:val="24"/>
        </w:rPr>
        <w:t xml:space="preserve">Jekaterina Macuka, </w:t>
      </w:r>
    </w:p>
    <w:p w14:paraId="3389AB71" w14:textId="7A6CC6E4" w:rsidR="62622053" w:rsidRDefault="62622053" w:rsidP="00C54A2E">
      <w:pPr>
        <w:spacing w:before="0" w:after="0" w:line="360" w:lineRule="auto"/>
        <w:ind w:firstLine="720"/>
        <w:jc w:val="right"/>
        <w:rPr>
          <w:rFonts w:ascii="Times New Roman" w:eastAsia="Times New Roman" w:hAnsi="Times New Roman" w:cs="Times New Roman"/>
          <w:sz w:val="24"/>
          <w:szCs w:val="24"/>
        </w:rPr>
      </w:pPr>
      <w:r w:rsidRPr="10ECD826">
        <w:rPr>
          <w:rFonts w:ascii="Times New Roman" w:eastAsia="Times New Roman" w:hAnsi="Times New Roman" w:cs="Times New Roman"/>
          <w:sz w:val="24"/>
          <w:szCs w:val="24"/>
        </w:rPr>
        <w:t>Datu valsts inspekcijas direktore</w:t>
      </w:r>
    </w:p>
    <w:p w14:paraId="036247A9" w14:textId="7F3EC3CC" w:rsidR="7A91B87B" w:rsidRDefault="7A91B87B" w:rsidP="00C54A2E">
      <w:pPr>
        <w:spacing w:before="0" w:after="0" w:line="360" w:lineRule="auto"/>
        <w:ind w:firstLine="720"/>
        <w:jc w:val="right"/>
      </w:pPr>
      <w:r>
        <w:rPr>
          <w:noProof/>
        </w:rPr>
        <w:drawing>
          <wp:inline distT="0" distB="0" distL="0" distR="0" wp14:anchorId="2BAB7492" wp14:editId="6C570A26">
            <wp:extent cx="1170266" cy="680838"/>
            <wp:effectExtent l="0" t="0" r="0" b="0"/>
            <wp:docPr id="297038124" name="Picture 297038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70266" cy="680838"/>
                    </a:xfrm>
                    <a:prstGeom prst="rect">
                      <a:avLst/>
                    </a:prstGeom>
                  </pic:spPr>
                </pic:pic>
              </a:graphicData>
            </a:graphic>
          </wp:inline>
        </w:drawing>
      </w:r>
    </w:p>
    <w:p w14:paraId="792A6DCD" w14:textId="2459614D" w:rsidR="708E8234" w:rsidRDefault="708E8234" w:rsidP="00C54A2E">
      <w:pPr>
        <w:spacing w:before="0" w:after="0" w:line="360" w:lineRule="auto"/>
      </w:pPr>
    </w:p>
    <w:p w14:paraId="1343C728" w14:textId="77B4EF14" w:rsidR="009308A1" w:rsidRDefault="00823DAF" w:rsidP="00C54A2E">
      <w:pPr>
        <w:spacing w:before="0" w:after="0" w:line="360" w:lineRule="auto"/>
        <w:rPr>
          <w:rStyle w:val="normaltextrun"/>
          <w:rFonts w:ascii="Times New Roman" w:eastAsia="Times New Roman" w:hAnsi="Times New Roman" w:cs="Times New Roman"/>
          <w:sz w:val="24"/>
          <w:szCs w:val="24"/>
          <w:highlight w:val="yellow"/>
          <w:lang w:eastAsia="lv-LV"/>
        </w:rPr>
      </w:pPr>
      <w:bookmarkStart w:id="2" w:name="_Hlk158731381"/>
      <w:r w:rsidRPr="708E8234">
        <w:rPr>
          <w:rStyle w:val="normaltextrun"/>
          <w:rFonts w:ascii="Times New Roman" w:eastAsia="Times New Roman" w:hAnsi="Times New Roman" w:cs="Times New Roman"/>
          <w:sz w:val="24"/>
          <w:szCs w:val="24"/>
          <w:highlight w:val="yellow"/>
          <w:lang w:eastAsia="lv-LV"/>
        </w:rPr>
        <w:br w:type="page"/>
      </w:r>
    </w:p>
    <w:p w14:paraId="19ECBAFA" w14:textId="4BE18BA6" w:rsidR="00D2287C" w:rsidRPr="00D2287C" w:rsidRDefault="009A3540" w:rsidP="00D2287C">
      <w:pPr>
        <w:pStyle w:val="Virsraksts2"/>
        <w:numPr>
          <w:ilvl w:val="0"/>
          <w:numId w:val="0"/>
        </w:numPr>
        <w:spacing w:before="0"/>
        <w:ind w:left="714"/>
        <w:rPr>
          <w:rFonts w:cs="Times New Roman"/>
          <w:sz w:val="24"/>
          <w:szCs w:val="24"/>
        </w:rPr>
      </w:pPr>
      <w:bookmarkStart w:id="3" w:name="_Toc223300300"/>
      <w:r>
        <w:rPr>
          <w:rFonts w:eastAsia="Times New Roman" w:cs="Times New Roman"/>
          <w:noProof/>
          <w:sz w:val="24"/>
          <w:szCs w:val="24"/>
          <w:lang w:eastAsia="lv-LV"/>
        </w:rPr>
        <w:lastRenderedPageBreak/>
        <w:drawing>
          <wp:anchor distT="0" distB="0" distL="114300" distR="114300" simplePos="0" relativeHeight="251665414" behindDoc="0" locked="0" layoutInCell="1" allowOverlap="1" wp14:anchorId="57905A7E" wp14:editId="1B513888">
            <wp:simplePos x="0" y="0"/>
            <wp:positionH relativeFrom="column">
              <wp:posOffset>3598</wp:posOffset>
            </wp:positionH>
            <wp:positionV relativeFrom="paragraph">
              <wp:posOffset>2963</wp:posOffset>
            </wp:positionV>
            <wp:extent cx="5801972" cy="8244205"/>
            <wp:effectExtent l="152400" t="152400" r="370840" b="366395"/>
            <wp:wrapNone/>
            <wp:docPr id="1551370356" name="Attēls 8" descr="Attēls, kurā ir teksts, ekrānuzņēmums, grafika, grafiskai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370356" name="Attēls 8" descr="Attēls, kurā ir teksts, ekrānuzņēmums, grafika, grafiskais dizains&#10;&#10;Mākslīgā intelekta ģenerēts saturs var būt nepareiz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08703" cy="8253769"/>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9337A0">
        <w:rPr>
          <w:rFonts w:cs="Times New Roman"/>
          <w:sz w:val="24"/>
          <w:szCs w:val="24"/>
        </w:rPr>
        <w:br/>
      </w:r>
      <w:r w:rsidR="009337A0">
        <w:rPr>
          <w:rFonts w:cs="Times New Roman"/>
          <w:sz w:val="24"/>
          <w:szCs w:val="24"/>
        </w:rPr>
        <w:br/>
      </w:r>
      <w:r w:rsidR="00D2287C" w:rsidRPr="00D2287C">
        <w:rPr>
          <w:rFonts w:cs="Times New Roman"/>
          <w:sz w:val="24"/>
          <w:szCs w:val="24"/>
        </w:rPr>
        <w:t>1. pamatinformācija</w:t>
      </w:r>
      <w:bookmarkEnd w:id="3"/>
    </w:p>
    <w:p w14:paraId="7344B937" w14:textId="72233628" w:rsidR="009308A1" w:rsidRDefault="009308A1" w:rsidP="00C54A2E">
      <w:pPr>
        <w:spacing w:before="0" w:after="0"/>
        <w:rPr>
          <w:rStyle w:val="normaltextrun"/>
          <w:rFonts w:ascii="Times New Roman" w:eastAsia="Times New Roman" w:hAnsi="Times New Roman" w:cs="Times New Roman"/>
          <w:sz w:val="24"/>
          <w:szCs w:val="24"/>
          <w:highlight w:val="yellow"/>
          <w:lang w:eastAsia="lv-LV"/>
        </w:rPr>
      </w:pPr>
      <w:r>
        <w:rPr>
          <w:rStyle w:val="normaltextrun"/>
          <w:rFonts w:ascii="Times New Roman" w:eastAsia="Times New Roman" w:hAnsi="Times New Roman" w:cs="Times New Roman"/>
          <w:sz w:val="24"/>
          <w:szCs w:val="24"/>
          <w:highlight w:val="yellow"/>
          <w:lang w:eastAsia="lv-LV"/>
        </w:rPr>
        <w:br w:type="page"/>
      </w:r>
    </w:p>
    <w:p w14:paraId="07B30D29" w14:textId="37108A8A" w:rsidR="003F3AC9" w:rsidRPr="0099562D" w:rsidRDefault="003F3AC9" w:rsidP="00C54A2E">
      <w:pPr>
        <w:pStyle w:val="Virsraksts3"/>
        <w:spacing w:before="0"/>
      </w:pPr>
      <w:bookmarkStart w:id="4" w:name="_Toc190371784"/>
      <w:bookmarkStart w:id="5" w:name="_Toc223300301"/>
      <w:bookmarkEnd w:id="2"/>
      <w:r w:rsidRPr="0099562D">
        <w:lastRenderedPageBreak/>
        <w:t>1.1. </w:t>
      </w:r>
      <w:r w:rsidR="00C20773" w:rsidRPr="0099562D">
        <w:t>Informācija par Inspekciju</w:t>
      </w:r>
      <w:bookmarkEnd w:id="4"/>
      <w:bookmarkEnd w:id="5"/>
    </w:p>
    <w:p w14:paraId="76085E0E" w14:textId="71F72669" w:rsidR="00C20773" w:rsidRDefault="00C20773" w:rsidP="00DA65B1">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normaltextrun"/>
        </w:rPr>
        <w:t>Inspekcija izveidota, pamatojoties uz Fizisko personu datu aizsardzības likumu</w:t>
      </w:r>
      <w:r w:rsidR="00683ECF">
        <w:rPr>
          <w:rStyle w:val="Vresatsauce"/>
        </w:rPr>
        <w:footnoteReference w:id="2"/>
      </w:r>
      <w:r>
        <w:rPr>
          <w:rStyle w:val="normaltextrun"/>
        </w:rPr>
        <w:t>, un savu darbību uzsāka 2001. gada 1. janvārī. </w:t>
      </w:r>
      <w:r>
        <w:rPr>
          <w:rStyle w:val="eop"/>
          <w:rFonts w:eastAsiaTheme="majorEastAsia"/>
        </w:rPr>
        <w:t> </w:t>
      </w:r>
    </w:p>
    <w:p w14:paraId="3A0D4270" w14:textId="5DEBDCF1" w:rsidR="00C20773" w:rsidRDefault="00C20773" w:rsidP="00DA65B1">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normaltextrun"/>
        </w:rPr>
        <w:t xml:space="preserve">Saskaņā ar </w:t>
      </w:r>
      <w:r w:rsidR="00C60525">
        <w:rPr>
          <w:rStyle w:val="normaltextrun"/>
        </w:rPr>
        <w:t xml:space="preserve"> </w:t>
      </w:r>
      <w:r>
        <w:rPr>
          <w:rStyle w:val="normaltextrun"/>
        </w:rPr>
        <w:t>Datu likum</w:t>
      </w:r>
      <w:r w:rsidR="00C60525">
        <w:rPr>
          <w:rStyle w:val="normaltextrun"/>
        </w:rPr>
        <w:t>a</w:t>
      </w:r>
      <w:r>
        <w:rPr>
          <w:rStyle w:val="normaltextrun"/>
        </w:rPr>
        <w:t xml:space="preserve"> 3. pantu </w:t>
      </w:r>
      <w:r w:rsidR="00C60525">
        <w:rPr>
          <w:rStyle w:val="normaltextrun"/>
        </w:rPr>
        <w:t>I</w:t>
      </w:r>
      <w:r>
        <w:rPr>
          <w:rStyle w:val="normaltextrun"/>
        </w:rPr>
        <w:t>nspekcija ir Ministru kabineta pārraudzībā esoša tiešās pārvaldes iestāde, kas ir datu uzraudzības iestāde Datu regulas izpratnē un pilda Datu regulā un citos normatīvajos aktos noteiktos uzdevumus datu apstrādes jomā. </w:t>
      </w:r>
      <w:r>
        <w:rPr>
          <w:rStyle w:val="eop"/>
          <w:rFonts w:eastAsiaTheme="majorEastAsia"/>
        </w:rPr>
        <w:t> </w:t>
      </w:r>
    </w:p>
    <w:p w14:paraId="29BA8633" w14:textId="3B5CF372" w:rsidR="00C20773" w:rsidRDefault="00C20773" w:rsidP="00DA65B1">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normaltextrun"/>
        </w:rPr>
        <w:t>Inspekcija savā darbībā ir funkcionāli neatkarīga iestāde. Inspekcijas neatkarības statusu paredz Datu regulas 52.</w:t>
      </w:r>
      <w:r w:rsidR="00CB6FED">
        <w:rPr>
          <w:rStyle w:val="normaltextrun"/>
        </w:rPr>
        <w:t> </w:t>
      </w:r>
      <w:r>
        <w:rPr>
          <w:rStyle w:val="normaltextrun"/>
        </w:rPr>
        <w:t>pants. Neatkarīgas uzraudzības iestādes statuss ir būtiska sastāvdaļa fizisku personu datu aizsardzībā un efektīvā funkciju izpildē. </w:t>
      </w:r>
      <w:r>
        <w:rPr>
          <w:rStyle w:val="eop"/>
          <w:rFonts w:eastAsiaTheme="majorEastAsia"/>
        </w:rPr>
        <w:t> </w:t>
      </w:r>
    </w:p>
    <w:p w14:paraId="73BB1F40" w14:textId="3A56CFB9" w:rsidR="00C20773" w:rsidRDefault="00C20773" w:rsidP="00DA65B1">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normaltextrun"/>
        </w:rPr>
        <w:t>Ministru kabinets institucionālo pārraudzību īsteno ar tieslietu ministra starpniecību. Pārraudzība neattiecas uz Inspekcijai noteikto uzdevumu un tiesību īstenošanu, kā arī Inspekcijas iekšējās organizācijas jautājumiem, tostarp iekšējo normatīvo aktu izdošanu, uzziņu sagatavošanu un lēmumiem, kuri attiecas uz Inspekcijas nodarbinātajiem (piemēram, lēmumiem par nodarbināto pieņemšanu un atbrīvošanu no amata, pārcelšanu un tās saskaņošanu, nosūtīšanu komandējumā, disciplinārlietu ierosināšanu, izskatīšanu un disciplinārsodu piemērošanu).</w:t>
      </w:r>
      <w:r>
        <w:rPr>
          <w:rStyle w:val="eop"/>
          <w:rFonts w:eastAsiaTheme="majorEastAsia"/>
        </w:rPr>
        <w:t> </w:t>
      </w:r>
    </w:p>
    <w:p w14:paraId="6CAADA73" w14:textId="510289B4" w:rsidR="00C20773" w:rsidRPr="00C20773" w:rsidRDefault="00C20773" w:rsidP="00DA65B1">
      <w:pPr>
        <w:pStyle w:val="paragraph"/>
        <w:spacing w:before="0" w:beforeAutospacing="0" w:after="0" w:afterAutospacing="0" w:line="360" w:lineRule="auto"/>
        <w:ind w:firstLine="720"/>
        <w:jc w:val="both"/>
        <w:textAlignment w:val="baseline"/>
        <w:rPr>
          <w:rStyle w:val="normaltextrun"/>
        </w:rPr>
      </w:pPr>
      <w:r>
        <w:rPr>
          <w:rStyle w:val="normaltextrun"/>
        </w:rPr>
        <w:t xml:space="preserve">Inspekcija nodrošina konstitucionālo tiesību politikas īstenošanu tiesību nozares jomā, attiecībā uz fizisko personas datu apstrādi. </w:t>
      </w:r>
      <w:r w:rsidRPr="00C20773">
        <w:rPr>
          <w:rStyle w:val="normaltextrun"/>
        </w:rPr>
        <w:t> </w:t>
      </w:r>
    </w:p>
    <w:p w14:paraId="2E832642" w14:textId="5832FC93" w:rsidR="00BB0514" w:rsidRDefault="00C20773" w:rsidP="00C54A2E">
      <w:pPr>
        <w:spacing w:before="0" w:after="0" w:line="360" w:lineRule="auto"/>
        <w:rPr>
          <w:rStyle w:val="normaltextrun"/>
          <w:rFonts w:ascii="Times New Roman" w:eastAsia="Times New Roman" w:hAnsi="Times New Roman" w:cs="Times New Roman"/>
          <w:sz w:val="24"/>
          <w:szCs w:val="24"/>
          <w:lang w:eastAsia="lv-LV"/>
        </w:rPr>
      </w:pPr>
      <w:r w:rsidRPr="00C20773">
        <w:rPr>
          <w:rStyle w:val="normaltextrun"/>
          <w:rFonts w:ascii="Times New Roman" w:eastAsia="Times New Roman" w:hAnsi="Times New Roman" w:cs="Times New Roman"/>
          <w:sz w:val="24"/>
          <w:szCs w:val="24"/>
          <w:lang w:eastAsia="lv-LV"/>
        </w:rPr>
        <w:tab/>
        <w:t>Inspekcijas birojs atrodas Rīgā, Elijas ielā 17.</w:t>
      </w:r>
    </w:p>
    <w:p w14:paraId="671A6197" w14:textId="6932C02D" w:rsidR="004B3C57" w:rsidRDefault="004B3C57">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23D92361" w14:textId="572ED3CD" w:rsidR="00077C46" w:rsidRPr="00077C46" w:rsidRDefault="00C20773" w:rsidP="001F2E20">
      <w:pPr>
        <w:pStyle w:val="Virsraksts3"/>
        <w:spacing w:before="0"/>
      </w:pPr>
      <w:bookmarkStart w:id="6" w:name="_Toc190371785"/>
      <w:bookmarkStart w:id="7" w:name="_Toc223300302"/>
      <w:r w:rsidRPr="0099562D">
        <w:lastRenderedPageBreak/>
        <w:t>1.2.</w:t>
      </w:r>
      <w:r w:rsidR="001F2E20">
        <w:t> </w:t>
      </w:r>
      <w:r w:rsidRPr="0099562D">
        <w:t>Inspekcijas darbības mērķi un funkcijas</w:t>
      </w:r>
      <w:bookmarkEnd w:id="6"/>
      <w:bookmarkEnd w:id="7"/>
    </w:p>
    <w:p w14:paraId="79EF9457" w14:textId="225EF47C" w:rsidR="00683ECF" w:rsidRPr="0023492A" w:rsidRDefault="00683ECF" w:rsidP="00C54A2E">
      <w:pPr>
        <w:pStyle w:val="ListParagraph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0" w:firstLine="720"/>
        <w:jc w:val="both"/>
        <w:rPr>
          <w:rFonts w:ascii="Times New Roman" w:hAnsi="Times New Roman"/>
          <w:sz w:val="24"/>
          <w:szCs w:val="24"/>
        </w:rPr>
      </w:pPr>
      <w:r w:rsidRPr="45817269">
        <w:rPr>
          <w:rFonts w:ascii="Times New Roman" w:hAnsi="Times New Roman"/>
          <w:sz w:val="24"/>
          <w:szCs w:val="24"/>
        </w:rPr>
        <w:t xml:space="preserve">Inspekcijas darbības mērķis ir aizsargāt cilvēka </w:t>
      </w:r>
      <w:proofErr w:type="spellStart"/>
      <w:r w:rsidRPr="45817269">
        <w:rPr>
          <w:rFonts w:ascii="Times New Roman" w:hAnsi="Times New Roman"/>
          <w:sz w:val="24"/>
          <w:szCs w:val="24"/>
        </w:rPr>
        <w:t>pamattiesības</w:t>
      </w:r>
      <w:proofErr w:type="spellEnd"/>
      <w:r w:rsidRPr="45817269">
        <w:rPr>
          <w:rFonts w:ascii="Times New Roman" w:hAnsi="Times New Roman"/>
          <w:sz w:val="24"/>
          <w:szCs w:val="24"/>
        </w:rPr>
        <w:t xml:space="preserve"> un pamatbrīvības personas datu aizsardzības jomā, nodrošināt Latvijas Republikas pārstāvību </w:t>
      </w:r>
      <w:r w:rsidR="00E5327E">
        <w:rPr>
          <w:rFonts w:ascii="Times New Roman" w:hAnsi="Times New Roman"/>
          <w:sz w:val="24"/>
          <w:szCs w:val="24"/>
        </w:rPr>
        <w:t>ES</w:t>
      </w:r>
      <w:r w:rsidRPr="45817269">
        <w:rPr>
          <w:rFonts w:ascii="Times New Roman" w:hAnsi="Times New Roman"/>
          <w:sz w:val="24"/>
          <w:szCs w:val="24"/>
        </w:rPr>
        <w:t xml:space="preserve"> un starptautiskajās institūcijās savas kompetences ietvaros un sekmēt, lai personas datu apstrāde tiktu veikta lietderīgi, tiesiski un atbilstoši tiesību aktiem. Šis mērķis ir nostiprināts arī Inspekcijas Stratēģijā un tiek ievērots, veicot ikvienu iestādes funkciju vai plānojot veicamos uzdevumus.</w:t>
      </w:r>
    </w:p>
    <w:p w14:paraId="771AC7E3" w14:textId="77777777" w:rsidR="00683ECF" w:rsidRDefault="00683ECF" w:rsidP="00C54A2E">
      <w:pPr>
        <w:spacing w:before="0" w:after="0" w:line="360" w:lineRule="auto"/>
        <w:ind w:firstLine="720"/>
        <w:contextualSpacing/>
        <w:jc w:val="both"/>
        <w:rPr>
          <w:rFonts w:ascii="Times New Roman" w:hAnsi="Times New Roman" w:cs="Times New Roman"/>
          <w:sz w:val="24"/>
          <w:szCs w:val="24"/>
        </w:rPr>
      </w:pPr>
      <w:r w:rsidRPr="0023492A">
        <w:rPr>
          <w:rFonts w:ascii="Times New Roman" w:hAnsi="Times New Roman" w:cs="Times New Roman"/>
          <w:sz w:val="24"/>
          <w:szCs w:val="24"/>
        </w:rPr>
        <w:t>Inspekcijas funkcijas nosacīti var iedalīt divās daļās – uzraudzība pār personas datu pārkāpumiem un preventīva funkcija.</w:t>
      </w:r>
    </w:p>
    <w:p w14:paraId="48478890" w14:textId="6A702001" w:rsidR="00211B96" w:rsidRDefault="005840C2" w:rsidP="005840C2">
      <w:pPr>
        <w:spacing w:before="0" w:after="0" w:line="360" w:lineRule="auto"/>
        <w:ind w:firstLine="720"/>
        <w:contextualSpacing/>
        <w:jc w:val="both"/>
        <w:rPr>
          <w:rFonts w:ascii="Times New Roman" w:hAnsi="Times New Roman" w:cs="Times New Roman"/>
          <w:sz w:val="24"/>
          <w:szCs w:val="24"/>
        </w:rPr>
      </w:pPr>
      <w:r w:rsidRPr="6AA5DD1D">
        <w:rPr>
          <w:rFonts w:ascii="Times New Roman" w:hAnsi="Times New Roman" w:cs="Times New Roman"/>
          <w:sz w:val="24"/>
          <w:szCs w:val="24"/>
        </w:rPr>
        <w:t xml:space="preserve">Balstoties uz šīm funkcijām, lai sasniegtu Stratēģijā minētos mērķus, </w:t>
      </w:r>
      <w:r>
        <w:rPr>
          <w:rFonts w:ascii="Times New Roman" w:hAnsi="Times New Roman" w:cs="Times New Roman"/>
          <w:sz w:val="24"/>
          <w:szCs w:val="24"/>
        </w:rPr>
        <w:t xml:space="preserve">izvirzīti šādi </w:t>
      </w:r>
      <w:r w:rsidRPr="6AA5DD1D">
        <w:rPr>
          <w:rFonts w:ascii="Times New Roman" w:hAnsi="Times New Roman" w:cs="Times New Roman"/>
          <w:sz w:val="24"/>
          <w:szCs w:val="24"/>
        </w:rPr>
        <w:t xml:space="preserve"> galven</w:t>
      </w:r>
      <w:r>
        <w:rPr>
          <w:rFonts w:ascii="Times New Roman" w:hAnsi="Times New Roman" w:cs="Times New Roman"/>
          <w:sz w:val="24"/>
          <w:szCs w:val="24"/>
        </w:rPr>
        <w:t>ie</w:t>
      </w:r>
      <w:r w:rsidRPr="6AA5DD1D">
        <w:rPr>
          <w:rFonts w:ascii="Times New Roman" w:hAnsi="Times New Roman" w:cs="Times New Roman"/>
          <w:sz w:val="24"/>
          <w:szCs w:val="24"/>
        </w:rPr>
        <w:t xml:space="preserve"> darbības virzien</w:t>
      </w:r>
      <w:r>
        <w:rPr>
          <w:rFonts w:ascii="Times New Roman" w:hAnsi="Times New Roman" w:cs="Times New Roman"/>
          <w:sz w:val="24"/>
          <w:szCs w:val="24"/>
        </w:rPr>
        <w:t>i</w:t>
      </w:r>
      <w:r w:rsidR="00090A49">
        <w:rPr>
          <w:rFonts w:ascii="Times New Roman" w:hAnsi="Times New Roman" w:cs="Times New Roman"/>
          <w:sz w:val="24"/>
          <w:szCs w:val="24"/>
        </w:rPr>
        <w:t>:</w:t>
      </w:r>
    </w:p>
    <w:p w14:paraId="3600F986" w14:textId="78E810F0" w:rsidR="005840C2" w:rsidRPr="00211B96" w:rsidRDefault="00211B96" w:rsidP="00090A49">
      <w:pPr>
        <w:spacing w:before="0" w:after="0" w:line="36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2D087AC" wp14:editId="3F1FC8B8">
            <wp:extent cx="5427980" cy="1512570"/>
            <wp:effectExtent l="0" t="19050" r="77470" b="30480"/>
            <wp:docPr id="1059057553" name="Shē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A1B34D1" w14:textId="2B1B0024" w:rsidR="005840C2" w:rsidRPr="005840C2" w:rsidRDefault="005840C2" w:rsidP="005840C2">
      <w:pPr>
        <w:spacing w:before="0" w:after="0" w:line="360" w:lineRule="auto"/>
        <w:ind w:firstLine="720"/>
        <w:contextualSpacing/>
        <w:jc w:val="both"/>
        <w:rPr>
          <w:rFonts w:ascii="Times New Roman" w:hAnsi="Times New Roman" w:cs="Times New Roman"/>
          <w:sz w:val="24"/>
          <w:szCs w:val="24"/>
        </w:rPr>
      </w:pPr>
      <w:r w:rsidRPr="005840C2">
        <w:rPr>
          <w:rFonts w:ascii="Times New Roman" w:hAnsi="Times New Roman" w:cs="Times New Roman"/>
          <w:sz w:val="24"/>
          <w:szCs w:val="24"/>
        </w:rPr>
        <w:t>202</w:t>
      </w:r>
      <w:r>
        <w:rPr>
          <w:rFonts w:ascii="Times New Roman" w:hAnsi="Times New Roman" w:cs="Times New Roman"/>
          <w:sz w:val="24"/>
          <w:szCs w:val="24"/>
        </w:rPr>
        <w:t>5</w:t>
      </w:r>
      <w:r w:rsidRPr="005840C2">
        <w:rPr>
          <w:rFonts w:ascii="Times New Roman" w:hAnsi="Times New Roman" w:cs="Times New Roman"/>
          <w:sz w:val="24"/>
          <w:szCs w:val="24"/>
        </w:rPr>
        <w:t>.</w:t>
      </w:r>
      <w:r>
        <w:rPr>
          <w:rFonts w:ascii="Times New Roman" w:hAnsi="Times New Roman" w:cs="Times New Roman"/>
          <w:sz w:val="24"/>
          <w:szCs w:val="24"/>
        </w:rPr>
        <w:t> </w:t>
      </w:r>
      <w:r w:rsidRPr="005840C2">
        <w:rPr>
          <w:rFonts w:ascii="Times New Roman" w:hAnsi="Times New Roman" w:cs="Times New Roman"/>
          <w:sz w:val="24"/>
          <w:szCs w:val="24"/>
        </w:rPr>
        <w:t xml:space="preserve">gads bija pēdējais gads </w:t>
      </w:r>
      <w:r w:rsidR="00D426D4">
        <w:rPr>
          <w:rFonts w:ascii="Times New Roman" w:hAnsi="Times New Roman" w:cs="Times New Roman"/>
          <w:sz w:val="24"/>
          <w:szCs w:val="24"/>
        </w:rPr>
        <w:t>I</w:t>
      </w:r>
      <w:r w:rsidRPr="005840C2">
        <w:rPr>
          <w:rFonts w:ascii="Times New Roman" w:hAnsi="Times New Roman" w:cs="Times New Roman"/>
          <w:sz w:val="24"/>
          <w:szCs w:val="24"/>
        </w:rPr>
        <w:t>nspekcijas darbības stratēģija</w:t>
      </w:r>
      <w:r w:rsidR="00E9639F">
        <w:rPr>
          <w:rFonts w:ascii="Times New Roman" w:hAnsi="Times New Roman" w:cs="Times New Roman"/>
          <w:sz w:val="24"/>
          <w:szCs w:val="24"/>
        </w:rPr>
        <w:t xml:space="preserve">s </w:t>
      </w:r>
      <w:r w:rsidRPr="005840C2">
        <w:rPr>
          <w:rFonts w:ascii="Times New Roman" w:hAnsi="Times New Roman" w:cs="Times New Roman"/>
          <w:sz w:val="24"/>
          <w:szCs w:val="24"/>
        </w:rPr>
        <w:t>2021.</w:t>
      </w:r>
      <w:r>
        <w:rPr>
          <w:rFonts w:ascii="Times New Roman" w:hAnsi="Times New Roman" w:cs="Times New Roman"/>
          <w:sz w:val="24"/>
          <w:szCs w:val="24"/>
        </w:rPr>
        <w:t> </w:t>
      </w:r>
      <w:r w:rsidRPr="005840C2">
        <w:rPr>
          <w:rFonts w:ascii="Times New Roman" w:hAnsi="Times New Roman" w:cs="Times New Roman"/>
          <w:sz w:val="24"/>
          <w:szCs w:val="24"/>
        </w:rPr>
        <w:t>–</w:t>
      </w:r>
      <w:r>
        <w:rPr>
          <w:rFonts w:ascii="Times New Roman" w:hAnsi="Times New Roman" w:cs="Times New Roman"/>
          <w:sz w:val="24"/>
          <w:szCs w:val="24"/>
        </w:rPr>
        <w:t> </w:t>
      </w:r>
      <w:r w:rsidRPr="005840C2">
        <w:rPr>
          <w:rFonts w:ascii="Times New Roman" w:hAnsi="Times New Roman" w:cs="Times New Roman"/>
          <w:sz w:val="24"/>
          <w:szCs w:val="24"/>
        </w:rPr>
        <w:t>2025.</w:t>
      </w:r>
      <w:r w:rsidR="003174E5">
        <w:rPr>
          <w:rFonts w:ascii="Times New Roman" w:hAnsi="Times New Roman" w:cs="Times New Roman"/>
          <w:sz w:val="24"/>
          <w:szCs w:val="24"/>
        </w:rPr>
        <w:t> </w:t>
      </w:r>
      <w:r w:rsidRPr="005840C2">
        <w:rPr>
          <w:rFonts w:ascii="Times New Roman" w:hAnsi="Times New Roman" w:cs="Times New Roman"/>
          <w:sz w:val="24"/>
          <w:szCs w:val="24"/>
        </w:rPr>
        <w:t>gadam izpildei.</w:t>
      </w:r>
    </w:p>
    <w:p w14:paraId="7D1B5E12" w14:textId="4C57CD0D" w:rsidR="005840C2" w:rsidRDefault="005840C2" w:rsidP="00A41DAA">
      <w:pPr>
        <w:spacing w:before="0" w:after="0" w:line="360" w:lineRule="auto"/>
        <w:ind w:firstLine="720"/>
        <w:contextualSpacing/>
        <w:jc w:val="both"/>
        <w:rPr>
          <w:rFonts w:ascii="Times New Roman" w:hAnsi="Times New Roman" w:cs="Times New Roman"/>
          <w:sz w:val="24"/>
          <w:szCs w:val="24"/>
        </w:rPr>
      </w:pPr>
      <w:r w:rsidRPr="005840C2">
        <w:rPr>
          <w:rFonts w:ascii="Times New Roman" w:hAnsi="Times New Roman" w:cs="Times New Roman"/>
          <w:sz w:val="24"/>
          <w:szCs w:val="24"/>
        </w:rPr>
        <w:t>202</w:t>
      </w:r>
      <w:r>
        <w:rPr>
          <w:rFonts w:ascii="Times New Roman" w:hAnsi="Times New Roman" w:cs="Times New Roman"/>
          <w:sz w:val="24"/>
          <w:szCs w:val="24"/>
        </w:rPr>
        <w:t>5</w:t>
      </w:r>
      <w:r w:rsidRPr="005840C2">
        <w:rPr>
          <w:rFonts w:ascii="Times New Roman" w:hAnsi="Times New Roman" w:cs="Times New Roman"/>
          <w:sz w:val="24"/>
          <w:szCs w:val="24"/>
        </w:rPr>
        <w:t>.</w:t>
      </w:r>
      <w:r w:rsidR="004B3C57">
        <w:rPr>
          <w:rFonts w:ascii="Times New Roman" w:hAnsi="Times New Roman" w:cs="Times New Roman"/>
          <w:sz w:val="24"/>
          <w:szCs w:val="24"/>
        </w:rPr>
        <w:t> </w:t>
      </w:r>
      <w:r w:rsidRPr="005840C2">
        <w:rPr>
          <w:rFonts w:ascii="Times New Roman" w:hAnsi="Times New Roman" w:cs="Times New Roman"/>
          <w:sz w:val="24"/>
          <w:szCs w:val="24"/>
        </w:rPr>
        <w:t xml:space="preserve">gadā viens no uzdevumiem, gatavojot nākamo stratēģiju, </w:t>
      </w:r>
      <w:r w:rsidR="00E9639F">
        <w:rPr>
          <w:rFonts w:ascii="Times New Roman" w:hAnsi="Times New Roman" w:cs="Times New Roman"/>
          <w:sz w:val="24"/>
          <w:szCs w:val="24"/>
        </w:rPr>
        <w:t xml:space="preserve">bija </w:t>
      </w:r>
      <w:r w:rsidRPr="005840C2">
        <w:rPr>
          <w:rFonts w:ascii="Times New Roman" w:hAnsi="Times New Roman" w:cs="Times New Roman"/>
          <w:sz w:val="24"/>
          <w:szCs w:val="24"/>
        </w:rPr>
        <w:t>novērtēt iepriekšējā perioda stratēģijas</w:t>
      </w:r>
      <w:r>
        <w:rPr>
          <w:rFonts w:ascii="Times New Roman" w:hAnsi="Times New Roman" w:cs="Times New Roman"/>
          <w:sz w:val="24"/>
          <w:szCs w:val="24"/>
        </w:rPr>
        <w:t xml:space="preserve"> </w:t>
      </w:r>
      <w:r w:rsidRPr="005840C2">
        <w:rPr>
          <w:rFonts w:ascii="Times New Roman" w:hAnsi="Times New Roman" w:cs="Times New Roman"/>
          <w:sz w:val="24"/>
          <w:szCs w:val="24"/>
        </w:rPr>
        <w:t xml:space="preserve">izpildi. </w:t>
      </w:r>
    </w:p>
    <w:p w14:paraId="50D9ED58" w14:textId="1E7DB31F" w:rsidR="00F65E10" w:rsidRPr="00D426D4" w:rsidRDefault="005840C2" w:rsidP="00A41DAA">
      <w:pPr>
        <w:spacing w:before="0" w:after="0" w:line="360" w:lineRule="auto"/>
        <w:ind w:firstLine="720"/>
        <w:contextualSpacing/>
        <w:jc w:val="both"/>
        <w:rPr>
          <w:rFonts w:ascii="Times New Roman" w:hAnsi="Times New Roman" w:cs="Times New Roman"/>
          <w:b/>
          <w:bCs/>
          <w:sz w:val="28"/>
          <w:szCs w:val="28"/>
        </w:rPr>
      </w:pPr>
      <w:r w:rsidRPr="00D426D4">
        <w:rPr>
          <w:rFonts w:ascii="Times New Roman" w:hAnsi="Times New Roman" w:cs="Times New Roman"/>
          <w:b/>
          <w:bCs/>
          <w:sz w:val="28"/>
          <w:szCs w:val="28"/>
        </w:rPr>
        <w:t xml:space="preserve">Ieskats par Stratēģijas </w:t>
      </w:r>
      <w:r w:rsidR="00AC29DD" w:rsidRPr="00D426D4">
        <w:rPr>
          <w:rFonts w:ascii="Times New Roman" w:hAnsi="Times New Roman" w:cs="Times New Roman"/>
          <w:b/>
          <w:bCs/>
          <w:sz w:val="28"/>
          <w:szCs w:val="28"/>
        </w:rPr>
        <w:t xml:space="preserve">piecu </w:t>
      </w:r>
      <w:r w:rsidRPr="00D426D4">
        <w:rPr>
          <w:rFonts w:ascii="Times New Roman" w:hAnsi="Times New Roman" w:cs="Times New Roman"/>
          <w:b/>
          <w:bCs/>
          <w:sz w:val="28"/>
          <w:szCs w:val="28"/>
        </w:rPr>
        <w:t>gadu periodā paveikto</w:t>
      </w:r>
      <w:r w:rsidR="00D426D4">
        <w:rPr>
          <w:rFonts w:ascii="Times New Roman" w:hAnsi="Times New Roman" w:cs="Times New Roman"/>
          <w:b/>
          <w:bCs/>
          <w:sz w:val="28"/>
          <w:szCs w:val="28"/>
        </w:rPr>
        <w:t>:</w:t>
      </w:r>
    </w:p>
    <w:p w14:paraId="03DF4E42" w14:textId="6DD21268" w:rsidR="00BD786B" w:rsidRPr="00BD786B" w:rsidRDefault="00FB1136" w:rsidP="00FE4322">
      <w:pPr>
        <w:spacing w:before="0" w:after="0" w:line="360" w:lineRule="auto"/>
        <w:contextualSpacing/>
        <w:jc w:val="both"/>
        <w:rPr>
          <w:rFonts w:ascii="Times New Roman" w:hAnsi="Times New Roman" w:cs="Times New Roman"/>
          <w:b/>
          <w:bCs/>
          <w:sz w:val="24"/>
          <w:szCs w:val="24"/>
        </w:rPr>
      </w:pPr>
      <w:r w:rsidRPr="006A3613">
        <w:rPr>
          <w:rFonts w:ascii="Times New Roman" w:hAnsi="Times New Roman" w:cs="Times New Roman"/>
          <w:noProof/>
          <w:sz w:val="24"/>
          <w:szCs w:val="24"/>
        </w:rPr>
        <w:drawing>
          <wp:anchor distT="0" distB="0" distL="114300" distR="114300" simplePos="0" relativeHeight="251658242" behindDoc="0" locked="0" layoutInCell="1" allowOverlap="1" wp14:anchorId="2918F139" wp14:editId="0B4C2A7D">
            <wp:simplePos x="0" y="0"/>
            <wp:positionH relativeFrom="column">
              <wp:posOffset>1905</wp:posOffset>
            </wp:positionH>
            <wp:positionV relativeFrom="paragraph">
              <wp:posOffset>144780</wp:posOffset>
            </wp:positionV>
            <wp:extent cx="2171700" cy="1798320"/>
            <wp:effectExtent l="0" t="0" r="0" b="0"/>
            <wp:wrapSquare wrapText="bothSides"/>
            <wp:docPr id="1539266884" name="Attēls 1" descr="Attēls, kurā ir teksts, dizai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3000354" name="Attēls 1" descr="Attēls, kurā ir teksts, dizains"/>
                    <pic:cNvPicPr/>
                  </pic:nvPicPr>
                  <pic:blipFill rotWithShape="1">
                    <a:blip r:embed="rId17" cstate="print">
                      <a:extLst>
                        <a:ext uri="{28A0092B-C50C-407E-A947-70E740481C1C}">
                          <a14:useLocalDpi xmlns:a14="http://schemas.microsoft.com/office/drawing/2010/main" val="0"/>
                        </a:ext>
                      </a:extLst>
                    </a:blip>
                    <a:srcRect r="64880"/>
                    <a:stretch>
                      <a:fillRect/>
                    </a:stretch>
                  </pic:blipFill>
                  <pic:spPr bwMode="auto">
                    <a:xfrm>
                      <a:off x="0" y="0"/>
                      <a:ext cx="2171700" cy="1798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786B" w:rsidRPr="00BD786B">
        <w:rPr>
          <w:rFonts w:ascii="Times New Roman" w:hAnsi="Times New Roman" w:cs="Times New Roman"/>
          <w:b/>
          <w:bCs/>
          <w:sz w:val="24"/>
          <w:szCs w:val="24"/>
        </w:rPr>
        <w:t xml:space="preserve">Mērķis: </w:t>
      </w:r>
    </w:p>
    <w:p w14:paraId="0206A2B1" w14:textId="05E2D13A" w:rsidR="00BD786B" w:rsidRDefault="00BD786B" w:rsidP="00C871AC">
      <w:pPr>
        <w:spacing w:before="0" w:after="0" w:line="360" w:lineRule="auto"/>
        <w:ind w:firstLine="709"/>
        <w:contextualSpacing/>
        <w:jc w:val="both"/>
        <w:rPr>
          <w:rFonts w:ascii="Times New Roman" w:hAnsi="Times New Roman" w:cs="Times New Roman"/>
          <w:sz w:val="24"/>
          <w:szCs w:val="24"/>
        </w:rPr>
      </w:pPr>
      <w:r w:rsidRPr="00BD786B">
        <w:rPr>
          <w:rFonts w:ascii="Times New Roman" w:hAnsi="Times New Roman" w:cs="Times New Roman"/>
          <w:sz w:val="24"/>
          <w:szCs w:val="24"/>
        </w:rPr>
        <w:t xml:space="preserve">Palielinājusies cilvēku apziņa par personas datiem kā vērtību, palielināta privātpersonu un organizāciju izpratne par to tiesībām un pienākumiem, par </w:t>
      </w:r>
      <w:r w:rsidR="003174E5">
        <w:rPr>
          <w:rFonts w:ascii="Times New Roman" w:hAnsi="Times New Roman" w:cs="Times New Roman"/>
          <w:sz w:val="24"/>
          <w:szCs w:val="24"/>
        </w:rPr>
        <w:t>I</w:t>
      </w:r>
      <w:r w:rsidRPr="00BD786B">
        <w:rPr>
          <w:rFonts w:ascii="Times New Roman" w:hAnsi="Times New Roman" w:cs="Times New Roman"/>
          <w:sz w:val="24"/>
          <w:szCs w:val="24"/>
        </w:rPr>
        <w:t xml:space="preserve">nspekcijas lomu personas datu aizsardzībā, preventīvi novērsti personas datu apstrādes pārkāpumi. </w:t>
      </w:r>
    </w:p>
    <w:p w14:paraId="7D6CB1BD" w14:textId="44102A0A" w:rsidR="00E147BD" w:rsidRPr="002A0FFC" w:rsidRDefault="00BD786B" w:rsidP="002A0FFC">
      <w:pPr>
        <w:pStyle w:val="Paraststmeklis"/>
        <w:spacing w:before="0" w:beforeAutospacing="0" w:after="120" w:afterAutospacing="0"/>
        <w:jc w:val="both"/>
      </w:pPr>
      <w:r>
        <w:tab/>
      </w:r>
    </w:p>
    <w:p w14:paraId="440457C6" w14:textId="52941F12" w:rsidR="00FB1136" w:rsidRPr="00D2287C" w:rsidRDefault="003174E5" w:rsidP="002848F9">
      <w:pPr>
        <w:spacing w:before="120" w:after="120" w:line="360" w:lineRule="auto"/>
        <w:ind w:right="142" w:firstLine="709"/>
        <w:jc w:val="both"/>
        <w:rPr>
          <w:rFonts w:ascii="Times New Roman" w:hAnsi="Times New Roman" w:cs="Times New Roman"/>
          <w:sz w:val="24"/>
          <w:szCs w:val="24"/>
        </w:rPr>
      </w:pPr>
      <w:r w:rsidRPr="008C170A">
        <w:rPr>
          <w:rFonts w:ascii="Times New Roman" w:hAnsi="Times New Roman" w:cs="Times New Roman"/>
          <w:sz w:val="24"/>
          <w:szCs w:val="24"/>
        </w:rPr>
        <w:lastRenderedPageBreak/>
        <w:t>I</w:t>
      </w:r>
      <w:r w:rsidR="00BD786B" w:rsidRPr="008C170A">
        <w:rPr>
          <w:rFonts w:ascii="Times New Roman" w:hAnsi="Times New Roman" w:cs="Times New Roman"/>
          <w:sz w:val="24"/>
          <w:szCs w:val="24"/>
        </w:rPr>
        <w:t>nspekcija tiek plaši atpazīta kā personas datu apstrādes uzraudzības iestāde, un tās viedoklis tiek jautāts un ņemts vērā</w:t>
      </w:r>
      <w:r w:rsidR="009F062F">
        <w:rPr>
          <w:rFonts w:ascii="Times New Roman" w:hAnsi="Times New Roman" w:cs="Times New Roman"/>
          <w:sz w:val="24"/>
          <w:szCs w:val="24"/>
        </w:rPr>
        <w:t>, ko apliecina zemāk norādītie dati</w:t>
      </w:r>
      <w:r w:rsidR="009F062F" w:rsidRPr="009F062F">
        <w:rPr>
          <w:rFonts w:ascii="Times New Roman" w:hAnsi="Times New Roman" w:cs="Times New Roman"/>
          <w:sz w:val="24"/>
          <w:szCs w:val="24"/>
        </w:rPr>
        <w:t xml:space="preserve"> </w:t>
      </w:r>
      <w:r w:rsidR="009F062F">
        <w:rPr>
          <w:rFonts w:ascii="Times New Roman" w:hAnsi="Times New Roman" w:cs="Times New Roman"/>
          <w:sz w:val="24"/>
          <w:szCs w:val="24"/>
        </w:rPr>
        <w:t xml:space="preserve">par </w:t>
      </w:r>
      <w:r w:rsidR="009F062F" w:rsidRPr="009F062F">
        <w:rPr>
          <w:rFonts w:ascii="Times New Roman" w:hAnsi="Times New Roman" w:cs="Times New Roman"/>
          <w:sz w:val="24"/>
          <w:szCs w:val="24"/>
        </w:rPr>
        <w:t xml:space="preserve">2021. </w:t>
      </w:r>
      <w:r w:rsidR="009F062F">
        <w:rPr>
          <w:rFonts w:ascii="Times New Roman" w:hAnsi="Times New Roman" w:cs="Times New Roman"/>
          <w:sz w:val="24"/>
          <w:szCs w:val="24"/>
        </w:rPr>
        <w:t>-</w:t>
      </w:r>
      <w:r w:rsidR="009F062F" w:rsidRPr="009F062F">
        <w:rPr>
          <w:rFonts w:ascii="Times New Roman" w:hAnsi="Times New Roman" w:cs="Times New Roman"/>
          <w:sz w:val="24"/>
          <w:szCs w:val="24"/>
        </w:rPr>
        <w:t xml:space="preserve"> 2025. gad</w:t>
      </w:r>
      <w:r w:rsidR="009F062F">
        <w:rPr>
          <w:rFonts w:ascii="Times New Roman" w:hAnsi="Times New Roman" w:cs="Times New Roman"/>
          <w:sz w:val="24"/>
          <w:szCs w:val="24"/>
        </w:rPr>
        <w:t xml:space="preserve">u. </w:t>
      </w:r>
    </w:p>
    <w:p w14:paraId="58E79C11" w14:textId="7D52AAFF" w:rsidR="00FB1136" w:rsidRDefault="0006467D" w:rsidP="00D2287C">
      <w:r>
        <w:rPr>
          <w:noProof/>
        </w:rPr>
        <w:drawing>
          <wp:inline distT="0" distB="0" distL="0" distR="0" wp14:anchorId="0B69B34B" wp14:editId="002BE368">
            <wp:extent cx="5726430" cy="5524500"/>
            <wp:effectExtent l="19050" t="0" r="102870" b="0"/>
            <wp:docPr id="346707092" name="Shē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1737AF37" w14:textId="59A1BCCD" w:rsidR="002A0FFC" w:rsidRDefault="007224D9" w:rsidP="007224D9">
      <w:pPr>
        <w:ind w:left="2160"/>
      </w:pPr>
      <w:r w:rsidRPr="006A3613">
        <w:rPr>
          <w:rFonts w:cs="Times New Roman"/>
          <w:noProof/>
          <w:sz w:val="24"/>
          <w:szCs w:val="24"/>
        </w:rPr>
        <w:drawing>
          <wp:anchor distT="0" distB="0" distL="114300" distR="114300" simplePos="0" relativeHeight="251667462" behindDoc="0" locked="0" layoutInCell="1" allowOverlap="1" wp14:anchorId="4E7FAA3B" wp14:editId="12B26890">
            <wp:simplePos x="0" y="0"/>
            <wp:positionH relativeFrom="column">
              <wp:posOffset>0</wp:posOffset>
            </wp:positionH>
            <wp:positionV relativeFrom="paragraph">
              <wp:posOffset>327025</wp:posOffset>
            </wp:positionV>
            <wp:extent cx="1371600" cy="1379220"/>
            <wp:effectExtent l="0" t="0" r="0" b="0"/>
            <wp:wrapSquare wrapText="bothSides"/>
            <wp:docPr id="1937196009" name="Attēls 1" descr="Attēls, kurā ir teksts, dizai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3000354" name="Attēls 1" descr="Attēls, kurā ir teksts, dizains"/>
                    <pic:cNvPicPr/>
                  </pic:nvPicPr>
                  <pic:blipFill rotWithShape="1">
                    <a:blip r:embed="rId23" cstate="print">
                      <a:extLst>
                        <a:ext uri="{28A0092B-C50C-407E-A947-70E740481C1C}">
                          <a14:useLocalDpi xmlns:a14="http://schemas.microsoft.com/office/drawing/2010/main" val="0"/>
                        </a:ext>
                      </a:extLst>
                    </a:blip>
                    <a:srcRect l="34655" t="2964" r="33862" b="-2964"/>
                    <a:stretch>
                      <a:fillRect/>
                    </a:stretch>
                  </pic:blipFill>
                  <pic:spPr bwMode="auto">
                    <a:xfrm>
                      <a:off x="0" y="0"/>
                      <a:ext cx="1371600" cy="1379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71AC">
        <w:rPr>
          <w:rFonts w:ascii="Times New Roman" w:hAnsi="Times New Roman" w:cs="Times New Roman"/>
          <w:b/>
          <w:bCs/>
          <w:sz w:val="24"/>
          <w:szCs w:val="24"/>
        </w:rPr>
        <w:t xml:space="preserve">   </w:t>
      </w:r>
      <w:r w:rsidR="00FB1136" w:rsidRPr="002A0FFC">
        <w:rPr>
          <w:rFonts w:ascii="Times New Roman" w:hAnsi="Times New Roman" w:cs="Times New Roman"/>
          <w:b/>
          <w:bCs/>
          <w:sz w:val="24"/>
          <w:szCs w:val="24"/>
        </w:rPr>
        <w:t>Mērķis:</w:t>
      </w:r>
      <w:r w:rsidR="00FB1136">
        <w:t xml:space="preserve"> </w:t>
      </w:r>
    </w:p>
    <w:p w14:paraId="313B4C93" w14:textId="45222C6C" w:rsidR="00FB1136" w:rsidRDefault="00FB1136" w:rsidP="002B0269">
      <w:pPr>
        <w:spacing w:before="0" w:after="0" w:line="360" w:lineRule="auto"/>
        <w:ind w:firstLine="720"/>
        <w:jc w:val="both"/>
        <w:rPr>
          <w:rFonts w:ascii="Times New Roman" w:hAnsi="Times New Roman" w:cs="Times New Roman"/>
          <w:sz w:val="24"/>
          <w:szCs w:val="24"/>
        </w:rPr>
      </w:pPr>
      <w:r w:rsidRPr="002A0FFC">
        <w:rPr>
          <w:rFonts w:ascii="Times New Roman" w:hAnsi="Times New Roman" w:cs="Times New Roman"/>
          <w:sz w:val="24"/>
          <w:szCs w:val="24"/>
        </w:rPr>
        <w:t>Panākta personas tiesību attiecībā uz datu aizsardzību ievērošana un personas datu</w:t>
      </w:r>
      <w:r w:rsidR="002A0FFC" w:rsidRPr="002A0FFC">
        <w:rPr>
          <w:rFonts w:ascii="Times New Roman" w:hAnsi="Times New Roman" w:cs="Times New Roman"/>
          <w:sz w:val="24"/>
          <w:szCs w:val="24"/>
        </w:rPr>
        <w:t xml:space="preserve"> </w:t>
      </w:r>
      <w:r w:rsidRPr="002A0FFC">
        <w:rPr>
          <w:rFonts w:ascii="Times New Roman" w:hAnsi="Times New Roman" w:cs="Times New Roman"/>
          <w:sz w:val="24"/>
          <w:szCs w:val="24"/>
        </w:rPr>
        <w:t>apstrādes darbību atbilstība personas datu apstrādi regulējošiem normatīvajiem aktiem, galvenokārt Datu regulai, kā arī ar to saistītajiem un citiem normatīvajiem aktiem</w:t>
      </w:r>
      <w:r w:rsidR="002A0FFC" w:rsidRPr="002A0FFC">
        <w:rPr>
          <w:rFonts w:ascii="Times New Roman" w:hAnsi="Times New Roman" w:cs="Times New Roman"/>
          <w:sz w:val="24"/>
          <w:szCs w:val="24"/>
        </w:rPr>
        <w:t>.</w:t>
      </w:r>
    </w:p>
    <w:p w14:paraId="79DAFF02" w14:textId="0471504E" w:rsidR="00FE4322" w:rsidRPr="002A0FFC" w:rsidRDefault="00FE4322" w:rsidP="002A0FFC">
      <w:pPr>
        <w:jc w:val="both"/>
        <w:rPr>
          <w:rFonts w:asciiTheme="majorHAnsi" w:eastAsia="Times New Roman" w:hAnsiTheme="majorHAnsi" w:cs="Times New Roman"/>
        </w:rPr>
      </w:pPr>
    </w:p>
    <w:p w14:paraId="12F79B42" w14:textId="6F2CE4F9" w:rsidR="00975341" w:rsidRDefault="00975341"/>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8"/>
      </w:tblGrid>
      <w:tr w:rsidR="00F013F8" w:rsidRPr="0001215E" w14:paraId="09D188BA" w14:textId="77777777" w:rsidTr="0001215E">
        <w:trPr>
          <w:trHeight w:val="7623"/>
        </w:trPr>
        <w:tc>
          <w:tcPr>
            <w:tcW w:w="9498" w:type="dxa"/>
          </w:tcPr>
          <w:p w14:paraId="71B17998" w14:textId="17AE05E7" w:rsidR="00C66295" w:rsidRDefault="00C66295" w:rsidP="0001215E">
            <w:pPr>
              <w:spacing w:before="0" w:line="360" w:lineRule="auto"/>
              <w:ind w:right="142" w:firstLine="709"/>
              <w:jc w:val="both"/>
              <w:rPr>
                <w:rFonts w:ascii="Times New Roman" w:hAnsi="Times New Roman" w:cs="Times New Roman"/>
                <w:sz w:val="24"/>
                <w:szCs w:val="24"/>
              </w:rPr>
            </w:pPr>
          </w:p>
          <w:p w14:paraId="18C3F267" w14:textId="4B604652" w:rsidR="00C66295" w:rsidRDefault="002B0269" w:rsidP="0001215E">
            <w:pPr>
              <w:spacing w:before="0" w:line="360" w:lineRule="auto"/>
              <w:ind w:right="142" w:firstLine="709"/>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C013DF5" wp14:editId="60C194FC">
                  <wp:extent cx="3200400" cy="990600"/>
                  <wp:effectExtent l="0" t="0" r="0" b="0"/>
                  <wp:docPr id="510887281"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0400" cy="990600"/>
                          </a:xfrm>
                          <a:prstGeom prst="rect">
                            <a:avLst/>
                          </a:prstGeom>
                          <a:noFill/>
                        </pic:spPr>
                      </pic:pic>
                    </a:graphicData>
                  </a:graphic>
                </wp:inline>
              </w:drawing>
            </w:r>
          </w:p>
          <w:p w14:paraId="6A29681C" w14:textId="7DB420EF" w:rsidR="00F013F8" w:rsidRPr="00A8657F" w:rsidRDefault="00F013F8" w:rsidP="002848F9">
            <w:pPr>
              <w:spacing w:before="120" w:after="120" w:line="360" w:lineRule="auto"/>
              <w:ind w:right="142" w:firstLine="709"/>
              <w:jc w:val="both"/>
              <w:rPr>
                <w:rFonts w:ascii="Times New Roman" w:hAnsi="Times New Roman" w:cs="Times New Roman"/>
                <w:sz w:val="24"/>
                <w:szCs w:val="24"/>
              </w:rPr>
            </w:pPr>
            <w:r w:rsidRPr="00A8657F">
              <w:rPr>
                <w:rFonts w:ascii="Times New Roman" w:hAnsi="Times New Roman" w:cs="Times New Roman"/>
                <w:sz w:val="24"/>
                <w:szCs w:val="24"/>
              </w:rPr>
              <w:t>Stratēģijas periodā uzsākto pārbaužu skaits kopumā ir ar augšupejošu tendenci. Vērojams lielāks pārbaužu skaits pārskata sākumā un pārskata beigās - 2021. un 2025. gadā, ko var saistīt ar Covid-19 krīzes izraisīto situāciju. Pārbaužu ietvaros piemēroto korektīvo pasākumu skaits 2021.</w:t>
            </w:r>
            <w:r w:rsidR="002B0269">
              <w:rPr>
                <w:rFonts w:ascii="Times New Roman" w:hAnsi="Times New Roman" w:cs="Times New Roman"/>
                <w:sz w:val="24"/>
                <w:szCs w:val="24"/>
              </w:rPr>
              <w:t> </w:t>
            </w:r>
            <w:r w:rsidRPr="00A8657F">
              <w:rPr>
                <w:rFonts w:ascii="Times New Roman" w:hAnsi="Times New Roman" w:cs="Times New Roman"/>
                <w:sz w:val="24"/>
                <w:szCs w:val="24"/>
              </w:rPr>
              <w:t>-</w:t>
            </w:r>
            <w:r w:rsidR="002848F9">
              <w:rPr>
                <w:rFonts w:ascii="Times New Roman" w:hAnsi="Times New Roman" w:cs="Times New Roman"/>
                <w:sz w:val="24"/>
                <w:szCs w:val="24"/>
              </w:rPr>
              <w:t> </w:t>
            </w:r>
            <w:r w:rsidRPr="00A8657F">
              <w:rPr>
                <w:rFonts w:ascii="Times New Roman" w:hAnsi="Times New Roman" w:cs="Times New Roman"/>
                <w:sz w:val="24"/>
                <w:szCs w:val="24"/>
              </w:rPr>
              <w:t>2023.</w:t>
            </w:r>
            <w:r w:rsidR="002B0269">
              <w:rPr>
                <w:rFonts w:ascii="Times New Roman" w:hAnsi="Times New Roman" w:cs="Times New Roman"/>
                <w:sz w:val="24"/>
                <w:szCs w:val="24"/>
              </w:rPr>
              <w:t> </w:t>
            </w:r>
            <w:r w:rsidRPr="00A8657F">
              <w:rPr>
                <w:rFonts w:ascii="Times New Roman" w:hAnsi="Times New Roman" w:cs="Times New Roman"/>
                <w:sz w:val="24"/>
                <w:szCs w:val="24"/>
              </w:rPr>
              <w:t>gadā</w:t>
            </w:r>
            <w:r w:rsidR="002B0269">
              <w:rPr>
                <w:rFonts w:ascii="Times New Roman" w:hAnsi="Times New Roman" w:cs="Times New Roman"/>
                <w:sz w:val="24"/>
                <w:szCs w:val="24"/>
              </w:rPr>
              <w:t xml:space="preserve"> </w:t>
            </w:r>
            <w:r w:rsidRPr="00A8657F">
              <w:rPr>
                <w:rFonts w:ascii="Times New Roman" w:hAnsi="Times New Roman" w:cs="Times New Roman"/>
                <w:sz w:val="24"/>
                <w:szCs w:val="24"/>
              </w:rPr>
              <w:t>vidēji sasniedz 21% pret pārbaužu skaitu. Savukārt 2024. un 2025.</w:t>
            </w:r>
            <w:r w:rsidR="002B0269">
              <w:rPr>
                <w:rFonts w:ascii="Times New Roman" w:hAnsi="Times New Roman" w:cs="Times New Roman"/>
                <w:sz w:val="24"/>
                <w:szCs w:val="24"/>
              </w:rPr>
              <w:t> </w:t>
            </w:r>
            <w:r w:rsidRPr="00A8657F">
              <w:rPr>
                <w:rFonts w:ascii="Times New Roman" w:hAnsi="Times New Roman" w:cs="Times New Roman"/>
                <w:sz w:val="24"/>
                <w:szCs w:val="24"/>
              </w:rPr>
              <w:t xml:space="preserve">gadā vērojams ievērojams piemēroto korektīvo pasākumu skaita pret pārbaužu skaitu samazinājums, salīdzinot ar iepriekšējiem gadiem. </w:t>
            </w:r>
          </w:p>
          <w:p w14:paraId="518BFA60" w14:textId="52D09523" w:rsidR="00F013F8" w:rsidRPr="00A8657F" w:rsidRDefault="00F013F8" w:rsidP="0001215E">
            <w:pPr>
              <w:spacing w:before="0" w:line="360" w:lineRule="auto"/>
              <w:ind w:right="142" w:firstLine="709"/>
              <w:jc w:val="both"/>
              <w:rPr>
                <w:rFonts w:ascii="Times New Roman" w:hAnsi="Times New Roman" w:cs="Times New Roman"/>
                <w:sz w:val="24"/>
                <w:szCs w:val="24"/>
              </w:rPr>
            </w:pPr>
          </w:p>
          <w:p w14:paraId="0211068D" w14:textId="61418843" w:rsidR="00F013F8" w:rsidRPr="0001215E" w:rsidRDefault="0001215E" w:rsidP="0001215E">
            <w:pPr>
              <w:spacing w:before="0" w:line="360" w:lineRule="auto"/>
              <w:ind w:right="142"/>
              <w:jc w:val="both"/>
              <w:rPr>
                <w:rFonts w:ascii="Times New Roman" w:hAnsi="Times New Roman" w:cs="Times New Roman"/>
                <w:sz w:val="24"/>
                <w:szCs w:val="24"/>
              </w:rPr>
            </w:pPr>
            <w:r w:rsidRPr="0001215E">
              <w:rPr>
                <w:rFonts w:ascii="Times New Roman" w:hAnsi="Times New Roman" w:cs="Times New Roman"/>
                <w:noProof/>
                <w:sz w:val="24"/>
                <w:szCs w:val="24"/>
              </w:rPr>
              <w:drawing>
                <wp:inline distT="0" distB="0" distL="0" distR="0" wp14:anchorId="454D87F0" wp14:editId="57907A2E">
                  <wp:extent cx="2930236" cy="2195946"/>
                  <wp:effectExtent l="0" t="0" r="0" b="0"/>
                  <wp:docPr id="5634632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F013F8" w:rsidRPr="0001215E">
              <w:rPr>
                <w:rFonts w:ascii="Times New Roman" w:hAnsi="Times New Roman" w:cs="Times New Roman"/>
                <w:noProof/>
                <w:sz w:val="24"/>
                <w:szCs w:val="24"/>
              </w:rPr>
              <w:drawing>
                <wp:inline distT="0" distB="0" distL="0" distR="0" wp14:anchorId="1B56BED6" wp14:editId="65D77AB2">
                  <wp:extent cx="2682240" cy="2194560"/>
                  <wp:effectExtent l="0" t="0" r="0" b="0"/>
                  <wp:docPr id="116630035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235023F" w14:textId="2E70FFD8" w:rsidR="00F013F8" w:rsidRPr="00565074" w:rsidRDefault="00F013F8" w:rsidP="002848F9">
            <w:pPr>
              <w:spacing w:before="240" w:line="360" w:lineRule="auto"/>
              <w:ind w:right="142" w:firstLine="709"/>
              <w:jc w:val="both"/>
              <w:rPr>
                <w:rFonts w:ascii="Times New Roman" w:hAnsi="Times New Roman" w:cs="Times New Roman"/>
                <w:sz w:val="24"/>
                <w:szCs w:val="24"/>
              </w:rPr>
            </w:pPr>
            <w:r w:rsidRPr="00565074">
              <w:rPr>
                <w:rFonts w:ascii="Times New Roman" w:hAnsi="Times New Roman" w:cs="Times New Roman"/>
                <w:sz w:val="24"/>
                <w:szCs w:val="24"/>
              </w:rPr>
              <w:t>Labprātīga pārkāpumu novēršana bez lietas uzsākšanas kā rādītājs tika mērīts no 2021.</w:t>
            </w:r>
            <w:r w:rsidR="002848F9">
              <w:rPr>
                <w:rFonts w:ascii="Times New Roman" w:hAnsi="Times New Roman" w:cs="Times New Roman"/>
                <w:sz w:val="24"/>
                <w:szCs w:val="24"/>
              </w:rPr>
              <w:t> </w:t>
            </w:r>
            <w:r w:rsidRPr="00565074">
              <w:rPr>
                <w:rFonts w:ascii="Times New Roman" w:hAnsi="Times New Roman" w:cs="Times New Roman"/>
                <w:sz w:val="24"/>
                <w:szCs w:val="24"/>
              </w:rPr>
              <w:t>-</w:t>
            </w:r>
            <w:r w:rsidR="002848F9">
              <w:rPr>
                <w:rFonts w:ascii="Times New Roman" w:hAnsi="Times New Roman" w:cs="Times New Roman"/>
                <w:sz w:val="24"/>
                <w:szCs w:val="24"/>
              </w:rPr>
              <w:t> </w:t>
            </w:r>
            <w:r w:rsidRPr="00565074">
              <w:rPr>
                <w:rFonts w:ascii="Times New Roman" w:hAnsi="Times New Roman" w:cs="Times New Roman"/>
                <w:sz w:val="24"/>
                <w:szCs w:val="24"/>
              </w:rPr>
              <w:t>2023.</w:t>
            </w:r>
            <w:r w:rsidR="002B0269">
              <w:rPr>
                <w:rFonts w:ascii="Times New Roman" w:hAnsi="Times New Roman" w:cs="Times New Roman"/>
                <w:sz w:val="24"/>
                <w:szCs w:val="24"/>
              </w:rPr>
              <w:t> </w:t>
            </w:r>
            <w:r w:rsidRPr="00565074">
              <w:rPr>
                <w:rFonts w:ascii="Times New Roman" w:hAnsi="Times New Roman" w:cs="Times New Roman"/>
                <w:sz w:val="24"/>
                <w:szCs w:val="24"/>
              </w:rPr>
              <w:t xml:space="preserve">gadam, kur vērojami salīdzinoši augsti rādītāji. Minētais norāda uz pozitīvu tendenci, ka pārziņi apzinās pārkāpumu būtību, sadarbojas ar iestādi un labprātīgi novērš pārkāpumus, pirms </w:t>
            </w:r>
            <w:r w:rsidR="003174E5" w:rsidRPr="00565074">
              <w:rPr>
                <w:rFonts w:ascii="Times New Roman" w:hAnsi="Times New Roman" w:cs="Times New Roman"/>
                <w:sz w:val="24"/>
                <w:szCs w:val="24"/>
              </w:rPr>
              <w:t>I</w:t>
            </w:r>
            <w:r w:rsidRPr="00565074">
              <w:rPr>
                <w:rFonts w:ascii="Times New Roman" w:hAnsi="Times New Roman" w:cs="Times New Roman"/>
                <w:sz w:val="24"/>
                <w:szCs w:val="24"/>
              </w:rPr>
              <w:t xml:space="preserve">nspekcija īsteno korektīvās funkcijas. </w:t>
            </w:r>
          </w:p>
          <w:p w14:paraId="01586E14" w14:textId="6EE7B35C" w:rsidR="00F013F8" w:rsidRPr="0001215E" w:rsidRDefault="00F013F8" w:rsidP="0001215E">
            <w:pPr>
              <w:spacing w:before="0" w:line="360" w:lineRule="auto"/>
              <w:ind w:right="142" w:firstLine="709"/>
              <w:jc w:val="center"/>
              <w:rPr>
                <w:rFonts w:ascii="Times New Roman" w:hAnsi="Times New Roman" w:cs="Times New Roman"/>
                <w:sz w:val="24"/>
                <w:szCs w:val="24"/>
              </w:rPr>
            </w:pPr>
            <w:r w:rsidRPr="0001215E">
              <w:rPr>
                <w:rFonts w:ascii="Times New Roman" w:hAnsi="Times New Roman" w:cs="Times New Roman"/>
                <w:noProof/>
                <w:sz w:val="24"/>
                <w:szCs w:val="24"/>
              </w:rPr>
              <w:lastRenderedPageBreak/>
              <w:drawing>
                <wp:inline distT="0" distB="0" distL="0" distR="0" wp14:anchorId="660B9194" wp14:editId="23356CFB">
                  <wp:extent cx="2964180" cy="2057400"/>
                  <wp:effectExtent l="0" t="0" r="0" b="0"/>
                  <wp:docPr id="73123981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883B82D" w14:textId="28DE6710" w:rsidR="00F013F8" w:rsidRPr="00565074" w:rsidRDefault="00F013F8" w:rsidP="0001215E">
            <w:pPr>
              <w:spacing w:before="0" w:line="360" w:lineRule="auto"/>
              <w:ind w:right="142" w:firstLine="709"/>
              <w:jc w:val="both"/>
              <w:rPr>
                <w:rFonts w:ascii="Times New Roman" w:hAnsi="Times New Roman" w:cs="Times New Roman"/>
                <w:sz w:val="24"/>
                <w:szCs w:val="24"/>
              </w:rPr>
            </w:pPr>
            <w:r w:rsidRPr="00565074">
              <w:rPr>
                <w:rFonts w:ascii="Times New Roman" w:hAnsi="Times New Roman" w:cs="Times New Roman"/>
                <w:sz w:val="24"/>
                <w:szCs w:val="24"/>
              </w:rPr>
              <w:t xml:space="preserve">Stratēģijas </w:t>
            </w:r>
            <w:r w:rsidR="00E9639F" w:rsidRPr="00565074">
              <w:rPr>
                <w:rFonts w:ascii="Times New Roman" w:hAnsi="Times New Roman" w:cs="Times New Roman"/>
                <w:sz w:val="24"/>
                <w:szCs w:val="24"/>
              </w:rPr>
              <w:t>period</w:t>
            </w:r>
            <w:r w:rsidR="00E9639F">
              <w:rPr>
                <w:rFonts w:ascii="Times New Roman" w:hAnsi="Times New Roman" w:cs="Times New Roman"/>
                <w:sz w:val="24"/>
                <w:szCs w:val="24"/>
              </w:rPr>
              <w:t>a</w:t>
            </w:r>
            <w:r w:rsidR="00E9639F" w:rsidRPr="00565074">
              <w:rPr>
                <w:rFonts w:ascii="Times New Roman" w:hAnsi="Times New Roman" w:cs="Times New Roman"/>
                <w:sz w:val="24"/>
                <w:szCs w:val="24"/>
              </w:rPr>
              <w:t xml:space="preserve"> </w:t>
            </w:r>
            <w:r w:rsidRPr="00565074">
              <w:rPr>
                <w:rFonts w:ascii="Times New Roman" w:hAnsi="Times New Roman" w:cs="Times New Roman"/>
                <w:sz w:val="24"/>
                <w:szCs w:val="24"/>
              </w:rPr>
              <w:t xml:space="preserve">sākumā un beigās novērojami zemāki rādītāji labvēlīgo nolēmumu administratīvo pārkāpumu lietās īpatsvaram pret kopējo attiecīgā gada tiesas nolēmumu skaitu. Savukārt 2023. un 2024. gadā rādītāji uzlabojušies, jo pieņemti tikai </w:t>
            </w:r>
            <w:r w:rsidR="003174E5" w:rsidRPr="00565074">
              <w:rPr>
                <w:rFonts w:ascii="Times New Roman" w:hAnsi="Times New Roman" w:cs="Times New Roman"/>
                <w:sz w:val="24"/>
                <w:szCs w:val="24"/>
              </w:rPr>
              <w:t>I</w:t>
            </w:r>
            <w:r w:rsidRPr="00565074">
              <w:rPr>
                <w:rFonts w:ascii="Times New Roman" w:hAnsi="Times New Roman" w:cs="Times New Roman"/>
                <w:sz w:val="24"/>
                <w:szCs w:val="24"/>
              </w:rPr>
              <w:t xml:space="preserve">nspekcijai labvēlīgi nolēmumi. Attiecībā uz administratīvajām lietām rādītāji saglabājuši augstu procentuālo īpatsvaru gandrīz visas </w:t>
            </w:r>
            <w:r w:rsidR="00A9677D">
              <w:rPr>
                <w:rFonts w:ascii="Times New Roman" w:hAnsi="Times New Roman" w:cs="Times New Roman"/>
                <w:sz w:val="24"/>
                <w:szCs w:val="24"/>
              </w:rPr>
              <w:t>S</w:t>
            </w:r>
            <w:r w:rsidRPr="00565074">
              <w:rPr>
                <w:rFonts w:ascii="Times New Roman" w:hAnsi="Times New Roman" w:cs="Times New Roman"/>
                <w:sz w:val="24"/>
                <w:szCs w:val="24"/>
              </w:rPr>
              <w:t xml:space="preserve">tratēģijas darbības periodā, novērojot zemāku rādītāju </w:t>
            </w:r>
            <w:r w:rsidR="00A9677D">
              <w:rPr>
                <w:rFonts w:ascii="Times New Roman" w:hAnsi="Times New Roman" w:cs="Times New Roman"/>
                <w:sz w:val="24"/>
                <w:szCs w:val="24"/>
              </w:rPr>
              <w:t>S</w:t>
            </w:r>
            <w:r w:rsidRPr="00565074">
              <w:rPr>
                <w:rFonts w:ascii="Times New Roman" w:hAnsi="Times New Roman" w:cs="Times New Roman"/>
                <w:sz w:val="24"/>
                <w:szCs w:val="24"/>
              </w:rPr>
              <w:t xml:space="preserve">tratēģijas beigās. Minētais saistīts ar apstākli, ka tiesu prakse personas datu aizsardzības jomā nacionāli vēl tikai veidojas un ir sākuma stadijā, līdz ar to atsevišķi jautājumi paver atšķirīgas Datu regulas tiesību normu interpretācijas iespējas.  </w:t>
            </w:r>
          </w:p>
          <w:p w14:paraId="303D780E" w14:textId="77777777" w:rsidR="00F013F8" w:rsidRPr="0001215E" w:rsidRDefault="00F013F8" w:rsidP="0001215E">
            <w:pPr>
              <w:spacing w:before="0" w:line="360" w:lineRule="auto"/>
              <w:ind w:right="142" w:firstLine="709"/>
              <w:jc w:val="both"/>
              <w:rPr>
                <w:rFonts w:ascii="Times New Roman" w:hAnsi="Times New Roman" w:cs="Times New Roman"/>
                <w:sz w:val="24"/>
                <w:szCs w:val="24"/>
              </w:rPr>
            </w:pPr>
          </w:p>
          <w:p w14:paraId="413390FF" w14:textId="77777777" w:rsidR="00F013F8" w:rsidRPr="0001215E" w:rsidRDefault="00F013F8" w:rsidP="0001215E">
            <w:pPr>
              <w:spacing w:before="0" w:line="360" w:lineRule="auto"/>
              <w:ind w:right="142" w:firstLine="709"/>
              <w:jc w:val="both"/>
              <w:rPr>
                <w:rFonts w:ascii="Times New Roman" w:hAnsi="Times New Roman" w:cs="Times New Roman"/>
                <w:sz w:val="24"/>
                <w:szCs w:val="24"/>
              </w:rPr>
            </w:pPr>
          </w:p>
          <w:p w14:paraId="724E4D4B" w14:textId="0E107527" w:rsidR="00F013F8" w:rsidRPr="0001215E" w:rsidRDefault="00F013F8" w:rsidP="0001215E">
            <w:pPr>
              <w:spacing w:before="0" w:line="360" w:lineRule="auto"/>
              <w:ind w:right="142"/>
              <w:jc w:val="both"/>
              <w:rPr>
                <w:rFonts w:ascii="Times New Roman" w:hAnsi="Times New Roman" w:cs="Times New Roman"/>
                <w:sz w:val="24"/>
                <w:szCs w:val="24"/>
              </w:rPr>
            </w:pPr>
            <w:r w:rsidRPr="0001215E">
              <w:rPr>
                <w:rFonts w:ascii="Times New Roman" w:hAnsi="Times New Roman" w:cs="Times New Roman"/>
                <w:noProof/>
                <w:sz w:val="24"/>
                <w:szCs w:val="24"/>
              </w:rPr>
              <w:drawing>
                <wp:inline distT="0" distB="0" distL="0" distR="0" wp14:anchorId="0539CB41" wp14:editId="4E3ED754">
                  <wp:extent cx="2697480" cy="2331720"/>
                  <wp:effectExtent l="0" t="0" r="0" b="0"/>
                  <wp:docPr id="1660707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1215E">
              <w:rPr>
                <w:rFonts w:ascii="Times New Roman" w:hAnsi="Times New Roman" w:cs="Times New Roman"/>
                <w:noProof/>
                <w:sz w:val="24"/>
                <w:szCs w:val="24"/>
              </w:rPr>
              <w:drawing>
                <wp:inline distT="0" distB="0" distL="0" distR="0" wp14:anchorId="03FFD438" wp14:editId="06BD16DA">
                  <wp:extent cx="2929890" cy="2331720"/>
                  <wp:effectExtent l="0" t="0" r="0" b="0"/>
                  <wp:docPr id="44386268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2AB10A6" w14:textId="77777777" w:rsidR="009D2302" w:rsidRPr="0001215E" w:rsidRDefault="009D2302" w:rsidP="0001215E">
            <w:pPr>
              <w:spacing w:before="0" w:line="360" w:lineRule="auto"/>
              <w:ind w:right="142" w:firstLine="709"/>
              <w:jc w:val="both"/>
              <w:rPr>
                <w:rFonts w:ascii="Times New Roman" w:hAnsi="Times New Roman" w:cs="Times New Roman"/>
                <w:sz w:val="24"/>
                <w:szCs w:val="24"/>
              </w:rPr>
            </w:pPr>
          </w:p>
          <w:p w14:paraId="3E9F8FD3" w14:textId="1F8E7E28" w:rsidR="00790E10" w:rsidRPr="0001215E" w:rsidRDefault="00790E10" w:rsidP="0001215E">
            <w:pPr>
              <w:spacing w:before="0" w:line="360" w:lineRule="auto"/>
              <w:ind w:right="142" w:firstLine="709"/>
              <w:jc w:val="both"/>
              <w:rPr>
                <w:rFonts w:ascii="Times New Roman" w:hAnsi="Times New Roman" w:cs="Times New Roman"/>
                <w:sz w:val="24"/>
                <w:szCs w:val="24"/>
              </w:rPr>
            </w:pPr>
          </w:p>
          <w:p w14:paraId="094E6375" w14:textId="77777777" w:rsidR="009D2302" w:rsidRPr="002848F9" w:rsidRDefault="009D2302" w:rsidP="002848F9">
            <w:pPr>
              <w:spacing w:before="0" w:line="360" w:lineRule="auto"/>
              <w:jc w:val="both"/>
              <w:rPr>
                <w:rFonts w:ascii="Times New Roman" w:hAnsi="Times New Roman" w:cs="Times New Roman"/>
                <w:b/>
                <w:bCs/>
                <w:sz w:val="24"/>
                <w:szCs w:val="24"/>
              </w:rPr>
            </w:pPr>
            <w:r w:rsidRPr="002848F9">
              <w:rPr>
                <w:rFonts w:ascii="Times New Roman" w:hAnsi="Times New Roman" w:cs="Times New Roman"/>
                <w:b/>
                <w:bCs/>
                <w:noProof/>
                <w:sz w:val="24"/>
                <w:szCs w:val="24"/>
              </w:rPr>
              <w:lastRenderedPageBreak/>
              <w:drawing>
                <wp:anchor distT="0" distB="0" distL="114300" distR="114300" simplePos="0" relativeHeight="251658245" behindDoc="0" locked="0" layoutInCell="1" allowOverlap="1" wp14:anchorId="275D16AC" wp14:editId="63C2FABE">
                  <wp:simplePos x="0" y="0"/>
                  <wp:positionH relativeFrom="margin">
                    <wp:posOffset>3810</wp:posOffset>
                  </wp:positionH>
                  <wp:positionV relativeFrom="paragraph">
                    <wp:posOffset>73660</wp:posOffset>
                  </wp:positionV>
                  <wp:extent cx="1905000" cy="1722755"/>
                  <wp:effectExtent l="0" t="0" r="0" b="0"/>
                  <wp:wrapSquare wrapText="bothSides"/>
                  <wp:docPr id="1588352547" name="Attēls 1" descr="Attēls, kurā ir teksts, dizai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3000354" name="Attēls 1" descr="Attēls, kurā ir teksts, dizains"/>
                          <pic:cNvPicPr/>
                        </pic:nvPicPr>
                        <pic:blipFill rotWithShape="1">
                          <a:blip r:embed="rId30">
                            <a:extLst>
                              <a:ext uri="{28A0092B-C50C-407E-A947-70E740481C1C}">
                                <a14:useLocalDpi xmlns:a14="http://schemas.microsoft.com/office/drawing/2010/main" val="0"/>
                              </a:ext>
                            </a:extLst>
                          </a:blip>
                          <a:srcRect l="66890" r="2079"/>
                          <a:stretch>
                            <a:fillRect/>
                          </a:stretch>
                        </pic:blipFill>
                        <pic:spPr bwMode="auto">
                          <a:xfrm>
                            <a:off x="0" y="0"/>
                            <a:ext cx="1905000" cy="1722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48F9">
              <w:rPr>
                <w:rFonts w:ascii="Times New Roman" w:hAnsi="Times New Roman" w:cs="Times New Roman"/>
                <w:b/>
                <w:bCs/>
                <w:sz w:val="24"/>
                <w:szCs w:val="24"/>
              </w:rPr>
              <w:t>Mērķis:</w:t>
            </w:r>
          </w:p>
          <w:p w14:paraId="02484773" w14:textId="67663DA2" w:rsidR="00790E10" w:rsidRPr="007C474B" w:rsidRDefault="00A9677D" w:rsidP="0001215E">
            <w:pPr>
              <w:spacing w:before="0" w:line="360" w:lineRule="auto"/>
              <w:ind w:right="142"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90E10" w:rsidRPr="007C474B">
              <w:rPr>
                <w:rFonts w:ascii="Times New Roman" w:hAnsi="Times New Roman" w:cs="Times New Roman"/>
                <w:sz w:val="24"/>
                <w:szCs w:val="24"/>
              </w:rPr>
              <w:t xml:space="preserve">Kļūt par efektīvu iestādi ar profesionāliem, motivētiem un savstarpēji saliedētiem darbiniekiem. </w:t>
            </w:r>
          </w:p>
          <w:p w14:paraId="20513DA2" w14:textId="29E9C532" w:rsidR="00790E10" w:rsidRPr="0001215E" w:rsidRDefault="00790E10" w:rsidP="0001215E">
            <w:pPr>
              <w:spacing w:before="0" w:line="360" w:lineRule="auto"/>
              <w:ind w:right="142" w:firstLine="709"/>
              <w:jc w:val="both"/>
              <w:rPr>
                <w:rFonts w:ascii="Times New Roman" w:hAnsi="Times New Roman" w:cs="Times New Roman"/>
                <w:sz w:val="24"/>
                <w:szCs w:val="24"/>
              </w:rPr>
            </w:pPr>
          </w:p>
          <w:p w14:paraId="2BCB9268" w14:textId="69CFBC35" w:rsidR="00790E10" w:rsidRPr="0001215E" w:rsidRDefault="00790E10" w:rsidP="0001215E">
            <w:pPr>
              <w:spacing w:before="0" w:line="360" w:lineRule="auto"/>
              <w:ind w:right="142" w:firstLine="709"/>
              <w:jc w:val="both"/>
              <w:rPr>
                <w:rFonts w:ascii="Times New Roman" w:hAnsi="Times New Roman" w:cs="Times New Roman"/>
                <w:sz w:val="24"/>
                <w:szCs w:val="24"/>
              </w:rPr>
            </w:pPr>
          </w:p>
          <w:p w14:paraId="23B644E9" w14:textId="4E2C943C" w:rsidR="00790E10" w:rsidRPr="0001215E" w:rsidRDefault="00790E10" w:rsidP="0001215E">
            <w:pPr>
              <w:spacing w:before="0" w:line="360" w:lineRule="auto"/>
              <w:ind w:right="142" w:firstLine="709"/>
              <w:jc w:val="both"/>
              <w:rPr>
                <w:rFonts w:ascii="Times New Roman" w:hAnsi="Times New Roman" w:cs="Times New Roman"/>
                <w:sz w:val="24"/>
                <w:szCs w:val="24"/>
              </w:rPr>
            </w:pPr>
          </w:p>
          <w:p w14:paraId="5C6CF516" w14:textId="62D611B1" w:rsidR="00F013F8" w:rsidRPr="0001215E" w:rsidRDefault="00F013F8" w:rsidP="0001215E">
            <w:pPr>
              <w:spacing w:before="0" w:line="360" w:lineRule="auto"/>
              <w:ind w:right="142" w:firstLine="709"/>
              <w:jc w:val="both"/>
              <w:rPr>
                <w:rFonts w:ascii="Times New Roman" w:hAnsi="Times New Roman" w:cs="Times New Roman"/>
                <w:sz w:val="24"/>
                <w:szCs w:val="24"/>
              </w:rPr>
            </w:pPr>
          </w:p>
          <w:p w14:paraId="42FA1544" w14:textId="2341BB8C" w:rsidR="00975341" w:rsidRPr="0001215E" w:rsidRDefault="00975341" w:rsidP="002848F9">
            <w:pPr>
              <w:spacing w:before="0" w:line="360" w:lineRule="auto"/>
              <w:ind w:right="142"/>
              <w:jc w:val="both"/>
              <w:rPr>
                <w:rFonts w:ascii="Times New Roman" w:hAnsi="Times New Roman" w:cs="Times New Roman"/>
                <w:sz w:val="24"/>
                <w:szCs w:val="24"/>
              </w:rPr>
            </w:pPr>
          </w:p>
          <w:p w14:paraId="4A194842" w14:textId="2BC4AAC0" w:rsidR="00975341" w:rsidRPr="0001215E" w:rsidRDefault="002848F9" w:rsidP="0001215E">
            <w:pPr>
              <w:spacing w:before="0" w:line="360" w:lineRule="auto"/>
              <w:ind w:right="142" w:firstLine="709"/>
              <w:jc w:val="both"/>
              <w:rPr>
                <w:rFonts w:ascii="Times New Roman" w:hAnsi="Times New Roman" w:cs="Times New Roman"/>
                <w:sz w:val="24"/>
                <w:szCs w:val="24"/>
              </w:rPr>
            </w:pPr>
            <w:r w:rsidRPr="0001215E">
              <w:rPr>
                <w:rFonts w:ascii="Times New Roman" w:hAnsi="Times New Roman" w:cs="Times New Roman"/>
                <w:noProof/>
                <w:sz w:val="24"/>
                <w:szCs w:val="24"/>
              </w:rPr>
              <mc:AlternateContent>
                <mc:Choice Requires="wps">
                  <w:drawing>
                    <wp:anchor distT="0" distB="0" distL="114300" distR="114300" simplePos="0" relativeHeight="251658246" behindDoc="0" locked="0" layoutInCell="1" allowOverlap="1" wp14:anchorId="36D69BC7" wp14:editId="06B931ED">
                      <wp:simplePos x="0" y="0"/>
                      <wp:positionH relativeFrom="column">
                        <wp:posOffset>619125</wp:posOffset>
                      </wp:positionH>
                      <wp:positionV relativeFrom="page">
                        <wp:posOffset>2282190</wp:posOffset>
                      </wp:positionV>
                      <wp:extent cx="4655820" cy="1135380"/>
                      <wp:effectExtent l="0" t="0" r="11430" b="26670"/>
                      <wp:wrapSquare wrapText="bothSides"/>
                      <wp:docPr id="1863287257" name="Taisnstūris: ar noapaļotiem stūriem 11"/>
                      <wp:cNvGraphicFramePr/>
                      <a:graphic xmlns:a="http://schemas.openxmlformats.org/drawingml/2006/main">
                        <a:graphicData uri="http://schemas.microsoft.com/office/word/2010/wordprocessingShape">
                          <wps:wsp>
                            <wps:cNvSpPr/>
                            <wps:spPr>
                              <a:xfrm>
                                <a:off x="0" y="0"/>
                                <a:ext cx="4655820" cy="113538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123621C" w14:textId="46E79E7C" w:rsidR="00975341" w:rsidRPr="00975341" w:rsidRDefault="00975341" w:rsidP="002848F9">
                                  <w:pPr>
                                    <w:ind w:right="10"/>
                                    <w:jc w:val="center"/>
                                    <w:rPr>
                                      <w:rFonts w:ascii="Times New Roman" w:hAnsi="Times New Roman" w:cs="Times New Roman"/>
                                      <w:sz w:val="36"/>
                                      <w:szCs w:val="36"/>
                                    </w:rPr>
                                  </w:pPr>
                                  <w:r w:rsidRPr="00975341">
                                    <w:rPr>
                                      <w:rFonts w:ascii="Times New Roman" w:hAnsi="Times New Roman" w:cs="Times New Roman"/>
                                      <w:sz w:val="36"/>
                                      <w:szCs w:val="36"/>
                                    </w:rPr>
                                    <w:t xml:space="preserve">Organizēti </w:t>
                                  </w:r>
                                  <w:r w:rsidRPr="00975341">
                                    <w:rPr>
                                      <w:rFonts w:ascii="Times New Roman" w:hAnsi="Times New Roman" w:cs="Times New Roman"/>
                                      <w:sz w:val="60"/>
                                      <w:szCs w:val="60"/>
                                    </w:rPr>
                                    <w:t>110</w:t>
                                  </w:r>
                                  <w:r w:rsidRPr="00975341">
                                    <w:rPr>
                                      <w:rFonts w:ascii="Times New Roman" w:hAnsi="Times New Roman" w:cs="Times New Roman"/>
                                      <w:sz w:val="36"/>
                                      <w:szCs w:val="36"/>
                                    </w:rPr>
                                    <w:t xml:space="preserve"> mācību kvalifikācijas un pieredzes apmaiņas pasākumi </w:t>
                                  </w:r>
                                  <w:r w:rsidR="003174E5">
                                    <w:rPr>
                                      <w:rFonts w:ascii="Times New Roman" w:hAnsi="Times New Roman" w:cs="Times New Roman"/>
                                      <w:sz w:val="36"/>
                                      <w:szCs w:val="36"/>
                                    </w:rPr>
                                    <w:t>nodarbinātajiem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D69BC7" id="Taisnstūris: ar noapaļotiem stūriem 11" o:spid="_x0000_s1026" style="position:absolute;left:0;text-align:left;margin-left:48.75pt;margin-top:179.7pt;width:366.6pt;height:89.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" fillcolor="#a5300f [3204]" strokecolor="#180702 [484]" strokeweight="1.25pt">
                      <v:textbox>
                        <w:txbxContent>
                          <w:p w14:paraId="3123621C" w14:textId="46E79E7C" w:rsidR="00975341" w:rsidRPr="00975341" w:rsidRDefault="00975341" w:rsidP="002848F9">
                            <w:pPr>
                              <w:ind w:right="10"/>
                              <w:jc w:val="center"/>
                              <w:rPr>
                                <w:rFonts w:ascii="Times New Roman" w:hAnsi="Times New Roman" w:cs="Times New Roman"/>
                                <w:sz w:val="36"/>
                                <w:szCs w:val="36"/>
                              </w:rPr>
                            </w:pPr>
                            <w:r w:rsidRPr="00975341">
                              <w:rPr>
                                <w:rFonts w:ascii="Times New Roman" w:hAnsi="Times New Roman" w:cs="Times New Roman"/>
                                <w:sz w:val="36"/>
                                <w:szCs w:val="36"/>
                              </w:rPr>
                              <w:t xml:space="preserve">Organizēti </w:t>
                            </w:r>
                            <w:r w:rsidRPr="00975341">
                              <w:rPr>
                                <w:rFonts w:ascii="Times New Roman" w:hAnsi="Times New Roman" w:cs="Times New Roman"/>
                                <w:sz w:val="60"/>
                                <w:szCs w:val="60"/>
                              </w:rPr>
                              <w:t>110</w:t>
                            </w:r>
                            <w:r w:rsidRPr="00975341">
                              <w:rPr>
                                <w:rFonts w:ascii="Times New Roman" w:hAnsi="Times New Roman" w:cs="Times New Roman"/>
                                <w:sz w:val="36"/>
                                <w:szCs w:val="36"/>
                              </w:rPr>
                              <w:t xml:space="preserve"> mācību kvalifikācijas un pieredzes apmaiņas pasākumi </w:t>
                            </w:r>
                            <w:r w:rsidR="003174E5">
                              <w:rPr>
                                <w:rFonts w:ascii="Times New Roman" w:hAnsi="Times New Roman" w:cs="Times New Roman"/>
                                <w:sz w:val="36"/>
                                <w:szCs w:val="36"/>
                              </w:rPr>
                              <w:t>nodarbinātajiem</w:t>
                            </w:r>
                          </w:p>
                        </w:txbxContent>
                      </v:textbox>
                      <w10:wrap type="square" anchory="page"/>
                    </v:roundrect>
                  </w:pict>
                </mc:Fallback>
              </mc:AlternateContent>
            </w:r>
          </w:p>
          <w:p w14:paraId="59A5DBA1" w14:textId="77777777" w:rsidR="00975341" w:rsidRDefault="00975341" w:rsidP="002848F9">
            <w:pPr>
              <w:spacing w:before="0" w:line="360" w:lineRule="auto"/>
              <w:ind w:right="142" w:firstLine="34"/>
              <w:jc w:val="both"/>
              <w:rPr>
                <w:rFonts w:ascii="Times New Roman" w:hAnsi="Times New Roman" w:cs="Times New Roman"/>
                <w:sz w:val="24"/>
                <w:szCs w:val="24"/>
              </w:rPr>
            </w:pPr>
          </w:p>
          <w:p w14:paraId="6384A6AD" w14:textId="77777777" w:rsidR="002848F9" w:rsidRPr="0001215E" w:rsidRDefault="002848F9" w:rsidP="0001215E">
            <w:pPr>
              <w:spacing w:before="0" w:line="360" w:lineRule="auto"/>
              <w:ind w:right="142" w:firstLine="709"/>
              <w:jc w:val="both"/>
              <w:rPr>
                <w:rFonts w:ascii="Times New Roman" w:hAnsi="Times New Roman" w:cs="Times New Roman"/>
                <w:sz w:val="24"/>
                <w:szCs w:val="24"/>
              </w:rPr>
            </w:pPr>
          </w:p>
          <w:p w14:paraId="6DB73621" w14:textId="77777777" w:rsidR="00975341" w:rsidRPr="0001215E" w:rsidRDefault="00975341" w:rsidP="0001215E">
            <w:pPr>
              <w:spacing w:before="0" w:line="360" w:lineRule="auto"/>
              <w:ind w:right="142" w:firstLine="709"/>
              <w:jc w:val="both"/>
              <w:rPr>
                <w:rFonts w:ascii="Times New Roman" w:hAnsi="Times New Roman" w:cs="Times New Roman"/>
                <w:sz w:val="24"/>
                <w:szCs w:val="24"/>
              </w:rPr>
            </w:pPr>
          </w:p>
          <w:p w14:paraId="4ABB34E7" w14:textId="77777777" w:rsidR="00975341" w:rsidRPr="0001215E" w:rsidRDefault="00975341" w:rsidP="0001215E">
            <w:pPr>
              <w:spacing w:before="0" w:line="360" w:lineRule="auto"/>
              <w:ind w:right="142" w:firstLine="709"/>
              <w:jc w:val="both"/>
              <w:rPr>
                <w:rFonts w:ascii="Times New Roman" w:hAnsi="Times New Roman" w:cs="Times New Roman"/>
                <w:sz w:val="24"/>
                <w:szCs w:val="24"/>
              </w:rPr>
            </w:pPr>
          </w:p>
          <w:p w14:paraId="3FB71AE1" w14:textId="77777777" w:rsidR="00975341" w:rsidRPr="0001215E" w:rsidRDefault="00975341" w:rsidP="0001215E">
            <w:pPr>
              <w:spacing w:before="0" w:line="360" w:lineRule="auto"/>
              <w:ind w:right="142" w:firstLine="709"/>
              <w:jc w:val="both"/>
              <w:rPr>
                <w:rFonts w:ascii="Times New Roman" w:hAnsi="Times New Roman" w:cs="Times New Roman"/>
                <w:sz w:val="24"/>
                <w:szCs w:val="24"/>
              </w:rPr>
            </w:pPr>
          </w:p>
          <w:p w14:paraId="11D4761D" w14:textId="0A47DE75" w:rsidR="00975341" w:rsidRPr="00A8657F" w:rsidRDefault="003174E5" w:rsidP="0001215E">
            <w:pPr>
              <w:spacing w:before="0" w:line="360" w:lineRule="auto"/>
              <w:ind w:right="142" w:firstLine="709"/>
              <w:jc w:val="both"/>
              <w:rPr>
                <w:rFonts w:ascii="Times New Roman" w:hAnsi="Times New Roman" w:cs="Times New Roman"/>
                <w:sz w:val="24"/>
                <w:szCs w:val="24"/>
              </w:rPr>
            </w:pPr>
            <w:r w:rsidRPr="00A8657F">
              <w:rPr>
                <w:rFonts w:ascii="Times New Roman" w:hAnsi="Times New Roman" w:cs="Times New Roman"/>
                <w:sz w:val="24"/>
                <w:szCs w:val="24"/>
              </w:rPr>
              <w:t>Nodarbināto</w:t>
            </w:r>
            <w:r w:rsidR="00975341" w:rsidRPr="00A8657F">
              <w:rPr>
                <w:rFonts w:ascii="Times New Roman" w:hAnsi="Times New Roman" w:cs="Times New Roman"/>
                <w:sz w:val="24"/>
                <w:szCs w:val="24"/>
              </w:rPr>
              <w:t xml:space="preserve"> apmierinātība ar mācību pasākumiem kopumā vērtējama kā laba (5 punktu skalā iegūti 4 punkti). </w:t>
            </w:r>
          </w:p>
          <w:p w14:paraId="5B032A47" w14:textId="1860F956" w:rsidR="00F013F8" w:rsidRPr="00A8657F" w:rsidRDefault="00F013F8" w:rsidP="002848F9">
            <w:pPr>
              <w:spacing w:before="0" w:after="120" w:line="360" w:lineRule="auto"/>
              <w:ind w:right="142" w:firstLine="709"/>
              <w:jc w:val="both"/>
              <w:rPr>
                <w:rFonts w:ascii="Times New Roman" w:hAnsi="Times New Roman" w:cs="Times New Roman"/>
                <w:sz w:val="24"/>
                <w:szCs w:val="24"/>
              </w:rPr>
            </w:pPr>
            <w:r w:rsidRPr="00A8657F">
              <w:rPr>
                <w:rFonts w:ascii="Times New Roman" w:hAnsi="Times New Roman" w:cs="Times New Roman"/>
                <w:sz w:val="24"/>
                <w:szCs w:val="24"/>
              </w:rPr>
              <w:t xml:space="preserve">Stratēģijas pārskata periodā novērojama pozitīva tendence </w:t>
            </w:r>
            <w:r w:rsidR="003174E5" w:rsidRPr="00A8657F">
              <w:rPr>
                <w:rFonts w:ascii="Times New Roman" w:hAnsi="Times New Roman" w:cs="Times New Roman"/>
                <w:sz w:val="24"/>
                <w:szCs w:val="24"/>
              </w:rPr>
              <w:t>nodarbināto</w:t>
            </w:r>
            <w:r w:rsidRPr="00A8657F">
              <w:rPr>
                <w:rFonts w:ascii="Times New Roman" w:hAnsi="Times New Roman" w:cs="Times New Roman"/>
                <w:sz w:val="24"/>
                <w:szCs w:val="24"/>
              </w:rPr>
              <w:t xml:space="preserve"> mainības rādītājā. Stratēģijas izpildes sākumā bija novērota paaugstināta darbinieku mainība – 28%. Savukārt perioda beigās mainība samazinājusies līdz 12%. </w:t>
            </w:r>
          </w:p>
          <w:p w14:paraId="35D72598" w14:textId="022DE5A8" w:rsidR="00975341" w:rsidRPr="0001215E" w:rsidRDefault="00F013F8" w:rsidP="002848F9">
            <w:pPr>
              <w:spacing w:before="0" w:line="360" w:lineRule="auto"/>
              <w:ind w:right="142" w:firstLine="709"/>
              <w:jc w:val="center"/>
              <w:rPr>
                <w:rFonts w:ascii="Times New Roman" w:hAnsi="Times New Roman" w:cs="Times New Roman"/>
                <w:sz w:val="24"/>
                <w:szCs w:val="24"/>
              </w:rPr>
            </w:pPr>
            <w:r w:rsidRPr="0001215E">
              <w:rPr>
                <w:rFonts w:ascii="Times New Roman" w:hAnsi="Times New Roman" w:cs="Times New Roman"/>
                <w:noProof/>
                <w:sz w:val="24"/>
                <w:szCs w:val="24"/>
              </w:rPr>
              <w:drawing>
                <wp:inline distT="0" distB="0" distL="0" distR="0" wp14:anchorId="401D35EE" wp14:editId="3BAAC740">
                  <wp:extent cx="2930236" cy="2195946"/>
                  <wp:effectExtent l="0" t="0" r="0" b="0"/>
                  <wp:docPr id="63675469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624C236" w14:textId="1227E543" w:rsidR="00111ADD" w:rsidRPr="00A8657F" w:rsidRDefault="00F013F8" w:rsidP="0001215E">
            <w:pPr>
              <w:spacing w:before="0" w:line="360" w:lineRule="auto"/>
              <w:ind w:right="142" w:firstLine="709"/>
              <w:jc w:val="both"/>
              <w:rPr>
                <w:rFonts w:ascii="Times New Roman" w:hAnsi="Times New Roman" w:cs="Times New Roman"/>
                <w:sz w:val="24"/>
                <w:szCs w:val="24"/>
              </w:rPr>
            </w:pPr>
            <w:r w:rsidRPr="00A8657F">
              <w:rPr>
                <w:rFonts w:ascii="Times New Roman" w:hAnsi="Times New Roman" w:cs="Times New Roman"/>
                <w:sz w:val="24"/>
                <w:szCs w:val="24"/>
              </w:rPr>
              <w:t xml:space="preserve">Lai veicinātu labvēlīgu darba vidi, </w:t>
            </w:r>
            <w:r w:rsidR="003174E5" w:rsidRPr="00A8657F">
              <w:rPr>
                <w:rFonts w:ascii="Times New Roman" w:hAnsi="Times New Roman" w:cs="Times New Roman"/>
                <w:sz w:val="24"/>
                <w:szCs w:val="24"/>
              </w:rPr>
              <w:t>I</w:t>
            </w:r>
            <w:r w:rsidRPr="00A8657F">
              <w:rPr>
                <w:rFonts w:ascii="Times New Roman" w:hAnsi="Times New Roman" w:cs="Times New Roman"/>
                <w:sz w:val="24"/>
                <w:szCs w:val="24"/>
              </w:rPr>
              <w:t xml:space="preserve">nspekcijā katru gadu tiek veiktas vairākas nodarbināto aptaujas par darbu </w:t>
            </w:r>
            <w:r w:rsidR="00975341" w:rsidRPr="00A8657F">
              <w:rPr>
                <w:rFonts w:ascii="Times New Roman" w:hAnsi="Times New Roman" w:cs="Times New Roman"/>
                <w:sz w:val="24"/>
                <w:szCs w:val="24"/>
              </w:rPr>
              <w:t>iestādē</w:t>
            </w:r>
            <w:r w:rsidRPr="00A8657F">
              <w:rPr>
                <w:rFonts w:ascii="Times New Roman" w:hAnsi="Times New Roman" w:cs="Times New Roman"/>
                <w:sz w:val="24"/>
                <w:szCs w:val="24"/>
              </w:rPr>
              <w:t xml:space="preserve">. Aptauju rezultāti tiek analizēti vadības grupā, kā arī pieņemta rīcība, kas ļautu uzlabot nodarbināto </w:t>
            </w:r>
            <w:proofErr w:type="spellStart"/>
            <w:r w:rsidRPr="00A8657F">
              <w:rPr>
                <w:rFonts w:ascii="Times New Roman" w:hAnsi="Times New Roman" w:cs="Times New Roman"/>
                <w:sz w:val="24"/>
                <w:szCs w:val="24"/>
              </w:rPr>
              <w:t>labbūtību</w:t>
            </w:r>
            <w:proofErr w:type="spellEnd"/>
            <w:r w:rsidRPr="00A8657F">
              <w:rPr>
                <w:rFonts w:ascii="Times New Roman" w:hAnsi="Times New Roman" w:cs="Times New Roman"/>
                <w:sz w:val="24"/>
                <w:szCs w:val="24"/>
              </w:rPr>
              <w:t xml:space="preserve"> un darba vidi iestādē. Ņemot vērā </w:t>
            </w:r>
            <w:r w:rsidRPr="00A8657F">
              <w:rPr>
                <w:rFonts w:ascii="Times New Roman" w:hAnsi="Times New Roman" w:cs="Times New Roman"/>
                <w:sz w:val="24"/>
                <w:szCs w:val="24"/>
              </w:rPr>
              <w:lastRenderedPageBreak/>
              <w:t xml:space="preserve">aptaujas rezultātus, nodarbināto apmierinātība ar darbu </w:t>
            </w:r>
            <w:r w:rsidR="00A9677D">
              <w:rPr>
                <w:rFonts w:ascii="Times New Roman" w:hAnsi="Times New Roman" w:cs="Times New Roman"/>
                <w:sz w:val="24"/>
                <w:szCs w:val="24"/>
              </w:rPr>
              <w:t>S</w:t>
            </w:r>
            <w:r w:rsidRPr="00A8657F">
              <w:rPr>
                <w:rFonts w:ascii="Times New Roman" w:hAnsi="Times New Roman" w:cs="Times New Roman"/>
                <w:sz w:val="24"/>
                <w:szCs w:val="24"/>
              </w:rPr>
              <w:t xml:space="preserve">tratēģijas periodā vērtējama kā laba (5 punktu skalā iegūti 4,15 punkti). </w:t>
            </w:r>
          </w:p>
          <w:p w14:paraId="208D6892" w14:textId="645711A8" w:rsidR="00F013F8" w:rsidRPr="00A8657F" w:rsidRDefault="00F013F8" w:rsidP="002848F9">
            <w:pPr>
              <w:spacing w:before="0" w:after="120" w:line="360" w:lineRule="auto"/>
              <w:ind w:right="142" w:firstLine="709"/>
              <w:jc w:val="both"/>
              <w:rPr>
                <w:rFonts w:ascii="Times New Roman" w:hAnsi="Times New Roman" w:cs="Times New Roman"/>
                <w:sz w:val="24"/>
                <w:szCs w:val="24"/>
              </w:rPr>
            </w:pPr>
            <w:r w:rsidRPr="00A8657F">
              <w:rPr>
                <w:rFonts w:ascii="Times New Roman" w:hAnsi="Times New Roman" w:cs="Times New Roman"/>
                <w:sz w:val="24"/>
                <w:szCs w:val="24"/>
              </w:rPr>
              <w:t xml:space="preserve">Augšupejoša tendence novērojama attiecībā uz vidējo iestādē nostrādāto laiku. Proti, 2021. gadā šis rādītājs bija 2,3 gadi, savukārt 2025. gadā – 5 gadi. Tāpat arī pārskata periodā ir palielinājies amata konkursa pretendentu skaits, </w:t>
            </w:r>
            <w:r w:rsidR="001F35BD">
              <w:rPr>
                <w:rFonts w:ascii="Times New Roman" w:hAnsi="Times New Roman" w:cs="Times New Roman"/>
                <w:sz w:val="24"/>
                <w:szCs w:val="24"/>
              </w:rPr>
              <w:t xml:space="preserve">proti, </w:t>
            </w:r>
            <w:r w:rsidRPr="00A8657F">
              <w:rPr>
                <w:rFonts w:ascii="Times New Roman" w:hAnsi="Times New Roman" w:cs="Times New Roman"/>
                <w:sz w:val="24"/>
                <w:szCs w:val="24"/>
              </w:rPr>
              <w:t>vidēji 1</w:t>
            </w:r>
            <w:r w:rsidR="1CBDE10B" w:rsidRPr="00A8657F">
              <w:rPr>
                <w:rFonts w:ascii="Times New Roman" w:hAnsi="Times New Roman" w:cs="Times New Roman"/>
                <w:sz w:val="24"/>
                <w:szCs w:val="24"/>
              </w:rPr>
              <w:t>0</w:t>
            </w:r>
            <w:r w:rsidR="5F479744" w:rsidRPr="00A8657F">
              <w:rPr>
                <w:rFonts w:ascii="Times New Roman" w:hAnsi="Times New Roman" w:cs="Times New Roman"/>
                <w:sz w:val="24"/>
                <w:szCs w:val="24"/>
              </w:rPr>
              <w:t xml:space="preserve"> </w:t>
            </w:r>
            <w:r w:rsidR="001F35BD">
              <w:rPr>
                <w:rFonts w:ascii="Times New Roman" w:hAnsi="Times New Roman" w:cs="Times New Roman"/>
                <w:sz w:val="24"/>
                <w:szCs w:val="24"/>
              </w:rPr>
              <w:t xml:space="preserve">pretendenti </w:t>
            </w:r>
            <w:r w:rsidRPr="00A8657F">
              <w:rPr>
                <w:rFonts w:ascii="Times New Roman" w:hAnsi="Times New Roman" w:cs="Times New Roman"/>
                <w:sz w:val="24"/>
                <w:szCs w:val="24"/>
              </w:rPr>
              <w:t xml:space="preserve">uz vienu amata vietu. </w:t>
            </w:r>
          </w:p>
          <w:p w14:paraId="6BF159E4" w14:textId="1D53F07C" w:rsidR="00F013F8" w:rsidRPr="0001215E" w:rsidRDefault="0001215E" w:rsidP="0001215E">
            <w:pPr>
              <w:spacing w:before="0" w:line="360" w:lineRule="auto"/>
              <w:ind w:right="142" w:firstLine="709"/>
              <w:jc w:val="both"/>
              <w:rPr>
                <w:rFonts w:ascii="Times New Roman" w:hAnsi="Times New Roman" w:cs="Times New Roman"/>
                <w:sz w:val="24"/>
                <w:szCs w:val="24"/>
              </w:rPr>
            </w:pPr>
            <w:r w:rsidRPr="0001215E">
              <w:rPr>
                <w:rFonts w:ascii="Times New Roman" w:hAnsi="Times New Roman" w:cs="Times New Roman"/>
                <w:noProof/>
                <w:sz w:val="24"/>
                <w:szCs w:val="24"/>
              </w:rPr>
              <w:drawing>
                <wp:anchor distT="0" distB="0" distL="114300" distR="114300" simplePos="0" relativeHeight="251660294" behindDoc="0" locked="0" layoutInCell="1" allowOverlap="1" wp14:anchorId="21AAA949" wp14:editId="2A832010">
                  <wp:simplePos x="0" y="0"/>
                  <wp:positionH relativeFrom="column">
                    <wp:posOffset>-69041</wp:posOffset>
                  </wp:positionH>
                  <wp:positionV relativeFrom="paragraph">
                    <wp:posOffset>139585</wp:posOffset>
                  </wp:positionV>
                  <wp:extent cx="2804160" cy="2195830"/>
                  <wp:effectExtent l="0" t="0" r="0" b="0"/>
                  <wp:wrapNone/>
                  <wp:docPr id="143199719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p>
          <w:p w14:paraId="6CF9A807" w14:textId="75CBE615" w:rsidR="0087515B" w:rsidRPr="0001215E" w:rsidRDefault="0001215E" w:rsidP="0001215E">
            <w:pPr>
              <w:spacing w:before="0" w:line="360" w:lineRule="auto"/>
              <w:ind w:right="142" w:firstLine="709"/>
              <w:jc w:val="both"/>
              <w:rPr>
                <w:rFonts w:ascii="Times New Roman" w:hAnsi="Times New Roman" w:cs="Times New Roman"/>
                <w:sz w:val="24"/>
                <w:szCs w:val="24"/>
              </w:rPr>
            </w:pPr>
            <w:r w:rsidRPr="0001215E">
              <w:rPr>
                <w:rFonts w:ascii="Times New Roman" w:hAnsi="Times New Roman" w:cs="Times New Roman"/>
                <w:noProof/>
                <w:sz w:val="24"/>
                <w:szCs w:val="24"/>
              </w:rPr>
              <w:drawing>
                <wp:anchor distT="0" distB="0" distL="114300" distR="114300" simplePos="0" relativeHeight="251659270" behindDoc="0" locked="0" layoutInCell="1" allowOverlap="1" wp14:anchorId="5D704FA6" wp14:editId="2BDB5740">
                  <wp:simplePos x="0" y="0"/>
                  <wp:positionH relativeFrom="column">
                    <wp:posOffset>2943283</wp:posOffset>
                  </wp:positionH>
                  <wp:positionV relativeFrom="paragraph">
                    <wp:posOffset>89592</wp:posOffset>
                  </wp:positionV>
                  <wp:extent cx="2889250" cy="2127250"/>
                  <wp:effectExtent l="0" t="0" r="0" b="0"/>
                  <wp:wrapNone/>
                  <wp:docPr id="20706138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13800" name="Picture 2070613800"/>
                          <pic:cNvPicPr/>
                        </pic:nvPicPr>
                        <pic:blipFill>
                          <a:blip r:embed="rId33">
                            <a:extLst>
                              <a:ext uri="{28A0092B-C50C-407E-A947-70E740481C1C}">
                                <a14:useLocalDpi xmlns:a14="http://schemas.microsoft.com/office/drawing/2010/main" val="0"/>
                              </a:ext>
                            </a:extLst>
                          </a:blip>
                          <a:stretch>
                            <a:fillRect/>
                          </a:stretch>
                        </pic:blipFill>
                        <pic:spPr>
                          <a:xfrm>
                            <a:off x="0" y="0"/>
                            <a:ext cx="2889250" cy="2127250"/>
                          </a:xfrm>
                          <a:prstGeom prst="rect">
                            <a:avLst/>
                          </a:prstGeom>
                        </pic:spPr>
                      </pic:pic>
                    </a:graphicData>
                  </a:graphic>
                  <wp14:sizeRelH relativeFrom="page">
                    <wp14:pctWidth>0</wp14:pctWidth>
                  </wp14:sizeRelH>
                  <wp14:sizeRelV relativeFrom="page">
                    <wp14:pctHeight>0</wp14:pctHeight>
                  </wp14:sizeRelV>
                </wp:anchor>
              </w:drawing>
            </w:r>
          </w:p>
          <w:p w14:paraId="39980912" w14:textId="4EBB47CC" w:rsidR="007C474B" w:rsidRPr="0001215E" w:rsidRDefault="007C474B" w:rsidP="0001215E">
            <w:pPr>
              <w:spacing w:before="0" w:line="360" w:lineRule="auto"/>
              <w:ind w:right="142" w:firstLine="709"/>
              <w:jc w:val="both"/>
              <w:rPr>
                <w:rFonts w:ascii="Times New Roman" w:hAnsi="Times New Roman" w:cs="Times New Roman"/>
                <w:sz w:val="24"/>
                <w:szCs w:val="24"/>
              </w:rPr>
            </w:pPr>
          </w:p>
          <w:p w14:paraId="6654379D" w14:textId="0BD7EDD6" w:rsidR="007C474B" w:rsidRPr="0001215E" w:rsidRDefault="007C474B" w:rsidP="0001215E">
            <w:pPr>
              <w:spacing w:before="0" w:line="360" w:lineRule="auto"/>
              <w:ind w:right="142" w:firstLine="709"/>
              <w:jc w:val="both"/>
              <w:rPr>
                <w:rFonts w:ascii="Times New Roman" w:hAnsi="Times New Roman" w:cs="Times New Roman"/>
                <w:sz w:val="24"/>
                <w:szCs w:val="24"/>
              </w:rPr>
            </w:pPr>
          </w:p>
          <w:p w14:paraId="6B767103" w14:textId="26068090" w:rsidR="007C474B" w:rsidRPr="0001215E" w:rsidRDefault="007C474B" w:rsidP="0001215E">
            <w:pPr>
              <w:spacing w:before="0" w:line="360" w:lineRule="auto"/>
              <w:ind w:right="142" w:firstLine="709"/>
              <w:jc w:val="both"/>
              <w:rPr>
                <w:rFonts w:ascii="Times New Roman" w:hAnsi="Times New Roman" w:cs="Times New Roman"/>
                <w:sz w:val="24"/>
                <w:szCs w:val="24"/>
              </w:rPr>
            </w:pPr>
          </w:p>
          <w:p w14:paraId="097688AD" w14:textId="69F556A2" w:rsidR="007C474B" w:rsidRPr="0001215E" w:rsidRDefault="007C474B" w:rsidP="0001215E">
            <w:pPr>
              <w:spacing w:before="0" w:line="360" w:lineRule="auto"/>
              <w:ind w:right="142" w:firstLine="709"/>
              <w:jc w:val="both"/>
              <w:rPr>
                <w:rFonts w:ascii="Times New Roman" w:hAnsi="Times New Roman" w:cs="Times New Roman"/>
                <w:sz w:val="24"/>
                <w:szCs w:val="24"/>
              </w:rPr>
            </w:pPr>
          </w:p>
          <w:p w14:paraId="1CD00486" w14:textId="0404C951" w:rsidR="007C474B" w:rsidRPr="0001215E" w:rsidRDefault="007C474B" w:rsidP="0001215E">
            <w:pPr>
              <w:spacing w:before="0" w:line="360" w:lineRule="auto"/>
              <w:ind w:right="142" w:firstLine="709"/>
              <w:jc w:val="both"/>
              <w:rPr>
                <w:rFonts w:ascii="Times New Roman" w:hAnsi="Times New Roman" w:cs="Times New Roman"/>
                <w:sz w:val="24"/>
                <w:szCs w:val="24"/>
              </w:rPr>
            </w:pPr>
          </w:p>
          <w:p w14:paraId="054E158A" w14:textId="15975789" w:rsidR="007C474B" w:rsidRDefault="007C474B" w:rsidP="0001215E">
            <w:pPr>
              <w:spacing w:before="0" w:line="360" w:lineRule="auto"/>
              <w:ind w:right="142" w:firstLine="709"/>
              <w:jc w:val="both"/>
              <w:rPr>
                <w:rFonts w:ascii="Times New Roman" w:hAnsi="Times New Roman" w:cs="Times New Roman"/>
                <w:sz w:val="24"/>
                <w:szCs w:val="24"/>
              </w:rPr>
            </w:pPr>
          </w:p>
          <w:p w14:paraId="0508F2E7" w14:textId="77777777" w:rsidR="0001215E" w:rsidRPr="0001215E" w:rsidRDefault="0001215E" w:rsidP="0001215E">
            <w:pPr>
              <w:spacing w:before="0" w:line="360" w:lineRule="auto"/>
              <w:ind w:right="142" w:firstLine="709"/>
              <w:jc w:val="both"/>
              <w:rPr>
                <w:rFonts w:ascii="Times New Roman" w:hAnsi="Times New Roman" w:cs="Times New Roman"/>
                <w:sz w:val="24"/>
                <w:szCs w:val="24"/>
              </w:rPr>
            </w:pPr>
          </w:p>
          <w:p w14:paraId="64BC34E1" w14:textId="0F50A3B1" w:rsidR="007C474B" w:rsidRPr="0001215E" w:rsidRDefault="007C474B" w:rsidP="0001215E">
            <w:pPr>
              <w:spacing w:before="0" w:line="360" w:lineRule="auto"/>
              <w:ind w:right="142" w:firstLine="709"/>
              <w:jc w:val="both"/>
              <w:rPr>
                <w:rFonts w:ascii="Times New Roman" w:hAnsi="Times New Roman" w:cs="Times New Roman"/>
                <w:sz w:val="24"/>
                <w:szCs w:val="24"/>
              </w:rPr>
            </w:pPr>
          </w:p>
          <w:p w14:paraId="44F1C2F8" w14:textId="199D4FF9" w:rsidR="007C474B" w:rsidRPr="0001215E" w:rsidRDefault="007C474B" w:rsidP="0001215E">
            <w:pPr>
              <w:spacing w:before="0" w:line="360" w:lineRule="auto"/>
              <w:ind w:right="142" w:firstLine="709"/>
              <w:jc w:val="both"/>
              <w:rPr>
                <w:rFonts w:ascii="Times New Roman" w:hAnsi="Times New Roman" w:cs="Times New Roman"/>
                <w:sz w:val="24"/>
                <w:szCs w:val="24"/>
              </w:rPr>
            </w:pPr>
          </w:p>
        </w:tc>
      </w:tr>
    </w:tbl>
    <w:p w14:paraId="001AF731" w14:textId="313C6A78" w:rsidR="00BB0514" w:rsidRDefault="00683ECF" w:rsidP="0001215E">
      <w:pPr>
        <w:spacing w:before="0" w:after="0" w:line="240" w:lineRule="auto"/>
        <w:ind w:left="-142" w:firstLine="709"/>
        <w:jc w:val="both"/>
        <w:rPr>
          <w:rFonts w:ascii="Times New Roman" w:hAnsi="Times New Roman" w:cs="Times New Roman"/>
          <w:sz w:val="24"/>
          <w:szCs w:val="24"/>
        </w:rPr>
      </w:pPr>
      <w:r w:rsidRPr="2655C5FF">
        <w:rPr>
          <w:rFonts w:ascii="Times New Roman" w:hAnsi="Times New Roman" w:cs="Times New Roman"/>
          <w:sz w:val="24"/>
          <w:szCs w:val="24"/>
        </w:rPr>
        <w:lastRenderedPageBreak/>
        <w:t xml:space="preserve">Ar Inspekcijas uzdevumiem, kas tiek veikti, lai nodrošinātu normatīvajos aktos noteikto funkciju izpildi, </w:t>
      </w:r>
      <w:r w:rsidR="001F35BD">
        <w:rPr>
          <w:rFonts w:ascii="Times New Roman" w:hAnsi="Times New Roman" w:cs="Times New Roman"/>
          <w:sz w:val="24"/>
          <w:szCs w:val="24"/>
        </w:rPr>
        <w:t>var</w:t>
      </w:r>
      <w:r w:rsidRPr="2655C5FF">
        <w:rPr>
          <w:rFonts w:ascii="Times New Roman" w:hAnsi="Times New Roman" w:cs="Times New Roman"/>
          <w:sz w:val="24"/>
          <w:szCs w:val="24"/>
        </w:rPr>
        <w:t xml:space="preserve"> iepazīties </w:t>
      </w:r>
      <w:r w:rsidR="006A3F7D" w:rsidRPr="00536D1E">
        <w:rPr>
          <w:rFonts w:ascii="Times New Roman" w:hAnsi="Times New Roman" w:cs="Times New Roman"/>
          <w:sz w:val="24"/>
          <w:szCs w:val="24"/>
        </w:rPr>
        <w:t>Inspekcijas interneta vietnes sadaļā “</w:t>
      </w:r>
      <w:hyperlink r:id="rId34" w:history="1">
        <w:r w:rsidR="006A3F7D" w:rsidRPr="00536D1E">
          <w:rPr>
            <w:rStyle w:val="Hipersaite"/>
            <w:rFonts w:ascii="Times New Roman" w:hAnsi="Times New Roman" w:cs="Times New Roman"/>
            <w:b/>
            <w:bCs/>
            <w:sz w:val="24"/>
            <w:szCs w:val="24"/>
          </w:rPr>
          <w:t>Darbības jomas</w:t>
        </w:r>
      </w:hyperlink>
      <w:r w:rsidR="006A3F7D" w:rsidRPr="00536D1E">
        <w:rPr>
          <w:rFonts w:ascii="Times New Roman" w:hAnsi="Times New Roman" w:cs="Times New Roman"/>
          <w:sz w:val="24"/>
          <w:szCs w:val="24"/>
        </w:rPr>
        <w:t>”.</w:t>
      </w:r>
      <w:r w:rsidR="006A3F7D">
        <w:t xml:space="preserve"> </w:t>
      </w:r>
    </w:p>
    <w:p w14:paraId="7C24A692" w14:textId="7CCA83C0" w:rsidR="00536D1E" w:rsidRDefault="00536D1E">
      <w:r>
        <w:br w:type="page"/>
      </w:r>
    </w:p>
    <w:p w14:paraId="002D4940" w14:textId="77777777" w:rsidR="001F2E20" w:rsidRDefault="001F2E20" w:rsidP="00C54A2E">
      <w:pPr>
        <w:spacing w:before="0" w:after="0" w:line="360" w:lineRule="auto"/>
        <w:ind w:firstLine="720"/>
        <w:jc w:val="both"/>
      </w:pPr>
    </w:p>
    <w:p w14:paraId="638E9977" w14:textId="1E84697C" w:rsidR="0063579B" w:rsidRPr="0099562D" w:rsidRDefault="0063579B" w:rsidP="00C54A2E">
      <w:pPr>
        <w:pStyle w:val="Virsraksts3"/>
        <w:spacing w:before="0"/>
      </w:pPr>
      <w:bookmarkStart w:id="8" w:name="_Toc190371786"/>
      <w:bookmarkStart w:id="9" w:name="_Toc223300303"/>
      <w:r w:rsidRPr="0099562D">
        <w:t>1.3. Struktūra</w:t>
      </w:r>
      <w:bookmarkEnd w:id="8"/>
      <w:bookmarkEnd w:id="9"/>
    </w:p>
    <w:p w14:paraId="2121FE46" w14:textId="7B4F4E3E" w:rsidR="0063579B" w:rsidRDefault="0063579B" w:rsidP="00C54A2E">
      <w:pPr>
        <w:spacing w:before="0" w:after="0" w:line="360" w:lineRule="auto"/>
        <w:jc w:val="center"/>
      </w:pPr>
      <w:r w:rsidRPr="0063579B">
        <w:rPr>
          <w:noProof/>
        </w:rPr>
        <w:drawing>
          <wp:inline distT="0" distB="0" distL="0" distR="0" wp14:anchorId="2C79AB2E" wp14:editId="119A72CF">
            <wp:extent cx="5486400" cy="2299970"/>
            <wp:effectExtent l="304800" t="304800" r="323850" b="328930"/>
            <wp:docPr id="1418223804" name="Attēls 1"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23804" name="Attēls 1" descr="Attēls, kurā ir teksts, ekrānuzņēmums, fonts&#10;&#10;Apraksts ģenerēts automātiski"/>
                    <pic:cNvPicPr/>
                  </pic:nvPicPr>
                  <pic:blipFill>
                    <a:blip r:embed="rId35">
                      <a:duotone>
                        <a:schemeClr val="accent2">
                          <a:shade val="45000"/>
                          <a:satMod val="135000"/>
                        </a:schemeClr>
                        <a:prstClr val="white"/>
                      </a:duotone>
                      <a:extLst>
                        <a:ext uri="{BEBA8EAE-BF5A-486C-A8C5-ECC9F3942E4B}">
                          <a14:imgProps xmlns:a14="http://schemas.microsoft.com/office/drawing/2010/main">
                            <a14:imgLayer r:embed="rId36">
                              <a14:imgEffect>
                                <a14:saturation sat="0"/>
                              </a14:imgEffect>
                              <a14:imgEffect>
                                <a14:brightnessContrast contrast="-20000"/>
                              </a14:imgEffect>
                            </a14:imgLayer>
                          </a14:imgProps>
                        </a:ext>
                      </a:extLst>
                    </a:blip>
                    <a:stretch>
                      <a:fillRect/>
                    </a:stretch>
                  </pic:blipFill>
                  <pic:spPr>
                    <a:xfrm>
                      <a:off x="0" y="0"/>
                      <a:ext cx="5486400" cy="229997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18681F1E" w14:textId="6B6A8C71" w:rsidR="00F37D0D" w:rsidRDefault="00F37D0D" w:rsidP="00C54A2E">
      <w:pPr>
        <w:spacing w:before="0" w:after="0" w:line="360" w:lineRule="auto"/>
        <w:ind w:firstLine="720"/>
        <w:jc w:val="both"/>
        <w:rPr>
          <w:rFonts w:ascii="Times New Roman" w:hAnsi="Times New Roman"/>
          <w:sz w:val="24"/>
          <w:szCs w:val="24"/>
        </w:rPr>
      </w:pPr>
      <w:r>
        <w:rPr>
          <w:rFonts w:ascii="Times New Roman" w:hAnsi="Times New Roman"/>
          <w:sz w:val="24"/>
          <w:szCs w:val="24"/>
        </w:rPr>
        <w:t xml:space="preserve">Inspekcijā kopš 2023. gada darbojas </w:t>
      </w:r>
      <w:r w:rsidRPr="00F37D0D">
        <w:rPr>
          <w:rFonts w:ascii="Times New Roman" w:hAnsi="Times New Roman"/>
          <w:sz w:val="24"/>
          <w:szCs w:val="24"/>
        </w:rPr>
        <w:t>vadības grupa</w:t>
      </w:r>
      <w:r>
        <w:rPr>
          <w:rFonts w:ascii="Times New Roman" w:hAnsi="Times New Roman"/>
          <w:sz w:val="24"/>
          <w:szCs w:val="24"/>
        </w:rPr>
        <w:t xml:space="preserve"> - </w:t>
      </w:r>
      <w:r w:rsidRPr="00F37D0D">
        <w:rPr>
          <w:rFonts w:ascii="Times New Roman" w:hAnsi="Times New Roman"/>
          <w:sz w:val="24"/>
          <w:szCs w:val="24"/>
        </w:rPr>
        <w:t>koleģiāla institūcija</w:t>
      </w:r>
      <w:r>
        <w:rPr>
          <w:rFonts w:ascii="Times New Roman" w:hAnsi="Times New Roman"/>
          <w:sz w:val="24"/>
          <w:szCs w:val="24"/>
        </w:rPr>
        <w:t>,</w:t>
      </w:r>
      <w:r w:rsidRPr="00F37D0D">
        <w:rPr>
          <w:rFonts w:ascii="Times New Roman" w:hAnsi="Times New Roman"/>
          <w:sz w:val="24"/>
          <w:szCs w:val="24"/>
        </w:rPr>
        <w:t xml:space="preserve"> </w:t>
      </w:r>
      <w:r>
        <w:rPr>
          <w:rFonts w:ascii="Times New Roman" w:hAnsi="Times New Roman"/>
          <w:sz w:val="24"/>
          <w:szCs w:val="24"/>
        </w:rPr>
        <w:t>kuras mērķi ir:</w:t>
      </w:r>
    </w:p>
    <w:p w14:paraId="6D7E7C57" w14:textId="0704C9A4" w:rsidR="00F37D0D" w:rsidRDefault="00F37D0D" w:rsidP="00C54A2E">
      <w:pPr>
        <w:spacing w:before="0" w:after="0" w:line="360" w:lineRule="auto"/>
        <w:ind w:firstLine="709"/>
        <w:jc w:val="both"/>
        <w:rPr>
          <w:rFonts w:ascii="Times New Roman" w:eastAsia="Times New Roman" w:hAnsi="Times New Roman"/>
          <w:sz w:val="24"/>
          <w:szCs w:val="24"/>
          <w:lang w:eastAsia="lv-LV"/>
        </w:rPr>
      </w:pPr>
      <w:r>
        <w:rPr>
          <w:rFonts w:ascii="Times New Roman" w:hAnsi="Times New Roman"/>
          <w:sz w:val="24"/>
          <w:szCs w:val="24"/>
        </w:rPr>
        <w:t>1) nodrošināt</w:t>
      </w:r>
      <w:r w:rsidRPr="00165FBB">
        <w:rPr>
          <w:rFonts w:ascii="Times New Roman" w:eastAsia="Times New Roman" w:hAnsi="Times New Roman"/>
          <w:sz w:val="24"/>
          <w:szCs w:val="24"/>
          <w:lang w:eastAsia="lv-LV"/>
        </w:rPr>
        <w:t xml:space="preserve"> efektīvu Inspekcijas attīstības un darbības īstenošanu;</w:t>
      </w:r>
    </w:p>
    <w:p w14:paraId="28750985" w14:textId="053E4FF6" w:rsidR="00F37D0D" w:rsidRDefault="00F37D0D" w:rsidP="00C54A2E">
      <w:pPr>
        <w:spacing w:before="0" w:after="0" w:line="360" w:lineRule="auto"/>
        <w:ind w:firstLine="70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2) nodrošināt </w:t>
      </w:r>
      <w:r w:rsidRPr="00165FBB">
        <w:rPr>
          <w:rFonts w:ascii="Times New Roman" w:eastAsia="Times New Roman" w:hAnsi="Times New Roman"/>
          <w:sz w:val="24"/>
          <w:szCs w:val="24"/>
          <w:lang w:eastAsia="lv-LV"/>
        </w:rPr>
        <w:t xml:space="preserve">uzraudzību atbilstoši Inspekcijas darbības </w:t>
      </w:r>
      <w:r>
        <w:rPr>
          <w:rFonts w:ascii="Times New Roman" w:eastAsia="Times New Roman" w:hAnsi="Times New Roman"/>
          <w:sz w:val="24"/>
          <w:szCs w:val="24"/>
          <w:lang w:eastAsia="lv-LV"/>
        </w:rPr>
        <w:t>s</w:t>
      </w:r>
      <w:r w:rsidRPr="00165FBB">
        <w:rPr>
          <w:rFonts w:ascii="Times New Roman" w:eastAsia="Times New Roman" w:hAnsi="Times New Roman"/>
          <w:sz w:val="24"/>
          <w:szCs w:val="24"/>
          <w:lang w:eastAsia="lv-LV"/>
        </w:rPr>
        <w:t>tratēģijai un ieviestajai procesu pieejai</w:t>
      </w:r>
      <w:r>
        <w:rPr>
          <w:rFonts w:ascii="Times New Roman" w:eastAsia="Times New Roman" w:hAnsi="Times New Roman"/>
          <w:sz w:val="24"/>
          <w:szCs w:val="24"/>
          <w:lang w:eastAsia="lv-LV"/>
        </w:rPr>
        <w:t>;</w:t>
      </w:r>
    </w:p>
    <w:p w14:paraId="2CFB0D28" w14:textId="0639E2D6" w:rsidR="00F37D0D" w:rsidRDefault="00F37D0D" w:rsidP="00C54A2E">
      <w:pPr>
        <w:spacing w:before="0" w:after="0" w:line="360" w:lineRule="auto"/>
        <w:ind w:firstLine="70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 </w:t>
      </w:r>
      <w:r w:rsidRPr="00165FBB">
        <w:rPr>
          <w:rFonts w:ascii="Times New Roman" w:eastAsia="Times New Roman" w:hAnsi="Times New Roman"/>
          <w:sz w:val="24"/>
          <w:szCs w:val="24"/>
          <w:lang w:eastAsia="lv-LV"/>
        </w:rPr>
        <w:t>veicināt visaptverošu Inspekcijas struktūrvienību vadītāju</w:t>
      </w:r>
      <w:r>
        <w:rPr>
          <w:rFonts w:ascii="Times New Roman" w:eastAsia="Times New Roman" w:hAnsi="Times New Roman"/>
          <w:sz w:val="24"/>
          <w:szCs w:val="24"/>
          <w:lang w:eastAsia="lv-LV"/>
        </w:rPr>
        <w:t>, kā arī direktoram tieši pakļauto nodarbināto</w:t>
      </w:r>
      <w:r w:rsidRPr="00165FBB">
        <w:rPr>
          <w:rFonts w:ascii="Times New Roman" w:eastAsia="Times New Roman" w:hAnsi="Times New Roman"/>
          <w:sz w:val="24"/>
          <w:szCs w:val="24"/>
          <w:lang w:eastAsia="lv-LV"/>
        </w:rPr>
        <w:t xml:space="preserve"> iesaisti un piesaisti Inspekcijas attīstības un darbības plānošanā un īstenošanā.</w:t>
      </w:r>
    </w:p>
    <w:p w14:paraId="0C64690C" w14:textId="251718C4" w:rsidR="00D74BC0" w:rsidRDefault="003A6269" w:rsidP="001F2E20">
      <w:pPr>
        <w:spacing w:before="0" w:after="0" w:line="360" w:lineRule="auto"/>
        <w:ind w:firstLine="720"/>
        <w:jc w:val="both"/>
        <w:rPr>
          <w:rFonts w:ascii="Times New Roman" w:hAnsi="Times New Roman"/>
          <w:sz w:val="24"/>
          <w:szCs w:val="24"/>
        </w:rPr>
      </w:pPr>
      <w:r w:rsidRPr="00F37D0D">
        <w:rPr>
          <w:rFonts w:ascii="Times New Roman" w:hAnsi="Times New Roman"/>
          <w:sz w:val="24"/>
          <w:szCs w:val="24"/>
        </w:rPr>
        <w:t>Inspekcijā patstāvīgi darbojas Ētikas komisija</w:t>
      </w:r>
      <w:r w:rsidR="00054A78">
        <w:rPr>
          <w:rFonts w:ascii="Times New Roman" w:hAnsi="Times New Roman"/>
          <w:sz w:val="24"/>
          <w:szCs w:val="24"/>
        </w:rPr>
        <w:t>, kura Inspekcijas Ētikas kodeksā noteiktajā kārtībā</w:t>
      </w:r>
      <w:r w:rsidR="00054A78" w:rsidRPr="00054A78">
        <w:rPr>
          <w:rFonts w:ascii="Times New Roman" w:hAnsi="Times New Roman"/>
          <w:sz w:val="24"/>
          <w:szCs w:val="24"/>
        </w:rPr>
        <w:t xml:space="preserve"> izskata Ētikas kodeksā noteikto profesionālo ētikas pamatprincipu, kā arī uzvedības normu pārkāpumus</w:t>
      </w:r>
      <w:r w:rsidR="00054A78">
        <w:rPr>
          <w:rFonts w:ascii="Times New Roman" w:hAnsi="Times New Roman"/>
          <w:sz w:val="24"/>
          <w:szCs w:val="24"/>
        </w:rPr>
        <w:t>.</w:t>
      </w:r>
    </w:p>
    <w:p w14:paraId="0B178FB2" w14:textId="77777777" w:rsidR="001F2E20" w:rsidRDefault="001F2E20" w:rsidP="001F2E20">
      <w:pPr>
        <w:spacing w:before="0" w:after="0" w:line="360" w:lineRule="auto"/>
        <w:ind w:firstLine="720"/>
        <w:jc w:val="both"/>
        <w:rPr>
          <w:rFonts w:ascii="Times New Roman" w:hAnsi="Times New Roman"/>
          <w:sz w:val="24"/>
          <w:szCs w:val="24"/>
        </w:rPr>
      </w:pPr>
    </w:p>
    <w:p w14:paraId="325794A3" w14:textId="72062D9A" w:rsidR="00054A78" w:rsidRDefault="00C739F7" w:rsidP="00C54A2E">
      <w:pPr>
        <w:pStyle w:val="Virsraksts3"/>
        <w:spacing w:before="0"/>
      </w:pPr>
      <w:bookmarkStart w:id="10" w:name="_Toc190371787"/>
      <w:bookmarkStart w:id="11" w:name="_Toc223300304"/>
      <w:r>
        <w:t xml:space="preserve">1.4. </w:t>
      </w:r>
      <w:r w:rsidRPr="00055F51">
        <w:t>Personāls</w:t>
      </w:r>
      <w:bookmarkEnd w:id="10"/>
      <w:bookmarkEnd w:id="11"/>
    </w:p>
    <w:p w14:paraId="6AA229E2" w14:textId="5D72A20F" w:rsidR="00C87690" w:rsidRPr="00697CBB" w:rsidRDefault="0DCF64E4" w:rsidP="00C54A2E">
      <w:pPr>
        <w:spacing w:before="0" w:after="0" w:line="360" w:lineRule="auto"/>
        <w:ind w:firstLine="720"/>
        <w:jc w:val="both"/>
        <w:rPr>
          <w:rStyle w:val="normaltextrun"/>
          <w:rFonts w:ascii="Times New Roman" w:hAnsi="Times New Roman" w:cs="Times New Roman"/>
          <w:color w:val="000000"/>
          <w:sz w:val="24"/>
          <w:szCs w:val="24"/>
          <w:shd w:val="clear" w:color="auto" w:fill="FFFFFF"/>
        </w:rPr>
      </w:pPr>
      <w:r w:rsidRPr="00697CBB">
        <w:rPr>
          <w:rStyle w:val="normaltextrun"/>
          <w:rFonts w:ascii="Times New Roman" w:hAnsi="Times New Roman" w:cs="Times New Roman"/>
          <w:color w:val="000000"/>
          <w:sz w:val="24"/>
          <w:szCs w:val="24"/>
          <w:shd w:val="clear" w:color="auto" w:fill="FFFFFF"/>
        </w:rPr>
        <w:t>Pārskata periodā Inspekcijā apstiprinātas 3</w:t>
      </w:r>
      <w:r w:rsidR="5A998F96" w:rsidRPr="00697CBB">
        <w:rPr>
          <w:rStyle w:val="normaltextrun"/>
          <w:rFonts w:ascii="Times New Roman" w:hAnsi="Times New Roman" w:cs="Times New Roman"/>
          <w:color w:val="000000"/>
          <w:sz w:val="24"/>
          <w:szCs w:val="24"/>
          <w:shd w:val="clear" w:color="auto" w:fill="FFFFFF"/>
        </w:rPr>
        <w:t>4</w:t>
      </w:r>
      <w:r w:rsidRPr="00697CBB">
        <w:rPr>
          <w:rStyle w:val="normaltextrun"/>
          <w:rFonts w:ascii="Times New Roman" w:hAnsi="Times New Roman" w:cs="Times New Roman"/>
          <w:color w:val="000000"/>
          <w:sz w:val="24"/>
          <w:szCs w:val="24"/>
          <w:shd w:val="clear" w:color="auto" w:fill="FFFFFF"/>
        </w:rPr>
        <w:t xml:space="preserve"> amata vietas un viena amata vieta uz noteiktu laiku </w:t>
      </w:r>
      <w:r w:rsidR="22C86821">
        <w:rPr>
          <w:rStyle w:val="normaltextrun"/>
          <w:rFonts w:ascii="Times New Roman" w:hAnsi="Times New Roman" w:cs="Times New Roman"/>
          <w:color w:val="000000"/>
          <w:sz w:val="24"/>
          <w:szCs w:val="24"/>
          <w:shd w:val="clear" w:color="auto" w:fill="FFFFFF"/>
        </w:rPr>
        <w:t>ES</w:t>
      </w:r>
      <w:r w:rsidRPr="00697CBB">
        <w:rPr>
          <w:rStyle w:val="normaltextrun"/>
          <w:rFonts w:ascii="Times New Roman" w:hAnsi="Times New Roman" w:cs="Times New Roman"/>
          <w:color w:val="000000"/>
          <w:sz w:val="24"/>
          <w:szCs w:val="24"/>
          <w:shd w:val="clear" w:color="auto" w:fill="FFFFFF"/>
        </w:rPr>
        <w:t xml:space="preserve"> projekta</w:t>
      </w:r>
      <w:r w:rsidR="614F3EA0" w:rsidRPr="00697CBB">
        <w:rPr>
          <w:rStyle w:val="normaltextrun"/>
          <w:rFonts w:ascii="Times New Roman" w:hAnsi="Times New Roman" w:cs="Times New Roman"/>
          <w:color w:val="000000"/>
          <w:sz w:val="24"/>
          <w:szCs w:val="24"/>
          <w:shd w:val="clear" w:color="auto" w:fill="FFFFFF"/>
        </w:rPr>
        <w:t xml:space="preserve"> DLPDP</w:t>
      </w:r>
      <w:r w:rsidRPr="00697CBB">
        <w:rPr>
          <w:rStyle w:val="normaltextrun"/>
          <w:rFonts w:ascii="Times New Roman" w:hAnsi="Times New Roman" w:cs="Times New Roman"/>
          <w:color w:val="000000"/>
          <w:sz w:val="24"/>
          <w:szCs w:val="24"/>
          <w:shd w:val="clear" w:color="auto" w:fill="FFFFFF"/>
        </w:rPr>
        <w:t xml:space="preserve"> realizācijai līdz 202</w:t>
      </w:r>
      <w:r w:rsidR="0A7A3E1F" w:rsidRPr="691F9EC5">
        <w:rPr>
          <w:rStyle w:val="normaltextrun"/>
          <w:rFonts w:ascii="Times New Roman" w:hAnsi="Times New Roman" w:cs="Times New Roman"/>
          <w:color w:val="000000" w:themeColor="text1"/>
          <w:sz w:val="24"/>
          <w:szCs w:val="24"/>
        </w:rPr>
        <w:t>5</w:t>
      </w:r>
      <w:r w:rsidRPr="00697CBB">
        <w:rPr>
          <w:rStyle w:val="normaltextrun"/>
          <w:rFonts w:ascii="Times New Roman" w:hAnsi="Times New Roman" w:cs="Times New Roman"/>
          <w:color w:val="000000"/>
          <w:sz w:val="24"/>
          <w:szCs w:val="24"/>
          <w:shd w:val="clear" w:color="auto" w:fill="FFFFFF"/>
        </w:rPr>
        <w:t xml:space="preserve">. gada </w:t>
      </w:r>
      <w:r w:rsidR="781B8C3B" w:rsidRPr="691F9EC5">
        <w:rPr>
          <w:rStyle w:val="normaltextrun"/>
          <w:rFonts w:ascii="Times New Roman" w:hAnsi="Times New Roman" w:cs="Times New Roman"/>
          <w:color w:val="000000" w:themeColor="text1"/>
          <w:sz w:val="24"/>
          <w:szCs w:val="24"/>
        </w:rPr>
        <w:t>31.</w:t>
      </w:r>
      <w:r w:rsidR="22AE7F58">
        <w:rPr>
          <w:rStyle w:val="normaltextrun"/>
          <w:rFonts w:ascii="Times New Roman" w:hAnsi="Times New Roman" w:cs="Times New Roman"/>
          <w:color w:val="000000" w:themeColor="text1"/>
          <w:sz w:val="24"/>
          <w:szCs w:val="24"/>
        </w:rPr>
        <w:t> </w:t>
      </w:r>
      <w:r w:rsidR="781B8C3B" w:rsidRPr="691F9EC5">
        <w:rPr>
          <w:rStyle w:val="normaltextrun"/>
          <w:rFonts w:ascii="Times New Roman" w:hAnsi="Times New Roman" w:cs="Times New Roman"/>
          <w:color w:val="000000" w:themeColor="text1"/>
          <w:sz w:val="24"/>
          <w:szCs w:val="24"/>
        </w:rPr>
        <w:t>janvārim</w:t>
      </w:r>
      <w:r w:rsidRPr="00697CBB">
        <w:rPr>
          <w:rStyle w:val="normaltextrun"/>
          <w:rFonts w:ascii="Times New Roman" w:hAnsi="Times New Roman" w:cs="Times New Roman"/>
          <w:color w:val="000000"/>
          <w:sz w:val="24"/>
          <w:szCs w:val="24"/>
          <w:shd w:val="clear" w:color="auto" w:fill="FFFFFF"/>
        </w:rPr>
        <w:t>.</w:t>
      </w:r>
      <w:r w:rsidR="00B70E41">
        <w:rPr>
          <w:rStyle w:val="normaltextrun"/>
          <w:rFonts w:ascii="Times New Roman" w:hAnsi="Times New Roman" w:cs="Times New Roman"/>
          <w:color w:val="000000"/>
          <w:sz w:val="24"/>
          <w:szCs w:val="24"/>
          <w:shd w:val="clear" w:color="auto" w:fill="FFFFFF"/>
        </w:rPr>
        <w:t xml:space="preserve"> </w:t>
      </w:r>
      <w:r w:rsidR="2B1B55DC">
        <w:rPr>
          <w:rStyle w:val="normaltextrun"/>
          <w:rFonts w:ascii="Times New Roman" w:hAnsi="Times New Roman" w:cs="Times New Roman"/>
          <w:color w:val="000000"/>
          <w:sz w:val="24"/>
          <w:szCs w:val="24"/>
          <w:shd w:val="clear" w:color="auto" w:fill="FFFFFF"/>
        </w:rPr>
        <w:t>V</w:t>
      </w:r>
      <w:r w:rsidR="2B1B55DC" w:rsidRPr="00697CBB">
        <w:rPr>
          <w:rStyle w:val="normaltextrun"/>
          <w:rFonts w:ascii="Times New Roman" w:hAnsi="Times New Roman" w:cs="Times New Roman"/>
          <w:color w:val="000000"/>
          <w:sz w:val="24"/>
          <w:szCs w:val="24"/>
          <w:shd w:val="clear" w:color="auto" w:fill="FFFFFF"/>
        </w:rPr>
        <w:t>idēji pārskata gadā nodarbināti 3</w:t>
      </w:r>
      <w:r w:rsidR="61ADC175" w:rsidRPr="00697CBB">
        <w:rPr>
          <w:rStyle w:val="normaltextrun"/>
          <w:rFonts w:ascii="Times New Roman" w:hAnsi="Times New Roman" w:cs="Times New Roman"/>
          <w:color w:val="000000"/>
          <w:sz w:val="24"/>
          <w:szCs w:val="24"/>
          <w:shd w:val="clear" w:color="auto" w:fill="FFFFFF"/>
        </w:rPr>
        <w:t>2</w:t>
      </w:r>
      <w:r w:rsidR="2B1B55DC" w:rsidRPr="00697CBB">
        <w:rPr>
          <w:rStyle w:val="normaltextrun"/>
          <w:rFonts w:ascii="Times New Roman" w:hAnsi="Times New Roman" w:cs="Times New Roman"/>
          <w:color w:val="000000"/>
          <w:sz w:val="24"/>
          <w:szCs w:val="24"/>
          <w:shd w:val="clear" w:color="auto" w:fill="FFFFFF"/>
        </w:rPr>
        <w:t xml:space="preserve"> ierēdņi un darbinieki, no tiem</w:t>
      </w:r>
      <w:r w:rsidR="491212F0" w:rsidRPr="00697CBB">
        <w:rPr>
          <w:rStyle w:val="normaltextrun"/>
          <w:rFonts w:ascii="Times New Roman" w:hAnsi="Times New Roman" w:cs="Times New Roman"/>
          <w:color w:val="000000"/>
          <w:sz w:val="24"/>
          <w:szCs w:val="24"/>
          <w:shd w:val="clear" w:color="auto" w:fill="FFFFFF"/>
        </w:rPr>
        <w:t xml:space="preserve"> - </w:t>
      </w:r>
      <w:r w:rsidR="2B1B55DC" w:rsidRPr="00697CBB">
        <w:rPr>
          <w:rStyle w:val="normaltextrun"/>
          <w:rFonts w:ascii="Times New Roman" w:hAnsi="Times New Roman" w:cs="Times New Roman"/>
          <w:color w:val="000000"/>
          <w:sz w:val="24"/>
          <w:szCs w:val="24"/>
          <w:shd w:val="clear" w:color="auto" w:fill="FFFFFF"/>
        </w:rPr>
        <w:t xml:space="preserve"> 2</w:t>
      </w:r>
      <w:r w:rsidR="472CDB17" w:rsidRPr="00697CBB">
        <w:rPr>
          <w:rStyle w:val="normaltextrun"/>
          <w:rFonts w:ascii="Times New Roman" w:hAnsi="Times New Roman" w:cs="Times New Roman"/>
          <w:color w:val="000000"/>
          <w:sz w:val="24"/>
          <w:szCs w:val="24"/>
          <w:shd w:val="clear" w:color="auto" w:fill="FFFFFF"/>
        </w:rPr>
        <w:t>5</w:t>
      </w:r>
      <w:r w:rsidR="2B1B55DC" w:rsidRPr="00697CBB">
        <w:rPr>
          <w:rStyle w:val="normaltextrun"/>
          <w:rFonts w:ascii="Times New Roman" w:hAnsi="Times New Roman" w:cs="Times New Roman"/>
          <w:color w:val="000000"/>
          <w:sz w:val="24"/>
          <w:szCs w:val="24"/>
          <w:shd w:val="clear" w:color="auto" w:fill="FFFFFF"/>
        </w:rPr>
        <w:t xml:space="preserve"> sievietes un </w:t>
      </w:r>
      <w:r w:rsidR="2B1B55DC" w:rsidRPr="50A57A7B">
        <w:rPr>
          <w:rStyle w:val="normaltextrun"/>
          <w:rFonts w:ascii="Times New Roman" w:hAnsi="Times New Roman" w:cs="Times New Roman"/>
          <w:color w:val="000000" w:themeColor="text1"/>
          <w:sz w:val="24"/>
          <w:szCs w:val="24"/>
        </w:rPr>
        <w:t>7</w:t>
      </w:r>
      <w:r w:rsidR="2B1B55DC" w:rsidRPr="00697CBB">
        <w:rPr>
          <w:rStyle w:val="normaltextrun"/>
          <w:rFonts w:ascii="Times New Roman" w:hAnsi="Times New Roman" w:cs="Times New Roman"/>
          <w:color w:val="000000"/>
          <w:sz w:val="24"/>
          <w:szCs w:val="24"/>
          <w:shd w:val="clear" w:color="auto" w:fill="FFFFFF"/>
        </w:rPr>
        <w:t xml:space="preserve"> vīrieši.</w:t>
      </w:r>
      <w:r w:rsidR="2B1B55DC" w:rsidRPr="00697CBB">
        <w:rPr>
          <w:rStyle w:val="eop"/>
          <w:rFonts w:ascii="Times New Roman" w:hAnsi="Times New Roman" w:cs="Times New Roman"/>
          <w:color w:val="000000"/>
          <w:sz w:val="24"/>
          <w:szCs w:val="24"/>
          <w:shd w:val="clear" w:color="auto" w:fill="FFFFFF"/>
        </w:rPr>
        <w:t> </w:t>
      </w:r>
    </w:p>
    <w:p w14:paraId="2AAB32C0" w14:textId="53E74978" w:rsidR="7B95B77B" w:rsidRDefault="0E436A44" w:rsidP="00B70E41">
      <w:pPr>
        <w:spacing w:before="0" w:after="0" w:line="360" w:lineRule="auto"/>
        <w:jc w:val="center"/>
      </w:pPr>
      <w:r>
        <w:rPr>
          <w:noProof/>
        </w:rPr>
        <w:lastRenderedPageBreak/>
        <w:drawing>
          <wp:inline distT="0" distB="0" distL="0" distR="0" wp14:anchorId="67FFC6F5" wp14:editId="19632705">
            <wp:extent cx="5761219" cy="2310584"/>
            <wp:effectExtent l="0" t="0" r="0" b="0"/>
            <wp:docPr id="7458952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895224" name="Picture 745895224"/>
                    <pic:cNvPicPr/>
                  </pic:nvPicPr>
                  <pic:blipFill>
                    <a:blip r:embed="rId37">
                      <a:extLst>
                        <a:ext uri="{28A0092B-C50C-407E-A947-70E740481C1C}">
                          <a14:useLocalDpi xmlns:a14="http://schemas.microsoft.com/office/drawing/2010/main"/>
                        </a:ext>
                      </a:extLst>
                    </a:blip>
                    <a:stretch>
                      <a:fillRect/>
                    </a:stretch>
                  </pic:blipFill>
                  <pic:spPr>
                    <a:xfrm>
                      <a:off x="0" y="0"/>
                      <a:ext cx="5761219" cy="2310584"/>
                    </a:xfrm>
                    <a:prstGeom prst="rect">
                      <a:avLst/>
                    </a:prstGeom>
                  </pic:spPr>
                </pic:pic>
              </a:graphicData>
            </a:graphic>
          </wp:inline>
        </w:drawing>
      </w:r>
    </w:p>
    <w:p w14:paraId="584D9077" w14:textId="7A8C589A" w:rsidR="00047E84" w:rsidRPr="00697CBB" w:rsidRDefault="6447AF29" w:rsidP="001F0785">
      <w:pPr>
        <w:spacing w:before="0" w:after="0" w:line="360" w:lineRule="auto"/>
        <w:ind w:firstLine="720"/>
        <w:jc w:val="center"/>
      </w:pPr>
      <w:r>
        <w:rPr>
          <w:noProof/>
        </w:rPr>
        <w:drawing>
          <wp:inline distT="0" distB="0" distL="0" distR="0" wp14:anchorId="05D646B1" wp14:editId="5C6A4F99">
            <wp:extent cx="3950550" cy="3426249"/>
            <wp:effectExtent l="0" t="0" r="0" b="0"/>
            <wp:docPr id="4342202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220208" name="Picture 434220208"/>
                    <pic:cNvPicPr/>
                  </pic:nvPicPr>
                  <pic:blipFill>
                    <a:blip r:embed="rId38">
                      <a:extLst>
                        <a:ext uri="{28A0092B-C50C-407E-A947-70E740481C1C}">
                          <a14:useLocalDpi xmlns:a14="http://schemas.microsoft.com/office/drawing/2010/main"/>
                        </a:ext>
                      </a:extLst>
                    </a:blip>
                    <a:stretch>
                      <a:fillRect/>
                    </a:stretch>
                  </pic:blipFill>
                  <pic:spPr>
                    <a:xfrm>
                      <a:off x="0" y="0"/>
                      <a:ext cx="3950550" cy="3426249"/>
                    </a:xfrm>
                    <a:prstGeom prst="rect">
                      <a:avLst/>
                    </a:prstGeom>
                  </pic:spPr>
                </pic:pic>
              </a:graphicData>
            </a:graphic>
          </wp:inline>
        </w:drawing>
      </w:r>
    </w:p>
    <w:p w14:paraId="3A019111" w14:textId="582FE912" w:rsidR="00C87690" w:rsidRDefault="00C87690" w:rsidP="001F2E20">
      <w:pPr>
        <w:spacing w:before="0" w:after="0" w:line="360" w:lineRule="auto"/>
        <w:jc w:val="center"/>
      </w:pPr>
    </w:p>
    <w:p w14:paraId="627FFE5C" w14:textId="598E241F" w:rsidR="00047E84" w:rsidRDefault="42B05D62" w:rsidP="43CEE121">
      <w:pPr>
        <w:spacing w:before="0" w:after="0" w:line="360" w:lineRule="auto"/>
        <w:ind w:firstLine="720"/>
        <w:jc w:val="both"/>
        <w:rPr>
          <w:rFonts w:ascii="Times New Roman" w:eastAsia="Times New Roman" w:hAnsi="Times New Roman" w:cs="Times New Roman"/>
          <w:sz w:val="24"/>
          <w:szCs w:val="24"/>
          <w:shd w:val="clear" w:color="auto" w:fill="FFFFFF"/>
        </w:rPr>
      </w:pPr>
      <w:r w:rsidRPr="001A7D3B">
        <w:rPr>
          <w:rStyle w:val="normaltextrun"/>
          <w:rFonts w:ascii="Times New Roman" w:hAnsi="Times New Roman" w:cs="Times New Roman"/>
          <w:color w:val="000000"/>
          <w:sz w:val="24"/>
          <w:szCs w:val="24"/>
          <w:shd w:val="clear" w:color="auto" w:fill="FFFFFF"/>
        </w:rPr>
        <w:t xml:space="preserve">Valsts civildienesta attiecības tika izbeigtas ar </w:t>
      </w:r>
      <w:r w:rsidR="631FF4C8" w:rsidRPr="03F4DC73">
        <w:rPr>
          <w:rStyle w:val="normaltextrun"/>
          <w:rFonts w:ascii="Times New Roman" w:hAnsi="Times New Roman" w:cs="Times New Roman"/>
          <w:color w:val="000000" w:themeColor="text1"/>
          <w:sz w:val="24"/>
          <w:szCs w:val="24"/>
        </w:rPr>
        <w:t>4</w:t>
      </w:r>
      <w:r w:rsidRPr="001A7D3B">
        <w:rPr>
          <w:rStyle w:val="normaltextrun"/>
          <w:rFonts w:ascii="Times New Roman" w:hAnsi="Times New Roman" w:cs="Times New Roman"/>
          <w:color w:val="000000"/>
          <w:sz w:val="24"/>
          <w:szCs w:val="24"/>
          <w:shd w:val="clear" w:color="auto" w:fill="FFFFFF"/>
        </w:rPr>
        <w:t xml:space="preserve"> ierēdņiem</w:t>
      </w:r>
      <w:r w:rsidR="00E22AB1">
        <w:rPr>
          <w:rStyle w:val="normaltextrun"/>
          <w:rFonts w:ascii="Times New Roman" w:hAnsi="Times New Roman" w:cs="Times New Roman"/>
          <w:color w:val="000000"/>
          <w:sz w:val="24"/>
          <w:szCs w:val="24"/>
          <w:shd w:val="clear" w:color="auto" w:fill="FFFFFF"/>
        </w:rPr>
        <w:t xml:space="preserve">, </w:t>
      </w:r>
      <w:r w:rsidR="7B723203" w:rsidRPr="50A57A7B">
        <w:rPr>
          <w:rStyle w:val="normaltextrun"/>
          <w:rFonts w:ascii="Times New Roman" w:hAnsi="Times New Roman" w:cs="Times New Roman"/>
          <w:color w:val="000000" w:themeColor="text1"/>
          <w:sz w:val="24"/>
          <w:szCs w:val="24"/>
        </w:rPr>
        <w:t>un</w:t>
      </w:r>
      <w:r w:rsidR="4716DA63" w:rsidRPr="50A57A7B">
        <w:rPr>
          <w:rStyle w:val="normaltextrun"/>
          <w:rFonts w:ascii="Times New Roman" w:hAnsi="Times New Roman" w:cs="Times New Roman"/>
          <w:color w:val="000000" w:themeColor="text1"/>
          <w:sz w:val="24"/>
          <w:szCs w:val="24"/>
        </w:rPr>
        <w:t xml:space="preserve"> </w:t>
      </w:r>
      <w:r w:rsidR="7ACAE352" w:rsidRPr="03F4DC73">
        <w:rPr>
          <w:rFonts w:ascii="Times New Roman" w:eastAsia="Times New Roman" w:hAnsi="Times New Roman" w:cs="Times New Roman"/>
          <w:sz w:val="24"/>
          <w:szCs w:val="24"/>
        </w:rPr>
        <w:t>darba tiesiskās attiecības izbeigtas ar 1 darbinieku</w:t>
      </w:r>
      <w:r w:rsidR="70D92F13" w:rsidRPr="03F4DC73">
        <w:rPr>
          <w:rFonts w:ascii="Times New Roman" w:eastAsia="Times New Roman" w:hAnsi="Times New Roman" w:cs="Times New Roman"/>
          <w:sz w:val="24"/>
          <w:szCs w:val="24"/>
        </w:rPr>
        <w:t xml:space="preserve">, </w:t>
      </w:r>
      <w:r w:rsidR="4716DA63" w:rsidRPr="50A57A7B">
        <w:rPr>
          <w:rStyle w:val="normaltextrun"/>
          <w:rFonts w:ascii="Times New Roman" w:hAnsi="Times New Roman" w:cs="Times New Roman"/>
          <w:color w:val="000000" w:themeColor="text1"/>
          <w:sz w:val="24"/>
          <w:szCs w:val="24"/>
        </w:rPr>
        <w:t>i</w:t>
      </w:r>
      <w:r w:rsidRPr="001A7D3B">
        <w:rPr>
          <w:rStyle w:val="normaltextrun"/>
          <w:rFonts w:ascii="Times New Roman" w:hAnsi="Times New Roman" w:cs="Times New Roman"/>
          <w:color w:val="000000"/>
          <w:sz w:val="24"/>
          <w:szCs w:val="24"/>
          <w:shd w:val="clear" w:color="auto" w:fill="FFFFFF"/>
        </w:rPr>
        <w:t>ecelt</w:t>
      </w:r>
      <w:r w:rsidR="1EBF55C6" w:rsidRPr="03F4DC73">
        <w:rPr>
          <w:rStyle w:val="normaltextrun"/>
          <w:rFonts w:ascii="Times New Roman" w:hAnsi="Times New Roman" w:cs="Times New Roman"/>
          <w:color w:val="000000" w:themeColor="text1"/>
          <w:sz w:val="24"/>
          <w:szCs w:val="24"/>
        </w:rPr>
        <w:t>s</w:t>
      </w:r>
      <w:r w:rsidRPr="001A7D3B">
        <w:rPr>
          <w:rStyle w:val="normaltextrun"/>
          <w:rFonts w:ascii="Times New Roman" w:hAnsi="Times New Roman" w:cs="Times New Roman"/>
          <w:color w:val="000000"/>
          <w:sz w:val="24"/>
          <w:szCs w:val="24"/>
          <w:shd w:val="clear" w:color="auto" w:fill="FFFFFF"/>
        </w:rPr>
        <w:t xml:space="preserve"> </w:t>
      </w:r>
      <w:r w:rsidR="39DB7091" w:rsidRPr="03F4DC73">
        <w:rPr>
          <w:rStyle w:val="normaltextrun"/>
          <w:rFonts w:ascii="Times New Roman" w:hAnsi="Times New Roman" w:cs="Times New Roman"/>
          <w:color w:val="000000" w:themeColor="text1"/>
          <w:sz w:val="24"/>
          <w:szCs w:val="24"/>
        </w:rPr>
        <w:t xml:space="preserve">amatā viens </w:t>
      </w:r>
      <w:r w:rsidRPr="001A7D3B">
        <w:rPr>
          <w:rStyle w:val="normaltextrun"/>
          <w:rFonts w:ascii="Times New Roman" w:hAnsi="Times New Roman" w:cs="Times New Roman"/>
          <w:color w:val="000000"/>
          <w:sz w:val="24"/>
          <w:szCs w:val="24"/>
          <w:shd w:val="clear" w:color="auto" w:fill="FFFFFF"/>
        </w:rPr>
        <w:t>valsts civildienesta ierēd</w:t>
      </w:r>
      <w:r w:rsidR="40501D99" w:rsidRPr="03F4DC73">
        <w:rPr>
          <w:rStyle w:val="normaltextrun"/>
          <w:rFonts w:ascii="Times New Roman" w:hAnsi="Times New Roman" w:cs="Times New Roman"/>
          <w:color w:val="000000" w:themeColor="text1"/>
          <w:sz w:val="24"/>
          <w:szCs w:val="24"/>
        </w:rPr>
        <w:t>nis</w:t>
      </w:r>
      <w:r w:rsidR="00B70E41">
        <w:rPr>
          <w:rStyle w:val="normaltextrun"/>
          <w:rFonts w:ascii="Times New Roman" w:hAnsi="Times New Roman" w:cs="Times New Roman"/>
          <w:color w:val="000000" w:themeColor="text1"/>
          <w:sz w:val="24"/>
          <w:szCs w:val="24"/>
        </w:rPr>
        <w:t>.</w:t>
      </w:r>
    </w:p>
    <w:p w14:paraId="2ED79084" w14:textId="4C46D9F0" w:rsidR="00FD209D" w:rsidRPr="001A7D3B" w:rsidRDefault="52DF7034" w:rsidP="00B70E41">
      <w:pPr>
        <w:spacing w:before="0" w:after="0" w:line="360" w:lineRule="auto"/>
        <w:jc w:val="center"/>
        <w:rPr>
          <w:rFonts w:ascii="Times New Roman" w:hAnsi="Times New Roman" w:cs="Times New Roman"/>
          <w:sz w:val="24"/>
          <w:szCs w:val="24"/>
        </w:rPr>
      </w:pPr>
      <w:r>
        <w:rPr>
          <w:noProof/>
        </w:rPr>
        <w:lastRenderedPageBreak/>
        <w:drawing>
          <wp:inline distT="0" distB="0" distL="0" distR="0" wp14:anchorId="49E53969" wp14:editId="3B41535F">
            <wp:extent cx="4759089" cy="2860517"/>
            <wp:effectExtent l="0" t="0" r="0" b="0"/>
            <wp:docPr id="6486079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607948" name="Picture 648607948"/>
                    <pic:cNvPicPr/>
                  </pic:nvPicPr>
                  <pic:blipFill>
                    <a:blip r:embed="rId39">
                      <a:extLst>
                        <a:ext uri="{28A0092B-C50C-407E-A947-70E740481C1C}">
                          <a14:useLocalDpi xmlns:a14="http://schemas.microsoft.com/office/drawing/2010/main"/>
                        </a:ext>
                      </a:extLst>
                    </a:blip>
                    <a:stretch>
                      <a:fillRect/>
                    </a:stretch>
                  </pic:blipFill>
                  <pic:spPr>
                    <a:xfrm>
                      <a:off x="0" y="0"/>
                      <a:ext cx="4759089" cy="2860517"/>
                    </a:xfrm>
                    <a:prstGeom prst="rect">
                      <a:avLst/>
                    </a:prstGeom>
                  </pic:spPr>
                </pic:pic>
              </a:graphicData>
            </a:graphic>
          </wp:inline>
        </w:drawing>
      </w:r>
      <w:r w:rsidR="057E98D2">
        <w:br/>
      </w:r>
    </w:p>
    <w:p w14:paraId="0E924E0F" w14:textId="544A4AF2" w:rsidR="50A57A7B" w:rsidRPr="00294FF2" w:rsidRDefault="00E610E5" w:rsidP="00294FF2">
      <w:pPr>
        <w:spacing w:before="0" w:after="0" w:line="360" w:lineRule="auto"/>
        <w:ind w:firstLine="720"/>
        <w:jc w:val="both"/>
        <w:rPr>
          <w:rFonts w:ascii="Times New Roman" w:eastAsia="Times New Roman" w:hAnsi="Times New Roman" w:cs="Times New Roman"/>
          <w:sz w:val="24"/>
          <w:szCs w:val="24"/>
        </w:rPr>
      </w:pPr>
      <w:r w:rsidRPr="691F9EC5">
        <w:rPr>
          <w:rFonts w:ascii="Times New Roman" w:hAnsi="Times New Roman"/>
          <w:sz w:val="24"/>
          <w:szCs w:val="24"/>
        </w:rPr>
        <w:t xml:space="preserve">Pārskata periodā saglabāta iepriekš ieviestā darba organizēšana, kad daudzi darbinieki strādāja </w:t>
      </w:r>
      <w:proofErr w:type="spellStart"/>
      <w:r w:rsidRPr="691F9EC5">
        <w:rPr>
          <w:rFonts w:ascii="Times New Roman" w:hAnsi="Times New Roman"/>
          <w:sz w:val="24"/>
          <w:szCs w:val="24"/>
        </w:rPr>
        <w:t>hibrīdrežīmā</w:t>
      </w:r>
      <w:proofErr w:type="spellEnd"/>
      <w:r w:rsidRPr="691F9EC5">
        <w:rPr>
          <w:rFonts w:ascii="Times New Roman" w:hAnsi="Times New Roman"/>
          <w:sz w:val="24"/>
          <w:szCs w:val="24"/>
        </w:rPr>
        <w:t xml:space="preserve"> (daļēji klātienē/attālināti).</w:t>
      </w:r>
      <w:r w:rsidR="65FD4516" w:rsidRPr="691F9EC5">
        <w:rPr>
          <w:rFonts w:ascii="Times New Roman" w:eastAsia="Times New Roman" w:hAnsi="Times New Roman" w:cs="Times New Roman"/>
          <w:sz w:val="24"/>
          <w:szCs w:val="24"/>
        </w:rPr>
        <w:t xml:space="preserve"> Tādējādi </w:t>
      </w:r>
      <w:r w:rsidR="003174E5">
        <w:rPr>
          <w:rFonts w:ascii="Times New Roman" w:eastAsia="Times New Roman" w:hAnsi="Times New Roman" w:cs="Times New Roman"/>
          <w:sz w:val="24"/>
          <w:szCs w:val="24"/>
        </w:rPr>
        <w:t>I</w:t>
      </w:r>
      <w:r w:rsidR="47668C50" w:rsidRPr="691F9EC5">
        <w:rPr>
          <w:rFonts w:ascii="Times New Roman" w:eastAsia="Times New Roman" w:hAnsi="Times New Roman" w:cs="Times New Roman"/>
          <w:sz w:val="24"/>
          <w:szCs w:val="24"/>
        </w:rPr>
        <w:t>nspekcija</w:t>
      </w:r>
      <w:r w:rsidR="65FD4516" w:rsidRPr="691F9EC5">
        <w:rPr>
          <w:rFonts w:ascii="Times New Roman" w:eastAsia="Times New Roman" w:hAnsi="Times New Roman" w:cs="Times New Roman"/>
          <w:sz w:val="24"/>
          <w:szCs w:val="24"/>
        </w:rPr>
        <w:t xml:space="preserve"> atbalsta darba organizācijas formu, kas pieļauj nodarbinātajiem iespēju darīt savu darbu attālināti un izmantot elastīgo darba laiku, kas veicina nodarbināto līdzsvaru starp darbu un privāto dzīvi</w:t>
      </w:r>
      <w:r w:rsidR="465E1728" w:rsidRPr="691F9EC5">
        <w:rPr>
          <w:rFonts w:ascii="Times New Roman" w:eastAsia="Times New Roman" w:hAnsi="Times New Roman" w:cs="Times New Roman"/>
          <w:sz w:val="24"/>
          <w:szCs w:val="24"/>
        </w:rPr>
        <w:t>.</w:t>
      </w:r>
      <w:r w:rsidR="00D23113">
        <w:rPr>
          <w:rFonts w:ascii="Times New Roman" w:eastAsia="Times New Roman" w:hAnsi="Times New Roman" w:cs="Times New Roman"/>
          <w:sz w:val="24"/>
          <w:szCs w:val="24"/>
        </w:rPr>
        <w:t xml:space="preserve"> </w:t>
      </w:r>
    </w:p>
    <w:p w14:paraId="53160B3B" w14:textId="07A2DB97" w:rsidR="00D23113" w:rsidRDefault="4F6D29E4" w:rsidP="00C54A2E">
      <w:pPr>
        <w:spacing w:before="0" w:after="0" w:line="360" w:lineRule="auto"/>
        <w:ind w:firstLine="720"/>
        <w:jc w:val="both"/>
        <w:rPr>
          <w:rFonts w:ascii="Times New Roman" w:hAnsi="Times New Roman"/>
          <w:sz w:val="24"/>
          <w:szCs w:val="24"/>
        </w:rPr>
      </w:pPr>
      <w:r w:rsidRPr="6AA5DD1D">
        <w:rPr>
          <w:rFonts w:ascii="Times New Roman" w:eastAsia="Times New Roman" w:hAnsi="Times New Roman" w:cs="Times New Roman"/>
          <w:sz w:val="24"/>
          <w:szCs w:val="24"/>
        </w:rPr>
        <w:t>N</w:t>
      </w:r>
      <w:r w:rsidR="4A03F00A" w:rsidRPr="6AA5DD1D">
        <w:rPr>
          <w:rFonts w:ascii="Times New Roman" w:eastAsia="Times New Roman" w:hAnsi="Times New Roman" w:cs="Times New Roman"/>
          <w:sz w:val="24"/>
          <w:szCs w:val="24"/>
        </w:rPr>
        <w:t xml:space="preserve">odarbināto profesionālā un personīgā izaugsme, zināšanas, atbilstošas profesionālās kompetences un to prasmīga pielietošana noteikto uzdevumu izpildē ir </w:t>
      </w:r>
      <w:r w:rsidR="003174E5">
        <w:rPr>
          <w:rFonts w:ascii="Times New Roman" w:eastAsia="Times New Roman" w:hAnsi="Times New Roman" w:cs="Times New Roman"/>
          <w:sz w:val="24"/>
          <w:szCs w:val="24"/>
        </w:rPr>
        <w:t>I</w:t>
      </w:r>
      <w:r w:rsidR="39C9A8BF" w:rsidRPr="6AA5DD1D">
        <w:rPr>
          <w:rFonts w:ascii="Times New Roman" w:eastAsia="Times New Roman" w:hAnsi="Times New Roman" w:cs="Times New Roman"/>
          <w:sz w:val="24"/>
          <w:szCs w:val="24"/>
        </w:rPr>
        <w:t>nspekcijas galvenais attīstības resurss.</w:t>
      </w:r>
      <w:r w:rsidR="31E8B9BA" w:rsidRPr="6AA5DD1D">
        <w:rPr>
          <w:rFonts w:ascii="Times New Roman" w:eastAsia="Times New Roman" w:hAnsi="Times New Roman" w:cs="Times New Roman"/>
          <w:sz w:val="24"/>
          <w:szCs w:val="24"/>
        </w:rPr>
        <w:t xml:space="preserve"> </w:t>
      </w:r>
      <w:r w:rsidR="331344B1" w:rsidRPr="6AA5DD1D">
        <w:rPr>
          <w:rFonts w:ascii="Times New Roman" w:hAnsi="Times New Roman"/>
          <w:sz w:val="24"/>
          <w:szCs w:val="24"/>
        </w:rPr>
        <w:t>Tāpēc m</w:t>
      </w:r>
      <w:r w:rsidR="6C25C592" w:rsidRPr="6AA5DD1D">
        <w:rPr>
          <w:rFonts w:ascii="Times New Roman" w:hAnsi="Times New Roman"/>
          <w:sz w:val="24"/>
          <w:szCs w:val="24"/>
        </w:rPr>
        <w:t>ums ir svarīgi</w:t>
      </w:r>
      <w:r w:rsidR="62703641" w:rsidRPr="6AA5DD1D">
        <w:rPr>
          <w:rFonts w:ascii="Times New Roman" w:eastAsia="Times New Roman" w:hAnsi="Times New Roman" w:cs="Times New Roman"/>
          <w:sz w:val="24"/>
          <w:szCs w:val="24"/>
        </w:rPr>
        <w:t xml:space="preserve"> veicin</w:t>
      </w:r>
      <w:r w:rsidR="4C042633" w:rsidRPr="6AA5DD1D">
        <w:rPr>
          <w:rFonts w:ascii="Times New Roman" w:eastAsia="Times New Roman" w:hAnsi="Times New Roman" w:cs="Times New Roman"/>
          <w:sz w:val="24"/>
          <w:szCs w:val="24"/>
        </w:rPr>
        <w:t>āt</w:t>
      </w:r>
      <w:r w:rsidR="62703641" w:rsidRPr="6AA5DD1D">
        <w:rPr>
          <w:rFonts w:ascii="Times New Roman" w:eastAsia="Times New Roman" w:hAnsi="Times New Roman" w:cs="Times New Roman"/>
          <w:sz w:val="24"/>
          <w:szCs w:val="24"/>
        </w:rPr>
        <w:t xml:space="preserve"> nodarbināto mācīšanos un profesionālo attīstību, lai sekmētu nepārtrauktu viņu profesionālo prasmju pilnveidi un jaunu prasmju apguvi </w:t>
      </w:r>
      <w:r w:rsidR="00B70E41">
        <w:rPr>
          <w:rFonts w:ascii="Times New Roman" w:eastAsia="Times New Roman" w:hAnsi="Times New Roman" w:cs="Times New Roman"/>
          <w:sz w:val="24"/>
          <w:szCs w:val="24"/>
        </w:rPr>
        <w:t>iestādes</w:t>
      </w:r>
      <w:r w:rsidR="62703641" w:rsidRPr="6AA5DD1D">
        <w:rPr>
          <w:rFonts w:ascii="Times New Roman" w:eastAsia="Times New Roman" w:hAnsi="Times New Roman" w:cs="Times New Roman"/>
          <w:sz w:val="24"/>
          <w:szCs w:val="24"/>
        </w:rPr>
        <w:t xml:space="preserve"> ilgtermiņa attīstības un nodarbināto konkurētspējas veicināšanas nolūkā. Mēs attīstām vadītāju līderību un izaugsmi, lai veicinātu sekmīgu komandas vadīšanu un mērķu sasniegšanu</w:t>
      </w:r>
      <w:r w:rsidR="74F69D22" w:rsidRPr="6AA5DD1D">
        <w:rPr>
          <w:rFonts w:ascii="Times New Roman" w:eastAsia="Times New Roman" w:hAnsi="Times New Roman" w:cs="Times New Roman"/>
          <w:sz w:val="24"/>
          <w:szCs w:val="24"/>
        </w:rPr>
        <w:t>.</w:t>
      </w:r>
      <w:r w:rsidR="2041C746" w:rsidRPr="6AA5DD1D">
        <w:rPr>
          <w:rFonts w:ascii="Times New Roman" w:hAnsi="Times New Roman"/>
          <w:sz w:val="24"/>
          <w:szCs w:val="24"/>
        </w:rPr>
        <w:t xml:space="preserve"> Lai veicinātu nodarbināto attīstību un kļūtu par efektīvu iestādi ar profesionāliem nodarbinātajiem</w:t>
      </w:r>
      <w:r w:rsidR="6CDC8E87" w:rsidRPr="6AA5DD1D">
        <w:rPr>
          <w:rFonts w:ascii="Times New Roman" w:hAnsi="Times New Roman"/>
          <w:sz w:val="24"/>
          <w:szCs w:val="24"/>
        </w:rPr>
        <w:t>,</w:t>
      </w:r>
      <w:r w:rsidR="051F6D19" w:rsidRPr="6AA5DD1D">
        <w:rPr>
          <w:rFonts w:ascii="Times New Roman" w:hAnsi="Times New Roman"/>
          <w:sz w:val="24"/>
          <w:szCs w:val="24"/>
        </w:rPr>
        <w:t xml:space="preserve"> </w:t>
      </w:r>
      <w:r w:rsidR="2041C746" w:rsidRPr="6AA5DD1D">
        <w:rPr>
          <w:rFonts w:ascii="Times New Roman" w:hAnsi="Times New Roman"/>
          <w:sz w:val="24"/>
          <w:szCs w:val="24"/>
        </w:rPr>
        <w:t xml:space="preserve">tiek ieviestas pārmaiņas mācīšanās kultūrā. </w:t>
      </w:r>
    </w:p>
    <w:p w14:paraId="0F15D120" w14:textId="040F1E9C" w:rsidR="005B004F" w:rsidRPr="005B004F" w:rsidRDefault="536B9B4B" w:rsidP="00C54A2E">
      <w:pPr>
        <w:spacing w:before="0" w:after="0" w:line="360" w:lineRule="auto"/>
        <w:ind w:firstLine="720"/>
        <w:jc w:val="both"/>
        <w:rPr>
          <w:rFonts w:ascii="Times New Roman" w:eastAsia="Times New Roman" w:hAnsi="Times New Roman" w:cs="Times New Roman"/>
          <w:sz w:val="24"/>
          <w:szCs w:val="24"/>
        </w:rPr>
      </w:pPr>
      <w:r w:rsidRPr="691F9EC5">
        <w:rPr>
          <w:rFonts w:ascii="Times New Roman" w:hAnsi="Times New Roman"/>
          <w:sz w:val="24"/>
          <w:szCs w:val="24"/>
        </w:rPr>
        <w:t>Inspekcijas ikgadējā mācību plāna saturs tiek veidots tā, lai veicinātu nodarbināto kompetenču attīstību, kā arī komandas motivēšanu un stiprināšanu.</w:t>
      </w:r>
    </w:p>
    <w:p w14:paraId="65FC6646" w14:textId="4AF5D978" w:rsidR="005B004F" w:rsidRDefault="7731EB91" w:rsidP="00C54A2E">
      <w:pPr>
        <w:spacing w:before="0" w:after="0" w:line="360" w:lineRule="auto"/>
        <w:ind w:firstLine="720"/>
        <w:jc w:val="both"/>
        <w:rPr>
          <w:rFonts w:ascii="Times New Roman" w:hAnsi="Times New Roman"/>
          <w:sz w:val="24"/>
          <w:szCs w:val="24"/>
        </w:rPr>
      </w:pPr>
      <w:r w:rsidRPr="43CEE121">
        <w:rPr>
          <w:rFonts w:ascii="Times New Roman" w:hAnsi="Times New Roman"/>
          <w:sz w:val="24"/>
          <w:szCs w:val="24"/>
        </w:rPr>
        <w:t xml:space="preserve">Kopumā profesionālās kompetences paaugstināšanai personāls pārskata gadā nodrošināja dalību  </w:t>
      </w:r>
      <w:r w:rsidR="4D170085" w:rsidRPr="43CEE121">
        <w:rPr>
          <w:rFonts w:ascii="Times New Roman" w:hAnsi="Times New Roman"/>
          <w:sz w:val="24"/>
          <w:szCs w:val="24"/>
        </w:rPr>
        <w:t>28</w:t>
      </w:r>
      <w:r w:rsidR="2DB680EB" w:rsidRPr="43CEE121">
        <w:rPr>
          <w:rFonts w:ascii="Times New Roman" w:hAnsi="Times New Roman"/>
          <w:sz w:val="24"/>
          <w:szCs w:val="24"/>
        </w:rPr>
        <w:t xml:space="preserve"> </w:t>
      </w:r>
      <w:r w:rsidRPr="43CEE121">
        <w:rPr>
          <w:rFonts w:ascii="Times New Roman" w:hAnsi="Times New Roman"/>
          <w:sz w:val="24"/>
          <w:szCs w:val="24"/>
        </w:rPr>
        <w:t xml:space="preserve">mācību kvalifikācijas </w:t>
      </w:r>
      <w:r w:rsidR="09EFACEE" w:rsidRPr="43CEE121">
        <w:rPr>
          <w:rFonts w:ascii="Times New Roman" w:hAnsi="Times New Roman"/>
          <w:sz w:val="24"/>
          <w:szCs w:val="24"/>
        </w:rPr>
        <w:t xml:space="preserve">un pieredzes apmaiņas </w:t>
      </w:r>
      <w:r w:rsidRPr="43CEE121">
        <w:rPr>
          <w:rFonts w:ascii="Times New Roman" w:hAnsi="Times New Roman"/>
          <w:sz w:val="24"/>
          <w:szCs w:val="24"/>
        </w:rPr>
        <w:t xml:space="preserve">pasākumos, no tiem </w:t>
      </w:r>
      <w:r w:rsidR="79A70EA6" w:rsidRPr="43CEE121">
        <w:rPr>
          <w:rFonts w:ascii="Times New Roman" w:hAnsi="Times New Roman"/>
          <w:sz w:val="24"/>
          <w:szCs w:val="24"/>
        </w:rPr>
        <w:t>24</w:t>
      </w:r>
      <w:r w:rsidR="00741BF6">
        <w:rPr>
          <w:rFonts w:ascii="Times New Roman" w:hAnsi="Times New Roman"/>
          <w:sz w:val="24"/>
          <w:szCs w:val="24"/>
        </w:rPr>
        <w:t xml:space="preserve"> </w:t>
      </w:r>
      <w:r w:rsidRPr="43CEE121">
        <w:rPr>
          <w:rFonts w:ascii="Times New Roman" w:hAnsi="Times New Roman"/>
          <w:sz w:val="24"/>
          <w:szCs w:val="24"/>
        </w:rPr>
        <w:t xml:space="preserve">ārējās mācībās un </w:t>
      </w:r>
      <w:r w:rsidR="0D2BBF3C" w:rsidRPr="43CEE121">
        <w:rPr>
          <w:rFonts w:ascii="Times New Roman" w:hAnsi="Times New Roman"/>
          <w:sz w:val="24"/>
          <w:szCs w:val="24"/>
        </w:rPr>
        <w:t>4</w:t>
      </w:r>
      <w:r w:rsidRPr="43CEE121">
        <w:rPr>
          <w:rFonts w:ascii="Times New Roman" w:hAnsi="Times New Roman"/>
          <w:sz w:val="24"/>
          <w:szCs w:val="24"/>
        </w:rPr>
        <w:t xml:space="preserve"> iekšējās apmācībās.</w:t>
      </w:r>
    </w:p>
    <w:p w14:paraId="6AB270D4" w14:textId="4CD3C7EB" w:rsidR="754A6C23" w:rsidRDefault="754A6C23" w:rsidP="00554E0C">
      <w:pPr>
        <w:spacing w:before="0" w:after="0" w:line="360" w:lineRule="auto"/>
        <w:ind w:firstLine="720"/>
        <w:jc w:val="both"/>
        <w:rPr>
          <w:rFonts w:ascii="Times New Roman" w:eastAsia="Times New Roman" w:hAnsi="Times New Roman" w:cs="Times New Roman"/>
          <w:sz w:val="24"/>
          <w:szCs w:val="24"/>
        </w:rPr>
      </w:pPr>
      <w:r w:rsidRPr="43CEE121">
        <w:rPr>
          <w:rFonts w:ascii="Times New Roman" w:eastAsia="Times New Roman" w:hAnsi="Times New Roman" w:cs="Times New Roman"/>
          <w:sz w:val="24"/>
          <w:szCs w:val="24"/>
        </w:rPr>
        <w:t>Pārskata periodā īstenotās mācības bija vērstas uz nodarbināto</w:t>
      </w:r>
      <w:r w:rsidR="003174E5">
        <w:rPr>
          <w:rFonts w:ascii="Times New Roman" w:eastAsia="Times New Roman" w:hAnsi="Times New Roman" w:cs="Times New Roman"/>
          <w:sz w:val="24"/>
          <w:szCs w:val="24"/>
        </w:rPr>
        <w:t xml:space="preserve"> </w:t>
      </w:r>
      <w:r w:rsidRPr="43CEE121">
        <w:rPr>
          <w:rFonts w:ascii="Times New Roman" w:eastAsia="Times New Roman" w:hAnsi="Times New Roman" w:cs="Times New Roman"/>
          <w:sz w:val="24"/>
          <w:szCs w:val="24"/>
        </w:rPr>
        <w:t xml:space="preserve">profesionālo un personīgo izaugsmi, lai stiprinātu kompetences gan ikdienas pienākumu izpildei, gan </w:t>
      </w:r>
      <w:r w:rsidRPr="43CEE121">
        <w:rPr>
          <w:rFonts w:ascii="Times New Roman" w:eastAsia="Times New Roman" w:hAnsi="Times New Roman" w:cs="Times New Roman"/>
          <w:sz w:val="24"/>
          <w:szCs w:val="24"/>
        </w:rPr>
        <w:lastRenderedPageBreak/>
        <w:t xml:space="preserve">sadarbības kvalitātei kolektīvā. Vadītāji pilnveidoja savas prasmes darbā ar komandu, attīstot efektīvas komunikācijas un domstarpību risināšanas iemaņas, kas nepieciešamas produktīvas darba vides nodrošināšanai. Savukārt nodarbinātie apguva prasmes, kas veicina </w:t>
      </w:r>
      <w:proofErr w:type="spellStart"/>
      <w:r w:rsidRPr="43CEE121">
        <w:rPr>
          <w:rFonts w:ascii="Times New Roman" w:eastAsia="Times New Roman" w:hAnsi="Times New Roman" w:cs="Times New Roman"/>
          <w:sz w:val="24"/>
          <w:szCs w:val="24"/>
        </w:rPr>
        <w:t>cieņpilnu</w:t>
      </w:r>
      <w:proofErr w:type="spellEnd"/>
      <w:r w:rsidRPr="43CEE121">
        <w:rPr>
          <w:rFonts w:ascii="Times New Roman" w:eastAsia="Times New Roman" w:hAnsi="Times New Roman" w:cs="Times New Roman"/>
          <w:sz w:val="24"/>
          <w:szCs w:val="24"/>
        </w:rPr>
        <w:t xml:space="preserve"> sadarbību, atbildības kultūru un iekļaujošu darba vidi. Papildu uzmanība tika veltīta mākslīgā intelekta izmantošanas iespējām, lai uzlabotu darba efektivitāti un pielāgotos tehnoloģiskajām pārmaiņām. Mācībās tika padziļināti apgūtas arī specifiskas profesionālās zināšanas, kas nepieciešamas amata pienākumu kvalitatīvai izpildei, tostarp pierādījumu izvērtēšanā un izmeklēšanas metodoloģijā. Šāda pieeja nodrošina ne tikai zināšanu papildināšanu, bet arī stiprina institucionālo kapacitāti un ilgtermiņā veicina Inspekcijas mērķu sasniegšanu.</w:t>
      </w:r>
    </w:p>
    <w:p w14:paraId="0794694F" w14:textId="4ED25B4A" w:rsidR="005B004F" w:rsidRDefault="6199CDFD" w:rsidP="00554E0C">
      <w:pPr>
        <w:spacing w:before="0" w:after="0" w:line="360" w:lineRule="auto"/>
        <w:ind w:firstLine="720"/>
        <w:jc w:val="both"/>
        <w:rPr>
          <w:rFonts w:ascii="Times New Roman" w:eastAsia="Times New Roman" w:hAnsi="Times New Roman" w:cs="Times New Roman"/>
          <w:sz w:val="24"/>
          <w:szCs w:val="24"/>
        </w:rPr>
      </w:pPr>
      <w:r w:rsidRPr="43CEE121">
        <w:rPr>
          <w:rFonts w:ascii="Times New Roman" w:eastAsia="Times New Roman" w:hAnsi="Times New Roman" w:cs="Times New Roman"/>
          <w:sz w:val="24"/>
          <w:szCs w:val="24"/>
        </w:rPr>
        <w:t>Lai veicinātu labvēlīgu un uzticībā balstītu darba vidi, pārskata periodā tika veikt</w:t>
      </w:r>
      <w:r w:rsidR="55D3DC3A" w:rsidRPr="43CEE121">
        <w:rPr>
          <w:rFonts w:ascii="Times New Roman" w:eastAsia="Times New Roman" w:hAnsi="Times New Roman" w:cs="Times New Roman"/>
          <w:sz w:val="24"/>
          <w:szCs w:val="24"/>
        </w:rPr>
        <w:t xml:space="preserve">a </w:t>
      </w:r>
      <w:r w:rsidRPr="43CEE121">
        <w:rPr>
          <w:rFonts w:ascii="Times New Roman" w:eastAsia="Times New Roman" w:hAnsi="Times New Roman" w:cs="Times New Roman"/>
          <w:sz w:val="24"/>
          <w:szCs w:val="24"/>
        </w:rPr>
        <w:t>nodarbināto aptaujas struktūrvienību līmenī. Aptauju mērķis bija padziļināti izprast sadarbības kvalitāti starp tiešajiem vadītājiem un darbiniekiem, kā arī darbinieku savstarpējās attiecības katrā struktūrvienībā. Aptaujas palīdz identificēt gan stiprās puses, kas veicina efektīvu sadarbību, gan arī tos šķēršļus, kas var traucēt konstruktīvai komunikācijai un komandai kopumā.</w:t>
      </w:r>
    </w:p>
    <w:p w14:paraId="00B8F701" w14:textId="0920455E" w:rsidR="005B004F" w:rsidRDefault="6199CDFD" w:rsidP="00554E0C">
      <w:pPr>
        <w:spacing w:before="0" w:after="0" w:line="360" w:lineRule="auto"/>
        <w:ind w:firstLine="720"/>
        <w:jc w:val="both"/>
        <w:rPr>
          <w:rFonts w:ascii="Times New Roman" w:eastAsia="Times New Roman" w:hAnsi="Times New Roman" w:cs="Times New Roman"/>
          <w:sz w:val="24"/>
          <w:szCs w:val="24"/>
        </w:rPr>
      </w:pPr>
      <w:r w:rsidRPr="43CEE121">
        <w:rPr>
          <w:rFonts w:ascii="Times New Roman" w:eastAsia="Times New Roman" w:hAnsi="Times New Roman" w:cs="Times New Roman"/>
          <w:sz w:val="24"/>
          <w:szCs w:val="24"/>
        </w:rPr>
        <w:t xml:space="preserve">Aptauju rezultāti tiek analizēti vadības grupā un kalpo kā pamats turpmākai rīcībai, kas vērsta uz </w:t>
      </w:r>
      <w:r w:rsidR="15CC85F8" w:rsidRPr="43CEE121">
        <w:rPr>
          <w:rFonts w:ascii="Times New Roman" w:eastAsia="Times New Roman" w:hAnsi="Times New Roman" w:cs="Times New Roman"/>
          <w:sz w:val="24"/>
          <w:szCs w:val="24"/>
        </w:rPr>
        <w:t>nodarbināto</w:t>
      </w:r>
      <w:r w:rsidRPr="43CEE121">
        <w:rPr>
          <w:rFonts w:ascii="Times New Roman" w:eastAsia="Times New Roman" w:hAnsi="Times New Roman" w:cs="Times New Roman"/>
          <w:sz w:val="24"/>
          <w:szCs w:val="24"/>
        </w:rPr>
        <w:t xml:space="preserve"> </w:t>
      </w:r>
      <w:proofErr w:type="spellStart"/>
      <w:r w:rsidRPr="43CEE121">
        <w:rPr>
          <w:rFonts w:ascii="Times New Roman" w:eastAsia="Times New Roman" w:hAnsi="Times New Roman" w:cs="Times New Roman"/>
          <w:sz w:val="24"/>
          <w:szCs w:val="24"/>
        </w:rPr>
        <w:t>labbūtības</w:t>
      </w:r>
      <w:proofErr w:type="spellEnd"/>
      <w:r w:rsidRPr="43CEE121">
        <w:rPr>
          <w:rFonts w:ascii="Times New Roman" w:eastAsia="Times New Roman" w:hAnsi="Times New Roman" w:cs="Times New Roman"/>
          <w:sz w:val="24"/>
          <w:szCs w:val="24"/>
        </w:rPr>
        <w:t xml:space="preserve"> uzlabošanu. Vienlaikus ar katras struktūrvienības vadītāju notiek individuālas pārrunas par iespējamiem uzlabojumiem, kas varētu stiprināt darba attiecības, vairot uzticēšanos un uzlabot sadarbību komandā. Šāda pieeja ļauj vadībai mērķtiecīgi plānot izmaiņas, balstoties uz konkrētu d</w:t>
      </w:r>
      <w:r w:rsidR="500FB709" w:rsidRPr="43CEE121">
        <w:rPr>
          <w:rFonts w:ascii="Times New Roman" w:eastAsia="Times New Roman" w:hAnsi="Times New Roman" w:cs="Times New Roman"/>
          <w:sz w:val="24"/>
          <w:szCs w:val="24"/>
        </w:rPr>
        <w:t>arbinieku</w:t>
      </w:r>
      <w:r w:rsidRPr="43CEE121">
        <w:rPr>
          <w:rFonts w:ascii="Times New Roman" w:eastAsia="Times New Roman" w:hAnsi="Times New Roman" w:cs="Times New Roman"/>
          <w:sz w:val="24"/>
          <w:szCs w:val="24"/>
        </w:rPr>
        <w:t xml:space="preserve"> sniegtu atgriezenisko saiti.</w:t>
      </w:r>
      <w:r w:rsidR="4C98C9D7" w:rsidRPr="43CEE121">
        <w:rPr>
          <w:rFonts w:ascii="Times New Roman" w:eastAsia="Times New Roman" w:hAnsi="Times New Roman" w:cs="Times New Roman"/>
          <w:sz w:val="24"/>
          <w:szCs w:val="24"/>
        </w:rPr>
        <w:t xml:space="preserve"> </w:t>
      </w:r>
      <w:r w:rsidRPr="43CEE121">
        <w:rPr>
          <w:rFonts w:ascii="Times New Roman" w:eastAsia="Times New Roman" w:hAnsi="Times New Roman" w:cs="Times New Roman"/>
          <w:sz w:val="24"/>
          <w:szCs w:val="24"/>
        </w:rPr>
        <w:t xml:space="preserve">Šīs iniciatīvas stiprina </w:t>
      </w:r>
      <w:r w:rsidR="57A5762D" w:rsidRPr="43CEE121">
        <w:rPr>
          <w:rFonts w:ascii="Times New Roman" w:eastAsia="Times New Roman" w:hAnsi="Times New Roman" w:cs="Times New Roman"/>
          <w:sz w:val="24"/>
          <w:szCs w:val="24"/>
        </w:rPr>
        <w:t>nodarbināto</w:t>
      </w:r>
      <w:r w:rsidRPr="43CEE121">
        <w:rPr>
          <w:rFonts w:ascii="Times New Roman" w:eastAsia="Times New Roman" w:hAnsi="Times New Roman" w:cs="Times New Roman"/>
          <w:sz w:val="24"/>
          <w:szCs w:val="24"/>
        </w:rPr>
        <w:t xml:space="preserve"> iesaisti un piederības sajūtu iestādei, kā arī ļauj iestādei reaģēt uz </w:t>
      </w:r>
      <w:r w:rsidR="4AD61F5B" w:rsidRPr="43CEE121">
        <w:rPr>
          <w:rFonts w:ascii="Times New Roman" w:eastAsia="Times New Roman" w:hAnsi="Times New Roman" w:cs="Times New Roman"/>
          <w:sz w:val="24"/>
          <w:szCs w:val="24"/>
        </w:rPr>
        <w:t>nodarbināto</w:t>
      </w:r>
      <w:r w:rsidRPr="43CEE121">
        <w:rPr>
          <w:rFonts w:ascii="Times New Roman" w:eastAsia="Times New Roman" w:hAnsi="Times New Roman" w:cs="Times New Roman"/>
          <w:sz w:val="24"/>
          <w:szCs w:val="24"/>
        </w:rPr>
        <w:t xml:space="preserve"> vajadzībām, veicinot iekļaujošu un atbalstošu darba kultūru.</w:t>
      </w:r>
    </w:p>
    <w:p w14:paraId="707AA5F0" w14:textId="44423121" w:rsidR="005B004F" w:rsidRDefault="005B004F" w:rsidP="00C54A2E">
      <w:pPr>
        <w:spacing w:before="0" w:after="0" w:line="360" w:lineRule="auto"/>
        <w:ind w:firstLine="720"/>
        <w:jc w:val="both"/>
        <w:rPr>
          <w:rFonts w:ascii="Times New Roman" w:hAnsi="Times New Roman"/>
          <w:sz w:val="24"/>
          <w:szCs w:val="24"/>
        </w:rPr>
      </w:pPr>
    </w:p>
    <w:p w14:paraId="21D0AD6F" w14:textId="027C50ED" w:rsidR="00C005C4" w:rsidRDefault="00D74BC0" w:rsidP="00C54A2E">
      <w:pPr>
        <w:spacing w:before="0" w:after="0"/>
        <w:rPr>
          <w:rFonts w:ascii="Times New Roman" w:hAnsi="Times New Roman"/>
          <w:sz w:val="24"/>
          <w:szCs w:val="24"/>
        </w:rPr>
      </w:pPr>
      <w:r>
        <w:rPr>
          <w:rFonts w:ascii="Times New Roman" w:hAnsi="Times New Roman"/>
          <w:sz w:val="24"/>
          <w:szCs w:val="24"/>
        </w:rPr>
        <w:br w:type="page"/>
      </w:r>
    </w:p>
    <w:p w14:paraId="151D1311" w14:textId="6DA01F23" w:rsidR="00C12EDD" w:rsidRPr="0099562D" w:rsidRDefault="278D5F74" w:rsidP="00C54A2E">
      <w:pPr>
        <w:pStyle w:val="Virsraksts3"/>
        <w:spacing w:before="0"/>
      </w:pPr>
      <w:bookmarkStart w:id="12" w:name="_Toc190371788"/>
      <w:bookmarkStart w:id="13" w:name="_Toc223300305"/>
      <w:r>
        <w:lastRenderedPageBreak/>
        <w:t>1.</w:t>
      </w:r>
      <w:r w:rsidR="00203CD3">
        <w:t>5</w:t>
      </w:r>
      <w:r>
        <w:t>. Iekšējās kontroles sistēma</w:t>
      </w:r>
      <w:bookmarkEnd w:id="12"/>
      <w:bookmarkEnd w:id="13"/>
    </w:p>
    <w:p w14:paraId="57E887B4" w14:textId="4C76F9F0" w:rsidR="00C12EDD" w:rsidRPr="00624B70" w:rsidRDefault="2A145B5B" w:rsidP="00AE7C97">
      <w:pPr>
        <w:spacing w:before="0" w:after="0" w:line="360" w:lineRule="auto"/>
        <w:jc w:val="both"/>
        <w:rPr>
          <w:rStyle w:val="normaltextrun"/>
          <w:rFonts w:ascii="Times New Roman" w:hAnsi="Times New Roman" w:cs="Times New Roman"/>
          <w:color w:val="000000" w:themeColor="text1"/>
          <w:sz w:val="24"/>
          <w:szCs w:val="24"/>
        </w:rPr>
      </w:pPr>
      <w:r w:rsidRPr="4198DD43">
        <w:rPr>
          <w:rFonts w:ascii="Segoe UI" w:eastAsia="Segoe UI" w:hAnsi="Segoe UI" w:cs="Segoe UI"/>
          <w:sz w:val="21"/>
          <w:szCs w:val="21"/>
        </w:rPr>
        <w:t xml:space="preserve"> </w:t>
      </w:r>
      <w:r w:rsidR="00B70E41">
        <w:rPr>
          <w:rFonts w:ascii="Segoe UI" w:eastAsia="Segoe UI" w:hAnsi="Segoe UI" w:cs="Segoe UI"/>
          <w:sz w:val="21"/>
          <w:szCs w:val="21"/>
        </w:rPr>
        <w:tab/>
      </w:r>
      <w:r w:rsidRPr="00624B70">
        <w:rPr>
          <w:rStyle w:val="normaltextrun"/>
          <w:rFonts w:ascii="Times New Roman" w:hAnsi="Times New Roman" w:cs="Times New Roman"/>
          <w:color w:val="000000" w:themeColor="text1"/>
          <w:sz w:val="24"/>
          <w:szCs w:val="24"/>
        </w:rPr>
        <w:t>Lai nodrošinātu Inspekcijas stratēģisko mērķu sasniegšanu un efektīvu darbību, tiek uzturēta un nepārtraukti pilnveidota iekšējās kontroles sistēma. Tā nodrošina pārskatāmu, uz risku vadību un procesa pieejas principiem balstītu pārvaldību.</w:t>
      </w:r>
    </w:p>
    <w:p w14:paraId="6CEE890E" w14:textId="77777777" w:rsidR="001A7F61" w:rsidRDefault="4522C9D7" w:rsidP="00AE7C97">
      <w:pPr>
        <w:spacing w:before="0" w:after="0" w:line="360" w:lineRule="auto"/>
        <w:ind w:firstLine="709"/>
        <w:jc w:val="both"/>
        <w:rPr>
          <w:rStyle w:val="normaltextrun"/>
          <w:rFonts w:ascii="Times New Roman" w:hAnsi="Times New Roman" w:cs="Times New Roman"/>
          <w:color w:val="000000" w:themeColor="text1"/>
          <w:sz w:val="24"/>
          <w:szCs w:val="24"/>
        </w:rPr>
      </w:pPr>
      <w:r w:rsidRPr="00624B70">
        <w:rPr>
          <w:rStyle w:val="normaltextrun"/>
          <w:rFonts w:ascii="Times New Roman" w:hAnsi="Times New Roman" w:cs="Times New Roman"/>
          <w:color w:val="000000" w:themeColor="text1"/>
          <w:sz w:val="24"/>
          <w:szCs w:val="24"/>
        </w:rPr>
        <w:t>Svarīgs sistēmas elements ir pretkorupcijas risku vadība, kas pilnībā integrēta kopējā risku vadības procesā. Vienotā pieeja nodrošina saskaņotas un efektīvas kontroles pret korupcijas, krāpšanas un interešu konflikta riskiem, kas tiek uzraudzīti un pārskatīti tādā pašā regularitātē kā pārējie iestādes darbības riski.</w:t>
      </w:r>
      <w:r w:rsidR="003058F2">
        <w:rPr>
          <w:rStyle w:val="normaltextrun"/>
          <w:rFonts w:ascii="Times New Roman" w:hAnsi="Times New Roman" w:cs="Times New Roman"/>
          <w:color w:val="000000" w:themeColor="text1"/>
          <w:sz w:val="24"/>
          <w:szCs w:val="24"/>
        </w:rPr>
        <w:t xml:space="preserve">  </w:t>
      </w:r>
    </w:p>
    <w:p w14:paraId="05FE54A5" w14:textId="1F08AD17" w:rsidR="008F5E93" w:rsidRPr="003058F2" w:rsidRDefault="05DC3680" w:rsidP="00AE7C97">
      <w:pPr>
        <w:spacing w:before="0" w:after="0" w:line="360" w:lineRule="auto"/>
        <w:ind w:firstLine="709"/>
        <w:jc w:val="both"/>
        <w:rPr>
          <w:rStyle w:val="normaltextrun"/>
          <w:rFonts w:ascii="Times New Roman" w:hAnsi="Times New Roman" w:cs="Times New Roman"/>
          <w:color w:val="000000" w:themeColor="text1"/>
          <w:sz w:val="24"/>
          <w:szCs w:val="24"/>
        </w:rPr>
      </w:pPr>
      <w:r w:rsidRPr="003058F2">
        <w:rPr>
          <w:rStyle w:val="normaltextrun"/>
          <w:rFonts w:ascii="Times New Roman" w:hAnsi="Times New Roman" w:cs="Times New Roman"/>
          <w:color w:val="000000" w:themeColor="text1"/>
          <w:sz w:val="24"/>
          <w:szCs w:val="24"/>
        </w:rPr>
        <w:t xml:space="preserve">Inspekcija </w:t>
      </w:r>
      <w:r w:rsidR="00624B70" w:rsidRPr="003058F2">
        <w:rPr>
          <w:rStyle w:val="normaltextrun"/>
          <w:rFonts w:ascii="Times New Roman" w:hAnsi="Times New Roman" w:cs="Times New Roman"/>
          <w:color w:val="000000" w:themeColor="text1"/>
          <w:sz w:val="24"/>
          <w:szCs w:val="24"/>
        </w:rPr>
        <w:t>2025.</w:t>
      </w:r>
      <w:r w:rsidR="003058F2">
        <w:rPr>
          <w:rStyle w:val="normaltextrun"/>
          <w:rFonts w:ascii="Times New Roman" w:hAnsi="Times New Roman" w:cs="Times New Roman"/>
          <w:color w:val="000000" w:themeColor="text1"/>
          <w:sz w:val="24"/>
          <w:szCs w:val="24"/>
        </w:rPr>
        <w:t xml:space="preserve"> </w:t>
      </w:r>
      <w:r w:rsidR="00624B70" w:rsidRPr="003058F2">
        <w:rPr>
          <w:rStyle w:val="normaltextrun"/>
          <w:rFonts w:ascii="Times New Roman" w:hAnsi="Times New Roman" w:cs="Times New Roman"/>
          <w:color w:val="000000" w:themeColor="text1"/>
          <w:sz w:val="24"/>
          <w:szCs w:val="24"/>
        </w:rPr>
        <w:t xml:space="preserve">gadā </w:t>
      </w:r>
      <w:r w:rsidRPr="003058F2">
        <w:rPr>
          <w:rStyle w:val="normaltextrun"/>
          <w:rFonts w:ascii="Times New Roman" w:hAnsi="Times New Roman" w:cs="Times New Roman"/>
          <w:color w:val="000000" w:themeColor="text1"/>
          <w:sz w:val="24"/>
          <w:szCs w:val="24"/>
        </w:rPr>
        <w:t>turpināja attīstīt iepriekšējos gados ieviesto integrēto procesu un risku vadības sistēmu. Tās ietvaros risku vadība tiek īstenota kā nepārtraukts cikls, nodrošinot visu Inspekcijas darbības jomu risku savlaicīgu identificēšanu, analīzi, novērtēšanu un uzraudzību. Pārskata gadā īpaša uzmanība tika pievērsta sistēm</w:t>
      </w:r>
      <w:r w:rsidR="001A7F61">
        <w:rPr>
          <w:rStyle w:val="normaltextrun"/>
          <w:rFonts w:ascii="Times New Roman" w:hAnsi="Times New Roman" w:cs="Times New Roman"/>
          <w:color w:val="000000" w:themeColor="text1"/>
          <w:sz w:val="24"/>
          <w:szCs w:val="24"/>
        </w:rPr>
        <w:t>u</w:t>
      </w:r>
      <w:r w:rsidRPr="003058F2">
        <w:rPr>
          <w:rStyle w:val="normaltextrun"/>
          <w:rFonts w:ascii="Times New Roman" w:hAnsi="Times New Roman" w:cs="Times New Roman"/>
          <w:color w:val="000000" w:themeColor="text1"/>
          <w:sz w:val="24"/>
          <w:szCs w:val="24"/>
        </w:rPr>
        <w:t xml:space="preserve"> uzturēšanai un tās darbības kvalitātei: tika aktualizēti procesu apraksti, pilnveidota risku reģistra struktūra un papildināti risku kontroles pasākumi.</w:t>
      </w:r>
    </w:p>
    <w:p w14:paraId="2147F76D" w14:textId="4E0F3135" w:rsidR="003058F2" w:rsidRDefault="006F13C6" w:rsidP="00AE7C97">
      <w:pPr>
        <w:spacing w:before="0" w:after="0" w:line="360" w:lineRule="auto"/>
        <w:ind w:firstLine="709"/>
        <w:jc w:val="both"/>
        <w:rPr>
          <w:rStyle w:val="normaltextrun"/>
          <w:rFonts w:ascii="Times New Roman" w:hAnsi="Times New Roman" w:cs="Times New Roman"/>
          <w:color w:val="000000" w:themeColor="text1"/>
          <w:sz w:val="24"/>
          <w:szCs w:val="24"/>
        </w:rPr>
      </w:pPr>
      <w:r>
        <w:rPr>
          <w:rStyle w:val="normaltextrun"/>
          <w:rFonts w:ascii="Times New Roman" w:hAnsi="Times New Roman" w:cs="Times New Roman"/>
          <w:color w:val="000000" w:themeColor="text1"/>
          <w:sz w:val="24"/>
          <w:szCs w:val="24"/>
        </w:rPr>
        <w:t>Interešu konflikta r</w:t>
      </w:r>
      <w:r w:rsidR="003058F2" w:rsidRPr="001A7F61">
        <w:rPr>
          <w:rStyle w:val="normaltextrun"/>
          <w:rFonts w:ascii="Times New Roman" w:hAnsi="Times New Roman" w:cs="Times New Roman"/>
          <w:color w:val="000000" w:themeColor="text1"/>
          <w:sz w:val="24"/>
          <w:szCs w:val="24"/>
        </w:rPr>
        <w:t xml:space="preserve">isku mazināšanas nolūkā </w:t>
      </w:r>
      <w:r w:rsidR="00436546">
        <w:rPr>
          <w:rStyle w:val="normaltextrun"/>
          <w:rFonts w:ascii="Times New Roman" w:hAnsi="Times New Roman" w:cs="Times New Roman"/>
          <w:color w:val="000000" w:themeColor="text1"/>
          <w:sz w:val="24"/>
          <w:szCs w:val="24"/>
        </w:rPr>
        <w:t xml:space="preserve">pārskata periodā </w:t>
      </w:r>
      <w:r w:rsidR="003058F2" w:rsidRPr="001A7F61">
        <w:rPr>
          <w:rStyle w:val="normaltextrun"/>
          <w:rFonts w:ascii="Times New Roman" w:hAnsi="Times New Roman" w:cs="Times New Roman"/>
          <w:color w:val="000000" w:themeColor="text1"/>
          <w:sz w:val="24"/>
          <w:szCs w:val="24"/>
        </w:rPr>
        <w:t>ir pieņemti iekšējie noteikumi “Dāvanu administrēšanas noteikumi</w:t>
      </w:r>
      <w:r w:rsidR="0087515B">
        <w:rPr>
          <w:rStyle w:val="normaltextrun"/>
          <w:rFonts w:ascii="Times New Roman" w:hAnsi="Times New Roman" w:cs="Times New Roman"/>
          <w:color w:val="000000" w:themeColor="text1"/>
          <w:sz w:val="24"/>
          <w:szCs w:val="24"/>
        </w:rPr>
        <w:t>”</w:t>
      </w:r>
      <w:r w:rsidR="003058F2" w:rsidRPr="001A7F61">
        <w:rPr>
          <w:rStyle w:val="normaltextrun"/>
          <w:rFonts w:ascii="Times New Roman" w:hAnsi="Times New Roman" w:cs="Times New Roman"/>
          <w:color w:val="000000" w:themeColor="text1"/>
          <w:sz w:val="24"/>
          <w:szCs w:val="24"/>
        </w:rPr>
        <w:t>, kas nosaka kārtību, kādā Inspekcijā reģistrē, novērtē, izmanto un izpērk tādas dāvanas, kas atbilst likuma “Par interešu konflikta novēršanu valsts amatpersonu darbībā” 13.</w:t>
      </w:r>
      <w:r w:rsidR="003058F2" w:rsidRPr="001A7F61">
        <w:rPr>
          <w:rStyle w:val="normaltextrun"/>
          <w:rFonts w:ascii="Times New Roman" w:hAnsi="Times New Roman" w:cs="Times New Roman"/>
          <w:color w:val="000000" w:themeColor="text1"/>
          <w:sz w:val="24"/>
          <w:szCs w:val="24"/>
          <w:vertAlign w:val="superscript"/>
        </w:rPr>
        <w:t>1</w:t>
      </w:r>
      <w:r w:rsidR="001A7F61">
        <w:rPr>
          <w:rStyle w:val="normaltextrun"/>
          <w:rFonts w:ascii="Times New Roman" w:hAnsi="Times New Roman" w:cs="Times New Roman"/>
          <w:color w:val="000000" w:themeColor="text1"/>
          <w:sz w:val="24"/>
          <w:szCs w:val="24"/>
          <w:vertAlign w:val="superscript"/>
        </w:rPr>
        <w:t> </w:t>
      </w:r>
      <w:r w:rsidR="003058F2" w:rsidRPr="001A7F61">
        <w:rPr>
          <w:rStyle w:val="normaltextrun"/>
          <w:rFonts w:ascii="Times New Roman" w:hAnsi="Times New Roman" w:cs="Times New Roman"/>
          <w:color w:val="000000" w:themeColor="text1"/>
          <w:sz w:val="24"/>
          <w:szCs w:val="24"/>
        </w:rPr>
        <w:t xml:space="preserve"> panta otrajā daļā minētajiem gadījumiem un kas saskaņā ar šo likumu ir valsts īpašums.</w:t>
      </w:r>
    </w:p>
    <w:p w14:paraId="1830231C" w14:textId="67E61B4A" w:rsidR="00F17D37" w:rsidRDefault="001A7F61" w:rsidP="00AE7C97">
      <w:pPr>
        <w:spacing w:before="0" w:after="0" w:line="360" w:lineRule="auto"/>
        <w:ind w:firstLine="709"/>
        <w:jc w:val="both"/>
        <w:rPr>
          <w:rFonts w:ascii="Times New Roman" w:hAnsi="Times New Roman" w:cs="Times New Roman"/>
          <w:b/>
          <w:sz w:val="24"/>
          <w:szCs w:val="24"/>
        </w:rPr>
      </w:pPr>
      <w:r>
        <w:rPr>
          <w:rStyle w:val="normaltextrun"/>
          <w:rFonts w:ascii="Times New Roman" w:hAnsi="Times New Roman" w:cs="Times New Roman"/>
          <w:color w:val="000000" w:themeColor="text1"/>
          <w:sz w:val="24"/>
          <w:szCs w:val="24"/>
        </w:rPr>
        <w:t>Savukārt, lai uzlabotu informācijas sistēmu drošību</w:t>
      </w:r>
      <w:r w:rsidR="006F13C6">
        <w:rPr>
          <w:rStyle w:val="normaltextrun"/>
          <w:rFonts w:ascii="Times New Roman" w:hAnsi="Times New Roman" w:cs="Times New Roman"/>
          <w:color w:val="000000" w:themeColor="text1"/>
          <w:sz w:val="24"/>
          <w:szCs w:val="24"/>
        </w:rPr>
        <w:t xml:space="preserve"> un nodrošinātu </w:t>
      </w:r>
      <w:r w:rsidR="006F13C6" w:rsidRPr="000352E1">
        <w:rPr>
          <w:rFonts w:ascii="Times New Roman" w:hAnsi="Times New Roman"/>
          <w:sz w:val="24"/>
          <w:szCs w:val="24"/>
        </w:rPr>
        <w:t>informācijas drošības pārvaldības sistēma</w:t>
      </w:r>
      <w:r w:rsidR="006F13C6">
        <w:rPr>
          <w:rFonts w:ascii="Times New Roman" w:hAnsi="Times New Roman"/>
          <w:sz w:val="24"/>
          <w:szCs w:val="24"/>
        </w:rPr>
        <w:t>s</w:t>
      </w:r>
      <w:r w:rsidR="006F13C6" w:rsidRPr="006F13C6">
        <w:rPr>
          <w:rFonts w:ascii="Times New Roman" w:hAnsi="Times New Roman"/>
          <w:sz w:val="24"/>
          <w:szCs w:val="24"/>
        </w:rPr>
        <w:t xml:space="preserve"> </w:t>
      </w:r>
      <w:r w:rsidR="006F13C6" w:rsidRPr="000352E1">
        <w:rPr>
          <w:rFonts w:ascii="Times New Roman" w:hAnsi="Times New Roman"/>
          <w:sz w:val="24"/>
          <w:szCs w:val="24"/>
        </w:rPr>
        <w:t>un</w:t>
      </w:r>
      <w:r w:rsidR="006F13C6" w:rsidRPr="006F13C6">
        <w:rPr>
          <w:rFonts w:ascii="Times New Roman" w:hAnsi="Times New Roman"/>
          <w:sz w:val="24"/>
          <w:szCs w:val="24"/>
        </w:rPr>
        <w:t xml:space="preserve"> </w:t>
      </w:r>
      <w:proofErr w:type="spellStart"/>
      <w:r w:rsidR="006F13C6" w:rsidRPr="000352E1">
        <w:rPr>
          <w:rFonts w:ascii="Times New Roman" w:hAnsi="Times New Roman"/>
          <w:sz w:val="24"/>
          <w:szCs w:val="24"/>
        </w:rPr>
        <w:t>kiberdrošības</w:t>
      </w:r>
      <w:proofErr w:type="spellEnd"/>
      <w:r w:rsidR="006F13C6" w:rsidRPr="000352E1">
        <w:rPr>
          <w:rFonts w:ascii="Times New Roman" w:hAnsi="Times New Roman"/>
          <w:sz w:val="24"/>
          <w:szCs w:val="24"/>
        </w:rPr>
        <w:t xml:space="preserve"> risku</w:t>
      </w:r>
      <w:r w:rsidR="006F13C6" w:rsidRPr="006F13C6">
        <w:rPr>
          <w:rFonts w:ascii="Times New Roman" w:hAnsi="Times New Roman"/>
          <w:sz w:val="24"/>
          <w:szCs w:val="24"/>
        </w:rPr>
        <w:t xml:space="preserve"> pārvaldība</w:t>
      </w:r>
      <w:r w:rsidR="006F13C6">
        <w:rPr>
          <w:rFonts w:ascii="Times New Roman" w:hAnsi="Times New Roman"/>
          <w:sz w:val="24"/>
          <w:szCs w:val="24"/>
        </w:rPr>
        <w:t>s</w:t>
      </w:r>
      <w:r w:rsidR="006F13C6" w:rsidRPr="000352E1">
        <w:rPr>
          <w:rFonts w:ascii="Times New Roman" w:hAnsi="Times New Roman"/>
          <w:sz w:val="24"/>
          <w:szCs w:val="24"/>
        </w:rPr>
        <w:t xml:space="preserve"> atbilst</w:t>
      </w:r>
      <w:r w:rsidR="006F13C6">
        <w:rPr>
          <w:rFonts w:ascii="Times New Roman" w:hAnsi="Times New Roman"/>
          <w:sz w:val="24"/>
          <w:szCs w:val="24"/>
        </w:rPr>
        <w:t>ību</w:t>
      </w:r>
      <w:r w:rsidR="006F13C6" w:rsidRPr="000352E1">
        <w:rPr>
          <w:rFonts w:ascii="Times New Roman" w:hAnsi="Times New Roman"/>
          <w:sz w:val="24"/>
          <w:szCs w:val="24"/>
        </w:rPr>
        <w:t xml:space="preserve"> </w:t>
      </w:r>
      <w:r w:rsidR="006F13C6" w:rsidRPr="000352E1">
        <w:rPr>
          <w:rFonts w:ascii="Times New Roman" w:eastAsia="Times New Roman" w:hAnsi="Times New Roman" w:cs="Courier New"/>
          <w:sz w:val="24"/>
          <w:szCs w:val="24"/>
          <w:lang w:eastAsia="lv-LV"/>
        </w:rPr>
        <w:t xml:space="preserve">Ministru </w:t>
      </w:r>
      <w:r w:rsidR="00294FF2">
        <w:rPr>
          <w:rFonts w:ascii="Times New Roman" w:eastAsia="Times New Roman" w:hAnsi="Times New Roman" w:cs="Courier New"/>
          <w:sz w:val="24"/>
          <w:szCs w:val="24"/>
          <w:lang w:eastAsia="lv-LV"/>
        </w:rPr>
        <w:t xml:space="preserve">kabineta </w:t>
      </w:r>
      <w:r w:rsidR="006F13C6" w:rsidRPr="000352E1">
        <w:rPr>
          <w:rFonts w:ascii="Times New Roman" w:eastAsia="Times New Roman" w:hAnsi="Times New Roman"/>
          <w:sz w:val="24"/>
          <w:szCs w:val="24"/>
        </w:rPr>
        <w:t>2025.</w:t>
      </w:r>
      <w:r w:rsidR="006F13C6">
        <w:rPr>
          <w:rFonts w:ascii="Times New Roman" w:eastAsia="Times New Roman" w:hAnsi="Times New Roman"/>
          <w:sz w:val="24"/>
          <w:szCs w:val="24"/>
        </w:rPr>
        <w:t> </w:t>
      </w:r>
      <w:r w:rsidR="006F13C6" w:rsidRPr="000352E1">
        <w:rPr>
          <w:rFonts w:ascii="Times New Roman" w:eastAsia="Times New Roman" w:hAnsi="Times New Roman"/>
          <w:sz w:val="24"/>
          <w:szCs w:val="24"/>
        </w:rPr>
        <w:t>gada 25.</w:t>
      </w:r>
      <w:r w:rsidR="006F13C6">
        <w:rPr>
          <w:rFonts w:ascii="Times New Roman" w:eastAsia="Times New Roman" w:hAnsi="Times New Roman"/>
          <w:sz w:val="24"/>
          <w:szCs w:val="24"/>
        </w:rPr>
        <w:t> </w:t>
      </w:r>
      <w:r w:rsidR="006F13C6" w:rsidRPr="000352E1">
        <w:rPr>
          <w:rFonts w:ascii="Times New Roman" w:eastAsia="Times New Roman" w:hAnsi="Times New Roman"/>
          <w:sz w:val="24"/>
          <w:szCs w:val="24"/>
        </w:rPr>
        <w:t>jūlija noteikum</w:t>
      </w:r>
      <w:r w:rsidR="006F13C6">
        <w:rPr>
          <w:rFonts w:ascii="Times New Roman" w:eastAsia="Times New Roman" w:hAnsi="Times New Roman"/>
          <w:sz w:val="24"/>
          <w:szCs w:val="24"/>
        </w:rPr>
        <w:t>u</w:t>
      </w:r>
      <w:r w:rsidR="006F13C6" w:rsidRPr="000352E1">
        <w:rPr>
          <w:rFonts w:ascii="Times New Roman" w:eastAsia="Times New Roman" w:hAnsi="Times New Roman"/>
          <w:sz w:val="24"/>
          <w:szCs w:val="24"/>
        </w:rPr>
        <w:t xml:space="preserve"> Nr.</w:t>
      </w:r>
      <w:r w:rsidR="006F13C6">
        <w:rPr>
          <w:rFonts w:ascii="Times New Roman" w:eastAsia="Times New Roman" w:hAnsi="Times New Roman"/>
          <w:sz w:val="24"/>
          <w:szCs w:val="24"/>
        </w:rPr>
        <w:t> </w:t>
      </w:r>
      <w:r w:rsidR="006F13C6" w:rsidRPr="000352E1">
        <w:rPr>
          <w:rFonts w:ascii="Times New Roman" w:eastAsia="Times New Roman" w:hAnsi="Times New Roman"/>
          <w:sz w:val="24"/>
          <w:szCs w:val="24"/>
        </w:rPr>
        <w:t xml:space="preserve">397 “Minimālās </w:t>
      </w:r>
      <w:proofErr w:type="spellStart"/>
      <w:r w:rsidR="006F13C6" w:rsidRPr="000352E1">
        <w:rPr>
          <w:rFonts w:ascii="Times New Roman" w:eastAsia="Times New Roman" w:hAnsi="Times New Roman"/>
          <w:sz w:val="24"/>
          <w:szCs w:val="24"/>
        </w:rPr>
        <w:t>kiberdrošības</w:t>
      </w:r>
      <w:proofErr w:type="spellEnd"/>
      <w:r w:rsidR="006F13C6" w:rsidRPr="000352E1">
        <w:rPr>
          <w:rFonts w:ascii="Times New Roman" w:eastAsia="Times New Roman" w:hAnsi="Times New Roman"/>
          <w:sz w:val="24"/>
          <w:szCs w:val="24"/>
        </w:rPr>
        <w:t xml:space="preserve"> prasības”</w:t>
      </w:r>
      <w:r w:rsidR="006F13C6" w:rsidRPr="006F13C6">
        <w:rPr>
          <w:rFonts w:ascii="Times New Roman" w:eastAsia="Times New Roman" w:hAnsi="Times New Roman"/>
          <w:sz w:val="24"/>
          <w:szCs w:val="24"/>
        </w:rPr>
        <w:t xml:space="preserve"> </w:t>
      </w:r>
      <w:r w:rsidR="006F13C6">
        <w:rPr>
          <w:rStyle w:val="normaltextrun"/>
          <w:rFonts w:ascii="Times New Roman" w:hAnsi="Times New Roman" w:cs="Times New Roman"/>
          <w:color w:val="000000" w:themeColor="text1"/>
          <w:sz w:val="24"/>
          <w:szCs w:val="24"/>
        </w:rPr>
        <w:t>prasībām, pieņemti iekšējie noteikumi</w:t>
      </w:r>
      <w:r w:rsidR="00853D40">
        <w:rPr>
          <w:rStyle w:val="normaltextrun"/>
          <w:rFonts w:ascii="Times New Roman" w:hAnsi="Times New Roman" w:cs="Times New Roman"/>
          <w:color w:val="000000" w:themeColor="text1"/>
          <w:sz w:val="24"/>
          <w:szCs w:val="24"/>
        </w:rPr>
        <w:t xml:space="preserve"> “</w:t>
      </w:r>
      <w:proofErr w:type="spellStart"/>
      <w:r w:rsidR="00853D40">
        <w:rPr>
          <w:rStyle w:val="normaltextrun"/>
          <w:rFonts w:ascii="Times New Roman" w:hAnsi="Times New Roman" w:cs="Times New Roman"/>
          <w:color w:val="000000" w:themeColor="text1"/>
          <w:sz w:val="24"/>
          <w:szCs w:val="24"/>
        </w:rPr>
        <w:t>Kiberdrošības</w:t>
      </w:r>
      <w:proofErr w:type="spellEnd"/>
      <w:r w:rsidR="00853D40">
        <w:rPr>
          <w:rStyle w:val="normaltextrun"/>
          <w:rFonts w:ascii="Times New Roman" w:hAnsi="Times New Roman" w:cs="Times New Roman"/>
          <w:color w:val="000000" w:themeColor="text1"/>
          <w:sz w:val="24"/>
          <w:szCs w:val="24"/>
        </w:rPr>
        <w:t xml:space="preserve"> politika”</w:t>
      </w:r>
      <w:r w:rsidR="009972A8">
        <w:rPr>
          <w:rStyle w:val="normaltextrun"/>
          <w:rFonts w:ascii="Times New Roman" w:hAnsi="Times New Roman" w:cs="Times New Roman"/>
          <w:color w:val="000000" w:themeColor="text1"/>
          <w:sz w:val="24"/>
          <w:szCs w:val="24"/>
        </w:rPr>
        <w:t xml:space="preserve"> un</w:t>
      </w:r>
      <w:r>
        <w:rPr>
          <w:rStyle w:val="normaltextrun"/>
          <w:rFonts w:ascii="Times New Roman" w:hAnsi="Times New Roman" w:cs="Times New Roman"/>
          <w:color w:val="000000" w:themeColor="text1"/>
          <w:sz w:val="24"/>
          <w:szCs w:val="24"/>
        </w:rPr>
        <w:t xml:space="preserve"> </w:t>
      </w:r>
      <w:r w:rsidR="006F13C6" w:rsidRPr="006F13C6">
        <w:rPr>
          <w:rStyle w:val="normaltextrun"/>
          <w:rFonts w:ascii="Times New Roman" w:hAnsi="Times New Roman" w:cs="Times New Roman"/>
          <w:color w:val="000000" w:themeColor="text1"/>
          <w:sz w:val="24"/>
          <w:szCs w:val="24"/>
        </w:rPr>
        <w:t>“</w:t>
      </w:r>
      <w:r w:rsidR="006F13C6" w:rsidRPr="006F13C6">
        <w:rPr>
          <w:rFonts w:ascii="Times New Roman" w:hAnsi="Times New Roman" w:cs="Times New Roman"/>
          <w:sz w:val="24"/>
          <w:szCs w:val="24"/>
        </w:rPr>
        <w:t>Informācijas sistēmas drošības kārtība”</w:t>
      </w:r>
      <w:r w:rsidR="00343F32">
        <w:rPr>
          <w:rFonts w:ascii="Times New Roman" w:hAnsi="Times New Roman" w:cs="Times New Roman"/>
          <w:sz w:val="24"/>
          <w:szCs w:val="24"/>
        </w:rPr>
        <w:t xml:space="preserve">, </w:t>
      </w:r>
      <w:r w:rsidR="009972A8">
        <w:rPr>
          <w:rFonts w:ascii="Times New Roman" w:hAnsi="Times New Roman" w:cs="Times New Roman"/>
          <w:sz w:val="24"/>
          <w:szCs w:val="24"/>
        </w:rPr>
        <w:t xml:space="preserve">kā arī </w:t>
      </w:r>
      <w:r w:rsidR="003B7CD4">
        <w:rPr>
          <w:rFonts w:ascii="Times New Roman" w:hAnsi="Times New Roman" w:cs="Times New Roman"/>
          <w:sz w:val="24"/>
          <w:szCs w:val="24"/>
        </w:rPr>
        <w:t>aktua</w:t>
      </w:r>
      <w:r w:rsidR="000C0D65">
        <w:rPr>
          <w:rFonts w:ascii="Times New Roman" w:hAnsi="Times New Roman" w:cs="Times New Roman"/>
          <w:sz w:val="24"/>
          <w:szCs w:val="24"/>
        </w:rPr>
        <w:t>l</w:t>
      </w:r>
      <w:r w:rsidR="003B7CD4">
        <w:rPr>
          <w:rFonts w:ascii="Times New Roman" w:hAnsi="Times New Roman" w:cs="Times New Roman"/>
          <w:sz w:val="24"/>
          <w:szCs w:val="24"/>
        </w:rPr>
        <w:t>izēt</w:t>
      </w:r>
      <w:r w:rsidR="0087515B">
        <w:rPr>
          <w:rFonts w:ascii="Times New Roman" w:hAnsi="Times New Roman" w:cs="Times New Roman"/>
          <w:sz w:val="24"/>
          <w:szCs w:val="24"/>
        </w:rPr>
        <w:t>s</w:t>
      </w:r>
      <w:r w:rsidR="003B7CD4">
        <w:rPr>
          <w:rFonts w:ascii="Times New Roman" w:hAnsi="Times New Roman" w:cs="Times New Roman"/>
          <w:sz w:val="24"/>
          <w:szCs w:val="24"/>
        </w:rPr>
        <w:t xml:space="preserve"> </w:t>
      </w:r>
      <w:r w:rsidR="009A43ED">
        <w:rPr>
          <w:rFonts w:ascii="Times New Roman" w:hAnsi="Times New Roman" w:cs="Times New Roman"/>
          <w:sz w:val="24"/>
          <w:szCs w:val="24"/>
        </w:rPr>
        <w:t xml:space="preserve">Inspekcijas </w:t>
      </w:r>
      <w:r w:rsidR="00B46F85">
        <w:rPr>
          <w:rFonts w:ascii="Times New Roman" w:hAnsi="Times New Roman" w:cs="Times New Roman"/>
          <w:sz w:val="24"/>
          <w:szCs w:val="24"/>
        </w:rPr>
        <w:t>IKT resursu un informācijas sistēmu katalogs</w:t>
      </w:r>
      <w:r w:rsidR="00B128D1">
        <w:rPr>
          <w:rFonts w:ascii="Times New Roman" w:hAnsi="Times New Roman" w:cs="Times New Roman"/>
          <w:sz w:val="24"/>
          <w:szCs w:val="24"/>
        </w:rPr>
        <w:t xml:space="preserve">, </w:t>
      </w:r>
      <w:r w:rsidR="00343F32">
        <w:rPr>
          <w:rFonts w:ascii="Times New Roman" w:hAnsi="Times New Roman" w:cs="Times New Roman"/>
          <w:sz w:val="24"/>
          <w:szCs w:val="24"/>
        </w:rPr>
        <w:t>IKT</w:t>
      </w:r>
      <w:r w:rsidR="00711CD8">
        <w:rPr>
          <w:rFonts w:ascii="Times New Roman" w:hAnsi="Times New Roman" w:cs="Times New Roman"/>
          <w:sz w:val="24"/>
          <w:szCs w:val="24"/>
        </w:rPr>
        <w:t xml:space="preserve"> darbības </w:t>
      </w:r>
      <w:r w:rsidR="003866BD">
        <w:rPr>
          <w:rFonts w:ascii="Times New Roman" w:hAnsi="Times New Roman" w:cs="Times New Roman"/>
          <w:sz w:val="24"/>
          <w:szCs w:val="24"/>
        </w:rPr>
        <w:t>nepārtrauktības un IS darbības atjaunošanas</w:t>
      </w:r>
      <w:r w:rsidR="00F70A3F">
        <w:rPr>
          <w:rFonts w:ascii="Times New Roman" w:hAnsi="Times New Roman" w:cs="Times New Roman"/>
          <w:sz w:val="24"/>
          <w:szCs w:val="24"/>
        </w:rPr>
        <w:t xml:space="preserve"> plāns</w:t>
      </w:r>
      <w:r w:rsidR="0087515B">
        <w:rPr>
          <w:rFonts w:ascii="Times New Roman" w:hAnsi="Times New Roman" w:cs="Times New Roman"/>
          <w:sz w:val="24"/>
          <w:szCs w:val="24"/>
        </w:rPr>
        <w:t xml:space="preserve"> un</w:t>
      </w:r>
      <w:r w:rsidR="00D951ED">
        <w:rPr>
          <w:rFonts w:ascii="Times New Roman" w:hAnsi="Times New Roman" w:cs="Times New Roman"/>
          <w:sz w:val="24"/>
          <w:szCs w:val="24"/>
        </w:rPr>
        <w:t xml:space="preserve"> </w:t>
      </w:r>
      <w:r w:rsidR="00537105">
        <w:rPr>
          <w:rFonts w:ascii="Times New Roman" w:hAnsi="Times New Roman" w:cs="Times New Roman"/>
          <w:sz w:val="24"/>
          <w:szCs w:val="24"/>
        </w:rPr>
        <w:t>I</w:t>
      </w:r>
      <w:r w:rsidR="00930BE1">
        <w:rPr>
          <w:rFonts w:ascii="Times New Roman" w:hAnsi="Times New Roman" w:cs="Times New Roman"/>
          <w:sz w:val="24"/>
          <w:szCs w:val="24"/>
        </w:rPr>
        <w:t xml:space="preserve">nspekcijas drošības pārvaldības sistēmas un </w:t>
      </w:r>
      <w:proofErr w:type="spellStart"/>
      <w:r w:rsidR="00930BE1">
        <w:rPr>
          <w:rFonts w:ascii="Times New Roman" w:hAnsi="Times New Roman" w:cs="Times New Roman"/>
          <w:sz w:val="24"/>
          <w:szCs w:val="24"/>
        </w:rPr>
        <w:t>kibe</w:t>
      </w:r>
      <w:r w:rsidR="00332D55">
        <w:rPr>
          <w:rFonts w:ascii="Times New Roman" w:hAnsi="Times New Roman" w:cs="Times New Roman"/>
          <w:sz w:val="24"/>
          <w:szCs w:val="24"/>
        </w:rPr>
        <w:t>rdrošības</w:t>
      </w:r>
      <w:proofErr w:type="spellEnd"/>
      <w:r w:rsidR="00332D55">
        <w:rPr>
          <w:rFonts w:ascii="Times New Roman" w:hAnsi="Times New Roman" w:cs="Times New Roman"/>
          <w:sz w:val="24"/>
          <w:szCs w:val="24"/>
        </w:rPr>
        <w:t xml:space="preserve"> risku </w:t>
      </w:r>
      <w:r w:rsidR="003B7CD4">
        <w:rPr>
          <w:rFonts w:ascii="Times New Roman" w:hAnsi="Times New Roman" w:cs="Times New Roman"/>
          <w:sz w:val="24"/>
          <w:szCs w:val="24"/>
        </w:rPr>
        <w:t>novērtējuma un vadības plāns</w:t>
      </w:r>
      <w:r w:rsidR="006F13C6" w:rsidRPr="006F13C6">
        <w:rPr>
          <w:rFonts w:ascii="Times New Roman" w:hAnsi="Times New Roman" w:cs="Times New Roman"/>
          <w:sz w:val="24"/>
          <w:szCs w:val="24"/>
        </w:rPr>
        <w:t>.</w:t>
      </w:r>
    </w:p>
    <w:p w14:paraId="5307F88F" w14:textId="77777777" w:rsidR="00341697" w:rsidRPr="006F13C6" w:rsidRDefault="00341697" w:rsidP="00341697">
      <w:pPr>
        <w:spacing w:before="0" w:after="0" w:line="360" w:lineRule="auto"/>
        <w:jc w:val="both"/>
        <w:rPr>
          <w:rFonts w:ascii="Times New Roman" w:hAnsi="Times New Roman" w:cs="Times New Roman"/>
          <w:b/>
          <w:sz w:val="24"/>
          <w:szCs w:val="24"/>
        </w:rPr>
      </w:pPr>
    </w:p>
    <w:p w14:paraId="1A0E39C5" w14:textId="733BA872" w:rsidR="00F17D37" w:rsidRPr="0099562D" w:rsidRDefault="00F17D37" w:rsidP="00C54A2E">
      <w:pPr>
        <w:pStyle w:val="Virsraksts3"/>
        <w:spacing w:before="0"/>
      </w:pPr>
      <w:bookmarkStart w:id="14" w:name="_Toc190371789"/>
      <w:bookmarkStart w:id="15" w:name="_Toc223300306"/>
      <w:r w:rsidRPr="0099562D">
        <w:t>1.6. </w:t>
      </w:r>
      <w:r w:rsidR="00C90A1F" w:rsidRPr="0099562D">
        <w:t>Finansējums un tā izlietojums</w:t>
      </w:r>
      <w:bookmarkEnd w:id="14"/>
      <w:bookmarkEnd w:id="15"/>
    </w:p>
    <w:p w14:paraId="1A159246" w14:textId="000762F6" w:rsidR="00E75FDB" w:rsidRPr="00E75FDB" w:rsidRDefault="00E75FDB" w:rsidP="00AE7C97">
      <w:pPr>
        <w:pStyle w:val="paragraph"/>
        <w:spacing w:before="0" w:beforeAutospacing="0" w:after="0" w:afterAutospacing="0" w:line="360" w:lineRule="auto"/>
        <w:ind w:firstLine="851"/>
        <w:jc w:val="both"/>
        <w:textAlignment w:val="baseline"/>
        <w:rPr>
          <w:rFonts w:eastAsiaTheme="minorHAnsi" w:cstheme="minorBidi"/>
          <w:kern w:val="2"/>
          <w:lang w:eastAsia="en-US"/>
          <w14:ligatures w14:val="standardContextual"/>
        </w:rPr>
      </w:pPr>
      <w:r w:rsidRPr="00E75FDB">
        <w:rPr>
          <w:rFonts w:eastAsiaTheme="minorHAnsi" w:cstheme="minorBidi"/>
          <w:kern w:val="2"/>
          <w:lang w:eastAsia="en-US"/>
          <w14:ligatures w14:val="standardContextual"/>
        </w:rPr>
        <w:t xml:space="preserve">Inspekcijas finansējumu veido </w:t>
      </w:r>
      <w:r w:rsidR="009F6059">
        <w:rPr>
          <w:rFonts w:eastAsiaTheme="minorHAnsi" w:cstheme="minorBidi"/>
          <w:kern w:val="2"/>
          <w:lang w:eastAsia="en-US"/>
          <w14:ligatures w14:val="standardContextual"/>
        </w:rPr>
        <w:t xml:space="preserve">šādi </w:t>
      </w:r>
      <w:r w:rsidRPr="00E75FDB">
        <w:rPr>
          <w:rFonts w:eastAsiaTheme="minorHAnsi" w:cstheme="minorBidi"/>
          <w:kern w:val="2"/>
          <w:lang w:eastAsia="en-US"/>
          <w14:ligatures w14:val="standardContextual"/>
        </w:rPr>
        <w:t>ieņēmumu avoti:  </w:t>
      </w:r>
    </w:p>
    <w:p w14:paraId="48994133" w14:textId="5ACBC7DC" w:rsidR="00E75FDB" w:rsidRPr="00E75FDB" w:rsidRDefault="004C0F3B" w:rsidP="00AE7C97">
      <w:pPr>
        <w:pStyle w:val="paragraph"/>
        <w:spacing w:before="0" w:beforeAutospacing="0" w:after="0" w:afterAutospacing="0" w:line="360" w:lineRule="auto"/>
        <w:ind w:firstLine="851"/>
        <w:jc w:val="both"/>
        <w:textAlignment w:val="baseline"/>
        <w:rPr>
          <w:rFonts w:eastAsiaTheme="minorHAnsi" w:cstheme="minorBidi"/>
          <w:kern w:val="2"/>
          <w:lang w:eastAsia="en-US"/>
          <w14:ligatures w14:val="standardContextual"/>
        </w:rPr>
      </w:pPr>
      <w:r>
        <w:rPr>
          <w:rFonts w:eastAsiaTheme="minorHAnsi" w:cstheme="minorBidi"/>
          <w:kern w:val="2"/>
          <w:lang w:eastAsia="en-US"/>
          <w14:ligatures w14:val="standardContextual"/>
        </w:rPr>
        <w:t>1)</w:t>
      </w:r>
      <w:r w:rsidR="00E75FDB" w:rsidRPr="00E75FDB">
        <w:rPr>
          <w:rFonts w:eastAsiaTheme="minorHAnsi" w:cstheme="minorBidi"/>
          <w:kern w:val="2"/>
          <w:lang w:eastAsia="en-US"/>
          <w14:ligatures w14:val="standardContextual"/>
        </w:rPr>
        <w:t xml:space="preserve"> dotācija no vispārējiem ieņēmumiem;  </w:t>
      </w:r>
    </w:p>
    <w:p w14:paraId="3A671D17" w14:textId="148C6934" w:rsidR="00E75FDB" w:rsidRPr="00E75FDB" w:rsidRDefault="004C0F3B" w:rsidP="00AE7C97">
      <w:pPr>
        <w:pStyle w:val="paragraph"/>
        <w:spacing w:before="0" w:beforeAutospacing="0" w:after="0" w:afterAutospacing="0" w:line="360" w:lineRule="auto"/>
        <w:ind w:firstLine="851"/>
        <w:jc w:val="both"/>
        <w:textAlignment w:val="baseline"/>
        <w:rPr>
          <w:rFonts w:eastAsiaTheme="minorHAnsi" w:cstheme="minorBidi"/>
          <w:kern w:val="2"/>
          <w:lang w:eastAsia="en-US"/>
          <w14:ligatures w14:val="standardContextual"/>
        </w:rPr>
      </w:pPr>
      <w:r>
        <w:rPr>
          <w:rFonts w:eastAsiaTheme="minorHAnsi" w:cstheme="minorBidi"/>
          <w:kern w:val="2"/>
          <w:lang w:eastAsia="en-US"/>
          <w14:ligatures w14:val="standardContextual"/>
        </w:rPr>
        <w:lastRenderedPageBreak/>
        <w:t>2)</w:t>
      </w:r>
      <w:r w:rsidR="00E75FDB" w:rsidRPr="00E75FDB">
        <w:rPr>
          <w:rFonts w:eastAsiaTheme="minorHAnsi" w:cstheme="minorBidi"/>
          <w:kern w:val="2"/>
          <w:lang w:eastAsia="en-US"/>
          <w14:ligatures w14:val="standardContextual"/>
        </w:rPr>
        <w:t xml:space="preserve"> maksas pakalpojumi un citi pašu ieņēmumi; </w:t>
      </w:r>
    </w:p>
    <w:p w14:paraId="20D3D3D9" w14:textId="1D88AFE5" w:rsidR="00E75FDB" w:rsidRPr="00E75FDB" w:rsidRDefault="00E75FDB" w:rsidP="00AE7C97">
      <w:pPr>
        <w:pStyle w:val="paragraph"/>
        <w:spacing w:before="0" w:beforeAutospacing="0" w:after="0" w:afterAutospacing="0" w:line="360" w:lineRule="auto"/>
        <w:ind w:firstLine="851"/>
        <w:jc w:val="both"/>
        <w:textAlignment w:val="baseline"/>
        <w:rPr>
          <w:rFonts w:eastAsiaTheme="minorEastAsia" w:cstheme="minorBidi"/>
          <w:kern w:val="2"/>
          <w:lang w:eastAsia="en-US"/>
          <w14:ligatures w14:val="standardContextual"/>
        </w:rPr>
      </w:pPr>
      <w:r w:rsidRPr="691F9EC5">
        <w:rPr>
          <w:rFonts w:eastAsiaTheme="minorEastAsia" w:cstheme="minorBidi"/>
          <w:kern w:val="2"/>
          <w:lang w:eastAsia="en-US"/>
          <w14:ligatures w14:val="standardContextual"/>
        </w:rPr>
        <w:t>3</w:t>
      </w:r>
      <w:r w:rsidR="004C0F3B" w:rsidRPr="691F9EC5">
        <w:rPr>
          <w:rFonts w:eastAsiaTheme="minorEastAsia" w:cstheme="minorBidi"/>
          <w:kern w:val="2"/>
          <w:lang w:eastAsia="en-US"/>
          <w14:ligatures w14:val="standardContextual"/>
        </w:rPr>
        <w:t>)</w:t>
      </w:r>
      <w:r w:rsidRPr="691F9EC5">
        <w:rPr>
          <w:rFonts w:eastAsiaTheme="minorEastAsia" w:cstheme="minorBidi"/>
          <w:kern w:val="2"/>
          <w:lang w:eastAsia="en-US"/>
          <w14:ligatures w14:val="standardContextual"/>
        </w:rPr>
        <w:t xml:space="preserve"> ārvalstu finanšu palīdzība. </w:t>
      </w:r>
    </w:p>
    <w:p w14:paraId="48EE68C8" w14:textId="77777777" w:rsidR="00097E38" w:rsidRDefault="00097E38" w:rsidP="00097E38">
      <w:pPr>
        <w:pStyle w:val="Sarakstarindkopa"/>
        <w:spacing w:before="0" w:after="0"/>
        <w:ind w:left="0" w:firstLine="720"/>
        <w:jc w:val="both"/>
        <w:rPr>
          <w:rFonts w:ascii="Times New Roman" w:eastAsia="Times New Roman" w:hAnsi="Times New Roman" w:cs="Times New Roman"/>
          <w:sz w:val="24"/>
          <w:szCs w:val="24"/>
        </w:rPr>
      </w:pPr>
    </w:p>
    <w:p w14:paraId="58B815A1" w14:textId="5C231521" w:rsidR="28013F7E" w:rsidRDefault="0E48E8D3" w:rsidP="00AE7C97">
      <w:pPr>
        <w:pStyle w:val="Sarakstarindkopa"/>
        <w:spacing w:before="0" w:after="0" w:line="360" w:lineRule="auto"/>
        <w:ind w:left="0" w:firstLine="720"/>
        <w:jc w:val="both"/>
        <w:rPr>
          <w:rFonts w:ascii="Times New Roman" w:eastAsia="Times New Roman" w:hAnsi="Times New Roman" w:cs="Times New Roman"/>
          <w:sz w:val="24"/>
          <w:szCs w:val="24"/>
        </w:rPr>
      </w:pPr>
      <w:r w:rsidRPr="43CEE121">
        <w:rPr>
          <w:rFonts w:ascii="Times New Roman" w:eastAsia="Times New Roman" w:hAnsi="Times New Roman" w:cs="Times New Roman"/>
          <w:sz w:val="24"/>
          <w:szCs w:val="24"/>
        </w:rPr>
        <w:t>Zemāk sniegts iestādes 2025.</w:t>
      </w:r>
      <w:r w:rsidR="00097E38">
        <w:rPr>
          <w:rFonts w:ascii="Times New Roman" w:eastAsia="Times New Roman" w:hAnsi="Times New Roman" w:cs="Times New Roman"/>
          <w:sz w:val="24"/>
          <w:szCs w:val="24"/>
        </w:rPr>
        <w:t> </w:t>
      </w:r>
      <w:r w:rsidRPr="43CEE121">
        <w:rPr>
          <w:rFonts w:ascii="Times New Roman" w:eastAsia="Times New Roman" w:hAnsi="Times New Roman" w:cs="Times New Roman"/>
          <w:sz w:val="24"/>
          <w:szCs w:val="24"/>
        </w:rPr>
        <w:t>gada budžeta izpildes skaidrojums par izdevumu ekonomiskās klasifikācijas grupām sadalījumā pa budžeta apakšprogrammām. 2025.</w:t>
      </w:r>
      <w:r w:rsidR="00097E38">
        <w:rPr>
          <w:rFonts w:ascii="Times New Roman" w:eastAsia="Times New Roman" w:hAnsi="Times New Roman" w:cs="Times New Roman"/>
          <w:sz w:val="24"/>
          <w:szCs w:val="24"/>
        </w:rPr>
        <w:t> </w:t>
      </w:r>
      <w:r w:rsidRPr="43CEE121">
        <w:rPr>
          <w:rFonts w:ascii="Times New Roman" w:eastAsia="Times New Roman" w:hAnsi="Times New Roman" w:cs="Times New Roman"/>
          <w:sz w:val="24"/>
          <w:szCs w:val="24"/>
        </w:rPr>
        <w:t>gadā iestādei bija izdevumi četrās budžeta programmās:</w:t>
      </w:r>
    </w:p>
    <w:p w14:paraId="4611B336" w14:textId="0728A33F" w:rsidR="0E48E8D3" w:rsidRDefault="0E48E8D3" w:rsidP="00AE7C97">
      <w:pPr>
        <w:pStyle w:val="Sarakstarindkopa"/>
        <w:numPr>
          <w:ilvl w:val="0"/>
          <w:numId w:val="14"/>
        </w:numPr>
        <w:spacing w:before="0" w:after="0" w:line="360" w:lineRule="auto"/>
        <w:jc w:val="both"/>
        <w:rPr>
          <w:rFonts w:ascii="Times New Roman" w:eastAsia="Times New Roman" w:hAnsi="Times New Roman" w:cs="Times New Roman"/>
          <w:sz w:val="24"/>
          <w:szCs w:val="24"/>
        </w:rPr>
      </w:pPr>
      <w:r w:rsidRPr="43CEE121">
        <w:rPr>
          <w:rFonts w:ascii="Times New Roman" w:eastAsia="Times New Roman" w:hAnsi="Times New Roman" w:cs="Times New Roman"/>
          <w:sz w:val="24"/>
          <w:szCs w:val="24"/>
        </w:rPr>
        <w:t>apakšprogramma 09.02.00 “Fizisko personu datu aizsardzība”;</w:t>
      </w:r>
    </w:p>
    <w:p w14:paraId="4B6D31E6" w14:textId="0CD34DCC" w:rsidR="0E48E8D3" w:rsidRDefault="0E48E8D3" w:rsidP="00AE7C97">
      <w:pPr>
        <w:pStyle w:val="Sarakstarindkopa"/>
        <w:numPr>
          <w:ilvl w:val="0"/>
          <w:numId w:val="14"/>
        </w:numPr>
        <w:spacing w:before="0" w:after="0" w:line="360" w:lineRule="auto"/>
        <w:jc w:val="both"/>
        <w:rPr>
          <w:rFonts w:ascii="Times New Roman" w:eastAsia="Times New Roman" w:hAnsi="Times New Roman" w:cs="Times New Roman"/>
          <w:sz w:val="24"/>
          <w:szCs w:val="24"/>
        </w:rPr>
      </w:pPr>
      <w:r w:rsidRPr="43CEE121">
        <w:rPr>
          <w:rFonts w:ascii="Times New Roman" w:eastAsia="Times New Roman" w:hAnsi="Times New Roman" w:cs="Times New Roman"/>
          <w:sz w:val="24"/>
          <w:szCs w:val="24"/>
        </w:rPr>
        <w:t xml:space="preserve">apakšprogramma 70.15.00 </w:t>
      </w:r>
      <w:r w:rsidR="00097E38">
        <w:rPr>
          <w:rFonts w:ascii="Times New Roman" w:eastAsia="Times New Roman" w:hAnsi="Times New Roman" w:cs="Times New Roman"/>
          <w:sz w:val="24"/>
          <w:szCs w:val="24"/>
        </w:rPr>
        <w:t>“</w:t>
      </w:r>
      <w:r w:rsidRPr="43CEE121">
        <w:rPr>
          <w:rFonts w:ascii="Times New Roman" w:eastAsia="Times New Roman" w:hAnsi="Times New Roman" w:cs="Times New Roman"/>
          <w:sz w:val="24"/>
          <w:szCs w:val="24"/>
        </w:rPr>
        <w:t>Citu ES politiku instrumentu projektu un pasākumu īstenošana</w:t>
      </w:r>
      <w:r w:rsidRPr="43CEE121">
        <w:rPr>
          <w:rFonts w:ascii="Times New Roman" w:eastAsia="Times New Roman" w:hAnsi="Times New Roman" w:cs="Times New Roman"/>
          <w:sz w:val="24"/>
          <w:szCs w:val="24"/>
          <w:lang w:val="fr"/>
        </w:rPr>
        <w:t xml:space="preserve"> (2021-2027)</w:t>
      </w:r>
      <w:r w:rsidR="00097E38">
        <w:rPr>
          <w:rFonts w:ascii="Times New Roman" w:eastAsia="Times New Roman" w:hAnsi="Times New Roman" w:cs="Times New Roman"/>
          <w:sz w:val="24"/>
          <w:szCs w:val="24"/>
        </w:rPr>
        <w:t>”</w:t>
      </w:r>
      <w:r w:rsidRPr="43CEE121">
        <w:rPr>
          <w:rFonts w:ascii="Times New Roman" w:eastAsia="Times New Roman" w:hAnsi="Times New Roman" w:cs="Times New Roman"/>
          <w:sz w:val="24"/>
          <w:szCs w:val="24"/>
        </w:rPr>
        <w:t>;</w:t>
      </w:r>
    </w:p>
    <w:p w14:paraId="7E1E07C3" w14:textId="3D0112E2" w:rsidR="0E48E8D3" w:rsidRDefault="0E48E8D3" w:rsidP="00AE7C97">
      <w:pPr>
        <w:pStyle w:val="Sarakstarindkopa"/>
        <w:numPr>
          <w:ilvl w:val="0"/>
          <w:numId w:val="14"/>
        </w:numPr>
        <w:spacing w:before="0" w:after="0" w:line="360" w:lineRule="auto"/>
        <w:jc w:val="both"/>
        <w:rPr>
          <w:rFonts w:ascii="Times New Roman" w:eastAsia="Times New Roman" w:hAnsi="Times New Roman" w:cs="Times New Roman"/>
          <w:sz w:val="24"/>
          <w:szCs w:val="24"/>
        </w:rPr>
      </w:pPr>
      <w:r w:rsidRPr="43CEE121">
        <w:rPr>
          <w:rFonts w:ascii="Times New Roman" w:eastAsia="Times New Roman" w:hAnsi="Times New Roman" w:cs="Times New Roman"/>
          <w:sz w:val="24"/>
          <w:szCs w:val="24"/>
        </w:rPr>
        <w:t xml:space="preserve">apakšprogramma 73.02.00 </w:t>
      </w:r>
      <w:r w:rsidR="00097E38">
        <w:rPr>
          <w:rFonts w:ascii="Times New Roman" w:eastAsia="Times New Roman" w:hAnsi="Times New Roman" w:cs="Times New Roman"/>
          <w:sz w:val="24"/>
          <w:szCs w:val="24"/>
        </w:rPr>
        <w:t>“</w:t>
      </w:r>
      <w:r w:rsidRPr="43CEE121">
        <w:rPr>
          <w:rFonts w:ascii="Times New Roman" w:eastAsia="Times New Roman" w:hAnsi="Times New Roman" w:cs="Times New Roman"/>
          <w:sz w:val="24"/>
          <w:szCs w:val="24"/>
        </w:rPr>
        <w:t>Atmaksas valsts pamatbudžetā par pārējiem ārvalstu finanšu palīdzības līdzfinansētiem projektiem</w:t>
      </w:r>
      <w:r w:rsidR="00097E38">
        <w:rPr>
          <w:rFonts w:ascii="Times New Roman" w:eastAsia="Times New Roman" w:hAnsi="Times New Roman" w:cs="Times New Roman"/>
          <w:sz w:val="24"/>
          <w:szCs w:val="24"/>
        </w:rPr>
        <w:t>”</w:t>
      </w:r>
      <w:r w:rsidRPr="43CEE121">
        <w:rPr>
          <w:rFonts w:ascii="Times New Roman" w:eastAsia="Times New Roman" w:hAnsi="Times New Roman" w:cs="Times New Roman"/>
          <w:sz w:val="24"/>
          <w:szCs w:val="24"/>
        </w:rPr>
        <w:t>;</w:t>
      </w:r>
    </w:p>
    <w:p w14:paraId="06F935EF" w14:textId="0C0809B8" w:rsidR="00C54A2E" w:rsidRPr="00097E38" w:rsidRDefault="0E48E8D3" w:rsidP="00AE7C97">
      <w:pPr>
        <w:pStyle w:val="Sarakstarindkopa"/>
        <w:numPr>
          <w:ilvl w:val="0"/>
          <w:numId w:val="14"/>
        </w:numPr>
        <w:spacing w:before="0" w:after="0" w:line="360" w:lineRule="auto"/>
        <w:jc w:val="both"/>
        <w:rPr>
          <w:rFonts w:ascii="Times New Roman" w:eastAsia="Times New Roman" w:hAnsi="Times New Roman" w:cs="Times New Roman"/>
          <w:sz w:val="24"/>
          <w:szCs w:val="24"/>
        </w:rPr>
      </w:pPr>
      <w:r w:rsidRPr="43CEE121">
        <w:rPr>
          <w:rFonts w:ascii="Times New Roman" w:eastAsia="Times New Roman" w:hAnsi="Times New Roman" w:cs="Times New Roman"/>
          <w:sz w:val="24"/>
          <w:szCs w:val="24"/>
        </w:rPr>
        <w:t xml:space="preserve">apakšprogramma 73.08.00 </w:t>
      </w:r>
      <w:r w:rsidR="00097E38">
        <w:rPr>
          <w:rFonts w:ascii="Times New Roman" w:eastAsia="Times New Roman" w:hAnsi="Times New Roman" w:cs="Times New Roman"/>
          <w:sz w:val="24"/>
          <w:szCs w:val="24"/>
        </w:rPr>
        <w:t>“</w:t>
      </w:r>
      <w:r w:rsidRPr="43CEE121">
        <w:rPr>
          <w:rFonts w:ascii="Times New Roman" w:eastAsia="Times New Roman" w:hAnsi="Times New Roman" w:cs="Times New Roman"/>
          <w:sz w:val="24"/>
          <w:szCs w:val="24"/>
        </w:rPr>
        <w:t>Pārējās ārvalstu finanšu palīdzības līdzfinansētie projekti (2021-2027)</w:t>
      </w:r>
      <w:r w:rsidR="00097E38">
        <w:rPr>
          <w:rFonts w:ascii="Times New Roman" w:eastAsia="Times New Roman" w:hAnsi="Times New Roman" w:cs="Times New Roman"/>
          <w:sz w:val="24"/>
          <w:szCs w:val="24"/>
        </w:rPr>
        <w:t>”</w:t>
      </w:r>
      <w:r w:rsidRPr="43CEE121">
        <w:rPr>
          <w:rFonts w:ascii="Times New Roman" w:eastAsia="Times New Roman" w:hAnsi="Times New Roman" w:cs="Times New Roman"/>
          <w:sz w:val="24"/>
          <w:szCs w:val="24"/>
        </w:rPr>
        <w:t>.</w:t>
      </w:r>
    </w:p>
    <w:p w14:paraId="2AD3A3F0" w14:textId="77777777" w:rsidR="00C54A2E" w:rsidRDefault="00C54A2E" w:rsidP="00DA65B1">
      <w:pPr>
        <w:pStyle w:val="paragraph"/>
        <w:spacing w:before="0" w:beforeAutospacing="0" w:after="0" w:afterAutospacing="0" w:line="360" w:lineRule="auto"/>
        <w:ind w:firstLine="851"/>
        <w:jc w:val="both"/>
        <w:rPr>
          <w:rFonts w:eastAsiaTheme="minorEastAsia" w:cstheme="minorBidi"/>
          <w:lang w:eastAsia="en-US"/>
        </w:rPr>
      </w:pPr>
    </w:p>
    <w:tbl>
      <w:tblPr>
        <w:tblW w:w="8505" w:type="dxa"/>
        <w:tblInd w:w="421" w:type="dxa"/>
        <w:tblLayout w:type="fixed"/>
        <w:tblLook w:val="04A0" w:firstRow="1" w:lastRow="0" w:firstColumn="1" w:lastColumn="0" w:noHBand="0" w:noVBand="1"/>
      </w:tblPr>
      <w:tblGrid>
        <w:gridCol w:w="987"/>
        <w:gridCol w:w="2985"/>
        <w:gridCol w:w="1245"/>
        <w:gridCol w:w="1755"/>
        <w:gridCol w:w="1533"/>
      </w:tblGrid>
      <w:tr w:rsidR="002C037E" w:rsidRPr="00F54D0D" w14:paraId="3AEB4C58" w14:textId="77777777" w:rsidTr="00AE7C97">
        <w:trPr>
          <w:trHeight w:val="612"/>
        </w:trPr>
        <w:tc>
          <w:tcPr>
            <w:tcW w:w="987" w:type="dxa"/>
            <w:vMerge w:val="restart"/>
            <w:tcBorders>
              <w:top w:val="single" w:sz="4" w:space="0" w:color="auto"/>
              <w:left w:val="single" w:sz="4" w:space="0" w:color="auto"/>
              <w:bottom w:val="single" w:sz="4" w:space="0" w:color="auto"/>
              <w:right w:val="single" w:sz="4" w:space="0" w:color="auto"/>
            </w:tcBorders>
            <w:vAlign w:val="center"/>
            <w:hideMark/>
          </w:tcPr>
          <w:p w14:paraId="4C4DA303" w14:textId="7C0DDBB9" w:rsidR="002C037E" w:rsidRPr="00F54D0D" w:rsidRDefault="00E75FDB" w:rsidP="00C54A2E">
            <w:pPr>
              <w:spacing w:before="0" w:after="0" w:line="360" w:lineRule="auto"/>
              <w:jc w:val="center"/>
            </w:pPr>
            <w:r w:rsidRPr="00E75FDB">
              <w:rPr>
                <w:rFonts w:eastAsiaTheme="minorHAnsi"/>
                <w:kern w:val="2"/>
                <w14:ligatures w14:val="standardContextual"/>
              </w:rPr>
              <w:tab/>
            </w:r>
            <w:proofErr w:type="spellStart"/>
            <w:r w:rsidR="09E07039" w:rsidRPr="1C63302B">
              <w:rPr>
                <w:rFonts w:ascii="Times New Roman" w:eastAsia="Times New Roman" w:hAnsi="Times New Roman"/>
                <w:color w:val="000000" w:themeColor="text1"/>
                <w:sz w:val="18"/>
                <w:szCs w:val="18"/>
                <w:lang w:eastAsia="lv-LV"/>
              </w:rPr>
              <w:t>Nr.p.k</w:t>
            </w:r>
            <w:proofErr w:type="spellEnd"/>
            <w:r w:rsidR="09E07039" w:rsidRPr="1C63302B">
              <w:rPr>
                <w:rFonts w:ascii="Times New Roman" w:eastAsia="Times New Roman" w:hAnsi="Times New Roman"/>
                <w:color w:val="000000" w:themeColor="text1"/>
                <w:sz w:val="18"/>
                <w:szCs w:val="18"/>
                <w:lang w:eastAsia="lv-LV"/>
              </w:rPr>
              <w:t>.</w:t>
            </w:r>
          </w:p>
        </w:tc>
        <w:tc>
          <w:tcPr>
            <w:tcW w:w="2985" w:type="dxa"/>
            <w:vMerge w:val="restart"/>
            <w:tcBorders>
              <w:top w:val="single" w:sz="4" w:space="0" w:color="auto"/>
              <w:left w:val="single" w:sz="4" w:space="0" w:color="auto"/>
              <w:bottom w:val="single" w:sz="4" w:space="0" w:color="auto"/>
              <w:right w:val="single" w:sz="4" w:space="0" w:color="auto"/>
            </w:tcBorders>
            <w:vAlign w:val="center"/>
            <w:hideMark/>
          </w:tcPr>
          <w:p w14:paraId="597384D4" w14:textId="1CAE0DCE" w:rsidR="002C037E" w:rsidRPr="00F54D0D" w:rsidRDefault="09E07039" w:rsidP="00C54A2E">
            <w:pPr>
              <w:spacing w:before="0" w:after="0" w:line="360" w:lineRule="auto"/>
              <w:jc w:val="center"/>
            </w:pPr>
            <w:r w:rsidRPr="1B63F9A6">
              <w:rPr>
                <w:rFonts w:ascii="Times New Roman" w:eastAsia="Times New Roman" w:hAnsi="Times New Roman"/>
                <w:color w:val="000000" w:themeColor="text1"/>
                <w:sz w:val="18"/>
                <w:szCs w:val="18"/>
                <w:lang w:eastAsia="lv-LV"/>
              </w:rPr>
              <w:t>Finansiālie rādītāji</w:t>
            </w:r>
          </w:p>
        </w:tc>
        <w:tc>
          <w:tcPr>
            <w:tcW w:w="1245" w:type="dxa"/>
            <w:vMerge w:val="restart"/>
            <w:tcBorders>
              <w:top w:val="single" w:sz="4" w:space="0" w:color="auto"/>
              <w:left w:val="single" w:sz="4" w:space="0" w:color="auto"/>
              <w:bottom w:val="single" w:sz="4" w:space="0" w:color="auto"/>
              <w:right w:val="single" w:sz="4" w:space="0" w:color="auto"/>
            </w:tcBorders>
            <w:vAlign w:val="center"/>
            <w:hideMark/>
          </w:tcPr>
          <w:p w14:paraId="3FBB9195" w14:textId="57D30267" w:rsidR="002C037E" w:rsidRPr="00F54D0D" w:rsidRDefault="09E07039" w:rsidP="00C54A2E">
            <w:pPr>
              <w:spacing w:before="0" w:after="0" w:line="360" w:lineRule="auto"/>
              <w:ind w:left="-20" w:right="-20"/>
              <w:jc w:val="center"/>
              <w:rPr>
                <w:rFonts w:ascii="Times New Roman" w:eastAsia="Times New Roman" w:hAnsi="Times New Roman" w:cs="Times New Roman"/>
                <w:i/>
                <w:iCs/>
                <w:sz w:val="18"/>
                <w:szCs w:val="18"/>
              </w:rPr>
            </w:pPr>
            <w:r w:rsidRPr="1B63F9A6">
              <w:rPr>
                <w:rFonts w:ascii="Times New Roman" w:eastAsia="Times New Roman" w:hAnsi="Times New Roman"/>
                <w:color w:val="000000" w:themeColor="text1"/>
                <w:sz w:val="18"/>
                <w:szCs w:val="18"/>
                <w:lang w:eastAsia="lv-LV"/>
              </w:rPr>
              <w:t xml:space="preserve">Apstiprināts likumā, </w:t>
            </w:r>
            <w:proofErr w:type="spellStart"/>
            <w:r w:rsidR="44D60410" w:rsidRPr="1B63F9A6">
              <w:rPr>
                <w:rFonts w:ascii="Times New Roman" w:eastAsia="Times New Roman" w:hAnsi="Times New Roman" w:cs="Times New Roman"/>
                <w:i/>
                <w:iCs/>
                <w:sz w:val="18"/>
                <w:szCs w:val="18"/>
              </w:rPr>
              <w:t>euro</w:t>
            </w:r>
            <w:proofErr w:type="spellEnd"/>
          </w:p>
        </w:tc>
        <w:tc>
          <w:tcPr>
            <w:tcW w:w="3288" w:type="dxa"/>
            <w:gridSpan w:val="2"/>
            <w:tcBorders>
              <w:top w:val="single" w:sz="4" w:space="0" w:color="auto"/>
              <w:left w:val="single" w:sz="4" w:space="0" w:color="auto"/>
              <w:bottom w:val="single" w:sz="4" w:space="0" w:color="auto"/>
              <w:right w:val="single" w:sz="4" w:space="0" w:color="auto"/>
            </w:tcBorders>
            <w:vAlign w:val="center"/>
            <w:hideMark/>
          </w:tcPr>
          <w:p w14:paraId="19CCCF6E" w14:textId="693C7412" w:rsidR="002C037E" w:rsidRPr="00F54D0D" w:rsidRDefault="002C037E" w:rsidP="00C54A2E">
            <w:pPr>
              <w:spacing w:before="0" w:after="0" w:line="360" w:lineRule="auto"/>
              <w:ind w:left="-20" w:right="-20"/>
              <w:jc w:val="center"/>
              <w:rPr>
                <w:rFonts w:ascii="Times New Roman" w:eastAsia="Times New Roman" w:hAnsi="Times New Roman" w:cs="Times New Roman"/>
                <w:i/>
                <w:iCs/>
                <w:sz w:val="18"/>
                <w:szCs w:val="18"/>
              </w:rPr>
            </w:pPr>
            <w:r w:rsidRPr="1B63F9A6">
              <w:rPr>
                <w:rFonts w:ascii="Times New Roman" w:eastAsia="Times New Roman" w:hAnsi="Times New Roman"/>
                <w:color w:val="000000" w:themeColor="text1"/>
                <w:sz w:val="18"/>
                <w:szCs w:val="18"/>
                <w:lang w:eastAsia="lv-LV"/>
              </w:rPr>
              <w:t>Budžeta izpilde</w:t>
            </w:r>
            <w:r w:rsidR="090A2F4A" w:rsidRPr="1B63F9A6">
              <w:rPr>
                <w:rFonts w:ascii="Times New Roman" w:eastAsia="Times New Roman" w:hAnsi="Times New Roman"/>
                <w:color w:val="000000" w:themeColor="text1"/>
                <w:sz w:val="18"/>
                <w:szCs w:val="18"/>
                <w:lang w:eastAsia="lv-LV"/>
              </w:rPr>
              <w:t xml:space="preserve">, </w:t>
            </w:r>
            <w:proofErr w:type="spellStart"/>
            <w:r w:rsidR="090A2F4A" w:rsidRPr="1B63F9A6">
              <w:rPr>
                <w:rFonts w:ascii="Times New Roman" w:eastAsia="Times New Roman" w:hAnsi="Times New Roman" w:cs="Times New Roman"/>
                <w:i/>
                <w:iCs/>
                <w:sz w:val="18"/>
                <w:szCs w:val="18"/>
              </w:rPr>
              <w:t>euro</w:t>
            </w:r>
            <w:proofErr w:type="spellEnd"/>
          </w:p>
        </w:tc>
      </w:tr>
      <w:tr w:rsidR="002C037E" w:rsidRPr="00F54D0D" w14:paraId="4E543F0E" w14:textId="77777777" w:rsidTr="00AE7C97">
        <w:trPr>
          <w:trHeight w:val="900"/>
        </w:trPr>
        <w:tc>
          <w:tcPr>
            <w:tcW w:w="987" w:type="dxa"/>
            <w:vMerge/>
            <w:tcBorders>
              <w:top w:val="single" w:sz="4" w:space="0" w:color="auto"/>
              <w:left w:val="single" w:sz="4" w:space="0" w:color="auto"/>
              <w:bottom w:val="single" w:sz="4" w:space="0" w:color="auto"/>
              <w:right w:val="single" w:sz="4" w:space="0" w:color="auto"/>
            </w:tcBorders>
            <w:vAlign w:val="center"/>
            <w:hideMark/>
          </w:tcPr>
          <w:p w14:paraId="6FDC8D01"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p>
        </w:tc>
        <w:tc>
          <w:tcPr>
            <w:tcW w:w="2985" w:type="dxa"/>
            <w:vMerge/>
            <w:tcBorders>
              <w:top w:val="single" w:sz="4" w:space="0" w:color="auto"/>
              <w:left w:val="single" w:sz="4" w:space="0" w:color="auto"/>
              <w:bottom w:val="single" w:sz="4" w:space="0" w:color="auto"/>
              <w:right w:val="single" w:sz="4" w:space="0" w:color="auto"/>
            </w:tcBorders>
            <w:vAlign w:val="center"/>
            <w:hideMark/>
          </w:tcPr>
          <w:p w14:paraId="7B1A5E23"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p>
        </w:tc>
        <w:tc>
          <w:tcPr>
            <w:tcW w:w="1245" w:type="dxa"/>
            <w:vMerge/>
            <w:tcBorders>
              <w:left w:val="single" w:sz="4" w:space="0" w:color="auto"/>
            </w:tcBorders>
            <w:vAlign w:val="center"/>
            <w:hideMark/>
          </w:tcPr>
          <w:p w14:paraId="3D9A71CE"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p>
        </w:tc>
        <w:tc>
          <w:tcPr>
            <w:tcW w:w="1755" w:type="dxa"/>
            <w:tcBorders>
              <w:top w:val="single" w:sz="4" w:space="0" w:color="auto"/>
              <w:left w:val="single" w:sz="4" w:space="0" w:color="auto"/>
              <w:bottom w:val="single" w:sz="4" w:space="0" w:color="auto"/>
              <w:right w:val="single" w:sz="4" w:space="0" w:color="auto"/>
            </w:tcBorders>
            <w:vAlign w:val="center"/>
            <w:hideMark/>
          </w:tcPr>
          <w:p w14:paraId="690CC6DF" w14:textId="77777777" w:rsidR="002C037E" w:rsidRPr="00F54D0D" w:rsidRDefault="002C037E" w:rsidP="00C54A2E">
            <w:pPr>
              <w:spacing w:before="0" w:after="0" w:line="360" w:lineRule="auto"/>
              <w:jc w:val="center"/>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pārskata periodā</w:t>
            </w:r>
          </w:p>
        </w:tc>
        <w:tc>
          <w:tcPr>
            <w:tcW w:w="1533" w:type="dxa"/>
            <w:tcBorders>
              <w:top w:val="nil"/>
              <w:left w:val="single" w:sz="4" w:space="0" w:color="auto"/>
              <w:bottom w:val="single" w:sz="8" w:space="0" w:color="000000" w:themeColor="text1"/>
              <w:right w:val="single" w:sz="8" w:space="0" w:color="auto"/>
            </w:tcBorders>
            <w:vAlign w:val="center"/>
            <w:hideMark/>
          </w:tcPr>
          <w:p w14:paraId="2A364D74" w14:textId="77777777" w:rsidR="002C037E" w:rsidRPr="00F54D0D" w:rsidRDefault="002C037E" w:rsidP="00C54A2E">
            <w:pPr>
              <w:spacing w:before="0" w:after="0" w:line="360" w:lineRule="auto"/>
              <w:jc w:val="center"/>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iepriekšējā pārskata periodā</w:t>
            </w:r>
          </w:p>
        </w:tc>
      </w:tr>
      <w:tr w:rsidR="002C037E" w:rsidRPr="00F54D0D" w14:paraId="0E2EA04C" w14:textId="77777777" w:rsidTr="00AE7C97">
        <w:trPr>
          <w:trHeight w:val="300"/>
        </w:trPr>
        <w:tc>
          <w:tcPr>
            <w:tcW w:w="987" w:type="dxa"/>
            <w:tcBorders>
              <w:top w:val="single" w:sz="4" w:space="0" w:color="auto"/>
              <w:left w:val="single" w:sz="4" w:space="0" w:color="auto"/>
              <w:bottom w:val="single" w:sz="4" w:space="0" w:color="auto"/>
              <w:right w:val="single" w:sz="4" w:space="0" w:color="auto"/>
            </w:tcBorders>
            <w:vAlign w:val="center"/>
            <w:hideMark/>
          </w:tcPr>
          <w:p w14:paraId="4056883A" w14:textId="77777777" w:rsidR="002C037E" w:rsidRPr="00F54D0D" w:rsidRDefault="002C037E" w:rsidP="00C54A2E">
            <w:pPr>
              <w:spacing w:before="0" w:after="0" w:line="360" w:lineRule="auto"/>
              <w:jc w:val="center"/>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A</w:t>
            </w:r>
          </w:p>
        </w:tc>
        <w:tc>
          <w:tcPr>
            <w:tcW w:w="2985" w:type="dxa"/>
            <w:tcBorders>
              <w:top w:val="single" w:sz="4" w:space="0" w:color="auto"/>
              <w:left w:val="single" w:sz="4" w:space="0" w:color="auto"/>
              <w:bottom w:val="single" w:sz="4" w:space="0" w:color="auto"/>
              <w:right w:val="single" w:sz="4" w:space="0" w:color="auto"/>
            </w:tcBorders>
            <w:vAlign w:val="center"/>
            <w:hideMark/>
          </w:tcPr>
          <w:p w14:paraId="52B4FDD9" w14:textId="77777777" w:rsidR="002C037E" w:rsidRPr="00F54D0D" w:rsidRDefault="002C037E" w:rsidP="00C54A2E">
            <w:pPr>
              <w:spacing w:before="0" w:after="0" w:line="360" w:lineRule="auto"/>
              <w:jc w:val="center"/>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B</w:t>
            </w:r>
          </w:p>
        </w:tc>
        <w:tc>
          <w:tcPr>
            <w:tcW w:w="1245" w:type="dxa"/>
            <w:tcBorders>
              <w:top w:val="single" w:sz="4" w:space="0" w:color="auto"/>
              <w:left w:val="single" w:sz="4" w:space="0" w:color="auto"/>
              <w:bottom w:val="single" w:sz="4" w:space="0" w:color="auto"/>
              <w:right w:val="single" w:sz="4" w:space="0" w:color="auto"/>
            </w:tcBorders>
            <w:vAlign w:val="center"/>
            <w:hideMark/>
          </w:tcPr>
          <w:p w14:paraId="047B5370" w14:textId="77777777" w:rsidR="002C037E" w:rsidRPr="00F54D0D" w:rsidRDefault="002C037E" w:rsidP="00C54A2E">
            <w:pPr>
              <w:spacing w:before="0" w:after="0" w:line="360" w:lineRule="auto"/>
              <w:jc w:val="center"/>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1</w:t>
            </w:r>
          </w:p>
        </w:tc>
        <w:tc>
          <w:tcPr>
            <w:tcW w:w="1755" w:type="dxa"/>
            <w:tcBorders>
              <w:top w:val="single" w:sz="4" w:space="0" w:color="auto"/>
              <w:left w:val="single" w:sz="4" w:space="0" w:color="auto"/>
              <w:bottom w:val="single" w:sz="8" w:space="0" w:color="auto"/>
              <w:right w:val="single" w:sz="8" w:space="0" w:color="auto"/>
            </w:tcBorders>
            <w:vAlign w:val="center"/>
            <w:hideMark/>
          </w:tcPr>
          <w:p w14:paraId="0A3CAEDB" w14:textId="77777777" w:rsidR="002C037E" w:rsidRPr="00F54D0D" w:rsidRDefault="002C037E" w:rsidP="00C54A2E">
            <w:pPr>
              <w:spacing w:before="0" w:after="0" w:line="360" w:lineRule="auto"/>
              <w:jc w:val="center"/>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2</w:t>
            </w:r>
          </w:p>
        </w:tc>
        <w:tc>
          <w:tcPr>
            <w:tcW w:w="1533" w:type="dxa"/>
            <w:tcBorders>
              <w:top w:val="nil"/>
              <w:left w:val="nil"/>
              <w:bottom w:val="single" w:sz="8" w:space="0" w:color="auto"/>
              <w:right w:val="single" w:sz="8" w:space="0" w:color="auto"/>
            </w:tcBorders>
            <w:vAlign w:val="center"/>
            <w:hideMark/>
          </w:tcPr>
          <w:p w14:paraId="550CBFC1" w14:textId="77777777" w:rsidR="002C037E" w:rsidRPr="00F54D0D" w:rsidRDefault="002C037E" w:rsidP="00C54A2E">
            <w:pPr>
              <w:spacing w:before="0" w:after="0" w:line="360" w:lineRule="auto"/>
              <w:jc w:val="center"/>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3</w:t>
            </w:r>
          </w:p>
        </w:tc>
      </w:tr>
      <w:tr w:rsidR="002C037E" w:rsidRPr="00F54D0D" w14:paraId="0B78ACDE" w14:textId="77777777" w:rsidTr="00AE7C97">
        <w:trPr>
          <w:trHeight w:val="204"/>
        </w:trPr>
        <w:tc>
          <w:tcPr>
            <w:tcW w:w="987" w:type="dxa"/>
            <w:tcBorders>
              <w:top w:val="single" w:sz="4" w:space="0" w:color="auto"/>
              <w:left w:val="single" w:sz="4" w:space="0" w:color="auto"/>
              <w:bottom w:val="single" w:sz="4" w:space="0" w:color="auto"/>
              <w:right w:val="single" w:sz="4" w:space="0" w:color="auto"/>
            </w:tcBorders>
            <w:vAlign w:val="center"/>
            <w:hideMark/>
          </w:tcPr>
          <w:p w14:paraId="2DC82F72" w14:textId="5034EC4F" w:rsidR="002C037E" w:rsidRPr="00F54D0D" w:rsidRDefault="52D4006D" w:rsidP="00C54A2E">
            <w:pPr>
              <w:spacing w:before="0" w:after="0" w:line="360" w:lineRule="auto"/>
              <w:jc w:val="center"/>
            </w:pPr>
            <w:r w:rsidRPr="1B63F9A6">
              <w:rPr>
                <w:rFonts w:ascii="Times New Roman" w:eastAsia="Times New Roman" w:hAnsi="Times New Roman"/>
                <w:color w:val="000000" w:themeColor="text1"/>
                <w:sz w:val="18"/>
                <w:szCs w:val="18"/>
                <w:lang w:eastAsia="lv-LV"/>
              </w:rPr>
              <w:t>1.</w:t>
            </w:r>
          </w:p>
        </w:tc>
        <w:tc>
          <w:tcPr>
            <w:tcW w:w="2985" w:type="dxa"/>
            <w:tcBorders>
              <w:top w:val="single" w:sz="4" w:space="0" w:color="auto"/>
              <w:left w:val="single" w:sz="4" w:space="0" w:color="auto"/>
              <w:bottom w:val="single" w:sz="4" w:space="0" w:color="auto"/>
              <w:right w:val="single" w:sz="4" w:space="0" w:color="auto"/>
            </w:tcBorders>
            <w:vAlign w:val="center"/>
            <w:hideMark/>
          </w:tcPr>
          <w:p w14:paraId="73D0E5DA" w14:textId="1EF649B0" w:rsidR="002C037E" w:rsidRPr="00F54D0D" w:rsidRDefault="5FBFD6F1" w:rsidP="00C54A2E">
            <w:pPr>
              <w:spacing w:before="0" w:after="0" w:line="360" w:lineRule="auto"/>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Finanšu resursi izdevumu segšanai (kopā)</w:t>
            </w:r>
          </w:p>
        </w:tc>
        <w:tc>
          <w:tcPr>
            <w:tcW w:w="1245" w:type="dxa"/>
            <w:tcBorders>
              <w:top w:val="single" w:sz="4" w:space="0" w:color="auto"/>
              <w:left w:val="single" w:sz="4" w:space="0" w:color="auto"/>
              <w:bottom w:val="single" w:sz="8" w:space="0" w:color="auto"/>
              <w:right w:val="single" w:sz="8" w:space="0" w:color="auto"/>
            </w:tcBorders>
            <w:vAlign w:val="center"/>
            <w:hideMark/>
          </w:tcPr>
          <w:p w14:paraId="6F7C5FCB" w14:textId="3F55FC84" w:rsidR="691F9EC5" w:rsidRDefault="39DF8446"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1 710 198</w:t>
            </w:r>
          </w:p>
        </w:tc>
        <w:tc>
          <w:tcPr>
            <w:tcW w:w="1755" w:type="dxa"/>
            <w:tcBorders>
              <w:top w:val="nil"/>
              <w:left w:val="nil"/>
              <w:bottom w:val="single" w:sz="8" w:space="0" w:color="auto"/>
              <w:right w:val="single" w:sz="8" w:space="0" w:color="auto"/>
            </w:tcBorders>
            <w:vAlign w:val="center"/>
            <w:hideMark/>
          </w:tcPr>
          <w:p w14:paraId="2CFBC0FF" w14:textId="60C526AC" w:rsidR="691F9EC5" w:rsidRDefault="7AD79B9A"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1 652 168</w:t>
            </w:r>
          </w:p>
        </w:tc>
        <w:tc>
          <w:tcPr>
            <w:tcW w:w="1533" w:type="dxa"/>
            <w:tcBorders>
              <w:top w:val="nil"/>
              <w:left w:val="nil"/>
              <w:bottom w:val="single" w:sz="8" w:space="0" w:color="auto"/>
              <w:right w:val="single" w:sz="8" w:space="0" w:color="auto"/>
            </w:tcBorders>
            <w:vAlign w:val="center"/>
            <w:hideMark/>
          </w:tcPr>
          <w:p w14:paraId="31179A8C" w14:textId="066982B5" w:rsidR="002C037E" w:rsidRPr="00F54D0D" w:rsidRDefault="4DC26970" w:rsidP="43CEE121">
            <w:pPr>
              <w:spacing w:before="0" w:after="0" w:line="360" w:lineRule="auto"/>
              <w:jc w:val="right"/>
              <w:rPr>
                <w:rFonts w:ascii="Times New Roman" w:eastAsia="Times New Roman" w:hAnsi="Times New Roman" w:cs="Times New Roman"/>
                <w:color w:val="000000" w:themeColor="text1"/>
                <w:sz w:val="18"/>
                <w:szCs w:val="18"/>
              </w:rPr>
            </w:pPr>
            <w:r w:rsidRPr="43CEE121">
              <w:rPr>
                <w:rFonts w:ascii="Times New Roman" w:eastAsia="Times New Roman" w:hAnsi="Times New Roman" w:cs="Times New Roman"/>
                <w:color w:val="000000" w:themeColor="text1"/>
                <w:sz w:val="18"/>
                <w:szCs w:val="18"/>
              </w:rPr>
              <w:t>1 764 709</w:t>
            </w:r>
          </w:p>
          <w:p w14:paraId="68A031E4" w14:textId="0CF1BF70" w:rsidR="002C037E" w:rsidRPr="00F54D0D" w:rsidRDefault="002C037E" w:rsidP="00C54A2E">
            <w:pPr>
              <w:spacing w:before="0" w:after="0" w:line="360" w:lineRule="auto"/>
              <w:jc w:val="right"/>
              <w:rPr>
                <w:rFonts w:ascii="Times New Roman" w:eastAsia="Times New Roman" w:hAnsi="Times New Roman"/>
                <w:color w:val="000000"/>
                <w:sz w:val="18"/>
                <w:szCs w:val="18"/>
                <w:lang w:eastAsia="lv-LV"/>
              </w:rPr>
            </w:pPr>
          </w:p>
        </w:tc>
      </w:tr>
      <w:tr w:rsidR="002C037E" w:rsidRPr="00F54D0D" w14:paraId="53F4C469" w14:textId="77777777" w:rsidTr="00AE7C97">
        <w:trPr>
          <w:trHeight w:val="391"/>
        </w:trPr>
        <w:tc>
          <w:tcPr>
            <w:tcW w:w="987" w:type="dxa"/>
            <w:tcBorders>
              <w:top w:val="single" w:sz="4" w:space="0" w:color="auto"/>
              <w:left w:val="single" w:sz="8" w:space="0" w:color="auto"/>
              <w:bottom w:val="single" w:sz="8" w:space="0" w:color="auto"/>
              <w:right w:val="single" w:sz="8" w:space="0" w:color="auto"/>
            </w:tcBorders>
            <w:vAlign w:val="center"/>
            <w:hideMark/>
          </w:tcPr>
          <w:p w14:paraId="2F8C71F4" w14:textId="00690BAB" w:rsidR="002C037E" w:rsidRPr="00F54D0D" w:rsidRDefault="45F5D99F" w:rsidP="00C54A2E">
            <w:pPr>
              <w:spacing w:before="0" w:after="0" w:line="360" w:lineRule="auto"/>
              <w:jc w:val="center"/>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1.1.</w:t>
            </w:r>
          </w:p>
        </w:tc>
        <w:tc>
          <w:tcPr>
            <w:tcW w:w="2985" w:type="dxa"/>
            <w:tcBorders>
              <w:top w:val="single" w:sz="4" w:space="0" w:color="auto"/>
              <w:left w:val="nil"/>
              <w:bottom w:val="single" w:sz="8" w:space="0" w:color="auto"/>
              <w:right w:val="single" w:sz="8" w:space="0" w:color="auto"/>
            </w:tcBorders>
            <w:vAlign w:val="center"/>
            <w:hideMark/>
          </w:tcPr>
          <w:p w14:paraId="39FC650C" w14:textId="558D4012" w:rsidR="002C037E" w:rsidRPr="00F54D0D" w:rsidRDefault="1A95B1A0" w:rsidP="00C54A2E">
            <w:pPr>
              <w:spacing w:before="0" w:after="0" w:line="360" w:lineRule="auto"/>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M</w:t>
            </w:r>
            <w:r w:rsidR="002C037E" w:rsidRPr="1B63F9A6">
              <w:rPr>
                <w:rFonts w:ascii="Times New Roman" w:eastAsia="Times New Roman" w:hAnsi="Times New Roman"/>
                <w:color w:val="000000" w:themeColor="text1"/>
                <w:sz w:val="18"/>
                <w:szCs w:val="18"/>
                <w:lang w:eastAsia="lv-LV"/>
              </w:rPr>
              <w:t>aksas pakalpojumiem un citi pašu ieņēmumi</w:t>
            </w:r>
          </w:p>
        </w:tc>
        <w:tc>
          <w:tcPr>
            <w:tcW w:w="1245" w:type="dxa"/>
            <w:tcBorders>
              <w:top w:val="nil"/>
              <w:left w:val="nil"/>
              <w:bottom w:val="single" w:sz="8" w:space="0" w:color="auto"/>
              <w:right w:val="single" w:sz="8" w:space="0" w:color="auto"/>
            </w:tcBorders>
            <w:vAlign w:val="center"/>
            <w:hideMark/>
          </w:tcPr>
          <w:p w14:paraId="45F5B64E" w14:textId="5DBB6692"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17 327</w:t>
            </w:r>
          </w:p>
        </w:tc>
        <w:tc>
          <w:tcPr>
            <w:tcW w:w="1755" w:type="dxa"/>
            <w:tcBorders>
              <w:top w:val="nil"/>
              <w:left w:val="nil"/>
              <w:bottom w:val="single" w:sz="8" w:space="0" w:color="auto"/>
              <w:right w:val="single" w:sz="8" w:space="0" w:color="auto"/>
            </w:tcBorders>
            <w:vAlign w:val="center"/>
            <w:hideMark/>
          </w:tcPr>
          <w:p w14:paraId="03F0F5CA" w14:textId="18C814A6" w:rsidR="691F9EC5" w:rsidRDefault="2B81BB79"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6 452</w:t>
            </w:r>
          </w:p>
        </w:tc>
        <w:tc>
          <w:tcPr>
            <w:tcW w:w="1533" w:type="dxa"/>
            <w:tcBorders>
              <w:top w:val="nil"/>
              <w:left w:val="nil"/>
              <w:bottom w:val="single" w:sz="8" w:space="0" w:color="auto"/>
              <w:right w:val="single" w:sz="8" w:space="0" w:color="auto"/>
            </w:tcBorders>
            <w:vAlign w:val="center"/>
            <w:hideMark/>
          </w:tcPr>
          <w:p w14:paraId="487F971F" w14:textId="4ECCF54D" w:rsidR="002C037E" w:rsidRPr="00F54D0D" w:rsidRDefault="45691534" w:rsidP="43CEE121">
            <w:pPr>
              <w:spacing w:before="0" w:after="0" w:line="360" w:lineRule="auto"/>
              <w:jc w:val="right"/>
              <w:rPr>
                <w:rFonts w:ascii="Times New Roman" w:eastAsia="Times New Roman" w:hAnsi="Times New Roman" w:cs="Times New Roman"/>
                <w:color w:val="000000"/>
                <w:sz w:val="18"/>
                <w:szCs w:val="18"/>
                <w:lang w:eastAsia="lv-LV"/>
              </w:rPr>
            </w:pPr>
            <w:r w:rsidRPr="43CEE121">
              <w:rPr>
                <w:rFonts w:ascii="Times New Roman" w:eastAsia="Times New Roman" w:hAnsi="Times New Roman" w:cs="Times New Roman"/>
                <w:color w:val="000000" w:themeColor="text1"/>
                <w:sz w:val="18"/>
                <w:szCs w:val="18"/>
              </w:rPr>
              <w:t>6 985</w:t>
            </w:r>
          </w:p>
        </w:tc>
      </w:tr>
      <w:tr w:rsidR="002C037E" w:rsidRPr="00F54D0D" w14:paraId="21C10F41" w14:textId="77777777" w:rsidTr="00AE7C97">
        <w:trPr>
          <w:trHeight w:val="329"/>
        </w:trPr>
        <w:tc>
          <w:tcPr>
            <w:tcW w:w="987" w:type="dxa"/>
            <w:tcBorders>
              <w:top w:val="nil"/>
              <w:left w:val="single" w:sz="8" w:space="0" w:color="auto"/>
              <w:bottom w:val="single" w:sz="8" w:space="0" w:color="auto"/>
              <w:right w:val="single" w:sz="8" w:space="0" w:color="auto"/>
            </w:tcBorders>
            <w:vAlign w:val="center"/>
            <w:hideMark/>
          </w:tcPr>
          <w:p w14:paraId="701FDE83" w14:textId="73C22311" w:rsidR="002C037E" w:rsidRPr="00F54D0D" w:rsidRDefault="0E546A9E" w:rsidP="00C54A2E">
            <w:pPr>
              <w:spacing w:before="0" w:after="0" w:line="360" w:lineRule="auto"/>
              <w:jc w:val="center"/>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1.2.</w:t>
            </w:r>
          </w:p>
        </w:tc>
        <w:tc>
          <w:tcPr>
            <w:tcW w:w="2985" w:type="dxa"/>
            <w:tcBorders>
              <w:top w:val="nil"/>
              <w:left w:val="nil"/>
              <w:bottom w:val="single" w:sz="8" w:space="0" w:color="auto"/>
              <w:right w:val="single" w:sz="8" w:space="0" w:color="auto"/>
            </w:tcBorders>
            <w:vAlign w:val="center"/>
            <w:hideMark/>
          </w:tcPr>
          <w:p w14:paraId="11A836C9"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Ārvalstu finanšu palīdzība</w:t>
            </w:r>
          </w:p>
        </w:tc>
        <w:tc>
          <w:tcPr>
            <w:tcW w:w="1245" w:type="dxa"/>
            <w:tcBorders>
              <w:top w:val="nil"/>
              <w:left w:val="nil"/>
              <w:bottom w:val="single" w:sz="8" w:space="0" w:color="auto"/>
              <w:right w:val="single" w:sz="8" w:space="0" w:color="auto"/>
            </w:tcBorders>
            <w:vAlign w:val="center"/>
            <w:hideMark/>
          </w:tcPr>
          <w:p w14:paraId="798373D0" w14:textId="27EB7260" w:rsidR="691F9EC5" w:rsidRDefault="15DC5C27"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300</w:t>
            </w:r>
          </w:p>
        </w:tc>
        <w:tc>
          <w:tcPr>
            <w:tcW w:w="1755" w:type="dxa"/>
            <w:tcBorders>
              <w:top w:val="nil"/>
              <w:left w:val="nil"/>
              <w:bottom w:val="single" w:sz="8" w:space="0" w:color="auto"/>
              <w:right w:val="single" w:sz="8" w:space="0" w:color="auto"/>
            </w:tcBorders>
            <w:vAlign w:val="center"/>
            <w:hideMark/>
          </w:tcPr>
          <w:p w14:paraId="342BBC8A" w14:textId="0E8F99D4" w:rsidR="691F9EC5" w:rsidRDefault="0782CF23" w:rsidP="00C54A2E">
            <w:pPr>
              <w:spacing w:before="0" w:after="0"/>
              <w:jc w:val="right"/>
              <w:rPr>
                <w:rFonts w:ascii="Times New Roman" w:eastAsia="Times New Roman" w:hAnsi="Times New Roman" w:cs="Times New Roman"/>
                <w:color w:val="000000" w:themeColor="text1"/>
                <w:sz w:val="18"/>
                <w:szCs w:val="18"/>
              </w:rPr>
            </w:pPr>
            <w:r w:rsidRPr="43CEE121">
              <w:rPr>
                <w:rFonts w:ascii="Times New Roman" w:eastAsia="Times New Roman" w:hAnsi="Times New Roman" w:cs="Times New Roman"/>
                <w:color w:val="000000" w:themeColor="text1"/>
                <w:sz w:val="18"/>
                <w:szCs w:val="18"/>
              </w:rPr>
              <w:t>0</w:t>
            </w:r>
          </w:p>
        </w:tc>
        <w:tc>
          <w:tcPr>
            <w:tcW w:w="1533" w:type="dxa"/>
            <w:tcBorders>
              <w:top w:val="nil"/>
              <w:left w:val="nil"/>
              <w:bottom w:val="single" w:sz="8" w:space="0" w:color="auto"/>
              <w:right w:val="single" w:sz="8" w:space="0" w:color="auto"/>
            </w:tcBorders>
            <w:vAlign w:val="center"/>
            <w:hideMark/>
          </w:tcPr>
          <w:p w14:paraId="6A331CAF" w14:textId="360D2266" w:rsidR="002C037E" w:rsidRPr="00F54D0D" w:rsidRDefault="599C3032" w:rsidP="43CEE121">
            <w:pPr>
              <w:spacing w:before="0" w:after="0" w:line="360" w:lineRule="auto"/>
              <w:jc w:val="right"/>
              <w:rPr>
                <w:rFonts w:ascii="Times New Roman" w:eastAsia="Times New Roman" w:hAnsi="Times New Roman" w:cs="Times New Roman"/>
                <w:color w:val="000000"/>
                <w:sz w:val="18"/>
                <w:szCs w:val="18"/>
                <w:lang w:eastAsia="lv-LV"/>
              </w:rPr>
            </w:pPr>
            <w:r w:rsidRPr="43CEE121">
              <w:rPr>
                <w:rFonts w:ascii="Times New Roman" w:eastAsia="Times New Roman" w:hAnsi="Times New Roman" w:cs="Times New Roman"/>
                <w:color w:val="000000" w:themeColor="text1"/>
                <w:sz w:val="18"/>
                <w:szCs w:val="18"/>
              </w:rPr>
              <w:t>33 080</w:t>
            </w:r>
          </w:p>
        </w:tc>
      </w:tr>
      <w:tr w:rsidR="002C037E" w:rsidRPr="00F54D0D" w14:paraId="2D8D123D" w14:textId="77777777" w:rsidTr="00AE7C97">
        <w:trPr>
          <w:trHeight w:val="391"/>
        </w:trPr>
        <w:tc>
          <w:tcPr>
            <w:tcW w:w="987" w:type="dxa"/>
            <w:tcBorders>
              <w:top w:val="nil"/>
              <w:left w:val="single" w:sz="8" w:space="0" w:color="auto"/>
              <w:bottom w:val="single" w:sz="8" w:space="0" w:color="auto"/>
              <w:right w:val="single" w:sz="8" w:space="0" w:color="auto"/>
            </w:tcBorders>
            <w:vAlign w:val="center"/>
            <w:hideMark/>
          </w:tcPr>
          <w:p w14:paraId="0672F4CD" w14:textId="07CE6595" w:rsidR="002C037E" w:rsidRPr="00F54D0D" w:rsidRDefault="6BEBF4A6" w:rsidP="00C54A2E">
            <w:pPr>
              <w:spacing w:before="0" w:after="0" w:line="360" w:lineRule="auto"/>
              <w:jc w:val="center"/>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1.3.</w:t>
            </w:r>
          </w:p>
        </w:tc>
        <w:tc>
          <w:tcPr>
            <w:tcW w:w="2985" w:type="dxa"/>
            <w:tcBorders>
              <w:top w:val="nil"/>
              <w:left w:val="nil"/>
              <w:bottom w:val="single" w:sz="8" w:space="0" w:color="auto"/>
              <w:right w:val="single" w:sz="8" w:space="0" w:color="auto"/>
            </w:tcBorders>
            <w:vAlign w:val="center"/>
            <w:hideMark/>
          </w:tcPr>
          <w:p w14:paraId="03261B31"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bCs/>
                <w:color w:val="000000"/>
                <w:sz w:val="18"/>
                <w:szCs w:val="18"/>
                <w:lang w:eastAsia="lv-LV"/>
              </w:rPr>
              <w:t>Dotācija no vispārējiem ieņēmumiem</w:t>
            </w:r>
          </w:p>
        </w:tc>
        <w:tc>
          <w:tcPr>
            <w:tcW w:w="1245" w:type="dxa"/>
            <w:tcBorders>
              <w:top w:val="nil"/>
              <w:left w:val="nil"/>
              <w:bottom w:val="single" w:sz="8" w:space="0" w:color="auto"/>
              <w:right w:val="single" w:sz="8" w:space="0" w:color="auto"/>
            </w:tcBorders>
            <w:vAlign w:val="center"/>
            <w:hideMark/>
          </w:tcPr>
          <w:p w14:paraId="02893603" w14:textId="30ED685D" w:rsidR="691F9EC5" w:rsidRDefault="02782A1D"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1 692 571</w:t>
            </w:r>
          </w:p>
        </w:tc>
        <w:tc>
          <w:tcPr>
            <w:tcW w:w="1755" w:type="dxa"/>
            <w:tcBorders>
              <w:top w:val="nil"/>
              <w:left w:val="nil"/>
              <w:bottom w:val="single" w:sz="8" w:space="0" w:color="auto"/>
              <w:right w:val="single" w:sz="8" w:space="0" w:color="auto"/>
            </w:tcBorders>
            <w:vAlign w:val="center"/>
            <w:hideMark/>
          </w:tcPr>
          <w:p w14:paraId="08270A98" w14:textId="1EC9924D" w:rsidR="691F9EC5" w:rsidRDefault="6B82374E"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1 645 716</w:t>
            </w:r>
          </w:p>
        </w:tc>
        <w:tc>
          <w:tcPr>
            <w:tcW w:w="1533" w:type="dxa"/>
            <w:tcBorders>
              <w:top w:val="nil"/>
              <w:left w:val="nil"/>
              <w:bottom w:val="single" w:sz="8" w:space="0" w:color="auto"/>
              <w:right w:val="single" w:sz="8" w:space="0" w:color="auto"/>
            </w:tcBorders>
            <w:vAlign w:val="center"/>
            <w:hideMark/>
          </w:tcPr>
          <w:p w14:paraId="1A6178C4" w14:textId="35FE57A2" w:rsidR="002C037E" w:rsidRPr="00F54D0D" w:rsidRDefault="36596E01" w:rsidP="43CEE121">
            <w:pPr>
              <w:spacing w:before="0" w:after="0" w:line="360" w:lineRule="auto"/>
              <w:jc w:val="right"/>
              <w:rPr>
                <w:rFonts w:ascii="Times New Roman" w:eastAsia="Times New Roman" w:hAnsi="Times New Roman" w:cs="Times New Roman"/>
                <w:color w:val="000000"/>
                <w:sz w:val="18"/>
                <w:szCs w:val="18"/>
                <w:lang w:eastAsia="lv-LV"/>
              </w:rPr>
            </w:pPr>
            <w:r w:rsidRPr="43CEE121">
              <w:rPr>
                <w:rFonts w:ascii="Times New Roman" w:eastAsia="Times New Roman" w:hAnsi="Times New Roman" w:cs="Times New Roman"/>
                <w:color w:val="000000" w:themeColor="text1"/>
                <w:sz w:val="18"/>
                <w:szCs w:val="18"/>
              </w:rPr>
              <w:t>1 724 644</w:t>
            </w:r>
          </w:p>
        </w:tc>
      </w:tr>
      <w:tr w:rsidR="002C037E" w:rsidRPr="00F54D0D" w14:paraId="343FDE89" w14:textId="77777777" w:rsidTr="00AE7C97">
        <w:trPr>
          <w:trHeight w:val="275"/>
        </w:trPr>
        <w:tc>
          <w:tcPr>
            <w:tcW w:w="987" w:type="dxa"/>
            <w:tcBorders>
              <w:top w:val="nil"/>
              <w:left w:val="single" w:sz="8" w:space="0" w:color="auto"/>
              <w:bottom w:val="single" w:sz="8" w:space="0" w:color="auto"/>
              <w:right w:val="single" w:sz="8" w:space="0" w:color="auto"/>
            </w:tcBorders>
            <w:vAlign w:val="center"/>
            <w:hideMark/>
          </w:tcPr>
          <w:p w14:paraId="180175F2" w14:textId="50A0C27E" w:rsidR="002C037E" w:rsidRPr="00F54D0D" w:rsidRDefault="7D64DF50" w:rsidP="00C54A2E">
            <w:pPr>
              <w:spacing w:before="0" w:after="0" w:line="360" w:lineRule="auto"/>
              <w:jc w:val="center"/>
            </w:pPr>
            <w:r w:rsidRPr="1B63F9A6">
              <w:rPr>
                <w:rFonts w:ascii="Times New Roman" w:eastAsia="Times New Roman" w:hAnsi="Times New Roman"/>
                <w:color w:val="000000" w:themeColor="text1"/>
                <w:sz w:val="18"/>
                <w:szCs w:val="18"/>
                <w:lang w:eastAsia="lv-LV"/>
              </w:rPr>
              <w:t>2.</w:t>
            </w:r>
          </w:p>
        </w:tc>
        <w:tc>
          <w:tcPr>
            <w:tcW w:w="2985" w:type="dxa"/>
            <w:tcBorders>
              <w:top w:val="nil"/>
              <w:left w:val="nil"/>
              <w:bottom w:val="single" w:sz="8" w:space="0" w:color="auto"/>
              <w:right w:val="single" w:sz="8" w:space="0" w:color="auto"/>
            </w:tcBorders>
            <w:vAlign w:val="center"/>
            <w:hideMark/>
          </w:tcPr>
          <w:p w14:paraId="0B1678D8" w14:textId="099C6AEF" w:rsidR="002C037E" w:rsidRPr="00F54D0D" w:rsidRDefault="002C037E" w:rsidP="00C54A2E">
            <w:pPr>
              <w:spacing w:before="0" w:after="0" w:line="360" w:lineRule="auto"/>
              <w:rPr>
                <w:rFonts w:ascii="Times New Roman" w:eastAsia="Times New Roman" w:hAnsi="Times New Roman"/>
                <w:color w:val="000000" w:themeColor="text1"/>
                <w:sz w:val="18"/>
                <w:szCs w:val="18"/>
                <w:lang w:eastAsia="lv-LV"/>
              </w:rPr>
            </w:pPr>
            <w:r w:rsidRPr="1B63F9A6">
              <w:rPr>
                <w:rFonts w:ascii="Times New Roman" w:eastAsia="Times New Roman" w:hAnsi="Times New Roman"/>
                <w:color w:val="000000" w:themeColor="text1"/>
                <w:sz w:val="18"/>
                <w:szCs w:val="18"/>
                <w:lang w:eastAsia="lv-LV"/>
              </w:rPr>
              <w:t>I</w:t>
            </w:r>
            <w:r w:rsidR="478C39AD" w:rsidRPr="1B63F9A6">
              <w:rPr>
                <w:rFonts w:ascii="Times New Roman" w:eastAsia="Times New Roman" w:hAnsi="Times New Roman"/>
                <w:color w:val="000000" w:themeColor="text1"/>
                <w:sz w:val="18"/>
                <w:szCs w:val="18"/>
                <w:lang w:eastAsia="lv-LV"/>
              </w:rPr>
              <w:t>zdevumi (kopā)</w:t>
            </w:r>
          </w:p>
        </w:tc>
        <w:tc>
          <w:tcPr>
            <w:tcW w:w="1245" w:type="dxa"/>
            <w:tcBorders>
              <w:top w:val="nil"/>
              <w:left w:val="nil"/>
              <w:bottom w:val="single" w:sz="8" w:space="0" w:color="auto"/>
              <w:right w:val="single" w:sz="8" w:space="0" w:color="auto"/>
            </w:tcBorders>
            <w:vAlign w:val="center"/>
            <w:hideMark/>
          </w:tcPr>
          <w:p w14:paraId="527BDBCC" w14:textId="7974BC83" w:rsidR="691F9EC5" w:rsidRDefault="47BCE782"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1 716 457</w:t>
            </w:r>
          </w:p>
        </w:tc>
        <w:tc>
          <w:tcPr>
            <w:tcW w:w="1755" w:type="dxa"/>
            <w:tcBorders>
              <w:top w:val="nil"/>
              <w:left w:val="nil"/>
              <w:bottom w:val="single" w:sz="8" w:space="0" w:color="auto"/>
              <w:right w:val="single" w:sz="8" w:space="0" w:color="auto"/>
            </w:tcBorders>
            <w:vAlign w:val="center"/>
            <w:hideMark/>
          </w:tcPr>
          <w:p w14:paraId="08993866" w14:textId="0E70E58E" w:rsidR="691F9EC5" w:rsidRDefault="7EC1D615"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1 656 599</w:t>
            </w:r>
          </w:p>
        </w:tc>
        <w:tc>
          <w:tcPr>
            <w:tcW w:w="1533" w:type="dxa"/>
            <w:tcBorders>
              <w:top w:val="nil"/>
              <w:left w:val="nil"/>
              <w:bottom w:val="single" w:sz="8" w:space="0" w:color="auto"/>
              <w:right w:val="single" w:sz="8" w:space="0" w:color="auto"/>
            </w:tcBorders>
            <w:vAlign w:val="center"/>
            <w:hideMark/>
          </w:tcPr>
          <w:p w14:paraId="19E196D9" w14:textId="1C2324B9" w:rsidR="002C037E" w:rsidRPr="00F54D0D" w:rsidRDefault="5E45477D" w:rsidP="43CEE121">
            <w:pPr>
              <w:spacing w:before="0" w:after="0" w:line="360" w:lineRule="auto"/>
              <w:jc w:val="right"/>
              <w:rPr>
                <w:rFonts w:ascii="Times New Roman" w:eastAsia="Times New Roman" w:hAnsi="Times New Roman" w:cs="Times New Roman"/>
                <w:color w:val="000000"/>
                <w:sz w:val="18"/>
                <w:szCs w:val="18"/>
                <w:lang w:eastAsia="lv-LV"/>
              </w:rPr>
            </w:pPr>
            <w:r w:rsidRPr="43CEE121">
              <w:rPr>
                <w:rFonts w:ascii="Times New Roman" w:eastAsia="Times New Roman" w:hAnsi="Times New Roman" w:cs="Times New Roman"/>
                <w:color w:val="000000" w:themeColor="text1"/>
                <w:sz w:val="18"/>
                <w:szCs w:val="18"/>
              </w:rPr>
              <w:t>1 874 679</w:t>
            </w:r>
          </w:p>
        </w:tc>
      </w:tr>
      <w:tr w:rsidR="002C037E" w:rsidRPr="00F54D0D" w14:paraId="18ACDAD9" w14:textId="77777777" w:rsidTr="00AE7C97">
        <w:trPr>
          <w:trHeight w:val="252"/>
        </w:trPr>
        <w:tc>
          <w:tcPr>
            <w:tcW w:w="987" w:type="dxa"/>
            <w:tcBorders>
              <w:top w:val="nil"/>
              <w:left w:val="single" w:sz="8" w:space="0" w:color="auto"/>
              <w:bottom w:val="single" w:sz="8" w:space="0" w:color="auto"/>
              <w:right w:val="single" w:sz="8" w:space="0" w:color="auto"/>
            </w:tcBorders>
            <w:vAlign w:val="center"/>
            <w:hideMark/>
          </w:tcPr>
          <w:p w14:paraId="11490C08" w14:textId="65178B9A" w:rsidR="002C037E" w:rsidRPr="00F54D0D" w:rsidRDefault="11871EB9" w:rsidP="00C54A2E">
            <w:pPr>
              <w:spacing w:before="0" w:after="0" w:line="360" w:lineRule="auto"/>
              <w:jc w:val="center"/>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2.1.</w:t>
            </w:r>
          </w:p>
        </w:tc>
        <w:tc>
          <w:tcPr>
            <w:tcW w:w="2985" w:type="dxa"/>
            <w:tcBorders>
              <w:top w:val="nil"/>
              <w:left w:val="nil"/>
              <w:bottom w:val="single" w:sz="8" w:space="0" w:color="auto"/>
              <w:right w:val="single" w:sz="8" w:space="0" w:color="auto"/>
            </w:tcBorders>
            <w:vAlign w:val="center"/>
            <w:hideMark/>
          </w:tcPr>
          <w:p w14:paraId="3A5F55B7" w14:textId="708CC98B"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Uzturēšanas izdevumi</w:t>
            </w:r>
            <w:r w:rsidR="0CACFB54" w:rsidRPr="1B63F9A6">
              <w:rPr>
                <w:rFonts w:ascii="Times New Roman" w:eastAsia="Times New Roman" w:hAnsi="Times New Roman"/>
                <w:color w:val="000000" w:themeColor="text1"/>
                <w:sz w:val="18"/>
                <w:szCs w:val="18"/>
                <w:lang w:eastAsia="lv-LV"/>
              </w:rPr>
              <w:t xml:space="preserve"> (kopā)</w:t>
            </w:r>
          </w:p>
        </w:tc>
        <w:tc>
          <w:tcPr>
            <w:tcW w:w="1245" w:type="dxa"/>
            <w:tcBorders>
              <w:top w:val="nil"/>
              <w:left w:val="nil"/>
              <w:bottom w:val="single" w:sz="8" w:space="0" w:color="auto"/>
              <w:right w:val="single" w:sz="8" w:space="0" w:color="auto"/>
            </w:tcBorders>
            <w:vAlign w:val="center"/>
            <w:hideMark/>
          </w:tcPr>
          <w:p w14:paraId="159BC978" w14:textId="0B448029" w:rsidR="691F9EC5" w:rsidRDefault="59687B55"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1 714 274</w:t>
            </w:r>
          </w:p>
        </w:tc>
        <w:tc>
          <w:tcPr>
            <w:tcW w:w="1755" w:type="dxa"/>
            <w:tcBorders>
              <w:top w:val="nil"/>
              <w:left w:val="nil"/>
              <w:bottom w:val="single" w:sz="8" w:space="0" w:color="auto"/>
              <w:right w:val="single" w:sz="8" w:space="0" w:color="auto"/>
            </w:tcBorders>
            <w:vAlign w:val="center"/>
            <w:hideMark/>
          </w:tcPr>
          <w:p w14:paraId="5EE4809F" w14:textId="5DF56C26" w:rsidR="691F9EC5" w:rsidRDefault="3965EEFC"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1 655 331</w:t>
            </w:r>
          </w:p>
        </w:tc>
        <w:tc>
          <w:tcPr>
            <w:tcW w:w="1533" w:type="dxa"/>
            <w:tcBorders>
              <w:top w:val="nil"/>
              <w:left w:val="nil"/>
              <w:bottom w:val="single" w:sz="8" w:space="0" w:color="auto"/>
              <w:right w:val="single" w:sz="8" w:space="0" w:color="auto"/>
            </w:tcBorders>
            <w:vAlign w:val="center"/>
            <w:hideMark/>
          </w:tcPr>
          <w:p w14:paraId="0794EBE8" w14:textId="2B42E40B" w:rsidR="002C037E" w:rsidRPr="00F54D0D" w:rsidRDefault="3A0E4AD8" w:rsidP="43CEE121">
            <w:pPr>
              <w:spacing w:before="0" w:after="0" w:line="360" w:lineRule="auto"/>
              <w:jc w:val="right"/>
              <w:rPr>
                <w:rFonts w:ascii="Times New Roman" w:eastAsia="Times New Roman" w:hAnsi="Times New Roman" w:cs="Times New Roman"/>
                <w:color w:val="000000"/>
                <w:sz w:val="18"/>
                <w:szCs w:val="18"/>
                <w:lang w:eastAsia="lv-LV"/>
              </w:rPr>
            </w:pPr>
            <w:r w:rsidRPr="43CEE121">
              <w:rPr>
                <w:rFonts w:ascii="Times New Roman" w:eastAsia="Times New Roman" w:hAnsi="Times New Roman" w:cs="Times New Roman"/>
                <w:color w:val="000000" w:themeColor="text1"/>
                <w:sz w:val="18"/>
                <w:szCs w:val="18"/>
              </w:rPr>
              <w:t>1 874 679</w:t>
            </w:r>
          </w:p>
        </w:tc>
      </w:tr>
      <w:tr w:rsidR="002C037E" w:rsidRPr="00F54D0D" w14:paraId="22FA813D" w14:textId="77777777" w:rsidTr="00AE7C97">
        <w:trPr>
          <w:trHeight w:val="271"/>
        </w:trPr>
        <w:tc>
          <w:tcPr>
            <w:tcW w:w="987" w:type="dxa"/>
            <w:tcBorders>
              <w:top w:val="nil"/>
              <w:left w:val="single" w:sz="8" w:space="0" w:color="auto"/>
              <w:bottom w:val="single" w:sz="8" w:space="0" w:color="auto"/>
              <w:right w:val="single" w:sz="8" w:space="0" w:color="auto"/>
            </w:tcBorders>
            <w:vAlign w:val="center"/>
            <w:hideMark/>
          </w:tcPr>
          <w:p w14:paraId="3A5478B2" w14:textId="1C5D3E0F" w:rsidR="002C037E" w:rsidRPr="00F54D0D" w:rsidRDefault="3DA3B60F" w:rsidP="00C54A2E">
            <w:pPr>
              <w:spacing w:before="0" w:after="0" w:line="360" w:lineRule="auto"/>
              <w:jc w:val="center"/>
            </w:pPr>
            <w:r w:rsidRPr="1B63F9A6">
              <w:rPr>
                <w:rFonts w:ascii="Times New Roman" w:eastAsia="Times New Roman" w:hAnsi="Times New Roman"/>
                <w:color w:val="000000" w:themeColor="text1"/>
                <w:sz w:val="18"/>
                <w:szCs w:val="18"/>
                <w:lang w:eastAsia="lv-LV"/>
              </w:rPr>
              <w:t>2.1.1.</w:t>
            </w:r>
          </w:p>
        </w:tc>
        <w:tc>
          <w:tcPr>
            <w:tcW w:w="2985" w:type="dxa"/>
            <w:tcBorders>
              <w:top w:val="nil"/>
              <w:left w:val="nil"/>
              <w:bottom w:val="single" w:sz="8" w:space="0" w:color="auto"/>
              <w:right w:val="single" w:sz="8" w:space="0" w:color="auto"/>
            </w:tcBorders>
            <w:vAlign w:val="center"/>
            <w:hideMark/>
          </w:tcPr>
          <w:p w14:paraId="55A7118A"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bCs/>
                <w:color w:val="000000"/>
                <w:sz w:val="18"/>
                <w:szCs w:val="18"/>
                <w:lang w:eastAsia="lv-LV"/>
              </w:rPr>
              <w:t>Kārtējie izdevumi</w:t>
            </w:r>
          </w:p>
        </w:tc>
        <w:tc>
          <w:tcPr>
            <w:tcW w:w="1245" w:type="dxa"/>
            <w:tcBorders>
              <w:top w:val="nil"/>
              <w:left w:val="nil"/>
              <w:bottom w:val="single" w:sz="8" w:space="0" w:color="auto"/>
              <w:right w:val="single" w:sz="8" w:space="0" w:color="auto"/>
            </w:tcBorders>
            <w:vAlign w:val="center"/>
            <w:hideMark/>
          </w:tcPr>
          <w:p w14:paraId="3AA89C76" w14:textId="40334599" w:rsidR="691F9EC5" w:rsidRDefault="6CBF7C34"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1 713 315</w:t>
            </w:r>
          </w:p>
        </w:tc>
        <w:tc>
          <w:tcPr>
            <w:tcW w:w="1755" w:type="dxa"/>
            <w:tcBorders>
              <w:top w:val="nil"/>
              <w:left w:val="nil"/>
              <w:bottom w:val="single" w:sz="8" w:space="0" w:color="auto"/>
              <w:right w:val="single" w:sz="8" w:space="0" w:color="auto"/>
            </w:tcBorders>
            <w:vAlign w:val="center"/>
            <w:hideMark/>
          </w:tcPr>
          <w:p w14:paraId="393A2E13" w14:textId="0A01E2FD" w:rsidR="002C037E" w:rsidRPr="00F54D0D" w:rsidRDefault="3CA4DE3C" w:rsidP="43CEE121">
            <w:pPr>
              <w:spacing w:before="0" w:after="0" w:line="360" w:lineRule="auto"/>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1 654 372</w:t>
            </w:r>
          </w:p>
        </w:tc>
        <w:tc>
          <w:tcPr>
            <w:tcW w:w="1533" w:type="dxa"/>
            <w:tcBorders>
              <w:top w:val="nil"/>
              <w:left w:val="nil"/>
              <w:bottom w:val="single" w:sz="8" w:space="0" w:color="auto"/>
              <w:right w:val="single" w:sz="8" w:space="0" w:color="auto"/>
            </w:tcBorders>
            <w:vAlign w:val="center"/>
            <w:hideMark/>
          </w:tcPr>
          <w:p w14:paraId="0806690B" w14:textId="056DC6AD" w:rsidR="002C037E" w:rsidRPr="00F54D0D" w:rsidRDefault="0D5A6656" w:rsidP="43CEE121">
            <w:pPr>
              <w:spacing w:before="0" w:after="0" w:line="360" w:lineRule="auto"/>
              <w:jc w:val="right"/>
              <w:rPr>
                <w:rFonts w:ascii="Times New Roman" w:eastAsia="Times New Roman" w:hAnsi="Times New Roman" w:cs="Times New Roman"/>
                <w:sz w:val="18"/>
                <w:szCs w:val="18"/>
                <w:lang w:eastAsia="lv-LV"/>
              </w:rPr>
            </w:pPr>
            <w:r w:rsidRPr="43CEE121">
              <w:rPr>
                <w:rFonts w:ascii="Times New Roman" w:eastAsia="Times New Roman" w:hAnsi="Times New Roman" w:cs="Times New Roman"/>
                <w:color w:val="000000" w:themeColor="text1"/>
                <w:sz w:val="18"/>
                <w:szCs w:val="18"/>
              </w:rPr>
              <w:t>1 365 627</w:t>
            </w:r>
          </w:p>
        </w:tc>
      </w:tr>
      <w:tr w:rsidR="002C037E" w:rsidRPr="00F54D0D" w14:paraId="6139D005" w14:textId="77777777" w:rsidTr="00AE7C97">
        <w:trPr>
          <w:trHeight w:val="399"/>
        </w:trPr>
        <w:tc>
          <w:tcPr>
            <w:tcW w:w="987" w:type="dxa"/>
            <w:tcBorders>
              <w:top w:val="nil"/>
              <w:left w:val="single" w:sz="8" w:space="0" w:color="auto"/>
              <w:bottom w:val="single" w:sz="8" w:space="0" w:color="auto"/>
              <w:right w:val="single" w:sz="8" w:space="0" w:color="auto"/>
            </w:tcBorders>
            <w:vAlign w:val="center"/>
            <w:hideMark/>
          </w:tcPr>
          <w:p w14:paraId="34DB2B71" w14:textId="0D361684" w:rsidR="002C037E" w:rsidRPr="00F54D0D" w:rsidRDefault="42276133" w:rsidP="00C54A2E">
            <w:pPr>
              <w:spacing w:before="0" w:after="0" w:line="360" w:lineRule="auto"/>
              <w:jc w:val="center"/>
            </w:pPr>
            <w:r w:rsidRPr="691F9EC5">
              <w:rPr>
                <w:rFonts w:ascii="Times New Roman" w:eastAsia="Times New Roman" w:hAnsi="Times New Roman"/>
                <w:color w:val="000000" w:themeColor="text1"/>
                <w:sz w:val="18"/>
                <w:szCs w:val="18"/>
                <w:lang w:eastAsia="lv-LV"/>
              </w:rPr>
              <w:t>2.</w:t>
            </w:r>
            <w:r w:rsidR="0F07D3EE" w:rsidRPr="691F9EC5">
              <w:rPr>
                <w:rFonts w:ascii="Times New Roman" w:eastAsia="Times New Roman" w:hAnsi="Times New Roman"/>
                <w:color w:val="000000" w:themeColor="text1"/>
                <w:sz w:val="18"/>
                <w:szCs w:val="18"/>
                <w:lang w:eastAsia="lv-LV"/>
              </w:rPr>
              <w:t>1.</w:t>
            </w:r>
            <w:r w:rsidR="002E1D19">
              <w:rPr>
                <w:rFonts w:ascii="Times New Roman" w:eastAsia="Times New Roman" w:hAnsi="Times New Roman"/>
                <w:color w:val="000000" w:themeColor="text1"/>
                <w:sz w:val="18"/>
                <w:szCs w:val="18"/>
                <w:lang w:eastAsia="lv-LV"/>
              </w:rPr>
              <w:t>2</w:t>
            </w:r>
            <w:r w:rsidRPr="691F9EC5">
              <w:rPr>
                <w:rFonts w:ascii="Times New Roman" w:eastAsia="Times New Roman" w:hAnsi="Times New Roman"/>
                <w:color w:val="000000" w:themeColor="text1"/>
                <w:sz w:val="18"/>
                <w:szCs w:val="18"/>
                <w:lang w:eastAsia="lv-LV"/>
              </w:rPr>
              <w:t>.</w:t>
            </w:r>
          </w:p>
        </w:tc>
        <w:tc>
          <w:tcPr>
            <w:tcW w:w="2985" w:type="dxa"/>
            <w:tcBorders>
              <w:top w:val="nil"/>
              <w:left w:val="nil"/>
              <w:bottom w:val="single" w:sz="8" w:space="0" w:color="auto"/>
              <w:right w:val="single" w:sz="8" w:space="0" w:color="auto"/>
            </w:tcBorders>
            <w:vAlign w:val="center"/>
            <w:hideMark/>
          </w:tcPr>
          <w:p w14:paraId="571E6D22"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Subsīdijas, dotācijas un sociālie pabalsti</w:t>
            </w:r>
          </w:p>
        </w:tc>
        <w:tc>
          <w:tcPr>
            <w:tcW w:w="1245" w:type="dxa"/>
            <w:tcBorders>
              <w:top w:val="nil"/>
              <w:left w:val="nil"/>
              <w:bottom w:val="single" w:sz="8" w:space="0" w:color="auto"/>
              <w:right w:val="single" w:sz="8" w:space="0" w:color="auto"/>
            </w:tcBorders>
            <w:vAlign w:val="center"/>
            <w:hideMark/>
          </w:tcPr>
          <w:p w14:paraId="454D9E72" w14:textId="5F6B8841" w:rsidR="002C037E" w:rsidRPr="00F54D0D" w:rsidRDefault="016FAA1D" w:rsidP="43CEE121">
            <w:pPr>
              <w:spacing w:before="0" w:after="0" w:line="360" w:lineRule="auto"/>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916</w:t>
            </w:r>
          </w:p>
        </w:tc>
        <w:tc>
          <w:tcPr>
            <w:tcW w:w="1755" w:type="dxa"/>
            <w:tcBorders>
              <w:top w:val="nil"/>
              <w:left w:val="nil"/>
              <w:bottom w:val="single" w:sz="8" w:space="0" w:color="auto"/>
              <w:right w:val="single" w:sz="8" w:space="0" w:color="auto"/>
            </w:tcBorders>
            <w:vAlign w:val="center"/>
            <w:hideMark/>
          </w:tcPr>
          <w:p w14:paraId="4DC4673C" w14:textId="3B57024D" w:rsidR="002C037E" w:rsidRPr="00F54D0D" w:rsidRDefault="59972681" w:rsidP="43CEE121">
            <w:pPr>
              <w:spacing w:before="0" w:after="0" w:line="360" w:lineRule="auto"/>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916</w:t>
            </w:r>
          </w:p>
        </w:tc>
        <w:tc>
          <w:tcPr>
            <w:tcW w:w="1533" w:type="dxa"/>
            <w:tcBorders>
              <w:top w:val="nil"/>
              <w:left w:val="nil"/>
              <w:bottom w:val="single" w:sz="8" w:space="0" w:color="auto"/>
              <w:right w:val="single" w:sz="8" w:space="0" w:color="auto"/>
            </w:tcBorders>
            <w:vAlign w:val="center"/>
            <w:hideMark/>
          </w:tcPr>
          <w:p w14:paraId="02B95140" w14:textId="140011E7" w:rsidR="002C037E" w:rsidRPr="00F54D0D" w:rsidRDefault="16A97393" w:rsidP="43CEE121">
            <w:pPr>
              <w:spacing w:before="0" w:after="0" w:line="360" w:lineRule="auto"/>
              <w:jc w:val="right"/>
              <w:rPr>
                <w:rFonts w:ascii="Times New Roman" w:eastAsia="Times New Roman" w:hAnsi="Times New Roman" w:cs="Times New Roman"/>
                <w:sz w:val="18"/>
                <w:szCs w:val="18"/>
                <w:lang w:eastAsia="lv-LV"/>
              </w:rPr>
            </w:pPr>
            <w:r w:rsidRPr="43CEE121">
              <w:rPr>
                <w:rFonts w:ascii="Times New Roman" w:eastAsia="Times New Roman" w:hAnsi="Times New Roman"/>
                <w:color w:val="000000" w:themeColor="text1"/>
                <w:sz w:val="18"/>
                <w:szCs w:val="18"/>
                <w:lang w:eastAsia="lv-LV"/>
              </w:rPr>
              <w:t>1 455</w:t>
            </w:r>
          </w:p>
        </w:tc>
      </w:tr>
      <w:tr w:rsidR="002C037E" w:rsidRPr="00F54D0D" w14:paraId="41A789BB" w14:textId="77777777" w:rsidTr="00AE7C97">
        <w:trPr>
          <w:trHeight w:val="391"/>
        </w:trPr>
        <w:tc>
          <w:tcPr>
            <w:tcW w:w="987" w:type="dxa"/>
            <w:tcBorders>
              <w:top w:val="nil"/>
              <w:left w:val="single" w:sz="8" w:space="0" w:color="auto"/>
              <w:bottom w:val="single" w:sz="8" w:space="0" w:color="auto"/>
              <w:right w:val="single" w:sz="8" w:space="0" w:color="auto"/>
            </w:tcBorders>
            <w:vAlign w:val="center"/>
            <w:hideMark/>
          </w:tcPr>
          <w:p w14:paraId="01EE4D1A" w14:textId="35285453" w:rsidR="002C037E" w:rsidRPr="00F54D0D" w:rsidRDefault="42E98AB0" w:rsidP="00C54A2E">
            <w:pPr>
              <w:spacing w:before="0" w:after="0" w:line="360" w:lineRule="auto"/>
              <w:jc w:val="center"/>
            </w:pPr>
            <w:r w:rsidRPr="691F9EC5">
              <w:rPr>
                <w:rFonts w:ascii="Times New Roman" w:eastAsia="Times New Roman" w:hAnsi="Times New Roman"/>
                <w:color w:val="000000" w:themeColor="text1"/>
                <w:sz w:val="18"/>
                <w:szCs w:val="18"/>
                <w:lang w:eastAsia="lv-LV"/>
              </w:rPr>
              <w:t>2.1.</w:t>
            </w:r>
            <w:r w:rsidR="002E1D19">
              <w:rPr>
                <w:rFonts w:ascii="Times New Roman" w:eastAsia="Times New Roman" w:hAnsi="Times New Roman"/>
                <w:color w:val="000000" w:themeColor="text1"/>
                <w:sz w:val="18"/>
                <w:szCs w:val="18"/>
                <w:lang w:eastAsia="lv-LV"/>
              </w:rPr>
              <w:t>3</w:t>
            </w:r>
            <w:r w:rsidRPr="691F9EC5">
              <w:rPr>
                <w:rFonts w:ascii="Times New Roman" w:eastAsia="Times New Roman" w:hAnsi="Times New Roman"/>
                <w:color w:val="000000" w:themeColor="text1"/>
                <w:sz w:val="18"/>
                <w:szCs w:val="18"/>
                <w:lang w:eastAsia="lv-LV"/>
              </w:rPr>
              <w:t>.</w:t>
            </w:r>
          </w:p>
        </w:tc>
        <w:tc>
          <w:tcPr>
            <w:tcW w:w="2985" w:type="dxa"/>
            <w:tcBorders>
              <w:top w:val="nil"/>
              <w:left w:val="nil"/>
              <w:bottom w:val="single" w:sz="8" w:space="0" w:color="auto"/>
              <w:right w:val="single" w:sz="8" w:space="0" w:color="auto"/>
            </w:tcBorders>
            <w:vAlign w:val="center"/>
            <w:hideMark/>
          </w:tcPr>
          <w:p w14:paraId="2E108689" w14:textId="24BB16C8" w:rsidR="002C037E" w:rsidRPr="00F54D0D" w:rsidRDefault="34400258" w:rsidP="00C54A2E">
            <w:pPr>
              <w:spacing w:before="0" w:after="0" w:line="360" w:lineRule="auto"/>
              <w:rPr>
                <w:rFonts w:ascii="Times New Roman" w:eastAsia="Times New Roman" w:hAnsi="Times New Roman" w:cs="Times New Roman"/>
                <w:sz w:val="18"/>
                <w:szCs w:val="18"/>
              </w:rPr>
            </w:pPr>
            <w:r w:rsidRPr="691F9EC5">
              <w:rPr>
                <w:rFonts w:ascii="Times New Roman" w:eastAsia="Times New Roman" w:hAnsi="Times New Roman" w:cs="Times New Roman"/>
                <w:color w:val="000000" w:themeColor="text1"/>
                <w:sz w:val="18"/>
                <w:szCs w:val="18"/>
              </w:rPr>
              <w:t>Atmaksa valsts budžetā par veiktajiem izdevumiem</w:t>
            </w:r>
          </w:p>
        </w:tc>
        <w:tc>
          <w:tcPr>
            <w:tcW w:w="1245" w:type="dxa"/>
            <w:tcBorders>
              <w:top w:val="nil"/>
              <w:left w:val="nil"/>
              <w:bottom w:val="single" w:sz="8" w:space="0" w:color="auto"/>
              <w:right w:val="single" w:sz="8" w:space="0" w:color="auto"/>
            </w:tcBorders>
            <w:vAlign w:val="center"/>
            <w:hideMark/>
          </w:tcPr>
          <w:p w14:paraId="4B05F011" w14:textId="61BB7ACC" w:rsidR="002C037E" w:rsidRPr="00F54D0D" w:rsidRDefault="449FA77B" w:rsidP="43CEE121">
            <w:pPr>
              <w:spacing w:before="0" w:after="0" w:line="360" w:lineRule="auto"/>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43</w:t>
            </w:r>
          </w:p>
        </w:tc>
        <w:tc>
          <w:tcPr>
            <w:tcW w:w="1755" w:type="dxa"/>
            <w:tcBorders>
              <w:top w:val="nil"/>
              <w:left w:val="nil"/>
              <w:bottom w:val="single" w:sz="8" w:space="0" w:color="auto"/>
              <w:right w:val="single" w:sz="8" w:space="0" w:color="auto"/>
            </w:tcBorders>
            <w:vAlign w:val="center"/>
            <w:hideMark/>
          </w:tcPr>
          <w:p w14:paraId="3DD792CB" w14:textId="7062C091" w:rsidR="002C037E" w:rsidRPr="00F54D0D" w:rsidRDefault="08D3F043" w:rsidP="43CEE121">
            <w:pPr>
              <w:spacing w:before="0" w:after="0" w:line="360" w:lineRule="auto"/>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43</w:t>
            </w:r>
          </w:p>
        </w:tc>
        <w:tc>
          <w:tcPr>
            <w:tcW w:w="1533" w:type="dxa"/>
            <w:tcBorders>
              <w:top w:val="nil"/>
              <w:left w:val="nil"/>
              <w:bottom w:val="single" w:sz="8" w:space="0" w:color="auto"/>
              <w:right w:val="single" w:sz="8" w:space="0" w:color="auto"/>
            </w:tcBorders>
            <w:vAlign w:val="center"/>
            <w:hideMark/>
          </w:tcPr>
          <w:p w14:paraId="12274EB0" w14:textId="7E3E957C" w:rsidR="002C037E" w:rsidRPr="00F54D0D" w:rsidRDefault="7426CC51" w:rsidP="00C54A2E">
            <w:pPr>
              <w:spacing w:before="0" w:after="0" w:line="360" w:lineRule="auto"/>
              <w:jc w:val="right"/>
              <w:rPr>
                <w:rFonts w:ascii="Times New Roman" w:eastAsia="Times New Roman" w:hAnsi="Times New Roman"/>
                <w:color w:val="000000"/>
                <w:sz w:val="18"/>
                <w:szCs w:val="18"/>
                <w:lang w:eastAsia="lv-LV"/>
              </w:rPr>
            </w:pPr>
            <w:r w:rsidRPr="691F9EC5">
              <w:rPr>
                <w:rFonts w:ascii="Times New Roman" w:eastAsia="Times New Roman" w:hAnsi="Times New Roman"/>
                <w:color w:val="000000" w:themeColor="text1"/>
                <w:sz w:val="18"/>
                <w:szCs w:val="18"/>
                <w:lang w:eastAsia="lv-LV"/>
              </w:rPr>
              <w:t>0</w:t>
            </w:r>
          </w:p>
        </w:tc>
      </w:tr>
      <w:tr w:rsidR="002C037E" w:rsidRPr="00F54D0D" w14:paraId="08250E42" w14:textId="77777777" w:rsidTr="00AE7C97">
        <w:trPr>
          <w:trHeight w:val="259"/>
        </w:trPr>
        <w:tc>
          <w:tcPr>
            <w:tcW w:w="987" w:type="dxa"/>
            <w:tcBorders>
              <w:top w:val="nil"/>
              <w:left w:val="single" w:sz="8" w:space="0" w:color="auto"/>
              <w:bottom w:val="single" w:sz="8" w:space="0" w:color="auto"/>
              <w:right w:val="single" w:sz="8" w:space="0" w:color="auto"/>
            </w:tcBorders>
            <w:vAlign w:val="center"/>
            <w:hideMark/>
          </w:tcPr>
          <w:p w14:paraId="535BA7FE" w14:textId="41F9B653" w:rsidR="002C037E" w:rsidRPr="00F54D0D" w:rsidRDefault="58A20327" w:rsidP="00C54A2E">
            <w:pPr>
              <w:spacing w:before="0" w:after="0" w:line="360" w:lineRule="auto"/>
              <w:jc w:val="center"/>
            </w:pPr>
            <w:r w:rsidRPr="691F9EC5">
              <w:rPr>
                <w:rFonts w:ascii="Times New Roman" w:eastAsia="Times New Roman" w:hAnsi="Times New Roman"/>
                <w:color w:val="000000" w:themeColor="text1"/>
                <w:sz w:val="18"/>
                <w:szCs w:val="18"/>
                <w:lang w:eastAsia="lv-LV"/>
              </w:rPr>
              <w:t>2.2.</w:t>
            </w:r>
          </w:p>
        </w:tc>
        <w:tc>
          <w:tcPr>
            <w:tcW w:w="2985" w:type="dxa"/>
            <w:tcBorders>
              <w:top w:val="nil"/>
              <w:left w:val="nil"/>
              <w:bottom w:val="single" w:sz="8" w:space="0" w:color="auto"/>
              <w:right w:val="single" w:sz="8" w:space="0" w:color="auto"/>
            </w:tcBorders>
            <w:vAlign w:val="center"/>
            <w:hideMark/>
          </w:tcPr>
          <w:p w14:paraId="7E48AC09"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bCs/>
                <w:color w:val="000000"/>
                <w:sz w:val="18"/>
                <w:szCs w:val="18"/>
                <w:lang w:eastAsia="lv-LV"/>
              </w:rPr>
              <w:t>Kapitālie izdevumi</w:t>
            </w:r>
          </w:p>
        </w:tc>
        <w:tc>
          <w:tcPr>
            <w:tcW w:w="1245" w:type="dxa"/>
            <w:tcBorders>
              <w:top w:val="nil"/>
              <w:left w:val="nil"/>
              <w:bottom w:val="single" w:sz="8" w:space="0" w:color="auto"/>
              <w:right w:val="single" w:sz="8" w:space="0" w:color="auto"/>
            </w:tcBorders>
            <w:vAlign w:val="center"/>
            <w:hideMark/>
          </w:tcPr>
          <w:p w14:paraId="44FCE3A2" w14:textId="1782806D" w:rsidR="002C037E" w:rsidRPr="00F54D0D" w:rsidRDefault="46645F75" w:rsidP="43CEE121">
            <w:pPr>
              <w:spacing w:before="0" w:after="0" w:line="360" w:lineRule="auto"/>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2 183</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34B59C30" w14:textId="048591EB" w:rsidR="002C037E" w:rsidRPr="00F54D0D" w:rsidRDefault="194C4D69" w:rsidP="43CEE121">
            <w:pPr>
              <w:spacing w:before="0" w:after="0" w:line="360" w:lineRule="auto"/>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1 268</w:t>
            </w:r>
          </w:p>
        </w:tc>
        <w:tc>
          <w:tcPr>
            <w:tcW w:w="1533" w:type="dxa"/>
            <w:tcBorders>
              <w:top w:val="nil"/>
              <w:left w:val="nil"/>
              <w:bottom w:val="single" w:sz="8" w:space="0" w:color="auto"/>
              <w:right w:val="single" w:sz="8" w:space="0" w:color="auto"/>
            </w:tcBorders>
            <w:vAlign w:val="center"/>
            <w:hideMark/>
          </w:tcPr>
          <w:p w14:paraId="3635AB37" w14:textId="133BA051" w:rsidR="002C037E" w:rsidRPr="00F54D0D" w:rsidRDefault="0B01C268" w:rsidP="43CEE121">
            <w:pPr>
              <w:spacing w:before="0" w:after="0" w:line="360" w:lineRule="auto"/>
              <w:jc w:val="right"/>
              <w:rPr>
                <w:rFonts w:ascii="Times New Roman" w:eastAsia="Times New Roman" w:hAnsi="Times New Roman" w:cs="Times New Roman"/>
                <w:sz w:val="18"/>
                <w:szCs w:val="18"/>
                <w:lang w:eastAsia="lv-LV"/>
              </w:rPr>
            </w:pPr>
            <w:r w:rsidRPr="43CEE121">
              <w:rPr>
                <w:rFonts w:ascii="Times New Roman" w:eastAsia="Times New Roman" w:hAnsi="Times New Roman"/>
                <w:color w:val="000000" w:themeColor="text1"/>
                <w:sz w:val="18"/>
                <w:szCs w:val="18"/>
                <w:lang w:eastAsia="lv-LV"/>
              </w:rPr>
              <w:t>0</w:t>
            </w:r>
          </w:p>
        </w:tc>
      </w:tr>
      <w:tr w:rsidR="002C037E" w:rsidRPr="00F54D0D" w14:paraId="1C380D8F" w14:textId="77777777" w:rsidTr="00AE7C97">
        <w:trPr>
          <w:trHeight w:val="300"/>
        </w:trPr>
        <w:tc>
          <w:tcPr>
            <w:tcW w:w="3972" w:type="dxa"/>
            <w:gridSpan w:val="2"/>
            <w:tcBorders>
              <w:top w:val="nil"/>
              <w:left w:val="single" w:sz="8" w:space="0" w:color="auto"/>
              <w:bottom w:val="single" w:sz="8" w:space="0" w:color="auto"/>
              <w:right w:val="single" w:sz="8" w:space="0" w:color="auto"/>
            </w:tcBorders>
            <w:noWrap/>
            <w:vAlign w:val="center"/>
            <w:hideMark/>
          </w:tcPr>
          <w:p w14:paraId="10A0B1CD"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tai skaitā pa apakšprogrammām:</w:t>
            </w:r>
          </w:p>
          <w:p w14:paraId="7FD1C54F"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 </w:t>
            </w:r>
          </w:p>
        </w:tc>
        <w:tc>
          <w:tcPr>
            <w:tcW w:w="1245" w:type="dxa"/>
            <w:tcBorders>
              <w:top w:val="nil"/>
              <w:left w:val="nil"/>
              <w:bottom w:val="single" w:sz="8" w:space="0" w:color="auto"/>
              <w:right w:val="single" w:sz="8" w:space="0" w:color="auto"/>
            </w:tcBorders>
            <w:noWrap/>
            <w:vAlign w:val="center"/>
            <w:hideMark/>
          </w:tcPr>
          <w:p w14:paraId="2D8B5E9D"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 </w:t>
            </w:r>
          </w:p>
        </w:tc>
        <w:tc>
          <w:tcPr>
            <w:tcW w:w="1755" w:type="dxa"/>
            <w:tcBorders>
              <w:top w:val="nil"/>
              <w:left w:val="nil"/>
              <w:bottom w:val="single" w:sz="8" w:space="0" w:color="auto"/>
              <w:right w:val="single" w:sz="8" w:space="0" w:color="auto"/>
            </w:tcBorders>
            <w:noWrap/>
            <w:vAlign w:val="center"/>
            <w:hideMark/>
          </w:tcPr>
          <w:p w14:paraId="56B96AB3"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 </w:t>
            </w:r>
          </w:p>
        </w:tc>
        <w:tc>
          <w:tcPr>
            <w:tcW w:w="1533" w:type="dxa"/>
            <w:tcBorders>
              <w:top w:val="nil"/>
              <w:left w:val="nil"/>
              <w:bottom w:val="single" w:sz="8" w:space="0" w:color="auto"/>
              <w:right w:val="single" w:sz="8" w:space="0" w:color="auto"/>
            </w:tcBorders>
            <w:noWrap/>
            <w:vAlign w:val="center"/>
            <w:hideMark/>
          </w:tcPr>
          <w:p w14:paraId="223F41AD"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 </w:t>
            </w:r>
          </w:p>
        </w:tc>
      </w:tr>
      <w:tr w:rsidR="002C037E" w:rsidRPr="00F54D0D" w14:paraId="23D3E9A9" w14:textId="77777777" w:rsidTr="00AE7C97">
        <w:trPr>
          <w:trHeight w:val="300"/>
        </w:trPr>
        <w:tc>
          <w:tcPr>
            <w:tcW w:w="987" w:type="dxa"/>
            <w:tcBorders>
              <w:top w:val="nil"/>
              <w:left w:val="single" w:sz="8" w:space="0" w:color="auto"/>
              <w:bottom w:val="single" w:sz="8" w:space="0" w:color="auto"/>
              <w:right w:val="single" w:sz="8" w:space="0" w:color="auto"/>
            </w:tcBorders>
            <w:noWrap/>
            <w:vAlign w:val="center"/>
            <w:hideMark/>
          </w:tcPr>
          <w:p w14:paraId="2D6CFA0C" w14:textId="77777777" w:rsidR="002C037E" w:rsidRPr="00F54D0D" w:rsidRDefault="002C037E" w:rsidP="00C54A2E">
            <w:pPr>
              <w:spacing w:before="0" w:after="0" w:line="360" w:lineRule="auto"/>
              <w:rPr>
                <w:rFonts w:ascii="Times New Roman" w:eastAsia="Times New Roman" w:hAnsi="Times New Roman"/>
                <w:b/>
                <w:bCs/>
                <w:color w:val="000000"/>
                <w:sz w:val="18"/>
                <w:szCs w:val="18"/>
                <w:lang w:eastAsia="lv-LV"/>
              </w:rPr>
            </w:pPr>
            <w:r w:rsidRPr="00F54D0D">
              <w:rPr>
                <w:rFonts w:ascii="Times New Roman" w:eastAsia="Times New Roman" w:hAnsi="Times New Roman"/>
                <w:b/>
                <w:bCs/>
                <w:color w:val="000000"/>
                <w:sz w:val="18"/>
                <w:szCs w:val="18"/>
                <w:lang w:eastAsia="lv-LV"/>
              </w:rPr>
              <w:lastRenderedPageBreak/>
              <w:t>09.02.00</w:t>
            </w:r>
          </w:p>
        </w:tc>
        <w:tc>
          <w:tcPr>
            <w:tcW w:w="4230" w:type="dxa"/>
            <w:gridSpan w:val="2"/>
            <w:tcBorders>
              <w:top w:val="nil"/>
              <w:left w:val="nil"/>
              <w:bottom w:val="single" w:sz="8" w:space="0" w:color="auto"/>
              <w:right w:val="single" w:sz="8" w:space="0" w:color="auto"/>
            </w:tcBorders>
            <w:noWrap/>
            <w:vAlign w:val="center"/>
            <w:hideMark/>
          </w:tcPr>
          <w:p w14:paraId="48C162B2" w14:textId="77777777" w:rsidR="002C037E" w:rsidRPr="00F54D0D" w:rsidRDefault="002C037E" w:rsidP="00C54A2E">
            <w:pPr>
              <w:spacing w:before="0" w:after="0" w:line="360" w:lineRule="auto"/>
              <w:rPr>
                <w:rFonts w:ascii="Times New Roman" w:eastAsia="Times New Roman" w:hAnsi="Times New Roman"/>
                <w:b/>
                <w:bCs/>
                <w:color w:val="000000"/>
                <w:sz w:val="18"/>
                <w:szCs w:val="18"/>
                <w:lang w:eastAsia="lv-LV"/>
              </w:rPr>
            </w:pPr>
            <w:r w:rsidRPr="00F54D0D">
              <w:rPr>
                <w:rFonts w:ascii="Times New Roman" w:eastAsia="Times New Roman" w:hAnsi="Times New Roman"/>
                <w:b/>
                <w:bCs/>
                <w:color w:val="000000"/>
                <w:sz w:val="18"/>
                <w:szCs w:val="18"/>
                <w:lang w:eastAsia="lv-LV"/>
              </w:rPr>
              <w:t>Fizisko personu datu aizsardzība</w:t>
            </w:r>
          </w:p>
          <w:p w14:paraId="3DF41351" w14:textId="77777777" w:rsidR="002C037E" w:rsidRPr="00F54D0D" w:rsidRDefault="002C037E" w:rsidP="00C54A2E">
            <w:pPr>
              <w:spacing w:before="0" w:after="0" w:line="360" w:lineRule="auto"/>
              <w:jc w:val="center"/>
              <w:rPr>
                <w:rFonts w:ascii="Times New Roman" w:eastAsia="Times New Roman" w:hAnsi="Times New Roman"/>
                <w:color w:val="000000"/>
                <w:sz w:val="18"/>
                <w:szCs w:val="18"/>
                <w:lang w:eastAsia="lv-LV"/>
              </w:rPr>
            </w:pPr>
          </w:p>
        </w:tc>
        <w:tc>
          <w:tcPr>
            <w:tcW w:w="1755" w:type="dxa"/>
            <w:tcBorders>
              <w:top w:val="nil"/>
              <w:left w:val="nil"/>
              <w:bottom w:val="single" w:sz="8" w:space="0" w:color="auto"/>
              <w:right w:val="single" w:sz="8" w:space="0" w:color="auto"/>
            </w:tcBorders>
            <w:noWrap/>
            <w:vAlign w:val="center"/>
            <w:hideMark/>
          </w:tcPr>
          <w:p w14:paraId="5795DD4C"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 </w:t>
            </w:r>
          </w:p>
        </w:tc>
        <w:tc>
          <w:tcPr>
            <w:tcW w:w="1533" w:type="dxa"/>
            <w:tcBorders>
              <w:top w:val="nil"/>
              <w:left w:val="nil"/>
              <w:bottom w:val="single" w:sz="8" w:space="0" w:color="auto"/>
              <w:right w:val="single" w:sz="8" w:space="0" w:color="auto"/>
            </w:tcBorders>
            <w:noWrap/>
            <w:vAlign w:val="center"/>
            <w:hideMark/>
          </w:tcPr>
          <w:p w14:paraId="2B578267"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 </w:t>
            </w:r>
          </w:p>
        </w:tc>
      </w:tr>
      <w:tr w:rsidR="002C037E" w:rsidRPr="00F54D0D" w14:paraId="4CC5A0EB" w14:textId="77777777" w:rsidTr="00AE7C97">
        <w:trPr>
          <w:trHeight w:val="250"/>
        </w:trPr>
        <w:tc>
          <w:tcPr>
            <w:tcW w:w="987" w:type="dxa"/>
            <w:tcBorders>
              <w:top w:val="nil"/>
              <w:left w:val="single" w:sz="8" w:space="0" w:color="auto"/>
              <w:bottom w:val="single" w:sz="8" w:space="0" w:color="auto"/>
              <w:right w:val="single" w:sz="8" w:space="0" w:color="auto"/>
            </w:tcBorders>
            <w:vAlign w:val="center"/>
            <w:hideMark/>
          </w:tcPr>
          <w:p w14:paraId="13B7C486" w14:textId="7C934F86" w:rsidR="002C037E" w:rsidRPr="00F54D0D" w:rsidRDefault="3DF974A4" w:rsidP="00C54A2E">
            <w:pPr>
              <w:spacing w:before="0" w:after="0" w:line="360" w:lineRule="auto"/>
              <w:jc w:val="center"/>
            </w:pPr>
            <w:r w:rsidRPr="1B63F9A6">
              <w:rPr>
                <w:rFonts w:ascii="Times New Roman" w:eastAsia="Times New Roman" w:hAnsi="Times New Roman"/>
                <w:color w:val="000000" w:themeColor="text1"/>
                <w:sz w:val="18"/>
                <w:szCs w:val="18"/>
                <w:lang w:eastAsia="lv-LV"/>
              </w:rPr>
              <w:t>1.</w:t>
            </w:r>
          </w:p>
        </w:tc>
        <w:tc>
          <w:tcPr>
            <w:tcW w:w="2985" w:type="dxa"/>
            <w:tcBorders>
              <w:top w:val="nil"/>
              <w:left w:val="nil"/>
              <w:bottom w:val="single" w:sz="8" w:space="0" w:color="auto"/>
              <w:right w:val="single" w:sz="8" w:space="0" w:color="auto"/>
            </w:tcBorders>
            <w:vAlign w:val="center"/>
            <w:hideMark/>
          </w:tcPr>
          <w:p w14:paraId="0BFB1124" w14:textId="7F21E553" w:rsidR="002C037E" w:rsidRPr="00F54D0D" w:rsidRDefault="3DF974A4" w:rsidP="00C54A2E">
            <w:pPr>
              <w:spacing w:before="0" w:after="0" w:line="360" w:lineRule="auto"/>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Finanšu resursi izdevumu segšanai (kopā)</w:t>
            </w:r>
          </w:p>
        </w:tc>
        <w:tc>
          <w:tcPr>
            <w:tcW w:w="1245" w:type="dxa"/>
            <w:tcBorders>
              <w:top w:val="nil"/>
              <w:left w:val="nil"/>
              <w:bottom w:val="single" w:sz="8" w:space="0" w:color="auto"/>
              <w:right w:val="single" w:sz="8" w:space="0" w:color="auto"/>
            </w:tcBorders>
            <w:vAlign w:val="center"/>
            <w:hideMark/>
          </w:tcPr>
          <w:p w14:paraId="05C28C31" w14:textId="718202E3" w:rsidR="691F9EC5" w:rsidRDefault="7D26A22C"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1 707 736</w:t>
            </w:r>
          </w:p>
        </w:tc>
        <w:tc>
          <w:tcPr>
            <w:tcW w:w="1755" w:type="dxa"/>
            <w:tcBorders>
              <w:top w:val="nil"/>
              <w:left w:val="nil"/>
              <w:bottom w:val="single" w:sz="8" w:space="0" w:color="auto"/>
              <w:right w:val="single" w:sz="8" w:space="0" w:color="auto"/>
            </w:tcBorders>
            <w:vAlign w:val="center"/>
            <w:hideMark/>
          </w:tcPr>
          <w:p w14:paraId="2BB2D13F" w14:textId="0D8321E7" w:rsidR="50A57A7B" w:rsidRDefault="1E9B7722"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1 650 820</w:t>
            </w:r>
          </w:p>
        </w:tc>
        <w:tc>
          <w:tcPr>
            <w:tcW w:w="1533" w:type="dxa"/>
            <w:tcBorders>
              <w:top w:val="nil"/>
              <w:left w:val="nil"/>
              <w:bottom w:val="single" w:sz="8" w:space="0" w:color="auto"/>
              <w:right w:val="single" w:sz="8" w:space="0" w:color="auto"/>
            </w:tcBorders>
            <w:vAlign w:val="center"/>
            <w:hideMark/>
          </w:tcPr>
          <w:p w14:paraId="77832127" w14:textId="7AB8664B" w:rsidR="002C037E" w:rsidRPr="00F54D0D" w:rsidRDefault="49AF95A8" w:rsidP="43CEE121">
            <w:pPr>
              <w:spacing w:before="0" w:after="0" w:line="360" w:lineRule="auto"/>
              <w:jc w:val="right"/>
              <w:rPr>
                <w:rFonts w:ascii="Times New Roman" w:eastAsia="Times New Roman" w:hAnsi="Times New Roman" w:cs="Times New Roman"/>
                <w:color w:val="000000"/>
                <w:sz w:val="18"/>
                <w:szCs w:val="18"/>
                <w:lang w:eastAsia="lv-LV"/>
              </w:rPr>
            </w:pPr>
            <w:r w:rsidRPr="43CEE121">
              <w:rPr>
                <w:rFonts w:ascii="Times New Roman" w:eastAsia="Times New Roman" w:hAnsi="Times New Roman" w:cs="Times New Roman"/>
                <w:color w:val="000000" w:themeColor="text1"/>
                <w:sz w:val="18"/>
                <w:szCs w:val="18"/>
              </w:rPr>
              <w:t>1 623 100</w:t>
            </w:r>
          </w:p>
        </w:tc>
      </w:tr>
      <w:tr w:rsidR="002C037E" w:rsidRPr="00F54D0D" w14:paraId="1774DA67" w14:textId="77777777" w:rsidTr="00AE7C97">
        <w:trPr>
          <w:trHeight w:val="696"/>
        </w:trPr>
        <w:tc>
          <w:tcPr>
            <w:tcW w:w="987" w:type="dxa"/>
            <w:tcBorders>
              <w:top w:val="nil"/>
              <w:left w:val="single" w:sz="8" w:space="0" w:color="auto"/>
              <w:bottom w:val="single" w:sz="8" w:space="0" w:color="auto"/>
              <w:right w:val="single" w:sz="8" w:space="0" w:color="auto"/>
            </w:tcBorders>
            <w:vAlign w:val="center"/>
            <w:hideMark/>
          </w:tcPr>
          <w:p w14:paraId="54BB3687" w14:textId="34794FDF" w:rsidR="002C037E" w:rsidRPr="00F54D0D" w:rsidRDefault="7F548F72" w:rsidP="00C54A2E">
            <w:pPr>
              <w:spacing w:before="0" w:after="0" w:line="360" w:lineRule="auto"/>
              <w:jc w:val="center"/>
            </w:pPr>
            <w:r w:rsidRPr="1B63F9A6">
              <w:rPr>
                <w:rFonts w:ascii="Times New Roman" w:eastAsia="Times New Roman" w:hAnsi="Times New Roman"/>
                <w:color w:val="000000" w:themeColor="text1"/>
                <w:sz w:val="18"/>
                <w:szCs w:val="18"/>
                <w:lang w:eastAsia="lv-LV"/>
              </w:rPr>
              <w:t>1.1.</w:t>
            </w:r>
          </w:p>
        </w:tc>
        <w:tc>
          <w:tcPr>
            <w:tcW w:w="2985" w:type="dxa"/>
            <w:tcBorders>
              <w:top w:val="nil"/>
              <w:left w:val="nil"/>
              <w:bottom w:val="single" w:sz="8" w:space="0" w:color="auto"/>
              <w:right w:val="single" w:sz="8" w:space="0" w:color="auto"/>
            </w:tcBorders>
            <w:vAlign w:val="center"/>
            <w:hideMark/>
          </w:tcPr>
          <w:p w14:paraId="2D27CD1C" w14:textId="03AB0155" w:rsidR="002C037E" w:rsidRPr="00F54D0D" w:rsidRDefault="7F548F72" w:rsidP="00C54A2E">
            <w:pPr>
              <w:spacing w:before="0" w:after="0" w:line="360" w:lineRule="auto"/>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M</w:t>
            </w:r>
            <w:r w:rsidR="002C037E" w:rsidRPr="1B63F9A6">
              <w:rPr>
                <w:rFonts w:ascii="Times New Roman" w:eastAsia="Times New Roman" w:hAnsi="Times New Roman"/>
                <w:color w:val="000000" w:themeColor="text1"/>
                <w:sz w:val="18"/>
                <w:szCs w:val="18"/>
                <w:lang w:eastAsia="lv-LV"/>
              </w:rPr>
              <w:t>aksas pakalpojumiem un citi pašu ieņēmumi</w:t>
            </w:r>
          </w:p>
        </w:tc>
        <w:tc>
          <w:tcPr>
            <w:tcW w:w="1245" w:type="dxa"/>
            <w:tcBorders>
              <w:top w:val="nil"/>
              <w:left w:val="nil"/>
              <w:bottom w:val="single" w:sz="8" w:space="0" w:color="auto"/>
              <w:right w:val="single" w:sz="8" w:space="0" w:color="auto"/>
            </w:tcBorders>
            <w:vAlign w:val="center"/>
            <w:hideMark/>
          </w:tcPr>
          <w:p w14:paraId="7D799753" w14:textId="4088AD14"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17 327</w:t>
            </w:r>
          </w:p>
        </w:tc>
        <w:tc>
          <w:tcPr>
            <w:tcW w:w="1755" w:type="dxa"/>
            <w:tcBorders>
              <w:top w:val="nil"/>
              <w:left w:val="nil"/>
              <w:bottom w:val="single" w:sz="8" w:space="0" w:color="auto"/>
              <w:right w:val="single" w:sz="8" w:space="0" w:color="auto"/>
            </w:tcBorders>
            <w:vAlign w:val="center"/>
            <w:hideMark/>
          </w:tcPr>
          <w:p w14:paraId="488BD6CB" w14:textId="0F39411D" w:rsidR="50A57A7B" w:rsidRDefault="0BBEE3D3"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6 452</w:t>
            </w:r>
          </w:p>
        </w:tc>
        <w:tc>
          <w:tcPr>
            <w:tcW w:w="1533" w:type="dxa"/>
            <w:tcBorders>
              <w:top w:val="nil"/>
              <w:left w:val="nil"/>
              <w:bottom w:val="single" w:sz="8" w:space="0" w:color="auto"/>
              <w:right w:val="single" w:sz="8" w:space="0" w:color="auto"/>
            </w:tcBorders>
            <w:vAlign w:val="center"/>
            <w:hideMark/>
          </w:tcPr>
          <w:p w14:paraId="464FF10F" w14:textId="22839E60" w:rsidR="002C037E" w:rsidRPr="00F54D0D" w:rsidRDefault="5B320676" w:rsidP="43CEE121">
            <w:pPr>
              <w:spacing w:before="0" w:after="0" w:line="360" w:lineRule="auto"/>
              <w:jc w:val="right"/>
              <w:rPr>
                <w:rFonts w:ascii="Times New Roman" w:eastAsia="Times New Roman" w:hAnsi="Times New Roman" w:cs="Times New Roman"/>
                <w:color w:val="000000"/>
                <w:sz w:val="18"/>
                <w:szCs w:val="18"/>
                <w:lang w:eastAsia="lv-LV"/>
              </w:rPr>
            </w:pPr>
            <w:r w:rsidRPr="43CEE121">
              <w:rPr>
                <w:rFonts w:ascii="Times New Roman" w:eastAsia="Times New Roman" w:hAnsi="Times New Roman" w:cs="Times New Roman"/>
                <w:color w:val="000000" w:themeColor="text1"/>
                <w:sz w:val="18"/>
                <w:szCs w:val="18"/>
              </w:rPr>
              <w:t>6 985</w:t>
            </w:r>
          </w:p>
        </w:tc>
      </w:tr>
      <w:tr w:rsidR="002C037E" w:rsidRPr="00F54D0D" w14:paraId="0E9C34BE" w14:textId="77777777" w:rsidTr="00AE7C97">
        <w:trPr>
          <w:trHeight w:val="408"/>
        </w:trPr>
        <w:tc>
          <w:tcPr>
            <w:tcW w:w="987" w:type="dxa"/>
            <w:tcBorders>
              <w:top w:val="nil"/>
              <w:left w:val="single" w:sz="8" w:space="0" w:color="auto"/>
              <w:bottom w:val="single" w:sz="8" w:space="0" w:color="auto"/>
              <w:right w:val="single" w:sz="8" w:space="0" w:color="auto"/>
            </w:tcBorders>
            <w:vAlign w:val="center"/>
            <w:hideMark/>
          </w:tcPr>
          <w:p w14:paraId="78EB64B3" w14:textId="2C0F5EC2" w:rsidR="002C037E" w:rsidRPr="00F54D0D" w:rsidRDefault="1A57CDE2" w:rsidP="00C54A2E">
            <w:pPr>
              <w:spacing w:before="0" w:after="0" w:line="360" w:lineRule="auto"/>
              <w:jc w:val="center"/>
              <w:rPr>
                <w:rFonts w:ascii="Times New Roman" w:eastAsia="Times New Roman" w:hAnsi="Times New Roman"/>
                <w:color w:val="000000" w:themeColor="text1"/>
                <w:sz w:val="18"/>
                <w:szCs w:val="18"/>
                <w:lang w:eastAsia="lv-LV"/>
              </w:rPr>
            </w:pPr>
            <w:r w:rsidRPr="1B63F9A6">
              <w:rPr>
                <w:rFonts w:ascii="Times New Roman" w:eastAsia="Times New Roman" w:hAnsi="Times New Roman"/>
                <w:color w:val="000000" w:themeColor="text1"/>
                <w:sz w:val="18"/>
                <w:szCs w:val="18"/>
                <w:lang w:eastAsia="lv-LV"/>
              </w:rPr>
              <w:t>1.</w:t>
            </w:r>
            <w:r w:rsidR="002E1D19">
              <w:rPr>
                <w:rFonts w:ascii="Times New Roman" w:eastAsia="Times New Roman" w:hAnsi="Times New Roman"/>
                <w:color w:val="000000" w:themeColor="text1"/>
                <w:sz w:val="18"/>
                <w:szCs w:val="18"/>
                <w:lang w:eastAsia="lv-LV"/>
              </w:rPr>
              <w:t>2</w:t>
            </w:r>
            <w:r w:rsidR="46920E83" w:rsidRPr="1B63F9A6">
              <w:rPr>
                <w:rFonts w:ascii="Times New Roman" w:eastAsia="Times New Roman" w:hAnsi="Times New Roman"/>
                <w:color w:val="000000" w:themeColor="text1"/>
                <w:sz w:val="18"/>
                <w:szCs w:val="18"/>
                <w:lang w:eastAsia="lv-LV"/>
              </w:rPr>
              <w:t>.</w:t>
            </w:r>
          </w:p>
        </w:tc>
        <w:tc>
          <w:tcPr>
            <w:tcW w:w="2985" w:type="dxa"/>
            <w:tcBorders>
              <w:top w:val="nil"/>
              <w:left w:val="nil"/>
              <w:bottom w:val="single" w:sz="8" w:space="0" w:color="auto"/>
              <w:right w:val="single" w:sz="8" w:space="0" w:color="auto"/>
            </w:tcBorders>
            <w:vAlign w:val="center"/>
            <w:hideMark/>
          </w:tcPr>
          <w:p w14:paraId="79832B93"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bCs/>
                <w:color w:val="000000"/>
                <w:sz w:val="18"/>
                <w:szCs w:val="18"/>
                <w:lang w:eastAsia="lv-LV"/>
              </w:rPr>
              <w:t>Dotācija no vispārējiem ieņēmumiem</w:t>
            </w:r>
          </w:p>
        </w:tc>
        <w:tc>
          <w:tcPr>
            <w:tcW w:w="1245" w:type="dxa"/>
            <w:tcBorders>
              <w:top w:val="nil"/>
              <w:left w:val="nil"/>
              <w:bottom w:val="single" w:sz="8" w:space="0" w:color="auto"/>
              <w:right w:val="single" w:sz="8" w:space="0" w:color="auto"/>
            </w:tcBorders>
            <w:vAlign w:val="center"/>
            <w:hideMark/>
          </w:tcPr>
          <w:p w14:paraId="6E07C105" w14:textId="2E5F7C21" w:rsidR="691F9EC5" w:rsidRDefault="7BF3C84C"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1 690 409</w:t>
            </w:r>
          </w:p>
        </w:tc>
        <w:tc>
          <w:tcPr>
            <w:tcW w:w="1755" w:type="dxa"/>
            <w:tcBorders>
              <w:top w:val="nil"/>
              <w:left w:val="nil"/>
              <w:bottom w:val="single" w:sz="8" w:space="0" w:color="auto"/>
              <w:right w:val="single" w:sz="8" w:space="0" w:color="auto"/>
            </w:tcBorders>
            <w:vAlign w:val="center"/>
            <w:hideMark/>
          </w:tcPr>
          <w:p w14:paraId="116633D6" w14:textId="2029BAC2" w:rsidR="50A57A7B" w:rsidRDefault="51D6B425"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1 644 368</w:t>
            </w:r>
          </w:p>
        </w:tc>
        <w:tc>
          <w:tcPr>
            <w:tcW w:w="1533" w:type="dxa"/>
            <w:tcBorders>
              <w:top w:val="nil"/>
              <w:left w:val="nil"/>
              <w:bottom w:val="single" w:sz="8" w:space="0" w:color="auto"/>
              <w:right w:val="single" w:sz="8" w:space="0" w:color="auto"/>
            </w:tcBorders>
            <w:vAlign w:val="center"/>
            <w:hideMark/>
          </w:tcPr>
          <w:p w14:paraId="73978D45" w14:textId="7BEE63DD" w:rsidR="002C037E" w:rsidRPr="00F54D0D" w:rsidRDefault="043E3B6C" w:rsidP="43CEE121">
            <w:pPr>
              <w:spacing w:before="0" w:after="0" w:line="360" w:lineRule="auto"/>
              <w:jc w:val="right"/>
              <w:rPr>
                <w:rFonts w:ascii="Times New Roman" w:eastAsia="Times New Roman" w:hAnsi="Times New Roman" w:cs="Times New Roman"/>
                <w:color w:val="000000"/>
                <w:sz w:val="18"/>
                <w:szCs w:val="18"/>
                <w:lang w:eastAsia="lv-LV"/>
              </w:rPr>
            </w:pPr>
            <w:r w:rsidRPr="43CEE121">
              <w:rPr>
                <w:rFonts w:ascii="Times New Roman" w:eastAsia="Times New Roman" w:hAnsi="Times New Roman" w:cs="Times New Roman"/>
                <w:color w:val="000000" w:themeColor="text1"/>
                <w:sz w:val="18"/>
                <w:szCs w:val="18"/>
              </w:rPr>
              <w:t>1 616 115</w:t>
            </w:r>
          </w:p>
        </w:tc>
      </w:tr>
      <w:tr w:rsidR="002C037E" w:rsidRPr="00F54D0D" w14:paraId="1BB05F1B" w14:textId="77777777" w:rsidTr="00AE7C97">
        <w:trPr>
          <w:trHeight w:val="260"/>
        </w:trPr>
        <w:tc>
          <w:tcPr>
            <w:tcW w:w="987" w:type="dxa"/>
            <w:tcBorders>
              <w:top w:val="nil"/>
              <w:left w:val="single" w:sz="8" w:space="0" w:color="auto"/>
              <w:bottom w:val="single" w:sz="8" w:space="0" w:color="auto"/>
              <w:right w:val="single" w:sz="8" w:space="0" w:color="auto"/>
            </w:tcBorders>
            <w:vAlign w:val="center"/>
            <w:hideMark/>
          </w:tcPr>
          <w:p w14:paraId="19A00616" w14:textId="5029C959" w:rsidR="002C037E" w:rsidRPr="00F54D0D" w:rsidRDefault="2C4B1780" w:rsidP="00C54A2E">
            <w:pPr>
              <w:spacing w:before="0" w:after="0" w:line="360" w:lineRule="auto"/>
              <w:jc w:val="center"/>
            </w:pPr>
            <w:r w:rsidRPr="1B63F9A6">
              <w:rPr>
                <w:rFonts w:ascii="Times New Roman" w:eastAsia="Times New Roman" w:hAnsi="Times New Roman"/>
                <w:color w:val="000000" w:themeColor="text1"/>
                <w:sz w:val="18"/>
                <w:szCs w:val="18"/>
                <w:lang w:eastAsia="lv-LV"/>
              </w:rPr>
              <w:t>2.</w:t>
            </w:r>
          </w:p>
        </w:tc>
        <w:tc>
          <w:tcPr>
            <w:tcW w:w="2985" w:type="dxa"/>
            <w:tcBorders>
              <w:top w:val="nil"/>
              <w:left w:val="nil"/>
              <w:bottom w:val="single" w:sz="8" w:space="0" w:color="auto"/>
              <w:right w:val="single" w:sz="8" w:space="0" w:color="auto"/>
            </w:tcBorders>
            <w:vAlign w:val="center"/>
            <w:hideMark/>
          </w:tcPr>
          <w:p w14:paraId="2B164226" w14:textId="3CEF7C67" w:rsidR="002C037E" w:rsidRPr="00F54D0D" w:rsidRDefault="2C4B1780" w:rsidP="00C54A2E">
            <w:pPr>
              <w:spacing w:before="0" w:after="0" w:line="360" w:lineRule="auto"/>
              <w:rPr>
                <w:rFonts w:ascii="Times New Roman" w:eastAsia="Times New Roman" w:hAnsi="Times New Roman"/>
                <w:color w:val="000000" w:themeColor="text1"/>
                <w:sz w:val="18"/>
                <w:szCs w:val="18"/>
                <w:lang w:eastAsia="lv-LV"/>
              </w:rPr>
            </w:pPr>
            <w:r w:rsidRPr="1B63F9A6">
              <w:rPr>
                <w:rFonts w:ascii="Times New Roman" w:eastAsia="Times New Roman" w:hAnsi="Times New Roman"/>
                <w:color w:val="000000" w:themeColor="text1"/>
                <w:sz w:val="18"/>
                <w:szCs w:val="18"/>
                <w:lang w:eastAsia="lv-LV"/>
              </w:rPr>
              <w:t>Izdevumi (kopā)</w:t>
            </w:r>
          </w:p>
        </w:tc>
        <w:tc>
          <w:tcPr>
            <w:tcW w:w="1245" w:type="dxa"/>
            <w:tcBorders>
              <w:top w:val="nil"/>
              <w:left w:val="nil"/>
              <w:bottom w:val="single" w:sz="8" w:space="0" w:color="auto"/>
              <w:right w:val="single" w:sz="8" w:space="0" w:color="auto"/>
            </w:tcBorders>
            <w:vAlign w:val="center"/>
            <w:hideMark/>
          </w:tcPr>
          <w:p w14:paraId="2D4DB404" w14:textId="037A08C1" w:rsidR="691F9EC5" w:rsidRDefault="221CF8A3"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1 707 736</w:t>
            </w:r>
          </w:p>
        </w:tc>
        <w:tc>
          <w:tcPr>
            <w:tcW w:w="1755" w:type="dxa"/>
            <w:tcBorders>
              <w:top w:val="nil"/>
              <w:left w:val="nil"/>
              <w:bottom w:val="single" w:sz="8" w:space="0" w:color="auto"/>
              <w:right w:val="single" w:sz="8" w:space="0" w:color="auto"/>
            </w:tcBorders>
            <w:vAlign w:val="center"/>
            <w:hideMark/>
          </w:tcPr>
          <w:p w14:paraId="6794BDA7" w14:textId="7BAE8424" w:rsidR="50A57A7B" w:rsidRDefault="2772D39A"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1 649 207</w:t>
            </w:r>
          </w:p>
        </w:tc>
        <w:tc>
          <w:tcPr>
            <w:tcW w:w="1533" w:type="dxa"/>
            <w:tcBorders>
              <w:top w:val="nil"/>
              <w:left w:val="nil"/>
              <w:bottom w:val="single" w:sz="8" w:space="0" w:color="auto"/>
              <w:right w:val="single" w:sz="8" w:space="0" w:color="auto"/>
            </w:tcBorders>
            <w:vAlign w:val="center"/>
            <w:hideMark/>
          </w:tcPr>
          <w:p w14:paraId="295056E9" w14:textId="71104379" w:rsidR="002C037E" w:rsidRPr="00F54D0D" w:rsidRDefault="6F4AC4CB" w:rsidP="43CEE121">
            <w:pPr>
              <w:spacing w:before="0" w:after="0" w:line="360" w:lineRule="auto"/>
              <w:jc w:val="right"/>
              <w:rPr>
                <w:rFonts w:ascii="Times New Roman" w:eastAsia="Times New Roman" w:hAnsi="Times New Roman" w:cs="Times New Roman"/>
                <w:color w:val="000000"/>
                <w:sz w:val="18"/>
                <w:szCs w:val="18"/>
                <w:lang w:eastAsia="lv-LV"/>
              </w:rPr>
            </w:pPr>
            <w:r w:rsidRPr="43CEE121">
              <w:rPr>
                <w:rFonts w:ascii="Times New Roman" w:eastAsia="Times New Roman" w:hAnsi="Times New Roman" w:cs="Times New Roman"/>
                <w:color w:val="000000" w:themeColor="text1"/>
                <w:sz w:val="18"/>
                <w:szCs w:val="18"/>
              </w:rPr>
              <w:t>1 621 353</w:t>
            </w:r>
          </w:p>
        </w:tc>
      </w:tr>
      <w:tr w:rsidR="002C037E" w:rsidRPr="00F54D0D" w14:paraId="3D1C50B0" w14:textId="77777777" w:rsidTr="00AE7C97">
        <w:trPr>
          <w:trHeight w:val="265"/>
        </w:trPr>
        <w:tc>
          <w:tcPr>
            <w:tcW w:w="987" w:type="dxa"/>
            <w:tcBorders>
              <w:top w:val="nil"/>
              <w:left w:val="single" w:sz="8" w:space="0" w:color="auto"/>
              <w:bottom w:val="single" w:sz="8" w:space="0" w:color="auto"/>
              <w:right w:val="single" w:sz="8" w:space="0" w:color="auto"/>
            </w:tcBorders>
            <w:vAlign w:val="center"/>
            <w:hideMark/>
          </w:tcPr>
          <w:p w14:paraId="583D3CF7" w14:textId="059F38FE" w:rsidR="002C037E" w:rsidRPr="00F54D0D" w:rsidRDefault="2D6A84A1" w:rsidP="00C54A2E">
            <w:pPr>
              <w:spacing w:before="0" w:after="0" w:line="360" w:lineRule="auto"/>
              <w:jc w:val="center"/>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2.1.</w:t>
            </w:r>
          </w:p>
        </w:tc>
        <w:tc>
          <w:tcPr>
            <w:tcW w:w="2985" w:type="dxa"/>
            <w:tcBorders>
              <w:top w:val="nil"/>
              <w:left w:val="nil"/>
              <w:bottom w:val="single" w:sz="8" w:space="0" w:color="auto"/>
              <w:right w:val="single" w:sz="8" w:space="0" w:color="auto"/>
            </w:tcBorders>
            <w:vAlign w:val="center"/>
            <w:hideMark/>
          </w:tcPr>
          <w:p w14:paraId="4058A560"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bCs/>
                <w:color w:val="000000"/>
                <w:sz w:val="18"/>
                <w:szCs w:val="18"/>
                <w:lang w:eastAsia="lv-LV"/>
              </w:rPr>
              <w:t>Uzturēšanas izdevumi</w:t>
            </w:r>
          </w:p>
        </w:tc>
        <w:tc>
          <w:tcPr>
            <w:tcW w:w="1245" w:type="dxa"/>
            <w:tcBorders>
              <w:top w:val="nil"/>
              <w:left w:val="nil"/>
              <w:bottom w:val="single" w:sz="8" w:space="0" w:color="auto"/>
              <w:right w:val="single" w:sz="8" w:space="0" w:color="auto"/>
            </w:tcBorders>
            <w:vAlign w:val="center"/>
            <w:hideMark/>
          </w:tcPr>
          <w:p w14:paraId="2B02A7E0" w14:textId="17F97677" w:rsidR="691F9EC5" w:rsidRDefault="440AB8FF"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1 705 553</w:t>
            </w:r>
          </w:p>
        </w:tc>
        <w:tc>
          <w:tcPr>
            <w:tcW w:w="1755" w:type="dxa"/>
            <w:tcBorders>
              <w:top w:val="nil"/>
              <w:left w:val="nil"/>
              <w:bottom w:val="single" w:sz="8" w:space="0" w:color="auto"/>
              <w:right w:val="single" w:sz="8" w:space="0" w:color="auto"/>
            </w:tcBorders>
            <w:vAlign w:val="center"/>
            <w:hideMark/>
          </w:tcPr>
          <w:p w14:paraId="6EE0CD69" w14:textId="5842704C" w:rsidR="50A57A7B" w:rsidRDefault="4138C812"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1 647 939</w:t>
            </w:r>
          </w:p>
        </w:tc>
        <w:tc>
          <w:tcPr>
            <w:tcW w:w="1533" w:type="dxa"/>
            <w:tcBorders>
              <w:top w:val="nil"/>
              <w:left w:val="nil"/>
              <w:bottom w:val="single" w:sz="8" w:space="0" w:color="auto"/>
              <w:right w:val="single" w:sz="8" w:space="0" w:color="auto"/>
            </w:tcBorders>
            <w:vAlign w:val="center"/>
            <w:hideMark/>
          </w:tcPr>
          <w:p w14:paraId="3F071019" w14:textId="07DAEEE0" w:rsidR="002C037E" w:rsidRPr="00F54D0D" w:rsidRDefault="14446CC0" w:rsidP="43CEE121">
            <w:pPr>
              <w:spacing w:before="0" w:after="0" w:line="360" w:lineRule="auto"/>
              <w:jc w:val="right"/>
              <w:rPr>
                <w:rFonts w:ascii="Times New Roman" w:eastAsia="Times New Roman" w:hAnsi="Times New Roman" w:cs="Times New Roman"/>
                <w:color w:val="000000"/>
                <w:sz w:val="18"/>
                <w:szCs w:val="18"/>
                <w:lang w:eastAsia="lv-LV"/>
              </w:rPr>
            </w:pPr>
            <w:r w:rsidRPr="43CEE121">
              <w:rPr>
                <w:rFonts w:ascii="Times New Roman" w:eastAsia="Times New Roman" w:hAnsi="Times New Roman" w:cs="Times New Roman"/>
                <w:color w:val="000000" w:themeColor="text1"/>
                <w:sz w:val="18"/>
                <w:szCs w:val="18"/>
              </w:rPr>
              <w:t>1 621 353</w:t>
            </w:r>
          </w:p>
        </w:tc>
      </w:tr>
      <w:tr w:rsidR="002C037E" w:rsidRPr="00F54D0D" w14:paraId="6AA7F122" w14:textId="77777777" w:rsidTr="00AE7C97">
        <w:trPr>
          <w:trHeight w:val="271"/>
        </w:trPr>
        <w:tc>
          <w:tcPr>
            <w:tcW w:w="987" w:type="dxa"/>
            <w:tcBorders>
              <w:top w:val="nil"/>
              <w:left w:val="single" w:sz="8" w:space="0" w:color="auto"/>
              <w:bottom w:val="single" w:sz="8" w:space="0" w:color="auto"/>
              <w:right w:val="single" w:sz="8" w:space="0" w:color="auto"/>
            </w:tcBorders>
            <w:vAlign w:val="center"/>
            <w:hideMark/>
          </w:tcPr>
          <w:p w14:paraId="02505493" w14:textId="5860339B" w:rsidR="002C037E" w:rsidRPr="00F54D0D" w:rsidRDefault="6DE617D6" w:rsidP="00C54A2E">
            <w:pPr>
              <w:spacing w:before="0" w:after="0" w:line="360" w:lineRule="auto"/>
              <w:jc w:val="center"/>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2.</w:t>
            </w:r>
            <w:r w:rsidR="002C037E" w:rsidRPr="1B63F9A6">
              <w:rPr>
                <w:rFonts w:ascii="Times New Roman" w:eastAsia="Times New Roman" w:hAnsi="Times New Roman"/>
                <w:color w:val="000000" w:themeColor="text1"/>
                <w:sz w:val="18"/>
                <w:szCs w:val="18"/>
                <w:lang w:eastAsia="lv-LV"/>
              </w:rPr>
              <w:t>1.1.</w:t>
            </w:r>
          </w:p>
        </w:tc>
        <w:tc>
          <w:tcPr>
            <w:tcW w:w="2985" w:type="dxa"/>
            <w:tcBorders>
              <w:top w:val="nil"/>
              <w:left w:val="nil"/>
              <w:bottom w:val="single" w:sz="8" w:space="0" w:color="auto"/>
              <w:right w:val="single" w:sz="8" w:space="0" w:color="auto"/>
            </w:tcBorders>
            <w:vAlign w:val="center"/>
            <w:hideMark/>
          </w:tcPr>
          <w:p w14:paraId="5EC92D58" w14:textId="77777777" w:rsidR="002C037E" w:rsidRPr="00F54D0D" w:rsidRDefault="002C037E" w:rsidP="00C54A2E">
            <w:pPr>
              <w:spacing w:before="0" w:after="0" w:line="360" w:lineRule="auto"/>
              <w:ind w:firstLineChars="100" w:firstLine="180"/>
              <w:rPr>
                <w:rFonts w:ascii="Times New Roman" w:eastAsia="Times New Roman" w:hAnsi="Times New Roman"/>
                <w:color w:val="000000"/>
                <w:sz w:val="18"/>
                <w:szCs w:val="18"/>
                <w:lang w:eastAsia="lv-LV"/>
              </w:rPr>
            </w:pPr>
            <w:r w:rsidRPr="00F54D0D">
              <w:rPr>
                <w:rFonts w:ascii="Times New Roman" w:eastAsia="Times New Roman" w:hAnsi="Times New Roman"/>
                <w:bCs/>
                <w:color w:val="000000"/>
                <w:sz w:val="18"/>
                <w:szCs w:val="18"/>
                <w:lang w:eastAsia="lv-LV"/>
              </w:rPr>
              <w:t>Kārtējie izdevumi</w:t>
            </w:r>
          </w:p>
        </w:tc>
        <w:tc>
          <w:tcPr>
            <w:tcW w:w="1245" w:type="dxa"/>
            <w:tcBorders>
              <w:top w:val="nil"/>
              <w:left w:val="nil"/>
              <w:bottom w:val="single" w:sz="8" w:space="0" w:color="auto"/>
              <w:right w:val="single" w:sz="8" w:space="0" w:color="auto"/>
            </w:tcBorders>
            <w:vAlign w:val="center"/>
            <w:hideMark/>
          </w:tcPr>
          <w:p w14:paraId="2C85F07F" w14:textId="750AC3FD" w:rsidR="691F9EC5" w:rsidRDefault="5CE29967"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1 705 553</w:t>
            </w:r>
          </w:p>
        </w:tc>
        <w:tc>
          <w:tcPr>
            <w:tcW w:w="1755" w:type="dxa"/>
            <w:tcBorders>
              <w:top w:val="nil"/>
              <w:left w:val="nil"/>
              <w:bottom w:val="single" w:sz="8" w:space="0" w:color="auto"/>
              <w:right w:val="single" w:sz="8" w:space="0" w:color="auto"/>
            </w:tcBorders>
            <w:vAlign w:val="center"/>
            <w:hideMark/>
          </w:tcPr>
          <w:p w14:paraId="14B472A3" w14:textId="390DBF17" w:rsidR="50A57A7B" w:rsidRDefault="2131BDC3"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1 647 939</w:t>
            </w:r>
          </w:p>
        </w:tc>
        <w:tc>
          <w:tcPr>
            <w:tcW w:w="1533" w:type="dxa"/>
            <w:tcBorders>
              <w:top w:val="nil"/>
              <w:left w:val="nil"/>
              <w:bottom w:val="single" w:sz="8" w:space="0" w:color="auto"/>
              <w:right w:val="single" w:sz="8" w:space="0" w:color="auto"/>
            </w:tcBorders>
            <w:vAlign w:val="center"/>
            <w:hideMark/>
          </w:tcPr>
          <w:p w14:paraId="485F66D8" w14:textId="5F68AAB2" w:rsidR="002C037E" w:rsidRPr="00F54D0D" w:rsidRDefault="0C434BD0" w:rsidP="43CEE121">
            <w:pPr>
              <w:spacing w:before="0" w:after="0" w:line="360" w:lineRule="auto"/>
              <w:jc w:val="right"/>
              <w:rPr>
                <w:rFonts w:ascii="Times New Roman" w:eastAsia="Times New Roman" w:hAnsi="Times New Roman" w:cs="Times New Roman"/>
                <w:color w:val="000000"/>
                <w:sz w:val="18"/>
                <w:szCs w:val="18"/>
                <w:lang w:eastAsia="lv-LV"/>
              </w:rPr>
            </w:pPr>
            <w:r w:rsidRPr="43CEE121">
              <w:rPr>
                <w:rFonts w:ascii="Times New Roman" w:eastAsia="Times New Roman" w:hAnsi="Times New Roman" w:cs="Times New Roman"/>
                <w:color w:val="000000" w:themeColor="text1"/>
                <w:sz w:val="18"/>
                <w:szCs w:val="18"/>
              </w:rPr>
              <w:t>1 621 353</w:t>
            </w:r>
          </w:p>
        </w:tc>
      </w:tr>
      <w:tr w:rsidR="002C037E" w:rsidRPr="00F54D0D" w14:paraId="3261CECE" w14:textId="77777777" w:rsidTr="00AE7C97">
        <w:trPr>
          <w:trHeight w:val="236"/>
        </w:trPr>
        <w:tc>
          <w:tcPr>
            <w:tcW w:w="987" w:type="dxa"/>
            <w:tcBorders>
              <w:top w:val="nil"/>
              <w:left w:val="single" w:sz="8" w:space="0" w:color="auto"/>
              <w:bottom w:val="single" w:sz="8" w:space="0" w:color="auto"/>
              <w:right w:val="single" w:sz="8" w:space="0" w:color="auto"/>
            </w:tcBorders>
            <w:vAlign w:val="center"/>
            <w:hideMark/>
          </w:tcPr>
          <w:p w14:paraId="3D9504F4" w14:textId="3E26C792" w:rsidR="002C037E" w:rsidRPr="00F54D0D" w:rsidRDefault="7848A59C" w:rsidP="00C54A2E">
            <w:pPr>
              <w:spacing w:before="0" w:after="0" w:line="360" w:lineRule="auto"/>
              <w:jc w:val="center"/>
            </w:pPr>
            <w:r w:rsidRPr="1B63F9A6">
              <w:rPr>
                <w:rFonts w:ascii="Times New Roman" w:eastAsia="Times New Roman" w:hAnsi="Times New Roman"/>
                <w:color w:val="000000" w:themeColor="text1"/>
                <w:sz w:val="18"/>
                <w:szCs w:val="18"/>
                <w:lang w:eastAsia="lv-LV"/>
              </w:rPr>
              <w:t>3.</w:t>
            </w:r>
          </w:p>
        </w:tc>
        <w:tc>
          <w:tcPr>
            <w:tcW w:w="2985" w:type="dxa"/>
            <w:tcBorders>
              <w:top w:val="nil"/>
              <w:left w:val="nil"/>
              <w:bottom w:val="single" w:sz="8" w:space="0" w:color="auto"/>
              <w:right w:val="single" w:sz="8" w:space="0" w:color="auto"/>
            </w:tcBorders>
            <w:vAlign w:val="center"/>
            <w:hideMark/>
          </w:tcPr>
          <w:p w14:paraId="18EBE214"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bCs/>
                <w:color w:val="000000"/>
                <w:sz w:val="18"/>
                <w:szCs w:val="18"/>
                <w:lang w:eastAsia="lv-LV"/>
              </w:rPr>
              <w:t>Kapitālie izdevumi</w:t>
            </w:r>
          </w:p>
        </w:tc>
        <w:tc>
          <w:tcPr>
            <w:tcW w:w="1245" w:type="dxa"/>
            <w:tcBorders>
              <w:top w:val="nil"/>
              <w:left w:val="nil"/>
              <w:bottom w:val="single" w:sz="8" w:space="0" w:color="auto"/>
              <w:right w:val="single" w:sz="8" w:space="0" w:color="auto"/>
            </w:tcBorders>
            <w:vAlign w:val="center"/>
            <w:hideMark/>
          </w:tcPr>
          <w:p w14:paraId="2C4CE026" w14:textId="4D696A98" w:rsidR="002C037E" w:rsidRPr="00F54D0D" w:rsidRDefault="1B5BF7F4" w:rsidP="43CEE121">
            <w:pPr>
              <w:spacing w:before="0" w:after="0" w:line="360" w:lineRule="auto"/>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2 183</w:t>
            </w:r>
          </w:p>
        </w:tc>
        <w:tc>
          <w:tcPr>
            <w:tcW w:w="1755" w:type="dxa"/>
            <w:tcBorders>
              <w:top w:val="nil"/>
              <w:left w:val="nil"/>
              <w:bottom w:val="single" w:sz="8" w:space="0" w:color="auto"/>
              <w:right w:val="single" w:sz="8" w:space="0" w:color="auto"/>
            </w:tcBorders>
            <w:vAlign w:val="center"/>
            <w:hideMark/>
          </w:tcPr>
          <w:p w14:paraId="1C3FE534" w14:textId="602B33B1" w:rsidR="002C037E" w:rsidRPr="00F54D0D" w:rsidRDefault="045E9815" w:rsidP="43CEE121">
            <w:pPr>
              <w:spacing w:before="0" w:after="0" w:line="360" w:lineRule="auto"/>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1 268</w:t>
            </w:r>
          </w:p>
        </w:tc>
        <w:tc>
          <w:tcPr>
            <w:tcW w:w="1533" w:type="dxa"/>
            <w:tcBorders>
              <w:top w:val="nil"/>
              <w:left w:val="nil"/>
              <w:bottom w:val="single" w:sz="8" w:space="0" w:color="auto"/>
              <w:right w:val="single" w:sz="8" w:space="0" w:color="auto"/>
            </w:tcBorders>
            <w:vAlign w:val="center"/>
            <w:hideMark/>
          </w:tcPr>
          <w:p w14:paraId="262DDF02" w14:textId="746AEB68" w:rsidR="691F9EC5" w:rsidRDefault="52868ECF" w:rsidP="43CEE121">
            <w:pPr>
              <w:spacing w:before="0" w:after="0" w:line="360" w:lineRule="auto"/>
              <w:jc w:val="right"/>
              <w:rPr>
                <w:rFonts w:ascii="Times New Roman" w:eastAsia="Times New Roman" w:hAnsi="Times New Roman" w:cs="Times New Roman"/>
                <w:sz w:val="18"/>
                <w:szCs w:val="18"/>
              </w:rPr>
            </w:pPr>
            <w:r w:rsidRPr="43CEE121">
              <w:rPr>
                <w:rFonts w:ascii="Times New Roman" w:eastAsia="Times New Roman" w:hAnsi="Times New Roman"/>
                <w:color w:val="000000" w:themeColor="text1"/>
                <w:sz w:val="18"/>
                <w:szCs w:val="18"/>
                <w:lang w:eastAsia="lv-LV"/>
              </w:rPr>
              <w:t>0</w:t>
            </w:r>
          </w:p>
          <w:p w14:paraId="24B70BBA" w14:textId="2C058C48" w:rsidR="691F9EC5" w:rsidRDefault="691F9EC5" w:rsidP="00C54A2E">
            <w:pPr>
              <w:spacing w:before="0" w:after="0" w:line="360" w:lineRule="auto"/>
              <w:jc w:val="right"/>
              <w:rPr>
                <w:rFonts w:ascii="Times New Roman" w:eastAsia="Times New Roman" w:hAnsi="Times New Roman"/>
                <w:color w:val="000000" w:themeColor="text1"/>
                <w:sz w:val="18"/>
                <w:szCs w:val="18"/>
                <w:lang w:eastAsia="lv-LV"/>
              </w:rPr>
            </w:pPr>
          </w:p>
        </w:tc>
      </w:tr>
      <w:tr w:rsidR="002C037E" w:rsidRPr="00F54D0D" w14:paraId="17D3AC77" w14:textId="77777777" w:rsidTr="00AE7C97">
        <w:trPr>
          <w:trHeight w:val="433"/>
        </w:trPr>
        <w:tc>
          <w:tcPr>
            <w:tcW w:w="987" w:type="dxa"/>
            <w:tcBorders>
              <w:top w:val="nil"/>
              <w:left w:val="single" w:sz="8" w:space="0" w:color="auto"/>
              <w:bottom w:val="single" w:sz="8" w:space="0" w:color="auto"/>
              <w:right w:val="single" w:sz="8" w:space="0" w:color="auto"/>
            </w:tcBorders>
            <w:noWrap/>
            <w:vAlign w:val="center"/>
            <w:hideMark/>
          </w:tcPr>
          <w:p w14:paraId="6D478E13" w14:textId="77777777" w:rsidR="002C037E" w:rsidRPr="00F54D0D" w:rsidRDefault="002C037E" w:rsidP="00C54A2E">
            <w:pPr>
              <w:spacing w:before="0" w:after="0" w:line="360" w:lineRule="auto"/>
              <w:rPr>
                <w:rFonts w:ascii="Times New Roman" w:eastAsia="Times New Roman" w:hAnsi="Times New Roman"/>
                <w:b/>
                <w:bCs/>
                <w:color w:val="000000"/>
                <w:sz w:val="18"/>
                <w:szCs w:val="18"/>
                <w:lang w:eastAsia="lv-LV"/>
              </w:rPr>
            </w:pPr>
            <w:r w:rsidRPr="00F54D0D">
              <w:rPr>
                <w:rFonts w:ascii="Times New Roman" w:eastAsia="Times New Roman" w:hAnsi="Times New Roman"/>
                <w:b/>
                <w:bCs/>
                <w:color w:val="000000"/>
                <w:sz w:val="18"/>
                <w:szCs w:val="18"/>
                <w:lang w:eastAsia="lv-LV"/>
              </w:rPr>
              <w:t>70.15.00</w:t>
            </w:r>
          </w:p>
        </w:tc>
        <w:tc>
          <w:tcPr>
            <w:tcW w:w="4230" w:type="dxa"/>
            <w:gridSpan w:val="2"/>
            <w:tcBorders>
              <w:top w:val="nil"/>
              <w:left w:val="nil"/>
              <w:bottom w:val="single" w:sz="8" w:space="0" w:color="auto"/>
              <w:right w:val="single" w:sz="8" w:space="0" w:color="auto"/>
            </w:tcBorders>
            <w:noWrap/>
            <w:vAlign w:val="center"/>
            <w:hideMark/>
          </w:tcPr>
          <w:p w14:paraId="6D22558D" w14:textId="77777777" w:rsidR="002C037E" w:rsidRPr="00F54D0D" w:rsidRDefault="002C037E" w:rsidP="00C54A2E">
            <w:pPr>
              <w:spacing w:before="0" w:after="0" w:line="360" w:lineRule="auto"/>
              <w:rPr>
                <w:rFonts w:ascii="Times New Roman" w:eastAsia="Times New Roman" w:hAnsi="Times New Roman"/>
                <w:b/>
                <w:bCs/>
                <w:color w:val="000000"/>
                <w:sz w:val="18"/>
                <w:szCs w:val="18"/>
                <w:lang w:eastAsia="lv-LV"/>
              </w:rPr>
            </w:pPr>
            <w:r w:rsidRPr="00F54D0D">
              <w:rPr>
                <w:rFonts w:ascii="Times New Roman" w:eastAsia="Times New Roman" w:hAnsi="Times New Roman"/>
                <w:b/>
                <w:bCs/>
                <w:color w:val="000000"/>
                <w:sz w:val="18"/>
                <w:szCs w:val="18"/>
                <w:lang w:eastAsia="lv-LV"/>
              </w:rPr>
              <w:t>Citu ES politiku instrumentu projektu un pasākumu īstenošana (2021-2027)</w:t>
            </w:r>
          </w:p>
          <w:p w14:paraId="5938FCBB"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 </w:t>
            </w:r>
          </w:p>
        </w:tc>
        <w:tc>
          <w:tcPr>
            <w:tcW w:w="1755" w:type="dxa"/>
            <w:tcBorders>
              <w:top w:val="nil"/>
              <w:left w:val="nil"/>
              <w:bottom w:val="single" w:sz="8" w:space="0" w:color="auto"/>
              <w:right w:val="single" w:sz="8" w:space="0" w:color="auto"/>
            </w:tcBorders>
            <w:noWrap/>
            <w:vAlign w:val="center"/>
            <w:hideMark/>
          </w:tcPr>
          <w:p w14:paraId="7A446B2C"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 </w:t>
            </w:r>
          </w:p>
        </w:tc>
        <w:tc>
          <w:tcPr>
            <w:tcW w:w="1533" w:type="dxa"/>
            <w:tcBorders>
              <w:top w:val="nil"/>
              <w:left w:val="nil"/>
              <w:bottom w:val="single" w:sz="8" w:space="0" w:color="auto"/>
              <w:right w:val="single" w:sz="8" w:space="0" w:color="auto"/>
            </w:tcBorders>
            <w:noWrap/>
            <w:vAlign w:val="center"/>
            <w:hideMark/>
          </w:tcPr>
          <w:p w14:paraId="2DD05DA3"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 </w:t>
            </w:r>
          </w:p>
        </w:tc>
      </w:tr>
      <w:tr w:rsidR="002C037E" w:rsidRPr="00F54D0D" w14:paraId="73C456F5" w14:textId="77777777" w:rsidTr="00AE7C97">
        <w:trPr>
          <w:trHeight w:val="288"/>
        </w:trPr>
        <w:tc>
          <w:tcPr>
            <w:tcW w:w="987" w:type="dxa"/>
            <w:tcBorders>
              <w:top w:val="nil"/>
              <w:left w:val="single" w:sz="8" w:space="0" w:color="auto"/>
              <w:bottom w:val="single" w:sz="8" w:space="0" w:color="auto"/>
              <w:right w:val="single" w:sz="8" w:space="0" w:color="auto"/>
            </w:tcBorders>
            <w:vAlign w:val="center"/>
            <w:hideMark/>
          </w:tcPr>
          <w:p w14:paraId="2E8C1C16" w14:textId="114D42F3" w:rsidR="002C037E" w:rsidRPr="00F54D0D" w:rsidRDefault="3FEBC6B3" w:rsidP="00C54A2E">
            <w:pPr>
              <w:spacing w:before="0" w:after="0" w:line="360" w:lineRule="auto"/>
              <w:jc w:val="center"/>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1.</w:t>
            </w:r>
          </w:p>
        </w:tc>
        <w:tc>
          <w:tcPr>
            <w:tcW w:w="2985" w:type="dxa"/>
            <w:tcBorders>
              <w:top w:val="nil"/>
              <w:left w:val="nil"/>
              <w:bottom w:val="single" w:sz="8" w:space="0" w:color="auto"/>
              <w:right w:val="single" w:sz="8" w:space="0" w:color="auto"/>
            </w:tcBorders>
            <w:vAlign w:val="center"/>
            <w:hideMark/>
          </w:tcPr>
          <w:p w14:paraId="501E3D13" w14:textId="7EC6964F" w:rsidR="002C037E" w:rsidRPr="00F54D0D" w:rsidRDefault="6B6BB4D6" w:rsidP="00C54A2E">
            <w:pPr>
              <w:spacing w:before="0" w:after="0" w:line="360" w:lineRule="auto"/>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Finanšu resursi izdevumu segšanai (kopā)</w:t>
            </w:r>
          </w:p>
        </w:tc>
        <w:tc>
          <w:tcPr>
            <w:tcW w:w="1245" w:type="dxa"/>
            <w:tcBorders>
              <w:top w:val="nil"/>
              <w:left w:val="nil"/>
              <w:bottom w:val="single" w:sz="8" w:space="0" w:color="auto"/>
              <w:right w:val="single" w:sz="8" w:space="0" w:color="auto"/>
            </w:tcBorders>
            <w:vAlign w:val="center"/>
            <w:hideMark/>
          </w:tcPr>
          <w:p w14:paraId="6B6CDB75" w14:textId="44D5FA61" w:rsidR="50A57A7B" w:rsidRDefault="076D5FE4"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0</w:t>
            </w:r>
          </w:p>
        </w:tc>
        <w:tc>
          <w:tcPr>
            <w:tcW w:w="1755" w:type="dxa"/>
            <w:tcBorders>
              <w:top w:val="nil"/>
              <w:left w:val="nil"/>
              <w:bottom w:val="single" w:sz="8" w:space="0" w:color="auto"/>
              <w:right w:val="single" w:sz="8" w:space="0" w:color="auto"/>
            </w:tcBorders>
            <w:vAlign w:val="center"/>
            <w:hideMark/>
          </w:tcPr>
          <w:p w14:paraId="33232C6A" w14:textId="5FF32FFB" w:rsidR="50A57A7B" w:rsidRDefault="03031084"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0</w:t>
            </w:r>
          </w:p>
        </w:tc>
        <w:tc>
          <w:tcPr>
            <w:tcW w:w="1533" w:type="dxa"/>
            <w:tcBorders>
              <w:top w:val="nil"/>
              <w:left w:val="nil"/>
              <w:bottom w:val="single" w:sz="8" w:space="0" w:color="auto"/>
              <w:right w:val="single" w:sz="8" w:space="0" w:color="auto"/>
            </w:tcBorders>
            <w:vAlign w:val="center"/>
            <w:hideMark/>
          </w:tcPr>
          <w:p w14:paraId="73AF7497" w14:textId="0F849ABC" w:rsidR="002C037E" w:rsidRPr="00F54D0D" w:rsidRDefault="791DA696" w:rsidP="43CEE121">
            <w:pPr>
              <w:spacing w:before="0" w:after="0" w:line="360" w:lineRule="auto"/>
              <w:jc w:val="right"/>
              <w:rPr>
                <w:rFonts w:ascii="Times New Roman" w:eastAsia="Times New Roman" w:hAnsi="Times New Roman" w:cs="Times New Roman"/>
                <w:color w:val="000000"/>
                <w:sz w:val="18"/>
                <w:szCs w:val="18"/>
                <w:lang w:eastAsia="lv-LV"/>
              </w:rPr>
            </w:pPr>
            <w:r w:rsidRPr="43CEE121">
              <w:rPr>
                <w:rFonts w:ascii="Times New Roman" w:eastAsia="Times New Roman" w:hAnsi="Times New Roman" w:cs="Times New Roman"/>
                <w:color w:val="000000" w:themeColor="text1"/>
                <w:sz w:val="18"/>
                <w:szCs w:val="18"/>
              </w:rPr>
              <w:t>139 415</w:t>
            </w:r>
          </w:p>
        </w:tc>
      </w:tr>
      <w:tr w:rsidR="002C037E" w:rsidRPr="00F54D0D" w14:paraId="3193EBE6" w14:textId="77777777" w:rsidTr="00AE7C97">
        <w:trPr>
          <w:trHeight w:val="264"/>
        </w:trPr>
        <w:tc>
          <w:tcPr>
            <w:tcW w:w="987" w:type="dxa"/>
            <w:tcBorders>
              <w:top w:val="nil"/>
              <w:left w:val="single" w:sz="8" w:space="0" w:color="auto"/>
              <w:bottom w:val="single" w:sz="8" w:space="0" w:color="auto"/>
              <w:right w:val="single" w:sz="8" w:space="0" w:color="auto"/>
            </w:tcBorders>
            <w:vAlign w:val="center"/>
            <w:hideMark/>
          </w:tcPr>
          <w:p w14:paraId="4E48EDCA" w14:textId="42F14E0A" w:rsidR="002C037E" w:rsidRPr="00F54D0D" w:rsidRDefault="240B8AD5" w:rsidP="00C54A2E">
            <w:pPr>
              <w:spacing w:before="0" w:after="0" w:line="360" w:lineRule="auto"/>
              <w:jc w:val="center"/>
              <w:rPr>
                <w:rFonts w:ascii="Times New Roman" w:eastAsia="Times New Roman" w:hAnsi="Times New Roman"/>
                <w:color w:val="000000" w:themeColor="text1"/>
                <w:sz w:val="18"/>
                <w:szCs w:val="18"/>
                <w:lang w:eastAsia="lv-LV"/>
              </w:rPr>
            </w:pPr>
            <w:r w:rsidRPr="1B63F9A6">
              <w:rPr>
                <w:rFonts w:ascii="Times New Roman" w:eastAsia="Times New Roman" w:hAnsi="Times New Roman"/>
                <w:color w:val="000000" w:themeColor="text1"/>
                <w:sz w:val="18"/>
                <w:szCs w:val="18"/>
                <w:lang w:eastAsia="lv-LV"/>
              </w:rPr>
              <w:t>1.</w:t>
            </w:r>
            <w:r w:rsidR="002E1D19">
              <w:rPr>
                <w:rFonts w:ascii="Times New Roman" w:eastAsia="Times New Roman" w:hAnsi="Times New Roman"/>
                <w:color w:val="000000" w:themeColor="text1"/>
                <w:sz w:val="18"/>
                <w:szCs w:val="18"/>
                <w:lang w:eastAsia="lv-LV"/>
              </w:rPr>
              <w:t>1</w:t>
            </w:r>
            <w:r w:rsidR="0E53BFB6" w:rsidRPr="1B63F9A6">
              <w:rPr>
                <w:rFonts w:ascii="Times New Roman" w:eastAsia="Times New Roman" w:hAnsi="Times New Roman"/>
                <w:color w:val="000000" w:themeColor="text1"/>
                <w:sz w:val="18"/>
                <w:szCs w:val="18"/>
                <w:lang w:eastAsia="lv-LV"/>
              </w:rPr>
              <w:t>.</w:t>
            </w:r>
          </w:p>
        </w:tc>
        <w:tc>
          <w:tcPr>
            <w:tcW w:w="2985" w:type="dxa"/>
            <w:tcBorders>
              <w:top w:val="nil"/>
              <w:left w:val="nil"/>
              <w:bottom w:val="single" w:sz="8" w:space="0" w:color="auto"/>
              <w:right w:val="single" w:sz="8" w:space="0" w:color="auto"/>
            </w:tcBorders>
            <w:vAlign w:val="center"/>
            <w:hideMark/>
          </w:tcPr>
          <w:p w14:paraId="5ED730BA"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Ārvalstu finanšu palīdzība</w:t>
            </w:r>
          </w:p>
        </w:tc>
        <w:tc>
          <w:tcPr>
            <w:tcW w:w="1245" w:type="dxa"/>
            <w:tcBorders>
              <w:top w:val="nil"/>
              <w:left w:val="nil"/>
              <w:bottom w:val="single" w:sz="8" w:space="0" w:color="auto"/>
              <w:right w:val="single" w:sz="8" w:space="0" w:color="auto"/>
            </w:tcBorders>
            <w:vAlign w:val="center"/>
            <w:hideMark/>
          </w:tcPr>
          <w:p w14:paraId="24B54CD5" w14:textId="6D30DD02" w:rsidR="50A57A7B" w:rsidRDefault="616BE54F"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0</w:t>
            </w:r>
          </w:p>
        </w:tc>
        <w:tc>
          <w:tcPr>
            <w:tcW w:w="1755" w:type="dxa"/>
            <w:tcBorders>
              <w:top w:val="nil"/>
              <w:left w:val="nil"/>
              <w:bottom w:val="single" w:sz="8" w:space="0" w:color="auto"/>
              <w:right w:val="single" w:sz="8" w:space="0" w:color="auto"/>
            </w:tcBorders>
            <w:vAlign w:val="center"/>
            <w:hideMark/>
          </w:tcPr>
          <w:p w14:paraId="7F66C1F6" w14:textId="069B9735" w:rsidR="50A57A7B" w:rsidRDefault="11CFEFFB"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0</w:t>
            </w:r>
          </w:p>
        </w:tc>
        <w:tc>
          <w:tcPr>
            <w:tcW w:w="1533" w:type="dxa"/>
            <w:tcBorders>
              <w:top w:val="nil"/>
              <w:left w:val="nil"/>
              <w:bottom w:val="single" w:sz="8" w:space="0" w:color="auto"/>
              <w:right w:val="single" w:sz="8" w:space="0" w:color="auto"/>
            </w:tcBorders>
            <w:vAlign w:val="center"/>
            <w:hideMark/>
          </w:tcPr>
          <w:p w14:paraId="0D798871" w14:textId="1A047AF0" w:rsidR="002C037E" w:rsidRPr="00F54D0D" w:rsidRDefault="3510B997" w:rsidP="43CEE121">
            <w:pPr>
              <w:spacing w:before="0" w:after="0" w:line="360" w:lineRule="auto"/>
              <w:jc w:val="right"/>
              <w:rPr>
                <w:rFonts w:ascii="Times New Roman" w:eastAsia="Times New Roman" w:hAnsi="Times New Roman" w:cs="Times New Roman"/>
                <w:color w:val="000000"/>
                <w:sz w:val="18"/>
                <w:szCs w:val="18"/>
                <w:lang w:eastAsia="lv-LV"/>
              </w:rPr>
            </w:pPr>
            <w:r w:rsidRPr="43CEE121">
              <w:rPr>
                <w:rFonts w:ascii="Times New Roman" w:eastAsia="Times New Roman" w:hAnsi="Times New Roman" w:cs="Times New Roman"/>
                <w:color w:val="000000" w:themeColor="text1"/>
                <w:sz w:val="18"/>
                <w:szCs w:val="18"/>
              </w:rPr>
              <w:t>31 380</w:t>
            </w:r>
          </w:p>
        </w:tc>
      </w:tr>
      <w:tr w:rsidR="002C037E" w:rsidRPr="00F54D0D" w14:paraId="3CFEF591" w14:textId="77777777" w:rsidTr="00AE7C97">
        <w:trPr>
          <w:trHeight w:val="483"/>
        </w:trPr>
        <w:tc>
          <w:tcPr>
            <w:tcW w:w="987" w:type="dxa"/>
            <w:tcBorders>
              <w:top w:val="nil"/>
              <w:left w:val="single" w:sz="8" w:space="0" w:color="auto"/>
              <w:bottom w:val="single" w:sz="8" w:space="0" w:color="auto"/>
              <w:right w:val="single" w:sz="8" w:space="0" w:color="auto"/>
            </w:tcBorders>
            <w:vAlign w:val="center"/>
            <w:hideMark/>
          </w:tcPr>
          <w:p w14:paraId="12CD97AC" w14:textId="027F8BF9" w:rsidR="002C037E" w:rsidRPr="00F54D0D" w:rsidRDefault="65E1E1BA" w:rsidP="00C54A2E">
            <w:pPr>
              <w:spacing w:before="0" w:after="0" w:line="360" w:lineRule="auto"/>
              <w:jc w:val="center"/>
            </w:pPr>
            <w:r w:rsidRPr="1B63F9A6">
              <w:rPr>
                <w:rFonts w:ascii="Times New Roman" w:eastAsia="Times New Roman" w:hAnsi="Times New Roman"/>
                <w:color w:val="000000" w:themeColor="text1"/>
                <w:sz w:val="18"/>
                <w:szCs w:val="18"/>
                <w:lang w:eastAsia="lv-LV"/>
              </w:rPr>
              <w:t>1.</w:t>
            </w:r>
            <w:r w:rsidR="002E1D19">
              <w:rPr>
                <w:rFonts w:ascii="Times New Roman" w:eastAsia="Times New Roman" w:hAnsi="Times New Roman"/>
                <w:color w:val="000000" w:themeColor="text1"/>
                <w:sz w:val="18"/>
                <w:szCs w:val="18"/>
                <w:lang w:eastAsia="lv-LV"/>
              </w:rPr>
              <w:t>2</w:t>
            </w:r>
            <w:r w:rsidRPr="1B63F9A6">
              <w:rPr>
                <w:rFonts w:ascii="Times New Roman" w:eastAsia="Times New Roman" w:hAnsi="Times New Roman"/>
                <w:color w:val="000000" w:themeColor="text1"/>
                <w:sz w:val="18"/>
                <w:szCs w:val="18"/>
                <w:lang w:eastAsia="lv-LV"/>
              </w:rPr>
              <w:t>.</w:t>
            </w:r>
          </w:p>
        </w:tc>
        <w:tc>
          <w:tcPr>
            <w:tcW w:w="2985" w:type="dxa"/>
            <w:tcBorders>
              <w:top w:val="nil"/>
              <w:left w:val="nil"/>
              <w:bottom w:val="single" w:sz="8" w:space="0" w:color="auto"/>
              <w:right w:val="single" w:sz="8" w:space="0" w:color="auto"/>
            </w:tcBorders>
            <w:vAlign w:val="center"/>
            <w:hideMark/>
          </w:tcPr>
          <w:p w14:paraId="74404F0A"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Dotācija no vispārējiem ieņēmumiem</w:t>
            </w:r>
          </w:p>
        </w:tc>
        <w:tc>
          <w:tcPr>
            <w:tcW w:w="1245" w:type="dxa"/>
            <w:tcBorders>
              <w:top w:val="nil"/>
              <w:left w:val="nil"/>
              <w:bottom w:val="single" w:sz="8" w:space="0" w:color="auto"/>
              <w:right w:val="single" w:sz="8" w:space="0" w:color="auto"/>
            </w:tcBorders>
            <w:vAlign w:val="center"/>
            <w:hideMark/>
          </w:tcPr>
          <w:p w14:paraId="1A2040C8" w14:textId="38ED02E2" w:rsidR="50A57A7B" w:rsidRDefault="2030BEC1"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0</w:t>
            </w:r>
          </w:p>
        </w:tc>
        <w:tc>
          <w:tcPr>
            <w:tcW w:w="1755" w:type="dxa"/>
            <w:tcBorders>
              <w:top w:val="nil"/>
              <w:left w:val="nil"/>
              <w:bottom w:val="single" w:sz="8" w:space="0" w:color="auto"/>
              <w:right w:val="single" w:sz="8" w:space="0" w:color="auto"/>
            </w:tcBorders>
            <w:vAlign w:val="center"/>
            <w:hideMark/>
          </w:tcPr>
          <w:p w14:paraId="3BBEC3E8" w14:textId="77946CB1" w:rsidR="50A57A7B" w:rsidRDefault="08F0603E"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0</w:t>
            </w:r>
          </w:p>
        </w:tc>
        <w:tc>
          <w:tcPr>
            <w:tcW w:w="1533" w:type="dxa"/>
            <w:tcBorders>
              <w:top w:val="nil"/>
              <w:left w:val="nil"/>
              <w:bottom w:val="single" w:sz="8" w:space="0" w:color="auto"/>
              <w:right w:val="single" w:sz="8" w:space="0" w:color="auto"/>
            </w:tcBorders>
            <w:vAlign w:val="center"/>
            <w:hideMark/>
          </w:tcPr>
          <w:p w14:paraId="68073441" w14:textId="141AC547" w:rsidR="002C037E" w:rsidRPr="00F54D0D" w:rsidRDefault="18507E86" w:rsidP="43CEE121">
            <w:pPr>
              <w:spacing w:before="0" w:after="0" w:line="360" w:lineRule="auto"/>
              <w:jc w:val="right"/>
              <w:rPr>
                <w:rFonts w:ascii="Times New Roman" w:eastAsia="Times New Roman" w:hAnsi="Times New Roman" w:cs="Times New Roman"/>
                <w:color w:val="000000"/>
                <w:sz w:val="18"/>
                <w:szCs w:val="18"/>
                <w:lang w:eastAsia="lv-LV"/>
              </w:rPr>
            </w:pPr>
            <w:r w:rsidRPr="43CEE121">
              <w:rPr>
                <w:rFonts w:ascii="Times New Roman" w:eastAsia="Times New Roman" w:hAnsi="Times New Roman" w:cs="Times New Roman"/>
                <w:color w:val="000000" w:themeColor="text1"/>
                <w:sz w:val="18"/>
                <w:szCs w:val="18"/>
              </w:rPr>
              <w:t>108 035</w:t>
            </w:r>
          </w:p>
        </w:tc>
      </w:tr>
      <w:tr w:rsidR="002C037E" w:rsidRPr="00F54D0D" w14:paraId="73C6B401" w14:textId="77777777" w:rsidTr="00AE7C97">
        <w:trPr>
          <w:trHeight w:val="263"/>
        </w:trPr>
        <w:tc>
          <w:tcPr>
            <w:tcW w:w="987" w:type="dxa"/>
            <w:tcBorders>
              <w:top w:val="nil"/>
              <w:left w:val="single" w:sz="8" w:space="0" w:color="auto"/>
              <w:bottom w:val="single" w:sz="8" w:space="0" w:color="auto"/>
              <w:right w:val="single" w:sz="8" w:space="0" w:color="auto"/>
            </w:tcBorders>
            <w:vAlign w:val="center"/>
            <w:hideMark/>
          </w:tcPr>
          <w:p w14:paraId="1C1F9944" w14:textId="706912AF" w:rsidR="002C037E" w:rsidRPr="00F54D0D" w:rsidRDefault="49CC7642" w:rsidP="00C54A2E">
            <w:pPr>
              <w:spacing w:before="0" w:after="0" w:line="360" w:lineRule="auto"/>
              <w:jc w:val="center"/>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2.</w:t>
            </w:r>
          </w:p>
        </w:tc>
        <w:tc>
          <w:tcPr>
            <w:tcW w:w="2985" w:type="dxa"/>
            <w:tcBorders>
              <w:top w:val="nil"/>
              <w:left w:val="nil"/>
              <w:bottom w:val="single" w:sz="8" w:space="0" w:color="auto"/>
              <w:right w:val="single" w:sz="8" w:space="0" w:color="auto"/>
            </w:tcBorders>
            <w:vAlign w:val="center"/>
            <w:hideMark/>
          </w:tcPr>
          <w:p w14:paraId="03478B2A" w14:textId="43E88940" w:rsidR="002C037E" w:rsidRPr="00F54D0D" w:rsidRDefault="273FA0B3" w:rsidP="00C54A2E">
            <w:pPr>
              <w:spacing w:before="0" w:after="0" w:line="360" w:lineRule="auto"/>
              <w:rPr>
                <w:rFonts w:ascii="Times New Roman" w:eastAsia="Times New Roman" w:hAnsi="Times New Roman"/>
                <w:color w:val="000000" w:themeColor="text1"/>
                <w:sz w:val="18"/>
                <w:szCs w:val="18"/>
                <w:lang w:eastAsia="lv-LV"/>
              </w:rPr>
            </w:pPr>
            <w:r w:rsidRPr="1B63F9A6">
              <w:rPr>
                <w:rFonts w:ascii="Times New Roman" w:eastAsia="Times New Roman" w:hAnsi="Times New Roman"/>
                <w:color w:val="000000" w:themeColor="text1"/>
                <w:sz w:val="18"/>
                <w:szCs w:val="18"/>
                <w:lang w:eastAsia="lv-LV"/>
              </w:rPr>
              <w:t>Izdevumi (kopā)</w:t>
            </w:r>
          </w:p>
        </w:tc>
        <w:tc>
          <w:tcPr>
            <w:tcW w:w="1245" w:type="dxa"/>
            <w:tcBorders>
              <w:top w:val="nil"/>
              <w:left w:val="nil"/>
              <w:bottom w:val="single" w:sz="8" w:space="0" w:color="auto"/>
              <w:right w:val="single" w:sz="8" w:space="0" w:color="auto"/>
            </w:tcBorders>
            <w:vAlign w:val="center"/>
            <w:hideMark/>
          </w:tcPr>
          <w:p w14:paraId="248BDA67" w14:textId="620EFBC0" w:rsidR="50A57A7B" w:rsidRDefault="48B3305D"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5 300</w:t>
            </w:r>
          </w:p>
        </w:tc>
        <w:tc>
          <w:tcPr>
            <w:tcW w:w="1755" w:type="dxa"/>
            <w:tcBorders>
              <w:top w:val="nil"/>
              <w:left w:val="nil"/>
              <w:bottom w:val="single" w:sz="8" w:space="0" w:color="auto"/>
              <w:right w:val="single" w:sz="8" w:space="0" w:color="auto"/>
            </w:tcBorders>
            <w:vAlign w:val="center"/>
            <w:hideMark/>
          </w:tcPr>
          <w:p w14:paraId="469691F6" w14:textId="73DCCF1C" w:rsidR="50A57A7B" w:rsidRDefault="354EBE5D"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5 085</w:t>
            </w:r>
          </w:p>
        </w:tc>
        <w:tc>
          <w:tcPr>
            <w:tcW w:w="1533" w:type="dxa"/>
            <w:tcBorders>
              <w:top w:val="nil"/>
              <w:left w:val="nil"/>
              <w:bottom w:val="single" w:sz="8" w:space="0" w:color="auto"/>
              <w:right w:val="single" w:sz="8" w:space="0" w:color="auto"/>
            </w:tcBorders>
            <w:vAlign w:val="center"/>
            <w:hideMark/>
          </w:tcPr>
          <w:p w14:paraId="5DB3D12A" w14:textId="7902679E" w:rsidR="002C037E" w:rsidRPr="00F54D0D" w:rsidRDefault="7496178C" w:rsidP="43CEE121">
            <w:pPr>
              <w:spacing w:before="0" w:after="0" w:line="360" w:lineRule="auto"/>
              <w:jc w:val="right"/>
              <w:rPr>
                <w:rFonts w:ascii="Times New Roman" w:eastAsia="Times New Roman" w:hAnsi="Times New Roman" w:cs="Times New Roman"/>
                <w:color w:val="000000"/>
                <w:sz w:val="18"/>
                <w:szCs w:val="18"/>
                <w:lang w:eastAsia="lv-LV"/>
              </w:rPr>
            </w:pPr>
            <w:r w:rsidRPr="43CEE121">
              <w:rPr>
                <w:rFonts w:ascii="Times New Roman" w:eastAsia="Times New Roman" w:hAnsi="Times New Roman" w:cs="Times New Roman"/>
                <w:color w:val="000000" w:themeColor="text1"/>
                <w:sz w:val="18"/>
                <w:szCs w:val="18"/>
              </w:rPr>
              <w:t>250 636</w:t>
            </w:r>
          </w:p>
        </w:tc>
      </w:tr>
      <w:tr w:rsidR="002C037E" w:rsidRPr="00F54D0D" w14:paraId="5B378CA7" w14:textId="77777777" w:rsidTr="00AE7C97">
        <w:trPr>
          <w:trHeight w:val="254"/>
        </w:trPr>
        <w:tc>
          <w:tcPr>
            <w:tcW w:w="987" w:type="dxa"/>
            <w:tcBorders>
              <w:top w:val="nil"/>
              <w:left w:val="single" w:sz="8" w:space="0" w:color="auto"/>
              <w:bottom w:val="single" w:sz="8" w:space="0" w:color="auto"/>
              <w:right w:val="single" w:sz="8" w:space="0" w:color="auto"/>
            </w:tcBorders>
            <w:vAlign w:val="center"/>
            <w:hideMark/>
          </w:tcPr>
          <w:p w14:paraId="28F4761D" w14:textId="2A82693A" w:rsidR="002C037E" w:rsidRPr="00F54D0D" w:rsidRDefault="36426511" w:rsidP="00C54A2E">
            <w:pPr>
              <w:spacing w:before="0" w:after="0" w:line="360" w:lineRule="auto"/>
              <w:jc w:val="center"/>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2.</w:t>
            </w:r>
            <w:r w:rsidR="002C037E" w:rsidRPr="1B63F9A6">
              <w:rPr>
                <w:rFonts w:ascii="Times New Roman" w:eastAsia="Times New Roman" w:hAnsi="Times New Roman"/>
                <w:color w:val="000000" w:themeColor="text1"/>
                <w:sz w:val="18"/>
                <w:szCs w:val="18"/>
                <w:lang w:eastAsia="lv-LV"/>
              </w:rPr>
              <w:t>1.</w:t>
            </w:r>
          </w:p>
        </w:tc>
        <w:tc>
          <w:tcPr>
            <w:tcW w:w="2985" w:type="dxa"/>
            <w:tcBorders>
              <w:top w:val="nil"/>
              <w:left w:val="nil"/>
              <w:bottom w:val="single" w:sz="8" w:space="0" w:color="auto"/>
              <w:right w:val="single" w:sz="8" w:space="0" w:color="auto"/>
            </w:tcBorders>
            <w:vAlign w:val="center"/>
            <w:hideMark/>
          </w:tcPr>
          <w:p w14:paraId="4563F1CE"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bCs/>
                <w:color w:val="000000"/>
                <w:sz w:val="18"/>
                <w:szCs w:val="18"/>
                <w:lang w:eastAsia="lv-LV"/>
              </w:rPr>
              <w:t>Uzturēšanas izdevumi</w:t>
            </w:r>
          </w:p>
        </w:tc>
        <w:tc>
          <w:tcPr>
            <w:tcW w:w="1245" w:type="dxa"/>
            <w:tcBorders>
              <w:top w:val="nil"/>
              <w:left w:val="nil"/>
              <w:bottom w:val="single" w:sz="8" w:space="0" w:color="auto"/>
              <w:right w:val="single" w:sz="8" w:space="0" w:color="auto"/>
            </w:tcBorders>
            <w:vAlign w:val="center"/>
            <w:hideMark/>
          </w:tcPr>
          <w:p w14:paraId="79665350" w14:textId="6C4E21BD" w:rsidR="50A57A7B" w:rsidRDefault="105F052C"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5 300</w:t>
            </w:r>
          </w:p>
        </w:tc>
        <w:tc>
          <w:tcPr>
            <w:tcW w:w="1755" w:type="dxa"/>
            <w:tcBorders>
              <w:top w:val="nil"/>
              <w:left w:val="nil"/>
              <w:bottom w:val="single" w:sz="8" w:space="0" w:color="auto"/>
              <w:right w:val="single" w:sz="8" w:space="0" w:color="auto"/>
            </w:tcBorders>
            <w:vAlign w:val="center"/>
            <w:hideMark/>
          </w:tcPr>
          <w:p w14:paraId="584B1FA6" w14:textId="0C714DEB" w:rsidR="50A57A7B" w:rsidRDefault="377EA96F"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5 085</w:t>
            </w:r>
          </w:p>
        </w:tc>
        <w:tc>
          <w:tcPr>
            <w:tcW w:w="1533" w:type="dxa"/>
            <w:tcBorders>
              <w:top w:val="nil"/>
              <w:left w:val="nil"/>
              <w:bottom w:val="single" w:sz="8" w:space="0" w:color="auto"/>
              <w:right w:val="single" w:sz="8" w:space="0" w:color="auto"/>
            </w:tcBorders>
            <w:vAlign w:val="center"/>
            <w:hideMark/>
          </w:tcPr>
          <w:p w14:paraId="1B6CBAC0" w14:textId="71C6E664" w:rsidR="002C037E" w:rsidRPr="00F54D0D" w:rsidRDefault="730A4E45" w:rsidP="43CEE121">
            <w:pPr>
              <w:spacing w:before="0" w:after="0" w:line="360" w:lineRule="auto"/>
              <w:jc w:val="right"/>
              <w:rPr>
                <w:rFonts w:ascii="Times New Roman" w:eastAsia="Times New Roman" w:hAnsi="Times New Roman" w:cs="Times New Roman"/>
                <w:color w:val="000000"/>
                <w:sz w:val="18"/>
                <w:szCs w:val="18"/>
                <w:lang w:eastAsia="lv-LV"/>
              </w:rPr>
            </w:pPr>
            <w:r w:rsidRPr="43CEE121">
              <w:rPr>
                <w:rFonts w:ascii="Times New Roman" w:eastAsia="Times New Roman" w:hAnsi="Times New Roman" w:cs="Times New Roman"/>
                <w:color w:val="000000" w:themeColor="text1"/>
                <w:sz w:val="18"/>
                <w:szCs w:val="18"/>
              </w:rPr>
              <w:t>250 636</w:t>
            </w:r>
          </w:p>
        </w:tc>
      </w:tr>
      <w:tr w:rsidR="002C037E" w:rsidRPr="00F54D0D" w14:paraId="2F366508" w14:textId="77777777" w:rsidTr="00AE7C97">
        <w:trPr>
          <w:trHeight w:val="340"/>
        </w:trPr>
        <w:tc>
          <w:tcPr>
            <w:tcW w:w="987" w:type="dxa"/>
            <w:tcBorders>
              <w:top w:val="nil"/>
              <w:left w:val="single" w:sz="8" w:space="0" w:color="auto"/>
              <w:bottom w:val="single" w:sz="8" w:space="0" w:color="auto"/>
              <w:right w:val="single" w:sz="8" w:space="0" w:color="auto"/>
            </w:tcBorders>
            <w:vAlign w:val="center"/>
            <w:hideMark/>
          </w:tcPr>
          <w:p w14:paraId="7D1BD348" w14:textId="50205A97" w:rsidR="002C037E" w:rsidRPr="00F54D0D" w:rsidRDefault="7A9B94E8" w:rsidP="00C54A2E">
            <w:pPr>
              <w:spacing w:before="0" w:after="0" w:line="360" w:lineRule="auto"/>
              <w:jc w:val="center"/>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2.</w:t>
            </w:r>
            <w:r w:rsidR="002C037E" w:rsidRPr="1B63F9A6">
              <w:rPr>
                <w:rFonts w:ascii="Times New Roman" w:eastAsia="Times New Roman" w:hAnsi="Times New Roman"/>
                <w:color w:val="000000" w:themeColor="text1"/>
                <w:sz w:val="18"/>
                <w:szCs w:val="18"/>
                <w:lang w:eastAsia="lv-LV"/>
              </w:rPr>
              <w:t>1.1.</w:t>
            </w:r>
          </w:p>
        </w:tc>
        <w:tc>
          <w:tcPr>
            <w:tcW w:w="2985" w:type="dxa"/>
            <w:tcBorders>
              <w:top w:val="nil"/>
              <w:left w:val="nil"/>
              <w:bottom w:val="single" w:sz="8" w:space="0" w:color="auto"/>
              <w:right w:val="single" w:sz="8" w:space="0" w:color="auto"/>
            </w:tcBorders>
            <w:vAlign w:val="center"/>
            <w:hideMark/>
          </w:tcPr>
          <w:p w14:paraId="2F857196" w14:textId="77777777" w:rsidR="002C037E" w:rsidRPr="00F54D0D" w:rsidRDefault="002C037E" w:rsidP="00C54A2E">
            <w:pPr>
              <w:spacing w:before="0" w:after="0" w:line="360" w:lineRule="auto"/>
              <w:ind w:firstLineChars="100" w:firstLine="180"/>
              <w:rPr>
                <w:rFonts w:ascii="Times New Roman" w:eastAsia="Times New Roman" w:hAnsi="Times New Roman"/>
                <w:color w:val="000000"/>
                <w:sz w:val="18"/>
                <w:szCs w:val="18"/>
                <w:lang w:eastAsia="lv-LV"/>
              </w:rPr>
            </w:pPr>
            <w:r w:rsidRPr="00F54D0D">
              <w:rPr>
                <w:rFonts w:ascii="Times New Roman" w:eastAsia="Times New Roman" w:hAnsi="Times New Roman"/>
                <w:bCs/>
                <w:color w:val="000000"/>
                <w:sz w:val="18"/>
                <w:szCs w:val="18"/>
                <w:lang w:eastAsia="lv-LV"/>
              </w:rPr>
              <w:t>Kārtējie izdevumi</w:t>
            </w:r>
          </w:p>
        </w:tc>
        <w:tc>
          <w:tcPr>
            <w:tcW w:w="1245" w:type="dxa"/>
            <w:tcBorders>
              <w:top w:val="nil"/>
              <w:left w:val="nil"/>
              <w:bottom w:val="single" w:sz="8" w:space="0" w:color="auto"/>
              <w:right w:val="single" w:sz="8" w:space="0" w:color="auto"/>
            </w:tcBorders>
            <w:vAlign w:val="center"/>
            <w:hideMark/>
          </w:tcPr>
          <w:p w14:paraId="3276AB83" w14:textId="7681891B" w:rsidR="50A57A7B" w:rsidRDefault="294AAE85"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5 300</w:t>
            </w:r>
          </w:p>
        </w:tc>
        <w:tc>
          <w:tcPr>
            <w:tcW w:w="1755" w:type="dxa"/>
            <w:tcBorders>
              <w:top w:val="nil"/>
              <w:left w:val="nil"/>
              <w:bottom w:val="single" w:sz="8" w:space="0" w:color="auto"/>
              <w:right w:val="single" w:sz="8" w:space="0" w:color="auto"/>
            </w:tcBorders>
            <w:vAlign w:val="center"/>
            <w:hideMark/>
          </w:tcPr>
          <w:p w14:paraId="36F944BB" w14:textId="6275B789" w:rsidR="50A57A7B" w:rsidRDefault="420F5613"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5 085</w:t>
            </w:r>
          </w:p>
        </w:tc>
        <w:tc>
          <w:tcPr>
            <w:tcW w:w="1533" w:type="dxa"/>
            <w:tcBorders>
              <w:top w:val="nil"/>
              <w:left w:val="nil"/>
              <w:bottom w:val="single" w:sz="8" w:space="0" w:color="auto"/>
              <w:right w:val="single" w:sz="8" w:space="0" w:color="auto"/>
            </w:tcBorders>
            <w:vAlign w:val="center"/>
            <w:hideMark/>
          </w:tcPr>
          <w:p w14:paraId="4E4F3389" w14:textId="590EDDCE" w:rsidR="407FAA7D" w:rsidRDefault="3505DA60" w:rsidP="43CEE121">
            <w:pPr>
              <w:spacing w:before="0" w:after="0" w:line="360" w:lineRule="auto"/>
              <w:jc w:val="right"/>
              <w:rPr>
                <w:rFonts w:ascii="Times New Roman" w:eastAsia="Times New Roman" w:hAnsi="Times New Roman" w:cs="Times New Roman"/>
                <w:color w:val="000000" w:themeColor="text1"/>
                <w:sz w:val="18"/>
                <w:szCs w:val="18"/>
                <w:lang w:eastAsia="lv-LV"/>
              </w:rPr>
            </w:pPr>
            <w:r w:rsidRPr="43CEE121">
              <w:rPr>
                <w:rFonts w:ascii="Times New Roman" w:eastAsia="Times New Roman" w:hAnsi="Times New Roman" w:cs="Times New Roman"/>
                <w:color w:val="000000" w:themeColor="text1"/>
                <w:sz w:val="18"/>
                <w:szCs w:val="18"/>
              </w:rPr>
              <w:t>250 636</w:t>
            </w:r>
          </w:p>
        </w:tc>
      </w:tr>
      <w:tr w:rsidR="43CEE121" w14:paraId="559A8344" w14:textId="77777777" w:rsidTr="00AE7C97">
        <w:trPr>
          <w:trHeight w:val="340"/>
        </w:trPr>
        <w:tc>
          <w:tcPr>
            <w:tcW w:w="987" w:type="dxa"/>
            <w:tcBorders>
              <w:top w:val="nil"/>
              <w:left w:val="single" w:sz="8" w:space="0" w:color="auto"/>
              <w:bottom w:val="single" w:sz="8" w:space="0" w:color="auto"/>
              <w:right w:val="single" w:sz="8" w:space="0" w:color="auto"/>
            </w:tcBorders>
            <w:vAlign w:val="center"/>
            <w:hideMark/>
          </w:tcPr>
          <w:p w14:paraId="0B6A5D13" w14:textId="2CEC1671" w:rsidR="30E2D2D6" w:rsidRDefault="30E2D2D6" w:rsidP="00097E38">
            <w:pPr>
              <w:spacing w:line="360" w:lineRule="auto"/>
              <w:jc w:val="center"/>
              <w:rPr>
                <w:rFonts w:ascii="Times New Roman" w:eastAsia="Times New Roman" w:hAnsi="Times New Roman" w:cs="Times New Roman"/>
                <w:sz w:val="18"/>
                <w:szCs w:val="18"/>
              </w:rPr>
            </w:pPr>
            <w:r w:rsidRPr="43CEE121">
              <w:rPr>
                <w:rFonts w:ascii="Times New Roman" w:eastAsia="Times New Roman" w:hAnsi="Times New Roman" w:cs="Times New Roman"/>
                <w:b/>
                <w:bCs/>
                <w:color w:val="000000" w:themeColor="text1"/>
                <w:sz w:val="18"/>
                <w:szCs w:val="18"/>
              </w:rPr>
              <w:t>73.02.00</w:t>
            </w:r>
          </w:p>
        </w:tc>
        <w:tc>
          <w:tcPr>
            <w:tcW w:w="2985" w:type="dxa"/>
            <w:tcBorders>
              <w:top w:val="nil"/>
              <w:left w:val="nil"/>
              <w:bottom w:val="single" w:sz="8" w:space="0" w:color="auto"/>
              <w:right w:val="single" w:sz="8" w:space="0" w:color="auto"/>
            </w:tcBorders>
            <w:vAlign w:val="center"/>
            <w:hideMark/>
          </w:tcPr>
          <w:p w14:paraId="190C8D61" w14:textId="43C5DE19" w:rsidR="30E2D2D6" w:rsidRDefault="30E2D2D6" w:rsidP="00097E38">
            <w:pPr>
              <w:spacing w:line="360" w:lineRule="auto"/>
              <w:rPr>
                <w:rFonts w:ascii="Times New Roman" w:eastAsia="Times New Roman" w:hAnsi="Times New Roman" w:cs="Times New Roman"/>
                <w:sz w:val="18"/>
                <w:szCs w:val="18"/>
              </w:rPr>
            </w:pPr>
            <w:r w:rsidRPr="43CEE121">
              <w:rPr>
                <w:rFonts w:ascii="Times New Roman" w:eastAsia="Times New Roman" w:hAnsi="Times New Roman" w:cs="Times New Roman"/>
                <w:b/>
                <w:bCs/>
                <w:color w:val="000000" w:themeColor="text1"/>
                <w:sz w:val="18"/>
                <w:szCs w:val="18"/>
              </w:rPr>
              <w:t>Atmaksas valsts pamatbudžetā par pārējiem ārvalstu finanšu palīdzības līdzfinansētiem projektiem</w:t>
            </w:r>
          </w:p>
        </w:tc>
        <w:tc>
          <w:tcPr>
            <w:tcW w:w="1245" w:type="dxa"/>
            <w:tcBorders>
              <w:top w:val="nil"/>
              <w:left w:val="nil"/>
              <w:bottom w:val="single" w:sz="8" w:space="0" w:color="auto"/>
              <w:right w:val="single" w:sz="8" w:space="0" w:color="auto"/>
            </w:tcBorders>
            <w:vAlign w:val="center"/>
            <w:hideMark/>
          </w:tcPr>
          <w:p w14:paraId="3538D505" w14:textId="022348F2" w:rsidR="43CEE121" w:rsidRDefault="43CEE121" w:rsidP="43CEE121">
            <w:pPr>
              <w:jc w:val="right"/>
              <w:rPr>
                <w:rFonts w:ascii="Times New Roman" w:eastAsia="Times New Roman" w:hAnsi="Times New Roman" w:cs="Times New Roman"/>
                <w:color w:val="000000" w:themeColor="text1"/>
                <w:sz w:val="18"/>
                <w:szCs w:val="18"/>
              </w:rPr>
            </w:pPr>
          </w:p>
        </w:tc>
        <w:tc>
          <w:tcPr>
            <w:tcW w:w="1755" w:type="dxa"/>
            <w:tcBorders>
              <w:top w:val="nil"/>
              <w:left w:val="nil"/>
              <w:bottom w:val="single" w:sz="8" w:space="0" w:color="auto"/>
              <w:right w:val="single" w:sz="8" w:space="0" w:color="auto"/>
            </w:tcBorders>
            <w:vAlign w:val="center"/>
            <w:hideMark/>
          </w:tcPr>
          <w:p w14:paraId="403F9FFA" w14:textId="0BD5D3E6" w:rsidR="43CEE121" w:rsidRDefault="43CEE121" w:rsidP="43CEE121">
            <w:pPr>
              <w:jc w:val="right"/>
              <w:rPr>
                <w:rFonts w:ascii="Times New Roman" w:eastAsia="Times New Roman" w:hAnsi="Times New Roman" w:cs="Times New Roman"/>
                <w:color w:val="000000" w:themeColor="text1"/>
                <w:sz w:val="18"/>
                <w:szCs w:val="18"/>
              </w:rPr>
            </w:pPr>
          </w:p>
        </w:tc>
        <w:tc>
          <w:tcPr>
            <w:tcW w:w="1533" w:type="dxa"/>
            <w:tcBorders>
              <w:top w:val="nil"/>
              <w:left w:val="nil"/>
              <w:bottom w:val="single" w:sz="8" w:space="0" w:color="auto"/>
              <w:right w:val="single" w:sz="8" w:space="0" w:color="auto"/>
            </w:tcBorders>
            <w:vAlign w:val="center"/>
            <w:hideMark/>
          </w:tcPr>
          <w:p w14:paraId="6E6E1CB1" w14:textId="486E2E8A" w:rsidR="43CEE121" w:rsidRDefault="43CEE121" w:rsidP="43CEE121">
            <w:pPr>
              <w:jc w:val="right"/>
              <w:rPr>
                <w:rFonts w:ascii="Times New Roman" w:eastAsia="Times New Roman" w:hAnsi="Times New Roman"/>
                <w:color w:val="000000" w:themeColor="text1"/>
                <w:sz w:val="18"/>
                <w:szCs w:val="18"/>
                <w:lang w:eastAsia="lv-LV"/>
              </w:rPr>
            </w:pPr>
          </w:p>
        </w:tc>
      </w:tr>
      <w:tr w:rsidR="43CEE121" w14:paraId="6B071ADE" w14:textId="77777777" w:rsidTr="00AE7C97">
        <w:trPr>
          <w:trHeight w:val="340"/>
        </w:trPr>
        <w:tc>
          <w:tcPr>
            <w:tcW w:w="987" w:type="dxa"/>
            <w:tcBorders>
              <w:top w:val="nil"/>
              <w:left w:val="single" w:sz="8" w:space="0" w:color="auto"/>
              <w:bottom w:val="single" w:sz="8" w:space="0" w:color="auto"/>
              <w:right w:val="single" w:sz="8" w:space="0" w:color="auto"/>
            </w:tcBorders>
            <w:vAlign w:val="center"/>
            <w:hideMark/>
          </w:tcPr>
          <w:p w14:paraId="16706533" w14:textId="706912AF" w:rsidR="43CEE121" w:rsidRDefault="43CEE121" w:rsidP="43CEE121">
            <w:pPr>
              <w:spacing w:before="0" w:after="0" w:line="360" w:lineRule="auto"/>
              <w:jc w:val="center"/>
              <w:rPr>
                <w:rFonts w:ascii="Times New Roman" w:eastAsia="Times New Roman" w:hAnsi="Times New Roman"/>
                <w:color w:val="000000" w:themeColor="text1"/>
                <w:sz w:val="18"/>
                <w:szCs w:val="18"/>
                <w:lang w:eastAsia="lv-LV"/>
              </w:rPr>
            </w:pPr>
            <w:r w:rsidRPr="43CEE121">
              <w:rPr>
                <w:rFonts w:ascii="Times New Roman" w:eastAsia="Times New Roman" w:hAnsi="Times New Roman"/>
                <w:color w:val="000000" w:themeColor="text1"/>
                <w:sz w:val="18"/>
                <w:szCs w:val="18"/>
                <w:lang w:eastAsia="lv-LV"/>
              </w:rPr>
              <w:t>2.</w:t>
            </w:r>
          </w:p>
        </w:tc>
        <w:tc>
          <w:tcPr>
            <w:tcW w:w="2985" w:type="dxa"/>
            <w:tcBorders>
              <w:top w:val="nil"/>
              <w:left w:val="nil"/>
              <w:bottom w:val="single" w:sz="8" w:space="0" w:color="auto"/>
              <w:right w:val="single" w:sz="8" w:space="0" w:color="auto"/>
            </w:tcBorders>
            <w:vAlign w:val="center"/>
            <w:hideMark/>
          </w:tcPr>
          <w:p w14:paraId="13280277" w14:textId="43E88940" w:rsidR="43CEE121" w:rsidRDefault="43CEE121" w:rsidP="43CEE121">
            <w:pPr>
              <w:spacing w:before="0" w:after="0" w:line="360" w:lineRule="auto"/>
              <w:rPr>
                <w:rFonts w:ascii="Times New Roman" w:eastAsia="Times New Roman" w:hAnsi="Times New Roman"/>
                <w:color w:val="000000" w:themeColor="text1"/>
                <w:sz w:val="18"/>
                <w:szCs w:val="18"/>
                <w:lang w:eastAsia="lv-LV"/>
              </w:rPr>
            </w:pPr>
            <w:r w:rsidRPr="43CEE121">
              <w:rPr>
                <w:rFonts w:ascii="Times New Roman" w:eastAsia="Times New Roman" w:hAnsi="Times New Roman"/>
                <w:color w:val="000000" w:themeColor="text1"/>
                <w:sz w:val="18"/>
                <w:szCs w:val="18"/>
                <w:lang w:eastAsia="lv-LV"/>
              </w:rPr>
              <w:t>Izdevumi (kopā)</w:t>
            </w:r>
          </w:p>
        </w:tc>
        <w:tc>
          <w:tcPr>
            <w:tcW w:w="1245" w:type="dxa"/>
            <w:tcBorders>
              <w:top w:val="nil"/>
              <w:left w:val="nil"/>
              <w:bottom w:val="single" w:sz="8" w:space="0" w:color="auto"/>
              <w:right w:val="single" w:sz="8" w:space="0" w:color="auto"/>
            </w:tcBorders>
            <w:vAlign w:val="center"/>
            <w:hideMark/>
          </w:tcPr>
          <w:p w14:paraId="43F23AD9" w14:textId="26246931" w:rsidR="609467FE" w:rsidRDefault="609467FE" w:rsidP="43CEE121">
            <w:pPr>
              <w:jc w:val="right"/>
              <w:rPr>
                <w:rFonts w:ascii="Times New Roman" w:eastAsia="Times New Roman" w:hAnsi="Times New Roman" w:cs="Times New Roman"/>
                <w:color w:val="000000" w:themeColor="text1"/>
                <w:sz w:val="18"/>
                <w:szCs w:val="18"/>
              </w:rPr>
            </w:pPr>
            <w:r w:rsidRPr="43CEE121">
              <w:rPr>
                <w:rFonts w:ascii="Times New Roman" w:eastAsia="Times New Roman" w:hAnsi="Times New Roman" w:cs="Times New Roman"/>
                <w:color w:val="000000" w:themeColor="text1"/>
                <w:sz w:val="18"/>
                <w:szCs w:val="18"/>
              </w:rPr>
              <w:t>916</w:t>
            </w:r>
          </w:p>
        </w:tc>
        <w:tc>
          <w:tcPr>
            <w:tcW w:w="1755" w:type="dxa"/>
            <w:tcBorders>
              <w:top w:val="nil"/>
              <w:left w:val="nil"/>
              <w:bottom w:val="single" w:sz="8" w:space="0" w:color="auto"/>
              <w:right w:val="single" w:sz="8" w:space="0" w:color="auto"/>
            </w:tcBorders>
            <w:vAlign w:val="center"/>
            <w:hideMark/>
          </w:tcPr>
          <w:p w14:paraId="5633A6D8" w14:textId="7073B8AB" w:rsidR="26BE2788" w:rsidRDefault="26BE2788" w:rsidP="43CEE121">
            <w:pPr>
              <w:jc w:val="right"/>
              <w:rPr>
                <w:rFonts w:ascii="Times New Roman" w:eastAsia="Times New Roman" w:hAnsi="Times New Roman" w:cs="Times New Roman"/>
                <w:color w:val="000000" w:themeColor="text1"/>
                <w:sz w:val="18"/>
                <w:szCs w:val="18"/>
              </w:rPr>
            </w:pPr>
            <w:r w:rsidRPr="43CEE121">
              <w:rPr>
                <w:rFonts w:ascii="Times New Roman" w:eastAsia="Times New Roman" w:hAnsi="Times New Roman" w:cs="Times New Roman"/>
                <w:color w:val="000000" w:themeColor="text1"/>
                <w:sz w:val="18"/>
                <w:szCs w:val="18"/>
              </w:rPr>
              <w:t>916</w:t>
            </w:r>
          </w:p>
        </w:tc>
        <w:tc>
          <w:tcPr>
            <w:tcW w:w="1533" w:type="dxa"/>
            <w:tcBorders>
              <w:top w:val="nil"/>
              <w:left w:val="nil"/>
              <w:bottom w:val="single" w:sz="8" w:space="0" w:color="auto"/>
              <w:right w:val="single" w:sz="8" w:space="0" w:color="auto"/>
            </w:tcBorders>
            <w:vAlign w:val="center"/>
            <w:hideMark/>
          </w:tcPr>
          <w:p w14:paraId="512A24DA" w14:textId="0F73CA0B" w:rsidR="38E77334" w:rsidRDefault="38E77334" w:rsidP="43CEE121">
            <w:pPr>
              <w:jc w:val="right"/>
              <w:rPr>
                <w:rFonts w:ascii="Times New Roman" w:eastAsia="Times New Roman" w:hAnsi="Times New Roman"/>
                <w:color w:val="000000" w:themeColor="text1"/>
                <w:sz w:val="18"/>
                <w:szCs w:val="18"/>
                <w:lang w:eastAsia="lv-LV"/>
              </w:rPr>
            </w:pPr>
            <w:r w:rsidRPr="43CEE121">
              <w:rPr>
                <w:rFonts w:ascii="Times New Roman" w:eastAsia="Times New Roman" w:hAnsi="Times New Roman"/>
                <w:color w:val="000000" w:themeColor="text1"/>
                <w:sz w:val="18"/>
                <w:szCs w:val="18"/>
                <w:lang w:eastAsia="lv-LV"/>
              </w:rPr>
              <w:t>-</w:t>
            </w:r>
          </w:p>
        </w:tc>
      </w:tr>
      <w:tr w:rsidR="43CEE121" w14:paraId="7136C953" w14:textId="77777777" w:rsidTr="00AE7C97">
        <w:trPr>
          <w:trHeight w:val="340"/>
        </w:trPr>
        <w:tc>
          <w:tcPr>
            <w:tcW w:w="987" w:type="dxa"/>
            <w:tcBorders>
              <w:top w:val="nil"/>
              <w:left w:val="single" w:sz="8" w:space="0" w:color="auto"/>
              <w:bottom w:val="single" w:sz="8" w:space="0" w:color="auto"/>
              <w:right w:val="single" w:sz="8" w:space="0" w:color="auto"/>
            </w:tcBorders>
            <w:vAlign w:val="center"/>
            <w:hideMark/>
          </w:tcPr>
          <w:p w14:paraId="6616FB92" w14:textId="2A82693A" w:rsidR="43CEE121" w:rsidRDefault="43CEE121" w:rsidP="43CEE121">
            <w:pPr>
              <w:spacing w:before="0" w:after="0" w:line="360" w:lineRule="auto"/>
              <w:jc w:val="center"/>
              <w:rPr>
                <w:rFonts w:ascii="Times New Roman" w:eastAsia="Times New Roman" w:hAnsi="Times New Roman"/>
                <w:color w:val="000000" w:themeColor="text1"/>
                <w:sz w:val="18"/>
                <w:szCs w:val="18"/>
                <w:lang w:eastAsia="lv-LV"/>
              </w:rPr>
            </w:pPr>
            <w:r w:rsidRPr="43CEE121">
              <w:rPr>
                <w:rFonts w:ascii="Times New Roman" w:eastAsia="Times New Roman" w:hAnsi="Times New Roman"/>
                <w:color w:val="000000" w:themeColor="text1"/>
                <w:sz w:val="18"/>
                <w:szCs w:val="18"/>
                <w:lang w:eastAsia="lv-LV"/>
              </w:rPr>
              <w:t>2.1.</w:t>
            </w:r>
          </w:p>
        </w:tc>
        <w:tc>
          <w:tcPr>
            <w:tcW w:w="2985" w:type="dxa"/>
            <w:tcBorders>
              <w:top w:val="nil"/>
              <w:left w:val="nil"/>
              <w:bottom w:val="single" w:sz="8" w:space="0" w:color="auto"/>
              <w:right w:val="single" w:sz="8" w:space="0" w:color="auto"/>
            </w:tcBorders>
            <w:vAlign w:val="center"/>
            <w:hideMark/>
          </w:tcPr>
          <w:p w14:paraId="0C4EC615" w14:textId="77777777" w:rsidR="43CEE121" w:rsidRDefault="43CEE121" w:rsidP="43CEE121">
            <w:pPr>
              <w:spacing w:before="0" w:after="0" w:line="360" w:lineRule="auto"/>
              <w:rPr>
                <w:rFonts w:ascii="Times New Roman" w:eastAsia="Times New Roman" w:hAnsi="Times New Roman"/>
                <w:color w:val="000000" w:themeColor="text1"/>
                <w:sz w:val="18"/>
                <w:szCs w:val="18"/>
                <w:lang w:eastAsia="lv-LV"/>
              </w:rPr>
            </w:pPr>
            <w:r w:rsidRPr="43CEE121">
              <w:rPr>
                <w:rFonts w:ascii="Times New Roman" w:eastAsia="Times New Roman" w:hAnsi="Times New Roman"/>
                <w:color w:val="000000" w:themeColor="text1"/>
                <w:sz w:val="18"/>
                <w:szCs w:val="18"/>
                <w:lang w:eastAsia="lv-LV"/>
              </w:rPr>
              <w:t>Uzturēšanas izdevumi</w:t>
            </w:r>
          </w:p>
        </w:tc>
        <w:tc>
          <w:tcPr>
            <w:tcW w:w="1245" w:type="dxa"/>
            <w:tcBorders>
              <w:top w:val="nil"/>
              <w:left w:val="nil"/>
              <w:bottom w:val="single" w:sz="8" w:space="0" w:color="auto"/>
              <w:right w:val="single" w:sz="8" w:space="0" w:color="auto"/>
            </w:tcBorders>
            <w:vAlign w:val="center"/>
            <w:hideMark/>
          </w:tcPr>
          <w:p w14:paraId="748C0F87" w14:textId="423A7316" w:rsidR="42208941" w:rsidRDefault="42208941" w:rsidP="43CEE121">
            <w:pPr>
              <w:jc w:val="right"/>
              <w:rPr>
                <w:rFonts w:ascii="Times New Roman" w:eastAsia="Times New Roman" w:hAnsi="Times New Roman" w:cs="Times New Roman"/>
                <w:color w:val="000000" w:themeColor="text1"/>
                <w:sz w:val="18"/>
                <w:szCs w:val="18"/>
              </w:rPr>
            </w:pPr>
            <w:r w:rsidRPr="43CEE121">
              <w:rPr>
                <w:rFonts w:ascii="Times New Roman" w:eastAsia="Times New Roman" w:hAnsi="Times New Roman" w:cs="Times New Roman"/>
                <w:color w:val="000000" w:themeColor="text1"/>
                <w:sz w:val="18"/>
                <w:szCs w:val="18"/>
              </w:rPr>
              <w:t>916</w:t>
            </w:r>
          </w:p>
        </w:tc>
        <w:tc>
          <w:tcPr>
            <w:tcW w:w="1755" w:type="dxa"/>
            <w:tcBorders>
              <w:top w:val="nil"/>
              <w:left w:val="nil"/>
              <w:bottom w:val="single" w:sz="8" w:space="0" w:color="auto"/>
              <w:right w:val="single" w:sz="8" w:space="0" w:color="auto"/>
            </w:tcBorders>
            <w:vAlign w:val="center"/>
            <w:hideMark/>
          </w:tcPr>
          <w:p w14:paraId="7413FDA0" w14:textId="70333759" w:rsidR="05E9AF41" w:rsidRDefault="05E9AF41" w:rsidP="00097E38">
            <w:pPr>
              <w:spacing w:line="360" w:lineRule="auto"/>
              <w:jc w:val="right"/>
              <w:rPr>
                <w:rFonts w:ascii="Times New Roman" w:eastAsia="Times New Roman" w:hAnsi="Times New Roman"/>
                <w:color w:val="000000" w:themeColor="text1"/>
                <w:sz w:val="18"/>
                <w:szCs w:val="18"/>
                <w:lang w:eastAsia="lv-LV"/>
              </w:rPr>
            </w:pPr>
            <w:r w:rsidRPr="43CEE121">
              <w:rPr>
                <w:rFonts w:ascii="Times New Roman" w:eastAsia="Times New Roman" w:hAnsi="Times New Roman"/>
                <w:color w:val="000000" w:themeColor="text1"/>
                <w:sz w:val="18"/>
                <w:szCs w:val="18"/>
                <w:lang w:eastAsia="lv-LV"/>
              </w:rPr>
              <w:t>916</w:t>
            </w:r>
          </w:p>
        </w:tc>
        <w:tc>
          <w:tcPr>
            <w:tcW w:w="1533" w:type="dxa"/>
            <w:tcBorders>
              <w:top w:val="nil"/>
              <w:left w:val="nil"/>
              <w:bottom w:val="single" w:sz="8" w:space="0" w:color="auto"/>
              <w:right w:val="single" w:sz="8" w:space="0" w:color="auto"/>
            </w:tcBorders>
            <w:vAlign w:val="center"/>
            <w:hideMark/>
          </w:tcPr>
          <w:p w14:paraId="4842C8D1" w14:textId="58736F60" w:rsidR="38E77334" w:rsidRDefault="38E77334" w:rsidP="00097E38">
            <w:pPr>
              <w:spacing w:line="360" w:lineRule="auto"/>
              <w:jc w:val="right"/>
              <w:rPr>
                <w:rFonts w:ascii="Times New Roman" w:eastAsia="Times New Roman" w:hAnsi="Times New Roman"/>
                <w:color w:val="000000" w:themeColor="text1"/>
                <w:sz w:val="18"/>
                <w:szCs w:val="18"/>
                <w:lang w:eastAsia="lv-LV"/>
              </w:rPr>
            </w:pPr>
            <w:r w:rsidRPr="43CEE121">
              <w:rPr>
                <w:rFonts w:ascii="Times New Roman" w:eastAsia="Times New Roman" w:hAnsi="Times New Roman"/>
                <w:color w:val="000000" w:themeColor="text1"/>
                <w:sz w:val="18"/>
                <w:szCs w:val="18"/>
                <w:lang w:eastAsia="lv-LV"/>
              </w:rPr>
              <w:t>-</w:t>
            </w:r>
          </w:p>
        </w:tc>
      </w:tr>
      <w:tr w:rsidR="43CEE121" w14:paraId="7D8D14BB" w14:textId="77777777" w:rsidTr="00AE7C97">
        <w:trPr>
          <w:trHeight w:val="340"/>
        </w:trPr>
        <w:tc>
          <w:tcPr>
            <w:tcW w:w="987" w:type="dxa"/>
            <w:tcBorders>
              <w:top w:val="nil"/>
              <w:left w:val="single" w:sz="8" w:space="0" w:color="auto"/>
              <w:bottom w:val="single" w:sz="8" w:space="0" w:color="auto"/>
              <w:right w:val="single" w:sz="8" w:space="0" w:color="auto"/>
            </w:tcBorders>
            <w:vAlign w:val="center"/>
            <w:hideMark/>
          </w:tcPr>
          <w:p w14:paraId="78616587" w14:textId="2A601C47" w:rsidR="43CEE121" w:rsidRDefault="43CEE121" w:rsidP="43CEE121">
            <w:pPr>
              <w:spacing w:before="0" w:after="0" w:line="360" w:lineRule="auto"/>
              <w:jc w:val="center"/>
            </w:pPr>
            <w:r w:rsidRPr="43CEE121">
              <w:rPr>
                <w:rFonts w:ascii="Times New Roman" w:eastAsia="Times New Roman" w:hAnsi="Times New Roman"/>
                <w:color w:val="000000" w:themeColor="text1"/>
                <w:sz w:val="18"/>
                <w:szCs w:val="18"/>
                <w:lang w:eastAsia="lv-LV"/>
              </w:rPr>
              <w:t>2.1.</w:t>
            </w:r>
            <w:r w:rsidR="5A0D2F03" w:rsidRPr="43CEE121">
              <w:rPr>
                <w:rFonts w:ascii="Times New Roman" w:eastAsia="Times New Roman" w:hAnsi="Times New Roman"/>
                <w:color w:val="000000" w:themeColor="text1"/>
                <w:sz w:val="18"/>
                <w:szCs w:val="18"/>
                <w:lang w:eastAsia="lv-LV"/>
              </w:rPr>
              <w:t>1</w:t>
            </w:r>
            <w:r w:rsidRPr="43CEE121">
              <w:rPr>
                <w:rFonts w:ascii="Times New Roman" w:eastAsia="Times New Roman" w:hAnsi="Times New Roman"/>
                <w:color w:val="000000" w:themeColor="text1"/>
                <w:sz w:val="18"/>
                <w:szCs w:val="18"/>
                <w:lang w:eastAsia="lv-LV"/>
              </w:rPr>
              <w:t>.</w:t>
            </w:r>
          </w:p>
        </w:tc>
        <w:tc>
          <w:tcPr>
            <w:tcW w:w="2985" w:type="dxa"/>
            <w:tcBorders>
              <w:top w:val="nil"/>
              <w:left w:val="nil"/>
              <w:bottom w:val="single" w:sz="8" w:space="0" w:color="auto"/>
              <w:right w:val="single" w:sz="8" w:space="0" w:color="auto"/>
            </w:tcBorders>
            <w:vAlign w:val="center"/>
            <w:hideMark/>
          </w:tcPr>
          <w:p w14:paraId="60E0814A" w14:textId="77777777" w:rsidR="43CEE121" w:rsidRDefault="43CEE121" w:rsidP="43CEE121">
            <w:pPr>
              <w:spacing w:before="0" w:after="0" w:line="360" w:lineRule="auto"/>
              <w:rPr>
                <w:rFonts w:ascii="Times New Roman" w:eastAsia="Times New Roman" w:hAnsi="Times New Roman"/>
                <w:color w:val="000000" w:themeColor="text1"/>
                <w:sz w:val="18"/>
                <w:szCs w:val="18"/>
                <w:lang w:eastAsia="lv-LV"/>
              </w:rPr>
            </w:pPr>
            <w:r w:rsidRPr="43CEE121">
              <w:rPr>
                <w:rFonts w:ascii="Times New Roman" w:eastAsia="Times New Roman" w:hAnsi="Times New Roman"/>
                <w:color w:val="000000" w:themeColor="text1"/>
                <w:sz w:val="18"/>
                <w:szCs w:val="18"/>
                <w:lang w:eastAsia="lv-LV"/>
              </w:rPr>
              <w:t>Subsīdijas, dotācijas un sociālie pabalsti</w:t>
            </w:r>
          </w:p>
        </w:tc>
        <w:tc>
          <w:tcPr>
            <w:tcW w:w="1245" w:type="dxa"/>
            <w:tcBorders>
              <w:top w:val="nil"/>
              <w:left w:val="nil"/>
              <w:bottom w:val="single" w:sz="8" w:space="0" w:color="auto"/>
              <w:right w:val="single" w:sz="8" w:space="0" w:color="auto"/>
            </w:tcBorders>
            <w:vAlign w:val="center"/>
            <w:hideMark/>
          </w:tcPr>
          <w:p w14:paraId="27433A25" w14:textId="74CF6438" w:rsidR="2439B75A" w:rsidRDefault="2439B75A" w:rsidP="43CEE121">
            <w:pPr>
              <w:jc w:val="right"/>
              <w:rPr>
                <w:rFonts w:ascii="Times New Roman" w:eastAsia="Times New Roman" w:hAnsi="Times New Roman" w:cs="Times New Roman"/>
                <w:color w:val="000000" w:themeColor="text1"/>
                <w:sz w:val="18"/>
                <w:szCs w:val="18"/>
              </w:rPr>
            </w:pPr>
            <w:r w:rsidRPr="43CEE121">
              <w:rPr>
                <w:rFonts w:ascii="Times New Roman" w:eastAsia="Times New Roman" w:hAnsi="Times New Roman" w:cs="Times New Roman"/>
                <w:color w:val="000000" w:themeColor="text1"/>
                <w:sz w:val="18"/>
                <w:szCs w:val="18"/>
              </w:rPr>
              <w:t>916</w:t>
            </w:r>
          </w:p>
        </w:tc>
        <w:tc>
          <w:tcPr>
            <w:tcW w:w="1755" w:type="dxa"/>
            <w:tcBorders>
              <w:top w:val="nil"/>
              <w:left w:val="nil"/>
              <w:bottom w:val="single" w:sz="8" w:space="0" w:color="auto"/>
              <w:right w:val="single" w:sz="8" w:space="0" w:color="auto"/>
            </w:tcBorders>
            <w:vAlign w:val="center"/>
            <w:hideMark/>
          </w:tcPr>
          <w:p w14:paraId="43C2558E" w14:textId="48955CCB" w:rsidR="25731A1C" w:rsidRDefault="25731A1C" w:rsidP="00097E38">
            <w:pPr>
              <w:spacing w:line="360" w:lineRule="auto"/>
              <w:jc w:val="right"/>
              <w:rPr>
                <w:rFonts w:ascii="Times New Roman" w:eastAsia="Times New Roman" w:hAnsi="Times New Roman"/>
                <w:color w:val="000000" w:themeColor="text1"/>
                <w:sz w:val="18"/>
                <w:szCs w:val="18"/>
                <w:lang w:eastAsia="lv-LV"/>
              </w:rPr>
            </w:pPr>
            <w:r w:rsidRPr="43CEE121">
              <w:rPr>
                <w:rFonts w:ascii="Times New Roman" w:eastAsia="Times New Roman" w:hAnsi="Times New Roman"/>
                <w:color w:val="000000" w:themeColor="text1"/>
                <w:sz w:val="18"/>
                <w:szCs w:val="18"/>
                <w:lang w:eastAsia="lv-LV"/>
              </w:rPr>
              <w:t>916</w:t>
            </w:r>
          </w:p>
        </w:tc>
        <w:tc>
          <w:tcPr>
            <w:tcW w:w="1533" w:type="dxa"/>
            <w:tcBorders>
              <w:top w:val="nil"/>
              <w:left w:val="nil"/>
              <w:bottom w:val="single" w:sz="8" w:space="0" w:color="auto"/>
              <w:right w:val="single" w:sz="8" w:space="0" w:color="auto"/>
            </w:tcBorders>
            <w:vAlign w:val="center"/>
            <w:hideMark/>
          </w:tcPr>
          <w:p w14:paraId="3E1A6B23" w14:textId="79C6370C" w:rsidR="29EDF84C" w:rsidRDefault="29EDF84C" w:rsidP="00097E38">
            <w:pPr>
              <w:spacing w:line="360" w:lineRule="auto"/>
              <w:jc w:val="right"/>
              <w:rPr>
                <w:rFonts w:ascii="Times New Roman" w:eastAsia="Times New Roman" w:hAnsi="Times New Roman"/>
                <w:color w:val="000000" w:themeColor="text1"/>
                <w:sz w:val="18"/>
                <w:szCs w:val="18"/>
                <w:lang w:eastAsia="lv-LV"/>
              </w:rPr>
            </w:pPr>
            <w:r w:rsidRPr="43CEE121">
              <w:rPr>
                <w:rFonts w:ascii="Times New Roman" w:eastAsia="Times New Roman" w:hAnsi="Times New Roman"/>
                <w:color w:val="000000" w:themeColor="text1"/>
                <w:sz w:val="18"/>
                <w:szCs w:val="18"/>
                <w:lang w:eastAsia="lv-LV"/>
              </w:rPr>
              <w:t>-</w:t>
            </w:r>
          </w:p>
        </w:tc>
      </w:tr>
      <w:tr w:rsidR="50A57A7B" w14:paraId="5FFDF6C9" w14:textId="77777777" w:rsidTr="00AE7C97">
        <w:trPr>
          <w:trHeight w:val="340"/>
        </w:trPr>
        <w:tc>
          <w:tcPr>
            <w:tcW w:w="987" w:type="dxa"/>
            <w:tcBorders>
              <w:top w:val="nil"/>
              <w:left w:val="single" w:sz="8" w:space="0" w:color="auto"/>
              <w:bottom w:val="single" w:sz="8" w:space="0" w:color="auto"/>
              <w:right w:val="single" w:sz="8" w:space="0" w:color="auto"/>
            </w:tcBorders>
            <w:vAlign w:val="center"/>
            <w:hideMark/>
          </w:tcPr>
          <w:p w14:paraId="528BB66D" w14:textId="5C62D99E" w:rsidR="50A57A7B" w:rsidRDefault="50A57A7B" w:rsidP="00C54A2E">
            <w:pPr>
              <w:spacing w:before="0" w:after="0" w:line="360" w:lineRule="auto"/>
              <w:rPr>
                <w:rFonts w:ascii="Times New Roman" w:eastAsia="Times New Roman" w:hAnsi="Times New Roman"/>
                <w:b/>
                <w:bCs/>
                <w:color w:val="000000" w:themeColor="text1"/>
                <w:sz w:val="18"/>
                <w:szCs w:val="18"/>
                <w:lang w:eastAsia="lv-LV"/>
              </w:rPr>
            </w:pPr>
            <w:r w:rsidRPr="50A57A7B">
              <w:rPr>
                <w:rFonts w:ascii="Times New Roman" w:eastAsia="Times New Roman" w:hAnsi="Times New Roman"/>
                <w:b/>
                <w:bCs/>
                <w:color w:val="000000" w:themeColor="text1"/>
                <w:sz w:val="18"/>
                <w:szCs w:val="18"/>
                <w:lang w:eastAsia="lv-LV"/>
              </w:rPr>
              <w:t>7</w:t>
            </w:r>
            <w:r w:rsidR="5A3BC0FA" w:rsidRPr="50A57A7B">
              <w:rPr>
                <w:rFonts w:ascii="Times New Roman" w:eastAsia="Times New Roman" w:hAnsi="Times New Roman"/>
                <w:b/>
                <w:bCs/>
                <w:color w:val="000000" w:themeColor="text1"/>
                <w:sz w:val="18"/>
                <w:szCs w:val="18"/>
                <w:lang w:eastAsia="lv-LV"/>
              </w:rPr>
              <w:t>3</w:t>
            </w:r>
            <w:r w:rsidRPr="50A57A7B">
              <w:rPr>
                <w:rFonts w:ascii="Times New Roman" w:eastAsia="Times New Roman" w:hAnsi="Times New Roman"/>
                <w:b/>
                <w:bCs/>
                <w:color w:val="000000" w:themeColor="text1"/>
                <w:sz w:val="18"/>
                <w:szCs w:val="18"/>
                <w:lang w:eastAsia="lv-LV"/>
              </w:rPr>
              <w:t>.</w:t>
            </w:r>
            <w:r w:rsidR="1A2C95B0" w:rsidRPr="50A57A7B">
              <w:rPr>
                <w:rFonts w:ascii="Times New Roman" w:eastAsia="Times New Roman" w:hAnsi="Times New Roman"/>
                <w:b/>
                <w:bCs/>
                <w:color w:val="000000" w:themeColor="text1"/>
                <w:sz w:val="18"/>
                <w:szCs w:val="18"/>
                <w:lang w:eastAsia="lv-LV"/>
              </w:rPr>
              <w:t>08</w:t>
            </w:r>
            <w:r w:rsidRPr="50A57A7B">
              <w:rPr>
                <w:rFonts w:ascii="Times New Roman" w:eastAsia="Times New Roman" w:hAnsi="Times New Roman"/>
                <w:b/>
                <w:bCs/>
                <w:color w:val="000000" w:themeColor="text1"/>
                <w:sz w:val="18"/>
                <w:szCs w:val="18"/>
                <w:lang w:eastAsia="lv-LV"/>
              </w:rPr>
              <w:t>.00</w:t>
            </w:r>
          </w:p>
        </w:tc>
        <w:tc>
          <w:tcPr>
            <w:tcW w:w="2985" w:type="dxa"/>
            <w:tcBorders>
              <w:top w:val="nil"/>
              <w:left w:val="nil"/>
              <w:bottom w:val="single" w:sz="8" w:space="0" w:color="auto"/>
              <w:right w:val="single" w:sz="8" w:space="0" w:color="auto"/>
            </w:tcBorders>
            <w:vAlign w:val="center"/>
            <w:hideMark/>
          </w:tcPr>
          <w:p w14:paraId="7C39C791" w14:textId="092A6DE5" w:rsidR="50A57A7B" w:rsidRDefault="52AB00A1" w:rsidP="00C54A2E">
            <w:pPr>
              <w:spacing w:before="0" w:after="0" w:line="360" w:lineRule="auto"/>
              <w:rPr>
                <w:rFonts w:ascii="Times New Roman" w:eastAsia="Times New Roman" w:hAnsi="Times New Roman"/>
                <w:color w:val="000000" w:themeColor="text1"/>
                <w:sz w:val="18"/>
                <w:szCs w:val="18"/>
                <w:lang w:eastAsia="lv-LV"/>
              </w:rPr>
            </w:pPr>
            <w:r w:rsidRPr="43CEE121">
              <w:rPr>
                <w:rFonts w:ascii="Times New Roman" w:eastAsia="Times New Roman" w:hAnsi="Times New Roman" w:cs="Times New Roman"/>
                <w:b/>
                <w:bCs/>
                <w:color w:val="000000" w:themeColor="text1"/>
                <w:sz w:val="18"/>
                <w:szCs w:val="18"/>
              </w:rPr>
              <w:t xml:space="preserve"> Pārējās ārvalstu finanšu palīdzības līdzfinansētie projekti (2021-2027)</w:t>
            </w:r>
          </w:p>
        </w:tc>
        <w:tc>
          <w:tcPr>
            <w:tcW w:w="1245" w:type="dxa"/>
            <w:tcBorders>
              <w:top w:val="nil"/>
              <w:left w:val="nil"/>
              <w:bottom w:val="single" w:sz="8" w:space="0" w:color="auto"/>
              <w:right w:val="single" w:sz="8" w:space="0" w:color="auto"/>
            </w:tcBorders>
            <w:vAlign w:val="center"/>
            <w:hideMark/>
          </w:tcPr>
          <w:p w14:paraId="3DF26D56" w14:textId="0673F3D7" w:rsidR="50A57A7B" w:rsidRDefault="50A57A7B" w:rsidP="00C54A2E">
            <w:pPr>
              <w:spacing w:before="0" w:after="0"/>
              <w:jc w:val="right"/>
              <w:rPr>
                <w:rFonts w:ascii="Times New Roman" w:eastAsia="Times New Roman" w:hAnsi="Times New Roman" w:cs="Times New Roman"/>
                <w:color w:val="000000" w:themeColor="text1"/>
                <w:sz w:val="18"/>
                <w:szCs w:val="18"/>
              </w:rPr>
            </w:pPr>
          </w:p>
        </w:tc>
        <w:tc>
          <w:tcPr>
            <w:tcW w:w="1755" w:type="dxa"/>
            <w:tcBorders>
              <w:top w:val="nil"/>
              <w:left w:val="nil"/>
              <w:bottom w:val="single" w:sz="8" w:space="0" w:color="auto"/>
              <w:right w:val="single" w:sz="8" w:space="0" w:color="auto"/>
            </w:tcBorders>
            <w:vAlign w:val="center"/>
            <w:hideMark/>
          </w:tcPr>
          <w:p w14:paraId="349975B5" w14:textId="77777777"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 </w:t>
            </w:r>
          </w:p>
        </w:tc>
        <w:tc>
          <w:tcPr>
            <w:tcW w:w="1533" w:type="dxa"/>
            <w:tcBorders>
              <w:top w:val="nil"/>
              <w:left w:val="nil"/>
              <w:bottom w:val="single" w:sz="8" w:space="0" w:color="auto"/>
              <w:right w:val="single" w:sz="8" w:space="0" w:color="auto"/>
            </w:tcBorders>
            <w:vAlign w:val="center"/>
            <w:hideMark/>
          </w:tcPr>
          <w:p w14:paraId="2D804D36" w14:textId="77777777"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 </w:t>
            </w:r>
          </w:p>
        </w:tc>
      </w:tr>
      <w:tr w:rsidR="50A57A7B" w14:paraId="22E519C7" w14:textId="77777777" w:rsidTr="00AE7C97">
        <w:trPr>
          <w:trHeight w:val="340"/>
        </w:trPr>
        <w:tc>
          <w:tcPr>
            <w:tcW w:w="987" w:type="dxa"/>
            <w:tcBorders>
              <w:top w:val="nil"/>
              <w:left w:val="single" w:sz="8" w:space="0" w:color="auto"/>
              <w:bottom w:val="single" w:sz="8" w:space="0" w:color="auto"/>
              <w:right w:val="single" w:sz="8" w:space="0" w:color="auto"/>
            </w:tcBorders>
            <w:vAlign w:val="center"/>
            <w:hideMark/>
          </w:tcPr>
          <w:p w14:paraId="652AD0F5" w14:textId="114D42F3" w:rsidR="50A57A7B" w:rsidRDefault="50A57A7B" w:rsidP="00C54A2E">
            <w:pPr>
              <w:spacing w:before="0" w:after="0" w:line="360" w:lineRule="auto"/>
              <w:jc w:val="center"/>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1.</w:t>
            </w:r>
          </w:p>
        </w:tc>
        <w:tc>
          <w:tcPr>
            <w:tcW w:w="2985" w:type="dxa"/>
            <w:tcBorders>
              <w:top w:val="nil"/>
              <w:left w:val="nil"/>
              <w:bottom w:val="single" w:sz="8" w:space="0" w:color="auto"/>
              <w:right w:val="single" w:sz="8" w:space="0" w:color="auto"/>
            </w:tcBorders>
            <w:vAlign w:val="center"/>
            <w:hideMark/>
          </w:tcPr>
          <w:p w14:paraId="2CC62F6D" w14:textId="7EC6964F"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Finanšu resursi izdevumu segšanai (kopā)</w:t>
            </w:r>
          </w:p>
        </w:tc>
        <w:tc>
          <w:tcPr>
            <w:tcW w:w="1245" w:type="dxa"/>
            <w:tcBorders>
              <w:top w:val="nil"/>
              <w:left w:val="nil"/>
              <w:bottom w:val="single" w:sz="8" w:space="0" w:color="auto"/>
              <w:right w:val="single" w:sz="8" w:space="0" w:color="auto"/>
            </w:tcBorders>
            <w:vAlign w:val="center"/>
            <w:hideMark/>
          </w:tcPr>
          <w:p w14:paraId="0216EAB3" w14:textId="3BC6A3F6" w:rsidR="50A57A7B" w:rsidRDefault="1611604F"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2 462</w:t>
            </w:r>
          </w:p>
        </w:tc>
        <w:tc>
          <w:tcPr>
            <w:tcW w:w="1755" w:type="dxa"/>
            <w:tcBorders>
              <w:top w:val="nil"/>
              <w:left w:val="nil"/>
              <w:bottom w:val="single" w:sz="8" w:space="0" w:color="auto"/>
              <w:right w:val="single" w:sz="8" w:space="0" w:color="auto"/>
            </w:tcBorders>
            <w:vAlign w:val="center"/>
            <w:hideMark/>
          </w:tcPr>
          <w:p w14:paraId="6315A582" w14:textId="4E8CEFEE" w:rsidR="50A57A7B" w:rsidRDefault="49B87D45"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1 348</w:t>
            </w:r>
          </w:p>
        </w:tc>
        <w:tc>
          <w:tcPr>
            <w:tcW w:w="1533" w:type="dxa"/>
            <w:tcBorders>
              <w:top w:val="nil"/>
              <w:left w:val="nil"/>
              <w:bottom w:val="single" w:sz="8" w:space="0" w:color="auto"/>
              <w:right w:val="single" w:sz="8" w:space="0" w:color="auto"/>
            </w:tcBorders>
            <w:vAlign w:val="center"/>
            <w:hideMark/>
          </w:tcPr>
          <w:p w14:paraId="3A9FA0F9" w14:textId="0FDD55F4" w:rsidR="50A57A7B" w:rsidRDefault="0AFB1F2A" w:rsidP="43CEE121">
            <w:pPr>
              <w:spacing w:before="0" w:after="0" w:line="360" w:lineRule="auto"/>
              <w:jc w:val="right"/>
              <w:rPr>
                <w:rFonts w:ascii="Times New Roman" w:eastAsia="Times New Roman" w:hAnsi="Times New Roman" w:cs="Times New Roman"/>
                <w:color w:val="000000" w:themeColor="text1"/>
                <w:sz w:val="18"/>
                <w:szCs w:val="18"/>
                <w:lang w:eastAsia="lv-LV"/>
              </w:rPr>
            </w:pPr>
            <w:r w:rsidRPr="43CEE121">
              <w:rPr>
                <w:rFonts w:ascii="Times New Roman" w:eastAsia="Times New Roman" w:hAnsi="Times New Roman" w:cs="Times New Roman"/>
                <w:color w:val="000000" w:themeColor="text1"/>
                <w:sz w:val="18"/>
                <w:szCs w:val="18"/>
              </w:rPr>
              <w:t>2 194</w:t>
            </w:r>
          </w:p>
        </w:tc>
      </w:tr>
      <w:tr w:rsidR="50A57A7B" w14:paraId="1337F298" w14:textId="77777777" w:rsidTr="00AE7C97">
        <w:trPr>
          <w:trHeight w:val="340"/>
        </w:trPr>
        <w:tc>
          <w:tcPr>
            <w:tcW w:w="987" w:type="dxa"/>
            <w:tcBorders>
              <w:top w:val="nil"/>
              <w:left w:val="single" w:sz="8" w:space="0" w:color="auto"/>
              <w:bottom w:val="single" w:sz="8" w:space="0" w:color="auto"/>
              <w:right w:val="single" w:sz="8" w:space="0" w:color="auto"/>
            </w:tcBorders>
            <w:vAlign w:val="center"/>
            <w:hideMark/>
          </w:tcPr>
          <w:p w14:paraId="3A48177A" w14:textId="5AA73A74" w:rsidR="50A57A7B" w:rsidRDefault="50A57A7B" w:rsidP="00C54A2E">
            <w:pPr>
              <w:spacing w:before="0" w:after="0" w:line="360" w:lineRule="auto"/>
              <w:jc w:val="center"/>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1.</w:t>
            </w:r>
            <w:r w:rsidR="002E1D19">
              <w:rPr>
                <w:rFonts w:ascii="Times New Roman" w:eastAsia="Times New Roman" w:hAnsi="Times New Roman"/>
                <w:color w:val="000000" w:themeColor="text1"/>
                <w:sz w:val="18"/>
                <w:szCs w:val="18"/>
                <w:lang w:eastAsia="lv-LV"/>
              </w:rPr>
              <w:t>1</w:t>
            </w:r>
            <w:r w:rsidRPr="50A57A7B">
              <w:rPr>
                <w:rFonts w:ascii="Times New Roman" w:eastAsia="Times New Roman" w:hAnsi="Times New Roman"/>
                <w:color w:val="000000" w:themeColor="text1"/>
                <w:sz w:val="18"/>
                <w:szCs w:val="18"/>
                <w:lang w:eastAsia="lv-LV"/>
              </w:rPr>
              <w:t>.</w:t>
            </w:r>
          </w:p>
        </w:tc>
        <w:tc>
          <w:tcPr>
            <w:tcW w:w="2985" w:type="dxa"/>
            <w:tcBorders>
              <w:top w:val="nil"/>
              <w:left w:val="nil"/>
              <w:bottom w:val="single" w:sz="8" w:space="0" w:color="auto"/>
              <w:right w:val="single" w:sz="8" w:space="0" w:color="auto"/>
            </w:tcBorders>
            <w:vAlign w:val="center"/>
            <w:hideMark/>
          </w:tcPr>
          <w:p w14:paraId="7093D461" w14:textId="77777777"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Ārvalstu finanšu palīdzība</w:t>
            </w:r>
          </w:p>
        </w:tc>
        <w:tc>
          <w:tcPr>
            <w:tcW w:w="1245" w:type="dxa"/>
            <w:tcBorders>
              <w:top w:val="nil"/>
              <w:left w:val="nil"/>
              <w:bottom w:val="single" w:sz="8" w:space="0" w:color="auto"/>
              <w:right w:val="single" w:sz="8" w:space="0" w:color="auto"/>
            </w:tcBorders>
            <w:vAlign w:val="center"/>
            <w:hideMark/>
          </w:tcPr>
          <w:p w14:paraId="0BE05D20" w14:textId="393738F9" w:rsidR="50A57A7B" w:rsidRDefault="7E698EDB"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300</w:t>
            </w:r>
          </w:p>
        </w:tc>
        <w:tc>
          <w:tcPr>
            <w:tcW w:w="1755" w:type="dxa"/>
            <w:tcBorders>
              <w:top w:val="nil"/>
              <w:left w:val="nil"/>
              <w:bottom w:val="single" w:sz="8" w:space="0" w:color="auto"/>
              <w:right w:val="single" w:sz="8" w:space="0" w:color="auto"/>
            </w:tcBorders>
            <w:vAlign w:val="center"/>
            <w:hideMark/>
          </w:tcPr>
          <w:p w14:paraId="2CCFEA72" w14:textId="16917F4D" w:rsidR="50A57A7B" w:rsidRDefault="1746111A"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0</w:t>
            </w:r>
          </w:p>
        </w:tc>
        <w:tc>
          <w:tcPr>
            <w:tcW w:w="1533" w:type="dxa"/>
            <w:tcBorders>
              <w:top w:val="nil"/>
              <w:left w:val="nil"/>
              <w:bottom w:val="single" w:sz="8" w:space="0" w:color="auto"/>
              <w:right w:val="single" w:sz="8" w:space="0" w:color="auto"/>
            </w:tcBorders>
            <w:vAlign w:val="center"/>
            <w:hideMark/>
          </w:tcPr>
          <w:p w14:paraId="29CBE058" w14:textId="66CD7474" w:rsidR="50A57A7B" w:rsidRDefault="111E305D" w:rsidP="43CEE121">
            <w:pPr>
              <w:spacing w:before="0" w:after="0" w:line="360" w:lineRule="auto"/>
              <w:jc w:val="right"/>
              <w:rPr>
                <w:rFonts w:ascii="Times New Roman" w:eastAsia="Times New Roman" w:hAnsi="Times New Roman" w:cs="Times New Roman"/>
                <w:color w:val="000000" w:themeColor="text1"/>
                <w:sz w:val="18"/>
                <w:szCs w:val="18"/>
                <w:lang w:eastAsia="lv-LV"/>
              </w:rPr>
            </w:pPr>
            <w:r w:rsidRPr="43CEE121">
              <w:rPr>
                <w:rFonts w:ascii="Times New Roman" w:eastAsia="Times New Roman" w:hAnsi="Times New Roman" w:cs="Times New Roman"/>
                <w:color w:val="000000" w:themeColor="text1"/>
                <w:sz w:val="18"/>
                <w:szCs w:val="18"/>
              </w:rPr>
              <w:t>1 700</w:t>
            </w:r>
          </w:p>
        </w:tc>
      </w:tr>
      <w:tr w:rsidR="50A57A7B" w14:paraId="529663CF" w14:textId="77777777" w:rsidTr="00AE7C97">
        <w:trPr>
          <w:trHeight w:val="340"/>
        </w:trPr>
        <w:tc>
          <w:tcPr>
            <w:tcW w:w="987" w:type="dxa"/>
            <w:tcBorders>
              <w:top w:val="nil"/>
              <w:left w:val="single" w:sz="8" w:space="0" w:color="auto"/>
              <w:bottom w:val="single" w:sz="8" w:space="0" w:color="auto"/>
              <w:right w:val="single" w:sz="8" w:space="0" w:color="auto"/>
            </w:tcBorders>
            <w:vAlign w:val="center"/>
            <w:hideMark/>
          </w:tcPr>
          <w:p w14:paraId="12DE60B9" w14:textId="0A8F69BC" w:rsidR="50A57A7B" w:rsidRDefault="50A57A7B" w:rsidP="00C54A2E">
            <w:pPr>
              <w:spacing w:before="0" w:after="0" w:line="360" w:lineRule="auto"/>
              <w:jc w:val="center"/>
            </w:pPr>
            <w:r w:rsidRPr="50A57A7B">
              <w:rPr>
                <w:rFonts w:ascii="Times New Roman" w:eastAsia="Times New Roman" w:hAnsi="Times New Roman"/>
                <w:color w:val="000000" w:themeColor="text1"/>
                <w:sz w:val="18"/>
                <w:szCs w:val="18"/>
                <w:lang w:eastAsia="lv-LV"/>
              </w:rPr>
              <w:t>1.</w:t>
            </w:r>
            <w:r w:rsidR="002E1D19">
              <w:rPr>
                <w:rFonts w:ascii="Times New Roman" w:eastAsia="Times New Roman" w:hAnsi="Times New Roman"/>
                <w:color w:val="000000" w:themeColor="text1"/>
                <w:sz w:val="18"/>
                <w:szCs w:val="18"/>
                <w:lang w:eastAsia="lv-LV"/>
              </w:rPr>
              <w:t>2</w:t>
            </w:r>
            <w:r w:rsidRPr="50A57A7B">
              <w:rPr>
                <w:rFonts w:ascii="Times New Roman" w:eastAsia="Times New Roman" w:hAnsi="Times New Roman"/>
                <w:color w:val="000000" w:themeColor="text1"/>
                <w:sz w:val="18"/>
                <w:szCs w:val="18"/>
                <w:lang w:eastAsia="lv-LV"/>
              </w:rPr>
              <w:t>.</w:t>
            </w:r>
          </w:p>
        </w:tc>
        <w:tc>
          <w:tcPr>
            <w:tcW w:w="2985" w:type="dxa"/>
            <w:tcBorders>
              <w:top w:val="nil"/>
              <w:left w:val="nil"/>
              <w:bottom w:val="single" w:sz="8" w:space="0" w:color="auto"/>
              <w:right w:val="single" w:sz="8" w:space="0" w:color="auto"/>
            </w:tcBorders>
            <w:vAlign w:val="center"/>
            <w:hideMark/>
          </w:tcPr>
          <w:p w14:paraId="4442D253" w14:textId="77777777"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Dotācija no vispārējiem ieņēmumiem</w:t>
            </w:r>
          </w:p>
        </w:tc>
        <w:tc>
          <w:tcPr>
            <w:tcW w:w="1245" w:type="dxa"/>
            <w:tcBorders>
              <w:top w:val="nil"/>
              <w:left w:val="nil"/>
              <w:bottom w:val="single" w:sz="8" w:space="0" w:color="auto"/>
              <w:right w:val="single" w:sz="8" w:space="0" w:color="auto"/>
            </w:tcBorders>
            <w:vAlign w:val="center"/>
            <w:hideMark/>
          </w:tcPr>
          <w:p w14:paraId="7F5C97B2" w14:textId="72F96AEB" w:rsidR="50A57A7B" w:rsidRDefault="393832A5"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2 162</w:t>
            </w:r>
          </w:p>
        </w:tc>
        <w:tc>
          <w:tcPr>
            <w:tcW w:w="1755" w:type="dxa"/>
            <w:tcBorders>
              <w:top w:val="nil"/>
              <w:left w:val="nil"/>
              <w:bottom w:val="single" w:sz="8" w:space="0" w:color="auto"/>
              <w:right w:val="single" w:sz="8" w:space="0" w:color="auto"/>
            </w:tcBorders>
            <w:vAlign w:val="center"/>
            <w:hideMark/>
          </w:tcPr>
          <w:p w14:paraId="70AA2E0C" w14:textId="65879EF9" w:rsidR="50A57A7B" w:rsidRDefault="76E7AD8D"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1 348</w:t>
            </w:r>
          </w:p>
        </w:tc>
        <w:tc>
          <w:tcPr>
            <w:tcW w:w="1533" w:type="dxa"/>
            <w:tcBorders>
              <w:top w:val="nil"/>
              <w:left w:val="nil"/>
              <w:bottom w:val="single" w:sz="8" w:space="0" w:color="auto"/>
              <w:right w:val="single" w:sz="8" w:space="0" w:color="auto"/>
            </w:tcBorders>
            <w:vAlign w:val="center"/>
            <w:hideMark/>
          </w:tcPr>
          <w:p w14:paraId="455251DE" w14:textId="1EEA9BFD" w:rsidR="50A57A7B" w:rsidRDefault="08C7F50C" w:rsidP="43CEE121">
            <w:pPr>
              <w:spacing w:before="0" w:after="0" w:line="360" w:lineRule="auto"/>
              <w:jc w:val="right"/>
              <w:rPr>
                <w:rFonts w:ascii="Times New Roman" w:eastAsia="Times New Roman" w:hAnsi="Times New Roman" w:cs="Times New Roman"/>
                <w:color w:val="000000" w:themeColor="text1"/>
                <w:sz w:val="18"/>
                <w:szCs w:val="18"/>
                <w:lang w:eastAsia="lv-LV"/>
              </w:rPr>
            </w:pPr>
            <w:r w:rsidRPr="43CEE121">
              <w:rPr>
                <w:rFonts w:ascii="Times New Roman" w:eastAsia="Times New Roman" w:hAnsi="Times New Roman" w:cs="Times New Roman"/>
                <w:color w:val="000000" w:themeColor="text1"/>
                <w:sz w:val="18"/>
                <w:szCs w:val="18"/>
              </w:rPr>
              <w:t>494</w:t>
            </w:r>
          </w:p>
        </w:tc>
      </w:tr>
      <w:tr w:rsidR="50A57A7B" w14:paraId="0A1619F0" w14:textId="77777777" w:rsidTr="00AE7C97">
        <w:trPr>
          <w:trHeight w:val="300"/>
        </w:trPr>
        <w:tc>
          <w:tcPr>
            <w:tcW w:w="987" w:type="dxa"/>
            <w:tcBorders>
              <w:top w:val="nil"/>
              <w:left w:val="single" w:sz="8" w:space="0" w:color="auto"/>
              <w:bottom w:val="single" w:sz="8" w:space="0" w:color="auto"/>
              <w:right w:val="single" w:sz="8" w:space="0" w:color="auto"/>
            </w:tcBorders>
            <w:vAlign w:val="center"/>
            <w:hideMark/>
          </w:tcPr>
          <w:p w14:paraId="4C308476" w14:textId="706912AF" w:rsidR="50A57A7B" w:rsidRDefault="50A57A7B" w:rsidP="00C54A2E">
            <w:pPr>
              <w:spacing w:before="0" w:after="0" w:line="360" w:lineRule="auto"/>
              <w:jc w:val="center"/>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2.</w:t>
            </w:r>
          </w:p>
        </w:tc>
        <w:tc>
          <w:tcPr>
            <w:tcW w:w="2985" w:type="dxa"/>
            <w:tcBorders>
              <w:top w:val="nil"/>
              <w:left w:val="nil"/>
              <w:bottom w:val="single" w:sz="8" w:space="0" w:color="auto"/>
              <w:right w:val="single" w:sz="8" w:space="0" w:color="auto"/>
            </w:tcBorders>
            <w:vAlign w:val="center"/>
            <w:hideMark/>
          </w:tcPr>
          <w:p w14:paraId="1FC70F3D" w14:textId="43E88940"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Izdevumi (kopā)</w:t>
            </w:r>
          </w:p>
        </w:tc>
        <w:tc>
          <w:tcPr>
            <w:tcW w:w="1245" w:type="dxa"/>
            <w:tcBorders>
              <w:top w:val="nil"/>
              <w:left w:val="nil"/>
              <w:bottom w:val="single" w:sz="8" w:space="0" w:color="auto"/>
              <w:right w:val="single" w:sz="8" w:space="0" w:color="auto"/>
            </w:tcBorders>
            <w:vAlign w:val="center"/>
            <w:hideMark/>
          </w:tcPr>
          <w:p w14:paraId="3517B28A" w14:textId="20247B7E" w:rsidR="50A57A7B" w:rsidRDefault="40827FBA"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2 505</w:t>
            </w:r>
          </w:p>
        </w:tc>
        <w:tc>
          <w:tcPr>
            <w:tcW w:w="1755" w:type="dxa"/>
            <w:tcBorders>
              <w:top w:val="nil"/>
              <w:left w:val="nil"/>
              <w:bottom w:val="single" w:sz="8" w:space="0" w:color="auto"/>
              <w:right w:val="single" w:sz="8" w:space="0" w:color="auto"/>
            </w:tcBorders>
            <w:vAlign w:val="center"/>
            <w:hideMark/>
          </w:tcPr>
          <w:p w14:paraId="203E428E" w14:textId="32A24CB8" w:rsidR="50A57A7B" w:rsidRDefault="161EEFB5"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1 391</w:t>
            </w:r>
          </w:p>
        </w:tc>
        <w:tc>
          <w:tcPr>
            <w:tcW w:w="1533" w:type="dxa"/>
            <w:tcBorders>
              <w:top w:val="nil"/>
              <w:left w:val="nil"/>
              <w:bottom w:val="single" w:sz="8" w:space="0" w:color="auto"/>
              <w:right w:val="single" w:sz="8" w:space="0" w:color="auto"/>
            </w:tcBorders>
            <w:vAlign w:val="center"/>
            <w:hideMark/>
          </w:tcPr>
          <w:p w14:paraId="754996A2" w14:textId="1765EE50" w:rsidR="50A57A7B" w:rsidRDefault="7FDFCD18" w:rsidP="43CEE121">
            <w:pPr>
              <w:spacing w:before="0" w:after="0" w:line="360" w:lineRule="auto"/>
              <w:jc w:val="right"/>
              <w:rPr>
                <w:rFonts w:ascii="Times New Roman" w:eastAsia="Times New Roman" w:hAnsi="Times New Roman" w:cs="Times New Roman"/>
                <w:color w:val="000000" w:themeColor="text1"/>
                <w:sz w:val="18"/>
                <w:szCs w:val="18"/>
                <w:lang w:eastAsia="lv-LV"/>
              </w:rPr>
            </w:pPr>
            <w:r w:rsidRPr="43CEE121">
              <w:rPr>
                <w:rFonts w:ascii="Times New Roman" w:eastAsia="Times New Roman" w:hAnsi="Times New Roman" w:cs="Times New Roman"/>
                <w:color w:val="000000" w:themeColor="text1"/>
                <w:sz w:val="18"/>
                <w:szCs w:val="18"/>
              </w:rPr>
              <w:t>1 235</w:t>
            </w:r>
          </w:p>
        </w:tc>
      </w:tr>
      <w:tr w:rsidR="50A57A7B" w14:paraId="3F3AB14D" w14:textId="77777777" w:rsidTr="00AE7C97">
        <w:trPr>
          <w:trHeight w:val="340"/>
        </w:trPr>
        <w:tc>
          <w:tcPr>
            <w:tcW w:w="987" w:type="dxa"/>
            <w:tcBorders>
              <w:top w:val="nil"/>
              <w:left w:val="single" w:sz="8" w:space="0" w:color="auto"/>
              <w:bottom w:val="single" w:sz="8" w:space="0" w:color="auto"/>
              <w:right w:val="single" w:sz="8" w:space="0" w:color="auto"/>
            </w:tcBorders>
            <w:vAlign w:val="center"/>
            <w:hideMark/>
          </w:tcPr>
          <w:p w14:paraId="143D0099" w14:textId="2A82693A" w:rsidR="50A57A7B" w:rsidRDefault="50A57A7B" w:rsidP="00C54A2E">
            <w:pPr>
              <w:spacing w:before="0" w:after="0" w:line="360" w:lineRule="auto"/>
              <w:jc w:val="center"/>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2.1.</w:t>
            </w:r>
          </w:p>
        </w:tc>
        <w:tc>
          <w:tcPr>
            <w:tcW w:w="2985" w:type="dxa"/>
            <w:tcBorders>
              <w:top w:val="nil"/>
              <w:left w:val="nil"/>
              <w:bottom w:val="single" w:sz="8" w:space="0" w:color="auto"/>
              <w:right w:val="single" w:sz="8" w:space="0" w:color="auto"/>
            </w:tcBorders>
            <w:vAlign w:val="center"/>
            <w:hideMark/>
          </w:tcPr>
          <w:p w14:paraId="785D0C4E" w14:textId="77777777"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Uzturēšanas izdevumi</w:t>
            </w:r>
          </w:p>
        </w:tc>
        <w:tc>
          <w:tcPr>
            <w:tcW w:w="1245" w:type="dxa"/>
            <w:tcBorders>
              <w:top w:val="nil"/>
              <w:left w:val="nil"/>
              <w:bottom w:val="single" w:sz="8" w:space="0" w:color="auto"/>
              <w:right w:val="single" w:sz="8" w:space="0" w:color="auto"/>
            </w:tcBorders>
            <w:vAlign w:val="center"/>
            <w:hideMark/>
          </w:tcPr>
          <w:p w14:paraId="6C208B20" w14:textId="3C7420C5" w:rsidR="50A57A7B" w:rsidRDefault="408B7836"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2 505</w:t>
            </w:r>
          </w:p>
        </w:tc>
        <w:tc>
          <w:tcPr>
            <w:tcW w:w="1755" w:type="dxa"/>
            <w:tcBorders>
              <w:top w:val="nil"/>
              <w:left w:val="nil"/>
              <w:bottom w:val="single" w:sz="8" w:space="0" w:color="auto"/>
              <w:right w:val="single" w:sz="8" w:space="0" w:color="auto"/>
            </w:tcBorders>
            <w:vAlign w:val="center"/>
            <w:hideMark/>
          </w:tcPr>
          <w:p w14:paraId="6D67D972" w14:textId="4E19F7C3" w:rsidR="50A57A7B" w:rsidRDefault="451AF681"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1 391</w:t>
            </w:r>
          </w:p>
        </w:tc>
        <w:tc>
          <w:tcPr>
            <w:tcW w:w="1533" w:type="dxa"/>
            <w:tcBorders>
              <w:top w:val="nil"/>
              <w:left w:val="nil"/>
              <w:bottom w:val="single" w:sz="8" w:space="0" w:color="auto"/>
              <w:right w:val="single" w:sz="8" w:space="0" w:color="auto"/>
            </w:tcBorders>
            <w:vAlign w:val="center"/>
            <w:hideMark/>
          </w:tcPr>
          <w:p w14:paraId="3AACF3DF" w14:textId="5542D7A5" w:rsidR="50A57A7B" w:rsidRDefault="4737D798" w:rsidP="43CEE121">
            <w:pPr>
              <w:spacing w:before="0" w:after="0" w:line="360" w:lineRule="auto"/>
              <w:jc w:val="right"/>
              <w:rPr>
                <w:rFonts w:ascii="Times New Roman" w:eastAsia="Times New Roman" w:hAnsi="Times New Roman" w:cs="Times New Roman"/>
                <w:color w:val="000000" w:themeColor="text1"/>
                <w:sz w:val="18"/>
                <w:szCs w:val="18"/>
                <w:lang w:eastAsia="lv-LV"/>
              </w:rPr>
            </w:pPr>
            <w:r w:rsidRPr="43CEE121">
              <w:rPr>
                <w:rFonts w:ascii="Times New Roman" w:eastAsia="Times New Roman" w:hAnsi="Times New Roman" w:cs="Times New Roman"/>
                <w:color w:val="000000" w:themeColor="text1"/>
                <w:sz w:val="18"/>
                <w:szCs w:val="18"/>
              </w:rPr>
              <w:t>1 235</w:t>
            </w:r>
          </w:p>
        </w:tc>
      </w:tr>
      <w:tr w:rsidR="50A57A7B" w14:paraId="429C123C" w14:textId="77777777" w:rsidTr="00AE7C97">
        <w:trPr>
          <w:trHeight w:val="340"/>
        </w:trPr>
        <w:tc>
          <w:tcPr>
            <w:tcW w:w="987" w:type="dxa"/>
            <w:tcBorders>
              <w:top w:val="nil"/>
              <w:left w:val="single" w:sz="8" w:space="0" w:color="auto"/>
              <w:bottom w:val="single" w:sz="8" w:space="0" w:color="auto"/>
              <w:right w:val="single" w:sz="8" w:space="0" w:color="auto"/>
            </w:tcBorders>
            <w:vAlign w:val="center"/>
            <w:hideMark/>
          </w:tcPr>
          <w:p w14:paraId="168C359D" w14:textId="50205A97" w:rsidR="50A57A7B" w:rsidRDefault="50A57A7B" w:rsidP="00C54A2E">
            <w:pPr>
              <w:spacing w:before="0" w:after="0" w:line="360" w:lineRule="auto"/>
              <w:jc w:val="center"/>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lastRenderedPageBreak/>
              <w:t>2.1.1.</w:t>
            </w:r>
          </w:p>
        </w:tc>
        <w:tc>
          <w:tcPr>
            <w:tcW w:w="2985" w:type="dxa"/>
            <w:tcBorders>
              <w:top w:val="nil"/>
              <w:left w:val="nil"/>
              <w:bottom w:val="single" w:sz="8" w:space="0" w:color="auto"/>
              <w:right w:val="single" w:sz="8" w:space="0" w:color="auto"/>
            </w:tcBorders>
            <w:vAlign w:val="center"/>
            <w:hideMark/>
          </w:tcPr>
          <w:p w14:paraId="3660531D" w14:textId="77777777"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Kārtējie izdevumi</w:t>
            </w:r>
          </w:p>
        </w:tc>
        <w:tc>
          <w:tcPr>
            <w:tcW w:w="1245" w:type="dxa"/>
            <w:tcBorders>
              <w:top w:val="nil"/>
              <w:left w:val="nil"/>
              <w:bottom w:val="single" w:sz="8" w:space="0" w:color="auto"/>
              <w:right w:val="single" w:sz="8" w:space="0" w:color="auto"/>
            </w:tcBorders>
            <w:vAlign w:val="center"/>
            <w:hideMark/>
          </w:tcPr>
          <w:p w14:paraId="18EB92FE" w14:textId="0057ACB0" w:rsidR="50A57A7B" w:rsidRDefault="11CBD061"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2 462</w:t>
            </w:r>
          </w:p>
        </w:tc>
        <w:tc>
          <w:tcPr>
            <w:tcW w:w="1755" w:type="dxa"/>
            <w:tcBorders>
              <w:top w:val="nil"/>
              <w:left w:val="nil"/>
              <w:bottom w:val="single" w:sz="8" w:space="0" w:color="auto"/>
              <w:right w:val="single" w:sz="8" w:space="0" w:color="auto"/>
            </w:tcBorders>
            <w:vAlign w:val="center"/>
            <w:hideMark/>
          </w:tcPr>
          <w:p w14:paraId="05869D05" w14:textId="3E8883F3" w:rsidR="50A57A7B" w:rsidRDefault="246E6F7E" w:rsidP="43CEE121">
            <w:pPr>
              <w:spacing w:before="0" w:after="0"/>
              <w:jc w:val="right"/>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1 348</w:t>
            </w:r>
          </w:p>
        </w:tc>
        <w:tc>
          <w:tcPr>
            <w:tcW w:w="1533" w:type="dxa"/>
            <w:tcBorders>
              <w:top w:val="nil"/>
              <w:left w:val="nil"/>
              <w:bottom w:val="single" w:sz="8" w:space="0" w:color="auto"/>
              <w:right w:val="single" w:sz="8" w:space="0" w:color="auto"/>
            </w:tcBorders>
            <w:vAlign w:val="center"/>
            <w:hideMark/>
          </w:tcPr>
          <w:p w14:paraId="6F8B2885" w14:textId="163ADAF9" w:rsidR="50A57A7B" w:rsidRDefault="59925345" w:rsidP="43CEE121">
            <w:pPr>
              <w:spacing w:before="0" w:after="0" w:line="360" w:lineRule="auto"/>
              <w:jc w:val="right"/>
              <w:rPr>
                <w:rFonts w:ascii="Times New Roman" w:eastAsia="Times New Roman" w:hAnsi="Times New Roman" w:cs="Times New Roman"/>
                <w:color w:val="000000" w:themeColor="text1"/>
                <w:sz w:val="18"/>
                <w:szCs w:val="18"/>
                <w:lang w:eastAsia="lv-LV"/>
              </w:rPr>
            </w:pPr>
            <w:r w:rsidRPr="43CEE121">
              <w:rPr>
                <w:rFonts w:ascii="Times New Roman" w:eastAsia="Times New Roman" w:hAnsi="Times New Roman" w:cs="Times New Roman"/>
                <w:color w:val="000000" w:themeColor="text1"/>
                <w:sz w:val="18"/>
                <w:szCs w:val="18"/>
              </w:rPr>
              <w:t>1 235</w:t>
            </w:r>
          </w:p>
        </w:tc>
      </w:tr>
      <w:tr w:rsidR="43CEE121" w14:paraId="40F99CE4" w14:textId="77777777" w:rsidTr="00AE7C97">
        <w:trPr>
          <w:trHeight w:val="340"/>
        </w:trPr>
        <w:tc>
          <w:tcPr>
            <w:tcW w:w="987" w:type="dxa"/>
            <w:tcBorders>
              <w:top w:val="nil"/>
              <w:left w:val="single" w:sz="8" w:space="0" w:color="auto"/>
              <w:bottom w:val="single" w:sz="8" w:space="0" w:color="auto"/>
              <w:right w:val="single" w:sz="8" w:space="0" w:color="auto"/>
            </w:tcBorders>
            <w:vAlign w:val="center"/>
            <w:hideMark/>
          </w:tcPr>
          <w:p w14:paraId="2131792F" w14:textId="42DA2603" w:rsidR="2B76F653" w:rsidRDefault="2B76F653" w:rsidP="43CEE121">
            <w:pPr>
              <w:spacing w:line="360" w:lineRule="auto"/>
              <w:jc w:val="center"/>
              <w:rPr>
                <w:rFonts w:ascii="Times New Roman" w:eastAsia="Times New Roman" w:hAnsi="Times New Roman"/>
                <w:color w:val="000000" w:themeColor="text1"/>
                <w:sz w:val="18"/>
                <w:szCs w:val="18"/>
                <w:lang w:eastAsia="lv-LV"/>
              </w:rPr>
            </w:pPr>
            <w:r w:rsidRPr="43CEE121">
              <w:rPr>
                <w:rFonts w:ascii="Times New Roman" w:eastAsia="Times New Roman" w:hAnsi="Times New Roman"/>
                <w:color w:val="000000" w:themeColor="text1"/>
                <w:sz w:val="18"/>
                <w:szCs w:val="18"/>
                <w:lang w:eastAsia="lv-LV"/>
              </w:rPr>
              <w:t>2.1.2.</w:t>
            </w:r>
          </w:p>
        </w:tc>
        <w:tc>
          <w:tcPr>
            <w:tcW w:w="2985" w:type="dxa"/>
            <w:tcBorders>
              <w:top w:val="nil"/>
              <w:left w:val="nil"/>
              <w:bottom w:val="single" w:sz="8" w:space="0" w:color="auto"/>
              <w:right w:val="single" w:sz="8" w:space="0" w:color="auto"/>
            </w:tcBorders>
            <w:vAlign w:val="center"/>
            <w:hideMark/>
          </w:tcPr>
          <w:p w14:paraId="0BBB4B5A" w14:textId="24BB16C8" w:rsidR="2B76F653" w:rsidRDefault="2B76F653" w:rsidP="43CEE121">
            <w:pPr>
              <w:spacing w:before="0" w:after="0" w:line="360" w:lineRule="auto"/>
              <w:rPr>
                <w:rFonts w:ascii="Times New Roman" w:eastAsia="Times New Roman" w:hAnsi="Times New Roman" w:cs="Times New Roman"/>
                <w:sz w:val="18"/>
                <w:szCs w:val="18"/>
              </w:rPr>
            </w:pPr>
            <w:r w:rsidRPr="43CEE121">
              <w:rPr>
                <w:rFonts w:ascii="Times New Roman" w:eastAsia="Times New Roman" w:hAnsi="Times New Roman" w:cs="Times New Roman"/>
                <w:color w:val="000000" w:themeColor="text1"/>
                <w:sz w:val="18"/>
                <w:szCs w:val="18"/>
              </w:rPr>
              <w:t>Atmaksa valsts budžetā par veiktajiem izdevumiem</w:t>
            </w:r>
          </w:p>
          <w:p w14:paraId="56369E1F" w14:textId="744FBA31" w:rsidR="43CEE121" w:rsidRDefault="43CEE121" w:rsidP="43CEE121">
            <w:pPr>
              <w:spacing w:line="360" w:lineRule="auto"/>
              <w:rPr>
                <w:rFonts w:ascii="Times New Roman" w:eastAsia="Times New Roman" w:hAnsi="Times New Roman"/>
                <w:color w:val="000000" w:themeColor="text1"/>
                <w:sz w:val="18"/>
                <w:szCs w:val="18"/>
                <w:lang w:eastAsia="lv-LV"/>
              </w:rPr>
            </w:pPr>
          </w:p>
        </w:tc>
        <w:tc>
          <w:tcPr>
            <w:tcW w:w="1245" w:type="dxa"/>
            <w:tcBorders>
              <w:top w:val="nil"/>
              <w:left w:val="nil"/>
              <w:bottom w:val="single" w:sz="8" w:space="0" w:color="auto"/>
              <w:right w:val="single" w:sz="8" w:space="0" w:color="auto"/>
            </w:tcBorders>
            <w:vAlign w:val="center"/>
            <w:hideMark/>
          </w:tcPr>
          <w:p w14:paraId="0DC66205" w14:textId="06A3D27F" w:rsidR="2B76F653" w:rsidRDefault="2B76F653" w:rsidP="43CEE121">
            <w:pPr>
              <w:jc w:val="right"/>
              <w:rPr>
                <w:rFonts w:ascii="Times New Roman" w:eastAsia="Times New Roman" w:hAnsi="Times New Roman" w:cs="Times New Roman"/>
                <w:color w:val="000000" w:themeColor="text1"/>
                <w:sz w:val="18"/>
                <w:szCs w:val="18"/>
              </w:rPr>
            </w:pPr>
            <w:r w:rsidRPr="43CEE121">
              <w:rPr>
                <w:rFonts w:ascii="Times New Roman" w:eastAsia="Times New Roman" w:hAnsi="Times New Roman" w:cs="Times New Roman"/>
                <w:color w:val="000000" w:themeColor="text1"/>
                <w:sz w:val="18"/>
                <w:szCs w:val="18"/>
              </w:rPr>
              <w:t>43</w:t>
            </w:r>
          </w:p>
        </w:tc>
        <w:tc>
          <w:tcPr>
            <w:tcW w:w="1755" w:type="dxa"/>
            <w:tcBorders>
              <w:top w:val="nil"/>
              <w:left w:val="nil"/>
              <w:bottom w:val="single" w:sz="8" w:space="0" w:color="auto"/>
              <w:right w:val="single" w:sz="8" w:space="0" w:color="auto"/>
            </w:tcBorders>
            <w:vAlign w:val="center"/>
            <w:hideMark/>
          </w:tcPr>
          <w:p w14:paraId="788ED42A" w14:textId="402D0632" w:rsidR="2B76F653" w:rsidRDefault="2B76F653" w:rsidP="43CEE121">
            <w:pPr>
              <w:jc w:val="right"/>
              <w:rPr>
                <w:rFonts w:ascii="Times New Roman" w:eastAsia="Times New Roman" w:hAnsi="Times New Roman" w:cs="Times New Roman"/>
                <w:color w:val="000000" w:themeColor="text1"/>
                <w:sz w:val="18"/>
                <w:szCs w:val="18"/>
              </w:rPr>
            </w:pPr>
            <w:r w:rsidRPr="43CEE121">
              <w:rPr>
                <w:rFonts w:ascii="Times New Roman" w:eastAsia="Times New Roman" w:hAnsi="Times New Roman" w:cs="Times New Roman"/>
                <w:color w:val="000000" w:themeColor="text1"/>
                <w:sz w:val="18"/>
                <w:szCs w:val="18"/>
              </w:rPr>
              <w:t>43</w:t>
            </w:r>
          </w:p>
        </w:tc>
        <w:tc>
          <w:tcPr>
            <w:tcW w:w="1533" w:type="dxa"/>
            <w:tcBorders>
              <w:top w:val="nil"/>
              <w:left w:val="nil"/>
              <w:bottom w:val="single" w:sz="8" w:space="0" w:color="auto"/>
              <w:right w:val="single" w:sz="8" w:space="0" w:color="auto"/>
            </w:tcBorders>
            <w:vAlign w:val="center"/>
            <w:hideMark/>
          </w:tcPr>
          <w:p w14:paraId="4774009D" w14:textId="7E53CE9E" w:rsidR="2B76F653" w:rsidRDefault="2B76F653" w:rsidP="43CEE121">
            <w:pPr>
              <w:jc w:val="right"/>
              <w:rPr>
                <w:rFonts w:ascii="Times New Roman" w:eastAsia="Times New Roman" w:hAnsi="Times New Roman"/>
                <w:color w:val="000000" w:themeColor="text1"/>
                <w:sz w:val="18"/>
                <w:szCs w:val="18"/>
                <w:lang w:eastAsia="lv-LV"/>
              </w:rPr>
            </w:pPr>
            <w:r w:rsidRPr="43CEE121">
              <w:rPr>
                <w:rFonts w:ascii="Times New Roman" w:eastAsia="Times New Roman" w:hAnsi="Times New Roman"/>
                <w:color w:val="000000" w:themeColor="text1"/>
                <w:sz w:val="18"/>
                <w:szCs w:val="18"/>
                <w:lang w:eastAsia="lv-LV"/>
              </w:rPr>
              <w:t>-</w:t>
            </w:r>
          </w:p>
        </w:tc>
      </w:tr>
    </w:tbl>
    <w:p w14:paraId="530EFF99" w14:textId="0C216857" w:rsidR="384E094B" w:rsidRDefault="384E094B" w:rsidP="43CEE121">
      <w:pPr>
        <w:spacing w:before="0" w:after="0"/>
        <w:ind w:firstLine="709"/>
        <w:jc w:val="both"/>
        <w:rPr>
          <w:rFonts w:ascii="Times New Roman" w:eastAsia="Times New Roman" w:hAnsi="Times New Roman" w:cs="Times New Roman"/>
          <w:sz w:val="24"/>
          <w:szCs w:val="24"/>
        </w:rPr>
      </w:pPr>
    </w:p>
    <w:p w14:paraId="7DB4DA54" w14:textId="23669330" w:rsidR="5C123A67" w:rsidRPr="00AE7C97" w:rsidRDefault="5C123A67" w:rsidP="00AE7C97">
      <w:pPr>
        <w:spacing w:before="0" w:after="0" w:line="360" w:lineRule="auto"/>
        <w:ind w:firstLine="709"/>
        <w:jc w:val="both"/>
        <w:rPr>
          <w:rFonts w:ascii="Times New Roman" w:eastAsia="Times New Roman" w:hAnsi="Times New Roman" w:cs="Times New Roman"/>
          <w:sz w:val="24"/>
          <w:szCs w:val="24"/>
        </w:rPr>
      </w:pPr>
      <w:r w:rsidRPr="00AE7C97">
        <w:rPr>
          <w:rFonts w:ascii="Times New Roman" w:eastAsia="Times New Roman" w:hAnsi="Times New Roman" w:cs="Times New Roman"/>
          <w:sz w:val="24"/>
          <w:szCs w:val="24"/>
        </w:rPr>
        <w:t>Inspekcijas valsts pamatbudžeta izdevumi 2025.</w:t>
      </w:r>
      <w:r w:rsidR="00097E38" w:rsidRPr="00AE7C97">
        <w:rPr>
          <w:rFonts w:ascii="Times New Roman" w:eastAsia="Times New Roman" w:hAnsi="Times New Roman" w:cs="Times New Roman"/>
          <w:sz w:val="24"/>
          <w:szCs w:val="24"/>
        </w:rPr>
        <w:t> </w:t>
      </w:r>
      <w:r w:rsidRPr="00AE7C97">
        <w:rPr>
          <w:rFonts w:ascii="Times New Roman" w:eastAsia="Times New Roman" w:hAnsi="Times New Roman" w:cs="Times New Roman"/>
          <w:sz w:val="24"/>
          <w:szCs w:val="24"/>
        </w:rPr>
        <w:t xml:space="preserve">gada 12 mēnešos bija </w:t>
      </w:r>
      <w:r w:rsidRPr="00AE7C97">
        <w:rPr>
          <w:rFonts w:ascii="Times New Roman" w:eastAsia="Times New Roman" w:hAnsi="Times New Roman" w:cs="Times New Roman"/>
          <w:color w:val="000000" w:themeColor="text1"/>
          <w:sz w:val="24"/>
          <w:szCs w:val="24"/>
        </w:rPr>
        <w:t>1 656 599</w:t>
      </w:r>
      <w:r w:rsidRPr="00AE7C97">
        <w:rPr>
          <w:rFonts w:ascii="Times New Roman" w:eastAsia="Times New Roman" w:hAnsi="Times New Roman" w:cs="Times New Roman"/>
          <w:sz w:val="24"/>
          <w:szCs w:val="24"/>
        </w:rPr>
        <w:t xml:space="preserve"> </w:t>
      </w:r>
      <w:proofErr w:type="spellStart"/>
      <w:r w:rsidRPr="00AE7C97">
        <w:rPr>
          <w:rFonts w:ascii="Times New Roman" w:eastAsia="Times New Roman" w:hAnsi="Times New Roman" w:cs="Times New Roman"/>
          <w:i/>
          <w:iCs/>
          <w:sz w:val="24"/>
          <w:szCs w:val="24"/>
        </w:rPr>
        <w:t>euro</w:t>
      </w:r>
      <w:proofErr w:type="spellEnd"/>
      <w:r w:rsidRPr="00AE7C97">
        <w:rPr>
          <w:rFonts w:ascii="Times New Roman" w:eastAsia="Times New Roman" w:hAnsi="Times New Roman" w:cs="Times New Roman"/>
          <w:sz w:val="24"/>
          <w:szCs w:val="24"/>
        </w:rPr>
        <w:t>, kas</w:t>
      </w:r>
      <w:r w:rsidR="001F35BD" w:rsidRPr="00AE7C97">
        <w:rPr>
          <w:rFonts w:ascii="Times New Roman" w:eastAsia="Times New Roman" w:hAnsi="Times New Roman" w:cs="Times New Roman"/>
          <w:sz w:val="24"/>
          <w:szCs w:val="24"/>
        </w:rPr>
        <w:t>,</w:t>
      </w:r>
      <w:r w:rsidRPr="00AE7C97">
        <w:rPr>
          <w:rFonts w:ascii="Times New Roman" w:eastAsia="Times New Roman" w:hAnsi="Times New Roman" w:cs="Times New Roman"/>
          <w:sz w:val="24"/>
          <w:szCs w:val="24"/>
        </w:rPr>
        <w:t xml:space="preserve"> salīdzinot ar 2024.</w:t>
      </w:r>
      <w:r w:rsidR="00097E38" w:rsidRPr="00AE7C97">
        <w:rPr>
          <w:rFonts w:ascii="Times New Roman" w:eastAsia="Times New Roman" w:hAnsi="Times New Roman" w:cs="Times New Roman"/>
          <w:sz w:val="24"/>
          <w:szCs w:val="24"/>
        </w:rPr>
        <w:t> </w:t>
      </w:r>
      <w:r w:rsidRPr="00AE7C97">
        <w:rPr>
          <w:rFonts w:ascii="Times New Roman" w:eastAsia="Times New Roman" w:hAnsi="Times New Roman" w:cs="Times New Roman"/>
          <w:sz w:val="24"/>
          <w:szCs w:val="24"/>
        </w:rPr>
        <w:t>gadu</w:t>
      </w:r>
      <w:r w:rsidR="001F35BD" w:rsidRPr="00AE7C97">
        <w:rPr>
          <w:rFonts w:ascii="Times New Roman" w:eastAsia="Times New Roman" w:hAnsi="Times New Roman" w:cs="Times New Roman"/>
          <w:sz w:val="24"/>
          <w:szCs w:val="24"/>
        </w:rPr>
        <w:t>,</w:t>
      </w:r>
      <w:r w:rsidRPr="00AE7C97">
        <w:rPr>
          <w:rFonts w:ascii="Times New Roman" w:eastAsia="Times New Roman" w:hAnsi="Times New Roman" w:cs="Times New Roman"/>
          <w:sz w:val="24"/>
          <w:szCs w:val="24"/>
        </w:rPr>
        <w:t xml:space="preserve"> ir samazinājušies 218 080 </w:t>
      </w:r>
      <w:proofErr w:type="spellStart"/>
      <w:r w:rsidRPr="00AE7C97">
        <w:rPr>
          <w:rFonts w:ascii="Times New Roman" w:eastAsia="Times New Roman" w:hAnsi="Times New Roman" w:cs="Times New Roman"/>
          <w:i/>
          <w:iCs/>
          <w:sz w:val="24"/>
          <w:szCs w:val="24"/>
        </w:rPr>
        <w:t>euro</w:t>
      </w:r>
      <w:proofErr w:type="spellEnd"/>
      <w:r w:rsidRPr="00AE7C97">
        <w:rPr>
          <w:rFonts w:ascii="Times New Roman" w:eastAsia="Times New Roman" w:hAnsi="Times New Roman" w:cs="Times New Roman"/>
          <w:i/>
          <w:iCs/>
          <w:sz w:val="24"/>
          <w:szCs w:val="24"/>
        </w:rPr>
        <w:t xml:space="preserve"> </w:t>
      </w:r>
      <w:r w:rsidRPr="00AE7C97">
        <w:rPr>
          <w:rFonts w:ascii="Times New Roman" w:eastAsia="Times New Roman" w:hAnsi="Times New Roman" w:cs="Times New Roman"/>
          <w:sz w:val="24"/>
          <w:szCs w:val="24"/>
        </w:rPr>
        <w:t>jeb 11,63%.</w:t>
      </w:r>
    </w:p>
    <w:p w14:paraId="5CD47BCA" w14:textId="31676DB4" w:rsidR="5C123A67" w:rsidRPr="00AE7C97" w:rsidRDefault="5C123A67" w:rsidP="00AE7C97">
      <w:pPr>
        <w:spacing w:before="0" w:after="0" w:line="360" w:lineRule="auto"/>
        <w:ind w:firstLine="709"/>
        <w:jc w:val="both"/>
        <w:rPr>
          <w:rFonts w:ascii="Times New Roman" w:eastAsia="Times New Roman" w:hAnsi="Times New Roman" w:cs="Times New Roman"/>
          <w:sz w:val="24"/>
          <w:szCs w:val="24"/>
        </w:rPr>
      </w:pPr>
      <w:r w:rsidRPr="00AE7C97">
        <w:rPr>
          <w:rFonts w:ascii="Times New Roman" w:eastAsia="Times New Roman" w:hAnsi="Times New Roman" w:cs="Times New Roman"/>
          <w:sz w:val="24"/>
          <w:szCs w:val="24"/>
        </w:rPr>
        <w:t>Izdevumu pamatfunkciju īstenošanai samazinājums saistīts ar to, ka iepriekš</w:t>
      </w:r>
      <w:r w:rsidR="00294FF2" w:rsidRPr="00AE7C97">
        <w:rPr>
          <w:rFonts w:ascii="Times New Roman" w:eastAsia="Times New Roman" w:hAnsi="Times New Roman" w:cs="Times New Roman"/>
          <w:sz w:val="24"/>
          <w:szCs w:val="24"/>
        </w:rPr>
        <w:t>ē</w:t>
      </w:r>
      <w:r w:rsidR="00097E38" w:rsidRPr="00AE7C97">
        <w:rPr>
          <w:rFonts w:ascii="Times New Roman" w:eastAsia="Times New Roman" w:hAnsi="Times New Roman" w:cs="Times New Roman"/>
          <w:sz w:val="24"/>
          <w:szCs w:val="24"/>
        </w:rPr>
        <w:t>j</w:t>
      </w:r>
      <w:r w:rsidRPr="00AE7C97">
        <w:rPr>
          <w:rFonts w:ascii="Times New Roman" w:eastAsia="Times New Roman" w:hAnsi="Times New Roman" w:cs="Times New Roman"/>
          <w:sz w:val="24"/>
          <w:szCs w:val="24"/>
        </w:rPr>
        <w:t xml:space="preserve">ā pārskata gadā sekmīgi noslēdzās iestādes īstenotais projekts </w:t>
      </w:r>
      <w:r w:rsidRPr="00AE7C97">
        <w:rPr>
          <w:rFonts w:ascii="Times New Roman" w:eastAsia="Calibri" w:hAnsi="Times New Roman" w:cs="Times New Roman"/>
          <w:sz w:val="24"/>
          <w:szCs w:val="24"/>
        </w:rPr>
        <w:t>“</w:t>
      </w:r>
      <w:r w:rsidRPr="00AE7C97">
        <w:rPr>
          <w:rFonts w:ascii="Times New Roman" w:eastAsia="Times New Roman" w:hAnsi="Times New Roman" w:cs="Times New Roman"/>
          <w:sz w:val="24"/>
          <w:szCs w:val="24"/>
        </w:rPr>
        <w:t xml:space="preserve">Tālmācības programmas izveide personas datu aizsardzībā” </w:t>
      </w:r>
      <w:r w:rsidRPr="00AE7C97">
        <w:rPr>
          <w:rFonts w:ascii="Times New Roman" w:eastAsia="Times New Roman" w:hAnsi="Times New Roman" w:cs="Times New Roman"/>
          <w:i/>
          <w:iCs/>
          <w:sz w:val="24"/>
          <w:szCs w:val="24"/>
        </w:rPr>
        <w:t xml:space="preserve">(Distance </w:t>
      </w:r>
      <w:proofErr w:type="spellStart"/>
      <w:r w:rsidRPr="00AE7C97">
        <w:rPr>
          <w:rFonts w:ascii="Times New Roman" w:eastAsia="Times New Roman" w:hAnsi="Times New Roman" w:cs="Times New Roman"/>
          <w:i/>
          <w:iCs/>
          <w:sz w:val="24"/>
          <w:szCs w:val="24"/>
        </w:rPr>
        <w:t>Learning</w:t>
      </w:r>
      <w:proofErr w:type="spellEnd"/>
      <w:r w:rsidRPr="00AE7C97">
        <w:rPr>
          <w:rFonts w:ascii="Times New Roman" w:eastAsia="Times New Roman" w:hAnsi="Times New Roman" w:cs="Times New Roman"/>
          <w:i/>
          <w:iCs/>
          <w:sz w:val="24"/>
          <w:szCs w:val="24"/>
        </w:rPr>
        <w:t xml:space="preserve"> </w:t>
      </w:r>
      <w:proofErr w:type="spellStart"/>
      <w:r w:rsidRPr="00AE7C97">
        <w:rPr>
          <w:rFonts w:ascii="Times New Roman" w:eastAsia="Times New Roman" w:hAnsi="Times New Roman" w:cs="Times New Roman"/>
          <w:i/>
          <w:iCs/>
          <w:sz w:val="24"/>
          <w:szCs w:val="24"/>
        </w:rPr>
        <w:t>program</w:t>
      </w:r>
      <w:proofErr w:type="spellEnd"/>
      <w:r w:rsidRPr="00AE7C97">
        <w:rPr>
          <w:rFonts w:ascii="Times New Roman" w:eastAsia="Times New Roman" w:hAnsi="Times New Roman" w:cs="Times New Roman"/>
          <w:i/>
          <w:iCs/>
          <w:sz w:val="24"/>
          <w:szCs w:val="24"/>
        </w:rPr>
        <w:t xml:space="preserve"> </w:t>
      </w:r>
      <w:proofErr w:type="spellStart"/>
      <w:r w:rsidRPr="00AE7C97">
        <w:rPr>
          <w:rFonts w:ascii="Times New Roman" w:eastAsia="Times New Roman" w:hAnsi="Times New Roman" w:cs="Times New Roman"/>
          <w:i/>
          <w:iCs/>
          <w:sz w:val="24"/>
          <w:szCs w:val="24"/>
        </w:rPr>
        <w:t>on</w:t>
      </w:r>
      <w:proofErr w:type="spellEnd"/>
      <w:r w:rsidRPr="00AE7C97">
        <w:rPr>
          <w:rFonts w:ascii="Times New Roman" w:eastAsia="Times New Roman" w:hAnsi="Times New Roman" w:cs="Times New Roman"/>
          <w:i/>
          <w:iCs/>
          <w:sz w:val="24"/>
          <w:szCs w:val="24"/>
        </w:rPr>
        <w:t xml:space="preserve"> </w:t>
      </w:r>
      <w:proofErr w:type="spellStart"/>
      <w:r w:rsidRPr="00AE7C97">
        <w:rPr>
          <w:rFonts w:ascii="Times New Roman" w:eastAsia="Times New Roman" w:hAnsi="Times New Roman" w:cs="Times New Roman"/>
          <w:i/>
          <w:iCs/>
          <w:sz w:val="24"/>
          <w:szCs w:val="24"/>
        </w:rPr>
        <w:t>data</w:t>
      </w:r>
      <w:proofErr w:type="spellEnd"/>
      <w:r w:rsidRPr="00AE7C97">
        <w:rPr>
          <w:rFonts w:ascii="Times New Roman" w:eastAsia="Times New Roman" w:hAnsi="Times New Roman" w:cs="Times New Roman"/>
          <w:i/>
          <w:iCs/>
          <w:sz w:val="24"/>
          <w:szCs w:val="24"/>
        </w:rPr>
        <w:t xml:space="preserve"> </w:t>
      </w:r>
      <w:proofErr w:type="spellStart"/>
      <w:r w:rsidRPr="00AE7C97">
        <w:rPr>
          <w:rFonts w:ascii="Times New Roman" w:eastAsia="Times New Roman" w:hAnsi="Times New Roman" w:cs="Times New Roman"/>
          <w:i/>
          <w:iCs/>
          <w:sz w:val="24"/>
          <w:szCs w:val="24"/>
        </w:rPr>
        <w:t>protection</w:t>
      </w:r>
      <w:proofErr w:type="spellEnd"/>
      <w:r w:rsidRPr="00AE7C97">
        <w:rPr>
          <w:rFonts w:ascii="Times New Roman" w:eastAsia="Times New Roman" w:hAnsi="Times New Roman" w:cs="Times New Roman"/>
          <w:i/>
          <w:iCs/>
          <w:sz w:val="24"/>
          <w:szCs w:val="24"/>
        </w:rPr>
        <w:t>)</w:t>
      </w:r>
      <w:r w:rsidRPr="00AE7C97">
        <w:rPr>
          <w:rFonts w:ascii="Times New Roman" w:eastAsia="Times New Roman" w:hAnsi="Times New Roman" w:cs="Times New Roman"/>
          <w:sz w:val="24"/>
          <w:szCs w:val="24"/>
        </w:rPr>
        <w:t xml:space="preserve"> (projekta </w:t>
      </w:r>
      <w:proofErr w:type="spellStart"/>
      <w:r w:rsidRPr="00AE7C97">
        <w:rPr>
          <w:rFonts w:ascii="Times New Roman" w:eastAsia="Times New Roman" w:hAnsi="Times New Roman" w:cs="Times New Roman"/>
          <w:sz w:val="24"/>
          <w:szCs w:val="24"/>
        </w:rPr>
        <w:t>granta</w:t>
      </w:r>
      <w:proofErr w:type="spellEnd"/>
      <w:r w:rsidRPr="00AE7C97">
        <w:rPr>
          <w:rFonts w:ascii="Times New Roman" w:eastAsia="Times New Roman" w:hAnsi="Times New Roman" w:cs="Times New Roman"/>
          <w:sz w:val="24"/>
          <w:szCs w:val="24"/>
        </w:rPr>
        <w:t xml:space="preserve"> līguma Nr.101074843 – DLPDP) (turpmāk – Projekts).</w:t>
      </w:r>
    </w:p>
    <w:p w14:paraId="21C309D5" w14:textId="3D6040E1" w:rsidR="5C123A67" w:rsidRPr="00AE7C97" w:rsidRDefault="5C123A67" w:rsidP="00AE7C97">
      <w:pPr>
        <w:tabs>
          <w:tab w:val="left" w:pos="0"/>
        </w:tabs>
        <w:spacing w:before="0" w:after="0" w:line="360" w:lineRule="auto"/>
        <w:ind w:firstLine="709"/>
        <w:jc w:val="both"/>
        <w:rPr>
          <w:rFonts w:ascii="Times New Roman" w:eastAsia="Times New Roman" w:hAnsi="Times New Roman" w:cs="Times New Roman"/>
          <w:color w:val="000000" w:themeColor="text1"/>
          <w:sz w:val="24"/>
          <w:szCs w:val="24"/>
        </w:rPr>
      </w:pPr>
      <w:r w:rsidRPr="00AE7C97">
        <w:rPr>
          <w:rFonts w:ascii="Times New Roman" w:eastAsia="Times New Roman" w:hAnsi="Times New Roman" w:cs="Times New Roman"/>
          <w:color w:val="000000" w:themeColor="text1"/>
          <w:sz w:val="24"/>
          <w:szCs w:val="24"/>
        </w:rPr>
        <w:t>Apakšprogrammai 09.02.00. “Fizisko personu datu aizsardzība” ieņēmumi kopā, salīdzinot ar 2024.</w:t>
      </w:r>
      <w:r w:rsidR="00097E38" w:rsidRPr="00AE7C97">
        <w:rPr>
          <w:rFonts w:ascii="Times New Roman" w:eastAsia="Times New Roman" w:hAnsi="Times New Roman" w:cs="Times New Roman"/>
          <w:color w:val="000000" w:themeColor="text1"/>
          <w:sz w:val="24"/>
          <w:szCs w:val="24"/>
        </w:rPr>
        <w:t> </w:t>
      </w:r>
      <w:r w:rsidRPr="00AE7C97">
        <w:rPr>
          <w:rFonts w:ascii="Times New Roman" w:eastAsia="Times New Roman" w:hAnsi="Times New Roman" w:cs="Times New Roman"/>
          <w:color w:val="000000" w:themeColor="text1"/>
          <w:sz w:val="24"/>
          <w:szCs w:val="24"/>
        </w:rPr>
        <w:t xml:space="preserve">gadu, palielinājās par 27 720 </w:t>
      </w:r>
      <w:proofErr w:type="spellStart"/>
      <w:r w:rsidRPr="00AE7C97">
        <w:rPr>
          <w:rFonts w:ascii="Times New Roman" w:eastAsia="Times New Roman" w:hAnsi="Times New Roman" w:cs="Times New Roman"/>
          <w:i/>
          <w:iCs/>
          <w:color w:val="000000" w:themeColor="text1"/>
          <w:sz w:val="24"/>
          <w:szCs w:val="24"/>
        </w:rPr>
        <w:t>euro</w:t>
      </w:r>
      <w:proofErr w:type="spellEnd"/>
      <w:r w:rsidRPr="00AE7C97">
        <w:rPr>
          <w:rFonts w:ascii="Times New Roman" w:eastAsia="Times New Roman" w:hAnsi="Times New Roman" w:cs="Times New Roman"/>
          <w:color w:val="000000" w:themeColor="text1"/>
          <w:sz w:val="24"/>
          <w:szCs w:val="24"/>
        </w:rPr>
        <w:t xml:space="preserve"> 1,77%. Izdevumi kopā, salīdzinot ar 2024.</w:t>
      </w:r>
      <w:r w:rsidR="00097E38" w:rsidRPr="00AE7C97">
        <w:rPr>
          <w:rFonts w:ascii="Times New Roman" w:eastAsia="Times New Roman" w:hAnsi="Times New Roman" w:cs="Times New Roman"/>
          <w:color w:val="000000" w:themeColor="text1"/>
          <w:sz w:val="24"/>
          <w:szCs w:val="24"/>
        </w:rPr>
        <w:t> </w:t>
      </w:r>
      <w:r w:rsidRPr="00AE7C97">
        <w:rPr>
          <w:rFonts w:ascii="Times New Roman" w:eastAsia="Times New Roman" w:hAnsi="Times New Roman" w:cs="Times New Roman"/>
          <w:color w:val="000000" w:themeColor="text1"/>
          <w:sz w:val="24"/>
          <w:szCs w:val="24"/>
        </w:rPr>
        <w:t xml:space="preserve">gadu, palielinājās par 27 854 </w:t>
      </w:r>
      <w:proofErr w:type="spellStart"/>
      <w:r w:rsidRPr="00AE7C97">
        <w:rPr>
          <w:rFonts w:ascii="Times New Roman" w:eastAsia="Times New Roman" w:hAnsi="Times New Roman" w:cs="Times New Roman"/>
          <w:i/>
          <w:iCs/>
          <w:color w:val="000000" w:themeColor="text1"/>
          <w:sz w:val="24"/>
          <w:szCs w:val="24"/>
        </w:rPr>
        <w:t>euro</w:t>
      </w:r>
      <w:proofErr w:type="spellEnd"/>
      <w:r w:rsidRPr="00AE7C97">
        <w:rPr>
          <w:rFonts w:ascii="Times New Roman" w:eastAsia="Times New Roman" w:hAnsi="Times New Roman" w:cs="Times New Roman"/>
          <w:color w:val="000000" w:themeColor="text1"/>
          <w:sz w:val="24"/>
          <w:szCs w:val="24"/>
        </w:rPr>
        <w:t xml:space="preserve"> 1,72%. Izdevumi atlīdzībai salīdzinājumā ar iepriekšējo pārskata periodu palielinājās par 69 217 </w:t>
      </w:r>
      <w:proofErr w:type="spellStart"/>
      <w:r w:rsidRPr="00AE7C97">
        <w:rPr>
          <w:rFonts w:ascii="Times New Roman" w:eastAsia="Times New Roman" w:hAnsi="Times New Roman" w:cs="Times New Roman"/>
          <w:i/>
          <w:iCs/>
          <w:color w:val="000000" w:themeColor="text1"/>
          <w:sz w:val="24"/>
          <w:szCs w:val="24"/>
        </w:rPr>
        <w:t>euro</w:t>
      </w:r>
      <w:proofErr w:type="spellEnd"/>
      <w:r w:rsidRPr="00AE7C97">
        <w:rPr>
          <w:rFonts w:ascii="Times New Roman" w:eastAsia="Times New Roman" w:hAnsi="Times New Roman" w:cs="Times New Roman"/>
          <w:i/>
          <w:iCs/>
          <w:color w:val="000000" w:themeColor="text1"/>
          <w:sz w:val="24"/>
          <w:szCs w:val="24"/>
        </w:rPr>
        <w:t xml:space="preserve"> </w:t>
      </w:r>
      <w:r w:rsidRPr="00AE7C97">
        <w:rPr>
          <w:rFonts w:ascii="Times New Roman" w:eastAsia="Times New Roman" w:hAnsi="Times New Roman" w:cs="Times New Roman"/>
          <w:color w:val="000000" w:themeColor="text1"/>
          <w:sz w:val="24"/>
          <w:szCs w:val="24"/>
        </w:rPr>
        <w:t xml:space="preserve">jeb 5,24%, kas saistīts ar bāzes algas </w:t>
      </w:r>
      <w:r w:rsidR="001F35BD" w:rsidRPr="00AE7C97">
        <w:rPr>
          <w:rFonts w:ascii="Times New Roman" w:eastAsia="Times New Roman" w:hAnsi="Times New Roman" w:cs="Times New Roman"/>
          <w:color w:val="000000" w:themeColor="text1"/>
          <w:sz w:val="24"/>
          <w:szCs w:val="24"/>
        </w:rPr>
        <w:t>palielinājumu</w:t>
      </w:r>
      <w:r w:rsidRPr="00AE7C97">
        <w:rPr>
          <w:rFonts w:ascii="Times New Roman" w:eastAsia="Times New Roman" w:hAnsi="Times New Roman" w:cs="Times New Roman"/>
          <w:color w:val="000000" w:themeColor="text1"/>
          <w:sz w:val="24"/>
          <w:szCs w:val="24"/>
        </w:rPr>
        <w:t xml:space="preserve"> valstī un šīs apakšprogrammas ietvaros 2025.</w:t>
      </w:r>
      <w:r w:rsidR="00AA7177" w:rsidRPr="00AE7C97">
        <w:rPr>
          <w:rFonts w:ascii="Times New Roman" w:eastAsia="Times New Roman" w:hAnsi="Times New Roman" w:cs="Times New Roman"/>
          <w:color w:val="000000" w:themeColor="text1"/>
          <w:sz w:val="24"/>
          <w:szCs w:val="24"/>
        </w:rPr>
        <w:t> </w:t>
      </w:r>
      <w:r w:rsidRPr="00AE7C97">
        <w:rPr>
          <w:rFonts w:ascii="Times New Roman" w:eastAsia="Times New Roman" w:hAnsi="Times New Roman" w:cs="Times New Roman"/>
          <w:color w:val="000000" w:themeColor="text1"/>
          <w:sz w:val="24"/>
          <w:szCs w:val="24"/>
        </w:rPr>
        <w:t xml:space="preserve">gadam piešķirto papildu finanšu resursiem prioritārajam pasākumam “Vispārīgās datu aizsardzības regulas piemērošana un tās uzlikto funkciju nodrošināšana” 36 929 </w:t>
      </w:r>
      <w:proofErr w:type="spellStart"/>
      <w:r w:rsidRPr="00AE7C97">
        <w:rPr>
          <w:rFonts w:ascii="Times New Roman" w:eastAsia="Times New Roman" w:hAnsi="Times New Roman" w:cs="Times New Roman"/>
          <w:i/>
          <w:iCs/>
          <w:color w:val="000000" w:themeColor="text1"/>
          <w:sz w:val="24"/>
          <w:szCs w:val="24"/>
        </w:rPr>
        <w:t>euro</w:t>
      </w:r>
      <w:proofErr w:type="spellEnd"/>
      <w:r w:rsidRPr="00AE7C97">
        <w:rPr>
          <w:rFonts w:ascii="Times New Roman" w:eastAsia="Times New Roman" w:hAnsi="Times New Roman" w:cs="Times New Roman"/>
          <w:i/>
          <w:iCs/>
          <w:color w:val="000000" w:themeColor="text1"/>
          <w:sz w:val="24"/>
          <w:szCs w:val="24"/>
        </w:rPr>
        <w:t xml:space="preserve"> </w:t>
      </w:r>
      <w:r w:rsidRPr="00AE7C97">
        <w:rPr>
          <w:rFonts w:ascii="Times New Roman" w:eastAsia="Times New Roman" w:hAnsi="Times New Roman" w:cs="Times New Roman"/>
          <w:color w:val="000000" w:themeColor="text1"/>
          <w:sz w:val="24"/>
          <w:szCs w:val="24"/>
        </w:rPr>
        <w:t xml:space="preserve">apmērā. Izdevumi precēm un pakalpojumiem, salīdzinot ar iepriekšējo pārskata periodu, samazinājās par 42 631 </w:t>
      </w:r>
      <w:proofErr w:type="spellStart"/>
      <w:r w:rsidRPr="00AE7C97">
        <w:rPr>
          <w:rFonts w:ascii="Times New Roman" w:eastAsia="Times New Roman" w:hAnsi="Times New Roman" w:cs="Times New Roman"/>
          <w:i/>
          <w:iCs/>
          <w:color w:val="000000" w:themeColor="text1"/>
          <w:sz w:val="24"/>
          <w:szCs w:val="24"/>
        </w:rPr>
        <w:t>euro</w:t>
      </w:r>
      <w:proofErr w:type="spellEnd"/>
      <w:r w:rsidRPr="00AE7C97">
        <w:rPr>
          <w:rFonts w:ascii="Times New Roman" w:eastAsia="Times New Roman" w:hAnsi="Times New Roman" w:cs="Times New Roman"/>
          <w:color w:val="000000" w:themeColor="text1"/>
          <w:sz w:val="24"/>
          <w:szCs w:val="24"/>
        </w:rPr>
        <w:t xml:space="preserve"> jeb 14,19%</w:t>
      </w:r>
      <w:r w:rsidR="001F35BD" w:rsidRPr="00AE7C97">
        <w:rPr>
          <w:rFonts w:ascii="Times New Roman" w:eastAsia="Times New Roman" w:hAnsi="Times New Roman" w:cs="Times New Roman"/>
          <w:color w:val="000000" w:themeColor="text1"/>
          <w:sz w:val="24"/>
          <w:szCs w:val="24"/>
        </w:rPr>
        <w:t>, jo</w:t>
      </w:r>
      <w:r w:rsidRPr="00AE7C97">
        <w:rPr>
          <w:rFonts w:ascii="Times New Roman" w:eastAsia="Times New Roman" w:hAnsi="Times New Roman" w:cs="Times New Roman"/>
          <w:color w:val="000000" w:themeColor="text1"/>
          <w:sz w:val="24"/>
          <w:szCs w:val="24"/>
        </w:rPr>
        <w:t xml:space="preserve"> komunālie, IT, sakaru, kā arī tulkošanas pakalpojumi saņemti mazākā apmērā</w:t>
      </w:r>
      <w:r w:rsidR="001F35BD" w:rsidRPr="00AE7C97">
        <w:rPr>
          <w:rFonts w:ascii="Times New Roman" w:eastAsia="Times New Roman" w:hAnsi="Times New Roman" w:cs="Times New Roman"/>
          <w:color w:val="000000" w:themeColor="text1"/>
          <w:sz w:val="24"/>
          <w:szCs w:val="24"/>
        </w:rPr>
        <w:t>,</w:t>
      </w:r>
      <w:r w:rsidRPr="00AE7C97">
        <w:rPr>
          <w:rFonts w:ascii="Times New Roman" w:eastAsia="Times New Roman" w:hAnsi="Times New Roman" w:cs="Times New Roman"/>
          <w:color w:val="000000" w:themeColor="text1"/>
          <w:sz w:val="24"/>
          <w:szCs w:val="24"/>
        </w:rPr>
        <w:t xml:space="preserve"> kā sākotnēji plānots, kā arī inventārs un reprezentācijas preces iegādātas mazākā apmērā</w:t>
      </w:r>
      <w:r w:rsidR="001F35BD" w:rsidRPr="00AE7C97">
        <w:rPr>
          <w:rFonts w:ascii="Times New Roman" w:eastAsia="Times New Roman" w:hAnsi="Times New Roman" w:cs="Times New Roman"/>
          <w:color w:val="000000" w:themeColor="text1"/>
          <w:sz w:val="24"/>
          <w:szCs w:val="24"/>
        </w:rPr>
        <w:t>,</w:t>
      </w:r>
      <w:r w:rsidRPr="00AE7C97">
        <w:rPr>
          <w:rFonts w:ascii="Times New Roman" w:eastAsia="Times New Roman" w:hAnsi="Times New Roman" w:cs="Times New Roman"/>
          <w:color w:val="000000" w:themeColor="text1"/>
          <w:sz w:val="24"/>
          <w:szCs w:val="24"/>
        </w:rPr>
        <w:t xml:space="preserve"> kā sākotnēji plānots, arī daži klātienes komandējumi tika pārveidoti par hibrīda sanāksmēm. Kapitālie izdevumi, salīdzinot ar iepriekšējo pārskata periodu, palielinājās par 1 268 </w:t>
      </w:r>
      <w:proofErr w:type="spellStart"/>
      <w:r w:rsidRPr="00AE7C97">
        <w:rPr>
          <w:rFonts w:ascii="Times New Roman" w:eastAsia="Times New Roman" w:hAnsi="Times New Roman" w:cs="Times New Roman"/>
          <w:i/>
          <w:iCs/>
          <w:color w:val="000000" w:themeColor="text1"/>
          <w:sz w:val="24"/>
          <w:szCs w:val="24"/>
        </w:rPr>
        <w:t>euro</w:t>
      </w:r>
      <w:proofErr w:type="spellEnd"/>
      <w:r w:rsidRPr="00AE7C97">
        <w:rPr>
          <w:rFonts w:ascii="Times New Roman" w:eastAsia="Times New Roman" w:hAnsi="Times New Roman" w:cs="Times New Roman"/>
          <w:color w:val="000000" w:themeColor="text1"/>
          <w:sz w:val="24"/>
          <w:szCs w:val="24"/>
        </w:rPr>
        <w:t xml:space="preserve"> jeb 100,00% sakarā ar to, ka iestādes pamatdarbības nodrošināšanai tika iegādāta jauna datortehnika. 2025.</w:t>
      </w:r>
      <w:r w:rsidR="00AA7177" w:rsidRPr="00AE7C97">
        <w:rPr>
          <w:rFonts w:ascii="Times New Roman" w:eastAsia="Times New Roman" w:hAnsi="Times New Roman" w:cs="Times New Roman"/>
          <w:color w:val="000000" w:themeColor="text1"/>
          <w:sz w:val="24"/>
          <w:szCs w:val="24"/>
        </w:rPr>
        <w:t> </w:t>
      </w:r>
      <w:r w:rsidRPr="00AE7C97">
        <w:rPr>
          <w:rFonts w:ascii="Times New Roman" w:eastAsia="Times New Roman" w:hAnsi="Times New Roman" w:cs="Times New Roman"/>
          <w:color w:val="000000" w:themeColor="text1"/>
          <w:sz w:val="24"/>
          <w:szCs w:val="24"/>
        </w:rPr>
        <w:t xml:space="preserve">gadā izpilde pašu ieņēmumos no maksas pakalpojumiem sasniedza 6 452 </w:t>
      </w:r>
      <w:proofErr w:type="spellStart"/>
      <w:r w:rsidRPr="00AE7C97">
        <w:rPr>
          <w:rFonts w:ascii="Times New Roman" w:eastAsia="Times New Roman" w:hAnsi="Times New Roman" w:cs="Times New Roman"/>
          <w:i/>
          <w:iCs/>
          <w:color w:val="000000" w:themeColor="text1"/>
          <w:sz w:val="24"/>
          <w:szCs w:val="24"/>
        </w:rPr>
        <w:t>euro</w:t>
      </w:r>
      <w:proofErr w:type="spellEnd"/>
      <w:r w:rsidRPr="00AE7C97">
        <w:rPr>
          <w:rFonts w:ascii="Times New Roman" w:eastAsia="Times New Roman" w:hAnsi="Times New Roman" w:cs="Times New Roman"/>
          <w:color w:val="000000" w:themeColor="text1"/>
          <w:sz w:val="24"/>
          <w:szCs w:val="24"/>
        </w:rPr>
        <w:t xml:space="preserve"> jeb 37,24% no sākotnēji plānotajiem. </w:t>
      </w:r>
    </w:p>
    <w:p w14:paraId="1540ACC0" w14:textId="488E9E09" w:rsidR="5C123A67" w:rsidRPr="00AE7C97" w:rsidRDefault="00AA7177" w:rsidP="00AE7C97">
      <w:pPr>
        <w:spacing w:before="0" w:after="0" w:line="360" w:lineRule="auto"/>
        <w:jc w:val="both"/>
        <w:rPr>
          <w:rFonts w:ascii="Times New Roman" w:eastAsia="Times New Roman" w:hAnsi="Times New Roman" w:cs="Times New Roman"/>
          <w:sz w:val="24"/>
          <w:szCs w:val="24"/>
        </w:rPr>
      </w:pPr>
      <w:r w:rsidRPr="00AE7C97">
        <w:rPr>
          <w:rFonts w:ascii="Times New Roman" w:eastAsia="Times New Roman" w:hAnsi="Times New Roman" w:cs="Times New Roman"/>
          <w:sz w:val="24"/>
          <w:szCs w:val="24"/>
        </w:rPr>
        <w:tab/>
      </w:r>
      <w:r w:rsidR="11DD6DC1" w:rsidRPr="00AE7C97">
        <w:rPr>
          <w:rFonts w:ascii="Times New Roman" w:eastAsia="Times New Roman" w:hAnsi="Times New Roman" w:cs="Times New Roman"/>
          <w:sz w:val="24"/>
          <w:szCs w:val="24"/>
        </w:rPr>
        <w:t>Apakšprogrammai 70.15.00 “</w:t>
      </w:r>
      <w:r w:rsidR="11DD6DC1" w:rsidRPr="00AE7C97">
        <w:rPr>
          <w:rFonts w:ascii="Times New Roman" w:eastAsia="Times New Roman" w:hAnsi="Times New Roman" w:cs="Times New Roman"/>
          <w:color w:val="000000" w:themeColor="text1"/>
          <w:sz w:val="24"/>
          <w:szCs w:val="24"/>
        </w:rPr>
        <w:t>Citu ES politiku instrumentu projektu un pasākumu īstenošana (2021-2027)</w:t>
      </w:r>
      <w:r w:rsidR="11DD6DC1" w:rsidRPr="00AE7C97">
        <w:rPr>
          <w:rFonts w:ascii="Times New Roman" w:eastAsia="Times New Roman" w:hAnsi="Times New Roman" w:cs="Times New Roman"/>
          <w:sz w:val="24"/>
          <w:szCs w:val="24"/>
        </w:rPr>
        <w:t>” ieņēmumi kopā, salīdzinot ar 2024.</w:t>
      </w:r>
      <w:r w:rsidR="62D5D927" w:rsidRPr="00AE7C97">
        <w:rPr>
          <w:rFonts w:ascii="Times New Roman" w:eastAsia="Times New Roman" w:hAnsi="Times New Roman" w:cs="Times New Roman"/>
          <w:sz w:val="24"/>
          <w:szCs w:val="24"/>
        </w:rPr>
        <w:t> </w:t>
      </w:r>
      <w:r w:rsidR="11DD6DC1" w:rsidRPr="00AE7C97">
        <w:rPr>
          <w:rFonts w:ascii="Times New Roman" w:eastAsia="Times New Roman" w:hAnsi="Times New Roman" w:cs="Times New Roman"/>
          <w:sz w:val="24"/>
          <w:szCs w:val="24"/>
        </w:rPr>
        <w:t xml:space="preserve">gadu, samazinājās par 139 415 </w:t>
      </w:r>
      <w:proofErr w:type="spellStart"/>
      <w:r w:rsidR="11DD6DC1" w:rsidRPr="00AE7C97">
        <w:rPr>
          <w:rFonts w:ascii="Times New Roman" w:eastAsia="Times New Roman" w:hAnsi="Times New Roman" w:cs="Times New Roman"/>
          <w:i/>
          <w:iCs/>
          <w:sz w:val="24"/>
          <w:szCs w:val="24"/>
        </w:rPr>
        <w:t>euro</w:t>
      </w:r>
      <w:proofErr w:type="spellEnd"/>
      <w:r w:rsidR="11DD6DC1" w:rsidRPr="00AE7C97">
        <w:rPr>
          <w:rFonts w:ascii="Times New Roman" w:eastAsia="Times New Roman" w:hAnsi="Times New Roman" w:cs="Times New Roman"/>
          <w:sz w:val="24"/>
          <w:szCs w:val="24"/>
        </w:rPr>
        <w:t xml:space="preserve"> jeb 100,00% atbilstoši Projekta īstenošanas grafikam</w:t>
      </w:r>
      <w:r w:rsidR="11DD6DC1" w:rsidRPr="00AE7C97">
        <w:rPr>
          <w:rFonts w:ascii="Times New Roman" w:eastAsia="Times New Roman" w:hAnsi="Times New Roman" w:cs="Times New Roman"/>
          <w:i/>
          <w:iCs/>
          <w:sz w:val="24"/>
          <w:szCs w:val="24"/>
        </w:rPr>
        <w:t>.</w:t>
      </w:r>
      <w:r w:rsidR="11DD6DC1" w:rsidRPr="00AE7C97">
        <w:rPr>
          <w:rFonts w:ascii="Times New Roman" w:eastAsia="Times New Roman" w:hAnsi="Times New Roman" w:cs="Times New Roman"/>
          <w:sz w:val="24"/>
          <w:szCs w:val="24"/>
        </w:rPr>
        <w:t xml:space="preserve"> Izdevumi kopā, salīdzinot ar 2024.</w:t>
      </w:r>
      <w:r w:rsidR="62D5D927" w:rsidRPr="00AE7C97">
        <w:rPr>
          <w:rFonts w:ascii="Times New Roman" w:eastAsia="Times New Roman" w:hAnsi="Times New Roman" w:cs="Times New Roman"/>
          <w:sz w:val="24"/>
          <w:szCs w:val="24"/>
        </w:rPr>
        <w:t> </w:t>
      </w:r>
      <w:r w:rsidR="11DD6DC1" w:rsidRPr="00AE7C97">
        <w:rPr>
          <w:rFonts w:ascii="Times New Roman" w:eastAsia="Times New Roman" w:hAnsi="Times New Roman" w:cs="Times New Roman"/>
          <w:sz w:val="24"/>
          <w:szCs w:val="24"/>
        </w:rPr>
        <w:t xml:space="preserve">gadu, samazinājās par 245 551 </w:t>
      </w:r>
      <w:proofErr w:type="spellStart"/>
      <w:r w:rsidR="11DD6DC1" w:rsidRPr="00AE7C97">
        <w:rPr>
          <w:rFonts w:ascii="Times New Roman" w:eastAsia="Times New Roman" w:hAnsi="Times New Roman" w:cs="Times New Roman"/>
          <w:i/>
          <w:iCs/>
          <w:sz w:val="24"/>
          <w:szCs w:val="24"/>
        </w:rPr>
        <w:t>euro</w:t>
      </w:r>
      <w:proofErr w:type="spellEnd"/>
      <w:r w:rsidR="11DD6DC1" w:rsidRPr="00AE7C97">
        <w:rPr>
          <w:rFonts w:ascii="Times New Roman" w:eastAsia="Times New Roman" w:hAnsi="Times New Roman" w:cs="Times New Roman"/>
          <w:sz w:val="24"/>
          <w:szCs w:val="24"/>
        </w:rPr>
        <w:t xml:space="preserve"> jeb 97,97%. Izdevumi atlīdzībai salīdzinājumā ar iepriekšējo pārskata periodu samazinājās par 39 697 </w:t>
      </w:r>
      <w:proofErr w:type="spellStart"/>
      <w:r w:rsidR="11DD6DC1" w:rsidRPr="00AE7C97">
        <w:rPr>
          <w:rFonts w:ascii="Times New Roman" w:eastAsia="Times New Roman" w:hAnsi="Times New Roman" w:cs="Times New Roman"/>
          <w:i/>
          <w:iCs/>
          <w:sz w:val="24"/>
          <w:szCs w:val="24"/>
        </w:rPr>
        <w:t>euro</w:t>
      </w:r>
      <w:proofErr w:type="spellEnd"/>
      <w:r w:rsidR="11DD6DC1" w:rsidRPr="00AE7C97">
        <w:rPr>
          <w:rFonts w:ascii="Times New Roman" w:eastAsia="Times New Roman" w:hAnsi="Times New Roman" w:cs="Times New Roman"/>
          <w:sz w:val="24"/>
          <w:szCs w:val="24"/>
        </w:rPr>
        <w:t xml:space="preserve"> jeb 88,97% </w:t>
      </w:r>
      <w:r w:rsidR="00F549EF" w:rsidRPr="00AE7C97">
        <w:rPr>
          <w:rFonts w:ascii="Times New Roman" w:eastAsia="Times New Roman" w:hAnsi="Times New Roman" w:cs="Times New Roman"/>
          <w:sz w:val="24"/>
          <w:szCs w:val="24"/>
        </w:rPr>
        <w:t>, jo</w:t>
      </w:r>
      <w:r w:rsidR="11DD6DC1" w:rsidRPr="00AE7C97">
        <w:rPr>
          <w:rFonts w:ascii="Times New Roman" w:eastAsia="Times New Roman" w:hAnsi="Times New Roman" w:cs="Times New Roman"/>
          <w:sz w:val="24"/>
          <w:szCs w:val="24"/>
        </w:rPr>
        <w:t xml:space="preserve"> Projekts tika pabeigts 2024.</w:t>
      </w:r>
      <w:r w:rsidR="62D5D927" w:rsidRPr="00AE7C97">
        <w:rPr>
          <w:rFonts w:ascii="Times New Roman" w:eastAsia="Times New Roman" w:hAnsi="Times New Roman" w:cs="Times New Roman"/>
          <w:sz w:val="24"/>
          <w:szCs w:val="24"/>
        </w:rPr>
        <w:t> gada 31. decembrī</w:t>
      </w:r>
      <w:r w:rsidR="00F549EF" w:rsidRPr="00AE7C97">
        <w:rPr>
          <w:rFonts w:ascii="Times New Roman" w:eastAsia="Times New Roman" w:hAnsi="Times New Roman" w:cs="Times New Roman"/>
          <w:sz w:val="24"/>
          <w:szCs w:val="24"/>
        </w:rPr>
        <w:t>,</w:t>
      </w:r>
      <w:r w:rsidR="11DD6DC1" w:rsidRPr="00AE7C97">
        <w:rPr>
          <w:rFonts w:ascii="Times New Roman" w:eastAsia="Times New Roman" w:hAnsi="Times New Roman" w:cs="Times New Roman"/>
          <w:sz w:val="24"/>
          <w:szCs w:val="24"/>
        </w:rPr>
        <w:t xml:space="preserve"> un atbilstoši Projekta nosacījumiem mēnesi pēc Projekta beigām tika nodrošināta atlīdzības izmaksa Projekta vadītājam. Izdevumi precēm un pakalpojumiem, </w:t>
      </w:r>
      <w:r w:rsidR="11DD6DC1" w:rsidRPr="00AE7C97">
        <w:rPr>
          <w:rFonts w:ascii="Times New Roman" w:eastAsia="Times New Roman" w:hAnsi="Times New Roman" w:cs="Times New Roman"/>
          <w:sz w:val="24"/>
          <w:szCs w:val="24"/>
        </w:rPr>
        <w:lastRenderedPageBreak/>
        <w:t xml:space="preserve">salīdzinot ar iepriekšējo pārskata periodu, samazinājās par 205 854 </w:t>
      </w:r>
      <w:proofErr w:type="spellStart"/>
      <w:r w:rsidR="11DD6DC1" w:rsidRPr="00AE7C97">
        <w:rPr>
          <w:rFonts w:ascii="Times New Roman" w:eastAsia="Times New Roman" w:hAnsi="Times New Roman" w:cs="Times New Roman"/>
          <w:i/>
          <w:iCs/>
          <w:sz w:val="24"/>
          <w:szCs w:val="24"/>
        </w:rPr>
        <w:t>euro</w:t>
      </w:r>
      <w:proofErr w:type="spellEnd"/>
      <w:r w:rsidR="11DD6DC1" w:rsidRPr="00AE7C97">
        <w:rPr>
          <w:rFonts w:ascii="Times New Roman" w:eastAsia="Times New Roman" w:hAnsi="Times New Roman" w:cs="Times New Roman"/>
          <w:sz w:val="24"/>
          <w:szCs w:val="24"/>
        </w:rPr>
        <w:t xml:space="preserve"> jeb 99,92%</w:t>
      </w:r>
      <w:r w:rsidR="00F549EF" w:rsidRPr="00AE7C97">
        <w:rPr>
          <w:rFonts w:ascii="Times New Roman" w:eastAsia="Times New Roman" w:hAnsi="Times New Roman" w:cs="Times New Roman"/>
          <w:sz w:val="24"/>
          <w:szCs w:val="24"/>
        </w:rPr>
        <w:t xml:space="preserve">, jo </w:t>
      </w:r>
      <w:r w:rsidR="11DD6DC1" w:rsidRPr="00AE7C97">
        <w:rPr>
          <w:rFonts w:ascii="Times New Roman" w:eastAsia="Times New Roman" w:hAnsi="Times New Roman" w:cs="Times New Roman"/>
          <w:sz w:val="24"/>
          <w:szCs w:val="24"/>
        </w:rPr>
        <w:t>Projekts tika pabeigts 2024.</w:t>
      </w:r>
      <w:r w:rsidR="62D5D927" w:rsidRPr="00AE7C97">
        <w:rPr>
          <w:rFonts w:ascii="Times New Roman" w:eastAsia="Times New Roman" w:hAnsi="Times New Roman" w:cs="Times New Roman"/>
          <w:sz w:val="24"/>
          <w:szCs w:val="24"/>
        </w:rPr>
        <w:t> gada 31. decembrī</w:t>
      </w:r>
      <w:r w:rsidR="11DD6DC1" w:rsidRPr="00AE7C97">
        <w:rPr>
          <w:rFonts w:ascii="Times New Roman" w:eastAsia="Times New Roman" w:hAnsi="Times New Roman" w:cs="Times New Roman"/>
          <w:sz w:val="24"/>
          <w:szCs w:val="24"/>
        </w:rPr>
        <w:t xml:space="preserve"> un mēnesi pēc Projekta beigām tika apmaksāti sakaru pakalpojumi, kas attiecas uz Projekta īstenošanas periodu. </w:t>
      </w:r>
    </w:p>
    <w:p w14:paraId="500D1A38" w14:textId="76BD9403" w:rsidR="5C123A67" w:rsidRPr="00AE7C97" w:rsidRDefault="5C123A67" w:rsidP="00AE7C97">
      <w:pPr>
        <w:tabs>
          <w:tab w:val="left" w:pos="567"/>
        </w:tabs>
        <w:spacing w:before="0" w:after="0" w:line="360" w:lineRule="auto"/>
        <w:ind w:firstLine="709"/>
        <w:jc w:val="both"/>
        <w:rPr>
          <w:rFonts w:ascii="Times New Roman" w:eastAsia="Times New Roman" w:hAnsi="Times New Roman" w:cs="Times New Roman"/>
          <w:sz w:val="24"/>
          <w:szCs w:val="24"/>
        </w:rPr>
      </w:pPr>
      <w:r w:rsidRPr="00AE7C97">
        <w:rPr>
          <w:rFonts w:ascii="Times New Roman" w:eastAsia="Times New Roman" w:hAnsi="Times New Roman" w:cs="Times New Roman"/>
          <w:sz w:val="24"/>
          <w:szCs w:val="24"/>
        </w:rPr>
        <w:t>2025.</w:t>
      </w:r>
      <w:r w:rsidR="00AA7177" w:rsidRPr="00AE7C97">
        <w:rPr>
          <w:rFonts w:ascii="Times New Roman" w:eastAsia="Times New Roman" w:hAnsi="Times New Roman" w:cs="Times New Roman"/>
          <w:sz w:val="24"/>
          <w:szCs w:val="24"/>
        </w:rPr>
        <w:t> </w:t>
      </w:r>
      <w:r w:rsidRPr="00AE7C97">
        <w:rPr>
          <w:rFonts w:ascii="Times New Roman" w:eastAsia="Times New Roman" w:hAnsi="Times New Roman" w:cs="Times New Roman"/>
          <w:sz w:val="24"/>
          <w:szCs w:val="24"/>
        </w:rPr>
        <w:t>gada 8.</w:t>
      </w:r>
      <w:r w:rsidR="00AA7177" w:rsidRPr="00AE7C97">
        <w:rPr>
          <w:rFonts w:ascii="Times New Roman" w:eastAsia="Times New Roman" w:hAnsi="Times New Roman" w:cs="Times New Roman"/>
          <w:sz w:val="24"/>
          <w:szCs w:val="24"/>
        </w:rPr>
        <w:t> </w:t>
      </w:r>
      <w:r w:rsidRPr="00AE7C97">
        <w:rPr>
          <w:rFonts w:ascii="Times New Roman" w:eastAsia="Times New Roman" w:hAnsi="Times New Roman" w:cs="Times New Roman"/>
          <w:sz w:val="24"/>
          <w:szCs w:val="24"/>
        </w:rPr>
        <w:t>augustā tika saņemts Eiropas Komisijas atzinums par projekta sekmīgu un veiksmīgu pabeigšanu. Projekta kopējās faktiskās izmaksas ir 255 454,72</w:t>
      </w:r>
      <w:r w:rsidRPr="00AE7C97">
        <w:rPr>
          <w:rFonts w:ascii="Times New Roman" w:eastAsia="Times New Roman" w:hAnsi="Times New Roman" w:cs="Times New Roman"/>
          <w:i/>
          <w:sz w:val="24"/>
          <w:szCs w:val="24"/>
        </w:rPr>
        <w:t xml:space="preserve"> </w:t>
      </w:r>
      <w:proofErr w:type="spellStart"/>
      <w:r w:rsidRPr="00AE7C97">
        <w:rPr>
          <w:rFonts w:ascii="Times New Roman" w:eastAsia="Times New Roman" w:hAnsi="Times New Roman" w:cs="Times New Roman"/>
          <w:i/>
          <w:iCs/>
          <w:sz w:val="24"/>
          <w:szCs w:val="24"/>
        </w:rPr>
        <w:t>euro</w:t>
      </w:r>
      <w:proofErr w:type="spellEnd"/>
      <w:r w:rsidRPr="00AE7C97">
        <w:rPr>
          <w:rFonts w:ascii="Times New Roman" w:eastAsia="Times New Roman" w:hAnsi="Times New Roman" w:cs="Times New Roman"/>
          <w:sz w:val="24"/>
          <w:szCs w:val="24"/>
        </w:rPr>
        <w:t xml:space="preserve">, no kurām 90 % jeb 229 909,25 </w:t>
      </w:r>
      <w:proofErr w:type="spellStart"/>
      <w:r w:rsidRPr="00AE7C97">
        <w:rPr>
          <w:rFonts w:ascii="Times New Roman" w:eastAsia="Times New Roman" w:hAnsi="Times New Roman" w:cs="Times New Roman"/>
          <w:i/>
          <w:iCs/>
          <w:sz w:val="24"/>
          <w:szCs w:val="24"/>
        </w:rPr>
        <w:t>euro</w:t>
      </w:r>
      <w:proofErr w:type="spellEnd"/>
      <w:r w:rsidRPr="00AE7C97">
        <w:rPr>
          <w:rFonts w:ascii="Times New Roman" w:eastAsia="Times New Roman" w:hAnsi="Times New Roman" w:cs="Times New Roman"/>
          <w:sz w:val="24"/>
          <w:szCs w:val="24"/>
        </w:rPr>
        <w:t xml:space="preserve"> veido E</w:t>
      </w:r>
      <w:r w:rsidR="00AA7177" w:rsidRPr="00AE7C97">
        <w:rPr>
          <w:rFonts w:ascii="Times New Roman" w:eastAsia="Times New Roman" w:hAnsi="Times New Roman" w:cs="Times New Roman"/>
          <w:sz w:val="24"/>
          <w:szCs w:val="24"/>
        </w:rPr>
        <w:t xml:space="preserve">iropas </w:t>
      </w:r>
      <w:r w:rsidRPr="00AE7C97">
        <w:rPr>
          <w:rFonts w:ascii="Times New Roman" w:eastAsia="Times New Roman" w:hAnsi="Times New Roman" w:cs="Times New Roman"/>
          <w:sz w:val="24"/>
          <w:szCs w:val="24"/>
        </w:rPr>
        <w:t>K</w:t>
      </w:r>
      <w:r w:rsidR="00AA7177" w:rsidRPr="00AE7C97">
        <w:rPr>
          <w:rFonts w:ascii="Times New Roman" w:eastAsia="Times New Roman" w:hAnsi="Times New Roman" w:cs="Times New Roman"/>
          <w:sz w:val="24"/>
          <w:szCs w:val="24"/>
        </w:rPr>
        <w:t>omisijas</w:t>
      </w:r>
      <w:r w:rsidRPr="00AE7C97">
        <w:rPr>
          <w:rFonts w:ascii="Times New Roman" w:eastAsia="Times New Roman" w:hAnsi="Times New Roman" w:cs="Times New Roman"/>
          <w:sz w:val="24"/>
          <w:szCs w:val="24"/>
        </w:rPr>
        <w:t xml:space="preserve"> finansējums.</w:t>
      </w:r>
    </w:p>
    <w:p w14:paraId="23098732" w14:textId="28ACE653" w:rsidR="5C123A67" w:rsidRPr="00AE7C97" w:rsidRDefault="5C123A67" w:rsidP="00AE7C97">
      <w:pPr>
        <w:spacing w:before="0" w:after="0" w:line="360" w:lineRule="auto"/>
        <w:ind w:firstLine="567"/>
        <w:jc w:val="both"/>
        <w:rPr>
          <w:rFonts w:ascii="Times New Roman" w:eastAsia="Times New Roman" w:hAnsi="Times New Roman" w:cs="Times New Roman"/>
          <w:sz w:val="24"/>
          <w:szCs w:val="24"/>
        </w:rPr>
      </w:pPr>
      <w:r w:rsidRPr="00AE7C97">
        <w:rPr>
          <w:rFonts w:ascii="Times New Roman" w:eastAsia="Times New Roman" w:hAnsi="Times New Roman" w:cs="Times New Roman"/>
          <w:sz w:val="24"/>
          <w:szCs w:val="24"/>
        </w:rPr>
        <w:t>Apakšprogrammai 73.02.00 “Atmaksas valsts pamatbudžetā par pārējiem ārvalstu finanšu palīdzības līdzfinansētiem projektiem” izdevumi kopā 2025.</w:t>
      </w:r>
      <w:r w:rsidR="00AA7177" w:rsidRPr="00AE7C97">
        <w:rPr>
          <w:rFonts w:ascii="Times New Roman" w:eastAsia="Times New Roman" w:hAnsi="Times New Roman" w:cs="Times New Roman"/>
          <w:sz w:val="24"/>
          <w:szCs w:val="24"/>
        </w:rPr>
        <w:t> </w:t>
      </w:r>
      <w:r w:rsidRPr="00AE7C97">
        <w:rPr>
          <w:rFonts w:ascii="Times New Roman" w:eastAsia="Times New Roman" w:hAnsi="Times New Roman" w:cs="Times New Roman"/>
          <w:sz w:val="24"/>
          <w:szCs w:val="24"/>
        </w:rPr>
        <w:t xml:space="preserve">gadā sastāda 916 </w:t>
      </w:r>
      <w:proofErr w:type="spellStart"/>
      <w:r w:rsidRPr="00AE7C97">
        <w:rPr>
          <w:rFonts w:ascii="Times New Roman" w:eastAsia="Times New Roman" w:hAnsi="Times New Roman" w:cs="Times New Roman"/>
          <w:i/>
          <w:iCs/>
          <w:sz w:val="24"/>
          <w:szCs w:val="24"/>
        </w:rPr>
        <w:t>euro</w:t>
      </w:r>
      <w:proofErr w:type="spellEnd"/>
      <w:r w:rsidRPr="00AE7C97">
        <w:rPr>
          <w:rFonts w:ascii="Times New Roman" w:eastAsia="Times New Roman" w:hAnsi="Times New Roman" w:cs="Times New Roman"/>
          <w:sz w:val="24"/>
          <w:szCs w:val="24"/>
        </w:rPr>
        <w:t xml:space="preserve">. </w:t>
      </w:r>
      <w:r w:rsidRPr="00AE7C97">
        <w:rPr>
          <w:rFonts w:ascii="Times New Roman" w:eastAsia="Times New Roman" w:hAnsi="Times New Roman" w:cs="Times New Roman"/>
          <w:color w:val="212529"/>
          <w:sz w:val="24"/>
          <w:szCs w:val="24"/>
        </w:rPr>
        <w:t>2024.</w:t>
      </w:r>
      <w:r w:rsidR="00AA7177" w:rsidRPr="00AE7C97">
        <w:rPr>
          <w:rFonts w:ascii="Times New Roman" w:eastAsia="Times New Roman" w:hAnsi="Times New Roman" w:cs="Times New Roman"/>
          <w:color w:val="212529"/>
          <w:sz w:val="24"/>
          <w:szCs w:val="24"/>
        </w:rPr>
        <w:t> </w:t>
      </w:r>
      <w:r w:rsidRPr="00AE7C97">
        <w:rPr>
          <w:rFonts w:ascii="Times New Roman" w:eastAsia="Times New Roman" w:hAnsi="Times New Roman" w:cs="Times New Roman"/>
          <w:color w:val="212529"/>
          <w:sz w:val="24"/>
          <w:szCs w:val="24"/>
        </w:rPr>
        <w:t>gada 17.</w:t>
      </w:r>
      <w:r w:rsidR="00AA7177" w:rsidRPr="00AE7C97">
        <w:rPr>
          <w:rFonts w:ascii="Times New Roman" w:eastAsia="Times New Roman" w:hAnsi="Times New Roman" w:cs="Times New Roman"/>
          <w:color w:val="212529"/>
          <w:sz w:val="24"/>
          <w:szCs w:val="24"/>
        </w:rPr>
        <w:t> </w:t>
      </w:r>
      <w:r w:rsidRPr="00AE7C97">
        <w:rPr>
          <w:rFonts w:ascii="Times New Roman" w:eastAsia="Times New Roman" w:hAnsi="Times New Roman" w:cs="Times New Roman"/>
          <w:color w:val="212529"/>
          <w:sz w:val="24"/>
          <w:szCs w:val="24"/>
        </w:rPr>
        <w:t xml:space="preserve">maijā atbalstītās </w:t>
      </w:r>
      <w:r w:rsidRPr="00AE7C97">
        <w:rPr>
          <w:rFonts w:ascii="Times New Roman" w:eastAsia="Times New Roman" w:hAnsi="Times New Roman" w:cs="Times New Roman"/>
          <w:sz w:val="24"/>
          <w:szCs w:val="24"/>
        </w:rPr>
        <w:t xml:space="preserve">Ziemeļvalstu un Baltijas valstu mobilitātes programmas </w:t>
      </w:r>
      <w:r w:rsidR="00AA7177" w:rsidRPr="00AE7C97">
        <w:rPr>
          <w:rFonts w:ascii="Times New Roman" w:eastAsia="Times New Roman" w:hAnsi="Times New Roman" w:cs="Times New Roman"/>
          <w:sz w:val="24"/>
          <w:szCs w:val="24"/>
        </w:rPr>
        <w:t>“</w:t>
      </w:r>
      <w:r w:rsidRPr="00AE7C97">
        <w:rPr>
          <w:rFonts w:ascii="Times New Roman" w:eastAsia="Times New Roman" w:hAnsi="Times New Roman" w:cs="Times New Roman"/>
          <w:sz w:val="24"/>
          <w:szCs w:val="24"/>
        </w:rPr>
        <w:t>Valsts administrācija</w:t>
      </w:r>
      <w:r w:rsidR="00AA7177" w:rsidRPr="00AE7C97">
        <w:rPr>
          <w:rFonts w:ascii="Times New Roman" w:eastAsia="Times New Roman" w:hAnsi="Times New Roman" w:cs="Times New Roman"/>
          <w:sz w:val="24"/>
          <w:szCs w:val="24"/>
        </w:rPr>
        <w:t>s</w:t>
      </w:r>
      <w:r w:rsidRPr="00AE7C97">
        <w:rPr>
          <w:rFonts w:ascii="Times New Roman" w:eastAsia="Times New Roman" w:hAnsi="Times New Roman" w:cs="Times New Roman"/>
          <w:sz w:val="24"/>
          <w:szCs w:val="24"/>
        </w:rPr>
        <w:t xml:space="preserve"> projekts </w:t>
      </w:r>
      <w:r w:rsidR="00AA7177" w:rsidRPr="00AE7C97">
        <w:rPr>
          <w:rFonts w:ascii="Times New Roman" w:eastAsia="Times New Roman" w:hAnsi="Times New Roman" w:cs="Times New Roman"/>
          <w:sz w:val="24"/>
          <w:szCs w:val="24"/>
        </w:rPr>
        <w:t>“</w:t>
      </w:r>
      <w:r w:rsidRPr="00AE7C97">
        <w:rPr>
          <w:rFonts w:ascii="Times New Roman" w:eastAsia="Times New Roman" w:hAnsi="Times New Roman" w:cs="Times New Roman"/>
          <w:sz w:val="24"/>
          <w:szCs w:val="24"/>
        </w:rPr>
        <w:t>Pieredzes un labās prakses apmaiņa par datu aizsardzības uzraudzības iestāžu iesaisti likumdošanas procesā valstī</w:t>
      </w:r>
      <w:r w:rsidR="00AA7177" w:rsidRPr="00AE7C97">
        <w:rPr>
          <w:rFonts w:ascii="Times New Roman" w:eastAsia="Times New Roman" w:hAnsi="Times New Roman" w:cs="Times New Roman"/>
          <w:sz w:val="24"/>
          <w:szCs w:val="24"/>
        </w:rPr>
        <w:t>”</w:t>
      </w:r>
      <w:r w:rsidRPr="00AE7C97">
        <w:rPr>
          <w:rFonts w:ascii="Times New Roman" w:eastAsia="Times New Roman" w:hAnsi="Times New Roman" w:cs="Times New Roman"/>
          <w:color w:val="212529"/>
          <w:sz w:val="24"/>
          <w:szCs w:val="24"/>
        </w:rPr>
        <w:t xml:space="preserve">, </w:t>
      </w:r>
      <w:r w:rsidRPr="00AE7C97">
        <w:rPr>
          <w:rFonts w:ascii="Times New Roman" w:eastAsia="Times New Roman" w:hAnsi="Times New Roman" w:cs="Times New Roman"/>
          <w:sz w:val="24"/>
          <w:szCs w:val="24"/>
        </w:rPr>
        <w:t>projekta Nr.</w:t>
      </w:r>
      <w:r w:rsidR="00AA7177" w:rsidRPr="00AE7C97">
        <w:rPr>
          <w:rFonts w:ascii="Times New Roman" w:eastAsia="Times New Roman" w:hAnsi="Times New Roman" w:cs="Times New Roman"/>
          <w:sz w:val="24"/>
          <w:szCs w:val="24"/>
        </w:rPr>
        <w:t> </w:t>
      </w:r>
      <w:r w:rsidRPr="00AE7C97">
        <w:rPr>
          <w:rFonts w:ascii="Times New Roman" w:eastAsia="Times New Roman" w:hAnsi="Times New Roman" w:cs="Times New Roman"/>
          <w:sz w:val="24"/>
          <w:szCs w:val="24"/>
        </w:rPr>
        <w:t>PA-GRO-1811 (turpmāk – Ziemeļvalstu projekts), veiksmīgi īstenots un 2025.</w:t>
      </w:r>
      <w:r w:rsidR="00AA7177" w:rsidRPr="00AE7C97">
        <w:rPr>
          <w:rFonts w:ascii="Times New Roman" w:eastAsia="Times New Roman" w:hAnsi="Times New Roman" w:cs="Times New Roman"/>
          <w:sz w:val="24"/>
          <w:szCs w:val="24"/>
        </w:rPr>
        <w:t> </w:t>
      </w:r>
      <w:r w:rsidRPr="00AE7C97">
        <w:rPr>
          <w:rFonts w:ascii="Times New Roman" w:eastAsia="Times New Roman" w:hAnsi="Times New Roman" w:cs="Times New Roman"/>
          <w:sz w:val="24"/>
          <w:szCs w:val="24"/>
        </w:rPr>
        <w:t>gada 11.</w:t>
      </w:r>
      <w:r w:rsidR="00AA7177" w:rsidRPr="00AE7C97">
        <w:rPr>
          <w:rFonts w:ascii="Times New Roman" w:eastAsia="Times New Roman" w:hAnsi="Times New Roman" w:cs="Times New Roman"/>
          <w:sz w:val="24"/>
          <w:szCs w:val="24"/>
        </w:rPr>
        <w:t> </w:t>
      </w:r>
      <w:r w:rsidRPr="00AE7C97">
        <w:rPr>
          <w:rFonts w:ascii="Times New Roman" w:eastAsia="Times New Roman" w:hAnsi="Times New Roman" w:cs="Times New Roman"/>
          <w:sz w:val="24"/>
          <w:szCs w:val="24"/>
        </w:rPr>
        <w:t>martā noslēdzās, un tika veikts noslēguma maksājumu valsts budžetā.</w:t>
      </w:r>
    </w:p>
    <w:p w14:paraId="643084DA" w14:textId="303DD7B6" w:rsidR="5C123A67" w:rsidRPr="00AE7C97" w:rsidRDefault="5C123A67" w:rsidP="00AE7C97">
      <w:pPr>
        <w:spacing w:before="0" w:after="0" w:line="360" w:lineRule="auto"/>
        <w:ind w:firstLine="567"/>
        <w:jc w:val="both"/>
        <w:rPr>
          <w:rFonts w:ascii="Times New Roman" w:eastAsia="Times New Roman" w:hAnsi="Times New Roman" w:cs="Times New Roman"/>
          <w:sz w:val="24"/>
          <w:szCs w:val="24"/>
        </w:rPr>
      </w:pPr>
      <w:r w:rsidRPr="00AE7C97">
        <w:rPr>
          <w:rFonts w:ascii="Times New Roman" w:eastAsia="Times New Roman" w:hAnsi="Times New Roman" w:cs="Times New Roman"/>
          <w:sz w:val="24"/>
          <w:szCs w:val="24"/>
        </w:rPr>
        <w:t>Apakšprogrammai 73.08.00 “</w:t>
      </w:r>
      <w:r w:rsidRPr="00AE7C97">
        <w:rPr>
          <w:rFonts w:ascii="Times New Roman" w:eastAsia="Times New Roman" w:hAnsi="Times New Roman" w:cs="Times New Roman"/>
          <w:color w:val="000000" w:themeColor="text1"/>
          <w:sz w:val="24"/>
          <w:szCs w:val="24"/>
        </w:rPr>
        <w:t>Pārējās ārvalstu finanšu palīdzības līdzfinansētie projekti (2021-2027)</w:t>
      </w:r>
      <w:r w:rsidRPr="00AE7C97">
        <w:rPr>
          <w:rFonts w:ascii="Times New Roman" w:eastAsia="Times New Roman" w:hAnsi="Times New Roman" w:cs="Times New Roman"/>
          <w:sz w:val="24"/>
          <w:szCs w:val="24"/>
        </w:rPr>
        <w:t>” ieņēmumi kopā, salīdzinot ar 2024.</w:t>
      </w:r>
      <w:r w:rsidR="00AA7177" w:rsidRPr="00AE7C97">
        <w:rPr>
          <w:rFonts w:ascii="Times New Roman" w:eastAsia="Times New Roman" w:hAnsi="Times New Roman" w:cs="Times New Roman"/>
          <w:sz w:val="24"/>
          <w:szCs w:val="24"/>
        </w:rPr>
        <w:t> </w:t>
      </w:r>
      <w:r w:rsidRPr="00AE7C97">
        <w:rPr>
          <w:rFonts w:ascii="Times New Roman" w:eastAsia="Times New Roman" w:hAnsi="Times New Roman" w:cs="Times New Roman"/>
          <w:sz w:val="24"/>
          <w:szCs w:val="24"/>
        </w:rPr>
        <w:t xml:space="preserve">gadu, samazinājās par 846 </w:t>
      </w:r>
      <w:proofErr w:type="spellStart"/>
      <w:r w:rsidRPr="00AE7C97">
        <w:rPr>
          <w:rFonts w:ascii="Times New Roman" w:eastAsia="Times New Roman" w:hAnsi="Times New Roman" w:cs="Times New Roman"/>
          <w:i/>
          <w:iCs/>
          <w:sz w:val="24"/>
          <w:szCs w:val="24"/>
        </w:rPr>
        <w:t>euro</w:t>
      </w:r>
      <w:proofErr w:type="spellEnd"/>
      <w:r w:rsidRPr="00AE7C97">
        <w:rPr>
          <w:rFonts w:ascii="Times New Roman" w:eastAsia="Times New Roman" w:hAnsi="Times New Roman" w:cs="Times New Roman"/>
          <w:sz w:val="24"/>
          <w:szCs w:val="24"/>
        </w:rPr>
        <w:t xml:space="preserve"> jeb 38,56% atbilstoši Ziemeļvalstu projekta līguma nosacījumiem</w:t>
      </w:r>
      <w:r w:rsidRPr="00AE7C97">
        <w:rPr>
          <w:rFonts w:ascii="Times New Roman" w:eastAsia="Times New Roman" w:hAnsi="Times New Roman" w:cs="Times New Roman"/>
          <w:i/>
          <w:iCs/>
          <w:sz w:val="24"/>
          <w:szCs w:val="24"/>
        </w:rPr>
        <w:t>.</w:t>
      </w:r>
      <w:r w:rsidRPr="00AE7C97">
        <w:rPr>
          <w:rFonts w:ascii="Times New Roman" w:eastAsia="Times New Roman" w:hAnsi="Times New Roman" w:cs="Times New Roman"/>
          <w:sz w:val="24"/>
          <w:szCs w:val="24"/>
        </w:rPr>
        <w:t xml:space="preserve"> Izdevumi kopā, salīdzinot ar 2024.</w:t>
      </w:r>
      <w:r w:rsidR="00AA7177" w:rsidRPr="00AE7C97">
        <w:rPr>
          <w:rFonts w:ascii="Times New Roman" w:eastAsia="Times New Roman" w:hAnsi="Times New Roman" w:cs="Times New Roman"/>
          <w:sz w:val="24"/>
          <w:szCs w:val="24"/>
        </w:rPr>
        <w:t> </w:t>
      </w:r>
      <w:r w:rsidRPr="00AE7C97">
        <w:rPr>
          <w:rFonts w:ascii="Times New Roman" w:eastAsia="Times New Roman" w:hAnsi="Times New Roman" w:cs="Times New Roman"/>
          <w:sz w:val="24"/>
          <w:szCs w:val="24"/>
        </w:rPr>
        <w:t xml:space="preserve">gadu, palielinājās par 156 </w:t>
      </w:r>
      <w:proofErr w:type="spellStart"/>
      <w:r w:rsidRPr="00AE7C97">
        <w:rPr>
          <w:rFonts w:ascii="Times New Roman" w:eastAsia="Times New Roman" w:hAnsi="Times New Roman" w:cs="Times New Roman"/>
          <w:i/>
          <w:iCs/>
          <w:sz w:val="24"/>
          <w:szCs w:val="24"/>
        </w:rPr>
        <w:t>euro</w:t>
      </w:r>
      <w:proofErr w:type="spellEnd"/>
      <w:r w:rsidRPr="00AE7C97">
        <w:rPr>
          <w:rFonts w:ascii="Times New Roman" w:eastAsia="Times New Roman" w:hAnsi="Times New Roman" w:cs="Times New Roman"/>
          <w:sz w:val="24"/>
          <w:szCs w:val="24"/>
        </w:rPr>
        <w:t xml:space="preserve"> jeb 12,63%. Izdevumi precēm un pakalpojumiem, salīdzinot ar iepriekšējo pārskata periodu, palielinājās par 113 </w:t>
      </w:r>
      <w:proofErr w:type="spellStart"/>
      <w:r w:rsidRPr="00AE7C97">
        <w:rPr>
          <w:rFonts w:ascii="Times New Roman" w:eastAsia="Times New Roman" w:hAnsi="Times New Roman" w:cs="Times New Roman"/>
          <w:i/>
          <w:iCs/>
          <w:sz w:val="24"/>
          <w:szCs w:val="24"/>
        </w:rPr>
        <w:t>euro</w:t>
      </w:r>
      <w:proofErr w:type="spellEnd"/>
      <w:r w:rsidRPr="00AE7C97">
        <w:rPr>
          <w:rFonts w:ascii="Times New Roman" w:eastAsia="Times New Roman" w:hAnsi="Times New Roman" w:cs="Times New Roman"/>
          <w:sz w:val="24"/>
          <w:szCs w:val="24"/>
        </w:rPr>
        <w:t xml:space="preserve"> jeb 9,15% saskaņā ar Ziemeļvalstu projekta īstenošanas nosacījumiem. Saskaņā ar noslēgto līgumu plānotās projekta darbības </w:t>
      </w:r>
      <w:r w:rsidR="00AA7177" w:rsidRPr="00AE7C97">
        <w:rPr>
          <w:rFonts w:ascii="Times New Roman" w:eastAsia="Times New Roman" w:hAnsi="Times New Roman" w:cs="Times New Roman"/>
          <w:sz w:val="24"/>
          <w:szCs w:val="24"/>
        </w:rPr>
        <w:t xml:space="preserve">bija </w:t>
      </w:r>
      <w:r w:rsidRPr="00AE7C97">
        <w:rPr>
          <w:rFonts w:ascii="Times New Roman" w:eastAsia="Times New Roman" w:hAnsi="Times New Roman" w:cs="Times New Roman"/>
          <w:sz w:val="24"/>
          <w:szCs w:val="24"/>
        </w:rPr>
        <w:t>jāīsteno viena kalendārā gada laikā pēc dotācijas lēmuma paziņošanas. 2025.</w:t>
      </w:r>
      <w:r w:rsidR="00AA7177" w:rsidRPr="00AE7C97">
        <w:rPr>
          <w:rFonts w:ascii="Times New Roman" w:eastAsia="Times New Roman" w:hAnsi="Times New Roman" w:cs="Times New Roman"/>
          <w:sz w:val="24"/>
          <w:szCs w:val="24"/>
        </w:rPr>
        <w:t> </w:t>
      </w:r>
      <w:r w:rsidRPr="00AE7C97">
        <w:rPr>
          <w:rFonts w:ascii="Times New Roman" w:eastAsia="Times New Roman" w:hAnsi="Times New Roman" w:cs="Times New Roman"/>
          <w:sz w:val="24"/>
          <w:szCs w:val="24"/>
        </w:rPr>
        <w:t>gada janvārī Ziemeļvalstu projekta ietvaros vizītē apmeklēta Zviedrijas Datu uzraudzības iestāde (</w:t>
      </w:r>
      <w:proofErr w:type="spellStart"/>
      <w:r w:rsidRPr="00AE7C97">
        <w:rPr>
          <w:rFonts w:ascii="Times New Roman" w:eastAsia="Times New Roman" w:hAnsi="Times New Roman" w:cs="Times New Roman"/>
          <w:sz w:val="24"/>
          <w:szCs w:val="24"/>
        </w:rPr>
        <w:t>The</w:t>
      </w:r>
      <w:proofErr w:type="spellEnd"/>
      <w:r w:rsidRPr="00AE7C97">
        <w:rPr>
          <w:rFonts w:ascii="Times New Roman" w:eastAsia="Times New Roman" w:hAnsi="Times New Roman" w:cs="Times New Roman"/>
          <w:sz w:val="24"/>
          <w:szCs w:val="24"/>
        </w:rPr>
        <w:t xml:space="preserve"> </w:t>
      </w:r>
      <w:proofErr w:type="spellStart"/>
      <w:r w:rsidRPr="00AE7C97">
        <w:rPr>
          <w:rFonts w:ascii="Times New Roman" w:eastAsia="Times New Roman" w:hAnsi="Times New Roman" w:cs="Times New Roman"/>
          <w:sz w:val="24"/>
          <w:szCs w:val="24"/>
        </w:rPr>
        <w:t>Swedish</w:t>
      </w:r>
      <w:proofErr w:type="spellEnd"/>
      <w:r w:rsidRPr="00AE7C97">
        <w:rPr>
          <w:rFonts w:ascii="Times New Roman" w:eastAsia="Times New Roman" w:hAnsi="Times New Roman" w:cs="Times New Roman"/>
          <w:sz w:val="24"/>
          <w:szCs w:val="24"/>
        </w:rPr>
        <w:t xml:space="preserve"> </w:t>
      </w:r>
      <w:proofErr w:type="spellStart"/>
      <w:r w:rsidRPr="00AE7C97">
        <w:rPr>
          <w:rFonts w:ascii="Times New Roman" w:eastAsia="Times New Roman" w:hAnsi="Times New Roman" w:cs="Times New Roman"/>
          <w:sz w:val="24"/>
          <w:szCs w:val="24"/>
        </w:rPr>
        <w:t>Authority</w:t>
      </w:r>
      <w:proofErr w:type="spellEnd"/>
      <w:r w:rsidRPr="00AE7C97">
        <w:rPr>
          <w:rFonts w:ascii="Times New Roman" w:eastAsia="Times New Roman" w:hAnsi="Times New Roman" w:cs="Times New Roman"/>
          <w:sz w:val="24"/>
          <w:szCs w:val="24"/>
        </w:rPr>
        <w:t xml:space="preserve"> </w:t>
      </w:r>
      <w:proofErr w:type="spellStart"/>
      <w:r w:rsidRPr="00AE7C97">
        <w:rPr>
          <w:rFonts w:ascii="Times New Roman" w:eastAsia="Times New Roman" w:hAnsi="Times New Roman" w:cs="Times New Roman"/>
          <w:sz w:val="24"/>
          <w:szCs w:val="24"/>
        </w:rPr>
        <w:t>for</w:t>
      </w:r>
      <w:proofErr w:type="spellEnd"/>
      <w:r w:rsidRPr="00AE7C97">
        <w:rPr>
          <w:rFonts w:ascii="Times New Roman" w:eastAsia="Times New Roman" w:hAnsi="Times New Roman" w:cs="Times New Roman"/>
          <w:sz w:val="24"/>
          <w:szCs w:val="24"/>
        </w:rPr>
        <w:t xml:space="preserve"> </w:t>
      </w:r>
      <w:proofErr w:type="spellStart"/>
      <w:r w:rsidRPr="00AE7C97">
        <w:rPr>
          <w:rFonts w:ascii="Times New Roman" w:eastAsia="Times New Roman" w:hAnsi="Times New Roman" w:cs="Times New Roman"/>
          <w:sz w:val="24"/>
          <w:szCs w:val="24"/>
        </w:rPr>
        <w:t>Privacy</w:t>
      </w:r>
      <w:proofErr w:type="spellEnd"/>
      <w:r w:rsidRPr="00AE7C97">
        <w:rPr>
          <w:rFonts w:ascii="Times New Roman" w:eastAsia="Times New Roman" w:hAnsi="Times New Roman" w:cs="Times New Roman"/>
          <w:sz w:val="24"/>
          <w:szCs w:val="24"/>
        </w:rPr>
        <w:t xml:space="preserve"> </w:t>
      </w:r>
      <w:proofErr w:type="spellStart"/>
      <w:r w:rsidRPr="00AE7C97">
        <w:rPr>
          <w:rFonts w:ascii="Times New Roman" w:eastAsia="Times New Roman" w:hAnsi="Times New Roman" w:cs="Times New Roman"/>
          <w:sz w:val="24"/>
          <w:szCs w:val="24"/>
        </w:rPr>
        <w:t>Protection's</w:t>
      </w:r>
      <w:proofErr w:type="spellEnd"/>
      <w:r w:rsidRPr="00AE7C97">
        <w:rPr>
          <w:rFonts w:ascii="Times New Roman" w:eastAsia="Times New Roman" w:hAnsi="Times New Roman" w:cs="Times New Roman"/>
          <w:sz w:val="24"/>
          <w:szCs w:val="24"/>
        </w:rPr>
        <w:t xml:space="preserve">). </w:t>
      </w:r>
    </w:p>
    <w:p w14:paraId="5DF5BBEE" w14:textId="5E0F6D12" w:rsidR="5C123A67" w:rsidRDefault="5C123A67" w:rsidP="00AE7C97">
      <w:pPr>
        <w:spacing w:before="0" w:after="0" w:line="360" w:lineRule="auto"/>
        <w:ind w:firstLine="567"/>
        <w:jc w:val="both"/>
        <w:rPr>
          <w:rFonts w:ascii="Times New Roman" w:eastAsia="Times New Roman" w:hAnsi="Times New Roman" w:cs="Times New Roman"/>
          <w:sz w:val="24"/>
          <w:szCs w:val="24"/>
        </w:rPr>
      </w:pPr>
      <w:r w:rsidRPr="00AE7C97">
        <w:rPr>
          <w:rFonts w:ascii="Times New Roman" w:eastAsia="Times New Roman" w:hAnsi="Times New Roman" w:cs="Times New Roman"/>
          <w:sz w:val="24"/>
          <w:szCs w:val="24"/>
        </w:rPr>
        <w:t xml:space="preserve">Ziemeļvalstu projekta kopējās izmaksas sastāda 2 761,42 </w:t>
      </w:r>
      <w:proofErr w:type="spellStart"/>
      <w:r w:rsidRPr="00AE7C97">
        <w:rPr>
          <w:rFonts w:ascii="Times New Roman" w:eastAsia="Times New Roman" w:hAnsi="Times New Roman" w:cs="Times New Roman"/>
          <w:i/>
          <w:iCs/>
          <w:sz w:val="24"/>
          <w:szCs w:val="24"/>
        </w:rPr>
        <w:t>euro</w:t>
      </w:r>
      <w:proofErr w:type="spellEnd"/>
      <w:r w:rsidRPr="00AE7C97">
        <w:rPr>
          <w:rFonts w:ascii="Times New Roman" w:eastAsia="Times New Roman" w:hAnsi="Times New Roman" w:cs="Times New Roman"/>
          <w:sz w:val="24"/>
          <w:szCs w:val="24"/>
        </w:rPr>
        <w:t xml:space="preserve">, no kurām 59,98 % jeb 1 656,30 </w:t>
      </w:r>
      <w:proofErr w:type="spellStart"/>
      <w:r w:rsidRPr="00AE7C97">
        <w:rPr>
          <w:rFonts w:ascii="Times New Roman" w:eastAsia="Times New Roman" w:hAnsi="Times New Roman" w:cs="Times New Roman"/>
          <w:i/>
          <w:iCs/>
          <w:sz w:val="24"/>
          <w:szCs w:val="24"/>
        </w:rPr>
        <w:t>euro</w:t>
      </w:r>
      <w:proofErr w:type="spellEnd"/>
      <w:r w:rsidRPr="00AE7C97">
        <w:rPr>
          <w:rFonts w:ascii="Times New Roman" w:eastAsia="Times New Roman" w:hAnsi="Times New Roman" w:cs="Times New Roman"/>
          <w:sz w:val="24"/>
          <w:szCs w:val="24"/>
        </w:rPr>
        <w:t xml:space="preserve"> veido </w:t>
      </w:r>
      <w:proofErr w:type="spellStart"/>
      <w:r w:rsidR="00AA7177" w:rsidRPr="00AE7C97">
        <w:rPr>
          <w:rFonts w:ascii="Times New Roman" w:eastAsia="Times New Roman" w:hAnsi="Times New Roman" w:cs="Times New Roman"/>
          <w:sz w:val="24"/>
          <w:szCs w:val="24"/>
        </w:rPr>
        <w:t>g</w:t>
      </w:r>
      <w:r w:rsidRPr="00AE7C97">
        <w:rPr>
          <w:rFonts w:ascii="Times New Roman" w:eastAsia="Times New Roman" w:hAnsi="Times New Roman" w:cs="Times New Roman"/>
          <w:sz w:val="24"/>
          <w:szCs w:val="24"/>
        </w:rPr>
        <w:t>ranta</w:t>
      </w:r>
      <w:proofErr w:type="spellEnd"/>
      <w:r w:rsidRPr="00AE7C97">
        <w:rPr>
          <w:rFonts w:ascii="Times New Roman" w:eastAsia="Times New Roman" w:hAnsi="Times New Roman" w:cs="Times New Roman"/>
          <w:sz w:val="24"/>
          <w:szCs w:val="24"/>
        </w:rPr>
        <w:t xml:space="preserve"> finansējums un 40,02% jeb 1 105,12 </w:t>
      </w:r>
      <w:proofErr w:type="spellStart"/>
      <w:r w:rsidRPr="00AE7C97">
        <w:rPr>
          <w:rFonts w:ascii="Times New Roman" w:eastAsia="Times New Roman" w:hAnsi="Times New Roman" w:cs="Times New Roman"/>
          <w:i/>
          <w:iCs/>
          <w:sz w:val="24"/>
          <w:szCs w:val="24"/>
        </w:rPr>
        <w:t>euro</w:t>
      </w:r>
      <w:proofErr w:type="spellEnd"/>
      <w:r w:rsidRPr="00AE7C97">
        <w:rPr>
          <w:rFonts w:ascii="Times New Roman" w:eastAsia="Times New Roman" w:hAnsi="Times New Roman" w:cs="Times New Roman"/>
          <w:sz w:val="24"/>
          <w:szCs w:val="24"/>
        </w:rPr>
        <w:t xml:space="preserve"> ir nacionālais līdzfinansējums.</w:t>
      </w:r>
    </w:p>
    <w:p w14:paraId="4F3D3E63" w14:textId="1956D156" w:rsidR="00AE7C97" w:rsidRDefault="00AE7C9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A3B9A1A" w14:textId="77777777" w:rsidR="00C041B0" w:rsidRPr="00C041B0" w:rsidRDefault="00C041B0" w:rsidP="00C54A2E">
      <w:pPr>
        <w:spacing w:before="0" w:after="0"/>
        <w:ind w:firstLine="567"/>
        <w:jc w:val="both"/>
        <w:textAlignment w:val="baseline"/>
        <w:rPr>
          <w:rFonts w:ascii="Times New Roman" w:eastAsia="Times New Roman" w:hAnsi="Times New Roman" w:cs="Times New Roman"/>
          <w:sz w:val="24"/>
          <w:szCs w:val="24"/>
        </w:rPr>
      </w:pPr>
    </w:p>
    <w:p w14:paraId="5FD253BF" w14:textId="6A5A1B5D" w:rsidR="00017870" w:rsidRPr="0099562D" w:rsidRDefault="0099562D" w:rsidP="00C54A2E">
      <w:pPr>
        <w:pStyle w:val="Virsraksts3"/>
        <w:spacing w:before="0"/>
      </w:pPr>
      <w:bookmarkStart w:id="16" w:name="_Toc223300307"/>
      <w:r>
        <w:t>1.7. </w:t>
      </w:r>
      <w:r w:rsidR="00017870" w:rsidRPr="0099562D">
        <w:t>REZULTĀTU UN TO REZULTATĪVO RĀDĪTĀJU IZPILDE</w:t>
      </w:r>
      <w:bookmarkEnd w:id="16"/>
    </w:p>
    <w:tbl>
      <w:tblPr>
        <w:tblW w:w="9026" w:type="dxa"/>
        <w:jc w:val="center"/>
        <w:shd w:val="clear" w:color="auto" w:fill="FFFFFF"/>
        <w:tblCellMar>
          <w:left w:w="0" w:type="dxa"/>
          <w:right w:w="0" w:type="dxa"/>
        </w:tblCellMar>
        <w:tblLook w:val="04A0" w:firstRow="1" w:lastRow="0" w:firstColumn="1" w:lastColumn="0" w:noHBand="0" w:noVBand="1"/>
      </w:tblPr>
      <w:tblGrid>
        <w:gridCol w:w="2258"/>
        <w:gridCol w:w="992"/>
        <w:gridCol w:w="850"/>
        <w:gridCol w:w="4926"/>
      </w:tblGrid>
      <w:tr w:rsidR="002E707E" w:rsidRPr="002E707E" w14:paraId="39AA9C60" w14:textId="77777777" w:rsidTr="0057575A">
        <w:trPr>
          <w:trHeight w:val="463"/>
          <w:jc w:val="center"/>
        </w:trPr>
        <w:tc>
          <w:tcPr>
            <w:tcW w:w="2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2ECCDE" w14:textId="77777777" w:rsidR="002E707E" w:rsidRPr="00623C2A" w:rsidRDefault="002E707E" w:rsidP="00C54A2E">
            <w:pPr>
              <w:spacing w:before="0" w:after="0" w:line="360" w:lineRule="auto"/>
              <w:jc w:val="center"/>
              <w:rPr>
                <w:rFonts w:ascii="Times New Roman" w:eastAsia="Times New Roman" w:hAnsi="Times New Roman" w:cs="Times New Roman"/>
                <w:color w:val="333333"/>
                <w:sz w:val="22"/>
                <w:szCs w:val="22"/>
                <w:lang w:eastAsia="lv-LV"/>
              </w:rPr>
            </w:pPr>
            <w:r w:rsidRPr="00623C2A">
              <w:rPr>
                <w:rFonts w:ascii="Times New Roman" w:eastAsia="Times New Roman" w:hAnsi="Times New Roman" w:cs="Times New Roman"/>
                <w:color w:val="333333"/>
                <w:sz w:val="22"/>
                <w:szCs w:val="22"/>
                <w:lang w:eastAsia="lv-LV"/>
              </w:rPr>
              <w:t>Rādītāja nosaukums</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7653BE" w14:textId="77777777" w:rsidR="002E707E" w:rsidRPr="00623C2A" w:rsidRDefault="002E707E" w:rsidP="00C54A2E">
            <w:pPr>
              <w:spacing w:before="0" w:after="0" w:line="360" w:lineRule="auto"/>
              <w:jc w:val="center"/>
              <w:rPr>
                <w:rFonts w:ascii="Times New Roman" w:eastAsia="Times New Roman" w:hAnsi="Times New Roman" w:cs="Times New Roman"/>
                <w:color w:val="333333"/>
                <w:sz w:val="22"/>
                <w:szCs w:val="22"/>
                <w:lang w:eastAsia="lv-LV"/>
              </w:rPr>
            </w:pPr>
            <w:r w:rsidRPr="00623C2A">
              <w:rPr>
                <w:rFonts w:ascii="Times New Roman" w:eastAsia="Times New Roman" w:hAnsi="Times New Roman" w:cs="Times New Roman"/>
                <w:color w:val="333333"/>
                <w:sz w:val="22"/>
                <w:szCs w:val="22"/>
                <w:lang w:eastAsia="lv-LV"/>
              </w:rPr>
              <w:t>Plānotā vērtība</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775380" w14:textId="77777777" w:rsidR="002E707E" w:rsidRPr="00623C2A" w:rsidRDefault="002E707E" w:rsidP="00C54A2E">
            <w:pPr>
              <w:spacing w:before="0" w:after="0" w:line="360" w:lineRule="auto"/>
              <w:jc w:val="center"/>
              <w:rPr>
                <w:rFonts w:ascii="Times New Roman" w:eastAsia="Times New Roman" w:hAnsi="Times New Roman" w:cs="Times New Roman"/>
                <w:color w:val="333333"/>
                <w:sz w:val="22"/>
                <w:szCs w:val="22"/>
                <w:lang w:eastAsia="lv-LV"/>
              </w:rPr>
            </w:pPr>
            <w:r w:rsidRPr="00623C2A">
              <w:rPr>
                <w:rFonts w:ascii="Times New Roman" w:eastAsia="Times New Roman" w:hAnsi="Times New Roman" w:cs="Times New Roman"/>
                <w:color w:val="333333"/>
                <w:sz w:val="22"/>
                <w:szCs w:val="22"/>
                <w:lang w:eastAsia="lv-LV"/>
              </w:rPr>
              <w:t>Izpilde</w:t>
            </w:r>
          </w:p>
        </w:tc>
        <w:tc>
          <w:tcPr>
            <w:tcW w:w="49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CB272D" w14:textId="77777777" w:rsidR="002E707E" w:rsidRPr="00623C2A" w:rsidRDefault="002E707E" w:rsidP="00C54A2E">
            <w:pPr>
              <w:spacing w:before="0" w:after="0" w:line="360" w:lineRule="auto"/>
              <w:jc w:val="center"/>
              <w:rPr>
                <w:rFonts w:ascii="Times New Roman" w:eastAsia="Times New Roman" w:hAnsi="Times New Roman" w:cs="Times New Roman"/>
                <w:color w:val="333333"/>
                <w:sz w:val="22"/>
                <w:szCs w:val="22"/>
                <w:lang w:eastAsia="lv-LV"/>
              </w:rPr>
            </w:pPr>
            <w:r w:rsidRPr="00623C2A">
              <w:rPr>
                <w:rFonts w:ascii="Times New Roman" w:eastAsia="Times New Roman" w:hAnsi="Times New Roman" w:cs="Times New Roman"/>
                <w:color w:val="333333"/>
                <w:sz w:val="22"/>
                <w:szCs w:val="22"/>
                <w:lang w:eastAsia="lv-LV"/>
              </w:rPr>
              <w:t>Paskaidrojums</w:t>
            </w:r>
          </w:p>
        </w:tc>
      </w:tr>
      <w:tr w:rsidR="002E707E" w:rsidRPr="002E707E" w14:paraId="280A47ED" w14:textId="77777777" w:rsidTr="0057575A">
        <w:trPr>
          <w:jc w:val="center"/>
        </w:trPr>
        <w:tc>
          <w:tcPr>
            <w:tcW w:w="225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13DDD19" w14:textId="77777777" w:rsidR="002E707E" w:rsidRPr="00623C2A" w:rsidRDefault="002E707E" w:rsidP="00C54A2E">
            <w:pPr>
              <w:spacing w:before="0" w:after="0" w:line="360" w:lineRule="auto"/>
              <w:rPr>
                <w:rFonts w:ascii="Times New Roman" w:eastAsia="Times New Roman" w:hAnsi="Times New Roman" w:cs="Times New Roman"/>
                <w:color w:val="333333"/>
                <w:sz w:val="22"/>
                <w:szCs w:val="22"/>
                <w:lang w:eastAsia="lv-LV"/>
              </w:rPr>
            </w:pPr>
            <w:r w:rsidRPr="00623C2A">
              <w:rPr>
                <w:rFonts w:ascii="Times New Roman" w:eastAsia="Times New Roman" w:hAnsi="Times New Roman" w:cs="Times New Roman"/>
                <w:color w:val="333333"/>
                <w:sz w:val="22"/>
                <w:szCs w:val="22"/>
                <w:lang w:eastAsia="lv-LV"/>
              </w:rPr>
              <w:t>Personas datu apstrādes pārbaužu skaits</w:t>
            </w:r>
          </w:p>
          <w:p w14:paraId="1D57FA33" w14:textId="77777777" w:rsidR="002E707E" w:rsidRPr="00623C2A" w:rsidRDefault="002E707E" w:rsidP="00C54A2E">
            <w:pPr>
              <w:spacing w:before="0" w:after="0" w:line="360" w:lineRule="auto"/>
              <w:jc w:val="both"/>
              <w:rPr>
                <w:rFonts w:ascii="Times New Roman" w:eastAsia="Times New Roman" w:hAnsi="Times New Roman" w:cs="Times New Roman"/>
                <w:color w:val="333333"/>
                <w:sz w:val="22"/>
                <w:szCs w:val="22"/>
                <w:lang w:eastAsia="lv-LV"/>
              </w:rPr>
            </w:pPr>
            <w:r w:rsidRPr="00623C2A">
              <w:rPr>
                <w:rFonts w:ascii="Times New Roman" w:eastAsia="Times New Roman" w:hAnsi="Times New Roman" w:cs="Times New Roman"/>
                <w:color w:val="333333"/>
                <w:sz w:val="22"/>
                <w:szCs w:val="22"/>
                <w:lang w:eastAsia="lv-LV"/>
              </w:rPr>
              <w:t> </w:t>
            </w:r>
          </w:p>
        </w:tc>
        <w:tc>
          <w:tcPr>
            <w:tcW w:w="992" w:type="dxa"/>
            <w:tcBorders>
              <w:top w:val="nil"/>
              <w:left w:val="nil"/>
              <w:bottom w:val="single" w:sz="4" w:space="0" w:color="auto"/>
              <w:right w:val="single" w:sz="8" w:space="0" w:color="auto"/>
            </w:tcBorders>
            <w:tcMar>
              <w:top w:w="0" w:type="dxa"/>
              <w:left w:w="108" w:type="dxa"/>
              <w:bottom w:w="0" w:type="dxa"/>
              <w:right w:w="108" w:type="dxa"/>
            </w:tcMar>
            <w:hideMark/>
          </w:tcPr>
          <w:p w14:paraId="53264281" w14:textId="77777777" w:rsidR="002E707E" w:rsidRPr="00623C2A" w:rsidRDefault="002E707E" w:rsidP="00C54A2E">
            <w:pPr>
              <w:spacing w:before="0" w:after="0" w:line="360" w:lineRule="auto"/>
              <w:jc w:val="center"/>
              <w:rPr>
                <w:rFonts w:ascii="Times New Roman" w:eastAsia="Times New Roman" w:hAnsi="Times New Roman" w:cs="Times New Roman"/>
                <w:color w:val="333333"/>
                <w:sz w:val="22"/>
                <w:szCs w:val="22"/>
                <w:lang w:eastAsia="lv-LV"/>
              </w:rPr>
            </w:pPr>
            <w:r w:rsidRPr="00623C2A">
              <w:rPr>
                <w:rFonts w:ascii="Times New Roman" w:eastAsia="Times New Roman" w:hAnsi="Times New Roman" w:cs="Times New Roman"/>
                <w:color w:val="333333"/>
                <w:sz w:val="22"/>
                <w:szCs w:val="22"/>
                <w:lang w:eastAsia="lv-LV"/>
              </w:rPr>
              <w:t>1040</w:t>
            </w:r>
          </w:p>
        </w:tc>
        <w:tc>
          <w:tcPr>
            <w:tcW w:w="850" w:type="dxa"/>
            <w:tcBorders>
              <w:top w:val="nil"/>
              <w:left w:val="nil"/>
              <w:bottom w:val="single" w:sz="4" w:space="0" w:color="auto"/>
              <w:right w:val="single" w:sz="8" w:space="0" w:color="auto"/>
            </w:tcBorders>
            <w:tcMar>
              <w:top w:w="0" w:type="dxa"/>
              <w:left w:w="108" w:type="dxa"/>
              <w:bottom w:w="0" w:type="dxa"/>
              <w:right w:w="108" w:type="dxa"/>
            </w:tcMar>
            <w:hideMark/>
          </w:tcPr>
          <w:p w14:paraId="7DD22FBE" w14:textId="569DD14D" w:rsidR="002E707E" w:rsidRPr="00623C2A" w:rsidRDefault="5E4C72EE" w:rsidP="5BA6C670">
            <w:pPr>
              <w:spacing w:before="0" w:after="0" w:line="360" w:lineRule="auto"/>
              <w:jc w:val="center"/>
              <w:rPr>
                <w:rFonts w:ascii="Times New Roman" w:eastAsia="Times New Roman" w:hAnsi="Times New Roman" w:cs="Times New Roman"/>
                <w:color w:val="333333"/>
                <w:sz w:val="22"/>
                <w:szCs w:val="22"/>
                <w:lang w:eastAsia="lv-LV"/>
              </w:rPr>
            </w:pPr>
            <w:r w:rsidRPr="00623C2A">
              <w:rPr>
                <w:rFonts w:ascii="Times New Roman" w:eastAsia="Times New Roman" w:hAnsi="Times New Roman" w:cs="Times New Roman"/>
                <w:color w:val="333333"/>
                <w:sz w:val="22"/>
                <w:szCs w:val="22"/>
                <w:lang w:eastAsia="lv-LV"/>
              </w:rPr>
              <w:t>1396</w:t>
            </w:r>
          </w:p>
        </w:tc>
        <w:tc>
          <w:tcPr>
            <w:tcW w:w="4926" w:type="dxa"/>
            <w:tcBorders>
              <w:top w:val="nil"/>
              <w:left w:val="nil"/>
              <w:bottom w:val="single" w:sz="4" w:space="0" w:color="auto"/>
              <w:right w:val="single" w:sz="8" w:space="0" w:color="auto"/>
            </w:tcBorders>
            <w:tcMar>
              <w:top w:w="0" w:type="dxa"/>
              <w:left w:w="108" w:type="dxa"/>
              <w:bottom w:w="0" w:type="dxa"/>
              <w:right w:w="108" w:type="dxa"/>
            </w:tcMar>
            <w:hideMark/>
          </w:tcPr>
          <w:p w14:paraId="037E86E9" w14:textId="76323077" w:rsidR="002E707E" w:rsidRPr="00623C2A" w:rsidRDefault="236B7022" w:rsidP="00F130C7">
            <w:pPr>
              <w:spacing w:before="0" w:after="0" w:line="360" w:lineRule="auto"/>
              <w:jc w:val="both"/>
              <w:rPr>
                <w:rFonts w:ascii="Times New Roman" w:eastAsia="Times New Roman" w:hAnsi="Times New Roman" w:cs="Times New Roman"/>
                <w:color w:val="333333"/>
                <w:sz w:val="22"/>
                <w:szCs w:val="22"/>
                <w:lang w:eastAsia="lv-LV"/>
              </w:rPr>
            </w:pPr>
            <w:r w:rsidRPr="00623C2A">
              <w:rPr>
                <w:rFonts w:ascii="Times New Roman" w:eastAsia="Times New Roman" w:hAnsi="Times New Roman" w:cs="Times New Roman"/>
                <w:color w:val="333333"/>
                <w:sz w:val="22"/>
                <w:szCs w:val="22"/>
                <w:lang w:eastAsia="lv-LV"/>
              </w:rPr>
              <w:t xml:space="preserve">Salīdzinot ar iepriekšējiem gadiem, ir būtiski pieaudzis veikto pārbaužu skaits, kas skaidrojams ar </w:t>
            </w:r>
            <w:r w:rsidR="00F549EF" w:rsidRPr="00623C2A">
              <w:rPr>
                <w:rFonts w:ascii="Times New Roman" w:eastAsia="Times New Roman" w:hAnsi="Times New Roman" w:cs="Times New Roman"/>
                <w:color w:val="333333"/>
                <w:sz w:val="22"/>
                <w:szCs w:val="22"/>
                <w:lang w:eastAsia="lv-LV"/>
              </w:rPr>
              <w:t xml:space="preserve">pastiprinātu </w:t>
            </w:r>
            <w:r w:rsidRPr="00623C2A">
              <w:rPr>
                <w:rFonts w:ascii="Times New Roman" w:eastAsia="Times New Roman" w:hAnsi="Times New Roman" w:cs="Times New Roman"/>
                <w:color w:val="333333"/>
                <w:sz w:val="22"/>
                <w:szCs w:val="22"/>
                <w:lang w:eastAsia="lv-LV"/>
              </w:rPr>
              <w:t>sabiedrības uzmanību personas datu apstrādei</w:t>
            </w:r>
            <w:r w:rsidR="007A5CF2" w:rsidRPr="00623C2A">
              <w:rPr>
                <w:rFonts w:ascii="Times New Roman" w:eastAsia="Times New Roman" w:hAnsi="Times New Roman" w:cs="Times New Roman"/>
                <w:color w:val="333333"/>
                <w:sz w:val="22"/>
                <w:szCs w:val="22"/>
                <w:lang w:eastAsia="lv-LV"/>
              </w:rPr>
              <w:t xml:space="preserve">. </w:t>
            </w:r>
            <w:r w:rsidR="00315BEF" w:rsidRPr="00623C2A">
              <w:rPr>
                <w:rFonts w:ascii="Times New Roman" w:eastAsia="Times New Roman" w:hAnsi="Times New Roman" w:cs="Times New Roman"/>
                <w:color w:val="333333"/>
                <w:sz w:val="22"/>
                <w:szCs w:val="22"/>
                <w:lang w:eastAsia="lv-LV"/>
              </w:rPr>
              <w:t>L</w:t>
            </w:r>
            <w:r w:rsidR="003F49D5" w:rsidRPr="00623C2A">
              <w:rPr>
                <w:rFonts w:ascii="Times New Roman" w:eastAsia="Times New Roman" w:hAnsi="Times New Roman" w:cs="Times New Roman"/>
                <w:color w:val="333333"/>
                <w:sz w:val="22"/>
                <w:szCs w:val="22"/>
                <w:lang w:eastAsia="lv-LV"/>
              </w:rPr>
              <w:t>ielākoties sūdzības</w:t>
            </w:r>
            <w:r w:rsidR="007A5CF2" w:rsidRPr="00623C2A">
              <w:rPr>
                <w:rFonts w:ascii="Times New Roman" w:eastAsia="Times New Roman" w:hAnsi="Times New Roman" w:cs="Times New Roman"/>
                <w:color w:val="333333"/>
                <w:sz w:val="22"/>
                <w:szCs w:val="22"/>
                <w:lang w:eastAsia="lv-LV"/>
              </w:rPr>
              <w:t xml:space="preserve"> ir </w:t>
            </w:r>
            <w:r w:rsidR="003F49D5" w:rsidRPr="00623C2A">
              <w:rPr>
                <w:rFonts w:ascii="Times New Roman" w:eastAsia="Times New Roman" w:hAnsi="Times New Roman" w:cs="Times New Roman"/>
                <w:color w:val="333333"/>
                <w:sz w:val="22"/>
                <w:szCs w:val="22"/>
                <w:lang w:eastAsia="lv-LV"/>
              </w:rPr>
              <w:t>saistītas ar personiskiem konfliktiem</w:t>
            </w:r>
            <w:r w:rsidR="00A02BF6" w:rsidRPr="00623C2A">
              <w:rPr>
                <w:rFonts w:ascii="Times New Roman" w:eastAsia="Times New Roman" w:hAnsi="Times New Roman" w:cs="Times New Roman"/>
                <w:color w:val="333333"/>
                <w:sz w:val="22"/>
                <w:szCs w:val="22"/>
                <w:lang w:eastAsia="lv-LV"/>
              </w:rPr>
              <w:t xml:space="preserve">, kurus </w:t>
            </w:r>
            <w:r w:rsidR="003F49D5" w:rsidRPr="00623C2A">
              <w:rPr>
                <w:rFonts w:ascii="Times New Roman" w:eastAsia="Times New Roman" w:hAnsi="Times New Roman" w:cs="Times New Roman"/>
                <w:color w:val="333333"/>
                <w:sz w:val="22"/>
                <w:szCs w:val="22"/>
                <w:lang w:eastAsia="lv-LV"/>
              </w:rPr>
              <w:t>privātpersonas cenšas</w:t>
            </w:r>
            <w:r w:rsidR="00A02BF6" w:rsidRPr="00623C2A">
              <w:rPr>
                <w:rFonts w:ascii="Times New Roman" w:eastAsia="Times New Roman" w:hAnsi="Times New Roman" w:cs="Times New Roman"/>
                <w:color w:val="333333"/>
                <w:sz w:val="22"/>
                <w:szCs w:val="22"/>
                <w:lang w:eastAsia="lv-LV"/>
              </w:rPr>
              <w:t xml:space="preserve"> risināt ar iestādes starpniecību. </w:t>
            </w:r>
          </w:p>
        </w:tc>
      </w:tr>
      <w:tr w:rsidR="002E707E" w:rsidRPr="002E707E" w14:paraId="6B5DE8FE" w14:textId="77777777" w:rsidTr="0057575A">
        <w:trPr>
          <w:jc w:val="center"/>
        </w:trPr>
        <w:tc>
          <w:tcPr>
            <w:tcW w:w="22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761A2D" w14:textId="77777777" w:rsidR="002E707E" w:rsidRPr="00623C2A" w:rsidRDefault="002E707E" w:rsidP="00C54A2E">
            <w:pPr>
              <w:spacing w:before="0" w:after="0" w:line="360" w:lineRule="auto"/>
              <w:rPr>
                <w:rFonts w:ascii="Times New Roman" w:eastAsia="Times New Roman" w:hAnsi="Times New Roman" w:cs="Times New Roman"/>
                <w:color w:val="333333"/>
                <w:sz w:val="22"/>
                <w:szCs w:val="22"/>
                <w:lang w:eastAsia="lv-LV"/>
              </w:rPr>
            </w:pPr>
            <w:r w:rsidRPr="00623C2A">
              <w:rPr>
                <w:rFonts w:ascii="Times New Roman" w:eastAsia="Times New Roman" w:hAnsi="Times New Roman" w:cs="Times New Roman"/>
                <w:color w:val="333333"/>
                <w:sz w:val="22"/>
                <w:szCs w:val="22"/>
                <w:lang w:eastAsia="lv-LV"/>
              </w:rPr>
              <w:t>Izstrādāto rekomendāciju skaits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70A57" w14:textId="109556FD" w:rsidR="002E707E" w:rsidRPr="00623C2A" w:rsidRDefault="224FDD58" w:rsidP="00C54A2E">
            <w:pPr>
              <w:spacing w:before="0" w:after="0" w:line="360" w:lineRule="auto"/>
              <w:jc w:val="center"/>
              <w:rPr>
                <w:rFonts w:ascii="Times New Roman" w:eastAsia="Times New Roman" w:hAnsi="Times New Roman" w:cs="Times New Roman"/>
                <w:color w:val="333333"/>
                <w:sz w:val="22"/>
                <w:szCs w:val="22"/>
                <w:lang w:eastAsia="lv-LV"/>
              </w:rPr>
            </w:pPr>
            <w:r w:rsidRPr="00623C2A">
              <w:rPr>
                <w:rFonts w:ascii="Times New Roman" w:eastAsia="Times New Roman" w:hAnsi="Times New Roman" w:cs="Times New Roman"/>
                <w:color w:val="333333"/>
                <w:sz w:val="22"/>
                <w:szCs w:val="22"/>
                <w:lang w:eastAsia="lv-LV"/>
              </w:rPr>
              <w:t>5</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B464DA" w14:textId="39A3C4B6" w:rsidR="002E707E" w:rsidRPr="00623C2A" w:rsidRDefault="0057575A" w:rsidP="00F130C7">
            <w:pPr>
              <w:spacing w:before="0" w:after="0" w:line="360" w:lineRule="auto"/>
              <w:jc w:val="center"/>
              <w:rPr>
                <w:rFonts w:ascii="Times New Roman" w:eastAsia="Times New Roman" w:hAnsi="Times New Roman" w:cs="Times New Roman"/>
                <w:color w:val="333333"/>
                <w:sz w:val="22"/>
                <w:szCs w:val="22"/>
                <w:lang w:eastAsia="lv-LV"/>
              </w:rPr>
            </w:pPr>
            <w:r>
              <w:rPr>
                <w:rFonts w:ascii="Times New Roman" w:eastAsia="Times New Roman" w:hAnsi="Times New Roman" w:cs="Times New Roman"/>
                <w:color w:val="333333"/>
                <w:sz w:val="22"/>
                <w:szCs w:val="22"/>
                <w:lang w:eastAsia="lv-LV"/>
              </w:rPr>
              <w:t>5</w:t>
            </w:r>
          </w:p>
        </w:tc>
        <w:tc>
          <w:tcPr>
            <w:tcW w:w="49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B89642" w14:textId="3007A76E" w:rsidR="00F204FB" w:rsidRPr="00623C2A" w:rsidRDefault="02573352" w:rsidP="0057575A">
            <w:pPr>
              <w:spacing w:before="0" w:after="120" w:line="240" w:lineRule="auto"/>
              <w:jc w:val="both"/>
              <w:rPr>
                <w:rFonts w:ascii="Times New Roman" w:eastAsia="Times New Roman" w:hAnsi="Times New Roman" w:cs="Times New Roman"/>
                <w:color w:val="333333"/>
                <w:sz w:val="22"/>
                <w:szCs w:val="22"/>
                <w:lang w:eastAsia="lv-LV"/>
              </w:rPr>
            </w:pPr>
            <w:r w:rsidRPr="00623C2A">
              <w:rPr>
                <w:rFonts w:ascii="Times New Roman" w:eastAsia="Times New Roman" w:hAnsi="Times New Roman" w:cs="Times New Roman"/>
                <w:color w:val="333333"/>
                <w:sz w:val="22"/>
                <w:szCs w:val="22"/>
                <w:lang w:eastAsia="lv-LV"/>
              </w:rPr>
              <w:t>1.</w:t>
            </w:r>
            <w:r w:rsidR="461BAE5C" w:rsidRPr="00623C2A">
              <w:rPr>
                <w:rFonts w:ascii="Times New Roman" w:eastAsia="Times New Roman" w:hAnsi="Times New Roman" w:cs="Times New Roman"/>
                <w:color w:val="333333"/>
                <w:sz w:val="22"/>
                <w:szCs w:val="22"/>
                <w:lang w:eastAsia="lv-LV"/>
              </w:rPr>
              <w:t> </w:t>
            </w:r>
            <w:r w:rsidR="561B236E" w:rsidRPr="00623C2A">
              <w:rPr>
                <w:rFonts w:ascii="Times New Roman" w:eastAsia="Times New Roman" w:hAnsi="Times New Roman" w:cs="Times New Roman"/>
                <w:color w:val="333333"/>
                <w:sz w:val="22"/>
                <w:szCs w:val="22"/>
                <w:lang w:eastAsia="lv-LV"/>
              </w:rPr>
              <w:t>Amatpersonu datu apstrāde audiovizuālā veidā un šo materiālu publicēšana</w:t>
            </w:r>
            <w:r w:rsidR="018B2002" w:rsidRPr="00623C2A">
              <w:rPr>
                <w:rFonts w:ascii="Times New Roman" w:eastAsia="Times New Roman" w:hAnsi="Times New Roman" w:cs="Times New Roman"/>
                <w:color w:val="333333"/>
                <w:sz w:val="22"/>
                <w:szCs w:val="22"/>
                <w:lang w:eastAsia="lv-LV"/>
              </w:rPr>
              <w:t>;</w:t>
            </w:r>
          </w:p>
          <w:p w14:paraId="2CA65C9B" w14:textId="3FEB4928" w:rsidR="002E707E" w:rsidRPr="00623C2A" w:rsidRDefault="02573352" w:rsidP="0057575A">
            <w:pPr>
              <w:spacing w:before="0" w:after="120" w:line="240" w:lineRule="auto"/>
              <w:jc w:val="both"/>
              <w:rPr>
                <w:rFonts w:ascii="Times New Roman" w:eastAsia="Times New Roman" w:hAnsi="Times New Roman" w:cs="Times New Roman"/>
                <w:color w:val="333333"/>
                <w:sz w:val="22"/>
                <w:szCs w:val="22"/>
                <w:lang w:eastAsia="lv-LV"/>
              </w:rPr>
            </w:pPr>
            <w:r w:rsidRPr="00623C2A">
              <w:rPr>
                <w:rFonts w:ascii="Times New Roman" w:eastAsia="Times New Roman" w:hAnsi="Times New Roman" w:cs="Times New Roman"/>
                <w:color w:val="333333"/>
                <w:sz w:val="22"/>
                <w:szCs w:val="22"/>
                <w:lang w:eastAsia="lv-LV"/>
              </w:rPr>
              <w:t>2.</w:t>
            </w:r>
            <w:r w:rsidR="461BAE5C" w:rsidRPr="00623C2A">
              <w:rPr>
                <w:rFonts w:ascii="Times New Roman" w:eastAsia="Times New Roman" w:hAnsi="Times New Roman" w:cs="Times New Roman"/>
                <w:color w:val="333333"/>
                <w:sz w:val="22"/>
                <w:szCs w:val="22"/>
                <w:lang w:eastAsia="lv-LV"/>
              </w:rPr>
              <w:t> </w:t>
            </w:r>
            <w:r w:rsidR="4342E75F" w:rsidRPr="00623C2A">
              <w:rPr>
                <w:rFonts w:ascii="Times New Roman" w:eastAsia="Times New Roman" w:hAnsi="Times New Roman" w:cs="Times New Roman"/>
                <w:color w:val="333333"/>
                <w:sz w:val="22"/>
                <w:szCs w:val="22"/>
                <w:lang w:eastAsia="lv-LV"/>
              </w:rPr>
              <w:t xml:space="preserve">Minimālās prasības </w:t>
            </w:r>
            <w:proofErr w:type="spellStart"/>
            <w:r w:rsidR="4342E75F" w:rsidRPr="00623C2A">
              <w:rPr>
                <w:rFonts w:ascii="Times New Roman" w:eastAsia="Times New Roman" w:hAnsi="Times New Roman" w:cs="Times New Roman"/>
                <w:color w:val="333333"/>
                <w:sz w:val="22"/>
                <w:szCs w:val="22"/>
                <w:lang w:eastAsia="lv-LV"/>
              </w:rPr>
              <w:t>jaunuzņēmumiem</w:t>
            </w:r>
            <w:proofErr w:type="spellEnd"/>
            <w:r w:rsidR="4342E75F" w:rsidRPr="00623C2A">
              <w:rPr>
                <w:rFonts w:ascii="Times New Roman" w:eastAsia="Times New Roman" w:hAnsi="Times New Roman" w:cs="Times New Roman"/>
                <w:color w:val="333333"/>
                <w:sz w:val="22"/>
                <w:szCs w:val="22"/>
                <w:lang w:eastAsia="lv-LV"/>
              </w:rPr>
              <w:t xml:space="preserve"> datu aizsardzības nodrošināšanai;</w:t>
            </w:r>
          </w:p>
          <w:p w14:paraId="54886D43" w14:textId="5FFD99A8" w:rsidR="002E707E" w:rsidRPr="00623C2A" w:rsidRDefault="4342E75F" w:rsidP="0057575A">
            <w:pPr>
              <w:spacing w:before="0" w:after="120" w:line="240" w:lineRule="auto"/>
              <w:jc w:val="both"/>
              <w:rPr>
                <w:rFonts w:ascii="Times New Roman" w:eastAsia="Times New Roman" w:hAnsi="Times New Roman" w:cs="Times New Roman"/>
                <w:color w:val="333333"/>
                <w:sz w:val="22"/>
                <w:szCs w:val="22"/>
                <w:lang w:eastAsia="lv-LV"/>
              </w:rPr>
            </w:pPr>
            <w:r w:rsidRPr="00623C2A">
              <w:rPr>
                <w:rFonts w:ascii="Times New Roman" w:eastAsia="Times New Roman" w:hAnsi="Times New Roman" w:cs="Times New Roman"/>
                <w:color w:val="333333"/>
                <w:sz w:val="22"/>
                <w:szCs w:val="22"/>
                <w:lang w:eastAsia="lv-LV"/>
              </w:rPr>
              <w:t xml:space="preserve">3. Personas datu apstrāde </w:t>
            </w:r>
            <w:proofErr w:type="spellStart"/>
            <w:r w:rsidRPr="00623C2A">
              <w:rPr>
                <w:rFonts w:ascii="Times New Roman" w:eastAsia="Times New Roman" w:hAnsi="Times New Roman" w:cs="Times New Roman"/>
                <w:color w:val="333333"/>
                <w:sz w:val="22"/>
                <w:szCs w:val="22"/>
                <w:lang w:eastAsia="lv-LV"/>
              </w:rPr>
              <w:t>telemārketinga</w:t>
            </w:r>
            <w:proofErr w:type="spellEnd"/>
            <w:r w:rsidRPr="00623C2A">
              <w:rPr>
                <w:rFonts w:ascii="Times New Roman" w:eastAsia="Times New Roman" w:hAnsi="Times New Roman" w:cs="Times New Roman"/>
                <w:color w:val="333333"/>
                <w:sz w:val="22"/>
                <w:szCs w:val="22"/>
                <w:lang w:eastAsia="lv-LV"/>
              </w:rPr>
              <w:t xml:space="preserve"> jomā pā</w:t>
            </w:r>
            <w:r w:rsidR="2FA17A61" w:rsidRPr="00623C2A">
              <w:rPr>
                <w:rFonts w:ascii="Times New Roman" w:eastAsia="Times New Roman" w:hAnsi="Times New Roman" w:cs="Times New Roman"/>
                <w:color w:val="333333"/>
                <w:sz w:val="22"/>
                <w:szCs w:val="22"/>
                <w:lang w:eastAsia="lv-LV"/>
              </w:rPr>
              <w:t>r</w:t>
            </w:r>
            <w:r w:rsidRPr="00623C2A">
              <w:rPr>
                <w:rFonts w:ascii="Times New Roman" w:eastAsia="Times New Roman" w:hAnsi="Times New Roman" w:cs="Times New Roman"/>
                <w:color w:val="333333"/>
                <w:sz w:val="22"/>
                <w:szCs w:val="22"/>
                <w:lang w:eastAsia="lv-LV"/>
              </w:rPr>
              <w:t>ziņa statusā;</w:t>
            </w:r>
          </w:p>
          <w:p w14:paraId="504EEAB4" w14:textId="7F641786" w:rsidR="002E707E" w:rsidRDefault="7F4C5A5E" w:rsidP="0057575A">
            <w:pPr>
              <w:spacing w:before="0" w:after="120" w:line="240" w:lineRule="auto"/>
              <w:jc w:val="both"/>
              <w:rPr>
                <w:rFonts w:ascii="Times New Roman" w:eastAsia="Times New Roman" w:hAnsi="Times New Roman" w:cs="Times New Roman"/>
                <w:color w:val="333333"/>
                <w:sz w:val="22"/>
                <w:szCs w:val="22"/>
                <w:lang w:eastAsia="lv-LV"/>
              </w:rPr>
            </w:pPr>
            <w:r w:rsidRPr="00623C2A">
              <w:rPr>
                <w:rFonts w:ascii="Times New Roman" w:eastAsia="Times New Roman" w:hAnsi="Times New Roman" w:cs="Times New Roman"/>
                <w:color w:val="333333"/>
                <w:sz w:val="22"/>
                <w:szCs w:val="22"/>
                <w:lang w:eastAsia="lv-LV"/>
              </w:rPr>
              <w:t>4. Novērtējums par ietekmi uz datu aizsardzību</w:t>
            </w:r>
            <w:r w:rsidR="0057575A">
              <w:rPr>
                <w:rFonts w:ascii="Times New Roman" w:eastAsia="Times New Roman" w:hAnsi="Times New Roman" w:cs="Times New Roman"/>
                <w:color w:val="333333"/>
                <w:sz w:val="22"/>
                <w:szCs w:val="22"/>
                <w:lang w:eastAsia="lv-LV"/>
              </w:rPr>
              <w:t>;</w:t>
            </w:r>
          </w:p>
          <w:p w14:paraId="463E9EC6" w14:textId="6174C2D1" w:rsidR="0057575A" w:rsidRPr="00623C2A" w:rsidRDefault="0057575A" w:rsidP="0057575A">
            <w:pPr>
              <w:spacing w:before="0" w:after="120" w:line="240" w:lineRule="auto"/>
              <w:jc w:val="both"/>
              <w:rPr>
                <w:rFonts w:ascii="Times New Roman" w:eastAsia="Times New Roman" w:hAnsi="Times New Roman" w:cs="Times New Roman"/>
                <w:color w:val="333333"/>
                <w:sz w:val="22"/>
                <w:szCs w:val="22"/>
                <w:lang w:eastAsia="lv-LV"/>
              </w:rPr>
            </w:pPr>
            <w:r>
              <w:rPr>
                <w:rFonts w:ascii="Times New Roman" w:eastAsia="Times New Roman" w:hAnsi="Times New Roman" w:cs="Times New Roman"/>
                <w:color w:val="333333"/>
                <w:sz w:val="22"/>
                <w:szCs w:val="22"/>
                <w:lang w:eastAsia="lv-LV"/>
              </w:rPr>
              <w:t>5.</w:t>
            </w:r>
            <w:r>
              <w:t xml:space="preserve"> </w:t>
            </w:r>
            <w:r w:rsidRPr="0057575A">
              <w:rPr>
                <w:rFonts w:ascii="Times New Roman" w:eastAsia="Times New Roman" w:hAnsi="Times New Roman" w:cs="Times New Roman"/>
                <w:color w:val="333333"/>
                <w:sz w:val="22"/>
                <w:szCs w:val="22"/>
                <w:lang w:eastAsia="lv-LV"/>
              </w:rPr>
              <w:t xml:space="preserve">Naudas soda aprēķina metode par </w:t>
            </w:r>
            <w:r>
              <w:rPr>
                <w:rFonts w:ascii="Times New Roman" w:eastAsia="Times New Roman" w:hAnsi="Times New Roman" w:cs="Times New Roman"/>
                <w:color w:val="333333"/>
                <w:sz w:val="22"/>
                <w:szCs w:val="22"/>
                <w:lang w:eastAsia="lv-LV"/>
              </w:rPr>
              <w:t>D</w:t>
            </w:r>
            <w:r w:rsidRPr="0057575A">
              <w:rPr>
                <w:rFonts w:ascii="Times New Roman" w:eastAsia="Times New Roman" w:hAnsi="Times New Roman" w:cs="Times New Roman"/>
                <w:color w:val="333333"/>
                <w:sz w:val="22"/>
                <w:szCs w:val="22"/>
                <w:lang w:eastAsia="lv-LV"/>
              </w:rPr>
              <w:t>atu regulas pārkāpumiem</w:t>
            </w:r>
            <w:r>
              <w:rPr>
                <w:rFonts w:ascii="Times New Roman" w:eastAsia="Times New Roman" w:hAnsi="Times New Roman" w:cs="Times New Roman"/>
                <w:color w:val="333333"/>
                <w:sz w:val="22"/>
                <w:szCs w:val="22"/>
                <w:lang w:eastAsia="lv-LV"/>
              </w:rPr>
              <w:t>.</w:t>
            </w:r>
          </w:p>
        </w:tc>
      </w:tr>
      <w:tr w:rsidR="002E707E" w:rsidRPr="002E707E" w14:paraId="7B2ECCF3" w14:textId="77777777" w:rsidTr="0057575A">
        <w:trPr>
          <w:jc w:val="center"/>
        </w:trPr>
        <w:tc>
          <w:tcPr>
            <w:tcW w:w="225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C05B07" w14:textId="77777777" w:rsidR="002E707E" w:rsidRPr="00623C2A" w:rsidRDefault="002E707E" w:rsidP="00C54A2E">
            <w:pPr>
              <w:spacing w:before="0" w:after="0" w:line="360" w:lineRule="auto"/>
              <w:rPr>
                <w:rFonts w:ascii="Times New Roman" w:eastAsia="Times New Roman" w:hAnsi="Times New Roman" w:cs="Times New Roman"/>
                <w:color w:val="333333"/>
                <w:sz w:val="22"/>
                <w:szCs w:val="22"/>
                <w:lang w:eastAsia="lv-LV"/>
              </w:rPr>
            </w:pPr>
            <w:r w:rsidRPr="00623C2A">
              <w:rPr>
                <w:rFonts w:ascii="Times New Roman" w:eastAsia="Times New Roman" w:hAnsi="Times New Roman" w:cs="Times New Roman"/>
                <w:color w:val="333333"/>
                <w:sz w:val="22"/>
                <w:szCs w:val="22"/>
                <w:lang w:eastAsia="lv-LV"/>
              </w:rPr>
              <w:t>Organizēti izglītojoši pasākumi (semināri, konferences, darbnīcas) par personas datu aizsardzību (skaits)</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A70CDAB" w14:textId="0C54A856" w:rsidR="002E707E" w:rsidRPr="00623C2A" w:rsidRDefault="67A1268C" w:rsidP="52C6C80E">
            <w:pPr>
              <w:spacing w:before="0" w:after="0" w:line="360" w:lineRule="auto"/>
              <w:jc w:val="center"/>
              <w:rPr>
                <w:rFonts w:ascii="Times New Roman" w:eastAsia="Times New Roman" w:hAnsi="Times New Roman" w:cs="Times New Roman"/>
                <w:sz w:val="22"/>
                <w:szCs w:val="22"/>
              </w:rPr>
            </w:pPr>
            <w:r w:rsidRPr="00623C2A">
              <w:rPr>
                <w:rFonts w:ascii="Times New Roman" w:eastAsia="Times New Roman" w:hAnsi="Times New Roman" w:cs="Times New Roman"/>
                <w:color w:val="333333"/>
                <w:sz w:val="22"/>
                <w:szCs w:val="22"/>
                <w:lang w:eastAsia="lv-LV"/>
              </w:rPr>
              <w:t>8</w:t>
            </w:r>
          </w:p>
        </w:tc>
        <w:tc>
          <w:tcPr>
            <w:tcW w:w="8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48F06D0" w14:textId="0B9F7B86" w:rsidR="002E707E" w:rsidRPr="00623C2A" w:rsidRDefault="685FB89E" w:rsidP="00C54A2E">
            <w:pPr>
              <w:spacing w:before="0" w:after="0" w:line="360" w:lineRule="auto"/>
              <w:jc w:val="center"/>
              <w:rPr>
                <w:rFonts w:ascii="Times New Roman" w:eastAsia="Times New Roman" w:hAnsi="Times New Roman" w:cs="Times New Roman"/>
                <w:sz w:val="22"/>
                <w:szCs w:val="22"/>
              </w:rPr>
            </w:pPr>
            <w:r w:rsidRPr="00623C2A">
              <w:rPr>
                <w:rFonts w:ascii="Times New Roman" w:eastAsia="Times New Roman" w:hAnsi="Times New Roman" w:cs="Times New Roman"/>
                <w:color w:val="333333"/>
                <w:sz w:val="22"/>
                <w:szCs w:val="22"/>
                <w:lang w:eastAsia="lv-LV"/>
              </w:rPr>
              <w:t>8</w:t>
            </w:r>
          </w:p>
        </w:tc>
        <w:tc>
          <w:tcPr>
            <w:tcW w:w="492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3089452" w14:textId="378CACED" w:rsidR="002E707E" w:rsidRPr="00623C2A" w:rsidRDefault="33FE6F11" w:rsidP="14517A58">
            <w:pPr>
              <w:spacing w:before="0" w:after="0" w:line="360" w:lineRule="auto"/>
              <w:jc w:val="both"/>
              <w:rPr>
                <w:rFonts w:ascii="Times New Roman" w:eastAsia="Times New Roman" w:hAnsi="Times New Roman" w:cs="Times New Roman"/>
                <w:sz w:val="22"/>
                <w:szCs w:val="22"/>
              </w:rPr>
            </w:pPr>
            <w:r w:rsidRPr="00623C2A">
              <w:rPr>
                <w:rFonts w:ascii="Times New Roman" w:eastAsia="Times New Roman" w:hAnsi="Times New Roman" w:cs="Times New Roman"/>
                <w:color w:val="333333"/>
                <w:sz w:val="22"/>
                <w:szCs w:val="22"/>
                <w:lang w:eastAsia="lv-LV"/>
              </w:rPr>
              <w:t xml:space="preserve">Pamatojoties </w:t>
            </w:r>
            <w:r w:rsidR="4BECD175" w:rsidRPr="00623C2A">
              <w:rPr>
                <w:rFonts w:ascii="Times New Roman" w:eastAsia="Times New Roman" w:hAnsi="Times New Roman" w:cs="Times New Roman"/>
                <w:color w:val="333333"/>
                <w:sz w:val="22"/>
                <w:szCs w:val="22"/>
                <w:lang w:eastAsia="lv-LV"/>
              </w:rPr>
              <w:t xml:space="preserve">uz </w:t>
            </w:r>
            <w:r w:rsidR="00B837CF" w:rsidRPr="00623C2A">
              <w:rPr>
                <w:rFonts w:ascii="Times New Roman" w:eastAsia="Times New Roman" w:hAnsi="Times New Roman" w:cs="Times New Roman"/>
                <w:color w:val="333333"/>
                <w:sz w:val="22"/>
                <w:szCs w:val="22"/>
                <w:lang w:eastAsia="lv-LV"/>
              </w:rPr>
              <w:t>Inspekcijas</w:t>
            </w:r>
            <w:r w:rsidRPr="00623C2A">
              <w:rPr>
                <w:rFonts w:ascii="Times New Roman" w:eastAsia="Times New Roman" w:hAnsi="Times New Roman" w:cs="Times New Roman"/>
                <w:color w:val="333333"/>
                <w:sz w:val="22"/>
                <w:szCs w:val="22"/>
                <w:lang w:eastAsia="lv-LV"/>
              </w:rPr>
              <w:t xml:space="preserve"> darba plānu 202</w:t>
            </w:r>
            <w:r w:rsidR="33CC93FB" w:rsidRPr="00623C2A">
              <w:rPr>
                <w:rFonts w:ascii="Times New Roman" w:eastAsia="Times New Roman" w:hAnsi="Times New Roman" w:cs="Times New Roman"/>
                <w:color w:val="333333"/>
                <w:sz w:val="22"/>
                <w:szCs w:val="22"/>
                <w:lang w:eastAsia="lv-LV"/>
              </w:rPr>
              <w:t>5</w:t>
            </w:r>
            <w:r w:rsidRPr="00623C2A">
              <w:rPr>
                <w:rFonts w:ascii="Times New Roman" w:eastAsia="Times New Roman" w:hAnsi="Times New Roman" w:cs="Times New Roman"/>
                <w:color w:val="333333"/>
                <w:sz w:val="22"/>
                <w:szCs w:val="22"/>
                <w:lang w:eastAsia="lv-LV"/>
              </w:rPr>
              <w:t>.</w:t>
            </w:r>
            <w:r w:rsidR="58175C8E" w:rsidRPr="00623C2A">
              <w:rPr>
                <w:rFonts w:ascii="Times New Roman" w:eastAsia="Times New Roman" w:hAnsi="Times New Roman" w:cs="Times New Roman"/>
                <w:color w:val="333333"/>
                <w:sz w:val="22"/>
                <w:szCs w:val="22"/>
                <w:lang w:eastAsia="lv-LV"/>
              </w:rPr>
              <w:t> </w:t>
            </w:r>
            <w:r w:rsidRPr="00623C2A">
              <w:rPr>
                <w:rFonts w:ascii="Times New Roman" w:eastAsia="Times New Roman" w:hAnsi="Times New Roman" w:cs="Times New Roman"/>
                <w:color w:val="333333"/>
                <w:sz w:val="22"/>
                <w:szCs w:val="22"/>
                <w:lang w:eastAsia="lv-LV"/>
              </w:rPr>
              <w:t xml:space="preserve">gadam, organizēti </w:t>
            </w:r>
            <w:r w:rsidR="1B43DFFA" w:rsidRPr="00623C2A">
              <w:rPr>
                <w:rFonts w:ascii="Times New Roman" w:eastAsia="Times New Roman" w:hAnsi="Times New Roman" w:cs="Times New Roman"/>
                <w:color w:val="333333"/>
                <w:sz w:val="22"/>
                <w:szCs w:val="22"/>
                <w:lang w:eastAsia="lv-LV"/>
              </w:rPr>
              <w:t>8</w:t>
            </w:r>
            <w:r w:rsidRPr="00623C2A">
              <w:rPr>
                <w:rFonts w:ascii="Times New Roman" w:eastAsia="Times New Roman" w:hAnsi="Times New Roman" w:cs="Times New Roman"/>
                <w:color w:val="333333"/>
                <w:sz w:val="22"/>
                <w:szCs w:val="22"/>
                <w:lang w:eastAsia="lv-LV"/>
              </w:rPr>
              <w:t xml:space="preserve"> tiešsaistes semināri sabiedrībai par aktualitātēm personas datu apstrādē un aizsardzībā. </w:t>
            </w:r>
            <w:r w:rsidR="6BA96606" w:rsidRPr="00623C2A">
              <w:rPr>
                <w:rFonts w:ascii="Times New Roman" w:eastAsia="Times New Roman" w:hAnsi="Times New Roman" w:cs="Times New Roman"/>
                <w:color w:val="333333"/>
                <w:sz w:val="22"/>
                <w:szCs w:val="22"/>
                <w:lang w:eastAsia="lv-LV"/>
              </w:rPr>
              <w:t>Kampaņas ietvaros arī aizvadīti 30 semināri Latvijas skolās</w:t>
            </w:r>
            <w:r w:rsidR="0A098205" w:rsidRPr="00623C2A">
              <w:rPr>
                <w:rFonts w:ascii="Times New Roman" w:eastAsia="Times New Roman" w:hAnsi="Times New Roman" w:cs="Times New Roman"/>
                <w:color w:val="333333"/>
                <w:sz w:val="22"/>
                <w:szCs w:val="22"/>
                <w:lang w:eastAsia="lv-LV"/>
              </w:rPr>
              <w:t>.</w:t>
            </w:r>
          </w:p>
        </w:tc>
      </w:tr>
      <w:tr w:rsidR="002E707E" w:rsidRPr="002E707E" w14:paraId="73EC14D0" w14:textId="77777777" w:rsidTr="0057575A">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798B34" w14:textId="5DF8C84E" w:rsidR="002E707E" w:rsidRPr="00623C2A" w:rsidRDefault="000D62FA" w:rsidP="00C54A2E">
            <w:pPr>
              <w:spacing w:before="0" w:after="0" w:line="360" w:lineRule="auto"/>
              <w:rPr>
                <w:rFonts w:ascii="Times New Roman" w:eastAsia="Times New Roman" w:hAnsi="Times New Roman" w:cs="Times New Roman"/>
                <w:color w:val="333333"/>
                <w:sz w:val="22"/>
                <w:szCs w:val="22"/>
                <w:lang w:eastAsia="lv-LV"/>
              </w:rPr>
            </w:pPr>
            <w:r w:rsidRPr="00623C2A">
              <w:rPr>
                <w:rFonts w:ascii="Times New Roman" w:eastAsia="Times New Roman" w:hAnsi="Times New Roman" w:cs="Times New Roman"/>
                <w:color w:val="333333"/>
                <w:sz w:val="22"/>
                <w:szCs w:val="22"/>
                <w:lang w:eastAsia="lv-LV"/>
              </w:rPr>
              <w:t>I</w:t>
            </w:r>
            <w:r w:rsidR="002E707E" w:rsidRPr="00623C2A">
              <w:rPr>
                <w:rFonts w:ascii="Times New Roman" w:eastAsia="Times New Roman" w:hAnsi="Times New Roman" w:cs="Times New Roman"/>
                <w:color w:val="333333"/>
                <w:sz w:val="22"/>
                <w:szCs w:val="22"/>
                <w:lang w:eastAsia="lv-LV"/>
              </w:rPr>
              <w:t>nspekcijai labvēlīgo nolēmumu īpatsvars  pret kopējo tiesas nolēmumu skaitu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ADE1D49" w14:textId="77777777" w:rsidR="002E707E" w:rsidRPr="00623C2A" w:rsidRDefault="002E707E" w:rsidP="00C54A2E">
            <w:pPr>
              <w:spacing w:before="0" w:after="0" w:line="360" w:lineRule="auto"/>
              <w:jc w:val="center"/>
              <w:rPr>
                <w:rFonts w:ascii="Times New Roman" w:eastAsia="Times New Roman" w:hAnsi="Times New Roman" w:cs="Times New Roman"/>
                <w:color w:val="333333"/>
                <w:sz w:val="22"/>
                <w:szCs w:val="22"/>
                <w:lang w:eastAsia="lv-LV"/>
              </w:rPr>
            </w:pPr>
            <w:r w:rsidRPr="00623C2A">
              <w:rPr>
                <w:rFonts w:ascii="Times New Roman" w:eastAsia="Times New Roman" w:hAnsi="Times New Roman" w:cs="Times New Roman"/>
                <w:color w:val="333333"/>
                <w:sz w:val="22"/>
                <w:szCs w:val="22"/>
                <w:lang w:eastAsia="lv-LV"/>
              </w:rPr>
              <w:t>92</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61659BA" w14:textId="4AECCF50" w:rsidR="002E707E" w:rsidRPr="00623C2A" w:rsidRDefault="00294FF2" w:rsidP="00C54A2E">
            <w:pPr>
              <w:spacing w:before="0" w:after="0" w:line="360" w:lineRule="auto"/>
              <w:jc w:val="center"/>
              <w:rPr>
                <w:rFonts w:ascii="Times New Roman" w:eastAsia="Times New Roman" w:hAnsi="Times New Roman" w:cs="Times New Roman"/>
                <w:color w:val="333333"/>
                <w:sz w:val="22"/>
                <w:szCs w:val="22"/>
                <w:lang w:eastAsia="lv-LV"/>
              </w:rPr>
            </w:pPr>
            <w:r w:rsidRPr="00623C2A">
              <w:rPr>
                <w:rFonts w:ascii="Times New Roman" w:eastAsia="Times New Roman" w:hAnsi="Times New Roman" w:cs="Times New Roman"/>
                <w:color w:val="333333"/>
                <w:sz w:val="22"/>
                <w:szCs w:val="22"/>
                <w:lang w:eastAsia="lv-LV"/>
              </w:rPr>
              <w:t>58</w:t>
            </w:r>
          </w:p>
        </w:tc>
        <w:tc>
          <w:tcPr>
            <w:tcW w:w="4926" w:type="dxa"/>
            <w:tcBorders>
              <w:top w:val="nil"/>
              <w:left w:val="nil"/>
              <w:bottom w:val="single" w:sz="8" w:space="0" w:color="auto"/>
              <w:right w:val="single" w:sz="8" w:space="0" w:color="auto"/>
            </w:tcBorders>
            <w:tcMar>
              <w:top w:w="0" w:type="dxa"/>
              <w:left w:w="108" w:type="dxa"/>
              <w:bottom w:w="0" w:type="dxa"/>
              <w:right w:w="108" w:type="dxa"/>
            </w:tcMar>
            <w:hideMark/>
          </w:tcPr>
          <w:p w14:paraId="627D1719" w14:textId="23C14B3D" w:rsidR="002E707E" w:rsidRPr="00623C2A" w:rsidRDefault="26B17B2F" w:rsidP="00C54A2E">
            <w:pPr>
              <w:spacing w:before="0" w:after="0" w:line="360" w:lineRule="auto"/>
              <w:jc w:val="both"/>
              <w:rPr>
                <w:rFonts w:ascii="Times New Roman" w:eastAsia="Times New Roman" w:hAnsi="Times New Roman" w:cs="Times New Roman"/>
                <w:color w:val="333333"/>
                <w:sz w:val="22"/>
                <w:szCs w:val="22"/>
                <w:lang w:eastAsia="lv-LV"/>
              </w:rPr>
            </w:pPr>
            <w:r w:rsidRPr="00623C2A">
              <w:rPr>
                <w:rFonts w:ascii="Times New Roman" w:eastAsia="Times New Roman" w:hAnsi="Times New Roman" w:cs="Times New Roman"/>
                <w:color w:val="333333"/>
                <w:sz w:val="22"/>
                <w:szCs w:val="22"/>
                <w:lang w:eastAsia="lv-LV"/>
              </w:rPr>
              <w:t>202</w:t>
            </w:r>
            <w:r w:rsidR="00294FF2" w:rsidRPr="00623C2A">
              <w:rPr>
                <w:rFonts w:ascii="Times New Roman" w:eastAsia="Times New Roman" w:hAnsi="Times New Roman" w:cs="Times New Roman"/>
                <w:color w:val="333333"/>
                <w:sz w:val="22"/>
                <w:szCs w:val="22"/>
                <w:lang w:eastAsia="lv-LV"/>
              </w:rPr>
              <w:t>5</w:t>
            </w:r>
            <w:r w:rsidRPr="00623C2A">
              <w:rPr>
                <w:rFonts w:ascii="Times New Roman" w:eastAsia="Times New Roman" w:hAnsi="Times New Roman" w:cs="Times New Roman"/>
                <w:color w:val="333333"/>
                <w:sz w:val="22"/>
                <w:szCs w:val="22"/>
                <w:lang w:eastAsia="lv-LV"/>
              </w:rPr>
              <w:t>.</w:t>
            </w:r>
            <w:r w:rsidR="58175C8E" w:rsidRPr="00623C2A">
              <w:rPr>
                <w:rFonts w:ascii="Times New Roman" w:eastAsia="Times New Roman" w:hAnsi="Times New Roman" w:cs="Times New Roman"/>
                <w:color w:val="333333"/>
                <w:sz w:val="22"/>
                <w:szCs w:val="22"/>
                <w:lang w:eastAsia="lv-LV"/>
              </w:rPr>
              <w:t> </w:t>
            </w:r>
            <w:r w:rsidRPr="00623C2A">
              <w:rPr>
                <w:rFonts w:ascii="Times New Roman" w:eastAsia="Times New Roman" w:hAnsi="Times New Roman" w:cs="Times New Roman"/>
                <w:color w:val="333333"/>
                <w:sz w:val="22"/>
                <w:szCs w:val="22"/>
                <w:lang w:eastAsia="lv-LV"/>
              </w:rPr>
              <w:t>gadā</w:t>
            </w:r>
            <w:r w:rsidR="00294FF2" w:rsidRPr="00623C2A">
              <w:rPr>
                <w:rFonts w:ascii="Times New Roman" w:eastAsia="Times New Roman" w:hAnsi="Times New Roman" w:cs="Times New Roman"/>
                <w:color w:val="333333"/>
                <w:sz w:val="22"/>
                <w:szCs w:val="22"/>
                <w:lang w:eastAsia="lv-LV"/>
              </w:rPr>
              <w:t xml:space="preserve"> pieņemti 12 tiesas nolēmumi, no kuriem </w:t>
            </w:r>
            <w:r w:rsidR="00F549EF" w:rsidRPr="00623C2A">
              <w:rPr>
                <w:rFonts w:ascii="Times New Roman" w:eastAsia="Times New Roman" w:hAnsi="Times New Roman" w:cs="Times New Roman"/>
                <w:color w:val="333333"/>
                <w:sz w:val="22"/>
                <w:szCs w:val="22"/>
                <w:lang w:eastAsia="lv-LV"/>
              </w:rPr>
              <w:t xml:space="preserve">- </w:t>
            </w:r>
            <w:r w:rsidR="00294FF2" w:rsidRPr="00623C2A">
              <w:rPr>
                <w:rFonts w:ascii="Times New Roman" w:eastAsia="Times New Roman" w:hAnsi="Times New Roman" w:cs="Times New Roman"/>
                <w:color w:val="333333"/>
                <w:sz w:val="22"/>
                <w:szCs w:val="22"/>
                <w:lang w:eastAsia="lv-LV"/>
              </w:rPr>
              <w:t xml:space="preserve">7 labvēlīgi, 5 nelabvēlīgi, </w:t>
            </w:r>
            <w:r w:rsidRPr="00623C2A">
              <w:rPr>
                <w:rFonts w:ascii="Times New Roman" w:eastAsia="Times New Roman" w:hAnsi="Times New Roman" w:cs="Times New Roman"/>
                <w:color w:val="333333"/>
                <w:sz w:val="22"/>
                <w:szCs w:val="22"/>
                <w:lang w:eastAsia="lv-LV"/>
              </w:rPr>
              <w:t xml:space="preserve">līdz ar </w:t>
            </w:r>
            <w:r w:rsidR="7328AB9F" w:rsidRPr="00623C2A">
              <w:rPr>
                <w:rFonts w:ascii="Times New Roman" w:eastAsia="Times New Roman" w:hAnsi="Times New Roman" w:cs="Times New Roman"/>
                <w:color w:val="333333"/>
                <w:sz w:val="22"/>
                <w:szCs w:val="22"/>
                <w:lang w:eastAsia="lv-LV"/>
              </w:rPr>
              <w:t xml:space="preserve">to </w:t>
            </w:r>
            <w:r w:rsidRPr="00623C2A">
              <w:rPr>
                <w:rFonts w:ascii="Times New Roman" w:eastAsia="Times New Roman" w:hAnsi="Times New Roman" w:cs="Times New Roman"/>
                <w:color w:val="333333"/>
                <w:sz w:val="22"/>
                <w:szCs w:val="22"/>
                <w:lang w:eastAsia="lv-LV"/>
              </w:rPr>
              <w:t xml:space="preserve">labvēlīgo nolēmumu īpatsvars ir </w:t>
            </w:r>
            <w:r w:rsidR="00294FF2" w:rsidRPr="00623C2A">
              <w:rPr>
                <w:rFonts w:ascii="Times New Roman" w:eastAsia="Times New Roman" w:hAnsi="Times New Roman" w:cs="Times New Roman"/>
                <w:color w:val="333333"/>
                <w:sz w:val="22"/>
                <w:szCs w:val="22"/>
                <w:lang w:eastAsia="lv-LV"/>
              </w:rPr>
              <w:t>58%</w:t>
            </w:r>
            <w:r w:rsidRPr="00623C2A">
              <w:rPr>
                <w:rFonts w:ascii="Times New Roman" w:eastAsia="Times New Roman" w:hAnsi="Times New Roman" w:cs="Times New Roman"/>
                <w:color w:val="333333"/>
                <w:sz w:val="22"/>
                <w:szCs w:val="22"/>
                <w:lang w:eastAsia="lv-LV"/>
              </w:rPr>
              <w:t xml:space="preserve">. </w:t>
            </w:r>
            <w:r w:rsidR="003174E5" w:rsidRPr="00623C2A">
              <w:rPr>
                <w:rFonts w:ascii="Times New Roman" w:eastAsia="Times New Roman" w:hAnsi="Times New Roman" w:cs="Times New Roman"/>
                <w:color w:val="333333"/>
                <w:sz w:val="22"/>
                <w:szCs w:val="22"/>
                <w:lang w:eastAsia="lv-LV"/>
              </w:rPr>
              <w:t xml:space="preserve">Tiesu prakse personas datu aizsardzības jomā nacionāli vēl tikai veidojas un ir sākuma stadijā, līdz ar to atsevišķi jautājumi paver atšķirīgas Datu regulas tiesību normu interpretācijas iespējas.  </w:t>
            </w:r>
          </w:p>
        </w:tc>
      </w:tr>
    </w:tbl>
    <w:p w14:paraId="78FC44FD" w14:textId="1947287B" w:rsidR="005F1F2E" w:rsidRDefault="005F1F2E" w:rsidP="002E1DC5">
      <w:pPr>
        <w:spacing w:before="120" w:after="0" w:line="360" w:lineRule="auto"/>
        <w:jc w:val="center"/>
        <w:rPr>
          <w:rFonts w:ascii="Times New Roman" w:eastAsia="Calibri" w:hAnsi="Times New Roman" w:cs="Times New Roman"/>
          <w:sz w:val="24"/>
          <w:szCs w:val="24"/>
        </w:rPr>
      </w:pPr>
      <w:r w:rsidRPr="005F1F2E">
        <w:rPr>
          <w:rFonts w:ascii="Times New Roman" w:eastAsia="Calibri" w:hAnsi="Times New Roman" w:cs="Times New Roman"/>
          <w:sz w:val="24"/>
          <w:szCs w:val="24"/>
        </w:rPr>
        <w:t>Kopumā 202</w:t>
      </w:r>
      <w:r w:rsidR="00212703">
        <w:rPr>
          <w:rFonts w:ascii="Times New Roman" w:eastAsia="Calibri" w:hAnsi="Times New Roman" w:cs="Times New Roman"/>
          <w:sz w:val="24"/>
          <w:szCs w:val="24"/>
        </w:rPr>
        <w:t>5</w:t>
      </w:r>
      <w:r w:rsidRPr="005F1F2E">
        <w:rPr>
          <w:rFonts w:ascii="Times New Roman" w:eastAsia="Calibri" w:hAnsi="Times New Roman" w:cs="Times New Roman"/>
          <w:sz w:val="24"/>
          <w:szCs w:val="24"/>
        </w:rPr>
        <w:t>.</w:t>
      </w:r>
      <w:r w:rsidR="000D62FA">
        <w:rPr>
          <w:rFonts w:ascii="Times New Roman" w:eastAsia="Calibri" w:hAnsi="Times New Roman" w:cs="Times New Roman"/>
          <w:sz w:val="24"/>
          <w:szCs w:val="24"/>
        </w:rPr>
        <w:t> </w:t>
      </w:r>
      <w:r w:rsidRPr="005F1F2E">
        <w:rPr>
          <w:rFonts w:ascii="Times New Roman" w:eastAsia="Calibri" w:hAnsi="Times New Roman" w:cs="Times New Roman"/>
          <w:sz w:val="24"/>
          <w:szCs w:val="24"/>
        </w:rPr>
        <w:t>gadā iestāde rezultatīvo rādītāju plānoto vērtību ir sasniegusi.</w:t>
      </w:r>
    </w:p>
    <w:p w14:paraId="13617B95" w14:textId="77777777" w:rsidR="00212703" w:rsidRDefault="00212703" w:rsidP="00C54A2E">
      <w:pPr>
        <w:spacing w:before="0" w:after="0" w:line="360" w:lineRule="auto"/>
        <w:rPr>
          <w:rFonts w:ascii="Times New Roman" w:eastAsia="Calibri" w:hAnsi="Times New Roman" w:cs="Times New Roman"/>
          <w:sz w:val="24"/>
          <w:szCs w:val="24"/>
        </w:rPr>
      </w:pPr>
    </w:p>
    <w:p w14:paraId="4E9603AA" w14:textId="49455377" w:rsidR="000254B3" w:rsidRPr="0099562D" w:rsidRDefault="003700F2" w:rsidP="002E1D19">
      <w:pPr>
        <w:pStyle w:val="Virsraksts3"/>
        <w:spacing w:before="0"/>
      </w:pPr>
      <w:bookmarkStart w:id="17" w:name="_Toc190371790"/>
      <w:bookmarkStart w:id="18" w:name="_Toc223300308"/>
      <w:r>
        <w:t xml:space="preserve">1.8. </w:t>
      </w:r>
      <w:r w:rsidR="19C472A9" w:rsidRPr="0099562D">
        <w:t>Būtiskākie sasniegtie mērķi</w:t>
      </w:r>
      <w:bookmarkEnd w:id="17"/>
      <w:bookmarkEnd w:id="18"/>
    </w:p>
    <w:p w14:paraId="791DB54B" w14:textId="25C113C2" w:rsidR="008F1DC3" w:rsidRPr="00F6332B" w:rsidRDefault="008F1DC3" w:rsidP="00D84AB1">
      <w:pPr>
        <w:spacing w:before="0" w:after="0" w:line="360" w:lineRule="auto"/>
        <w:ind w:firstLine="709"/>
        <w:jc w:val="both"/>
        <w:rPr>
          <w:rFonts w:ascii="Times New Roman" w:hAnsi="Times New Roman" w:cs="Times New Roman"/>
          <w:sz w:val="24"/>
          <w:szCs w:val="24"/>
        </w:rPr>
      </w:pPr>
      <w:r w:rsidRPr="00F6332B">
        <w:rPr>
          <w:rFonts w:ascii="Times New Roman" w:hAnsi="Times New Roman" w:cs="Times New Roman"/>
          <w:sz w:val="24"/>
          <w:szCs w:val="24"/>
        </w:rPr>
        <w:t>1.</w:t>
      </w:r>
      <w:r w:rsidR="00F02693" w:rsidRPr="00F6332B">
        <w:rPr>
          <w:rFonts w:ascii="Times New Roman" w:hAnsi="Times New Roman" w:cs="Times New Roman"/>
          <w:sz w:val="24"/>
          <w:szCs w:val="24"/>
        </w:rPr>
        <w:t> </w:t>
      </w:r>
      <w:r w:rsidR="00E64423" w:rsidRPr="00F6332B">
        <w:rPr>
          <w:rFonts w:ascii="Times New Roman" w:hAnsi="Times New Roman" w:cs="Times New Roman"/>
          <w:sz w:val="24"/>
          <w:szCs w:val="24"/>
        </w:rPr>
        <w:t>Stiprināta Inspekcijas kapacitāte, veidojot konkurētspējīgu un labvēlīgu darba vidi, piesaistot profesionālus un motivētus nodarbinātos Inspekcijas funkciju izpildes nodrošināšanai.</w:t>
      </w:r>
    </w:p>
    <w:p w14:paraId="1D928108" w14:textId="6DA2E499" w:rsidR="00394F90" w:rsidRPr="00F6332B" w:rsidRDefault="1ED01700" w:rsidP="00D84AB1">
      <w:pPr>
        <w:spacing w:before="0" w:after="0" w:line="360" w:lineRule="auto"/>
        <w:ind w:firstLine="709"/>
        <w:jc w:val="both"/>
        <w:rPr>
          <w:rFonts w:ascii="Times New Roman" w:hAnsi="Times New Roman" w:cs="Times New Roman"/>
          <w:kern w:val="2"/>
          <w:sz w:val="24"/>
          <w:szCs w:val="24"/>
          <w14:ligatures w14:val="standardContextual"/>
        </w:rPr>
      </w:pPr>
      <w:r w:rsidRPr="00F6332B">
        <w:rPr>
          <w:rFonts w:ascii="Times New Roman" w:hAnsi="Times New Roman" w:cs="Times New Roman"/>
          <w:sz w:val="24"/>
          <w:szCs w:val="24"/>
        </w:rPr>
        <w:t>2.</w:t>
      </w:r>
      <w:r w:rsidR="49C8BFCF" w:rsidRPr="00F6332B">
        <w:rPr>
          <w:rFonts w:ascii="Times New Roman" w:hAnsi="Times New Roman" w:cs="Times New Roman"/>
          <w:sz w:val="24"/>
          <w:szCs w:val="24"/>
        </w:rPr>
        <w:t> </w:t>
      </w:r>
      <w:r w:rsidR="6D57ED8A" w:rsidRPr="00F6332B">
        <w:rPr>
          <w:rFonts w:ascii="Times New Roman" w:hAnsi="Times New Roman" w:cs="Times New Roman"/>
          <w:kern w:val="2"/>
          <w:sz w:val="24"/>
          <w:szCs w:val="24"/>
          <w14:ligatures w14:val="standardContextual"/>
        </w:rPr>
        <w:t>Notikusi aktīva iesaiste normatīvo aktu un attīstības plānošanas dokumentu projektu izstrādē</w:t>
      </w:r>
      <w:r w:rsidR="00167EC7">
        <w:rPr>
          <w:rFonts w:ascii="Times New Roman" w:hAnsi="Times New Roman" w:cs="Times New Roman"/>
          <w:kern w:val="2"/>
          <w:sz w:val="24"/>
          <w:szCs w:val="24"/>
          <w14:ligatures w14:val="standardContextual"/>
        </w:rPr>
        <w:t>,</w:t>
      </w:r>
      <w:r w:rsidR="6D57ED8A" w:rsidRPr="00F6332B">
        <w:rPr>
          <w:rFonts w:ascii="Times New Roman" w:hAnsi="Times New Roman" w:cs="Times New Roman"/>
          <w:kern w:val="2"/>
          <w:sz w:val="24"/>
          <w:szCs w:val="24"/>
          <w14:ligatures w14:val="standardContextual"/>
        </w:rPr>
        <w:t xml:space="preserve"> un kopumā sniegti </w:t>
      </w:r>
      <w:r w:rsidR="003F497D" w:rsidRPr="00F6332B">
        <w:rPr>
          <w:rFonts w:ascii="Times New Roman" w:hAnsi="Times New Roman" w:cs="Times New Roman"/>
          <w:kern w:val="2"/>
          <w:sz w:val="24"/>
          <w:szCs w:val="24"/>
          <w14:ligatures w14:val="standardContextual"/>
        </w:rPr>
        <w:t>205</w:t>
      </w:r>
      <w:r w:rsidR="6D57ED8A" w:rsidRPr="00F6332B">
        <w:rPr>
          <w:rFonts w:ascii="Times New Roman" w:hAnsi="Times New Roman" w:cs="Times New Roman"/>
          <w:kern w:val="2"/>
          <w:sz w:val="24"/>
          <w:szCs w:val="24"/>
          <w14:ligatures w14:val="standardContextual"/>
        </w:rPr>
        <w:t xml:space="preserve"> atzinumi par citu institūciju sagatavotajiem normatīvo aktu un attīstības plānošanas dokumentu projektiem. </w:t>
      </w:r>
    </w:p>
    <w:p w14:paraId="53C6033B" w14:textId="6D0D5D90" w:rsidR="008F1DC3" w:rsidRPr="00F6332B" w:rsidRDefault="40F5FF1C" w:rsidP="00D84AB1">
      <w:pPr>
        <w:spacing w:before="0" w:after="0" w:line="360" w:lineRule="auto"/>
        <w:ind w:firstLine="709"/>
        <w:jc w:val="both"/>
        <w:rPr>
          <w:rFonts w:ascii="Times New Roman" w:hAnsi="Times New Roman" w:cs="Times New Roman"/>
          <w:sz w:val="24"/>
          <w:szCs w:val="24"/>
        </w:rPr>
      </w:pPr>
      <w:r w:rsidRPr="00F6332B">
        <w:rPr>
          <w:rFonts w:ascii="Times New Roman" w:hAnsi="Times New Roman" w:cs="Times New Roman"/>
          <w:sz w:val="24"/>
          <w:szCs w:val="24"/>
        </w:rPr>
        <w:t>3. </w:t>
      </w:r>
      <w:r w:rsidR="1C7E483C" w:rsidRPr="00F6332B">
        <w:rPr>
          <w:rFonts w:ascii="Times New Roman" w:hAnsi="Times New Roman" w:cs="Times New Roman"/>
          <w:sz w:val="24"/>
          <w:szCs w:val="24"/>
        </w:rPr>
        <w:t>Pabeigt</w:t>
      </w:r>
      <w:r w:rsidR="2C4C1F42" w:rsidRPr="00F6332B">
        <w:rPr>
          <w:rFonts w:ascii="Times New Roman" w:hAnsi="Times New Roman" w:cs="Times New Roman"/>
          <w:sz w:val="24"/>
          <w:szCs w:val="24"/>
        </w:rPr>
        <w:t>as</w:t>
      </w:r>
      <w:r w:rsidR="1C7E483C" w:rsidRPr="00F6332B">
        <w:rPr>
          <w:rFonts w:ascii="Times New Roman" w:hAnsi="Times New Roman" w:cs="Times New Roman"/>
          <w:sz w:val="24"/>
          <w:szCs w:val="24"/>
        </w:rPr>
        <w:t xml:space="preserve"> un publicēt</w:t>
      </w:r>
      <w:r w:rsidR="3F514FBB" w:rsidRPr="00F6332B">
        <w:rPr>
          <w:rFonts w:ascii="Times New Roman" w:hAnsi="Times New Roman" w:cs="Times New Roman"/>
          <w:sz w:val="24"/>
          <w:szCs w:val="24"/>
        </w:rPr>
        <w:t>as</w:t>
      </w:r>
      <w:r w:rsidR="1C7E483C" w:rsidRPr="00F6332B">
        <w:rPr>
          <w:rFonts w:ascii="Times New Roman" w:hAnsi="Times New Roman" w:cs="Times New Roman"/>
          <w:sz w:val="24"/>
          <w:szCs w:val="24"/>
        </w:rPr>
        <w:t xml:space="preserve"> praktiskas rekomendācijas </w:t>
      </w:r>
      <w:r w:rsidR="2F1A818A" w:rsidRPr="00F6332B">
        <w:rPr>
          <w:rFonts w:ascii="Times New Roman" w:eastAsia="Times New Roman" w:hAnsi="Times New Roman" w:cs="Times New Roman"/>
          <w:sz w:val="24"/>
          <w:szCs w:val="24"/>
        </w:rPr>
        <w:t xml:space="preserve"> par novērtējuma par ietekmi uz datu aizsardzību sagatavošanu, minimālām prasībām datu aizsardzības nodrošināšanai </w:t>
      </w:r>
      <w:proofErr w:type="spellStart"/>
      <w:r w:rsidR="2F1A818A" w:rsidRPr="00F6332B">
        <w:rPr>
          <w:rFonts w:ascii="Times New Roman" w:eastAsia="Times New Roman" w:hAnsi="Times New Roman" w:cs="Times New Roman"/>
          <w:sz w:val="24"/>
          <w:szCs w:val="24"/>
        </w:rPr>
        <w:t>jaunuzņēmumiem</w:t>
      </w:r>
      <w:proofErr w:type="spellEnd"/>
      <w:r w:rsidR="2F1A818A" w:rsidRPr="00F6332B">
        <w:rPr>
          <w:rFonts w:ascii="Times New Roman" w:eastAsia="Times New Roman" w:hAnsi="Times New Roman" w:cs="Times New Roman"/>
          <w:sz w:val="24"/>
          <w:szCs w:val="24"/>
        </w:rPr>
        <w:t>, a</w:t>
      </w:r>
      <w:r w:rsidR="2F1A818A" w:rsidRPr="00F6332B">
        <w:rPr>
          <w:rFonts w:ascii="Times New Roman" w:eastAsia="Times New Roman" w:hAnsi="Times New Roman" w:cs="Times New Roman"/>
          <w:sz w:val="24"/>
          <w:szCs w:val="24"/>
          <w:lang w:eastAsia="lv-LV"/>
        </w:rPr>
        <w:t>matpersonu datu apstrāde audiovizuālā veidā un šo materiālu publicēšana</w:t>
      </w:r>
      <w:r w:rsidR="2F1A818A" w:rsidRPr="00F6332B">
        <w:rPr>
          <w:rFonts w:ascii="Times New Roman" w:eastAsia="Times New Roman" w:hAnsi="Times New Roman" w:cs="Times New Roman"/>
          <w:sz w:val="24"/>
          <w:szCs w:val="24"/>
        </w:rPr>
        <w:t xml:space="preserve">, kā arī vadlīnijas pārziņiem, kuri kā mārketinga rīku izmanto </w:t>
      </w:r>
      <w:proofErr w:type="spellStart"/>
      <w:r w:rsidR="2F1A818A" w:rsidRPr="00F6332B">
        <w:rPr>
          <w:rFonts w:ascii="Times New Roman" w:eastAsia="Times New Roman" w:hAnsi="Times New Roman" w:cs="Times New Roman"/>
          <w:sz w:val="24"/>
          <w:szCs w:val="24"/>
        </w:rPr>
        <w:t>telemārketingu</w:t>
      </w:r>
      <w:proofErr w:type="spellEnd"/>
      <w:r w:rsidR="2F1A818A" w:rsidRPr="00F6332B">
        <w:rPr>
          <w:rFonts w:ascii="Times New Roman" w:eastAsia="Times New Roman" w:hAnsi="Times New Roman" w:cs="Times New Roman"/>
          <w:sz w:val="24"/>
          <w:szCs w:val="24"/>
        </w:rPr>
        <w:t>.</w:t>
      </w:r>
    </w:p>
    <w:p w14:paraId="007E68EB" w14:textId="072E2757" w:rsidR="008F1DC3" w:rsidRDefault="6D57ED8A" w:rsidP="00D84AB1">
      <w:pPr>
        <w:pStyle w:val="paragraph"/>
        <w:spacing w:before="0" w:beforeAutospacing="0" w:after="0" w:afterAutospacing="0" w:line="360" w:lineRule="auto"/>
        <w:ind w:firstLine="709"/>
        <w:jc w:val="both"/>
      </w:pPr>
      <w:r w:rsidRPr="00F6332B">
        <w:t>4. </w:t>
      </w:r>
      <w:r w:rsidR="068267DC" w:rsidRPr="00F6332B">
        <w:t xml:space="preserve"> Pabeigtas preventīvas pārbaudes par namu apsaimniekošanas jomā veikto personas datu apstrādi, par apsardzes uzņēmumu veikto personas datu apstrādi videonovērošanas veidā un privātuma politiku publicēšanu.</w:t>
      </w:r>
    </w:p>
    <w:p w14:paraId="3E6DA359" w14:textId="50547088" w:rsidR="00F204FF" w:rsidRPr="00F6332B" w:rsidRDefault="00F204FF" w:rsidP="00D84AB1">
      <w:pPr>
        <w:pStyle w:val="paragraph"/>
        <w:spacing w:before="0" w:beforeAutospacing="0" w:after="0" w:afterAutospacing="0" w:line="360" w:lineRule="auto"/>
        <w:ind w:firstLine="709"/>
        <w:jc w:val="both"/>
      </w:pPr>
      <w:r>
        <w:t>5. </w:t>
      </w:r>
      <w:r w:rsidRPr="00F204FF">
        <w:t>Izstrādāt</w:t>
      </w:r>
      <w:r>
        <w:t>s</w:t>
      </w:r>
      <w:r w:rsidRPr="00F204FF">
        <w:t xml:space="preserve"> priekšlikum</w:t>
      </w:r>
      <w:r>
        <w:t>s</w:t>
      </w:r>
      <w:r w:rsidRPr="00F204FF">
        <w:t xml:space="preserve"> uzraudzības funkcijas īstenošanas rīku pilnveidošanai, piešķirot Inspekcijai tiesības bloķēt tīmekļa vietnes</w:t>
      </w:r>
      <w:r>
        <w:t xml:space="preserve">. </w:t>
      </w:r>
    </w:p>
    <w:p w14:paraId="11F85D9D" w14:textId="6F44A149" w:rsidR="008F1DC3" w:rsidRPr="00F6332B" w:rsidRDefault="00F204FF" w:rsidP="00D84AB1">
      <w:pPr>
        <w:pStyle w:val="paragraph"/>
        <w:spacing w:before="0" w:beforeAutospacing="0" w:after="0" w:afterAutospacing="0" w:line="360" w:lineRule="auto"/>
        <w:ind w:firstLine="709"/>
        <w:jc w:val="both"/>
        <w:rPr>
          <w:rFonts w:eastAsiaTheme="minorEastAsia"/>
        </w:rPr>
      </w:pPr>
      <w:r>
        <w:t>6</w:t>
      </w:r>
      <w:r w:rsidR="068267DC" w:rsidRPr="00F6332B">
        <w:t xml:space="preserve">. </w:t>
      </w:r>
      <w:r w:rsidR="1ED01700" w:rsidRPr="00F6332B">
        <w:t>Īstenot</w:t>
      </w:r>
      <w:r w:rsidR="2963F95C" w:rsidRPr="00F6332B">
        <w:t>a</w:t>
      </w:r>
      <w:r w:rsidR="1ED01700" w:rsidRPr="00F6332B">
        <w:t xml:space="preserve"> sabiedrības informēšanas kampaņ</w:t>
      </w:r>
      <w:r w:rsidR="76E80C13" w:rsidRPr="00F6332B">
        <w:t>a</w:t>
      </w:r>
      <w:r w:rsidR="1ED01700" w:rsidRPr="00F6332B">
        <w:t xml:space="preserve"> jauniešiem</w:t>
      </w:r>
      <w:r w:rsidR="7F43929A" w:rsidRPr="00F6332B">
        <w:t xml:space="preserve">, </w:t>
      </w:r>
      <w:r w:rsidR="7F43929A" w:rsidRPr="00F6332B">
        <w:rPr>
          <w:rFonts w:eastAsiaTheme="minorEastAsia"/>
          <w:lang w:eastAsia="en-US"/>
        </w:rPr>
        <w:t>izglītojot viņus par personas datu aizsardzības nozīmīgumu.</w:t>
      </w:r>
    </w:p>
    <w:p w14:paraId="57A3602F" w14:textId="31CF73E2" w:rsidR="008F1DC3" w:rsidRPr="00F6332B" w:rsidRDefault="00F204FF" w:rsidP="00D84AB1">
      <w:pPr>
        <w:spacing w:before="0" w:after="0" w:line="360" w:lineRule="auto"/>
        <w:ind w:firstLine="709"/>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7</w:t>
      </w:r>
      <w:r w:rsidR="19EDD6DC" w:rsidRPr="00F6332B">
        <w:rPr>
          <w:rFonts w:ascii="Times New Roman" w:hAnsi="Times New Roman" w:cs="Times New Roman"/>
          <w:sz w:val="24"/>
          <w:szCs w:val="24"/>
        </w:rPr>
        <w:t>. </w:t>
      </w:r>
      <w:r w:rsidR="70D702E9" w:rsidRPr="00F6332B">
        <w:rPr>
          <w:rFonts w:ascii="Times New Roman" w:hAnsi="Times New Roman" w:cs="Times New Roman"/>
          <w:sz w:val="24"/>
          <w:szCs w:val="24"/>
        </w:rPr>
        <w:t>Veikt</w:t>
      </w:r>
      <w:r w:rsidR="5D965162" w:rsidRPr="00F6332B">
        <w:rPr>
          <w:rFonts w:ascii="Times New Roman" w:hAnsi="Times New Roman" w:cs="Times New Roman"/>
          <w:sz w:val="24"/>
          <w:szCs w:val="24"/>
        </w:rPr>
        <w:t>i</w:t>
      </w:r>
      <w:r w:rsidR="70D702E9" w:rsidRPr="00F6332B">
        <w:rPr>
          <w:rFonts w:ascii="Times New Roman" w:hAnsi="Times New Roman" w:cs="Times New Roman"/>
          <w:sz w:val="24"/>
          <w:szCs w:val="24"/>
        </w:rPr>
        <w:t xml:space="preserve"> pasākum</w:t>
      </w:r>
      <w:r w:rsidR="6B1EA8D3" w:rsidRPr="00F6332B">
        <w:rPr>
          <w:rFonts w:ascii="Times New Roman" w:hAnsi="Times New Roman" w:cs="Times New Roman"/>
          <w:sz w:val="24"/>
          <w:szCs w:val="24"/>
        </w:rPr>
        <w:t>i</w:t>
      </w:r>
      <w:r w:rsidR="70D702E9" w:rsidRPr="00F6332B">
        <w:rPr>
          <w:rFonts w:ascii="Times New Roman" w:hAnsi="Times New Roman" w:cs="Times New Roman"/>
          <w:sz w:val="24"/>
          <w:szCs w:val="24"/>
        </w:rPr>
        <w:t xml:space="preserve"> sabiedrības izpratnes veicināšanai par fizisko personu datu apstrādi un aizsardzību, </w:t>
      </w:r>
      <w:r w:rsidR="00167EC7">
        <w:rPr>
          <w:rFonts w:ascii="Times New Roman" w:hAnsi="Times New Roman" w:cs="Times New Roman"/>
          <w:sz w:val="24"/>
          <w:szCs w:val="24"/>
        </w:rPr>
        <w:t xml:space="preserve">organizējot </w:t>
      </w:r>
      <w:r w:rsidR="002D55F8">
        <w:rPr>
          <w:rFonts w:ascii="Times New Roman" w:eastAsia="Times New Roman" w:hAnsi="Times New Roman" w:cs="Times New Roman"/>
          <w:color w:val="000000" w:themeColor="text1"/>
          <w:sz w:val="24"/>
          <w:szCs w:val="24"/>
        </w:rPr>
        <w:t>8</w:t>
      </w:r>
      <w:r w:rsidR="20905B2B" w:rsidRPr="00F6332B">
        <w:rPr>
          <w:rFonts w:ascii="Times New Roman" w:eastAsia="Times New Roman" w:hAnsi="Times New Roman" w:cs="Times New Roman"/>
          <w:color w:val="000000" w:themeColor="text1"/>
          <w:sz w:val="24"/>
          <w:szCs w:val="24"/>
        </w:rPr>
        <w:t xml:space="preserve"> </w:t>
      </w:r>
      <w:r w:rsidR="00167EC7">
        <w:rPr>
          <w:rFonts w:ascii="Times New Roman" w:eastAsia="Times New Roman" w:hAnsi="Times New Roman" w:cs="Times New Roman"/>
          <w:color w:val="000000" w:themeColor="text1"/>
          <w:sz w:val="24"/>
          <w:szCs w:val="24"/>
        </w:rPr>
        <w:t>seminārus</w:t>
      </w:r>
      <w:r w:rsidR="00167EC7" w:rsidRPr="00F6332B">
        <w:rPr>
          <w:rFonts w:ascii="Times New Roman" w:eastAsia="Times New Roman" w:hAnsi="Times New Roman" w:cs="Times New Roman"/>
          <w:color w:val="000000" w:themeColor="text1"/>
          <w:sz w:val="24"/>
          <w:szCs w:val="24"/>
        </w:rPr>
        <w:t xml:space="preserve"> </w:t>
      </w:r>
      <w:r w:rsidR="20905B2B" w:rsidRPr="00F6332B">
        <w:rPr>
          <w:rFonts w:ascii="Times New Roman" w:eastAsia="Times New Roman" w:hAnsi="Times New Roman" w:cs="Times New Roman"/>
          <w:color w:val="000000" w:themeColor="text1"/>
          <w:sz w:val="24"/>
          <w:szCs w:val="24"/>
        </w:rPr>
        <w:t xml:space="preserve">un nodrošinot dalību </w:t>
      </w:r>
      <w:r w:rsidR="002D55F8">
        <w:rPr>
          <w:rFonts w:ascii="Times New Roman" w:eastAsia="Times New Roman" w:hAnsi="Times New Roman" w:cs="Times New Roman"/>
          <w:color w:val="000000" w:themeColor="text1"/>
          <w:sz w:val="24"/>
          <w:szCs w:val="24"/>
        </w:rPr>
        <w:t>11</w:t>
      </w:r>
      <w:r w:rsidR="20905B2B" w:rsidRPr="00F6332B">
        <w:rPr>
          <w:rFonts w:ascii="Times New Roman" w:eastAsia="Times New Roman" w:hAnsi="Times New Roman" w:cs="Times New Roman"/>
          <w:color w:val="000000" w:themeColor="text1"/>
          <w:sz w:val="24"/>
          <w:szCs w:val="24"/>
        </w:rPr>
        <w:t xml:space="preserve"> citos pasākumos</w:t>
      </w:r>
      <w:r w:rsidR="2075DC8B" w:rsidRPr="00F6332B">
        <w:rPr>
          <w:rFonts w:ascii="Times New Roman" w:eastAsia="Times New Roman" w:hAnsi="Times New Roman" w:cs="Times New Roman"/>
          <w:color w:val="000000" w:themeColor="text1"/>
          <w:sz w:val="24"/>
          <w:szCs w:val="24"/>
        </w:rPr>
        <w:t xml:space="preserve">, kā arī </w:t>
      </w:r>
      <w:r w:rsidR="2075DC8B" w:rsidRPr="00F6332B">
        <w:rPr>
          <w:rStyle w:val="eop"/>
          <w:rFonts w:ascii="Times New Roman" w:hAnsi="Times New Roman" w:cs="Times New Roman"/>
          <w:color w:val="000000"/>
          <w:sz w:val="24"/>
          <w:szCs w:val="24"/>
          <w:shd w:val="clear" w:color="auto" w:fill="FFFFFF"/>
        </w:rPr>
        <w:t>publicējot 5</w:t>
      </w:r>
      <w:r w:rsidR="002D55F8">
        <w:rPr>
          <w:rStyle w:val="eop"/>
          <w:rFonts w:ascii="Times New Roman" w:hAnsi="Times New Roman" w:cs="Times New Roman"/>
          <w:color w:val="000000"/>
          <w:sz w:val="24"/>
          <w:szCs w:val="24"/>
          <w:shd w:val="clear" w:color="auto" w:fill="FFFFFF"/>
        </w:rPr>
        <w:t>1</w:t>
      </w:r>
      <w:r w:rsidR="2075DC8B" w:rsidRPr="00F6332B">
        <w:rPr>
          <w:rStyle w:val="eop"/>
          <w:rFonts w:ascii="Times New Roman" w:hAnsi="Times New Roman" w:cs="Times New Roman"/>
          <w:color w:val="000000"/>
          <w:sz w:val="24"/>
          <w:szCs w:val="24"/>
          <w:shd w:val="clear" w:color="auto" w:fill="FFFFFF"/>
        </w:rPr>
        <w:t xml:space="preserve"> skaidrojumu</w:t>
      </w:r>
      <w:r w:rsidR="20905B2B" w:rsidRPr="00F6332B">
        <w:rPr>
          <w:rFonts w:ascii="Times New Roman" w:eastAsia="Times New Roman" w:hAnsi="Times New Roman" w:cs="Times New Roman"/>
          <w:color w:val="000000" w:themeColor="text1"/>
          <w:sz w:val="24"/>
          <w:szCs w:val="24"/>
        </w:rPr>
        <w:t xml:space="preserve">. </w:t>
      </w:r>
    </w:p>
    <w:p w14:paraId="297F8C22" w14:textId="26DE2818" w:rsidR="00394F90" w:rsidRPr="00F6332B" w:rsidRDefault="00F204FF" w:rsidP="00D84AB1">
      <w:pPr>
        <w:spacing w:before="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60742995" w:rsidRPr="00F6332B">
        <w:rPr>
          <w:rFonts w:ascii="Times New Roman" w:hAnsi="Times New Roman" w:cs="Times New Roman"/>
          <w:sz w:val="24"/>
          <w:szCs w:val="24"/>
        </w:rPr>
        <w:t>. </w:t>
      </w:r>
      <w:r w:rsidR="7A12D5BF" w:rsidRPr="00F6332B">
        <w:rPr>
          <w:rFonts w:ascii="Times New Roman" w:hAnsi="Times New Roman" w:cs="Times New Roman"/>
          <w:sz w:val="24"/>
          <w:szCs w:val="24"/>
        </w:rPr>
        <w:t>O</w:t>
      </w:r>
      <w:r w:rsidR="76D74431" w:rsidRPr="00F6332B">
        <w:rPr>
          <w:rFonts w:ascii="Times New Roman" w:hAnsi="Times New Roman" w:cs="Times New Roman"/>
          <w:sz w:val="24"/>
          <w:szCs w:val="24"/>
        </w:rPr>
        <w:t>rganizēt</w:t>
      </w:r>
      <w:r w:rsidR="239EEF99" w:rsidRPr="00F6332B">
        <w:rPr>
          <w:rFonts w:ascii="Times New Roman" w:hAnsi="Times New Roman" w:cs="Times New Roman"/>
          <w:sz w:val="24"/>
          <w:szCs w:val="24"/>
        </w:rPr>
        <w:t>i</w:t>
      </w:r>
      <w:r w:rsidR="76D74431" w:rsidRPr="00F6332B">
        <w:rPr>
          <w:rFonts w:ascii="Times New Roman" w:hAnsi="Times New Roman" w:cs="Times New Roman"/>
          <w:sz w:val="24"/>
          <w:szCs w:val="24"/>
        </w:rPr>
        <w:t xml:space="preserve"> trīs datu aizsardzības speciālistu </w:t>
      </w:r>
      <w:r w:rsidR="1967BA71" w:rsidRPr="00F6332B">
        <w:rPr>
          <w:rFonts w:ascii="Times New Roman" w:hAnsi="Times New Roman" w:cs="Times New Roman"/>
          <w:sz w:val="24"/>
          <w:szCs w:val="24"/>
        </w:rPr>
        <w:t xml:space="preserve">kvalifikācijas </w:t>
      </w:r>
      <w:r w:rsidR="76D74431" w:rsidRPr="00F6332B">
        <w:rPr>
          <w:rFonts w:ascii="Times New Roman" w:hAnsi="Times New Roman" w:cs="Times New Roman"/>
          <w:sz w:val="24"/>
          <w:szCs w:val="24"/>
        </w:rPr>
        <w:t>eksāmen</w:t>
      </w:r>
      <w:r w:rsidR="3EC57338" w:rsidRPr="00F6332B">
        <w:rPr>
          <w:rFonts w:ascii="Times New Roman" w:hAnsi="Times New Roman" w:cs="Times New Roman"/>
          <w:sz w:val="24"/>
          <w:szCs w:val="24"/>
        </w:rPr>
        <w:t>i</w:t>
      </w:r>
      <w:r w:rsidR="76D74431" w:rsidRPr="00F6332B">
        <w:rPr>
          <w:rFonts w:ascii="Times New Roman" w:hAnsi="Times New Roman" w:cs="Times New Roman"/>
          <w:sz w:val="24"/>
          <w:szCs w:val="24"/>
        </w:rPr>
        <w:t>.</w:t>
      </w:r>
    </w:p>
    <w:p w14:paraId="48FF5DFA" w14:textId="33B4EB80" w:rsidR="008F1DC3" w:rsidRPr="00F6332B" w:rsidRDefault="00F204FF" w:rsidP="00D84AB1">
      <w:pPr>
        <w:spacing w:before="0" w:after="0" w:line="360" w:lineRule="auto"/>
        <w:ind w:firstLine="709"/>
        <w:jc w:val="both"/>
        <w:rPr>
          <w:rStyle w:val="eop"/>
          <w:rFonts w:ascii="Times New Roman" w:hAnsi="Times New Roman" w:cs="Times New Roman"/>
          <w:color w:val="000000" w:themeColor="text1"/>
          <w:sz w:val="24"/>
          <w:szCs w:val="24"/>
        </w:rPr>
      </w:pPr>
      <w:r>
        <w:rPr>
          <w:rFonts w:ascii="Times New Roman" w:hAnsi="Times New Roman" w:cs="Times New Roman"/>
          <w:sz w:val="24"/>
          <w:szCs w:val="24"/>
        </w:rPr>
        <w:t>9</w:t>
      </w:r>
      <w:r w:rsidR="49C8BFCF" w:rsidRPr="00F6332B">
        <w:rPr>
          <w:rFonts w:ascii="Times New Roman" w:hAnsi="Times New Roman" w:cs="Times New Roman"/>
          <w:sz w:val="24"/>
          <w:szCs w:val="24"/>
        </w:rPr>
        <w:t>. </w:t>
      </w:r>
      <w:r w:rsidR="7A98702A" w:rsidRPr="00F6332B">
        <w:rPr>
          <w:rStyle w:val="eop"/>
          <w:rFonts w:ascii="Times New Roman" w:hAnsi="Times New Roman" w:cs="Times New Roman"/>
          <w:color w:val="000000" w:themeColor="text1"/>
          <w:sz w:val="24"/>
          <w:szCs w:val="24"/>
        </w:rPr>
        <w:t xml:space="preserve">Veikta klātienes pārbaude Ārlietu ministrijā un  Latvijas vēstniecībā </w:t>
      </w:r>
      <w:r w:rsidR="44AB20A9" w:rsidRPr="00F6332B">
        <w:rPr>
          <w:rFonts w:ascii="Times New Roman" w:eastAsia="Times New Roman" w:hAnsi="Times New Roman" w:cs="Times New Roman"/>
          <w:color w:val="000000" w:themeColor="text1"/>
          <w:sz w:val="24"/>
          <w:szCs w:val="24"/>
        </w:rPr>
        <w:t>Azerbaidžānā</w:t>
      </w:r>
      <w:r w:rsidR="7A98702A" w:rsidRPr="00F6332B">
        <w:rPr>
          <w:rStyle w:val="eop"/>
          <w:rFonts w:ascii="Times New Roman" w:hAnsi="Times New Roman" w:cs="Times New Roman"/>
          <w:color w:val="000000" w:themeColor="text1"/>
          <w:sz w:val="24"/>
          <w:szCs w:val="24"/>
        </w:rPr>
        <w:t xml:space="preserve"> attiecībā uz personas datu apstrādes atbilstību </w:t>
      </w:r>
      <w:r w:rsidR="00F6332B">
        <w:rPr>
          <w:rStyle w:val="eop"/>
          <w:rFonts w:ascii="Times New Roman" w:hAnsi="Times New Roman" w:cs="Times New Roman"/>
          <w:color w:val="000000" w:themeColor="text1"/>
          <w:sz w:val="24"/>
          <w:szCs w:val="24"/>
        </w:rPr>
        <w:t>VIS</w:t>
      </w:r>
      <w:r w:rsidR="7A98702A" w:rsidRPr="00F6332B">
        <w:rPr>
          <w:rStyle w:val="eop"/>
          <w:rFonts w:ascii="Times New Roman" w:hAnsi="Times New Roman" w:cs="Times New Roman"/>
          <w:color w:val="000000" w:themeColor="text1"/>
          <w:sz w:val="24"/>
          <w:szCs w:val="24"/>
        </w:rPr>
        <w:t>.</w:t>
      </w:r>
    </w:p>
    <w:p w14:paraId="2C0527B0" w14:textId="7BB18DE6" w:rsidR="001F4B38" w:rsidRPr="00F6332B" w:rsidRDefault="00F204FF" w:rsidP="00D84AB1">
      <w:pPr>
        <w:spacing w:before="0" w:after="0" w:line="360" w:lineRule="auto"/>
        <w:ind w:firstLine="709"/>
        <w:jc w:val="both"/>
        <w:rPr>
          <w:rFonts w:ascii="Times New Roman" w:eastAsia="Calibri" w:hAnsi="Times New Roman" w:cs="Times New Roman"/>
          <w:color w:val="212529"/>
          <w:sz w:val="24"/>
          <w:szCs w:val="24"/>
        </w:rPr>
      </w:pPr>
      <w:r>
        <w:rPr>
          <w:rStyle w:val="eop"/>
          <w:rFonts w:ascii="Times New Roman" w:hAnsi="Times New Roman" w:cs="Times New Roman"/>
          <w:color w:val="000000" w:themeColor="text1"/>
          <w:sz w:val="24"/>
          <w:szCs w:val="24"/>
        </w:rPr>
        <w:t>10</w:t>
      </w:r>
      <w:r w:rsidR="782EA0A7" w:rsidRPr="00F6332B">
        <w:rPr>
          <w:rStyle w:val="eop"/>
          <w:rFonts w:ascii="Times New Roman" w:hAnsi="Times New Roman" w:cs="Times New Roman"/>
          <w:color w:val="000000" w:themeColor="text1"/>
          <w:sz w:val="24"/>
          <w:szCs w:val="24"/>
        </w:rPr>
        <w:t>.</w:t>
      </w:r>
      <w:r w:rsidR="49C8BFCF" w:rsidRPr="00F6332B">
        <w:rPr>
          <w:rStyle w:val="eop"/>
          <w:rFonts w:ascii="Times New Roman" w:hAnsi="Times New Roman" w:cs="Times New Roman"/>
          <w:color w:val="000000" w:themeColor="text1"/>
          <w:sz w:val="24"/>
          <w:szCs w:val="24"/>
        </w:rPr>
        <w:t> </w:t>
      </w:r>
      <w:r w:rsidR="49C8BFCF" w:rsidRPr="00F6332B">
        <w:rPr>
          <w:rFonts w:ascii="Times New Roman" w:eastAsia="Calibri" w:hAnsi="Times New Roman" w:cs="Times New Roman"/>
          <w:color w:val="212529"/>
          <w:sz w:val="24"/>
          <w:szCs w:val="24"/>
        </w:rPr>
        <w:t>Pieņemts</w:t>
      </w:r>
      <w:r w:rsidR="782EA0A7" w:rsidRPr="00F6332B">
        <w:rPr>
          <w:rFonts w:ascii="Times New Roman" w:eastAsia="Calibri" w:hAnsi="Times New Roman" w:cs="Times New Roman"/>
          <w:color w:val="212529"/>
          <w:sz w:val="24"/>
          <w:szCs w:val="24"/>
        </w:rPr>
        <w:t xml:space="preserve"> lēmum</w:t>
      </w:r>
      <w:r w:rsidR="49C8BFCF" w:rsidRPr="00F6332B">
        <w:rPr>
          <w:rFonts w:ascii="Times New Roman" w:eastAsia="Calibri" w:hAnsi="Times New Roman" w:cs="Times New Roman"/>
          <w:color w:val="212529"/>
          <w:sz w:val="24"/>
          <w:szCs w:val="24"/>
        </w:rPr>
        <w:t>s</w:t>
      </w:r>
      <w:r w:rsidR="782EA0A7" w:rsidRPr="00F6332B">
        <w:rPr>
          <w:rFonts w:ascii="Times New Roman" w:eastAsia="Calibri" w:hAnsi="Times New Roman" w:cs="Times New Roman"/>
          <w:color w:val="212529"/>
          <w:sz w:val="24"/>
          <w:szCs w:val="24"/>
        </w:rPr>
        <w:t xml:space="preserve"> </w:t>
      </w:r>
      <w:r w:rsidR="54046A88" w:rsidRPr="00F6332B">
        <w:rPr>
          <w:rFonts w:ascii="Times New Roman" w:eastAsia="Calibri" w:hAnsi="Times New Roman" w:cs="Times New Roman"/>
          <w:color w:val="212529"/>
          <w:sz w:val="24"/>
          <w:szCs w:val="24"/>
        </w:rPr>
        <w:t xml:space="preserve">par AS </w:t>
      </w:r>
      <w:r w:rsidR="00D84AB1">
        <w:rPr>
          <w:rFonts w:ascii="Times New Roman" w:eastAsia="Calibri" w:hAnsi="Times New Roman" w:cs="Times New Roman"/>
          <w:color w:val="212529"/>
          <w:sz w:val="24"/>
          <w:szCs w:val="24"/>
        </w:rPr>
        <w:t>“</w:t>
      </w:r>
      <w:proofErr w:type="spellStart"/>
      <w:r w:rsidR="54046A88" w:rsidRPr="00F6332B">
        <w:rPr>
          <w:rFonts w:ascii="Times New Roman" w:eastAsia="Calibri" w:hAnsi="Times New Roman" w:cs="Times New Roman"/>
          <w:color w:val="212529"/>
          <w:sz w:val="24"/>
          <w:szCs w:val="24"/>
        </w:rPr>
        <w:t>Kredītinformācijas</w:t>
      </w:r>
      <w:proofErr w:type="spellEnd"/>
      <w:r w:rsidR="54046A88" w:rsidRPr="00F6332B">
        <w:rPr>
          <w:rFonts w:ascii="Times New Roman" w:eastAsia="Calibri" w:hAnsi="Times New Roman" w:cs="Times New Roman"/>
          <w:color w:val="212529"/>
          <w:sz w:val="24"/>
          <w:szCs w:val="24"/>
        </w:rPr>
        <w:t xml:space="preserve"> birojs</w:t>
      </w:r>
      <w:r w:rsidR="00D84AB1">
        <w:rPr>
          <w:rFonts w:ascii="Times New Roman" w:eastAsia="Calibri" w:hAnsi="Times New Roman" w:cs="Times New Roman"/>
          <w:color w:val="212529"/>
          <w:sz w:val="24"/>
          <w:szCs w:val="24"/>
        </w:rPr>
        <w:t>”</w:t>
      </w:r>
      <w:r w:rsidR="54046A88" w:rsidRPr="00F6332B">
        <w:rPr>
          <w:rFonts w:ascii="Times New Roman" w:eastAsia="Calibri" w:hAnsi="Times New Roman" w:cs="Times New Roman"/>
          <w:color w:val="212529"/>
          <w:sz w:val="24"/>
          <w:szCs w:val="24"/>
        </w:rPr>
        <w:t xml:space="preserve"> licences </w:t>
      </w:r>
      <w:proofErr w:type="spellStart"/>
      <w:r w:rsidR="54046A88" w:rsidRPr="00F6332B">
        <w:rPr>
          <w:rFonts w:ascii="Times New Roman" w:eastAsia="Calibri" w:hAnsi="Times New Roman" w:cs="Times New Roman"/>
          <w:color w:val="212529"/>
          <w:sz w:val="24"/>
          <w:szCs w:val="24"/>
        </w:rPr>
        <w:t>pārreģistrāciju</w:t>
      </w:r>
      <w:proofErr w:type="spellEnd"/>
      <w:r w:rsidR="54046A88" w:rsidRPr="00F6332B">
        <w:rPr>
          <w:rFonts w:ascii="Times New Roman" w:eastAsia="Calibri" w:hAnsi="Times New Roman" w:cs="Times New Roman"/>
          <w:color w:val="212529"/>
          <w:sz w:val="24"/>
          <w:szCs w:val="24"/>
        </w:rPr>
        <w:t xml:space="preserve"> vēl</w:t>
      </w:r>
      <w:r w:rsidR="782EA0A7" w:rsidRPr="00F6332B">
        <w:rPr>
          <w:rFonts w:ascii="Times New Roman" w:eastAsia="Calibri" w:hAnsi="Times New Roman" w:cs="Times New Roman"/>
          <w:color w:val="212529"/>
          <w:sz w:val="24"/>
          <w:szCs w:val="24"/>
        </w:rPr>
        <w:t xml:space="preserve"> uz pieciem gadiem.</w:t>
      </w:r>
    </w:p>
    <w:p w14:paraId="66F39A52" w14:textId="4A191FF0" w:rsidR="00402FF2" w:rsidRPr="00F6332B" w:rsidRDefault="00F204FF" w:rsidP="00D84AB1">
      <w:pPr>
        <w:spacing w:before="0" w:after="0" w:line="360" w:lineRule="auto"/>
        <w:ind w:firstLine="709"/>
        <w:jc w:val="both"/>
        <w:rPr>
          <w:rFonts w:ascii="Times New Roman" w:eastAsia="Calibri" w:hAnsi="Times New Roman" w:cs="Times New Roman"/>
          <w:color w:val="212529"/>
          <w:sz w:val="24"/>
          <w:szCs w:val="24"/>
        </w:rPr>
      </w:pPr>
      <w:r>
        <w:rPr>
          <w:rFonts w:ascii="Times New Roman" w:eastAsia="Calibri" w:hAnsi="Times New Roman" w:cs="Times New Roman"/>
          <w:color w:val="212529"/>
          <w:sz w:val="24"/>
          <w:szCs w:val="24"/>
        </w:rPr>
        <w:t>11</w:t>
      </w:r>
      <w:r w:rsidR="767D60CD" w:rsidRPr="00F6332B">
        <w:rPr>
          <w:rFonts w:ascii="Times New Roman" w:eastAsia="Calibri" w:hAnsi="Times New Roman" w:cs="Times New Roman"/>
          <w:color w:val="212529"/>
          <w:sz w:val="24"/>
          <w:szCs w:val="24"/>
        </w:rPr>
        <w:t xml:space="preserve">. Veiktas </w:t>
      </w:r>
      <w:r w:rsidR="7672C6CC" w:rsidRPr="00F6332B">
        <w:rPr>
          <w:rFonts w:ascii="Times New Roman" w:eastAsia="Calibri" w:hAnsi="Times New Roman" w:cs="Times New Roman"/>
          <w:color w:val="212529"/>
          <w:sz w:val="24"/>
          <w:szCs w:val="24"/>
        </w:rPr>
        <w:t xml:space="preserve">1396 </w:t>
      </w:r>
      <w:r w:rsidR="5E84460F" w:rsidRPr="00F6332B">
        <w:rPr>
          <w:rFonts w:ascii="Times New Roman" w:eastAsia="Calibri" w:hAnsi="Times New Roman" w:cs="Times New Roman"/>
          <w:color w:val="212529"/>
          <w:sz w:val="24"/>
          <w:szCs w:val="24"/>
        </w:rPr>
        <w:t xml:space="preserve">uzraudzības </w:t>
      </w:r>
      <w:r w:rsidR="767D60CD" w:rsidRPr="00F6332B">
        <w:rPr>
          <w:rFonts w:ascii="Times New Roman" w:eastAsia="Calibri" w:hAnsi="Times New Roman" w:cs="Times New Roman"/>
          <w:color w:val="212529"/>
          <w:sz w:val="24"/>
          <w:szCs w:val="24"/>
        </w:rPr>
        <w:t>pārbaudes</w:t>
      </w:r>
      <w:r w:rsidR="00F549EF">
        <w:rPr>
          <w:rFonts w:ascii="Times New Roman" w:eastAsia="Calibri" w:hAnsi="Times New Roman" w:cs="Times New Roman"/>
          <w:color w:val="212529"/>
          <w:sz w:val="24"/>
          <w:szCs w:val="24"/>
        </w:rPr>
        <w:t>,</w:t>
      </w:r>
      <w:r w:rsidR="767D60CD" w:rsidRPr="00F6332B">
        <w:rPr>
          <w:rFonts w:ascii="Times New Roman" w:eastAsia="Calibri" w:hAnsi="Times New Roman" w:cs="Times New Roman"/>
          <w:color w:val="212529"/>
          <w:sz w:val="24"/>
          <w:szCs w:val="24"/>
        </w:rPr>
        <w:t xml:space="preserve"> un piemēroti </w:t>
      </w:r>
      <w:r w:rsidR="54D07652" w:rsidRPr="00F6332B">
        <w:rPr>
          <w:rFonts w:ascii="Times New Roman" w:eastAsia="Calibri" w:hAnsi="Times New Roman" w:cs="Times New Roman"/>
          <w:color w:val="212529"/>
          <w:sz w:val="24"/>
          <w:szCs w:val="24"/>
        </w:rPr>
        <w:t xml:space="preserve">62 </w:t>
      </w:r>
      <w:r w:rsidR="767D60CD" w:rsidRPr="00F6332B">
        <w:rPr>
          <w:rFonts w:ascii="Times New Roman" w:eastAsia="Calibri" w:hAnsi="Times New Roman" w:cs="Times New Roman"/>
          <w:color w:val="212529"/>
          <w:sz w:val="24"/>
          <w:szCs w:val="24"/>
        </w:rPr>
        <w:t>korektīvie līdzekļi.</w:t>
      </w:r>
    </w:p>
    <w:p w14:paraId="478D4655" w14:textId="67B521FE" w:rsidR="071FE9C3" w:rsidRDefault="00F204FF" w:rsidP="00D84AB1">
      <w:pPr>
        <w:spacing w:before="0" w:after="0" w:line="360" w:lineRule="auto"/>
        <w:ind w:firstLine="709"/>
        <w:jc w:val="both"/>
        <w:rPr>
          <w:rFonts w:ascii="Times New Roman" w:eastAsia="Times New Roman" w:hAnsi="Times New Roman" w:cs="Times New Roman"/>
          <w:color w:val="212529"/>
          <w:sz w:val="24"/>
          <w:szCs w:val="24"/>
        </w:rPr>
      </w:pPr>
      <w:r>
        <w:rPr>
          <w:rFonts w:ascii="Times New Roman" w:eastAsia="Calibri" w:hAnsi="Times New Roman" w:cs="Times New Roman"/>
          <w:color w:val="212529"/>
          <w:sz w:val="24"/>
          <w:szCs w:val="24"/>
        </w:rPr>
        <w:t>12</w:t>
      </w:r>
      <w:r w:rsidR="071FE9C3" w:rsidRPr="00F6332B">
        <w:rPr>
          <w:rFonts w:ascii="Times New Roman" w:eastAsia="Calibri" w:hAnsi="Times New Roman" w:cs="Times New Roman"/>
          <w:color w:val="212529"/>
          <w:sz w:val="24"/>
          <w:szCs w:val="24"/>
        </w:rPr>
        <w:t xml:space="preserve">. </w:t>
      </w:r>
      <w:r w:rsidR="071FE9C3" w:rsidRPr="00F6332B">
        <w:rPr>
          <w:rFonts w:ascii="Times New Roman" w:eastAsia="Times New Roman" w:hAnsi="Times New Roman" w:cs="Times New Roman"/>
          <w:color w:val="212529"/>
          <w:sz w:val="24"/>
          <w:szCs w:val="24"/>
        </w:rPr>
        <w:t xml:space="preserve">Veiktas trīs </w:t>
      </w:r>
      <w:proofErr w:type="spellStart"/>
      <w:r w:rsidR="071FE9C3" w:rsidRPr="00F6332B">
        <w:rPr>
          <w:rFonts w:ascii="Times New Roman" w:eastAsia="Times New Roman" w:hAnsi="Times New Roman" w:cs="Times New Roman"/>
          <w:color w:val="212529"/>
          <w:sz w:val="24"/>
          <w:szCs w:val="24"/>
        </w:rPr>
        <w:t>lielizmēra</w:t>
      </w:r>
      <w:proofErr w:type="spellEnd"/>
      <w:r w:rsidR="071FE9C3" w:rsidRPr="00F6332B">
        <w:rPr>
          <w:rFonts w:ascii="Times New Roman" w:eastAsia="Times New Roman" w:hAnsi="Times New Roman" w:cs="Times New Roman"/>
          <w:color w:val="212529"/>
          <w:sz w:val="24"/>
          <w:szCs w:val="24"/>
        </w:rPr>
        <w:t xml:space="preserve"> informācijas sistēmu nacionālo komponenšu un apstrādes atbilstības tajās revīzijas (N.VIS, N.SIS un </w:t>
      </w:r>
      <w:r w:rsidR="00273617" w:rsidRPr="00F6332B">
        <w:rPr>
          <w:rStyle w:val="normaltextrun"/>
          <w:rFonts w:ascii="Times New Roman" w:eastAsia="Times New Roman" w:hAnsi="Times New Roman" w:cs="Times New Roman"/>
          <w:sz w:val="24"/>
          <w:szCs w:val="24"/>
          <w:lang w:eastAsia="lv-LV"/>
        </w:rPr>
        <w:t>EURODAC</w:t>
      </w:r>
      <w:r w:rsidR="071FE9C3" w:rsidRPr="00F6332B">
        <w:rPr>
          <w:rFonts w:ascii="Times New Roman" w:eastAsia="Times New Roman" w:hAnsi="Times New Roman" w:cs="Times New Roman"/>
          <w:color w:val="212529"/>
          <w:sz w:val="24"/>
          <w:szCs w:val="24"/>
        </w:rPr>
        <w:t>).</w:t>
      </w:r>
    </w:p>
    <w:p w14:paraId="0CE36A59" w14:textId="52D012C7" w:rsidR="00D84AB1" w:rsidRDefault="00D84AB1">
      <w:pP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br w:type="page"/>
      </w:r>
    </w:p>
    <w:p w14:paraId="136D3396" w14:textId="002B309D" w:rsidR="00D84AB1" w:rsidRDefault="009A3540" w:rsidP="00D84AB1">
      <w:pPr>
        <w:spacing w:before="0" w:after="0" w:line="360" w:lineRule="auto"/>
        <w:ind w:firstLine="709"/>
        <w:jc w:val="both"/>
        <w:rPr>
          <w:rFonts w:ascii="Times New Roman" w:eastAsia="Times New Roman" w:hAnsi="Times New Roman" w:cs="Times New Roman"/>
          <w:color w:val="212529"/>
          <w:sz w:val="24"/>
          <w:szCs w:val="24"/>
        </w:rPr>
      </w:pPr>
      <w:r w:rsidRPr="009A3540">
        <w:rPr>
          <w:rFonts w:cs="Times New Roman"/>
          <w:noProof/>
          <w:sz w:val="24"/>
          <w:szCs w:val="24"/>
        </w:rPr>
        <w:lastRenderedPageBreak/>
        <w:drawing>
          <wp:anchor distT="0" distB="0" distL="114300" distR="114300" simplePos="0" relativeHeight="251663366" behindDoc="0" locked="0" layoutInCell="1" allowOverlap="1" wp14:anchorId="551BD303" wp14:editId="2E520331">
            <wp:simplePos x="0" y="0"/>
            <wp:positionH relativeFrom="column">
              <wp:posOffset>3598</wp:posOffset>
            </wp:positionH>
            <wp:positionV relativeFrom="paragraph">
              <wp:posOffset>2963</wp:posOffset>
            </wp:positionV>
            <wp:extent cx="5805170" cy="8246534"/>
            <wp:effectExtent l="0" t="0" r="5080" b="2540"/>
            <wp:wrapNone/>
            <wp:docPr id="1657559317" name="Attēls 9" descr="Attēls, kurā ir teksts, ekrānuzņēmums, grafika, grafiskai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559317" name="Attēls 9" descr="Attēls, kurā ir teksts, ekrānuzņēmums, grafika, grafiskais dizains&#10;&#10;Mākslīgā intelekta ģenerēts saturs var būt nepareizs."/>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812765" cy="8257324"/>
                    </a:xfrm>
                    <a:prstGeom prst="rect">
                      <a:avLst/>
                    </a:prstGeom>
                  </pic:spPr>
                </pic:pic>
              </a:graphicData>
            </a:graphic>
            <wp14:sizeRelH relativeFrom="margin">
              <wp14:pctWidth>0</wp14:pctWidth>
            </wp14:sizeRelH>
            <wp14:sizeRelV relativeFrom="margin">
              <wp14:pctHeight>0</wp14:pctHeight>
            </wp14:sizeRelV>
          </wp:anchor>
        </w:drawing>
      </w:r>
    </w:p>
    <w:p w14:paraId="22183114" w14:textId="1E43172E" w:rsidR="00324EB6" w:rsidRPr="00F6332B" w:rsidRDefault="00324EB6" w:rsidP="00D84AB1">
      <w:pPr>
        <w:spacing w:before="0" w:after="0" w:line="360" w:lineRule="auto"/>
        <w:ind w:firstLine="709"/>
        <w:jc w:val="both"/>
        <w:rPr>
          <w:rFonts w:ascii="Times New Roman" w:eastAsia="Times New Roman" w:hAnsi="Times New Roman" w:cs="Times New Roman"/>
          <w:color w:val="212529"/>
          <w:sz w:val="24"/>
          <w:szCs w:val="24"/>
        </w:rPr>
      </w:pPr>
    </w:p>
    <w:p w14:paraId="164867F4" w14:textId="436476B7" w:rsidR="003F6076" w:rsidRDefault="00D2287C" w:rsidP="009A3540">
      <w:pPr>
        <w:pStyle w:val="Virsraksts2"/>
        <w:numPr>
          <w:ilvl w:val="0"/>
          <w:numId w:val="0"/>
        </w:numPr>
        <w:spacing w:before="0"/>
        <w:ind w:left="714"/>
      </w:pPr>
      <w:bookmarkStart w:id="19" w:name="_Toc223300309"/>
      <w:bookmarkStart w:id="20" w:name="_Toc190371791"/>
      <w:r w:rsidRPr="009A3540">
        <w:rPr>
          <w:rFonts w:cs="Times New Roman"/>
          <w:sz w:val="24"/>
          <w:szCs w:val="24"/>
        </w:rPr>
        <w:t>2. Inspekcijas darbības jomas</w:t>
      </w:r>
      <w:bookmarkEnd w:id="19"/>
      <w:r w:rsidR="003F6076" w:rsidRPr="009A3540">
        <w:rPr>
          <w:rFonts w:cs="Times New Roman"/>
          <w:sz w:val="24"/>
          <w:szCs w:val="24"/>
        </w:rPr>
        <w:br/>
      </w:r>
      <w:bookmarkEnd w:id="20"/>
    </w:p>
    <w:p w14:paraId="6D44020A" w14:textId="170F0B62" w:rsidR="00324EB6" w:rsidRDefault="00324EB6">
      <w:pPr>
        <w:rPr>
          <w:rFonts w:ascii="Times New Roman" w:eastAsiaTheme="majorEastAsia" w:hAnsi="Times New Roman" w:cstheme="majorBidi"/>
          <w:b/>
          <w:caps/>
          <w:spacing w:val="15"/>
          <w:sz w:val="96"/>
          <w:szCs w:val="52"/>
        </w:rPr>
      </w:pPr>
      <w:r>
        <w:rPr>
          <w:rFonts w:ascii="Times New Roman" w:eastAsiaTheme="majorEastAsia" w:hAnsi="Times New Roman" w:cstheme="majorBidi"/>
          <w:b/>
          <w:caps/>
          <w:spacing w:val="15"/>
          <w:sz w:val="96"/>
          <w:szCs w:val="52"/>
        </w:rPr>
        <w:br w:type="page"/>
      </w:r>
    </w:p>
    <w:p w14:paraId="6D73D6D0" w14:textId="7D8AB881" w:rsidR="00385A1E" w:rsidRPr="008B6CFC" w:rsidRDefault="00EA6FB3" w:rsidP="002E1D19">
      <w:pPr>
        <w:pStyle w:val="Virsraksts3"/>
        <w:spacing w:before="0"/>
      </w:pPr>
      <w:bookmarkStart w:id="21" w:name="_Toc190371792"/>
      <w:bookmarkStart w:id="22" w:name="_Toc223300310"/>
      <w:r w:rsidRPr="008B6CFC">
        <w:lastRenderedPageBreak/>
        <w:t>2.1. Inspekcijas līdzdalība Datu regulas prasību ieviešanā</w:t>
      </w:r>
      <w:bookmarkEnd w:id="21"/>
      <w:bookmarkEnd w:id="22"/>
    </w:p>
    <w:p w14:paraId="4F90F684" w14:textId="5C2F0658" w:rsidR="00271B12" w:rsidRPr="0054382C" w:rsidRDefault="361C2EAB" w:rsidP="002E1D19">
      <w:pPr>
        <w:spacing w:before="0" w:after="0" w:line="360" w:lineRule="auto"/>
        <w:ind w:firstLine="709"/>
        <w:jc w:val="both"/>
        <w:rPr>
          <w:rFonts w:ascii="Times New Roman" w:hAnsi="Times New Roman" w:cs="Times New Roman"/>
          <w:sz w:val="24"/>
          <w:szCs w:val="24"/>
        </w:rPr>
      </w:pPr>
      <w:r w:rsidRPr="6AA5DD1D">
        <w:rPr>
          <w:rFonts w:ascii="Times New Roman" w:hAnsi="Times New Roman" w:cs="Times New Roman"/>
          <w:sz w:val="24"/>
          <w:szCs w:val="24"/>
        </w:rPr>
        <w:t>Nacionālo normatīvo aktu un politikas dokumentu kvalitāte un atbilstība personas datu apstrādes pamatprincipiem ir būtisks priekšnoteikums, lai personas datu apstrāde būtu tiesiska, pārziņi un datu subjekti spētu izprast savas tiesības un pienākumus un Inspekcija spētu veikt efektīvu uzraudzību pār personas datu apstrādi. Tādējādi Inspekcija par vienu no saviem uzdevumiem ir noteikusi līdzdalību sakārtotas tiesiskās vides radīšanā.</w:t>
      </w:r>
    </w:p>
    <w:p w14:paraId="6C8F9783" w14:textId="0BF83D0B" w:rsidR="0054382C" w:rsidRPr="00402EF2" w:rsidRDefault="0E76AFA3" w:rsidP="009A3540">
      <w:pPr>
        <w:spacing w:before="0" w:after="120" w:line="360" w:lineRule="auto"/>
        <w:ind w:firstLine="709"/>
        <w:jc w:val="both"/>
        <w:rPr>
          <w:rFonts w:ascii="Times New Roman" w:hAnsi="Times New Roman" w:cs="Times New Roman"/>
          <w:sz w:val="24"/>
          <w:szCs w:val="24"/>
        </w:rPr>
      </w:pPr>
      <w:r w:rsidRPr="6AA5DD1D">
        <w:rPr>
          <w:rFonts w:ascii="Times New Roman" w:hAnsi="Times New Roman" w:cs="Times New Roman"/>
          <w:sz w:val="24"/>
          <w:szCs w:val="24"/>
        </w:rPr>
        <w:t xml:space="preserve">Īstenojot šo uzdevumu, </w:t>
      </w:r>
      <w:r w:rsidR="51BB2782" w:rsidRPr="6AA5DD1D">
        <w:rPr>
          <w:rFonts w:ascii="Times New Roman" w:hAnsi="Times New Roman" w:cs="Times New Roman"/>
          <w:sz w:val="24"/>
          <w:szCs w:val="24"/>
        </w:rPr>
        <w:t xml:space="preserve">Inspekcija </w:t>
      </w:r>
      <w:r w:rsidR="08206886" w:rsidRPr="6AA5DD1D">
        <w:rPr>
          <w:rFonts w:ascii="Times New Roman" w:hAnsi="Times New Roman" w:cs="Times New Roman"/>
          <w:sz w:val="24"/>
          <w:szCs w:val="24"/>
        </w:rPr>
        <w:t>202</w:t>
      </w:r>
      <w:r w:rsidR="76748FD1" w:rsidRPr="162A6BAA">
        <w:rPr>
          <w:rFonts w:ascii="Times New Roman" w:hAnsi="Times New Roman" w:cs="Times New Roman"/>
          <w:sz w:val="24"/>
          <w:szCs w:val="24"/>
        </w:rPr>
        <w:t>5</w:t>
      </w:r>
      <w:r w:rsidR="08206886" w:rsidRPr="6AA5DD1D">
        <w:rPr>
          <w:rFonts w:ascii="Times New Roman" w:hAnsi="Times New Roman" w:cs="Times New Roman"/>
          <w:sz w:val="24"/>
          <w:szCs w:val="24"/>
        </w:rPr>
        <w:t xml:space="preserve">. gadā </w:t>
      </w:r>
      <w:r w:rsidR="51BB2782" w:rsidRPr="6AA5DD1D">
        <w:rPr>
          <w:rFonts w:ascii="Times New Roman" w:hAnsi="Times New Roman" w:cs="Times New Roman"/>
          <w:sz w:val="24"/>
          <w:szCs w:val="24"/>
        </w:rPr>
        <w:t>aktīvi iesaistījās normatīvo aktu projektu un politikas plānošanas dokumentu saskaņošanā. Minētajā periodā</w:t>
      </w:r>
      <w:r w:rsidR="4E61ED7F" w:rsidRPr="6AA5DD1D">
        <w:rPr>
          <w:rFonts w:ascii="Times New Roman" w:hAnsi="Times New Roman" w:cs="Times New Roman"/>
          <w:sz w:val="24"/>
          <w:szCs w:val="24"/>
        </w:rPr>
        <w:t xml:space="preserve"> Inspekcija </w:t>
      </w:r>
      <w:r w:rsidR="08206886" w:rsidRPr="6AA5DD1D">
        <w:rPr>
          <w:rFonts w:ascii="Times New Roman" w:hAnsi="Times New Roman" w:cs="Times New Roman"/>
          <w:sz w:val="24"/>
          <w:szCs w:val="24"/>
        </w:rPr>
        <w:t>TAP portālā</w:t>
      </w:r>
      <w:r w:rsidR="5481A973" w:rsidRPr="6AA5DD1D">
        <w:rPr>
          <w:rFonts w:ascii="Times New Roman" w:hAnsi="Times New Roman" w:cs="Times New Roman"/>
          <w:sz w:val="24"/>
          <w:szCs w:val="24"/>
        </w:rPr>
        <w:t xml:space="preserve"> </w:t>
      </w:r>
      <w:r w:rsidR="04DBA0A1" w:rsidRPr="6AA5DD1D">
        <w:rPr>
          <w:rFonts w:ascii="Times New Roman" w:hAnsi="Times New Roman" w:cs="Times New Roman"/>
          <w:sz w:val="24"/>
          <w:szCs w:val="24"/>
        </w:rPr>
        <w:t>saskaņošanai saņ</w:t>
      </w:r>
      <w:r w:rsidR="4E61ED7F" w:rsidRPr="6AA5DD1D">
        <w:rPr>
          <w:rFonts w:ascii="Times New Roman" w:hAnsi="Times New Roman" w:cs="Times New Roman"/>
          <w:sz w:val="24"/>
          <w:szCs w:val="24"/>
        </w:rPr>
        <w:t>ē</w:t>
      </w:r>
      <w:r w:rsidR="04DBA0A1" w:rsidRPr="6AA5DD1D">
        <w:rPr>
          <w:rFonts w:ascii="Times New Roman" w:hAnsi="Times New Roman" w:cs="Times New Roman"/>
          <w:sz w:val="24"/>
          <w:szCs w:val="24"/>
        </w:rPr>
        <w:t>m</w:t>
      </w:r>
      <w:r w:rsidR="4E61ED7F" w:rsidRPr="6AA5DD1D">
        <w:rPr>
          <w:rFonts w:ascii="Times New Roman" w:hAnsi="Times New Roman" w:cs="Times New Roman"/>
          <w:sz w:val="24"/>
          <w:szCs w:val="24"/>
        </w:rPr>
        <w:t>a</w:t>
      </w:r>
      <w:r w:rsidR="28AC40FA" w:rsidRPr="6AA5DD1D">
        <w:rPr>
          <w:rFonts w:ascii="Times New Roman" w:hAnsi="Times New Roman" w:cs="Times New Roman"/>
          <w:sz w:val="24"/>
          <w:szCs w:val="24"/>
        </w:rPr>
        <w:t xml:space="preserve"> </w:t>
      </w:r>
      <w:r w:rsidR="613C2175" w:rsidRPr="6C6C7F8A">
        <w:rPr>
          <w:rFonts w:ascii="Times New Roman" w:hAnsi="Times New Roman" w:cs="Times New Roman"/>
          <w:sz w:val="24"/>
          <w:szCs w:val="24"/>
        </w:rPr>
        <w:t xml:space="preserve">98 </w:t>
      </w:r>
      <w:r w:rsidR="1B4CC3A3" w:rsidRPr="6C6C7F8A">
        <w:rPr>
          <w:rFonts w:ascii="Times New Roman" w:hAnsi="Times New Roman" w:cs="Times New Roman"/>
          <w:sz w:val="24"/>
          <w:szCs w:val="24"/>
        </w:rPr>
        <w:t>jaun</w:t>
      </w:r>
      <w:r w:rsidR="4E61ED7F" w:rsidRPr="6C6C7F8A">
        <w:rPr>
          <w:rFonts w:ascii="Times New Roman" w:hAnsi="Times New Roman" w:cs="Times New Roman"/>
          <w:sz w:val="24"/>
          <w:szCs w:val="24"/>
        </w:rPr>
        <w:t>us</w:t>
      </w:r>
      <w:r w:rsidR="1B4CC3A3" w:rsidRPr="6AA5DD1D">
        <w:rPr>
          <w:rFonts w:ascii="Times New Roman" w:hAnsi="Times New Roman" w:cs="Times New Roman"/>
          <w:sz w:val="24"/>
          <w:szCs w:val="24"/>
        </w:rPr>
        <w:t xml:space="preserve"> </w:t>
      </w:r>
      <w:r w:rsidR="04DBA0A1" w:rsidRPr="6AA5DD1D">
        <w:rPr>
          <w:rFonts w:ascii="Times New Roman" w:hAnsi="Times New Roman" w:cs="Times New Roman"/>
          <w:sz w:val="24"/>
          <w:szCs w:val="24"/>
        </w:rPr>
        <w:t>tiesību aktu projekt</w:t>
      </w:r>
      <w:r w:rsidR="4E61ED7F" w:rsidRPr="6AA5DD1D">
        <w:rPr>
          <w:rFonts w:ascii="Times New Roman" w:hAnsi="Times New Roman" w:cs="Times New Roman"/>
          <w:sz w:val="24"/>
          <w:szCs w:val="24"/>
        </w:rPr>
        <w:t>us</w:t>
      </w:r>
      <w:r w:rsidR="04DBA0A1" w:rsidRPr="6AA5DD1D">
        <w:rPr>
          <w:rFonts w:ascii="Times New Roman" w:hAnsi="Times New Roman" w:cs="Times New Roman"/>
          <w:sz w:val="24"/>
          <w:szCs w:val="24"/>
        </w:rPr>
        <w:t xml:space="preserve">. </w:t>
      </w:r>
      <w:r w:rsidR="5DD73D4F" w:rsidRPr="6AA5DD1D">
        <w:rPr>
          <w:rFonts w:ascii="Times New Roman" w:hAnsi="Times New Roman" w:cs="Times New Roman"/>
          <w:sz w:val="24"/>
          <w:szCs w:val="24"/>
        </w:rPr>
        <w:t>Kopumā</w:t>
      </w:r>
      <w:r w:rsidR="11C9EA48" w:rsidRPr="6AA5DD1D">
        <w:rPr>
          <w:rFonts w:ascii="Times New Roman" w:hAnsi="Times New Roman" w:cs="Times New Roman"/>
          <w:sz w:val="24"/>
          <w:szCs w:val="24"/>
        </w:rPr>
        <w:t xml:space="preserve"> šī gada ietvaros</w:t>
      </w:r>
      <w:r w:rsidR="5DD73D4F" w:rsidRPr="6AA5DD1D">
        <w:rPr>
          <w:rFonts w:ascii="Times New Roman" w:hAnsi="Times New Roman" w:cs="Times New Roman"/>
          <w:sz w:val="24"/>
          <w:szCs w:val="24"/>
        </w:rPr>
        <w:t xml:space="preserve"> </w:t>
      </w:r>
      <w:r w:rsidR="53A326A7" w:rsidRPr="6AA5DD1D">
        <w:rPr>
          <w:rFonts w:ascii="Times New Roman" w:hAnsi="Times New Roman" w:cs="Times New Roman"/>
          <w:sz w:val="24"/>
          <w:szCs w:val="24"/>
        </w:rPr>
        <w:t>ir sniegti</w:t>
      </w:r>
      <w:r w:rsidR="5481A973" w:rsidRPr="6AA5DD1D">
        <w:rPr>
          <w:rFonts w:ascii="Times New Roman" w:hAnsi="Times New Roman" w:cs="Times New Roman"/>
          <w:sz w:val="24"/>
          <w:szCs w:val="24"/>
        </w:rPr>
        <w:t xml:space="preserve"> </w:t>
      </w:r>
      <w:r w:rsidR="28B4AACF" w:rsidRPr="5F485664">
        <w:rPr>
          <w:rFonts w:ascii="Times New Roman" w:hAnsi="Times New Roman" w:cs="Times New Roman"/>
          <w:sz w:val="24"/>
          <w:szCs w:val="24"/>
        </w:rPr>
        <w:t xml:space="preserve">205 </w:t>
      </w:r>
      <w:r w:rsidR="5481A973" w:rsidRPr="5F485664">
        <w:rPr>
          <w:rFonts w:ascii="Times New Roman" w:hAnsi="Times New Roman" w:cs="Times New Roman"/>
          <w:sz w:val="24"/>
          <w:szCs w:val="24"/>
        </w:rPr>
        <w:t xml:space="preserve">atzinumi </w:t>
      </w:r>
      <w:r w:rsidR="3256F199" w:rsidRPr="6AA5DD1D">
        <w:rPr>
          <w:rFonts w:ascii="Times New Roman" w:hAnsi="Times New Roman" w:cs="Times New Roman"/>
          <w:sz w:val="24"/>
          <w:szCs w:val="24"/>
        </w:rPr>
        <w:t xml:space="preserve">(no tiem </w:t>
      </w:r>
      <w:r w:rsidR="61E8F9A0" w:rsidRPr="2AF7F96A">
        <w:rPr>
          <w:rFonts w:ascii="Times New Roman" w:hAnsi="Times New Roman" w:cs="Times New Roman"/>
          <w:sz w:val="24"/>
          <w:szCs w:val="24"/>
        </w:rPr>
        <w:t xml:space="preserve">98 </w:t>
      </w:r>
      <w:r w:rsidR="3256F199" w:rsidRPr="2AF7F96A">
        <w:rPr>
          <w:rFonts w:ascii="Times New Roman" w:hAnsi="Times New Roman" w:cs="Times New Roman"/>
          <w:sz w:val="24"/>
          <w:szCs w:val="24"/>
        </w:rPr>
        <w:t>sākotnējie</w:t>
      </w:r>
      <w:r w:rsidR="3256F199" w:rsidRPr="6AA5DD1D">
        <w:rPr>
          <w:rFonts w:ascii="Times New Roman" w:hAnsi="Times New Roman" w:cs="Times New Roman"/>
          <w:sz w:val="24"/>
          <w:szCs w:val="24"/>
        </w:rPr>
        <w:t xml:space="preserve"> atzinumi un </w:t>
      </w:r>
      <w:r w:rsidR="0394BBD4" w:rsidRPr="1CA4138A">
        <w:rPr>
          <w:rFonts w:ascii="Times New Roman" w:hAnsi="Times New Roman" w:cs="Times New Roman"/>
          <w:sz w:val="24"/>
          <w:szCs w:val="24"/>
        </w:rPr>
        <w:t xml:space="preserve">107 </w:t>
      </w:r>
      <w:r w:rsidR="3256F199" w:rsidRPr="1CA4138A">
        <w:rPr>
          <w:rFonts w:ascii="Times New Roman" w:hAnsi="Times New Roman" w:cs="Times New Roman"/>
          <w:sz w:val="24"/>
          <w:szCs w:val="24"/>
        </w:rPr>
        <w:t>atkārtotie</w:t>
      </w:r>
      <w:r w:rsidR="3256F199" w:rsidRPr="6AA5DD1D">
        <w:rPr>
          <w:rFonts w:ascii="Times New Roman" w:hAnsi="Times New Roman" w:cs="Times New Roman"/>
          <w:sz w:val="24"/>
          <w:szCs w:val="24"/>
        </w:rPr>
        <w:t xml:space="preserve"> atzinumi)</w:t>
      </w:r>
      <w:r w:rsidR="6005531B" w:rsidRPr="6AA5DD1D">
        <w:rPr>
          <w:rFonts w:ascii="Times New Roman" w:hAnsi="Times New Roman" w:cs="Times New Roman"/>
          <w:sz w:val="24"/>
          <w:szCs w:val="24"/>
        </w:rPr>
        <w:t>.</w:t>
      </w:r>
      <w:r w:rsidR="4E61ED7F" w:rsidRPr="6AA5DD1D">
        <w:rPr>
          <w:rFonts w:ascii="Times New Roman" w:hAnsi="Times New Roman" w:cs="Times New Roman"/>
          <w:sz w:val="24"/>
          <w:szCs w:val="24"/>
        </w:rPr>
        <w:t xml:space="preserve"> Papildu</w:t>
      </w:r>
      <w:r w:rsidR="009E1656">
        <w:rPr>
          <w:rFonts w:ascii="Times New Roman" w:hAnsi="Times New Roman" w:cs="Times New Roman"/>
          <w:sz w:val="24"/>
          <w:szCs w:val="24"/>
        </w:rPr>
        <w:t>s</w:t>
      </w:r>
      <w:r w:rsidR="4E61ED7F" w:rsidRPr="6AA5DD1D">
        <w:rPr>
          <w:rFonts w:ascii="Times New Roman" w:hAnsi="Times New Roman" w:cs="Times New Roman"/>
          <w:sz w:val="24"/>
          <w:szCs w:val="24"/>
        </w:rPr>
        <w:t xml:space="preserve"> atzinumu sniegšanai TAP portālā Inspekcijas nodarbinātie bija iesaistīti vairākās darba grupās un </w:t>
      </w:r>
      <w:r w:rsidR="3E6AF9ED" w:rsidRPr="6AA5DD1D">
        <w:rPr>
          <w:rFonts w:ascii="Times New Roman" w:hAnsi="Times New Roman" w:cs="Times New Roman"/>
          <w:sz w:val="24"/>
          <w:szCs w:val="24"/>
        </w:rPr>
        <w:t xml:space="preserve">piedalījās </w:t>
      </w:r>
      <w:r w:rsidR="5C977E81" w:rsidRPr="3E0D7462">
        <w:rPr>
          <w:rFonts w:ascii="Times New Roman" w:hAnsi="Times New Roman" w:cs="Times New Roman"/>
          <w:sz w:val="24"/>
          <w:szCs w:val="24"/>
        </w:rPr>
        <w:t>62</w:t>
      </w:r>
      <w:r w:rsidR="55ECC028" w:rsidRPr="6AA5DD1D">
        <w:rPr>
          <w:rFonts w:ascii="Times New Roman" w:hAnsi="Times New Roman" w:cs="Times New Roman"/>
          <w:sz w:val="24"/>
          <w:szCs w:val="24"/>
        </w:rPr>
        <w:t xml:space="preserve"> </w:t>
      </w:r>
      <w:r w:rsidR="4E61ED7F" w:rsidRPr="6AA5DD1D">
        <w:rPr>
          <w:rFonts w:ascii="Times New Roman" w:hAnsi="Times New Roman" w:cs="Times New Roman"/>
          <w:sz w:val="24"/>
          <w:szCs w:val="24"/>
        </w:rPr>
        <w:t xml:space="preserve">sanāksmēs </w:t>
      </w:r>
      <w:r w:rsidR="227664A6" w:rsidRPr="6AA5DD1D">
        <w:rPr>
          <w:rFonts w:ascii="Times New Roman" w:hAnsi="Times New Roman" w:cs="Times New Roman"/>
          <w:sz w:val="24"/>
          <w:szCs w:val="24"/>
        </w:rPr>
        <w:t xml:space="preserve">un darba grupās </w:t>
      </w:r>
      <w:r w:rsidR="4E61ED7F" w:rsidRPr="6AA5DD1D">
        <w:rPr>
          <w:rFonts w:ascii="Times New Roman" w:hAnsi="Times New Roman" w:cs="Times New Roman"/>
          <w:sz w:val="24"/>
          <w:szCs w:val="24"/>
        </w:rPr>
        <w:t>saistībā ar tiesību aktu projektu izstrādi.</w:t>
      </w:r>
    </w:p>
    <w:p w14:paraId="5D90832D" w14:textId="27933B51" w:rsidR="7950C737" w:rsidRDefault="431A25AE" w:rsidP="0021216D">
      <w:pPr>
        <w:spacing w:before="0" w:after="0" w:line="360" w:lineRule="auto"/>
        <w:jc w:val="center"/>
      </w:pPr>
      <w:r>
        <w:rPr>
          <w:noProof/>
        </w:rPr>
        <w:drawing>
          <wp:inline distT="0" distB="0" distL="0" distR="0" wp14:anchorId="1E7CE223" wp14:editId="0D12CC09">
            <wp:extent cx="4707467" cy="2645519"/>
            <wp:effectExtent l="0" t="0" r="0" b="2540"/>
            <wp:docPr id="18446413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641311" name="Picture 1844641311"/>
                    <pic:cNvPicPr/>
                  </pic:nvPicPr>
                  <pic:blipFill>
                    <a:blip r:embed="rId41">
                      <a:extLst>
                        <a:ext uri="{28A0092B-C50C-407E-A947-70E740481C1C}">
                          <a14:useLocalDpi xmlns:a14="http://schemas.microsoft.com/office/drawing/2010/main"/>
                        </a:ext>
                      </a:extLst>
                    </a:blip>
                    <a:stretch>
                      <a:fillRect/>
                    </a:stretch>
                  </pic:blipFill>
                  <pic:spPr>
                    <a:xfrm>
                      <a:off x="0" y="0"/>
                      <a:ext cx="4720872" cy="2653052"/>
                    </a:xfrm>
                    <a:prstGeom prst="rect">
                      <a:avLst/>
                    </a:prstGeom>
                  </pic:spPr>
                </pic:pic>
              </a:graphicData>
            </a:graphic>
          </wp:inline>
        </w:drawing>
      </w:r>
    </w:p>
    <w:p w14:paraId="00073A1D" w14:textId="24ECA71C" w:rsidR="004D48A1" w:rsidRPr="003A4B30" w:rsidRDefault="52BD88E1" w:rsidP="002E1D19">
      <w:pPr>
        <w:spacing w:before="0" w:after="0" w:line="360" w:lineRule="auto"/>
        <w:ind w:firstLine="709"/>
        <w:jc w:val="both"/>
        <w:rPr>
          <w:rFonts w:ascii="Times New Roman" w:hAnsi="Times New Roman" w:cs="Times New Roman"/>
          <w:sz w:val="24"/>
          <w:szCs w:val="24"/>
        </w:rPr>
      </w:pPr>
      <w:r w:rsidRPr="5AC04A2D">
        <w:rPr>
          <w:rFonts w:ascii="Times New Roman" w:hAnsi="Times New Roman" w:cs="Times New Roman"/>
          <w:sz w:val="24"/>
          <w:szCs w:val="24"/>
        </w:rPr>
        <w:t xml:space="preserve">Papildu minētajam pārskata periodā Inspekcija saskaņā ar Ministru kabineta 2023. gada 4. jūlija noteikumu Nr.  368 </w:t>
      </w:r>
      <w:r w:rsidR="3E52FD0F" w:rsidRPr="5AC04A2D">
        <w:rPr>
          <w:rFonts w:ascii="Times New Roman" w:hAnsi="Times New Roman" w:cs="Times New Roman"/>
          <w:sz w:val="24"/>
          <w:szCs w:val="24"/>
        </w:rPr>
        <w:t>“</w:t>
      </w:r>
      <w:r w:rsidRPr="5AC04A2D">
        <w:rPr>
          <w:rFonts w:ascii="Times New Roman" w:hAnsi="Times New Roman" w:cs="Times New Roman"/>
          <w:sz w:val="24"/>
          <w:szCs w:val="24"/>
        </w:rPr>
        <w:t>Informācijas sistēmu un to darbībai nepieciešamo informācijas un komunikācijas tehnoloģiju resursu un pakalpojumu attīstības aktivitāšu un likvidēšanas uzraudzības kārtība</w:t>
      </w:r>
      <w:r w:rsidR="3E52FD0F" w:rsidRPr="5AC04A2D">
        <w:rPr>
          <w:rFonts w:ascii="Times New Roman" w:hAnsi="Times New Roman" w:cs="Times New Roman"/>
          <w:sz w:val="24"/>
          <w:szCs w:val="24"/>
        </w:rPr>
        <w:t>”</w:t>
      </w:r>
      <w:r w:rsidRPr="5AC04A2D">
        <w:rPr>
          <w:rFonts w:ascii="Times New Roman" w:hAnsi="Times New Roman" w:cs="Times New Roman"/>
          <w:sz w:val="24"/>
          <w:szCs w:val="24"/>
        </w:rPr>
        <w:t xml:space="preserve"> 5.6. apakšpunktu, sniedza </w:t>
      </w:r>
      <w:r w:rsidR="38B1EBEF" w:rsidRPr="5AC04A2D">
        <w:rPr>
          <w:rFonts w:ascii="Times New Roman" w:hAnsi="Times New Roman" w:cs="Times New Roman"/>
          <w:sz w:val="24"/>
          <w:szCs w:val="24"/>
        </w:rPr>
        <w:t>19</w:t>
      </w:r>
      <w:r w:rsidRPr="5AC04A2D">
        <w:rPr>
          <w:rFonts w:ascii="Times New Roman" w:hAnsi="Times New Roman" w:cs="Times New Roman"/>
          <w:sz w:val="24"/>
          <w:szCs w:val="24"/>
        </w:rPr>
        <w:t xml:space="preserve"> viedokļus pārziņiem par </w:t>
      </w:r>
      <w:r w:rsidR="2E9CA6A1" w:rsidRPr="5AC04A2D">
        <w:rPr>
          <w:rFonts w:ascii="Times New Roman" w:hAnsi="Times New Roman" w:cs="Times New Roman"/>
          <w:sz w:val="24"/>
          <w:szCs w:val="24"/>
        </w:rPr>
        <w:t>to izstrādātajiem</w:t>
      </w:r>
      <w:r w:rsidRPr="5AC04A2D">
        <w:rPr>
          <w:rFonts w:ascii="Times New Roman" w:hAnsi="Times New Roman" w:cs="Times New Roman"/>
          <w:sz w:val="24"/>
          <w:szCs w:val="24"/>
        </w:rPr>
        <w:t xml:space="preserve"> valsts informācijas sistēm</w:t>
      </w:r>
      <w:r w:rsidR="2E9CA6A1" w:rsidRPr="5AC04A2D">
        <w:rPr>
          <w:rFonts w:ascii="Times New Roman" w:hAnsi="Times New Roman" w:cs="Times New Roman"/>
          <w:sz w:val="24"/>
          <w:szCs w:val="24"/>
        </w:rPr>
        <w:t>u,</w:t>
      </w:r>
      <w:r w:rsidRPr="5AC04A2D">
        <w:rPr>
          <w:rFonts w:ascii="Times New Roman" w:hAnsi="Times New Roman" w:cs="Times New Roman"/>
          <w:sz w:val="24"/>
          <w:szCs w:val="24"/>
        </w:rPr>
        <w:t xml:space="preserve"> </w:t>
      </w:r>
      <w:r w:rsidR="2E9CA6A1" w:rsidRPr="5AC04A2D">
        <w:rPr>
          <w:rFonts w:ascii="Times New Roman" w:hAnsi="Times New Roman" w:cs="Times New Roman"/>
          <w:sz w:val="24"/>
          <w:szCs w:val="24"/>
        </w:rPr>
        <w:t xml:space="preserve">kurās tiek veikta datu apstrāde, </w:t>
      </w:r>
      <w:r w:rsidRPr="5AC04A2D">
        <w:rPr>
          <w:rFonts w:ascii="Times New Roman" w:hAnsi="Times New Roman" w:cs="Times New Roman"/>
          <w:sz w:val="24"/>
          <w:szCs w:val="24"/>
        </w:rPr>
        <w:t>attīstības aktivitātes</w:t>
      </w:r>
      <w:r w:rsidR="2E9CA6A1" w:rsidRPr="5AC04A2D">
        <w:rPr>
          <w:rFonts w:ascii="Times New Roman" w:hAnsi="Times New Roman" w:cs="Times New Roman"/>
          <w:sz w:val="24"/>
          <w:szCs w:val="24"/>
        </w:rPr>
        <w:t> </w:t>
      </w:r>
      <w:r w:rsidRPr="5AC04A2D">
        <w:rPr>
          <w:rFonts w:ascii="Times New Roman" w:hAnsi="Times New Roman" w:cs="Times New Roman"/>
          <w:sz w:val="24"/>
          <w:szCs w:val="24"/>
        </w:rPr>
        <w:t>aprakst</w:t>
      </w:r>
      <w:r w:rsidR="2E9CA6A1" w:rsidRPr="5AC04A2D">
        <w:rPr>
          <w:rFonts w:ascii="Times New Roman" w:hAnsi="Times New Roman" w:cs="Times New Roman"/>
          <w:sz w:val="24"/>
          <w:szCs w:val="24"/>
        </w:rPr>
        <w:t>iem.</w:t>
      </w:r>
    </w:p>
    <w:p w14:paraId="7C9A53C2" w14:textId="77777777" w:rsidR="003F497D" w:rsidRDefault="003F497D" w:rsidP="003F497D">
      <w:pPr>
        <w:jc w:val="both"/>
        <w:rPr>
          <w:rFonts w:ascii="Times New Roman" w:hAnsi="Times New Roman" w:cs="Times New Roman"/>
          <w:sz w:val="24"/>
          <w:szCs w:val="24"/>
        </w:rPr>
      </w:pPr>
    </w:p>
    <w:p w14:paraId="2A290A65" w14:textId="79D5998C" w:rsidR="24DD7FF3" w:rsidRDefault="7109B25B" w:rsidP="009A3540">
      <w:pPr>
        <w:spacing w:before="0" w:after="0" w:line="360" w:lineRule="auto"/>
        <w:ind w:firstLine="851"/>
        <w:jc w:val="both"/>
        <w:rPr>
          <w:rFonts w:ascii="Times New Roman" w:eastAsia="Times New Roman" w:hAnsi="Times New Roman" w:cs="Times New Roman"/>
          <w:sz w:val="24"/>
          <w:szCs w:val="24"/>
        </w:rPr>
      </w:pPr>
      <w:r w:rsidRPr="1F63D12F">
        <w:rPr>
          <w:rFonts w:ascii="Segoe UI Emoji" w:hAnsi="Segoe UI Emoji" w:cs="Segoe UI Emoji"/>
          <w:sz w:val="28"/>
          <w:szCs w:val="28"/>
        </w:rPr>
        <w:lastRenderedPageBreak/>
        <w:t>📜</w:t>
      </w:r>
      <w:r w:rsidRPr="1F63D12F">
        <w:rPr>
          <w:rFonts w:ascii="Segoe UI Emoji" w:hAnsi="Segoe UI Emoji" w:cs="Segoe UI Emoji"/>
        </w:rPr>
        <w:t xml:space="preserve"> </w:t>
      </w:r>
      <w:r w:rsidR="49F27AFE" w:rsidRPr="1F63D12F">
        <w:rPr>
          <w:rFonts w:ascii="Times New Roman" w:hAnsi="Times New Roman" w:cs="Times New Roman"/>
          <w:sz w:val="24"/>
          <w:szCs w:val="24"/>
        </w:rPr>
        <w:t xml:space="preserve">Ministru kabinets 2025. </w:t>
      </w:r>
      <w:r w:rsidR="74022B4B" w:rsidRPr="1F63D12F">
        <w:rPr>
          <w:rFonts w:ascii="Times New Roman" w:hAnsi="Times New Roman" w:cs="Times New Roman"/>
          <w:sz w:val="24"/>
          <w:szCs w:val="24"/>
        </w:rPr>
        <w:t>g</w:t>
      </w:r>
      <w:r w:rsidR="49F27AFE" w:rsidRPr="1F63D12F">
        <w:rPr>
          <w:rFonts w:ascii="Times New Roman" w:hAnsi="Times New Roman" w:cs="Times New Roman"/>
          <w:sz w:val="24"/>
          <w:szCs w:val="24"/>
        </w:rPr>
        <w:t xml:space="preserve">ada 25. </w:t>
      </w:r>
      <w:r w:rsidR="105FFC8D" w:rsidRPr="1F63D12F">
        <w:rPr>
          <w:rFonts w:ascii="Times New Roman" w:hAnsi="Times New Roman" w:cs="Times New Roman"/>
          <w:sz w:val="24"/>
          <w:szCs w:val="24"/>
        </w:rPr>
        <w:t>f</w:t>
      </w:r>
      <w:r w:rsidR="49F27AFE" w:rsidRPr="1F63D12F">
        <w:rPr>
          <w:rFonts w:ascii="Times New Roman" w:hAnsi="Times New Roman" w:cs="Times New Roman"/>
          <w:sz w:val="24"/>
          <w:szCs w:val="24"/>
        </w:rPr>
        <w:t>ebruārī apstiprināja</w:t>
      </w:r>
      <w:r w:rsidR="51D742F4" w:rsidRPr="1F63D12F">
        <w:rPr>
          <w:rFonts w:ascii="Times New Roman" w:hAnsi="Times New Roman" w:cs="Times New Roman"/>
          <w:sz w:val="24"/>
          <w:szCs w:val="24"/>
        </w:rPr>
        <w:t xml:space="preserve"> informatīvo ziņojumu </w:t>
      </w:r>
      <w:r w:rsidR="517E63CA" w:rsidRPr="1F63D12F">
        <w:rPr>
          <w:rFonts w:ascii="Times New Roman" w:hAnsi="Times New Roman" w:cs="Times New Roman"/>
          <w:sz w:val="24"/>
          <w:szCs w:val="24"/>
        </w:rPr>
        <w:t>“</w:t>
      </w:r>
      <w:r w:rsidR="51D742F4" w:rsidRPr="1F63D12F">
        <w:rPr>
          <w:rFonts w:ascii="Times New Roman" w:hAnsi="Times New Roman" w:cs="Times New Roman"/>
          <w:sz w:val="24"/>
          <w:szCs w:val="24"/>
        </w:rPr>
        <w:t>Par Māk</w:t>
      </w:r>
      <w:r w:rsidR="7CDB5D15" w:rsidRPr="1F63D12F">
        <w:rPr>
          <w:rFonts w:ascii="Times New Roman" w:hAnsi="Times New Roman" w:cs="Times New Roman"/>
          <w:sz w:val="24"/>
          <w:szCs w:val="24"/>
        </w:rPr>
        <w:t>sl</w:t>
      </w:r>
      <w:r w:rsidR="51D742F4" w:rsidRPr="1F63D12F">
        <w:rPr>
          <w:rFonts w:ascii="Times New Roman" w:hAnsi="Times New Roman" w:cs="Times New Roman"/>
          <w:sz w:val="24"/>
          <w:szCs w:val="24"/>
        </w:rPr>
        <w:t>īgā intelekta akta prasību ieviešanu</w:t>
      </w:r>
      <w:r w:rsidR="517E63CA" w:rsidRPr="1F63D12F">
        <w:rPr>
          <w:rFonts w:ascii="Times New Roman" w:hAnsi="Times New Roman" w:cs="Times New Roman"/>
          <w:sz w:val="24"/>
          <w:szCs w:val="24"/>
        </w:rPr>
        <w:t>”</w:t>
      </w:r>
      <w:r w:rsidR="5F198C3A" w:rsidRPr="1F63D12F">
        <w:rPr>
          <w:rFonts w:ascii="Times New Roman" w:hAnsi="Times New Roman" w:cs="Times New Roman"/>
          <w:sz w:val="24"/>
          <w:szCs w:val="24"/>
        </w:rPr>
        <w:t>, nosakot funkcijas un uzdevumus iestādēm, kas ir atbildīgas par MI akta prasību ieviešanu</w:t>
      </w:r>
      <w:r w:rsidR="7A77D225" w:rsidRPr="1F63D12F">
        <w:rPr>
          <w:rFonts w:ascii="Times New Roman" w:hAnsi="Times New Roman" w:cs="Times New Roman"/>
          <w:sz w:val="24"/>
          <w:szCs w:val="24"/>
        </w:rPr>
        <w:t xml:space="preserve"> Latvijā</w:t>
      </w:r>
      <w:r w:rsidR="5F198C3A" w:rsidRPr="1F63D12F">
        <w:rPr>
          <w:rFonts w:ascii="Times New Roman" w:hAnsi="Times New Roman" w:cs="Times New Roman"/>
          <w:sz w:val="24"/>
          <w:szCs w:val="24"/>
        </w:rPr>
        <w:t xml:space="preserve">.  </w:t>
      </w:r>
      <w:r w:rsidR="5F198C3A" w:rsidRPr="1F63D12F">
        <w:rPr>
          <w:rFonts w:ascii="Times New Roman" w:eastAsia="Times New Roman" w:hAnsi="Times New Roman" w:cs="Times New Roman"/>
          <w:sz w:val="24"/>
          <w:szCs w:val="24"/>
        </w:rPr>
        <w:t xml:space="preserve">Inspekcija ir noteikta par MI akta tirgus uzraudzības iestādi fizisko personu datu aizsardzības jomā, kā arī Inspekcija nodrošina mākslīgā intelekta tirgus uzraudzību </w:t>
      </w:r>
      <w:r w:rsidR="7C3C430B" w:rsidRPr="1F63D12F">
        <w:rPr>
          <w:rFonts w:ascii="Times New Roman" w:eastAsia="Times New Roman" w:hAnsi="Times New Roman" w:cs="Times New Roman"/>
          <w:sz w:val="24"/>
          <w:szCs w:val="24"/>
        </w:rPr>
        <w:t xml:space="preserve">dažādām </w:t>
      </w:r>
      <w:r w:rsidR="5F198C3A" w:rsidRPr="1F63D12F">
        <w:rPr>
          <w:rFonts w:ascii="Times New Roman" w:eastAsia="Times New Roman" w:hAnsi="Times New Roman" w:cs="Times New Roman"/>
          <w:sz w:val="24"/>
          <w:szCs w:val="24"/>
        </w:rPr>
        <w:t>augsta riska mākslīgā intelekta sistēmām</w:t>
      </w:r>
      <w:r w:rsidR="7958E25E" w:rsidRPr="1F63D12F">
        <w:rPr>
          <w:rFonts w:ascii="Times New Roman" w:eastAsia="Times New Roman" w:hAnsi="Times New Roman" w:cs="Times New Roman"/>
          <w:sz w:val="24"/>
          <w:szCs w:val="24"/>
        </w:rPr>
        <w:t xml:space="preserve">, papildus tam </w:t>
      </w:r>
      <w:r w:rsidR="073F87CE" w:rsidRPr="1F63D12F">
        <w:rPr>
          <w:rFonts w:ascii="Times New Roman" w:eastAsia="Times New Roman" w:hAnsi="Times New Roman" w:cs="Times New Roman"/>
          <w:sz w:val="24"/>
          <w:szCs w:val="24"/>
        </w:rPr>
        <w:t xml:space="preserve">Inspekcija arī </w:t>
      </w:r>
      <w:r w:rsidR="286E7C9C" w:rsidRPr="1F63D12F">
        <w:rPr>
          <w:rFonts w:ascii="Times New Roman" w:eastAsia="Times New Roman" w:hAnsi="Times New Roman" w:cs="Times New Roman"/>
          <w:sz w:val="24"/>
          <w:szCs w:val="24"/>
        </w:rPr>
        <w:t xml:space="preserve">noteikta par atbildīgo institūciju, kas veic </w:t>
      </w:r>
      <w:r w:rsidR="073F87CE" w:rsidRPr="1F63D12F">
        <w:rPr>
          <w:rFonts w:ascii="Times New Roman" w:eastAsia="Times New Roman" w:hAnsi="Times New Roman" w:cs="Times New Roman"/>
          <w:sz w:val="24"/>
          <w:szCs w:val="24"/>
        </w:rPr>
        <w:t xml:space="preserve">aizliegtās MI prakses uzraudzību. </w:t>
      </w:r>
      <w:r w:rsidR="24F78A96" w:rsidRPr="1F63D12F">
        <w:rPr>
          <w:rFonts w:ascii="Times New Roman" w:eastAsia="Times New Roman" w:hAnsi="Times New Roman" w:cs="Times New Roman"/>
          <w:sz w:val="24"/>
          <w:szCs w:val="24"/>
        </w:rPr>
        <w:t xml:space="preserve">Lai nodrošinātu jauno funkciju izpildi, Inspekcija 2025. gadā uzsāka darbu pie </w:t>
      </w:r>
      <w:r w:rsidR="00616766">
        <w:rPr>
          <w:rFonts w:ascii="Times New Roman" w:eastAsia="Times New Roman" w:hAnsi="Times New Roman" w:cs="Times New Roman"/>
          <w:sz w:val="24"/>
          <w:szCs w:val="24"/>
        </w:rPr>
        <w:t>Datu</w:t>
      </w:r>
      <w:r w:rsidR="24F78A96" w:rsidRPr="1F63D12F">
        <w:rPr>
          <w:rFonts w:ascii="Times New Roman" w:eastAsia="Times New Roman" w:hAnsi="Times New Roman" w:cs="Times New Roman"/>
          <w:sz w:val="24"/>
          <w:szCs w:val="24"/>
        </w:rPr>
        <w:t xml:space="preserve"> likuma grozījumu izstrādes, kā arī aktīvi iesaistījās speciālās regulatīvās vides (regulatīvās smilškastes) regulējuma izveidē mākslīgā intelekta sistēmu testēšanai, tostarp gadījumos, kad tiek izmantoti personas dati.</w:t>
      </w:r>
    </w:p>
    <w:p w14:paraId="12CF4680" w14:textId="77777777" w:rsidR="005757BA" w:rsidRDefault="005757BA" w:rsidP="009A3540">
      <w:pPr>
        <w:spacing w:before="0" w:after="0" w:line="360" w:lineRule="auto"/>
        <w:ind w:firstLine="851"/>
        <w:jc w:val="both"/>
        <w:rPr>
          <w:rFonts w:ascii="Times New Roman" w:eastAsia="Times New Roman" w:hAnsi="Times New Roman" w:cs="Times New Roman"/>
          <w:sz w:val="24"/>
          <w:szCs w:val="24"/>
        </w:rPr>
      </w:pPr>
    </w:p>
    <w:p w14:paraId="5E3FDD00" w14:textId="6BC78B24" w:rsidR="008325C4" w:rsidRDefault="005757BA" w:rsidP="009A3540">
      <w:pPr>
        <w:spacing w:before="0" w:after="0" w:line="360" w:lineRule="auto"/>
        <w:ind w:firstLine="851"/>
        <w:jc w:val="both"/>
        <w:rPr>
          <w:rFonts w:ascii="Times New Roman" w:eastAsia="Times New Roman" w:hAnsi="Times New Roman" w:cs="Times New Roman"/>
          <w:sz w:val="24"/>
          <w:szCs w:val="24"/>
        </w:rPr>
      </w:pPr>
      <w:r w:rsidRPr="005757BA">
        <w:rPr>
          <w:rFonts w:ascii="Segoe UI Emoji" w:hAnsi="Segoe UI Emoji" w:cs="Segoe UI Emoji"/>
          <w:sz w:val="28"/>
          <w:szCs w:val="28"/>
        </w:rPr>
        <w:t>📜</w:t>
      </w:r>
      <w:r w:rsidR="77D83780" w:rsidRPr="003F497D">
        <w:rPr>
          <w:rFonts w:ascii="Times New Roman" w:eastAsia="Times New Roman" w:hAnsi="Times New Roman" w:cs="Times New Roman"/>
          <w:sz w:val="24"/>
          <w:szCs w:val="24"/>
        </w:rPr>
        <w:t>Pārskata periodā</w:t>
      </w:r>
      <w:r w:rsidR="77D83780" w:rsidRPr="7B0FE600">
        <w:rPr>
          <w:rFonts w:ascii="Times New Roman" w:eastAsia="Times New Roman" w:hAnsi="Times New Roman" w:cs="Times New Roman"/>
          <w:sz w:val="24"/>
          <w:szCs w:val="24"/>
        </w:rPr>
        <w:t xml:space="preserve"> Inspekcija </w:t>
      </w:r>
      <w:r w:rsidR="19491D87" w:rsidRPr="7B0FE600">
        <w:rPr>
          <w:rFonts w:ascii="Times New Roman" w:eastAsia="Times New Roman" w:hAnsi="Times New Roman" w:cs="Times New Roman"/>
          <w:sz w:val="24"/>
          <w:szCs w:val="24"/>
        </w:rPr>
        <w:t xml:space="preserve">sagatavoja </w:t>
      </w:r>
      <w:r w:rsidR="00A6163F">
        <w:rPr>
          <w:rFonts w:ascii="Times New Roman" w:eastAsia="Times New Roman" w:hAnsi="Times New Roman" w:cs="Times New Roman"/>
          <w:sz w:val="24"/>
          <w:szCs w:val="24"/>
        </w:rPr>
        <w:t xml:space="preserve">vairākus </w:t>
      </w:r>
      <w:r w:rsidR="19491D87" w:rsidRPr="7B0FE600">
        <w:rPr>
          <w:rFonts w:ascii="Times New Roman" w:eastAsia="Times New Roman" w:hAnsi="Times New Roman" w:cs="Times New Roman"/>
          <w:sz w:val="24"/>
          <w:szCs w:val="24"/>
        </w:rPr>
        <w:t>atzinumu</w:t>
      </w:r>
      <w:r w:rsidR="783AE12F" w:rsidRPr="7B0FE600">
        <w:rPr>
          <w:rFonts w:ascii="Times New Roman" w:eastAsia="Times New Roman" w:hAnsi="Times New Roman" w:cs="Times New Roman"/>
          <w:sz w:val="24"/>
          <w:szCs w:val="24"/>
        </w:rPr>
        <w:t xml:space="preserve">s par likumprojektu </w:t>
      </w:r>
      <w:r>
        <w:rPr>
          <w:rFonts w:ascii="Times New Roman" w:eastAsia="Times New Roman" w:hAnsi="Times New Roman" w:cs="Times New Roman"/>
          <w:sz w:val="24"/>
          <w:szCs w:val="24"/>
        </w:rPr>
        <w:t>“</w:t>
      </w:r>
      <w:r w:rsidR="783AE12F" w:rsidRPr="7B0FE600">
        <w:rPr>
          <w:rFonts w:ascii="Times New Roman" w:eastAsia="Times New Roman" w:hAnsi="Times New Roman" w:cs="Times New Roman"/>
          <w:sz w:val="24"/>
          <w:szCs w:val="24"/>
        </w:rPr>
        <w:t>Grozījumi Enerģētikas likumā</w:t>
      </w:r>
      <w:r>
        <w:rPr>
          <w:rFonts w:ascii="Times New Roman" w:eastAsia="Times New Roman" w:hAnsi="Times New Roman" w:cs="Times New Roman"/>
          <w:sz w:val="24"/>
          <w:szCs w:val="24"/>
        </w:rPr>
        <w:t>”</w:t>
      </w:r>
      <w:r w:rsidR="783AE12F" w:rsidRPr="7B0FE600">
        <w:rPr>
          <w:rFonts w:ascii="Times New Roman" w:eastAsia="Times New Roman" w:hAnsi="Times New Roman" w:cs="Times New Roman"/>
          <w:sz w:val="24"/>
          <w:szCs w:val="24"/>
        </w:rPr>
        <w:t>, kas cita starpā paredzēja noteikt, ka enerģētiskās nabadzības skarto mājsaimniecību skaita novērtēšanai izmanto Energoapgādes izmaksu valsts atbalsta likumā minēto energoresursu izmaksu kompensācijas informācijas sistēmu. Inspekcija</w:t>
      </w:r>
      <w:r w:rsidR="5AF37725" w:rsidRPr="7B0FE600">
        <w:rPr>
          <w:rFonts w:ascii="Times New Roman" w:eastAsia="Times New Roman" w:hAnsi="Times New Roman" w:cs="Times New Roman"/>
          <w:sz w:val="24"/>
          <w:szCs w:val="24"/>
        </w:rPr>
        <w:t xml:space="preserve"> sniedza viedokli, norādot uz riskiem visu iedzīvotāju personas datu apstrādē, lai sasniegtu nolūku - novērtēt enerģētiskās nabadzības skarto</w:t>
      </w:r>
      <w:r w:rsidR="4C7A38ED" w:rsidRPr="7B0FE600">
        <w:rPr>
          <w:rFonts w:ascii="Times New Roman" w:eastAsia="Times New Roman" w:hAnsi="Times New Roman" w:cs="Times New Roman"/>
          <w:sz w:val="24"/>
          <w:szCs w:val="24"/>
        </w:rPr>
        <w:t xml:space="preserve"> mājsaimniecību skaitu. Proti, likumprojektā trūka </w:t>
      </w:r>
      <w:proofErr w:type="spellStart"/>
      <w:r w:rsidR="4C7A38ED" w:rsidRPr="7B0FE600">
        <w:rPr>
          <w:rFonts w:ascii="Times New Roman" w:eastAsia="Times New Roman" w:hAnsi="Times New Roman" w:cs="Times New Roman"/>
          <w:sz w:val="24"/>
          <w:szCs w:val="24"/>
        </w:rPr>
        <w:t>izvērtējums</w:t>
      </w:r>
      <w:proofErr w:type="spellEnd"/>
      <w:r w:rsidR="4C7A38ED" w:rsidRPr="7B0FE600">
        <w:rPr>
          <w:rFonts w:ascii="Times New Roman" w:eastAsia="Times New Roman" w:hAnsi="Times New Roman" w:cs="Times New Roman"/>
          <w:sz w:val="24"/>
          <w:szCs w:val="24"/>
        </w:rPr>
        <w:t xml:space="preserve"> par to, kāda daļa no visiem iedzīvotājiem kvalificētos attiecīgajām mājsaimniecībām</w:t>
      </w:r>
      <w:r w:rsidR="45299C8D" w:rsidRPr="7B0FE600">
        <w:rPr>
          <w:rFonts w:ascii="Times New Roman" w:eastAsia="Times New Roman" w:hAnsi="Times New Roman" w:cs="Times New Roman"/>
          <w:sz w:val="24"/>
          <w:szCs w:val="24"/>
        </w:rPr>
        <w:t xml:space="preserve">. Tādējādi </w:t>
      </w:r>
      <w:r w:rsidR="25C59964" w:rsidRPr="7B0FE600">
        <w:rPr>
          <w:rFonts w:ascii="Times New Roman" w:eastAsia="Times New Roman" w:hAnsi="Times New Roman" w:cs="Times New Roman"/>
          <w:sz w:val="24"/>
          <w:szCs w:val="24"/>
        </w:rPr>
        <w:t>Inspekcija sniedz</w:t>
      </w:r>
      <w:r w:rsidR="0026297D">
        <w:rPr>
          <w:rFonts w:ascii="Times New Roman" w:eastAsia="Times New Roman" w:hAnsi="Times New Roman" w:cs="Times New Roman"/>
          <w:sz w:val="24"/>
          <w:szCs w:val="24"/>
        </w:rPr>
        <w:t>a</w:t>
      </w:r>
      <w:r w:rsidR="25C59964" w:rsidRPr="7B0FE600">
        <w:rPr>
          <w:rFonts w:ascii="Times New Roman" w:eastAsia="Times New Roman" w:hAnsi="Times New Roman" w:cs="Times New Roman"/>
          <w:sz w:val="24"/>
          <w:szCs w:val="24"/>
        </w:rPr>
        <w:t xml:space="preserve"> viedokli, ka </w:t>
      </w:r>
      <w:r w:rsidR="45299C8D" w:rsidRPr="7B0FE600">
        <w:rPr>
          <w:rFonts w:ascii="Times New Roman" w:eastAsia="Times New Roman" w:hAnsi="Times New Roman" w:cs="Times New Roman"/>
          <w:sz w:val="24"/>
          <w:szCs w:val="24"/>
        </w:rPr>
        <w:t xml:space="preserve">visu iedzīvotāju personas datu apstrāde konkrētam nolūkam nav atzīstama </w:t>
      </w:r>
      <w:r w:rsidR="2AD9539A" w:rsidRPr="7B0FE600">
        <w:rPr>
          <w:rFonts w:ascii="Times New Roman" w:eastAsia="Times New Roman" w:hAnsi="Times New Roman" w:cs="Times New Roman"/>
          <w:sz w:val="24"/>
          <w:szCs w:val="24"/>
        </w:rPr>
        <w:t>par</w:t>
      </w:r>
      <w:r w:rsidR="45299C8D" w:rsidRPr="7B0FE600">
        <w:rPr>
          <w:rFonts w:ascii="Times New Roman" w:eastAsia="Times New Roman" w:hAnsi="Times New Roman" w:cs="Times New Roman"/>
          <w:sz w:val="24"/>
          <w:szCs w:val="24"/>
        </w:rPr>
        <w:t xml:space="preserve"> atbilstošu Datu regulas 5. panta 1. punkta c)</w:t>
      </w:r>
      <w:r w:rsidR="00A6163F">
        <w:rPr>
          <w:rFonts w:ascii="Times New Roman" w:eastAsia="Times New Roman" w:hAnsi="Times New Roman" w:cs="Times New Roman"/>
          <w:sz w:val="24"/>
          <w:szCs w:val="24"/>
        </w:rPr>
        <w:t> </w:t>
      </w:r>
      <w:r w:rsidR="45299C8D" w:rsidRPr="7B0FE600">
        <w:rPr>
          <w:rFonts w:ascii="Times New Roman" w:eastAsia="Times New Roman" w:hAnsi="Times New Roman" w:cs="Times New Roman"/>
          <w:sz w:val="24"/>
          <w:szCs w:val="24"/>
        </w:rPr>
        <w:t>apakšpunktā minētajam datu minimizēšanas principam</w:t>
      </w:r>
      <w:r w:rsidR="46691AA9" w:rsidRPr="7B0FE600">
        <w:rPr>
          <w:rFonts w:ascii="Times New Roman" w:eastAsia="Times New Roman" w:hAnsi="Times New Roman" w:cs="Times New Roman"/>
          <w:sz w:val="24"/>
          <w:szCs w:val="24"/>
        </w:rPr>
        <w:t xml:space="preserve">. Papildus </w:t>
      </w:r>
      <w:r w:rsidR="45299C8D" w:rsidRPr="7B0FE600">
        <w:rPr>
          <w:rFonts w:ascii="Times New Roman" w:eastAsia="Times New Roman" w:hAnsi="Times New Roman" w:cs="Times New Roman"/>
          <w:sz w:val="24"/>
          <w:szCs w:val="24"/>
        </w:rPr>
        <w:t>Inspekcija vērsa uzmanību, ka minētā nolūka sasniegšanai būtu iespējams izmantot jau esošās</w:t>
      </w:r>
      <w:r w:rsidR="08C71FD3" w:rsidRPr="7B0FE600">
        <w:rPr>
          <w:rFonts w:ascii="Times New Roman" w:eastAsia="Times New Roman" w:hAnsi="Times New Roman" w:cs="Times New Roman"/>
          <w:sz w:val="24"/>
          <w:szCs w:val="24"/>
        </w:rPr>
        <w:t xml:space="preserve"> informācijas</w:t>
      </w:r>
      <w:r w:rsidR="45299C8D" w:rsidRPr="7B0FE600">
        <w:rPr>
          <w:rFonts w:ascii="Times New Roman" w:eastAsia="Times New Roman" w:hAnsi="Times New Roman" w:cs="Times New Roman"/>
          <w:sz w:val="24"/>
          <w:szCs w:val="24"/>
        </w:rPr>
        <w:t xml:space="preserve"> sistēmas</w:t>
      </w:r>
      <w:r w:rsidR="6483298B" w:rsidRPr="7B0FE600">
        <w:rPr>
          <w:rFonts w:ascii="Times New Roman" w:eastAsia="Times New Roman" w:hAnsi="Times New Roman" w:cs="Times New Roman"/>
          <w:sz w:val="24"/>
          <w:szCs w:val="24"/>
        </w:rPr>
        <w:t xml:space="preserve">, piemēram, statistikas datu ieguvei.  </w:t>
      </w:r>
    </w:p>
    <w:p w14:paraId="49F42164" w14:textId="77777777" w:rsidR="009E24F7" w:rsidRDefault="009E24F7" w:rsidP="005757BA">
      <w:pPr>
        <w:spacing w:before="0" w:after="0" w:line="360" w:lineRule="auto"/>
        <w:ind w:firstLine="851"/>
        <w:jc w:val="both"/>
        <w:rPr>
          <w:rFonts w:ascii="Times New Roman" w:eastAsia="Times New Roman" w:hAnsi="Times New Roman" w:cs="Times New Roman"/>
          <w:sz w:val="24"/>
          <w:szCs w:val="24"/>
        </w:rPr>
      </w:pPr>
    </w:p>
    <w:p w14:paraId="07F09690" w14:textId="2204E964" w:rsidR="753A3FCF" w:rsidRPr="005757BA" w:rsidRDefault="005757BA" w:rsidP="005757BA">
      <w:pPr>
        <w:spacing w:before="0" w:after="0" w:line="360" w:lineRule="auto"/>
        <w:ind w:firstLine="709"/>
        <w:jc w:val="both"/>
        <w:rPr>
          <w:rFonts w:ascii="Times New Roman" w:eastAsia="Times New Roman" w:hAnsi="Times New Roman" w:cs="Times New Roman"/>
          <w:sz w:val="24"/>
          <w:szCs w:val="24"/>
        </w:rPr>
      </w:pPr>
      <w:r w:rsidRPr="005757BA">
        <w:rPr>
          <w:rFonts w:ascii="Segoe UI Emoji" w:hAnsi="Segoe UI Emoji" w:cs="Segoe UI Emoji"/>
          <w:sz w:val="28"/>
          <w:szCs w:val="28"/>
        </w:rPr>
        <w:t>📜</w:t>
      </w:r>
      <w:r w:rsidR="1961927A" w:rsidRPr="005757BA">
        <w:rPr>
          <w:rFonts w:ascii="Times New Roman" w:hAnsi="Times New Roman" w:cs="Times New Roman"/>
          <w:sz w:val="24"/>
          <w:szCs w:val="24"/>
        </w:rPr>
        <w:t>Tāpat arī Inspekcija iesaistījās viedokļu sniegšanā</w:t>
      </w:r>
      <w:r w:rsidR="4CAD233A" w:rsidRPr="005757BA">
        <w:rPr>
          <w:rFonts w:ascii="Times New Roman" w:hAnsi="Times New Roman" w:cs="Times New Roman"/>
          <w:sz w:val="24"/>
          <w:szCs w:val="24"/>
        </w:rPr>
        <w:t xml:space="preserve"> noteikumu projekta </w:t>
      </w:r>
      <w:r>
        <w:rPr>
          <w:rFonts w:ascii="Times New Roman" w:hAnsi="Times New Roman" w:cs="Times New Roman"/>
          <w:sz w:val="24"/>
          <w:szCs w:val="24"/>
        </w:rPr>
        <w:t>“</w:t>
      </w:r>
      <w:r w:rsidR="4CAD233A" w:rsidRPr="005757BA">
        <w:rPr>
          <w:rFonts w:ascii="Times New Roman" w:eastAsia="Times New Roman" w:hAnsi="Times New Roman" w:cs="Times New Roman"/>
          <w:sz w:val="24"/>
          <w:szCs w:val="24"/>
        </w:rPr>
        <w:t>Grozījumi Ministru kabineta 2017.</w:t>
      </w:r>
      <w:r w:rsidR="009E24F7">
        <w:rPr>
          <w:rFonts w:ascii="Times New Roman" w:eastAsia="Times New Roman" w:hAnsi="Times New Roman" w:cs="Times New Roman"/>
          <w:sz w:val="24"/>
          <w:szCs w:val="24"/>
        </w:rPr>
        <w:t> </w:t>
      </w:r>
      <w:r w:rsidR="4CAD233A" w:rsidRPr="005757BA">
        <w:rPr>
          <w:rFonts w:ascii="Times New Roman" w:eastAsia="Times New Roman" w:hAnsi="Times New Roman" w:cs="Times New Roman"/>
          <w:sz w:val="24"/>
          <w:szCs w:val="24"/>
        </w:rPr>
        <w:t>gada 21.</w:t>
      </w:r>
      <w:r w:rsidR="009E24F7">
        <w:rPr>
          <w:rFonts w:ascii="Times New Roman" w:eastAsia="Times New Roman" w:hAnsi="Times New Roman" w:cs="Times New Roman"/>
          <w:sz w:val="24"/>
          <w:szCs w:val="24"/>
        </w:rPr>
        <w:t> </w:t>
      </w:r>
      <w:r w:rsidR="4CAD233A" w:rsidRPr="005757BA">
        <w:rPr>
          <w:rFonts w:ascii="Times New Roman" w:eastAsia="Times New Roman" w:hAnsi="Times New Roman" w:cs="Times New Roman"/>
          <w:sz w:val="24"/>
          <w:szCs w:val="24"/>
        </w:rPr>
        <w:t>marta noteikumos Nr.</w:t>
      </w:r>
      <w:r w:rsidR="009E24F7">
        <w:rPr>
          <w:rFonts w:ascii="Times New Roman" w:eastAsia="Times New Roman" w:hAnsi="Times New Roman" w:cs="Times New Roman"/>
          <w:sz w:val="24"/>
          <w:szCs w:val="24"/>
        </w:rPr>
        <w:t> </w:t>
      </w:r>
      <w:r w:rsidR="4CAD233A" w:rsidRPr="005757BA">
        <w:rPr>
          <w:rFonts w:ascii="Times New Roman" w:eastAsia="Times New Roman" w:hAnsi="Times New Roman" w:cs="Times New Roman"/>
          <w:sz w:val="24"/>
          <w:szCs w:val="24"/>
        </w:rPr>
        <w:t xml:space="preserve">153 </w:t>
      </w:r>
      <w:r w:rsidR="00A6163F">
        <w:rPr>
          <w:rFonts w:ascii="Times New Roman" w:eastAsia="Times New Roman" w:hAnsi="Times New Roman" w:cs="Times New Roman"/>
          <w:sz w:val="24"/>
          <w:szCs w:val="24"/>
        </w:rPr>
        <w:t>“</w:t>
      </w:r>
      <w:r w:rsidR="4CAD233A" w:rsidRPr="005757BA">
        <w:rPr>
          <w:rFonts w:ascii="Times New Roman" w:eastAsia="Times New Roman" w:hAnsi="Times New Roman" w:cs="Times New Roman"/>
          <w:sz w:val="24"/>
          <w:szCs w:val="24"/>
        </w:rPr>
        <w:t>Kārtība, kādā policija veic novērošanu, izmantojot tehniskos līdzekļus, kā arī šādas novērošanas rezultātā iegūto datu apstrādi</w:t>
      </w:r>
      <w:r>
        <w:rPr>
          <w:rFonts w:ascii="Times New Roman" w:eastAsia="Times New Roman" w:hAnsi="Times New Roman" w:cs="Times New Roman"/>
          <w:sz w:val="24"/>
          <w:szCs w:val="24"/>
        </w:rPr>
        <w:t>””</w:t>
      </w:r>
      <w:r w:rsidR="4CAD233A" w:rsidRPr="005757BA">
        <w:rPr>
          <w:rFonts w:ascii="Times New Roman" w:eastAsia="Times New Roman" w:hAnsi="Times New Roman" w:cs="Times New Roman"/>
          <w:sz w:val="24"/>
          <w:szCs w:val="24"/>
        </w:rPr>
        <w:t xml:space="preserve"> izstrādes gaitā. Proti, </w:t>
      </w:r>
      <w:r w:rsidR="2F58CFC1" w:rsidRPr="005757BA">
        <w:rPr>
          <w:rFonts w:ascii="Times New Roman" w:eastAsia="Times New Roman" w:hAnsi="Times New Roman" w:cs="Times New Roman"/>
          <w:sz w:val="24"/>
          <w:szCs w:val="24"/>
        </w:rPr>
        <w:t>noteikumu projekta izstrādātāji vērsa uzmanību uz</w:t>
      </w:r>
      <w:r w:rsidR="252D81AC" w:rsidRPr="005757BA">
        <w:rPr>
          <w:rFonts w:ascii="Times New Roman" w:eastAsia="Times New Roman" w:hAnsi="Times New Roman" w:cs="Times New Roman"/>
          <w:sz w:val="24"/>
          <w:szCs w:val="24"/>
        </w:rPr>
        <w:t xml:space="preserve"> nepieciešamību precizēt</w:t>
      </w:r>
      <w:r w:rsidR="2F58CFC1" w:rsidRPr="005757BA">
        <w:rPr>
          <w:rFonts w:ascii="Times New Roman" w:eastAsia="Times New Roman" w:hAnsi="Times New Roman" w:cs="Times New Roman"/>
          <w:sz w:val="24"/>
          <w:szCs w:val="24"/>
        </w:rPr>
        <w:t xml:space="preserve"> videonovērošanas informatīvajās zīmēs ietvertās informācijas par veikto personas datu apstrādi apjom</w:t>
      </w:r>
      <w:r w:rsidR="71AAFD02" w:rsidRPr="005757BA">
        <w:rPr>
          <w:rFonts w:ascii="Times New Roman" w:eastAsia="Times New Roman" w:hAnsi="Times New Roman" w:cs="Times New Roman"/>
          <w:sz w:val="24"/>
          <w:szCs w:val="24"/>
        </w:rPr>
        <w:t>u</w:t>
      </w:r>
      <w:r w:rsidR="48FF24BD" w:rsidRPr="005757BA">
        <w:rPr>
          <w:rFonts w:ascii="Times New Roman" w:eastAsia="Times New Roman" w:hAnsi="Times New Roman" w:cs="Times New Roman"/>
          <w:sz w:val="24"/>
          <w:szCs w:val="24"/>
        </w:rPr>
        <w:t>, ņemot vērā praktiskus apsvērumus</w:t>
      </w:r>
      <w:r w:rsidR="12D7117A" w:rsidRPr="005757BA">
        <w:rPr>
          <w:rFonts w:ascii="Times New Roman" w:eastAsia="Times New Roman" w:hAnsi="Times New Roman" w:cs="Times New Roman"/>
          <w:sz w:val="24"/>
          <w:szCs w:val="24"/>
        </w:rPr>
        <w:t xml:space="preserve">, jo gadījumā, ja </w:t>
      </w:r>
      <w:r w:rsidR="12D7117A" w:rsidRPr="005757BA">
        <w:rPr>
          <w:rFonts w:ascii="Times New Roman" w:eastAsia="Times New Roman" w:hAnsi="Times New Roman" w:cs="Times New Roman"/>
          <w:sz w:val="24"/>
          <w:szCs w:val="24"/>
        </w:rPr>
        <w:lastRenderedPageBreak/>
        <w:t xml:space="preserve">informatīvā zīme atrodas ceļa malā, kur automašīnas vadītājs nevar, neapdraudot citus ceļu satiksmes dalībniekus, izlasīt visu zīmē norādīto informāciju, nevar uzskatīt, ka šādā gadījumā datu subjekts tiek informēts par videonovērošanu. </w:t>
      </w:r>
    </w:p>
    <w:p w14:paraId="72070580" w14:textId="4AAB6B6D" w:rsidR="0D3A0AF7" w:rsidRDefault="0D3A0AF7" w:rsidP="003F497D">
      <w:pPr>
        <w:spacing w:before="0" w:after="0" w:line="360" w:lineRule="auto"/>
        <w:ind w:firstLine="720"/>
        <w:jc w:val="both"/>
        <w:rPr>
          <w:rFonts w:ascii="Times New Roman" w:eastAsia="Times New Roman" w:hAnsi="Times New Roman" w:cs="Times New Roman"/>
          <w:sz w:val="24"/>
          <w:szCs w:val="24"/>
        </w:rPr>
      </w:pPr>
      <w:r w:rsidRPr="7B0FE600">
        <w:rPr>
          <w:rFonts w:ascii="Times New Roman" w:eastAsia="Times New Roman" w:hAnsi="Times New Roman" w:cs="Times New Roman"/>
          <w:sz w:val="24"/>
          <w:szCs w:val="24"/>
        </w:rPr>
        <w:t xml:space="preserve">Inspekcija pamatoti piekrita viedoklim, ka gadījumā, ja datu subjekts faktiski nespēj izlasīt norādīto informāciju, tad nevar uzskatīt, ka datu subjekts bija informēts par video novērošanu. </w:t>
      </w:r>
      <w:r w:rsidR="4B90B143" w:rsidRPr="7B0FE600">
        <w:rPr>
          <w:rFonts w:ascii="Times New Roman" w:eastAsia="Times New Roman" w:hAnsi="Times New Roman" w:cs="Times New Roman"/>
          <w:sz w:val="24"/>
          <w:szCs w:val="24"/>
        </w:rPr>
        <w:t xml:space="preserve">Līdz ar to, </w:t>
      </w:r>
      <w:r w:rsidR="5E7E172E" w:rsidRPr="7B0FE600">
        <w:rPr>
          <w:rFonts w:ascii="Times New Roman" w:eastAsia="Times New Roman" w:hAnsi="Times New Roman" w:cs="Times New Roman"/>
          <w:sz w:val="24"/>
          <w:szCs w:val="24"/>
        </w:rPr>
        <w:t>tā kā</w:t>
      </w:r>
      <w:r w:rsidR="4B90B143" w:rsidRPr="7B0FE600">
        <w:rPr>
          <w:rFonts w:ascii="Times New Roman" w:eastAsia="Times New Roman" w:hAnsi="Times New Roman" w:cs="Times New Roman"/>
          <w:sz w:val="24"/>
          <w:szCs w:val="24"/>
        </w:rPr>
        <w:t xml:space="preserve"> jaunā kārtība paredz noteikt, ka informatīvā zīme satur</w:t>
      </w:r>
      <w:r w:rsidR="0EA5191E" w:rsidRPr="7B0FE600">
        <w:rPr>
          <w:rFonts w:ascii="Times New Roman" w:eastAsia="Times New Roman" w:hAnsi="Times New Roman" w:cs="Times New Roman"/>
          <w:sz w:val="24"/>
          <w:szCs w:val="24"/>
        </w:rPr>
        <w:t xml:space="preserve"> tikai</w:t>
      </w:r>
      <w:r w:rsidR="4B90B143" w:rsidRPr="7B0FE600">
        <w:rPr>
          <w:rFonts w:ascii="Times New Roman" w:eastAsia="Times New Roman" w:hAnsi="Times New Roman" w:cs="Times New Roman"/>
          <w:sz w:val="24"/>
          <w:szCs w:val="24"/>
        </w:rPr>
        <w:t xml:space="preserve"> videonovērošanas kameras simbolu un </w:t>
      </w:r>
      <w:r w:rsidR="1C67C8B5" w:rsidRPr="7B0FE600">
        <w:rPr>
          <w:rFonts w:ascii="Times New Roman" w:eastAsia="Times New Roman" w:hAnsi="Times New Roman" w:cs="Times New Roman"/>
          <w:sz w:val="24"/>
          <w:szCs w:val="24"/>
        </w:rPr>
        <w:t>informāciju par pārzini</w:t>
      </w:r>
      <w:r w:rsidR="4B90B143" w:rsidRPr="7B0FE600">
        <w:rPr>
          <w:rFonts w:ascii="Times New Roman" w:eastAsia="Times New Roman" w:hAnsi="Times New Roman" w:cs="Times New Roman"/>
          <w:sz w:val="24"/>
          <w:szCs w:val="24"/>
        </w:rPr>
        <w:t xml:space="preserve">, Inspekcija rosināja </w:t>
      </w:r>
      <w:r w:rsidR="589921B3" w:rsidRPr="7B0FE600">
        <w:rPr>
          <w:rFonts w:ascii="Times New Roman" w:eastAsia="Times New Roman" w:hAnsi="Times New Roman" w:cs="Times New Roman"/>
          <w:sz w:val="24"/>
          <w:szCs w:val="24"/>
        </w:rPr>
        <w:t>noteikumos Nr. 153 atrunāt kārtīb</w:t>
      </w:r>
      <w:r w:rsidR="12963294" w:rsidRPr="7B0FE600">
        <w:rPr>
          <w:rFonts w:ascii="Times New Roman" w:eastAsia="Times New Roman" w:hAnsi="Times New Roman" w:cs="Times New Roman"/>
          <w:sz w:val="24"/>
          <w:szCs w:val="24"/>
        </w:rPr>
        <w:t>u</w:t>
      </w:r>
      <w:r w:rsidR="589921B3" w:rsidRPr="7B0FE600">
        <w:rPr>
          <w:rFonts w:ascii="Times New Roman" w:eastAsia="Times New Roman" w:hAnsi="Times New Roman" w:cs="Times New Roman"/>
          <w:sz w:val="24"/>
          <w:szCs w:val="24"/>
        </w:rPr>
        <w:t>, kur datu subjekts var iepazīties ar pārējo informāciju par datu apstrādi.</w:t>
      </w:r>
    </w:p>
    <w:p w14:paraId="70D74FBD" w14:textId="798923AD" w:rsidR="7B0FE600" w:rsidRDefault="7B0FE600" w:rsidP="009A3540">
      <w:pPr>
        <w:spacing w:before="0" w:after="0" w:line="360" w:lineRule="auto"/>
        <w:jc w:val="both"/>
        <w:rPr>
          <w:rFonts w:ascii="Times New Roman" w:eastAsia="Times New Roman" w:hAnsi="Times New Roman" w:cs="Times New Roman"/>
          <w:sz w:val="24"/>
          <w:szCs w:val="24"/>
        </w:rPr>
      </w:pPr>
    </w:p>
    <w:p w14:paraId="06A8F010" w14:textId="2DE6866B" w:rsidR="00A71578" w:rsidRPr="00A71578" w:rsidRDefault="00A71578" w:rsidP="002E1D19">
      <w:pPr>
        <w:spacing w:before="0" w:after="0" w:line="257" w:lineRule="auto"/>
        <w:ind w:firstLine="720"/>
        <w:jc w:val="both"/>
        <w:rPr>
          <w:rFonts w:ascii="Times New Roman" w:eastAsia="Times New Roman" w:hAnsi="Times New Roman" w:cs="Times New Roman"/>
          <w:sz w:val="24"/>
          <w:szCs w:val="24"/>
        </w:rPr>
      </w:pPr>
    </w:p>
    <w:p w14:paraId="75E10E5C" w14:textId="4A258B96" w:rsidR="00C23590" w:rsidRPr="00565C37" w:rsidRDefault="3287CBD4" w:rsidP="00565C37">
      <w:pPr>
        <w:pStyle w:val="Virsraksts3"/>
        <w:spacing w:before="0"/>
        <w:rPr>
          <w:b w:val="0"/>
          <w:bCs/>
        </w:rPr>
      </w:pPr>
      <w:bookmarkStart w:id="23" w:name="_Toc190371793"/>
      <w:bookmarkStart w:id="24" w:name="_Toc223300311"/>
      <w:r w:rsidRPr="00D35191">
        <w:rPr>
          <w:bCs/>
        </w:rPr>
        <w:t xml:space="preserve">2.2. Personu datu apstrādes </w:t>
      </w:r>
      <w:r w:rsidR="462D58B9" w:rsidRPr="00D35191">
        <w:rPr>
          <w:bCs/>
        </w:rPr>
        <w:t>uzraudzība un pārbaudes</w:t>
      </w:r>
      <w:bookmarkEnd w:id="23"/>
      <w:bookmarkEnd w:id="24"/>
    </w:p>
    <w:p w14:paraId="2B1783C6" w14:textId="33192B2F" w:rsidR="00055F51" w:rsidRPr="0083239B" w:rsidRDefault="26FA9FBE" w:rsidP="0083239B">
      <w:pPr>
        <w:pStyle w:val="Virsraksts4"/>
      </w:pPr>
      <w:bookmarkStart w:id="25" w:name="_Toc223300312"/>
      <w:r w:rsidRPr="0083239B">
        <w:t>2.2.</w:t>
      </w:r>
      <w:r w:rsidR="311402A4" w:rsidRPr="0083239B">
        <w:t>1.</w:t>
      </w:r>
      <w:r w:rsidRPr="0083239B">
        <w:t xml:space="preserve"> </w:t>
      </w:r>
      <w:r w:rsidR="4889B7B3" w:rsidRPr="0083239B">
        <w:t xml:space="preserve">Preventīvā pārbaude </w:t>
      </w:r>
      <w:r w:rsidR="5F26EDEF" w:rsidRPr="0083239B">
        <w:t xml:space="preserve"> Par apsardzes uzņēmumu veikto personas datu apstrādi videonovērošanas veidā</w:t>
      </w:r>
      <w:bookmarkEnd w:id="25"/>
      <w:r w:rsidR="4889B7B3" w:rsidRPr="0083239B">
        <w:t xml:space="preserve"> </w:t>
      </w:r>
    </w:p>
    <w:p w14:paraId="048B7A33" w14:textId="33CAE686" w:rsidR="00055F51" w:rsidRDefault="0F95B501" w:rsidP="2C18E644">
      <w:pPr>
        <w:spacing w:before="0" w:after="0" w:line="360" w:lineRule="auto"/>
        <w:ind w:firstLine="709"/>
        <w:jc w:val="both"/>
        <w:textAlignment w:val="baseline"/>
        <w:rPr>
          <w:rFonts w:ascii="Times New Roman" w:eastAsia="Times New Roman" w:hAnsi="Times New Roman" w:cs="Times New Roman"/>
          <w:sz w:val="24"/>
          <w:szCs w:val="24"/>
          <w:highlight w:val="yellow"/>
        </w:rPr>
      </w:pPr>
      <w:r w:rsidRPr="5AC04A2D">
        <w:rPr>
          <w:rFonts w:ascii="Times New Roman" w:eastAsia="Times New Roman" w:hAnsi="Times New Roman" w:cs="Times New Roman"/>
          <w:sz w:val="24"/>
          <w:szCs w:val="24"/>
        </w:rPr>
        <w:t xml:space="preserve">Inspekcija katru gadu izraugās atbilstošu tēmu dažādām preventīvajām pārbaudēm. Šo pārbaužu mērķis nav komersantu sodīšana, bet gan identificēt nepilnības komersantu veiktajā datu apstrādē, kad tie apstrādā personas datus, par šīm nepilnībām informējot visus pārbaudē iesaistītos komersantus, un identificētās nepilnības novērst. Tāpat šādu pārbaužu rezultāti ir noderīgi arī citiem nozares komersantiem. </w:t>
      </w:r>
    </w:p>
    <w:p w14:paraId="4CD4D589" w14:textId="6FE799A1" w:rsidR="1C1C5F58" w:rsidRDefault="458A7156" w:rsidP="5AC04A2D">
      <w:pPr>
        <w:spacing w:before="0" w:after="0" w:line="360" w:lineRule="auto"/>
        <w:ind w:firstLine="720"/>
        <w:jc w:val="both"/>
        <w:rPr>
          <w:rFonts w:ascii="Times New Roman" w:eastAsia="Times New Roman" w:hAnsi="Times New Roman" w:cs="Times New Roman"/>
          <w:sz w:val="24"/>
          <w:szCs w:val="24"/>
        </w:rPr>
      </w:pPr>
      <w:r w:rsidRPr="5AC04A2D">
        <w:rPr>
          <w:rFonts w:ascii="Times New Roman" w:eastAsia="Times New Roman" w:hAnsi="Times New Roman" w:cs="Times New Roman"/>
          <w:sz w:val="24"/>
          <w:szCs w:val="24"/>
        </w:rPr>
        <w:t>Tāpēc, ņemot vērā, ka videonovērošanas joma kā tāda ir vienmēr bijusi biežāk izskatītā gan konsultāciju, gan sūdzību ietvaros, savukārt apsardzes pakalpojumu sniegšanas joma ir tāda, kur videonovērošana notiek pietiekami lielos apjomos, tika nolemts pārbaudīt uzņēmumus, kur videonovērošanas sistēmu uzstāda, uzrauga vai kā citādi uztur apsardzes uzņēmums, kuru norīkojusi juridiska persona.</w:t>
      </w:r>
    </w:p>
    <w:p w14:paraId="7AD85787" w14:textId="39879147" w:rsidR="458A7156" w:rsidRDefault="458A7156" w:rsidP="003F497D">
      <w:pPr>
        <w:spacing w:before="0" w:after="0" w:line="360" w:lineRule="auto"/>
        <w:ind w:firstLine="720"/>
        <w:jc w:val="both"/>
        <w:rPr>
          <w:rFonts w:ascii="Times New Roman" w:eastAsia="Times New Roman" w:hAnsi="Times New Roman" w:cs="Times New Roman"/>
          <w:sz w:val="24"/>
          <w:szCs w:val="24"/>
        </w:rPr>
      </w:pPr>
      <w:r w:rsidRPr="5AC04A2D">
        <w:rPr>
          <w:rFonts w:ascii="Times New Roman" w:eastAsia="Times New Roman" w:hAnsi="Times New Roman" w:cs="Times New Roman"/>
          <w:sz w:val="24"/>
          <w:szCs w:val="24"/>
        </w:rPr>
        <w:t xml:space="preserve">Pārbaudes ietvaros tika aptaujāti 23 komersanti, kuru pamatdarbība ir saistīta ar apsardzes pakalpojumu sniegšanu un pārbaude tika veikta, komersantiem nosūtot vēstuli ar 16 </w:t>
      </w:r>
      <w:r w:rsidRPr="5AC04A2D">
        <w:rPr>
          <w:rFonts w:ascii="Times New Roman" w:eastAsia="Times New Roman" w:hAnsi="Times New Roman" w:cs="Times New Roman"/>
          <w:sz w:val="24"/>
          <w:szCs w:val="24"/>
        </w:rPr>
        <w:lastRenderedPageBreak/>
        <w:t>jautājumiem, kas redzami šīs pārbaudes gala ziņojumā</w:t>
      </w:r>
      <w:r w:rsidR="00193C43">
        <w:rPr>
          <w:rStyle w:val="Vresatsauce"/>
          <w:rFonts w:ascii="Times New Roman" w:eastAsia="Times New Roman" w:hAnsi="Times New Roman" w:cs="Times New Roman"/>
          <w:sz w:val="24"/>
          <w:szCs w:val="24"/>
        </w:rPr>
        <w:footnoteReference w:id="3"/>
      </w:r>
      <w:r w:rsidRPr="5AC04A2D">
        <w:rPr>
          <w:rFonts w:ascii="Times New Roman" w:eastAsia="Times New Roman" w:hAnsi="Times New Roman" w:cs="Times New Roman"/>
          <w:sz w:val="24"/>
          <w:szCs w:val="24"/>
        </w:rPr>
        <w:t>. Jautājumi bija gan par to, kā</w:t>
      </w:r>
      <w:r w:rsidR="00DE660B">
        <w:rPr>
          <w:rFonts w:ascii="Times New Roman" w:eastAsia="Times New Roman" w:hAnsi="Times New Roman" w:cs="Times New Roman"/>
          <w:sz w:val="24"/>
          <w:szCs w:val="24"/>
        </w:rPr>
        <w:t xml:space="preserve"> </w:t>
      </w:r>
      <w:r w:rsidRPr="5AC04A2D">
        <w:rPr>
          <w:rFonts w:ascii="Times New Roman" w:eastAsia="Times New Roman" w:hAnsi="Times New Roman" w:cs="Times New Roman"/>
          <w:sz w:val="24"/>
          <w:szCs w:val="24"/>
        </w:rPr>
        <w:t>no datu aizsardzības viedokļa</w:t>
      </w:r>
      <w:r w:rsidR="00DE660B">
        <w:rPr>
          <w:rFonts w:ascii="Times New Roman" w:eastAsia="Times New Roman" w:hAnsi="Times New Roman" w:cs="Times New Roman"/>
          <w:sz w:val="24"/>
          <w:szCs w:val="24"/>
        </w:rPr>
        <w:t xml:space="preserve"> </w:t>
      </w:r>
      <w:r w:rsidRPr="5AC04A2D">
        <w:rPr>
          <w:rFonts w:ascii="Times New Roman" w:eastAsia="Times New Roman" w:hAnsi="Times New Roman" w:cs="Times New Roman"/>
          <w:sz w:val="24"/>
          <w:szCs w:val="24"/>
        </w:rPr>
        <w:t>ir definējamas abu pušu attiecības, gan arī par drošības prasībām, piemēram, iekšējiem noteikumiem un darbinieku apmācībām.</w:t>
      </w:r>
    </w:p>
    <w:p w14:paraId="0CC0DAFD" w14:textId="77777777" w:rsidR="00F046FA" w:rsidRDefault="458A7156" w:rsidP="003F497D">
      <w:pPr>
        <w:spacing w:before="0" w:after="0" w:line="360" w:lineRule="auto"/>
        <w:ind w:firstLine="720"/>
        <w:jc w:val="both"/>
        <w:rPr>
          <w:rFonts w:ascii="Times New Roman" w:eastAsia="Times New Roman" w:hAnsi="Times New Roman" w:cs="Times New Roman"/>
          <w:sz w:val="24"/>
          <w:szCs w:val="24"/>
        </w:rPr>
      </w:pPr>
      <w:r w:rsidRPr="5AC04A2D">
        <w:rPr>
          <w:rFonts w:ascii="Times New Roman" w:eastAsia="Times New Roman" w:hAnsi="Times New Roman" w:cs="Times New Roman"/>
          <w:sz w:val="24"/>
          <w:szCs w:val="24"/>
        </w:rPr>
        <w:t xml:space="preserve">Secinājumi rāda, ka kopumā prakse ir samērā atbilstoša un nav saskatāmas kritiskas neatbilstības datu aizsardzības regulējumam. Tomēr konstatētas šādas atsevišķas nepilnības: </w:t>
      </w:r>
    </w:p>
    <w:p w14:paraId="1A85AC2B" w14:textId="5C0FF0FD" w:rsidR="00F046FA" w:rsidRDefault="00F046FA" w:rsidP="003F497D">
      <w:pPr>
        <w:spacing w:before="0" w:after="0" w:line="360" w:lineRule="auto"/>
        <w:ind w:firstLine="720"/>
        <w:jc w:val="both"/>
        <w:rPr>
          <w:rFonts w:ascii="Times New Roman" w:eastAsia="Times New Roman" w:hAnsi="Times New Roman" w:cs="Times New Roman"/>
          <w:sz w:val="24"/>
          <w:szCs w:val="24"/>
        </w:rPr>
      </w:pPr>
      <w:r w:rsidRPr="00F046FA">
        <w:rPr>
          <w:rFonts w:ascii="Segoe UI Emoji" w:hAnsi="Segoe UI Emoji" w:cs="Segoe UI Emoji"/>
          <w:sz w:val="28"/>
          <w:szCs w:val="28"/>
        </w:rPr>
        <w:t>⚠️</w:t>
      </w:r>
      <w:r w:rsidR="458A7156" w:rsidRPr="5AC04A2D">
        <w:rPr>
          <w:rFonts w:ascii="Times New Roman" w:eastAsia="Times New Roman" w:hAnsi="Times New Roman" w:cs="Times New Roman"/>
          <w:sz w:val="24"/>
          <w:szCs w:val="24"/>
        </w:rPr>
        <w:t>līgumos bieži nav detalizēti atrunāta datu apstrāde, un nav noslēgti atbilstoši pārziņa</w:t>
      </w:r>
      <w:r>
        <w:rPr>
          <w:rFonts w:ascii="Times New Roman" w:eastAsia="Times New Roman" w:hAnsi="Times New Roman" w:cs="Times New Roman"/>
          <w:sz w:val="24"/>
          <w:szCs w:val="24"/>
        </w:rPr>
        <w:t> </w:t>
      </w:r>
      <w:r w:rsidR="458A7156" w:rsidRPr="5AC04A2D">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458A7156" w:rsidRPr="5AC04A2D">
        <w:rPr>
          <w:rFonts w:ascii="Times New Roman" w:eastAsia="Times New Roman" w:hAnsi="Times New Roman" w:cs="Times New Roman"/>
          <w:sz w:val="24"/>
          <w:szCs w:val="24"/>
        </w:rPr>
        <w:t>apstrādātāja līgumi</w:t>
      </w:r>
      <w:r>
        <w:rPr>
          <w:rFonts w:ascii="Times New Roman" w:eastAsia="Times New Roman" w:hAnsi="Times New Roman" w:cs="Times New Roman"/>
          <w:sz w:val="24"/>
          <w:szCs w:val="24"/>
        </w:rPr>
        <w:t>;</w:t>
      </w:r>
    </w:p>
    <w:p w14:paraId="6F1D953B" w14:textId="03C5DAB8" w:rsidR="00F046FA" w:rsidRDefault="00F046FA" w:rsidP="003F497D">
      <w:pPr>
        <w:spacing w:before="0" w:after="0" w:line="360" w:lineRule="auto"/>
        <w:ind w:firstLine="720"/>
        <w:jc w:val="both"/>
        <w:rPr>
          <w:rFonts w:ascii="Times New Roman" w:eastAsia="Times New Roman" w:hAnsi="Times New Roman" w:cs="Times New Roman"/>
          <w:sz w:val="24"/>
          <w:szCs w:val="24"/>
        </w:rPr>
      </w:pPr>
      <w:r w:rsidRPr="00F046FA">
        <w:rPr>
          <w:rFonts w:ascii="Segoe UI Emoji" w:hAnsi="Segoe UI Emoji" w:cs="Segoe UI Emoji"/>
          <w:sz w:val="28"/>
          <w:szCs w:val="28"/>
        </w:rPr>
        <w:t>⚠️</w:t>
      </w:r>
      <w:r w:rsidR="458A7156" w:rsidRPr="5AC04A2D">
        <w:rPr>
          <w:rFonts w:ascii="Times New Roman" w:eastAsia="Times New Roman" w:hAnsi="Times New Roman" w:cs="Times New Roman"/>
          <w:sz w:val="24"/>
          <w:szCs w:val="24"/>
        </w:rPr>
        <w:t xml:space="preserve"> atsevišķi komersanti nav paziņojuši Inspekcijai par datu aizsardzības speciālistu</w:t>
      </w:r>
      <w:r>
        <w:rPr>
          <w:rFonts w:ascii="Times New Roman" w:eastAsia="Times New Roman" w:hAnsi="Times New Roman" w:cs="Times New Roman"/>
          <w:sz w:val="24"/>
          <w:szCs w:val="24"/>
        </w:rPr>
        <w:t>;</w:t>
      </w:r>
    </w:p>
    <w:p w14:paraId="7BD25335" w14:textId="53490960" w:rsidR="00F046FA" w:rsidRDefault="00F046FA" w:rsidP="003F497D">
      <w:pPr>
        <w:spacing w:before="0" w:after="0" w:line="360" w:lineRule="auto"/>
        <w:ind w:firstLine="720"/>
        <w:jc w:val="both"/>
        <w:rPr>
          <w:rFonts w:ascii="Times New Roman" w:eastAsia="Times New Roman" w:hAnsi="Times New Roman" w:cs="Times New Roman"/>
          <w:sz w:val="24"/>
          <w:szCs w:val="24"/>
        </w:rPr>
      </w:pPr>
      <w:r w:rsidRPr="00F046FA">
        <w:rPr>
          <w:rFonts w:ascii="Segoe UI Emoji" w:hAnsi="Segoe UI Emoji" w:cs="Segoe UI Emoji"/>
          <w:sz w:val="28"/>
          <w:szCs w:val="28"/>
        </w:rPr>
        <w:t>⚠️</w:t>
      </w:r>
      <w:r w:rsidR="458A7156" w:rsidRPr="5AC04A2D">
        <w:rPr>
          <w:rFonts w:ascii="Times New Roman" w:eastAsia="Times New Roman" w:hAnsi="Times New Roman" w:cs="Times New Roman"/>
          <w:sz w:val="24"/>
          <w:szCs w:val="24"/>
        </w:rPr>
        <w:t xml:space="preserve"> datu aizsardzības pārkāpumu ziņošanas kārtība bieži nav pietiekami precīzi atrunāta atbilstoši Datu regulai</w:t>
      </w:r>
      <w:r>
        <w:rPr>
          <w:rFonts w:ascii="Times New Roman" w:eastAsia="Times New Roman" w:hAnsi="Times New Roman" w:cs="Times New Roman"/>
          <w:sz w:val="24"/>
          <w:szCs w:val="24"/>
        </w:rPr>
        <w:t>;</w:t>
      </w:r>
    </w:p>
    <w:p w14:paraId="7D593D06" w14:textId="15B34C00" w:rsidR="00F046FA" w:rsidRDefault="00F046FA" w:rsidP="003F497D">
      <w:pPr>
        <w:spacing w:before="0" w:after="0" w:line="360" w:lineRule="auto"/>
        <w:ind w:firstLine="720"/>
        <w:jc w:val="both"/>
        <w:rPr>
          <w:rFonts w:ascii="Times New Roman" w:eastAsia="Times New Roman" w:hAnsi="Times New Roman" w:cs="Times New Roman"/>
          <w:sz w:val="24"/>
          <w:szCs w:val="24"/>
        </w:rPr>
      </w:pPr>
      <w:r w:rsidRPr="00F046FA">
        <w:rPr>
          <w:rFonts w:ascii="Segoe UI Emoji" w:hAnsi="Segoe UI Emoji" w:cs="Segoe UI Emoji"/>
          <w:sz w:val="28"/>
          <w:szCs w:val="28"/>
        </w:rPr>
        <w:t>⚠️</w:t>
      </w:r>
      <w:r w:rsidR="458A7156" w:rsidRPr="5AC04A2D">
        <w:rPr>
          <w:rFonts w:ascii="Times New Roman" w:eastAsia="Times New Roman" w:hAnsi="Times New Roman" w:cs="Times New Roman"/>
          <w:sz w:val="24"/>
          <w:szCs w:val="24"/>
        </w:rPr>
        <w:t>nosacījumi piekļuvei videoierakstiem nav skaidri dokumentēti</w:t>
      </w:r>
      <w:r>
        <w:rPr>
          <w:rFonts w:ascii="Times New Roman" w:eastAsia="Times New Roman" w:hAnsi="Times New Roman" w:cs="Times New Roman"/>
          <w:sz w:val="24"/>
          <w:szCs w:val="24"/>
        </w:rPr>
        <w:t>;</w:t>
      </w:r>
    </w:p>
    <w:p w14:paraId="2F732A49" w14:textId="6F15FA5E" w:rsidR="458A7156" w:rsidRDefault="00F046FA" w:rsidP="003F497D">
      <w:pPr>
        <w:spacing w:before="0" w:after="0" w:line="360" w:lineRule="auto"/>
        <w:ind w:firstLine="720"/>
        <w:jc w:val="both"/>
        <w:rPr>
          <w:rFonts w:ascii="Times New Roman" w:eastAsia="Times New Roman" w:hAnsi="Times New Roman" w:cs="Times New Roman"/>
          <w:sz w:val="24"/>
          <w:szCs w:val="24"/>
        </w:rPr>
      </w:pPr>
      <w:r w:rsidRPr="00F046FA">
        <w:rPr>
          <w:rFonts w:ascii="Segoe UI Emoji" w:hAnsi="Segoe UI Emoji" w:cs="Segoe UI Emoji"/>
          <w:sz w:val="28"/>
          <w:szCs w:val="28"/>
        </w:rPr>
        <w:t>⚠️</w:t>
      </w:r>
      <w:r w:rsidR="458A7156" w:rsidRPr="5AC04A2D">
        <w:rPr>
          <w:rFonts w:ascii="Times New Roman" w:eastAsia="Times New Roman" w:hAnsi="Times New Roman" w:cs="Times New Roman"/>
          <w:sz w:val="24"/>
          <w:szCs w:val="24"/>
        </w:rPr>
        <w:t>nepieciešams precizēt lomas datu apstrādē, jo dažos gadījumos komersanti uzskata, ka neieņem nekādu lomu, lai gan tehniskais atbalsts var radīt apstrādes elementus.</w:t>
      </w:r>
    </w:p>
    <w:p w14:paraId="59A015EC" w14:textId="34552F93" w:rsidR="5AC04A2D" w:rsidRPr="0083239B" w:rsidRDefault="458A7156" w:rsidP="0083239B">
      <w:pPr>
        <w:spacing w:before="0" w:after="0" w:line="360" w:lineRule="auto"/>
        <w:ind w:firstLine="720"/>
        <w:jc w:val="both"/>
        <w:rPr>
          <w:rFonts w:ascii="Times New Roman" w:eastAsia="Times New Roman" w:hAnsi="Times New Roman" w:cs="Times New Roman"/>
          <w:sz w:val="24"/>
          <w:szCs w:val="24"/>
        </w:rPr>
      </w:pPr>
      <w:r w:rsidRPr="5AC04A2D">
        <w:rPr>
          <w:rFonts w:ascii="Times New Roman" w:eastAsia="Times New Roman" w:hAnsi="Times New Roman" w:cs="Times New Roman"/>
          <w:sz w:val="24"/>
          <w:szCs w:val="24"/>
        </w:rPr>
        <w:t>Ņemot vērā pārbaudes laikā iegūtos secinājumus, 2026.</w:t>
      </w:r>
      <w:r w:rsidR="00F046FA">
        <w:rPr>
          <w:rFonts w:ascii="Times New Roman" w:eastAsia="Times New Roman" w:hAnsi="Times New Roman" w:cs="Times New Roman"/>
          <w:sz w:val="24"/>
          <w:szCs w:val="24"/>
        </w:rPr>
        <w:t> </w:t>
      </w:r>
      <w:r w:rsidRPr="5AC04A2D">
        <w:rPr>
          <w:rFonts w:ascii="Times New Roman" w:eastAsia="Times New Roman" w:hAnsi="Times New Roman" w:cs="Times New Roman"/>
          <w:sz w:val="24"/>
          <w:szCs w:val="24"/>
        </w:rPr>
        <w:t>gadā plānots sagatavot vadlīnijas, kas būtu adresētas tieši apsardzes uzņēmumiem, kuru darbībā ietilpst arī videonovērošanas sistēmu uzraudzība.</w:t>
      </w:r>
    </w:p>
    <w:p w14:paraId="267A30C9" w14:textId="77777777" w:rsidR="00AF5864" w:rsidRPr="00AF5864" w:rsidRDefault="00AF5864" w:rsidP="008C3AD8"/>
    <w:p w14:paraId="0CD6A317" w14:textId="3F87C97A" w:rsidR="00D14BED" w:rsidRPr="00CA5ECA" w:rsidRDefault="66D05E9C" w:rsidP="0083239B">
      <w:pPr>
        <w:pStyle w:val="Virsraksts4"/>
      </w:pPr>
      <w:bookmarkStart w:id="26" w:name="_Toc223300313"/>
      <w:r>
        <w:t xml:space="preserve">2.2.2. </w:t>
      </w:r>
      <w:r w:rsidR="1882CEE5">
        <w:t>Preventīv</w:t>
      </w:r>
      <w:r w:rsidR="7B0A524D">
        <w:t>ā</w:t>
      </w:r>
      <w:r w:rsidR="1882CEE5">
        <w:t xml:space="preserve"> pārbaude par </w:t>
      </w:r>
      <w:r w:rsidR="790CDE5F" w:rsidRPr="0083239B">
        <w:t>DZĪVOJAMO NAMU PĀRVALDĪŠANAS JOMĀ VEIKTO PERSONAS DATU APSTRĀDI</w:t>
      </w:r>
      <w:bookmarkEnd w:id="26"/>
      <w:r w:rsidR="790CDE5F" w:rsidRPr="5AC04A2D">
        <w:t xml:space="preserve"> </w:t>
      </w:r>
    </w:p>
    <w:p w14:paraId="2560E185" w14:textId="31AA5008" w:rsidR="0006112C" w:rsidRPr="00ED302D" w:rsidRDefault="5D5EF937" w:rsidP="5AC04A2D">
      <w:pPr>
        <w:spacing w:before="0" w:after="0" w:line="360" w:lineRule="auto"/>
        <w:ind w:firstLine="709"/>
        <w:jc w:val="both"/>
        <w:rPr>
          <w:rFonts w:ascii="Times New Roman" w:eastAsia="Times New Roman" w:hAnsi="Times New Roman" w:cs="Times New Roman"/>
          <w:sz w:val="24"/>
          <w:szCs w:val="24"/>
        </w:rPr>
      </w:pPr>
      <w:r w:rsidRPr="5AC04A2D">
        <w:rPr>
          <w:rFonts w:ascii="Times New Roman" w:eastAsia="Times New Roman" w:hAnsi="Times New Roman" w:cs="Times New Roman"/>
          <w:sz w:val="24"/>
          <w:szCs w:val="24"/>
        </w:rPr>
        <w:t xml:space="preserve"> Pārskata gadā Inspekcija pēc savas iniciatīvas veica preventīvu pārbaudi par dzīvojamo namu pārvaldīšanas jomā veikto personas datu apstrādi. Joma izvēlēta, ņemot vērā Inspekcijā saņemtos iedzīvotāju jautājumus un sūdzības par pārvaldnieku rīcību saistībā ar dzīvojamo namu kopīpašnieku personas datu apstrādi, kā arī pārvaldnieku lūgumus sniegt rekomendācijas, kā tiem noteikto uzdevumu izpildes ietvaros veikt personas datu aizsardzības normatīvajiem aktiem atbilstošu personas datu apstrādi.</w:t>
      </w:r>
      <w:r w:rsidR="08D8A37E" w:rsidRPr="5AC04A2D">
        <w:rPr>
          <w:rFonts w:ascii="Times New Roman" w:eastAsia="Times New Roman" w:hAnsi="Times New Roman" w:cs="Times New Roman"/>
          <w:sz w:val="24"/>
          <w:szCs w:val="24"/>
        </w:rPr>
        <w:t xml:space="preserve"> </w:t>
      </w:r>
      <w:r w:rsidR="5F521EA6" w:rsidRPr="5AC04A2D">
        <w:rPr>
          <w:rFonts w:ascii="Times New Roman" w:eastAsia="Times New Roman" w:hAnsi="Times New Roman" w:cs="Times New Roman"/>
          <w:sz w:val="24"/>
          <w:szCs w:val="24"/>
        </w:rPr>
        <w:t xml:space="preserve"> </w:t>
      </w:r>
    </w:p>
    <w:p w14:paraId="22BCF4D9" w14:textId="5F102F08" w:rsidR="5BBCACC3" w:rsidRDefault="7C0F045B" w:rsidP="008C3AD8">
      <w:pPr>
        <w:spacing w:before="0" w:after="0" w:line="360" w:lineRule="auto"/>
        <w:ind w:firstLine="709"/>
        <w:jc w:val="both"/>
        <w:rPr>
          <w:rFonts w:ascii="Times New Roman" w:eastAsia="Times New Roman" w:hAnsi="Times New Roman" w:cs="Times New Roman"/>
          <w:sz w:val="24"/>
          <w:szCs w:val="24"/>
        </w:rPr>
      </w:pPr>
      <w:r w:rsidRPr="5AC04A2D">
        <w:rPr>
          <w:rFonts w:ascii="Times New Roman" w:eastAsia="Times New Roman" w:hAnsi="Times New Roman" w:cs="Times New Roman"/>
          <w:sz w:val="24"/>
          <w:szCs w:val="24"/>
        </w:rPr>
        <w:lastRenderedPageBreak/>
        <w:t xml:space="preserve"> Pārbaudes gaitā uzņēmumiem, kuri sniedz dzīvojamo namu pārvaldīšanas pakalpojumus, tika uzdoti jautājumi par to </w:t>
      </w:r>
      <w:r w:rsidR="007C1BEE">
        <w:rPr>
          <w:rFonts w:ascii="Times New Roman" w:eastAsia="Times New Roman" w:hAnsi="Times New Roman" w:cs="Times New Roman"/>
          <w:sz w:val="24"/>
          <w:szCs w:val="24"/>
        </w:rPr>
        <w:t xml:space="preserve">īstenoto </w:t>
      </w:r>
      <w:r w:rsidRPr="5AC04A2D">
        <w:rPr>
          <w:rFonts w:ascii="Times New Roman" w:eastAsia="Times New Roman" w:hAnsi="Times New Roman" w:cs="Times New Roman"/>
          <w:sz w:val="24"/>
          <w:szCs w:val="24"/>
        </w:rPr>
        <w:t>praksi saistībā ar kopīpašnieku datu iegūšanu, glabāšanu un izsniegšanu, izpildot tiem pārvaldīšanas līgumos un normatīvajos aktos noteiktos uzdevumus, īstenotajiem tehniskajiem un organizatoriskajiem pasākumiem personas datu aizsardzības nodrošināšanai u.c. Pārbaudē tika apkopotas atbildes no 23 pakalpojumu sniedzējiem.</w:t>
      </w:r>
    </w:p>
    <w:p w14:paraId="6D690441" w14:textId="77777777" w:rsidR="007C1BEE" w:rsidRDefault="7C0F045B" w:rsidP="008C3AD8">
      <w:pPr>
        <w:spacing w:before="0" w:after="0" w:line="360" w:lineRule="auto"/>
        <w:ind w:firstLine="709"/>
        <w:jc w:val="both"/>
        <w:rPr>
          <w:rFonts w:ascii="Times New Roman" w:eastAsia="Times New Roman" w:hAnsi="Times New Roman" w:cs="Times New Roman"/>
          <w:sz w:val="24"/>
          <w:szCs w:val="24"/>
        </w:rPr>
      </w:pPr>
      <w:r w:rsidRPr="5AC04A2D">
        <w:rPr>
          <w:rFonts w:ascii="Times New Roman" w:eastAsia="Times New Roman" w:hAnsi="Times New Roman" w:cs="Times New Roman"/>
          <w:sz w:val="24"/>
          <w:szCs w:val="24"/>
        </w:rPr>
        <w:t>Pārbaudes gaitā saņemtā informācija kopumā liecina par optimālu zināšanu līmeni par fizisko personu datu apstrādi dzīvojamo namu pārvaldnieku vidū, tomēr to starpā  ir novērojama atšķirīga prakse personas datu apstrādē, kā arī to darbībās novērojami atsevišķi trūkumi, kas neatbilst Datu regulas nosacījumiem.</w:t>
      </w:r>
      <w:r w:rsidR="007C1BEE">
        <w:rPr>
          <w:rFonts w:ascii="Times New Roman" w:eastAsia="Times New Roman" w:hAnsi="Times New Roman" w:cs="Times New Roman"/>
          <w:sz w:val="24"/>
          <w:szCs w:val="24"/>
        </w:rPr>
        <w:t xml:space="preserve"> </w:t>
      </w:r>
    </w:p>
    <w:p w14:paraId="4A36ACBF" w14:textId="756EEEC2" w:rsidR="007C1BEE" w:rsidRDefault="7C0F045B" w:rsidP="008C3AD8">
      <w:pPr>
        <w:spacing w:before="0" w:after="0" w:line="360" w:lineRule="auto"/>
        <w:ind w:firstLine="709"/>
        <w:jc w:val="both"/>
        <w:rPr>
          <w:rFonts w:ascii="Times New Roman" w:eastAsia="Times New Roman" w:hAnsi="Times New Roman" w:cs="Times New Roman"/>
          <w:sz w:val="24"/>
          <w:szCs w:val="24"/>
        </w:rPr>
      </w:pPr>
      <w:r w:rsidRPr="5AC04A2D">
        <w:rPr>
          <w:rFonts w:ascii="Times New Roman" w:eastAsia="Times New Roman" w:hAnsi="Times New Roman" w:cs="Times New Roman"/>
          <w:sz w:val="24"/>
          <w:szCs w:val="24"/>
        </w:rPr>
        <w:t xml:space="preserve">Konstatēti </w:t>
      </w:r>
      <w:r w:rsidR="007C1BEE">
        <w:rPr>
          <w:rFonts w:ascii="Times New Roman" w:eastAsia="Times New Roman" w:hAnsi="Times New Roman" w:cs="Times New Roman"/>
          <w:sz w:val="24"/>
          <w:szCs w:val="24"/>
        </w:rPr>
        <w:t xml:space="preserve">šādi </w:t>
      </w:r>
      <w:r w:rsidRPr="5AC04A2D">
        <w:rPr>
          <w:rFonts w:ascii="Times New Roman" w:eastAsia="Times New Roman" w:hAnsi="Times New Roman" w:cs="Times New Roman"/>
          <w:sz w:val="24"/>
          <w:szCs w:val="24"/>
        </w:rPr>
        <w:t>trūkumi</w:t>
      </w:r>
      <w:r w:rsidR="007C1BEE">
        <w:rPr>
          <w:rFonts w:ascii="Times New Roman" w:eastAsia="Times New Roman" w:hAnsi="Times New Roman" w:cs="Times New Roman"/>
          <w:sz w:val="24"/>
          <w:szCs w:val="24"/>
        </w:rPr>
        <w:t xml:space="preserve"> </w:t>
      </w:r>
      <w:r w:rsidR="007C1BEE" w:rsidRPr="5AC04A2D">
        <w:rPr>
          <w:rFonts w:ascii="Times New Roman" w:eastAsia="Times New Roman" w:hAnsi="Times New Roman" w:cs="Times New Roman"/>
          <w:sz w:val="24"/>
          <w:szCs w:val="24"/>
        </w:rPr>
        <w:t>pārvaldnieku izstrādātajos iekšējos normatīvajos aktos, kas attiecināmi uz personas datu apstrād</w:t>
      </w:r>
      <w:r w:rsidR="007C1BEE">
        <w:rPr>
          <w:rFonts w:ascii="Times New Roman" w:eastAsia="Times New Roman" w:hAnsi="Times New Roman" w:cs="Times New Roman"/>
          <w:sz w:val="24"/>
          <w:szCs w:val="24"/>
        </w:rPr>
        <w:t>i:</w:t>
      </w:r>
    </w:p>
    <w:p w14:paraId="3ADB13AB" w14:textId="77777777" w:rsidR="007C1BEE" w:rsidRDefault="007C1BEE" w:rsidP="008C3AD8">
      <w:pPr>
        <w:spacing w:before="0" w:after="0" w:line="360" w:lineRule="auto"/>
        <w:ind w:firstLine="709"/>
        <w:jc w:val="both"/>
        <w:rPr>
          <w:rFonts w:ascii="Times New Roman" w:eastAsia="Times New Roman" w:hAnsi="Times New Roman" w:cs="Times New Roman"/>
          <w:sz w:val="24"/>
          <w:szCs w:val="24"/>
        </w:rPr>
      </w:pPr>
      <w:r w:rsidRPr="00F046FA">
        <w:rPr>
          <w:rFonts w:ascii="Segoe UI Emoji" w:hAnsi="Segoe UI Emoji" w:cs="Segoe UI Emoji"/>
          <w:sz w:val="28"/>
          <w:szCs w:val="28"/>
        </w:rPr>
        <w:t>⚠️</w:t>
      </w:r>
      <w:r>
        <w:rPr>
          <w:rFonts w:ascii="Segoe UI Emoji" w:hAnsi="Segoe UI Emoji" w:cs="Segoe UI Emoji"/>
          <w:sz w:val="28"/>
          <w:szCs w:val="28"/>
        </w:rPr>
        <w:t xml:space="preserve"> </w:t>
      </w:r>
      <w:r w:rsidR="7C0F045B" w:rsidRPr="5AC04A2D">
        <w:rPr>
          <w:rFonts w:ascii="Times New Roman" w:eastAsia="Times New Roman" w:hAnsi="Times New Roman" w:cs="Times New Roman"/>
          <w:sz w:val="24"/>
          <w:szCs w:val="24"/>
        </w:rPr>
        <w:t xml:space="preserve"> kļūdaina izpratne par tiesisko pamatu piemērošanu personas datu apstrādē</w:t>
      </w:r>
      <w:r>
        <w:rPr>
          <w:rFonts w:ascii="Times New Roman" w:eastAsia="Times New Roman" w:hAnsi="Times New Roman" w:cs="Times New Roman"/>
          <w:sz w:val="24"/>
          <w:szCs w:val="24"/>
        </w:rPr>
        <w:t>;</w:t>
      </w:r>
    </w:p>
    <w:p w14:paraId="15926F16" w14:textId="77777777" w:rsidR="007C1BEE" w:rsidRDefault="007C1BEE" w:rsidP="008C3AD8">
      <w:pPr>
        <w:spacing w:before="0" w:after="0" w:line="360" w:lineRule="auto"/>
        <w:ind w:firstLine="709"/>
        <w:jc w:val="both"/>
        <w:rPr>
          <w:rFonts w:ascii="Times New Roman" w:eastAsia="Times New Roman" w:hAnsi="Times New Roman" w:cs="Times New Roman"/>
          <w:sz w:val="24"/>
          <w:szCs w:val="24"/>
        </w:rPr>
      </w:pPr>
      <w:r w:rsidRPr="00F046FA">
        <w:rPr>
          <w:rFonts w:ascii="Segoe UI Emoji" w:hAnsi="Segoe UI Emoji" w:cs="Segoe UI Emoji"/>
          <w:sz w:val="28"/>
          <w:szCs w:val="28"/>
        </w:rPr>
        <w:t>⚠️</w:t>
      </w:r>
      <w:r w:rsidR="7C0F045B" w:rsidRPr="5AC04A2D">
        <w:rPr>
          <w:rFonts w:ascii="Times New Roman" w:eastAsia="Times New Roman" w:hAnsi="Times New Roman" w:cs="Times New Roman"/>
          <w:sz w:val="24"/>
          <w:szCs w:val="24"/>
        </w:rPr>
        <w:t xml:space="preserve"> nepilnīgas informācijas sniegšana datu subjektiem par pārvaldnieku veikto personas datu apstrādi</w:t>
      </w:r>
      <w:r>
        <w:rPr>
          <w:rFonts w:ascii="Times New Roman" w:eastAsia="Times New Roman" w:hAnsi="Times New Roman" w:cs="Times New Roman"/>
          <w:sz w:val="24"/>
          <w:szCs w:val="24"/>
        </w:rPr>
        <w:t>;</w:t>
      </w:r>
    </w:p>
    <w:p w14:paraId="5231D057" w14:textId="250ED1B2" w:rsidR="003F3CF8" w:rsidRDefault="007C1BEE" w:rsidP="008C3AD8">
      <w:pPr>
        <w:spacing w:before="0" w:after="0" w:line="360" w:lineRule="auto"/>
        <w:ind w:firstLine="709"/>
        <w:jc w:val="both"/>
        <w:rPr>
          <w:rFonts w:ascii="Times New Roman" w:eastAsia="Times New Roman" w:hAnsi="Times New Roman" w:cs="Times New Roman"/>
          <w:sz w:val="24"/>
          <w:szCs w:val="24"/>
        </w:rPr>
      </w:pPr>
      <w:r w:rsidRPr="00F046FA">
        <w:rPr>
          <w:rFonts w:ascii="Segoe UI Emoji" w:hAnsi="Segoe UI Emoji" w:cs="Segoe UI Emoji"/>
          <w:sz w:val="28"/>
          <w:szCs w:val="28"/>
        </w:rPr>
        <w:t>⚠️</w:t>
      </w:r>
      <w:r>
        <w:rPr>
          <w:rFonts w:ascii="Segoe UI Emoji" w:hAnsi="Segoe UI Emoji" w:cs="Segoe UI Emoji"/>
          <w:sz w:val="28"/>
          <w:szCs w:val="28"/>
        </w:rPr>
        <w:t xml:space="preserve"> </w:t>
      </w:r>
      <w:r w:rsidR="7C0F045B" w:rsidRPr="5AC04A2D">
        <w:rPr>
          <w:rFonts w:ascii="Times New Roman" w:eastAsia="Times New Roman" w:hAnsi="Times New Roman" w:cs="Times New Roman"/>
          <w:sz w:val="24"/>
          <w:szCs w:val="24"/>
        </w:rPr>
        <w:t>novērota prakse par personas datu aizsardzības speciālistiem iecelt personas, kuru statuss uzņēmumā rada riskus datu aizsardzības speciālista amata pildīšanas objektivitātei un var radīt interešu konfliktu</w:t>
      </w:r>
      <w:r w:rsidR="003F3CF8">
        <w:rPr>
          <w:rFonts w:ascii="Times New Roman" w:eastAsia="Times New Roman" w:hAnsi="Times New Roman" w:cs="Times New Roman"/>
          <w:sz w:val="24"/>
          <w:szCs w:val="24"/>
        </w:rPr>
        <w:t>;</w:t>
      </w:r>
      <w:r w:rsidR="7C0F045B" w:rsidRPr="5AC04A2D">
        <w:rPr>
          <w:rFonts w:ascii="Times New Roman" w:eastAsia="Times New Roman" w:hAnsi="Times New Roman" w:cs="Times New Roman"/>
          <w:sz w:val="24"/>
          <w:szCs w:val="24"/>
        </w:rPr>
        <w:t xml:space="preserve"> </w:t>
      </w:r>
    </w:p>
    <w:p w14:paraId="240574F6" w14:textId="108F71C3" w:rsidR="00A6163F" w:rsidRDefault="003F3CF8" w:rsidP="008C3AD8">
      <w:pPr>
        <w:spacing w:before="0" w:after="0" w:line="360" w:lineRule="auto"/>
        <w:ind w:firstLine="709"/>
        <w:jc w:val="both"/>
        <w:rPr>
          <w:rFonts w:ascii="Times New Roman" w:eastAsia="Times New Roman" w:hAnsi="Times New Roman" w:cs="Times New Roman"/>
          <w:sz w:val="24"/>
          <w:szCs w:val="24"/>
        </w:rPr>
      </w:pPr>
      <w:r w:rsidRPr="00F046FA">
        <w:rPr>
          <w:rFonts w:ascii="Segoe UI Emoji" w:hAnsi="Segoe UI Emoji" w:cs="Segoe UI Emoji"/>
          <w:sz w:val="28"/>
          <w:szCs w:val="28"/>
        </w:rPr>
        <w:t>⚠️</w:t>
      </w:r>
      <w:r w:rsidR="7C0F045B" w:rsidRPr="5AC04A2D">
        <w:rPr>
          <w:rFonts w:ascii="Times New Roman" w:eastAsia="Times New Roman" w:hAnsi="Times New Roman" w:cs="Times New Roman"/>
          <w:sz w:val="24"/>
          <w:szCs w:val="24"/>
        </w:rPr>
        <w:t>daļa pārvaldnieku pārmērīgi ierobežo kopīpašnieku tiesības saņemt pilnīgu informāciju, kas saistāma ar kopīpašumu.</w:t>
      </w:r>
    </w:p>
    <w:p w14:paraId="75B8771C" w14:textId="4B09A4BF" w:rsidR="7C0F045B" w:rsidRDefault="7C0F045B" w:rsidP="008C3AD8">
      <w:pPr>
        <w:spacing w:before="0" w:after="0" w:line="360" w:lineRule="auto"/>
        <w:ind w:firstLine="709"/>
        <w:jc w:val="both"/>
        <w:rPr>
          <w:rFonts w:ascii="Times New Roman" w:eastAsia="Times New Roman" w:hAnsi="Times New Roman" w:cs="Times New Roman"/>
          <w:sz w:val="24"/>
          <w:szCs w:val="24"/>
        </w:rPr>
      </w:pPr>
      <w:r w:rsidRPr="5AC04A2D">
        <w:rPr>
          <w:rFonts w:ascii="Times New Roman" w:eastAsia="Times New Roman" w:hAnsi="Times New Roman" w:cs="Times New Roman"/>
          <w:sz w:val="24"/>
          <w:szCs w:val="24"/>
        </w:rPr>
        <w:t>Pārbaudes rezultāti</w:t>
      </w:r>
      <w:r w:rsidR="00193C43">
        <w:rPr>
          <w:rFonts w:ascii="Times New Roman" w:eastAsia="Times New Roman" w:hAnsi="Times New Roman" w:cs="Times New Roman"/>
          <w:sz w:val="24"/>
          <w:szCs w:val="24"/>
        </w:rPr>
        <w:t xml:space="preserve"> atspoguļoti ziņojumā par preventīvo pārbaudi</w:t>
      </w:r>
      <w:r w:rsidR="00193C43">
        <w:rPr>
          <w:rStyle w:val="Vresatsauce"/>
          <w:rFonts w:ascii="Times New Roman" w:eastAsia="Times New Roman" w:hAnsi="Times New Roman" w:cs="Times New Roman"/>
          <w:sz w:val="24"/>
          <w:szCs w:val="24"/>
        </w:rPr>
        <w:footnoteReference w:id="4"/>
      </w:r>
      <w:r w:rsidRPr="5AC04A2D">
        <w:rPr>
          <w:rFonts w:ascii="Times New Roman" w:eastAsia="Times New Roman" w:hAnsi="Times New Roman" w:cs="Times New Roman"/>
          <w:sz w:val="24"/>
          <w:szCs w:val="24"/>
        </w:rPr>
        <w:t xml:space="preserve"> </w:t>
      </w:r>
      <w:r w:rsidR="00193C43">
        <w:rPr>
          <w:rFonts w:ascii="Times New Roman" w:eastAsia="Times New Roman" w:hAnsi="Times New Roman" w:cs="Times New Roman"/>
          <w:sz w:val="24"/>
          <w:szCs w:val="24"/>
        </w:rPr>
        <w:t xml:space="preserve">un </w:t>
      </w:r>
      <w:r w:rsidRPr="5AC04A2D">
        <w:rPr>
          <w:rFonts w:ascii="Times New Roman" w:eastAsia="Times New Roman" w:hAnsi="Times New Roman" w:cs="Times New Roman"/>
          <w:sz w:val="24"/>
          <w:szCs w:val="24"/>
        </w:rPr>
        <w:t>tiks izmantoti Inspekcijas tālākā darbībā, sagatavojot vadlīnijas par personas datu apstrādi dzīvojamo namu pārvaldīšanas jomā.</w:t>
      </w:r>
    </w:p>
    <w:p w14:paraId="3B22519A" w14:textId="596D7060" w:rsidR="008C3AD8" w:rsidRDefault="008C3AD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67CFC26" w14:textId="77777777" w:rsidR="00E87080" w:rsidRPr="00560CDE" w:rsidRDefault="00E87080" w:rsidP="002E1D19">
      <w:pPr>
        <w:spacing w:before="0" w:after="0" w:line="360" w:lineRule="auto"/>
        <w:ind w:firstLine="709"/>
        <w:jc w:val="both"/>
        <w:textAlignment w:val="baseline"/>
        <w:rPr>
          <w:rFonts w:ascii="Times New Roman" w:eastAsia="Times New Roman" w:hAnsi="Times New Roman" w:cs="Times New Roman"/>
          <w:sz w:val="24"/>
          <w:szCs w:val="24"/>
        </w:rPr>
      </w:pPr>
    </w:p>
    <w:p w14:paraId="22B02FDC" w14:textId="7CAE1B54" w:rsidR="00ED2FEC" w:rsidRPr="00F440DA" w:rsidRDefault="7ACF19F7" w:rsidP="002E1D19">
      <w:pPr>
        <w:pStyle w:val="Virsraksts4"/>
        <w:spacing w:before="0"/>
      </w:pPr>
      <w:bookmarkStart w:id="27" w:name="_Toc190371794"/>
      <w:bookmarkStart w:id="28" w:name="_Toc223300314"/>
      <w:r>
        <w:t>2.2.3. DATU APSTRĀDES UZRAUDZĪBA</w:t>
      </w:r>
      <w:bookmarkEnd w:id="27"/>
      <w:bookmarkEnd w:id="28"/>
    </w:p>
    <w:p w14:paraId="40BC6512" w14:textId="6E8EEC7B" w:rsidR="00E0080E" w:rsidRPr="00AA0D80" w:rsidRDefault="5F17F952" w:rsidP="0021216D">
      <w:pPr>
        <w:pStyle w:val="paragraph"/>
        <w:spacing w:before="0" w:beforeAutospacing="0" w:after="0" w:afterAutospacing="0" w:line="360" w:lineRule="auto"/>
        <w:ind w:firstLine="709"/>
        <w:jc w:val="both"/>
      </w:pPr>
      <w:r w:rsidRPr="4198DD43">
        <w:rPr>
          <w:rStyle w:val="normaltextrun"/>
        </w:rPr>
        <w:t xml:space="preserve">Pārskata </w:t>
      </w:r>
      <w:r w:rsidR="72D7A357" w:rsidRPr="4198DD43">
        <w:rPr>
          <w:rStyle w:val="normaltextrun"/>
        </w:rPr>
        <w:t>gadā</w:t>
      </w:r>
      <w:r w:rsidRPr="4198DD43">
        <w:rPr>
          <w:rStyle w:val="normaltextrun"/>
        </w:rPr>
        <w:t xml:space="preserve"> Inspekcijā saņemtas </w:t>
      </w:r>
      <w:r w:rsidR="73699082">
        <w:t xml:space="preserve">1034 </w:t>
      </w:r>
      <w:r w:rsidRPr="4198DD43">
        <w:rPr>
          <w:rStyle w:val="normaltextrun"/>
        </w:rPr>
        <w:t>datu subjektu sūdzības par iespējamiem person</w:t>
      </w:r>
      <w:r w:rsidR="4821E09C" w:rsidRPr="4198DD43">
        <w:rPr>
          <w:rStyle w:val="normaltextrun"/>
        </w:rPr>
        <w:t>as</w:t>
      </w:r>
      <w:r w:rsidRPr="4198DD43">
        <w:rPr>
          <w:rStyle w:val="normaltextrun"/>
        </w:rPr>
        <w:t xml:space="preserve"> datu apstrādes pārkāpumiem, </w:t>
      </w:r>
      <w:r w:rsidR="492DCD02" w:rsidRPr="4198DD43">
        <w:rPr>
          <w:rStyle w:val="normaltextrun"/>
        </w:rPr>
        <w:t xml:space="preserve">96 </w:t>
      </w:r>
      <w:r w:rsidRPr="4198DD43">
        <w:rPr>
          <w:rStyle w:val="normaltextrun"/>
        </w:rPr>
        <w:t xml:space="preserve">pārziņu paziņojumi par personas datu aizsardzības pārkāpumiem un </w:t>
      </w:r>
      <w:r w:rsidR="05EB8AEC">
        <w:t xml:space="preserve">194 </w:t>
      </w:r>
      <w:r w:rsidRPr="4198DD43">
        <w:rPr>
          <w:rStyle w:val="normaltextrun"/>
        </w:rPr>
        <w:t xml:space="preserve">citu personu (publisku iestāžu, organizāciju, apvienību) iesniegumi par iespējamiem personu datu apstrādes pārkāpumiem. Pamatojoties uz saņemtajām sūdzībām, paziņojumiem par personas datu aizsardzības pārkāpumiem un Inspekcijas pašas iniciatīvu, Inspekcija pārskata gadā kopumā veica </w:t>
      </w:r>
      <w:r w:rsidR="70ABDAD1">
        <w:t>1396</w:t>
      </w:r>
      <w:r w:rsidR="7F4A6944" w:rsidRPr="4198DD43">
        <w:rPr>
          <w:rStyle w:val="normaltextrun"/>
        </w:rPr>
        <w:t xml:space="preserve"> </w:t>
      </w:r>
      <w:r w:rsidRPr="4198DD43">
        <w:rPr>
          <w:rStyle w:val="normaltextrun"/>
        </w:rPr>
        <w:t>personas datu apstrādes pārbaudes (tai skaitā iniciatīvas pārbaudes) administratīvā procesa un administratīvā pārkāpuma procesa ietvaros.</w:t>
      </w:r>
    </w:p>
    <w:p w14:paraId="7DBE7B2D" w14:textId="47FDD53E" w:rsidR="001144FA" w:rsidRDefault="28E5E563" w:rsidP="0021216D">
      <w:pPr>
        <w:pStyle w:val="paragraph"/>
        <w:spacing w:before="0" w:beforeAutospacing="0" w:after="0" w:afterAutospacing="0" w:line="360" w:lineRule="auto"/>
        <w:ind w:firstLine="709"/>
        <w:jc w:val="both"/>
        <w:rPr>
          <w:rStyle w:val="eop"/>
        </w:rPr>
      </w:pPr>
      <w:r w:rsidRPr="5BA6C670">
        <w:rPr>
          <w:rStyle w:val="eop"/>
        </w:rPr>
        <w:t xml:space="preserve">266 </w:t>
      </w:r>
      <w:r w:rsidR="40DB1887" w:rsidRPr="5BA6C670">
        <w:rPr>
          <w:rStyle w:val="eop"/>
        </w:rPr>
        <w:t xml:space="preserve">gadījumos Inspekcija bija uzsākusi </w:t>
      </w:r>
      <w:r w:rsidR="3CB62219" w:rsidRPr="5BA6C670">
        <w:rPr>
          <w:rStyle w:val="eop"/>
        </w:rPr>
        <w:t xml:space="preserve">padziļinātu </w:t>
      </w:r>
      <w:r w:rsidR="40DB1887" w:rsidRPr="5BA6C670">
        <w:rPr>
          <w:rStyle w:val="eop"/>
        </w:rPr>
        <w:t>pārbaudes lietu</w:t>
      </w:r>
      <w:r w:rsidR="30A45DD1" w:rsidRPr="5BA6C670">
        <w:rPr>
          <w:rStyle w:val="eop"/>
        </w:rPr>
        <w:t xml:space="preserve">, konstatējot </w:t>
      </w:r>
      <w:r w:rsidR="4956F30E" w:rsidRPr="5BA6C670">
        <w:rPr>
          <w:rStyle w:val="eop"/>
        </w:rPr>
        <w:t xml:space="preserve">143 </w:t>
      </w:r>
      <w:r w:rsidR="00582D4D" w:rsidRPr="5BA6C670">
        <w:rPr>
          <w:rStyle w:val="eop"/>
        </w:rPr>
        <w:t>pārkāpumus, no kuriem</w:t>
      </w:r>
      <w:r w:rsidR="705FFD66" w:rsidRPr="5BA6C670">
        <w:rPr>
          <w:rStyle w:val="eop"/>
        </w:rPr>
        <w:t>:</w:t>
      </w:r>
      <w:r w:rsidR="00582D4D" w:rsidRPr="5BA6C670">
        <w:rPr>
          <w:rStyle w:val="eop"/>
        </w:rPr>
        <w:t xml:space="preserve"> </w:t>
      </w:r>
      <w:r w:rsidR="2634E39F" w:rsidRPr="5BA6C670">
        <w:rPr>
          <w:rStyle w:val="eop"/>
        </w:rPr>
        <w:t xml:space="preserve">62 </w:t>
      </w:r>
      <w:r w:rsidR="00582D4D" w:rsidRPr="5BA6C670">
        <w:rPr>
          <w:rStyle w:val="eop"/>
        </w:rPr>
        <w:t>gadījumos piemēroti korektīvie līdzekļi</w:t>
      </w:r>
      <w:r w:rsidR="6FB26FE1" w:rsidRPr="5BA6C670">
        <w:rPr>
          <w:rStyle w:val="eop"/>
        </w:rPr>
        <w:t xml:space="preserve">; </w:t>
      </w:r>
      <w:r w:rsidR="6B230C06" w:rsidRPr="5BA6C670">
        <w:rPr>
          <w:rStyle w:val="eop"/>
        </w:rPr>
        <w:t xml:space="preserve">50 gadījumos pārbaudes lietas bija pabeigtas, konstatējot pārkāpumus, kurus pārzinis novērsa pārbaudes gaitā; </w:t>
      </w:r>
      <w:r w:rsidR="0C50EF08" w:rsidRPr="5BA6C670">
        <w:rPr>
          <w:rStyle w:val="eop"/>
        </w:rPr>
        <w:t>17</w:t>
      </w:r>
      <w:r w:rsidR="53C1938F" w:rsidRPr="5BA6C670">
        <w:rPr>
          <w:rStyle w:val="eop"/>
        </w:rPr>
        <w:t xml:space="preserve"> gadījumos lietas bija izbeigtas, jo pārkāpumi bija atzīti par maznozīmīgiem un pārz</w:t>
      </w:r>
      <w:r w:rsidR="76DA35AE" w:rsidRPr="5BA6C670">
        <w:rPr>
          <w:rStyle w:val="eop"/>
        </w:rPr>
        <w:t>i</w:t>
      </w:r>
      <w:r w:rsidR="53C1938F" w:rsidRPr="5BA6C670">
        <w:rPr>
          <w:rStyle w:val="eop"/>
        </w:rPr>
        <w:t>ņi bija informēti par veicamajiem pasākumiem t</w:t>
      </w:r>
      <w:r w:rsidR="1C100CAF" w:rsidRPr="5BA6C670">
        <w:rPr>
          <w:rStyle w:val="eop"/>
        </w:rPr>
        <w:t>rūkumu novēršanai</w:t>
      </w:r>
      <w:r w:rsidR="00582D4D" w:rsidRPr="5BA6C670">
        <w:rPr>
          <w:rStyle w:val="eop"/>
        </w:rPr>
        <w:t>.</w:t>
      </w:r>
    </w:p>
    <w:p w14:paraId="0F885F18" w14:textId="3833A715" w:rsidR="001144FA" w:rsidRDefault="7944E0A1" w:rsidP="0021216D">
      <w:pPr>
        <w:pStyle w:val="paragraph"/>
        <w:spacing w:before="0" w:beforeAutospacing="0" w:after="0" w:afterAutospacing="0" w:line="360" w:lineRule="auto"/>
        <w:ind w:firstLine="709"/>
        <w:jc w:val="both"/>
        <w:textAlignment w:val="baseline"/>
        <w:rPr>
          <w:rStyle w:val="eop"/>
        </w:rPr>
      </w:pPr>
      <w:r w:rsidRPr="398D2855">
        <w:rPr>
          <w:rStyle w:val="normaltextrun"/>
        </w:rPr>
        <w:t xml:space="preserve">Izskatīto pārbaudes lietu skaita pieaugums salīdzinājumā ar iepriekšējo pārskata periodu skaidrojams ar apstākli, ka iedzīvotāji paliek arvien vērīgāki un piesardzīgāki par savu datu drošību. Vienlaikus saņemtās sūdzības </w:t>
      </w:r>
      <w:r w:rsidR="6BA60E50" w:rsidRPr="398D2855">
        <w:rPr>
          <w:rStyle w:val="normaltextrun"/>
        </w:rPr>
        <w:t xml:space="preserve">reti </w:t>
      </w:r>
      <w:r w:rsidRPr="398D2855">
        <w:rPr>
          <w:rStyle w:val="normaltextrun"/>
        </w:rPr>
        <w:t>satur ziņas par pārziņa</w:t>
      </w:r>
      <w:r w:rsidR="00C11B69">
        <w:rPr>
          <w:rStyle w:val="normaltextrun"/>
        </w:rPr>
        <w:t xml:space="preserve"> </w:t>
      </w:r>
      <w:r w:rsidRPr="398D2855">
        <w:rPr>
          <w:rStyle w:val="normaltextrun"/>
        </w:rPr>
        <w:t>sistemātiskiem pārkāpumiem, kas skar plašāku datu subjektu loku</w:t>
      </w:r>
      <w:r w:rsidR="00D36CEF">
        <w:rPr>
          <w:rStyle w:val="normaltextrun"/>
        </w:rPr>
        <w:t>, bet vairāk ir vērsti uz individuālām datu subjekta un pārziņa attiecībām</w:t>
      </w:r>
      <w:r w:rsidR="002F17D0">
        <w:rPr>
          <w:rStyle w:val="normaltextrun"/>
        </w:rPr>
        <w:t xml:space="preserve"> vai arī jautājumiem, kas skar cilvēku </w:t>
      </w:r>
      <w:r w:rsidR="00DE660B">
        <w:rPr>
          <w:rStyle w:val="normaltextrun"/>
        </w:rPr>
        <w:t>savstarpējās</w:t>
      </w:r>
      <w:r w:rsidR="002F17D0">
        <w:rPr>
          <w:rStyle w:val="normaltextrun"/>
        </w:rPr>
        <w:t xml:space="preserve"> attiecības</w:t>
      </w:r>
      <w:r w:rsidR="00D36CEF">
        <w:rPr>
          <w:rStyle w:val="normaltextrun"/>
        </w:rPr>
        <w:t xml:space="preserve">. </w:t>
      </w:r>
      <w:r w:rsidRPr="398D2855">
        <w:rPr>
          <w:rStyle w:val="eop"/>
        </w:rPr>
        <w:t> </w:t>
      </w:r>
    </w:p>
    <w:p w14:paraId="40181D14" w14:textId="771AF520" w:rsidR="00E0080E" w:rsidRDefault="4CD88845" w:rsidP="0021216D">
      <w:pPr>
        <w:pStyle w:val="paragraph"/>
        <w:spacing w:before="0" w:beforeAutospacing="0" w:after="0" w:afterAutospacing="0" w:line="360" w:lineRule="auto"/>
        <w:jc w:val="center"/>
        <w:textAlignment w:val="baseline"/>
        <w:rPr>
          <w:rFonts w:ascii="Segoe UI" w:hAnsi="Segoe UI" w:cs="Segoe UI"/>
          <w:sz w:val="18"/>
          <w:szCs w:val="18"/>
        </w:rPr>
      </w:pPr>
      <w:r>
        <w:rPr>
          <w:noProof/>
        </w:rPr>
        <w:drawing>
          <wp:inline distT="0" distB="0" distL="0" distR="0" wp14:anchorId="0ACD37D9" wp14:editId="608CAB75">
            <wp:extent cx="5001229" cy="2810608"/>
            <wp:effectExtent l="0" t="0" r="9525" b="8890"/>
            <wp:docPr id="10402448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244848" name="Picture 1040244848"/>
                    <pic:cNvPicPr/>
                  </pic:nvPicPr>
                  <pic:blipFill>
                    <a:blip r:embed="rId42">
                      <a:extLst>
                        <a:ext uri="{28A0092B-C50C-407E-A947-70E740481C1C}">
                          <a14:useLocalDpi xmlns:a14="http://schemas.microsoft.com/office/drawing/2010/main"/>
                        </a:ext>
                      </a:extLst>
                    </a:blip>
                    <a:stretch>
                      <a:fillRect/>
                    </a:stretch>
                  </pic:blipFill>
                  <pic:spPr>
                    <a:xfrm>
                      <a:off x="0" y="0"/>
                      <a:ext cx="5103733" cy="2868214"/>
                    </a:xfrm>
                    <a:prstGeom prst="rect">
                      <a:avLst/>
                    </a:prstGeom>
                  </pic:spPr>
                </pic:pic>
              </a:graphicData>
            </a:graphic>
          </wp:inline>
        </w:drawing>
      </w:r>
    </w:p>
    <w:p w14:paraId="7DB4C500" w14:textId="301A9E88" w:rsidR="001144FA" w:rsidRPr="004256B5" w:rsidRDefault="004256B5" w:rsidP="00DA65B1">
      <w:pPr>
        <w:pStyle w:val="paragraph"/>
        <w:spacing w:before="0" w:beforeAutospacing="0" w:after="0" w:afterAutospacing="0" w:line="360" w:lineRule="auto"/>
        <w:ind w:firstLine="709"/>
        <w:jc w:val="both"/>
        <w:textAlignment w:val="baseline"/>
        <w:rPr>
          <w:rFonts w:ascii="Segoe UI" w:hAnsi="Segoe UI" w:cs="Segoe UI"/>
          <w:sz w:val="28"/>
          <w:szCs w:val="28"/>
        </w:rPr>
      </w:pPr>
      <w:r>
        <w:rPr>
          <w:b/>
          <w:bCs/>
          <w:noProof/>
        </w:rPr>
        <w:lastRenderedPageBreak/>
        <w:drawing>
          <wp:inline distT="0" distB="0" distL="0" distR="0" wp14:anchorId="0840A6DE" wp14:editId="7E3824AE">
            <wp:extent cx="469233" cy="411480"/>
            <wp:effectExtent l="0" t="0" r="0" b="7620"/>
            <wp:docPr id="58503358" name="Grafika 3" descr="Inbox Che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03358" name="Grafika 58503358" descr="Inbox Check with solid fill"/>
                    <pic:cNvPicPr/>
                  </pic:nvPicPr>
                  <pic:blipFill>
                    <a:blip r:embed="rId43">
                      <a:extLst>
                        <a:ext uri="{96DAC541-7B7A-43D3-8B79-37D633B846F1}">
                          <asvg:svgBlip xmlns:asvg="http://schemas.microsoft.com/office/drawing/2016/SVG/main" r:embed="rId44"/>
                        </a:ext>
                      </a:extLst>
                    </a:blip>
                    <a:stretch>
                      <a:fillRect/>
                    </a:stretch>
                  </pic:blipFill>
                  <pic:spPr>
                    <a:xfrm>
                      <a:off x="0" y="0"/>
                      <a:ext cx="479078" cy="420113"/>
                    </a:xfrm>
                    <a:prstGeom prst="rect">
                      <a:avLst/>
                    </a:prstGeom>
                  </pic:spPr>
                </pic:pic>
              </a:graphicData>
            </a:graphic>
          </wp:inline>
        </w:drawing>
      </w:r>
      <w:r w:rsidR="001144FA" w:rsidRPr="004256B5">
        <w:rPr>
          <w:rStyle w:val="normaltextrun"/>
          <w:b/>
          <w:bCs/>
          <w:sz w:val="28"/>
          <w:szCs w:val="28"/>
        </w:rPr>
        <w:t>Jomas, kurās veiktas pārbaudes:</w:t>
      </w:r>
      <w:r w:rsidR="001144FA" w:rsidRPr="004256B5">
        <w:rPr>
          <w:rStyle w:val="eop"/>
          <w:sz w:val="28"/>
          <w:szCs w:val="28"/>
        </w:rPr>
        <w:t> </w:t>
      </w:r>
    </w:p>
    <w:p w14:paraId="1AF6946D" w14:textId="587C80E3" w:rsidR="001144FA" w:rsidRPr="00867B1E" w:rsidRDefault="001144FA" w:rsidP="00867B1E">
      <w:pPr>
        <w:pStyle w:val="paragraph"/>
        <w:numPr>
          <w:ilvl w:val="0"/>
          <w:numId w:val="62"/>
        </w:numPr>
        <w:spacing w:before="0" w:beforeAutospacing="0" w:after="0" w:afterAutospacing="0" w:line="360" w:lineRule="auto"/>
        <w:jc w:val="both"/>
        <w:textAlignment w:val="baseline"/>
        <w:rPr>
          <w:rFonts w:ascii="Segoe UI" w:hAnsi="Segoe UI" w:cs="Segoe UI"/>
        </w:rPr>
      </w:pPr>
      <w:r w:rsidRPr="00867B1E">
        <w:rPr>
          <w:rStyle w:val="normaltextrun"/>
        </w:rPr>
        <w:t>personas datu apstrāde tiešsaistes sociālajos tīklos un citās interneta vietnēs;</w:t>
      </w:r>
      <w:r w:rsidRPr="00867B1E">
        <w:rPr>
          <w:rStyle w:val="eop"/>
        </w:rPr>
        <w:t> </w:t>
      </w:r>
    </w:p>
    <w:p w14:paraId="00A8E428" w14:textId="64586B23" w:rsidR="001144FA" w:rsidRPr="00867B1E" w:rsidRDefault="001144FA" w:rsidP="00867B1E">
      <w:pPr>
        <w:pStyle w:val="paragraph"/>
        <w:numPr>
          <w:ilvl w:val="0"/>
          <w:numId w:val="62"/>
        </w:numPr>
        <w:spacing w:before="0" w:beforeAutospacing="0" w:after="0" w:afterAutospacing="0" w:line="360" w:lineRule="auto"/>
        <w:jc w:val="both"/>
        <w:textAlignment w:val="baseline"/>
        <w:rPr>
          <w:rFonts w:ascii="Segoe UI" w:hAnsi="Segoe UI" w:cs="Segoe UI"/>
        </w:rPr>
      </w:pPr>
      <w:r w:rsidRPr="00867B1E">
        <w:rPr>
          <w:rStyle w:val="normaltextrun"/>
        </w:rPr>
        <w:t>videonovērošanas veikšana publiskās vietās, privātīpašumos, uzņēmumos un iestādēs; </w:t>
      </w:r>
      <w:r w:rsidRPr="00867B1E">
        <w:rPr>
          <w:rStyle w:val="eop"/>
        </w:rPr>
        <w:t> </w:t>
      </w:r>
    </w:p>
    <w:p w14:paraId="6A457BBD" w14:textId="2F1309D6" w:rsidR="001144FA" w:rsidRPr="00867B1E" w:rsidRDefault="001144FA" w:rsidP="00867B1E">
      <w:pPr>
        <w:pStyle w:val="paragraph"/>
        <w:numPr>
          <w:ilvl w:val="0"/>
          <w:numId w:val="62"/>
        </w:numPr>
        <w:spacing w:before="0" w:beforeAutospacing="0" w:after="0" w:afterAutospacing="0" w:line="360" w:lineRule="auto"/>
        <w:jc w:val="both"/>
        <w:textAlignment w:val="baseline"/>
        <w:rPr>
          <w:rFonts w:ascii="Segoe UI" w:hAnsi="Segoe UI" w:cs="Segoe UI"/>
        </w:rPr>
      </w:pPr>
      <w:r w:rsidRPr="00867B1E">
        <w:rPr>
          <w:rStyle w:val="normaltextrun"/>
        </w:rPr>
        <w:t>personas datu apstrāde valsts iestāžu informācijas sistēmās;</w:t>
      </w:r>
      <w:r w:rsidRPr="00867B1E">
        <w:rPr>
          <w:rStyle w:val="eop"/>
        </w:rPr>
        <w:t> </w:t>
      </w:r>
    </w:p>
    <w:p w14:paraId="06A8FE1F" w14:textId="086D34B5" w:rsidR="001144FA" w:rsidRPr="00867B1E" w:rsidRDefault="729E9BD4" w:rsidP="00867B1E">
      <w:pPr>
        <w:pStyle w:val="paragraph"/>
        <w:numPr>
          <w:ilvl w:val="0"/>
          <w:numId w:val="62"/>
        </w:numPr>
        <w:spacing w:before="0" w:beforeAutospacing="0" w:after="0" w:afterAutospacing="0" w:line="360" w:lineRule="auto"/>
        <w:jc w:val="both"/>
        <w:textAlignment w:val="baseline"/>
        <w:rPr>
          <w:rFonts w:ascii="Segoe UI" w:hAnsi="Segoe UI" w:cs="Segoe UI"/>
        </w:rPr>
      </w:pPr>
      <w:r w:rsidRPr="00867B1E">
        <w:rPr>
          <w:rStyle w:val="normaltextrun"/>
        </w:rPr>
        <w:t>datu subjektu tiesību ievērošanā; </w:t>
      </w:r>
      <w:r w:rsidRPr="00867B1E">
        <w:rPr>
          <w:rStyle w:val="eop"/>
        </w:rPr>
        <w:t> </w:t>
      </w:r>
    </w:p>
    <w:p w14:paraId="653D2637" w14:textId="608BAEB0" w:rsidR="39BE10F0" w:rsidRPr="00867B1E" w:rsidRDefault="39BE10F0" w:rsidP="00867B1E">
      <w:pPr>
        <w:pStyle w:val="paragraph"/>
        <w:numPr>
          <w:ilvl w:val="0"/>
          <w:numId w:val="62"/>
        </w:numPr>
        <w:spacing w:before="0" w:beforeAutospacing="0" w:after="0" w:afterAutospacing="0" w:line="360" w:lineRule="auto"/>
        <w:jc w:val="both"/>
        <w:rPr>
          <w:rStyle w:val="eop"/>
        </w:rPr>
      </w:pPr>
      <w:r w:rsidRPr="00867B1E">
        <w:rPr>
          <w:rStyle w:val="normaltextrun"/>
        </w:rPr>
        <w:t>īpašu kategoriju personas datu (t.sk. veselības datu) apstrāde;</w:t>
      </w:r>
    </w:p>
    <w:p w14:paraId="7EACB368" w14:textId="69B972D9" w:rsidR="39BE10F0" w:rsidRPr="00867B1E" w:rsidRDefault="39BE10F0" w:rsidP="00867B1E">
      <w:pPr>
        <w:pStyle w:val="paragraph"/>
        <w:numPr>
          <w:ilvl w:val="0"/>
          <w:numId w:val="62"/>
        </w:numPr>
        <w:spacing w:before="0" w:beforeAutospacing="0" w:after="0" w:afterAutospacing="0" w:line="360" w:lineRule="auto"/>
        <w:jc w:val="both"/>
        <w:rPr>
          <w:rFonts w:ascii="Segoe UI" w:hAnsi="Segoe UI" w:cs="Segoe UI"/>
        </w:rPr>
      </w:pPr>
      <w:r w:rsidRPr="00867B1E">
        <w:rPr>
          <w:rStyle w:val="normaltextrun"/>
        </w:rPr>
        <w:t>bērnu personas datu apstrāde; </w:t>
      </w:r>
    </w:p>
    <w:p w14:paraId="6909C642" w14:textId="0A77D1AB" w:rsidR="39BE10F0" w:rsidRPr="00867B1E" w:rsidRDefault="39BE10F0" w:rsidP="00867B1E">
      <w:pPr>
        <w:pStyle w:val="paragraph"/>
        <w:numPr>
          <w:ilvl w:val="0"/>
          <w:numId w:val="62"/>
        </w:numPr>
        <w:spacing w:before="0" w:beforeAutospacing="0" w:after="0" w:afterAutospacing="0" w:line="360" w:lineRule="auto"/>
        <w:jc w:val="both"/>
        <w:rPr>
          <w:rFonts w:ascii="Segoe UI" w:hAnsi="Segoe UI" w:cs="Segoe UI"/>
        </w:rPr>
      </w:pPr>
      <w:r w:rsidRPr="00867B1E">
        <w:rPr>
          <w:rStyle w:val="normaltextrun"/>
        </w:rPr>
        <w:t xml:space="preserve">personas datu apstrāde e-komercijā, </w:t>
      </w:r>
      <w:proofErr w:type="spellStart"/>
      <w:r w:rsidRPr="00867B1E">
        <w:rPr>
          <w:rStyle w:val="normaltextrun"/>
        </w:rPr>
        <w:t>komercpaziņojumu</w:t>
      </w:r>
      <w:proofErr w:type="spellEnd"/>
      <w:r w:rsidRPr="00867B1E">
        <w:rPr>
          <w:rStyle w:val="normaltextrun"/>
        </w:rPr>
        <w:t xml:space="preserve"> nosūtīšanā un telekomunikācijā; </w:t>
      </w:r>
    </w:p>
    <w:p w14:paraId="03C14A14" w14:textId="31B330A3" w:rsidR="001144FA" w:rsidRPr="00867B1E" w:rsidRDefault="729E9BD4" w:rsidP="00867B1E">
      <w:pPr>
        <w:pStyle w:val="paragraph"/>
        <w:numPr>
          <w:ilvl w:val="0"/>
          <w:numId w:val="62"/>
        </w:numPr>
        <w:spacing w:before="0" w:beforeAutospacing="0" w:after="0" w:afterAutospacing="0" w:line="360" w:lineRule="auto"/>
        <w:jc w:val="both"/>
        <w:textAlignment w:val="baseline"/>
        <w:rPr>
          <w:rFonts w:ascii="Segoe UI" w:hAnsi="Segoe UI" w:cs="Segoe UI"/>
        </w:rPr>
      </w:pPr>
      <w:r w:rsidRPr="00867B1E">
        <w:rPr>
          <w:rStyle w:val="normaltextrun"/>
        </w:rPr>
        <w:t xml:space="preserve">personas datu apstrāde </w:t>
      </w:r>
      <w:proofErr w:type="spellStart"/>
      <w:r w:rsidRPr="00867B1E">
        <w:rPr>
          <w:rStyle w:val="normaltextrun"/>
        </w:rPr>
        <w:t>ārpustiesas</w:t>
      </w:r>
      <w:proofErr w:type="spellEnd"/>
      <w:r w:rsidRPr="00867B1E">
        <w:rPr>
          <w:rStyle w:val="normaltextrun"/>
        </w:rPr>
        <w:t xml:space="preserve"> parādu piedziņas procesā un personas </w:t>
      </w:r>
      <w:proofErr w:type="spellStart"/>
      <w:r w:rsidRPr="00867B1E">
        <w:rPr>
          <w:rStyle w:val="normaltextrun"/>
        </w:rPr>
        <w:t>kredītvēstures</w:t>
      </w:r>
      <w:proofErr w:type="spellEnd"/>
      <w:r w:rsidRPr="00867B1E">
        <w:rPr>
          <w:rStyle w:val="normaltextrun"/>
        </w:rPr>
        <w:t xml:space="preserve"> izvērtēšanas procesā;</w:t>
      </w:r>
      <w:r w:rsidRPr="00867B1E">
        <w:rPr>
          <w:rStyle w:val="eop"/>
        </w:rPr>
        <w:t> </w:t>
      </w:r>
    </w:p>
    <w:p w14:paraId="588EA0BC" w14:textId="425DBACD" w:rsidR="001144FA" w:rsidRPr="00867B1E" w:rsidRDefault="001144FA" w:rsidP="00867B1E">
      <w:pPr>
        <w:pStyle w:val="paragraph"/>
        <w:numPr>
          <w:ilvl w:val="0"/>
          <w:numId w:val="62"/>
        </w:numPr>
        <w:spacing w:before="0" w:beforeAutospacing="0" w:after="0" w:afterAutospacing="0" w:line="360" w:lineRule="auto"/>
        <w:jc w:val="both"/>
        <w:textAlignment w:val="baseline"/>
        <w:rPr>
          <w:rFonts w:ascii="Segoe UI" w:hAnsi="Segoe UI" w:cs="Segoe UI"/>
        </w:rPr>
      </w:pPr>
      <w:r w:rsidRPr="00867B1E">
        <w:rPr>
          <w:rStyle w:val="normaltextrun"/>
        </w:rPr>
        <w:t>masu informācijas līdzekļu veiktā personas datu apstrāde;</w:t>
      </w:r>
      <w:r w:rsidRPr="00867B1E">
        <w:rPr>
          <w:rStyle w:val="eop"/>
        </w:rPr>
        <w:t> </w:t>
      </w:r>
    </w:p>
    <w:p w14:paraId="72B93BCA" w14:textId="20D41F4B" w:rsidR="001144FA" w:rsidRPr="00867B1E" w:rsidRDefault="001144FA" w:rsidP="00867B1E">
      <w:pPr>
        <w:pStyle w:val="paragraph"/>
        <w:numPr>
          <w:ilvl w:val="0"/>
          <w:numId w:val="62"/>
        </w:numPr>
        <w:spacing w:before="0" w:beforeAutospacing="0" w:after="0" w:afterAutospacing="0" w:line="360" w:lineRule="auto"/>
        <w:jc w:val="both"/>
        <w:textAlignment w:val="baseline"/>
        <w:rPr>
          <w:rStyle w:val="eop"/>
        </w:rPr>
      </w:pPr>
      <w:r w:rsidRPr="00867B1E">
        <w:rPr>
          <w:rStyle w:val="normaltextrun"/>
        </w:rPr>
        <w:t>personas datu apstrāde, izmantojot sīkdatnes.</w:t>
      </w:r>
      <w:r w:rsidRPr="00867B1E">
        <w:rPr>
          <w:rStyle w:val="eop"/>
        </w:rPr>
        <w:t> </w:t>
      </w:r>
    </w:p>
    <w:p w14:paraId="15BB867D" w14:textId="77777777" w:rsidR="00A65E7A" w:rsidRPr="00AE5EB6" w:rsidRDefault="00A65E7A" w:rsidP="00DA65B1">
      <w:pPr>
        <w:pStyle w:val="paragraph"/>
        <w:spacing w:before="0" w:beforeAutospacing="0" w:after="0" w:afterAutospacing="0" w:line="360" w:lineRule="auto"/>
        <w:ind w:firstLine="709"/>
        <w:jc w:val="both"/>
        <w:textAlignment w:val="baseline"/>
      </w:pPr>
    </w:p>
    <w:p w14:paraId="6048912A" w14:textId="32085FDD" w:rsidR="00182777" w:rsidRPr="00CA5ECA" w:rsidRDefault="58AF0692" w:rsidP="002E1D19">
      <w:pPr>
        <w:pStyle w:val="Virsraksts4"/>
        <w:spacing w:before="0"/>
      </w:pPr>
      <w:bookmarkStart w:id="29" w:name="_Toc190371795"/>
      <w:bookmarkStart w:id="30" w:name="_Toc223300315"/>
      <w:r w:rsidRPr="00CA5ECA">
        <w:t>2.2.3.1. SAŅEMTO SŪDZĪBU SKAITS</w:t>
      </w:r>
      <w:bookmarkEnd w:id="29"/>
      <w:bookmarkEnd w:id="30"/>
    </w:p>
    <w:p w14:paraId="7395FD52" w14:textId="57F3A023" w:rsidR="00A65E7A" w:rsidRPr="003F7BB9" w:rsidRDefault="0BEC1078" w:rsidP="4E124A80">
      <w:pPr>
        <w:pStyle w:val="paragraph"/>
        <w:spacing w:before="0" w:beforeAutospacing="0" w:after="0" w:afterAutospacing="0" w:line="360" w:lineRule="auto"/>
        <w:ind w:firstLine="720"/>
        <w:jc w:val="both"/>
        <w:rPr>
          <w:rStyle w:val="normaltextrun"/>
        </w:rPr>
      </w:pPr>
      <w:r w:rsidRPr="4198DD43">
        <w:rPr>
          <w:rStyle w:val="normaltextrun"/>
        </w:rPr>
        <w:t>Vislielākais sūdzību skaits</w:t>
      </w:r>
      <w:r w:rsidR="00DE660B">
        <w:rPr>
          <w:rStyle w:val="normaltextrun"/>
        </w:rPr>
        <w:t>, proti,</w:t>
      </w:r>
      <w:r w:rsidRPr="4198DD43">
        <w:rPr>
          <w:rStyle w:val="normaltextrun"/>
        </w:rPr>
        <w:t xml:space="preserve"> </w:t>
      </w:r>
      <w:r w:rsidR="284D14D8" w:rsidRPr="4198DD43">
        <w:rPr>
          <w:rStyle w:val="normaltextrun"/>
        </w:rPr>
        <w:t xml:space="preserve">239 </w:t>
      </w:r>
      <w:r w:rsidRPr="4198DD43">
        <w:rPr>
          <w:rStyle w:val="normaltextrun"/>
        </w:rPr>
        <w:t xml:space="preserve">no </w:t>
      </w:r>
      <w:r w:rsidR="360CF41C" w:rsidRPr="4198DD43">
        <w:rPr>
          <w:rStyle w:val="normaltextrun"/>
        </w:rPr>
        <w:t>1034</w:t>
      </w:r>
      <w:r w:rsidR="00DE660B">
        <w:rPr>
          <w:rStyle w:val="normaltextrun"/>
        </w:rPr>
        <w:t>,</w:t>
      </w:r>
      <w:r w:rsidRPr="4198DD43">
        <w:rPr>
          <w:rStyle w:val="normaltextrun"/>
        </w:rPr>
        <w:t xml:space="preserve"> pārskata periodā iesniegts par personas datu apstrādi </w:t>
      </w:r>
      <w:r w:rsidR="00DE660B">
        <w:rPr>
          <w:rStyle w:val="normaltextrun"/>
        </w:rPr>
        <w:t>s</w:t>
      </w:r>
      <w:r w:rsidRPr="4198DD43">
        <w:rPr>
          <w:rStyle w:val="normaltextrun"/>
        </w:rPr>
        <w:t xml:space="preserve">ociālajos tīklos un citās interneta vietnēs. Vairumā gadījumu tika konstatēta personas datu apstrāde, </w:t>
      </w:r>
      <w:r w:rsidR="1A90C427" w:rsidRPr="0CF5492D">
        <w:rPr>
          <w:rStyle w:val="normaltextrun"/>
        </w:rPr>
        <w:t xml:space="preserve">taču </w:t>
      </w:r>
      <w:r w:rsidR="720FC9AF" w:rsidRPr="4198DD43">
        <w:rPr>
          <w:rStyle w:val="normaltextrun"/>
        </w:rPr>
        <w:t xml:space="preserve">vienlaikus datu subjekti </w:t>
      </w:r>
      <w:r w:rsidR="720FC9AF" w:rsidRPr="0CF5492D">
        <w:rPr>
          <w:rStyle w:val="normaltextrun"/>
        </w:rPr>
        <w:t>n</w:t>
      </w:r>
      <w:r w:rsidR="7B0245A8" w:rsidRPr="0CF5492D">
        <w:rPr>
          <w:rStyle w:val="normaltextrun"/>
        </w:rPr>
        <w:t>ebija</w:t>
      </w:r>
      <w:r w:rsidR="720FC9AF" w:rsidRPr="4198DD43">
        <w:rPr>
          <w:rStyle w:val="normaltextrun"/>
        </w:rPr>
        <w:t xml:space="preserve"> izmantojuši sociālajos tīklos pieejamos rīkus viņu personas datu dzēšanai</w:t>
      </w:r>
      <w:r w:rsidRPr="4198DD43">
        <w:rPr>
          <w:rStyle w:val="normaltextrun"/>
        </w:rPr>
        <w:t>, līdz ar to datu subjekti tika informēti par tiesībām</w:t>
      </w:r>
      <w:r w:rsidR="22E1FD6C" w:rsidRPr="4198DD43">
        <w:rPr>
          <w:rStyle w:val="normaltextrun"/>
        </w:rPr>
        <w:t xml:space="preserve"> </w:t>
      </w:r>
      <w:r w:rsidRPr="4198DD43">
        <w:rPr>
          <w:rStyle w:val="normaltextrun"/>
        </w:rPr>
        <w:t xml:space="preserve">vērsties pie vietnes </w:t>
      </w:r>
      <w:r w:rsidR="22E1FD6C" w:rsidRPr="4198DD43">
        <w:rPr>
          <w:rStyle w:val="normaltextrun"/>
        </w:rPr>
        <w:t xml:space="preserve">pārziņa </w:t>
      </w:r>
      <w:r w:rsidRPr="4198DD43">
        <w:rPr>
          <w:rStyle w:val="normaltextrun"/>
        </w:rPr>
        <w:t xml:space="preserve">ar attiecīgu pieprasījumu. </w:t>
      </w:r>
    </w:p>
    <w:p w14:paraId="5D9156B8" w14:textId="068053CA" w:rsidR="00A65E7A" w:rsidRPr="003F7BB9" w:rsidRDefault="0BEC1078" w:rsidP="4198DD43">
      <w:pPr>
        <w:pStyle w:val="paragraph"/>
        <w:spacing w:before="0" w:beforeAutospacing="0" w:after="0" w:afterAutospacing="0" w:line="360" w:lineRule="auto"/>
        <w:ind w:firstLine="720"/>
        <w:jc w:val="both"/>
        <w:rPr>
          <w:rStyle w:val="normaltextrun"/>
        </w:rPr>
      </w:pPr>
      <w:r w:rsidRPr="4198DD43">
        <w:rPr>
          <w:rStyle w:val="normaltextrun"/>
        </w:rPr>
        <w:t>Otra joma, kurā visbiežāk tika saņemtas sūdzības, bija videonovērošanas veikšana.  </w:t>
      </w:r>
      <w:r w:rsidR="00DE660B">
        <w:rPr>
          <w:rStyle w:val="normaltextrun"/>
        </w:rPr>
        <w:t>Ņemot vērā</w:t>
      </w:r>
      <w:r w:rsidR="00DE660B" w:rsidRPr="4198DD43">
        <w:rPr>
          <w:rStyle w:val="normaltextrun"/>
        </w:rPr>
        <w:t xml:space="preserve"> </w:t>
      </w:r>
      <w:r w:rsidRPr="4198DD43">
        <w:rPr>
          <w:rStyle w:val="normaltextrun"/>
        </w:rPr>
        <w:t xml:space="preserve">to, ka videonovērošanas kameru tehniskās </w:t>
      </w:r>
      <w:r w:rsidR="10AF7AD7" w:rsidRPr="4198DD43">
        <w:rPr>
          <w:rStyle w:val="normaltextrun"/>
        </w:rPr>
        <w:t>ie</w:t>
      </w:r>
      <w:r w:rsidRPr="4198DD43">
        <w:rPr>
          <w:rStyle w:val="normaltextrun"/>
        </w:rPr>
        <w:t>spējas</w:t>
      </w:r>
      <w:r w:rsidR="527116EF" w:rsidRPr="4198DD43">
        <w:rPr>
          <w:rStyle w:val="normaltextrun"/>
        </w:rPr>
        <w:t xml:space="preserve"> nepārtraukti</w:t>
      </w:r>
      <w:r w:rsidRPr="4198DD43">
        <w:rPr>
          <w:rStyle w:val="normaltextrun"/>
        </w:rPr>
        <w:t xml:space="preserve"> tiek pilnveidotas un iekārtas ir pieejamas plašam iedzīvotāju lokam, </w:t>
      </w:r>
      <w:r w:rsidR="7AED770B" w:rsidRPr="7682F5AF">
        <w:rPr>
          <w:rStyle w:val="normaltextrun"/>
        </w:rPr>
        <w:t>novērota</w:t>
      </w:r>
      <w:r w:rsidR="2F4FA5DA" w:rsidRPr="7682F5AF">
        <w:rPr>
          <w:rStyle w:val="normaltextrun"/>
        </w:rPr>
        <w:t xml:space="preserve"> </w:t>
      </w:r>
      <w:r w:rsidR="6B0444F7" w:rsidRPr="7682F5AF">
        <w:rPr>
          <w:rStyle w:val="normaltextrun"/>
        </w:rPr>
        <w:t>tendence</w:t>
      </w:r>
      <w:r w:rsidR="6B0444F7" w:rsidRPr="12071D5F">
        <w:rPr>
          <w:rStyle w:val="normaltextrun"/>
        </w:rPr>
        <w:t>, ka</w:t>
      </w:r>
      <w:r w:rsidR="6B0444F7" w:rsidRPr="75510436">
        <w:rPr>
          <w:rStyle w:val="normaltextrun"/>
        </w:rPr>
        <w:t xml:space="preserve"> </w:t>
      </w:r>
      <w:r w:rsidR="7B184158" w:rsidRPr="44EB0A9D">
        <w:rPr>
          <w:rStyle w:val="normaltextrun"/>
        </w:rPr>
        <w:t xml:space="preserve">iedzīvotāji </w:t>
      </w:r>
      <w:r w:rsidR="41B9FF12" w:rsidRPr="79196AE8">
        <w:rPr>
          <w:rStyle w:val="normaltextrun"/>
        </w:rPr>
        <w:t xml:space="preserve">nereti uzstāda videonovērošanas </w:t>
      </w:r>
      <w:r w:rsidR="41B9FF12" w:rsidRPr="0352B62A">
        <w:rPr>
          <w:rStyle w:val="normaltextrun"/>
        </w:rPr>
        <w:t xml:space="preserve">kameras, viņiem </w:t>
      </w:r>
      <w:r w:rsidRPr="4198DD43">
        <w:rPr>
          <w:rStyle w:val="normaltextrun"/>
        </w:rPr>
        <w:t>nezinot un neaizdomājoties par videonovērošanas veikšanas pamatprinc</w:t>
      </w:r>
      <w:r w:rsidR="5AD6153D" w:rsidRPr="4198DD43">
        <w:rPr>
          <w:rStyle w:val="normaltextrun"/>
        </w:rPr>
        <w:t>i</w:t>
      </w:r>
      <w:r w:rsidRPr="4198DD43">
        <w:rPr>
          <w:rStyle w:val="normaltextrun"/>
        </w:rPr>
        <w:t xml:space="preserve">piem. Izskatot šāda veida sūdzības, līdzīgi kā iepriekšējos pārskata periodos, tika konstatēts, ka visbiežāk nav izvietotas informatīvās zīmes par videonovērošanas veikšanu vai arī informatīvā zīme nesatur visu nepieciešamo Datu likuma 36. panta trešajā daļā noteikto informāciju (pārziņa nosaukumu, kontaktinformāciju, datu </w:t>
      </w:r>
      <w:r w:rsidRPr="4198DD43">
        <w:rPr>
          <w:rStyle w:val="normaltextrun"/>
        </w:rPr>
        <w:lastRenderedPageBreak/>
        <w:t>apstrādes mērķi, kā arī norādi par iespēju iegūt citu Datu regulas 13.</w:t>
      </w:r>
      <w:r w:rsidR="00147351">
        <w:rPr>
          <w:rStyle w:val="normaltextrun"/>
        </w:rPr>
        <w:t> </w:t>
      </w:r>
      <w:r w:rsidRPr="4198DD43">
        <w:rPr>
          <w:rStyle w:val="normaltextrun"/>
        </w:rPr>
        <w:t>pantā norādīto informāciju).</w:t>
      </w:r>
    </w:p>
    <w:p w14:paraId="35AF8A02" w14:textId="753F58BD" w:rsidR="40E24028" w:rsidRDefault="51B1DAF6" w:rsidP="00DA65B1">
      <w:pPr>
        <w:pStyle w:val="paragraph"/>
        <w:spacing w:before="0" w:beforeAutospacing="0" w:after="0" w:afterAutospacing="0" w:line="360" w:lineRule="auto"/>
        <w:ind w:firstLine="720"/>
        <w:jc w:val="both"/>
        <w:rPr>
          <w:rStyle w:val="normaltextrun"/>
        </w:rPr>
      </w:pPr>
      <w:r w:rsidRPr="3DA57BD4">
        <w:rPr>
          <w:rStyle w:val="eop"/>
        </w:rPr>
        <w:t>Tāpat, i</w:t>
      </w:r>
      <w:r w:rsidR="3CF48B89" w:rsidRPr="3DA57BD4">
        <w:rPr>
          <w:rStyle w:val="eop"/>
        </w:rPr>
        <w:t>zskatot</w:t>
      </w:r>
      <w:r w:rsidR="3CF48B89" w:rsidRPr="145F8530">
        <w:rPr>
          <w:rStyle w:val="eop"/>
        </w:rPr>
        <w:t xml:space="preserve"> sūdzības par videonovērošanas veikšanu,</w:t>
      </w:r>
      <w:r w:rsidR="7C8A0C01" w:rsidRPr="282E358F">
        <w:rPr>
          <w:rStyle w:val="eop"/>
        </w:rPr>
        <w:t xml:space="preserve"> </w:t>
      </w:r>
      <w:r w:rsidR="3CF48B89" w:rsidRPr="282E358F">
        <w:rPr>
          <w:rStyle w:val="eop"/>
        </w:rPr>
        <w:t>Inspekcijas</w:t>
      </w:r>
      <w:r w:rsidR="3CF48B89" w:rsidRPr="145F8530">
        <w:rPr>
          <w:rStyle w:val="eop"/>
        </w:rPr>
        <w:t xml:space="preserve"> amatpersonas konstatēja, ka pārziņi, veicot videonovērošanu, </w:t>
      </w:r>
      <w:r w:rsidR="58AA5F20" w:rsidRPr="6101EED9">
        <w:rPr>
          <w:rStyle w:val="eop"/>
        </w:rPr>
        <w:t>mēdz</w:t>
      </w:r>
      <w:r w:rsidR="70C22AE3" w:rsidRPr="6101EED9">
        <w:rPr>
          <w:rStyle w:val="eop"/>
        </w:rPr>
        <w:t xml:space="preserve"> </w:t>
      </w:r>
      <w:r w:rsidR="3CF48B89" w:rsidRPr="6101EED9">
        <w:rPr>
          <w:rStyle w:val="eop"/>
        </w:rPr>
        <w:t>filmē</w:t>
      </w:r>
      <w:r w:rsidR="6EF30E46" w:rsidRPr="6101EED9">
        <w:rPr>
          <w:rStyle w:val="eop"/>
        </w:rPr>
        <w:t>t</w:t>
      </w:r>
      <w:r w:rsidR="3CF48B89" w:rsidRPr="145F8530">
        <w:rPr>
          <w:rStyle w:val="eop"/>
        </w:rPr>
        <w:t xml:space="preserve"> plašāku teritoriju nekā būtu nepieciešams</w:t>
      </w:r>
      <w:r w:rsidR="446CAB16" w:rsidRPr="145F8530">
        <w:rPr>
          <w:rStyle w:val="eop"/>
        </w:rPr>
        <w:t xml:space="preserve"> konkrētā</w:t>
      </w:r>
      <w:r w:rsidR="3CF48B89" w:rsidRPr="145F8530">
        <w:rPr>
          <w:rStyle w:val="eop"/>
        </w:rPr>
        <w:t xml:space="preserve"> mērķa sasnie</w:t>
      </w:r>
      <w:r w:rsidR="42FE066E" w:rsidRPr="145F8530">
        <w:rPr>
          <w:rStyle w:val="eop"/>
        </w:rPr>
        <w:t>gšanai,</w:t>
      </w:r>
      <w:r w:rsidR="55B75C00" w:rsidRPr="145F8530">
        <w:rPr>
          <w:rStyle w:val="eop"/>
        </w:rPr>
        <w:t xml:space="preserve"> </w:t>
      </w:r>
      <w:r w:rsidR="39FB12F4" w:rsidRPr="27DAF913">
        <w:rPr>
          <w:rStyle w:val="eop"/>
        </w:rPr>
        <w:t>tā</w:t>
      </w:r>
      <w:r w:rsidR="39FB12F4" w:rsidRPr="5050301C">
        <w:rPr>
          <w:rStyle w:val="eop"/>
        </w:rPr>
        <w:t xml:space="preserve"> rezultātā</w:t>
      </w:r>
      <w:r w:rsidR="55B75C00" w:rsidRPr="145F8530">
        <w:rPr>
          <w:rStyle w:val="eop"/>
        </w:rPr>
        <w:t>,</w:t>
      </w:r>
      <w:r w:rsidR="42FE066E" w:rsidRPr="145F8530">
        <w:rPr>
          <w:rStyle w:val="eop"/>
        </w:rPr>
        <w:t xml:space="preserve"> piemēram, filmējot kaimiņu īpašumus. </w:t>
      </w:r>
      <w:r w:rsidR="00147351">
        <w:rPr>
          <w:rStyle w:val="eop"/>
        </w:rPr>
        <w:t>Minētajos</w:t>
      </w:r>
      <w:r w:rsidR="42FE066E" w:rsidRPr="145F8530">
        <w:rPr>
          <w:rStyle w:val="eop"/>
        </w:rPr>
        <w:t xml:space="preserve"> gadījumos pārziņi </w:t>
      </w:r>
      <w:r w:rsidR="30B65A03" w:rsidRPr="1B51C595">
        <w:rPr>
          <w:rStyle w:val="eop"/>
        </w:rPr>
        <w:t>tika</w:t>
      </w:r>
      <w:r w:rsidR="42FE066E" w:rsidRPr="145F8530">
        <w:rPr>
          <w:rStyle w:val="eop"/>
        </w:rPr>
        <w:t xml:space="preserve"> aicināti samazināt videonovērošanas leņķi.</w:t>
      </w:r>
      <w:r w:rsidR="3A246754" w:rsidRPr="12216DC2">
        <w:rPr>
          <w:rStyle w:val="eop"/>
        </w:rPr>
        <w:t xml:space="preserve"> </w:t>
      </w:r>
      <w:r w:rsidR="60ECC1FB" w:rsidRPr="63286583">
        <w:rPr>
          <w:rStyle w:val="eop"/>
        </w:rPr>
        <w:t xml:space="preserve">Savukārt attiecībā </w:t>
      </w:r>
      <w:r w:rsidR="60ECC1FB" w:rsidRPr="689F8977">
        <w:rPr>
          <w:rStyle w:val="eop"/>
        </w:rPr>
        <w:t>uz</w:t>
      </w:r>
      <w:r w:rsidR="1555DB69" w:rsidRPr="2D9FE647">
        <w:rPr>
          <w:rStyle w:val="eop"/>
        </w:rPr>
        <w:t xml:space="preserve"> </w:t>
      </w:r>
      <w:r w:rsidR="1555DB69" w:rsidRPr="4642F3DB">
        <w:rPr>
          <w:rStyle w:val="eop"/>
        </w:rPr>
        <w:t>daudzdzīvokļu ēkās ierīkotām</w:t>
      </w:r>
      <w:r w:rsidR="3A246754" w:rsidRPr="653306F4">
        <w:rPr>
          <w:rStyle w:val="eop"/>
        </w:rPr>
        <w:t xml:space="preserve"> videonovērošanas </w:t>
      </w:r>
      <w:r w:rsidR="3A246754" w:rsidRPr="28E9942C">
        <w:rPr>
          <w:rStyle w:val="eop"/>
        </w:rPr>
        <w:t>kamer</w:t>
      </w:r>
      <w:r w:rsidR="7A1FFECE" w:rsidRPr="28E9942C">
        <w:rPr>
          <w:rStyle w:val="eop"/>
        </w:rPr>
        <w:t>ām</w:t>
      </w:r>
      <w:r w:rsidR="3C0906D1" w:rsidRPr="60FE0788">
        <w:rPr>
          <w:rStyle w:val="eop"/>
        </w:rPr>
        <w:t xml:space="preserve"> tika </w:t>
      </w:r>
      <w:r w:rsidR="0AC94675" w:rsidRPr="7B0FE600">
        <w:rPr>
          <w:rStyle w:val="eop"/>
        </w:rPr>
        <w:t>novērots</w:t>
      </w:r>
      <w:r w:rsidR="5024EEC4" w:rsidRPr="77BE85DC">
        <w:rPr>
          <w:rStyle w:val="eop"/>
        </w:rPr>
        <w:t>,</w:t>
      </w:r>
      <w:r w:rsidR="3A246754" w:rsidRPr="653306F4">
        <w:rPr>
          <w:rStyle w:val="eop"/>
        </w:rPr>
        <w:t xml:space="preserve"> </w:t>
      </w:r>
      <w:r w:rsidR="5024EEC4" w:rsidRPr="3633B987">
        <w:rPr>
          <w:rStyle w:val="eop"/>
        </w:rPr>
        <w:t>ka tās bieži</w:t>
      </w:r>
      <w:r w:rsidR="3A246754" w:rsidRPr="3633B987">
        <w:rPr>
          <w:rStyle w:val="eop"/>
        </w:rPr>
        <w:t xml:space="preserve"> </w:t>
      </w:r>
      <w:r w:rsidR="3A246754" w:rsidRPr="653306F4">
        <w:rPr>
          <w:rStyle w:val="eop"/>
        </w:rPr>
        <w:t xml:space="preserve">tiek izvietotas, </w:t>
      </w:r>
      <w:r w:rsidR="4A1EF2BB" w:rsidRPr="64371CF6">
        <w:rPr>
          <w:rStyle w:val="eop"/>
        </w:rPr>
        <w:t>iepriekš</w:t>
      </w:r>
      <w:r w:rsidR="3A246754" w:rsidRPr="4F4AB987">
        <w:rPr>
          <w:rStyle w:val="eop"/>
        </w:rPr>
        <w:t xml:space="preserve"> </w:t>
      </w:r>
      <w:r w:rsidR="3A246754" w:rsidRPr="653306F4">
        <w:rPr>
          <w:rStyle w:val="eop"/>
        </w:rPr>
        <w:t>neveicot normatīvajos aktos noteiktās aptaujas par kopīpašuma lietošanu</w:t>
      </w:r>
      <w:r w:rsidR="5E7589FE" w:rsidRPr="7B0FE600">
        <w:rPr>
          <w:rStyle w:val="eop"/>
        </w:rPr>
        <w:t xml:space="preserve">, taču </w:t>
      </w:r>
      <w:r w:rsidR="0B22E422" w:rsidRPr="62281058">
        <w:rPr>
          <w:rStyle w:val="eop"/>
        </w:rPr>
        <w:t>kop</w:t>
      </w:r>
      <w:r w:rsidR="64671C39" w:rsidRPr="62281058">
        <w:rPr>
          <w:rStyle w:val="eop"/>
        </w:rPr>
        <w:t>īpašuma</w:t>
      </w:r>
      <w:r w:rsidR="0B22E422" w:rsidRPr="7A4FBA55">
        <w:rPr>
          <w:rStyle w:val="eop"/>
        </w:rPr>
        <w:t xml:space="preserve"> lietošanas uzraudzība</w:t>
      </w:r>
      <w:r w:rsidR="5E7589FE" w:rsidRPr="7B0FE600">
        <w:rPr>
          <w:rStyle w:val="eop"/>
        </w:rPr>
        <w:t xml:space="preserve"> neietilpst Inspekcijas kompetencē. </w:t>
      </w:r>
      <w:r w:rsidR="76358644" w:rsidRPr="7B0FE600">
        <w:rPr>
          <w:rStyle w:val="eop"/>
        </w:rPr>
        <w:t>Tādējādi secināms, ka</w:t>
      </w:r>
      <w:r w:rsidR="0B22E422" w:rsidRPr="0C27464A">
        <w:rPr>
          <w:rStyle w:val="eop"/>
        </w:rPr>
        <w:t>,</w:t>
      </w:r>
      <w:r w:rsidR="0B22E422" w:rsidRPr="7A4FBA55">
        <w:rPr>
          <w:rStyle w:val="eop"/>
        </w:rPr>
        <w:t xml:space="preserve"> </w:t>
      </w:r>
      <w:r w:rsidR="1E36886E" w:rsidRPr="796A802C">
        <w:rPr>
          <w:rStyle w:val="eop"/>
        </w:rPr>
        <w:t xml:space="preserve">savlaicīgi </w:t>
      </w:r>
      <w:r w:rsidR="1E36886E" w:rsidRPr="1DC758B3">
        <w:rPr>
          <w:rStyle w:val="eop"/>
        </w:rPr>
        <w:t>neveicot kopīpašnieku aptauju</w:t>
      </w:r>
      <w:r w:rsidR="27954A4E" w:rsidRPr="7B0FE600">
        <w:rPr>
          <w:rStyle w:val="eop"/>
        </w:rPr>
        <w:t xml:space="preserve"> –</w:t>
      </w:r>
      <w:r w:rsidR="1D8D2A1D" w:rsidRPr="62281058">
        <w:rPr>
          <w:rStyle w:val="eop"/>
        </w:rPr>
        <w:t xml:space="preserve"> </w:t>
      </w:r>
      <w:r w:rsidR="331183B0" w:rsidRPr="12328AC5">
        <w:rPr>
          <w:rStyle w:val="eop"/>
        </w:rPr>
        <w:t xml:space="preserve">lemjot </w:t>
      </w:r>
      <w:r w:rsidR="1E36886E" w:rsidRPr="12328AC5">
        <w:rPr>
          <w:rStyle w:val="eop"/>
        </w:rPr>
        <w:t>par</w:t>
      </w:r>
      <w:r w:rsidR="3A246754" w:rsidRPr="653306F4">
        <w:rPr>
          <w:rStyle w:val="eop"/>
        </w:rPr>
        <w:t xml:space="preserve"> videonovērošanas ierīces izvietošanu koplietošanas telpās vai koplietošanas teritoriju</w:t>
      </w:r>
      <w:r w:rsidR="6C314D34" w:rsidRPr="16DB8B79">
        <w:rPr>
          <w:rStyle w:val="eop"/>
        </w:rPr>
        <w:t xml:space="preserve"> filmēšanu</w:t>
      </w:r>
      <w:r w:rsidR="11916E40" w:rsidRPr="7B0FE600">
        <w:rPr>
          <w:rStyle w:val="eop"/>
        </w:rPr>
        <w:t xml:space="preserve"> –</w:t>
      </w:r>
      <w:r w:rsidR="67C1A5F7" w:rsidRPr="7B0FE600">
        <w:rPr>
          <w:rStyle w:val="eop"/>
        </w:rPr>
        <w:t>,</w:t>
      </w:r>
      <w:r w:rsidR="3A246754" w:rsidRPr="28F69B04">
        <w:rPr>
          <w:rStyle w:val="eop"/>
        </w:rPr>
        <w:t xml:space="preserve"> pieaug kaimiņu savstarpējās domstarpības</w:t>
      </w:r>
      <w:r w:rsidR="03B3BC81" w:rsidRPr="6680FEAF">
        <w:rPr>
          <w:rStyle w:val="eop"/>
        </w:rPr>
        <w:t xml:space="preserve">, kuras </w:t>
      </w:r>
      <w:r w:rsidR="03B3BC81" w:rsidRPr="553832DC">
        <w:rPr>
          <w:rStyle w:val="eop"/>
        </w:rPr>
        <w:t xml:space="preserve">atrisināmas </w:t>
      </w:r>
      <w:r w:rsidR="0344DD90" w:rsidRPr="7B0FE600">
        <w:rPr>
          <w:rStyle w:val="eop"/>
        </w:rPr>
        <w:t>citos veidos, nevis</w:t>
      </w:r>
      <w:r w:rsidR="06C76AAB" w:rsidRPr="7B0FE600">
        <w:rPr>
          <w:rStyle w:val="eop"/>
        </w:rPr>
        <w:t xml:space="preserve"> </w:t>
      </w:r>
      <w:r w:rsidR="03B3BC81" w:rsidRPr="190BCC00">
        <w:rPr>
          <w:rStyle w:val="eop"/>
        </w:rPr>
        <w:t>vēršoties Inspekcijā</w:t>
      </w:r>
      <w:r w:rsidR="3A246754" w:rsidRPr="190BCC00">
        <w:rPr>
          <w:rStyle w:val="eop"/>
        </w:rPr>
        <w:t>.</w:t>
      </w:r>
    </w:p>
    <w:p w14:paraId="7BC668EC" w14:textId="7459766B" w:rsidR="00A65E7A" w:rsidRPr="003F7BB9" w:rsidRDefault="4E522AB0" w:rsidP="4198DD43">
      <w:pPr>
        <w:pStyle w:val="paragraph"/>
        <w:spacing w:before="0" w:beforeAutospacing="0" w:after="0" w:afterAutospacing="0" w:line="360" w:lineRule="auto"/>
        <w:ind w:firstLine="720"/>
        <w:jc w:val="both"/>
        <w:rPr>
          <w:sz w:val="18"/>
          <w:szCs w:val="18"/>
        </w:rPr>
      </w:pPr>
      <w:r w:rsidRPr="4198DD43">
        <w:rPr>
          <w:rStyle w:val="normaltextrun"/>
        </w:rPr>
        <w:t xml:space="preserve">Joprojām novērojama tendence </w:t>
      </w:r>
      <w:r w:rsidR="7CD42EAA" w:rsidRPr="7B0FE600">
        <w:rPr>
          <w:rStyle w:val="normaltextrun"/>
        </w:rPr>
        <w:t xml:space="preserve">ir </w:t>
      </w:r>
      <w:r w:rsidR="5072B9D5" w:rsidRPr="7B0FE600">
        <w:rPr>
          <w:rStyle w:val="normaltextrun"/>
        </w:rPr>
        <w:t>pieaug</w:t>
      </w:r>
      <w:r w:rsidR="6A13B6C1" w:rsidRPr="7B0FE600">
        <w:rPr>
          <w:rStyle w:val="normaltextrun"/>
        </w:rPr>
        <w:t>ošs</w:t>
      </w:r>
      <w:r w:rsidR="47D84BEB" w:rsidRPr="4198DD43">
        <w:rPr>
          <w:rStyle w:val="normaltextrun"/>
        </w:rPr>
        <w:t xml:space="preserve"> </w:t>
      </w:r>
      <w:r w:rsidR="1D6BE471" w:rsidRPr="4198DD43">
        <w:rPr>
          <w:rStyle w:val="normaltextrun"/>
        </w:rPr>
        <w:t>sūdzību par personas datu apstrādi valsts iestāžu informācijas sistēmās</w:t>
      </w:r>
      <w:r w:rsidR="32C56699" w:rsidRPr="4198DD43">
        <w:rPr>
          <w:rStyle w:val="normaltextrun"/>
        </w:rPr>
        <w:t xml:space="preserve"> </w:t>
      </w:r>
      <w:r w:rsidR="179574D6" w:rsidRPr="7B0FE600">
        <w:rPr>
          <w:rStyle w:val="normaltextrun"/>
        </w:rPr>
        <w:t xml:space="preserve">skaits </w:t>
      </w:r>
      <w:r w:rsidR="32C56699" w:rsidRPr="4198DD43">
        <w:rPr>
          <w:rStyle w:val="normaltextrun"/>
        </w:rPr>
        <w:t>–</w:t>
      </w:r>
      <w:r w:rsidR="1D6BE471" w:rsidRPr="4198DD43">
        <w:rPr>
          <w:rStyle w:val="normaltextrun"/>
        </w:rPr>
        <w:t xml:space="preserve"> kopumā šajā jomā tika saņemtas un izskatītas </w:t>
      </w:r>
      <w:r w:rsidR="60E5B62E" w:rsidRPr="4198DD43">
        <w:rPr>
          <w:rStyle w:val="normaltextrun"/>
        </w:rPr>
        <w:t>125</w:t>
      </w:r>
      <w:r w:rsidR="7C9F9CF4" w:rsidRPr="4198DD43">
        <w:rPr>
          <w:rStyle w:val="normaltextrun"/>
        </w:rPr>
        <w:t xml:space="preserve"> </w:t>
      </w:r>
      <w:r w:rsidR="1D6BE471" w:rsidRPr="4198DD43">
        <w:rPr>
          <w:rStyle w:val="normaltextrun"/>
        </w:rPr>
        <w:t xml:space="preserve">sūdzības. </w:t>
      </w:r>
      <w:r w:rsidR="49A7E840" w:rsidRPr="7B0FE600">
        <w:rPr>
          <w:rStyle w:val="normaltextrun"/>
        </w:rPr>
        <w:t>Piemēram,</w:t>
      </w:r>
      <w:r w:rsidR="1D6BE471" w:rsidRPr="4198DD43">
        <w:rPr>
          <w:rStyle w:val="normaltextrun"/>
        </w:rPr>
        <w:t xml:space="preserve"> iedzīvotāji arvien biežāk sūdzas par dažādu ārstniecības personu rīcību, </w:t>
      </w:r>
      <w:r w:rsidR="6E68A5FD" w:rsidRPr="4198DD43">
        <w:rPr>
          <w:rStyle w:val="normaltextrun"/>
        </w:rPr>
        <w:t>apskatot</w:t>
      </w:r>
      <w:r w:rsidR="1D6BE471" w:rsidRPr="4198DD43">
        <w:rPr>
          <w:rStyle w:val="normaltextrun"/>
        </w:rPr>
        <w:t xml:space="preserve"> personas datus vienotajā veselības sistēmā (E-</w:t>
      </w:r>
      <w:r w:rsidR="6291BE09" w:rsidRPr="7B0FE600">
        <w:rPr>
          <w:rStyle w:val="normaltextrun"/>
        </w:rPr>
        <w:t>v</w:t>
      </w:r>
      <w:r w:rsidR="0405341E" w:rsidRPr="7B0FE600">
        <w:rPr>
          <w:rStyle w:val="normaltextrun"/>
        </w:rPr>
        <w:t>eselīb</w:t>
      </w:r>
      <w:r w:rsidR="7370E60E" w:rsidRPr="7B0FE600">
        <w:rPr>
          <w:rStyle w:val="normaltextrun"/>
        </w:rPr>
        <w:t>a</w:t>
      </w:r>
      <w:r w:rsidR="1D6BE471" w:rsidRPr="4198DD43">
        <w:rPr>
          <w:rStyle w:val="normaltextrun"/>
        </w:rPr>
        <w:t xml:space="preserve">) bez </w:t>
      </w:r>
      <w:r w:rsidR="55B47C02" w:rsidRPr="4198DD43">
        <w:rPr>
          <w:rStyle w:val="normaltextrun"/>
        </w:rPr>
        <w:t xml:space="preserve">tiesiski pamatota </w:t>
      </w:r>
      <w:r w:rsidR="1D6BE471" w:rsidRPr="4198DD43">
        <w:rPr>
          <w:rStyle w:val="normaltextrun"/>
        </w:rPr>
        <w:t>iemesla,</w:t>
      </w:r>
      <w:r w:rsidR="6505CCB4" w:rsidRPr="4198DD43">
        <w:rPr>
          <w:rStyle w:val="normaltextrun"/>
        </w:rPr>
        <w:t xml:space="preserve"> </w:t>
      </w:r>
      <w:r w:rsidR="40DA884E" w:rsidRPr="4198DD43">
        <w:rPr>
          <w:rStyle w:val="normaltextrun"/>
        </w:rPr>
        <w:t>proti</w:t>
      </w:r>
      <w:r w:rsidR="6505CCB4" w:rsidRPr="4198DD43">
        <w:rPr>
          <w:rStyle w:val="normaltextrun"/>
        </w:rPr>
        <w:t>,</w:t>
      </w:r>
      <w:r w:rsidR="1D6BE471" w:rsidRPr="4198DD43">
        <w:rPr>
          <w:rStyle w:val="normaltextrun"/>
        </w:rPr>
        <w:t xml:space="preserve"> </w:t>
      </w:r>
      <w:r w:rsidR="0EF442D8" w:rsidRPr="7B0FE600">
        <w:rPr>
          <w:rStyle w:val="normaltextrun"/>
        </w:rPr>
        <w:t>kad</w:t>
      </w:r>
      <w:r w:rsidR="0405341E" w:rsidRPr="7B0FE600">
        <w:rPr>
          <w:rStyle w:val="normaltextrun"/>
        </w:rPr>
        <w:t xml:space="preserve"> </w:t>
      </w:r>
      <w:r w:rsidR="1D6BE471" w:rsidRPr="4198DD43">
        <w:rPr>
          <w:rStyle w:val="normaltextrun"/>
        </w:rPr>
        <w:t>personas dati nav aplūkoti ārstniecības epizodes ietvaros.</w:t>
      </w:r>
      <w:r w:rsidR="1D6BE471" w:rsidRPr="4198DD43">
        <w:rPr>
          <w:rStyle w:val="eop"/>
        </w:rPr>
        <w:t> </w:t>
      </w:r>
    </w:p>
    <w:p w14:paraId="05B40DBD" w14:textId="26588489" w:rsidR="00A65E7A" w:rsidRPr="003F7BB9" w:rsidRDefault="17F86B77" w:rsidP="4198DD43">
      <w:pPr>
        <w:pStyle w:val="paragraph"/>
        <w:spacing w:before="0" w:beforeAutospacing="0" w:after="0" w:afterAutospacing="0" w:line="360" w:lineRule="auto"/>
        <w:ind w:firstLine="720"/>
        <w:jc w:val="both"/>
        <w:rPr>
          <w:sz w:val="18"/>
          <w:szCs w:val="18"/>
        </w:rPr>
      </w:pPr>
      <w:r w:rsidRPr="7B0FE600">
        <w:rPr>
          <w:rStyle w:val="normaltextrun"/>
        </w:rPr>
        <w:t xml:space="preserve">Kopumā 2025. </w:t>
      </w:r>
      <w:r w:rsidR="0BEC1078" w:rsidRPr="4198DD43">
        <w:rPr>
          <w:rStyle w:val="normaltextrun"/>
        </w:rPr>
        <w:t>gadā Inspekcija, izskatot datu subjektu sūdzības</w:t>
      </w:r>
      <w:r w:rsidR="4AD2519D" w:rsidRPr="7B0FE600">
        <w:rPr>
          <w:rStyle w:val="normaltextrun"/>
        </w:rPr>
        <w:t xml:space="preserve"> un citu saņemto informāciju</w:t>
      </w:r>
      <w:r w:rsidR="0BEC1078" w:rsidRPr="4198DD43">
        <w:rPr>
          <w:rStyle w:val="normaltextrun"/>
        </w:rPr>
        <w:t xml:space="preserve">, </w:t>
      </w:r>
      <w:r w:rsidR="52AA6A30" w:rsidRPr="4198DD43">
        <w:rPr>
          <w:rStyle w:val="normaltextrun"/>
        </w:rPr>
        <w:t>62</w:t>
      </w:r>
      <w:r w:rsidR="44AD72CF" w:rsidRPr="4198DD43">
        <w:rPr>
          <w:rStyle w:val="normaltextrun"/>
        </w:rPr>
        <w:t xml:space="preserve"> </w:t>
      </w:r>
      <w:r w:rsidR="0BEC1078" w:rsidRPr="4198DD43">
        <w:rPr>
          <w:rStyle w:val="normaltextrun"/>
        </w:rPr>
        <w:t xml:space="preserve">gadījumos piemēroja korektīvos līdzekļus (rīkojums, rājiens), aicinot pārziņus </w:t>
      </w:r>
      <w:r w:rsidR="43583F5D" w:rsidRPr="7B0FE600">
        <w:rPr>
          <w:rStyle w:val="normaltextrun"/>
        </w:rPr>
        <w:t>saskaņ</w:t>
      </w:r>
      <w:r w:rsidR="2A53DF26" w:rsidRPr="7B0FE600">
        <w:rPr>
          <w:rStyle w:val="normaltextrun"/>
        </w:rPr>
        <w:t>ot</w:t>
      </w:r>
      <w:r w:rsidR="43583F5D" w:rsidRPr="7B0FE600">
        <w:rPr>
          <w:rStyle w:val="normaltextrun"/>
        </w:rPr>
        <w:t xml:space="preserve"> rīcību ar</w:t>
      </w:r>
      <w:r w:rsidR="182F487D" w:rsidRPr="7B0FE600">
        <w:rPr>
          <w:rStyle w:val="normaltextrun"/>
        </w:rPr>
        <w:t xml:space="preserve"> </w:t>
      </w:r>
      <w:r w:rsidR="49DDBF39" w:rsidRPr="7B0FE600">
        <w:rPr>
          <w:rStyle w:val="normaltextrun"/>
        </w:rPr>
        <w:t>Datu regul</w:t>
      </w:r>
      <w:r w:rsidR="16483D0A" w:rsidRPr="7B0FE600">
        <w:rPr>
          <w:rStyle w:val="normaltextrun"/>
        </w:rPr>
        <w:t>as prasībām.</w:t>
      </w:r>
      <w:r w:rsidR="49DDBF39" w:rsidRPr="7B0FE600">
        <w:rPr>
          <w:rStyle w:val="normaltextrun"/>
        </w:rPr>
        <w:t xml:space="preserve"> </w:t>
      </w:r>
      <w:r w:rsidR="45628E7B" w:rsidRPr="7B0FE600">
        <w:rPr>
          <w:rStyle w:val="normaltextrun"/>
        </w:rPr>
        <w:t>Piemēram, lēmumos</w:t>
      </w:r>
      <w:r w:rsidR="0BEC1078" w:rsidRPr="4198DD43">
        <w:rPr>
          <w:rStyle w:val="normaltextrun"/>
        </w:rPr>
        <w:t xml:space="preserve"> pārziņiem tika uzlikts pienākums izpildīt datu subjekta pieprasījumu, īstenot atbilstošus tehnisk</w:t>
      </w:r>
      <w:r w:rsidR="3E0A0615" w:rsidRPr="4198DD43">
        <w:rPr>
          <w:rStyle w:val="normaltextrun"/>
        </w:rPr>
        <w:t>o</w:t>
      </w:r>
      <w:r w:rsidR="0BEC1078" w:rsidRPr="4198DD43">
        <w:rPr>
          <w:rStyle w:val="normaltextrun"/>
        </w:rPr>
        <w:t>s un organizatorisk</w:t>
      </w:r>
      <w:r w:rsidR="12781143" w:rsidRPr="4198DD43">
        <w:rPr>
          <w:rStyle w:val="normaltextrun"/>
        </w:rPr>
        <w:t>o</w:t>
      </w:r>
      <w:r w:rsidR="0BEC1078" w:rsidRPr="4198DD43">
        <w:rPr>
          <w:rStyle w:val="normaltextrun"/>
        </w:rPr>
        <w:t xml:space="preserve">s pasākumus, lai nodrošinātu un spētu uzskatāmi parādīt, ka apstrāde </w:t>
      </w:r>
      <w:r w:rsidR="4A8387E1" w:rsidRPr="4198DD43">
        <w:rPr>
          <w:rStyle w:val="normaltextrun"/>
        </w:rPr>
        <w:t>ir atbilstoša</w:t>
      </w:r>
      <w:r w:rsidR="0BEC1078" w:rsidRPr="4198DD43">
        <w:rPr>
          <w:rStyle w:val="normaltextrun"/>
        </w:rPr>
        <w:t xml:space="preserve"> Datu regulas prasībām, saskaņot veiktās personu datu apstrādes darbības ar Datu regulā minētajiem noteikumiem par personas datu labošanu vai dzēšanu vai apstrādes ierobežošanu.</w:t>
      </w:r>
      <w:r w:rsidR="0BEC1078" w:rsidRPr="4198DD43">
        <w:rPr>
          <w:rStyle w:val="eop"/>
        </w:rPr>
        <w:t> </w:t>
      </w:r>
    </w:p>
    <w:p w14:paraId="2F6597BA" w14:textId="77777777" w:rsidR="00CF6F3A" w:rsidRDefault="00CF6F3A" w:rsidP="00DA65B1">
      <w:pPr>
        <w:pStyle w:val="paragraph"/>
        <w:spacing w:before="0" w:beforeAutospacing="0" w:after="0" w:afterAutospacing="0" w:line="360" w:lineRule="auto"/>
        <w:ind w:firstLine="720"/>
        <w:jc w:val="center"/>
        <w:textAlignment w:val="baseline"/>
        <w:rPr>
          <w:rStyle w:val="normaltextrun"/>
          <w:b/>
          <w:bCs/>
        </w:rPr>
      </w:pPr>
    </w:p>
    <w:p w14:paraId="57344E30" w14:textId="662F3A73" w:rsidR="00CF6F3A" w:rsidRPr="00F440DA" w:rsidRDefault="0F919A6B" w:rsidP="002E1D19">
      <w:pPr>
        <w:pStyle w:val="Virsraksts4"/>
        <w:spacing w:before="0"/>
      </w:pPr>
      <w:bookmarkStart w:id="31" w:name="_Toc190371796"/>
      <w:bookmarkStart w:id="32" w:name="_Toc223300316"/>
      <w:r>
        <w:t>2.2.3.2. PERSONAS DATU AIZSARDZĪBAS PĀRKĀPUMU</w:t>
      </w:r>
      <w:r w:rsidRPr="009D569A">
        <w:t xml:space="preserve"> </w:t>
      </w:r>
      <w:r>
        <w:t>PAZIŅOŠANA</w:t>
      </w:r>
      <w:bookmarkEnd w:id="31"/>
      <w:bookmarkEnd w:id="32"/>
    </w:p>
    <w:p w14:paraId="6E7ADEA6" w14:textId="77777777" w:rsidR="001C4A37" w:rsidRDefault="73F990E5" w:rsidP="4198DD43">
      <w:pPr>
        <w:pStyle w:val="paragraph"/>
        <w:spacing w:before="0" w:beforeAutospacing="0" w:after="0" w:afterAutospacing="0" w:line="360" w:lineRule="auto"/>
        <w:ind w:firstLine="720"/>
        <w:jc w:val="both"/>
        <w:rPr>
          <w:rStyle w:val="normaltextrun"/>
        </w:rPr>
      </w:pPr>
      <w:r w:rsidRPr="4198DD43">
        <w:rPr>
          <w:rStyle w:val="normaltextrun"/>
        </w:rPr>
        <w:t>Personas datu aizsardzības pārkāpuma gadījumā saskaņā ar Datu regulas 33. panta 1. punktu pārzini</w:t>
      </w:r>
      <w:r w:rsidR="21BF112F" w:rsidRPr="4198DD43">
        <w:rPr>
          <w:rStyle w:val="normaltextrun"/>
        </w:rPr>
        <w:t>m ir pienākums</w:t>
      </w:r>
      <w:r w:rsidRPr="4198DD43">
        <w:rPr>
          <w:rStyle w:val="normaltextrun"/>
        </w:rPr>
        <w:t xml:space="preserve"> bez nepamatotas kavēšanās un, ja iespējams, ne vēlāk kā 72 stundu laikā no brīža, kad pārkāpums tam kļuvis zināms, paziņo</w:t>
      </w:r>
      <w:r w:rsidR="3A4C6478" w:rsidRPr="4198DD43">
        <w:rPr>
          <w:rStyle w:val="normaltextrun"/>
        </w:rPr>
        <w:t>t</w:t>
      </w:r>
      <w:r w:rsidRPr="4198DD43">
        <w:rPr>
          <w:rStyle w:val="normaltextrun"/>
        </w:rPr>
        <w:t xml:space="preserve"> par personas datu aizsardzības </w:t>
      </w:r>
      <w:r w:rsidRPr="4198DD43">
        <w:rPr>
          <w:rStyle w:val="normaltextrun"/>
        </w:rPr>
        <w:lastRenderedPageBreak/>
        <w:t xml:space="preserve">pārkāpumu  Inspekcijai, izņemot gadījumus, kad ir maz ticams, ka personas datu aizsardzības pārkāpums varētu radīt risku fizisku personu tiesībām un brīvībām. </w:t>
      </w:r>
    </w:p>
    <w:p w14:paraId="36298A1E" w14:textId="76351BDD" w:rsidR="00CF6F3A" w:rsidRDefault="73F990E5" w:rsidP="4198DD43">
      <w:pPr>
        <w:pStyle w:val="paragraph"/>
        <w:spacing w:before="0" w:beforeAutospacing="0" w:after="0" w:afterAutospacing="0" w:line="360" w:lineRule="auto"/>
        <w:ind w:firstLine="720"/>
        <w:jc w:val="both"/>
        <w:rPr>
          <w:rFonts w:ascii="Segoe UI" w:hAnsi="Segoe UI" w:cs="Segoe UI"/>
          <w:sz w:val="18"/>
          <w:szCs w:val="18"/>
        </w:rPr>
      </w:pPr>
      <w:r w:rsidRPr="4198DD43">
        <w:rPr>
          <w:rStyle w:val="normaltextrun"/>
        </w:rPr>
        <w:t>Inspekcijā 202</w:t>
      </w:r>
      <w:r w:rsidR="3BC465B0" w:rsidRPr="4198DD43">
        <w:rPr>
          <w:rStyle w:val="normaltextrun"/>
        </w:rPr>
        <w:t>5</w:t>
      </w:r>
      <w:r w:rsidRPr="4198DD43">
        <w:rPr>
          <w:rStyle w:val="normaltextrun"/>
        </w:rPr>
        <w:t xml:space="preserve">. gadā saņemti </w:t>
      </w:r>
      <w:r w:rsidR="5A52AD29" w:rsidRPr="4198DD43">
        <w:rPr>
          <w:rStyle w:val="normaltextrun"/>
        </w:rPr>
        <w:t>9</w:t>
      </w:r>
      <w:r w:rsidR="0E451E97" w:rsidRPr="4198DD43">
        <w:rPr>
          <w:rStyle w:val="normaltextrun"/>
        </w:rPr>
        <w:t xml:space="preserve">6 </w:t>
      </w:r>
      <w:r w:rsidRPr="4198DD43">
        <w:rPr>
          <w:rStyle w:val="normaltextrun"/>
        </w:rPr>
        <w:t xml:space="preserve">paziņojumi par personas datu aizsardzības pārkāpumiem, no tiem </w:t>
      </w:r>
      <w:r w:rsidR="7A30CE73" w:rsidRPr="4198DD43">
        <w:rPr>
          <w:rStyle w:val="normaltextrun"/>
        </w:rPr>
        <w:t>83</w:t>
      </w:r>
      <w:r w:rsidR="555F9D7A" w:rsidRPr="4198DD43">
        <w:rPr>
          <w:rStyle w:val="normaltextrun"/>
        </w:rPr>
        <w:t xml:space="preserve"> </w:t>
      </w:r>
      <w:r w:rsidRPr="4198DD43">
        <w:rPr>
          <w:rStyle w:val="normaltextrun"/>
        </w:rPr>
        <w:t xml:space="preserve">paziņojumi saturēja ziņas par konfidencialitātes pārkāpumu, </w:t>
      </w:r>
      <w:r w:rsidR="1E48828E" w:rsidRPr="4198DD43">
        <w:rPr>
          <w:rStyle w:val="normaltextrun"/>
        </w:rPr>
        <w:t>2</w:t>
      </w:r>
      <w:r w:rsidRPr="4198DD43">
        <w:rPr>
          <w:rStyle w:val="normaltextrun"/>
        </w:rPr>
        <w:t xml:space="preserve"> – par integritātes, </w:t>
      </w:r>
      <w:r w:rsidR="30E10C3B" w:rsidRPr="7B0FE600">
        <w:rPr>
          <w:rStyle w:val="normaltextrun"/>
        </w:rPr>
        <w:t xml:space="preserve">bet </w:t>
      </w:r>
      <w:r w:rsidR="1FAAF628" w:rsidRPr="4198DD43">
        <w:rPr>
          <w:rStyle w:val="normaltextrun"/>
        </w:rPr>
        <w:t>14</w:t>
      </w:r>
      <w:r w:rsidRPr="4198DD43">
        <w:rPr>
          <w:rStyle w:val="normaltextrun"/>
        </w:rPr>
        <w:t xml:space="preserve"> – par pieejamības pārkāpumu. </w:t>
      </w:r>
      <w:r w:rsidRPr="4198DD43">
        <w:rPr>
          <w:rStyle w:val="eop"/>
        </w:rPr>
        <w:t> </w:t>
      </w:r>
    </w:p>
    <w:p w14:paraId="1367C268" w14:textId="77777777" w:rsidR="00CA5ECA" w:rsidRPr="00222384" w:rsidRDefault="00CA5ECA" w:rsidP="00DA65B1">
      <w:pPr>
        <w:pStyle w:val="paragraph"/>
        <w:spacing w:before="0" w:beforeAutospacing="0" w:after="0" w:afterAutospacing="0" w:line="360" w:lineRule="auto"/>
        <w:ind w:firstLine="720"/>
        <w:jc w:val="both"/>
        <w:rPr>
          <w:rStyle w:val="normaltextrun"/>
        </w:rPr>
      </w:pPr>
    </w:p>
    <w:p w14:paraId="01E3412B" w14:textId="33810911" w:rsidR="00A65E7A" w:rsidRPr="00F440DA" w:rsidRDefault="5BCDF31A" w:rsidP="002E1D19">
      <w:pPr>
        <w:pStyle w:val="Virsraksts4"/>
        <w:spacing w:before="0"/>
      </w:pPr>
      <w:bookmarkStart w:id="33" w:name="_Toc190371797"/>
      <w:bookmarkStart w:id="34" w:name="_Toc223300317"/>
      <w:r>
        <w:t>2.2.3.3. PIEŅEMTIE LĒMUMI ADMINISTRATĪVO PĀRKĀPUMU LIETĀS</w:t>
      </w:r>
      <w:bookmarkEnd w:id="33"/>
      <w:bookmarkEnd w:id="34"/>
    </w:p>
    <w:p w14:paraId="1B616050" w14:textId="02A4BB24" w:rsidR="003E69BF" w:rsidRPr="00887779" w:rsidRDefault="003E69BF" w:rsidP="003E69BF">
      <w:pPr>
        <w:pStyle w:val="paragraph"/>
        <w:spacing w:before="0" w:beforeAutospacing="0" w:after="0" w:afterAutospacing="0" w:line="360" w:lineRule="auto"/>
        <w:ind w:firstLine="720"/>
        <w:jc w:val="both"/>
        <w:rPr>
          <w:rFonts w:ascii="Segoe UI" w:hAnsi="Segoe UI" w:cs="Segoe UI"/>
          <w:sz w:val="18"/>
          <w:szCs w:val="18"/>
        </w:rPr>
      </w:pPr>
      <w:r w:rsidRPr="00887779">
        <w:rPr>
          <w:rStyle w:val="normaltextrun"/>
          <w:rFonts w:eastAsiaTheme="majorEastAsia"/>
        </w:rPr>
        <w:t>Pārskata periodā administratīvo pārkāpumu lietās Inspekcija pieņēma septiņus lēmumus, no tiem piecās lietās</w:t>
      </w:r>
      <w:r>
        <w:rPr>
          <w:rStyle w:val="normaltextrun"/>
          <w:rFonts w:eastAsiaTheme="majorEastAsia"/>
        </w:rPr>
        <w:t xml:space="preserve"> </w:t>
      </w:r>
      <w:r w:rsidRPr="00887779">
        <w:rPr>
          <w:rStyle w:val="normaltextrun"/>
          <w:rFonts w:eastAsiaTheme="majorEastAsia"/>
        </w:rPr>
        <w:t>ir piemēroti sodi par Datu regulas pārkāpumiem, piemērojot naudas sodu, bet divās lietās ir piemēroti sodi par informācijas nesniegšanu Inspekcijai</w:t>
      </w:r>
      <w:r>
        <w:rPr>
          <w:rStyle w:val="normaltextrun"/>
          <w:rFonts w:eastAsiaTheme="majorEastAsia"/>
        </w:rPr>
        <w:t xml:space="preserve">. </w:t>
      </w:r>
      <w:r w:rsidR="00FD7F6D">
        <w:t>No minētajām divām lietām vienā tika piemērots naudas sods, bet otrā lietā tika izteikts brīdinājums.</w:t>
      </w:r>
    </w:p>
    <w:p w14:paraId="01B8B0C3" w14:textId="77777777" w:rsidR="003E69BF" w:rsidRPr="00887779" w:rsidRDefault="003E69BF" w:rsidP="003E69BF">
      <w:pPr>
        <w:pStyle w:val="paragraph"/>
        <w:spacing w:before="0" w:beforeAutospacing="0" w:after="0" w:afterAutospacing="0" w:line="360" w:lineRule="auto"/>
        <w:ind w:firstLine="720"/>
        <w:jc w:val="both"/>
      </w:pPr>
      <w:r w:rsidRPr="00887779">
        <w:rPr>
          <w:rStyle w:val="eop"/>
          <w:rFonts w:eastAsiaTheme="majorEastAsia"/>
        </w:rPr>
        <w:t>Vienā gadījumā sods tika piemērots par pārkāpumu, par kuru atbildība ir paredzēta Datu regulas 83. panta 4. punkta a) apakšpunktā (</w:t>
      </w:r>
      <w:r w:rsidRPr="00887779">
        <w:rPr>
          <w:color w:val="333333"/>
        </w:rPr>
        <w:t xml:space="preserve">pārziņa un apstrādātāja pienākumi saskaņā ar Datu regulas 8., 11., 25.–39., 42. un 43. pantu). </w:t>
      </w:r>
    </w:p>
    <w:p w14:paraId="2561D832" w14:textId="77777777" w:rsidR="003E69BF" w:rsidRPr="00887779" w:rsidRDefault="003E69BF" w:rsidP="003E69BF">
      <w:pPr>
        <w:pStyle w:val="paragraph"/>
        <w:spacing w:before="0" w:beforeAutospacing="0" w:after="0" w:afterAutospacing="0" w:line="360" w:lineRule="auto"/>
        <w:ind w:firstLine="720"/>
        <w:jc w:val="both"/>
        <w:rPr>
          <w:rFonts w:ascii="Segoe UI" w:hAnsi="Segoe UI" w:cs="Segoe UI"/>
          <w:sz w:val="18"/>
          <w:szCs w:val="18"/>
        </w:rPr>
      </w:pPr>
      <w:r w:rsidRPr="00887779">
        <w:rPr>
          <w:rStyle w:val="normaltextrun"/>
          <w:rFonts w:eastAsiaTheme="majorEastAsia"/>
        </w:rPr>
        <w:t>Četros gadījumos sodi tika piemēroti par pārkāpumiem, par kuriem atbildība ir paredzēta Datu regulas 83. panta 5. punkta attiecīgajā apakšpunktā, proti: </w:t>
      </w:r>
    </w:p>
    <w:p w14:paraId="35AFC837" w14:textId="77777777" w:rsidR="003E69BF" w:rsidRPr="00887779" w:rsidRDefault="003E69BF" w:rsidP="003E69BF">
      <w:pPr>
        <w:pStyle w:val="paragraph"/>
        <w:numPr>
          <w:ilvl w:val="0"/>
          <w:numId w:val="59"/>
        </w:numPr>
        <w:tabs>
          <w:tab w:val="left" w:pos="1134"/>
        </w:tabs>
        <w:spacing w:before="0" w:beforeAutospacing="0" w:after="0" w:afterAutospacing="0" w:line="360" w:lineRule="auto"/>
        <w:ind w:left="0" w:firstLine="709"/>
        <w:jc w:val="both"/>
        <w:rPr>
          <w:rStyle w:val="eop"/>
          <w:rFonts w:eastAsiaTheme="majorEastAsia"/>
        </w:rPr>
      </w:pPr>
      <w:r w:rsidRPr="00887779">
        <w:rPr>
          <w:rStyle w:val="eop"/>
          <w:rFonts w:eastAsiaTheme="majorEastAsia"/>
        </w:rPr>
        <w:t xml:space="preserve">trīs gadījumos sods tika piemērots par apstrādes pamatprincipu, tostarp nosacījumu par piekrišanu, ievērojot Datu regulas  5., 6., 7. un 9. pantu, neievērošanu (Datu regulas </w:t>
      </w:r>
      <w:r w:rsidRPr="00887779">
        <w:rPr>
          <w:rStyle w:val="normaltextrun"/>
          <w:rFonts w:eastAsiaTheme="majorEastAsia"/>
        </w:rPr>
        <w:t xml:space="preserve"> 83.  panta 5. punkta</w:t>
      </w:r>
      <w:r w:rsidRPr="00887779">
        <w:rPr>
          <w:rStyle w:val="eop"/>
          <w:rFonts w:eastAsiaTheme="majorEastAsia"/>
        </w:rPr>
        <w:t xml:space="preserve"> a) apakšpunkts).</w:t>
      </w:r>
    </w:p>
    <w:p w14:paraId="33A0AC7D" w14:textId="77777777" w:rsidR="003E69BF" w:rsidRPr="00887779" w:rsidRDefault="003E69BF" w:rsidP="003E69BF">
      <w:pPr>
        <w:pStyle w:val="paragraph"/>
        <w:numPr>
          <w:ilvl w:val="0"/>
          <w:numId w:val="59"/>
        </w:numPr>
        <w:tabs>
          <w:tab w:val="left" w:pos="1134"/>
        </w:tabs>
        <w:spacing w:before="0" w:beforeAutospacing="0" w:after="0" w:afterAutospacing="0" w:line="360" w:lineRule="auto"/>
        <w:ind w:left="0" w:firstLine="709"/>
        <w:jc w:val="both"/>
        <w:rPr>
          <w:rFonts w:ascii="Segoe UI" w:hAnsi="Segoe UI" w:cs="Segoe UI"/>
          <w:sz w:val="18"/>
          <w:szCs w:val="18"/>
        </w:rPr>
      </w:pPr>
      <w:r w:rsidRPr="00887779">
        <w:rPr>
          <w:rStyle w:val="normaltextrun"/>
          <w:rFonts w:eastAsiaTheme="majorEastAsia"/>
        </w:rPr>
        <w:t>vienā gadījumā – par pārziņa rīcību, nesniedzot Inspekcijai tās pieprasīto informāciju</w:t>
      </w:r>
      <w:r w:rsidRPr="00887779">
        <w:rPr>
          <w:color w:val="000000" w:themeColor="text1"/>
        </w:rPr>
        <w:t xml:space="preserve">, kas nepieciešama </w:t>
      </w:r>
      <w:r w:rsidRPr="00887779">
        <w:rPr>
          <w:rStyle w:val="normaltextrun"/>
          <w:rFonts w:eastAsiaTheme="majorEastAsia"/>
        </w:rPr>
        <w:t xml:space="preserve">Inspekcijas </w:t>
      </w:r>
      <w:r w:rsidRPr="00887779">
        <w:rPr>
          <w:color w:val="000000" w:themeColor="text1"/>
        </w:rPr>
        <w:t>uzdevumu veikšanai</w:t>
      </w:r>
      <w:r w:rsidRPr="00887779">
        <w:t xml:space="preserve"> (</w:t>
      </w:r>
      <w:r w:rsidRPr="00887779">
        <w:rPr>
          <w:rStyle w:val="normaltextrun"/>
          <w:rFonts w:eastAsiaTheme="majorEastAsia"/>
        </w:rPr>
        <w:t>Datu regulas 83. panta 5. punkta e) apakšpunkts).</w:t>
      </w:r>
      <w:r w:rsidRPr="00887779">
        <w:rPr>
          <w:rStyle w:val="eop"/>
          <w:rFonts w:eastAsiaTheme="majorEastAsia"/>
        </w:rPr>
        <w:t> </w:t>
      </w:r>
    </w:p>
    <w:p w14:paraId="36060E54" w14:textId="77777777" w:rsidR="003E69BF" w:rsidRPr="00887779" w:rsidRDefault="003E69BF" w:rsidP="00AE5EB6">
      <w:pPr>
        <w:pStyle w:val="paragraph"/>
        <w:spacing w:before="0" w:beforeAutospacing="0" w:after="0" w:afterAutospacing="0" w:line="360" w:lineRule="auto"/>
        <w:ind w:firstLine="720"/>
        <w:jc w:val="both"/>
        <w:rPr>
          <w:rStyle w:val="eop"/>
          <w:rFonts w:eastAsiaTheme="majorEastAsia"/>
        </w:rPr>
      </w:pPr>
      <w:r w:rsidRPr="00887779">
        <w:rPr>
          <w:rStyle w:val="normaltextrun"/>
          <w:rFonts w:eastAsiaTheme="majorEastAsia"/>
        </w:rPr>
        <w:t>Divos gadījumos sods tika piemērots, pamatojoties uz Administratīvo sodu likuma par pārkāpumiem pārvaldes, sabiedriskās kārtības un valsts valodas lietošanas jomā 3. panta ceturto daļu (informācijas nesniegšana, informācijas nepienācīga sniegšana vai nepatiesa informācijas sniegšana Inspekcijai).</w:t>
      </w:r>
      <w:r w:rsidRPr="00887779">
        <w:rPr>
          <w:rStyle w:val="eop"/>
          <w:rFonts w:eastAsiaTheme="majorEastAsia"/>
        </w:rPr>
        <w:t> </w:t>
      </w:r>
    </w:p>
    <w:p w14:paraId="2024337C" w14:textId="49865F04" w:rsidR="009B0BAE" w:rsidRDefault="009B0BAE" w:rsidP="00AE5EB6">
      <w:pPr>
        <w:pStyle w:val="paragraph"/>
        <w:spacing w:before="0" w:beforeAutospacing="0" w:after="0" w:afterAutospacing="0" w:line="360" w:lineRule="auto"/>
        <w:ind w:firstLine="720"/>
        <w:jc w:val="both"/>
        <w:rPr>
          <w:rFonts w:ascii="Segoe UI" w:hAnsi="Segoe UI" w:cs="Segoe UI"/>
          <w:sz w:val="18"/>
          <w:szCs w:val="18"/>
        </w:rPr>
      </w:pPr>
      <w:r w:rsidRPr="4198DD43">
        <w:rPr>
          <w:rStyle w:val="normaltextrun"/>
        </w:rPr>
        <w:lastRenderedPageBreak/>
        <w:t xml:space="preserve">Administratīvo pārkāpumu lietās pārskata gadā piemērotā naudas soda intervāls </w:t>
      </w:r>
      <w:r w:rsidRPr="7B0FE600">
        <w:rPr>
          <w:rStyle w:val="normaltextrun"/>
        </w:rPr>
        <w:t xml:space="preserve">bija </w:t>
      </w:r>
      <w:r w:rsidRPr="4198DD43">
        <w:rPr>
          <w:rStyle w:val="normaltextrun"/>
        </w:rPr>
        <w:t xml:space="preserve">no 150 </w:t>
      </w:r>
      <w:proofErr w:type="spellStart"/>
      <w:r w:rsidRPr="4198DD43">
        <w:rPr>
          <w:rStyle w:val="normaltextrun"/>
          <w:i/>
          <w:iCs/>
        </w:rPr>
        <w:t>euro</w:t>
      </w:r>
      <w:proofErr w:type="spellEnd"/>
      <w:r w:rsidRPr="4198DD43">
        <w:rPr>
          <w:rStyle w:val="normaltextrun"/>
        </w:rPr>
        <w:t xml:space="preserve"> līdz 300 000 </w:t>
      </w:r>
      <w:proofErr w:type="spellStart"/>
      <w:r w:rsidRPr="4198DD43">
        <w:rPr>
          <w:rStyle w:val="normaltextrun"/>
          <w:i/>
          <w:iCs/>
        </w:rPr>
        <w:t>euro</w:t>
      </w:r>
      <w:proofErr w:type="spellEnd"/>
      <w:r w:rsidRPr="4198DD43">
        <w:rPr>
          <w:rStyle w:val="normaltextrun"/>
        </w:rPr>
        <w:t>. Kopā 2025.</w:t>
      </w:r>
      <w:r w:rsidR="00AE5EB6">
        <w:rPr>
          <w:rStyle w:val="normaltextrun"/>
        </w:rPr>
        <w:t> </w:t>
      </w:r>
      <w:r w:rsidRPr="4198DD43">
        <w:rPr>
          <w:rStyle w:val="normaltextrun"/>
        </w:rPr>
        <w:t xml:space="preserve">gadā Inspekcija piemēroja naudas sodus 326 400 </w:t>
      </w:r>
      <w:proofErr w:type="spellStart"/>
      <w:r w:rsidRPr="4198DD43">
        <w:rPr>
          <w:rStyle w:val="normaltextrun"/>
          <w:i/>
          <w:iCs/>
        </w:rPr>
        <w:t>euro</w:t>
      </w:r>
      <w:proofErr w:type="spellEnd"/>
      <w:r w:rsidRPr="4198DD43">
        <w:rPr>
          <w:rStyle w:val="normaltextrun"/>
        </w:rPr>
        <w:t xml:space="preserve"> apmērā.</w:t>
      </w:r>
    </w:p>
    <w:p w14:paraId="658136F2" w14:textId="77777777" w:rsidR="00565C37" w:rsidRDefault="00565C37" w:rsidP="00AE5EB6">
      <w:pPr>
        <w:pStyle w:val="paragraph"/>
        <w:spacing w:before="0" w:beforeAutospacing="0" w:after="0" w:afterAutospacing="0" w:line="360" w:lineRule="auto"/>
        <w:jc w:val="both"/>
        <w:rPr>
          <w:rStyle w:val="eop"/>
        </w:rPr>
      </w:pPr>
    </w:p>
    <w:p w14:paraId="10806F08" w14:textId="77777777" w:rsidR="00AE5EB6" w:rsidRDefault="00AE5EB6" w:rsidP="00AE5EB6">
      <w:pPr>
        <w:pStyle w:val="paragraph"/>
        <w:spacing w:before="0" w:beforeAutospacing="0" w:after="0" w:afterAutospacing="0" w:line="360" w:lineRule="auto"/>
        <w:jc w:val="both"/>
        <w:rPr>
          <w:rStyle w:val="eop"/>
        </w:rPr>
      </w:pPr>
    </w:p>
    <w:p w14:paraId="2A5BB0FF" w14:textId="29C4CA32" w:rsidR="001A4F24" w:rsidRPr="00F440DA" w:rsidRDefault="001A4F24" w:rsidP="00AE5EB6">
      <w:pPr>
        <w:pStyle w:val="Virsraksts3"/>
        <w:spacing w:before="0"/>
      </w:pPr>
      <w:bookmarkStart w:id="35" w:name="_Toc190371798"/>
      <w:bookmarkStart w:id="36" w:name="_Toc223300318"/>
      <w:r w:rsidRPr="00CA5ECA">
        <w:t>2.3. INSPEKCIJAS AMATPERSONAS PIEŅEMTO LĒMUMU APSTRĪDĒŠANA UN PĀRSŪDZĒŠANA</w:t>
      </w:r>
      <w:bookmarkEnd w:id="35"/>
      <w:bookmarkEnd w:id="36"/>
    </w:p>
    <w:p w14:paraId="5D45AB33" w14:textId="0931A20F" w:rsidR="00185AC9" w:rsidRPr="00F440DA" w:rsidRDefault="001A4F24" w:rsidP="00AE5EB6">
      <w:pPr>
        <w:pStyle w:val="Virsraksts4"/>
        <w:spacing w:before="0" w:line="360" w:lineRule="auto"/>
      </w:pPr>
      <w:bookmarkStart w:id="37" w:name="_Toc190371799"/>
      <w:bookmarkStart w:id="38" w:name="_Toc223300319"/>
      <w:r w:rsidRPr="00F440DA">
        <w:t>2.3.1.</w:t>
      </w:r>
      <w:r w:rsidRPr="00F440DA">
        <w:rPr>
          <w:rFonts w:ascii="Arial" w:hAnsi="Arial" w:cs="Arial"/>
        </w:rPr>
        <w:t> </w:t>
      </w:r>
      <w:r w:rsidRPr="00AE5EB6">
        <w:rPr>
          <w:rFonts w:cs="Times New Roman"/>
        </w:rPr>
        <w:t>APSTRĪDĒŠANA</w:t>
      </w:r>
      <w:bookmarkEnd w:id="37"/>
      <w:bookmarkEnd w:id="38"/>
    </w:p>
    <w:p w14:paraId="350BE733" w14:textId="01BF4F42" w:rsidR="00185AC9" w:rsidRDefault="6822CD6E" w:rsidP="0A79DE12">
      <w:pPr>
        <w:pStyle w:val="paragraph"/>
        <w:spacing w:before="0" w:beforeAutospacing="0" w:after="0" w:afterAutospacing="0" w:line="360" w:lineRule="auto"/>
        <w:ind w:firstLine="709"/>
        <w:jc w:val="both"/>
        <w:rPr>
          <w:rStyle w:val="normaltextrun"/>
        </w:rPr>
      </w:pPr>
      <w:r w:rsidRPr="0A79DE12">
        <w:rPr>
          <w:rStyle w:val="normaltextrun"/>
        </w:rPr>
        <w:t>Inspekcijas direktor</w:t>
      </w:r>
      <w:r w:rsidR="6B404722" w:rsidRPr="0A79DE12">
        <w:rPr>
          <w:rStyle w:val="normaltextrun"/>
        </w:rPr>
        <w:t>e</w:t>
      </w:r>
      <w:r w:rsidRPr="0A79DE12">
        <w:rPr>
          <w:rStyle w:val="normaltextrun"/>
        </w:rPr>
        <w:t xml:space="preserve"> kopumā 202</w:t>
      </w:r>
      <w:r w:rsidR="1994F21D" w:rsidRPr="0A79DE12">
        <w:rPr>
          <w:rStyle w:val="normaltextrun"/>
        </w:rPr>
        <w:t>5</w:t>
      </w:r>
      <w:r w:rsidRPr="0A79DE12">
        <w:rPr>
          <w:rStyle w:val="normaltextrun"/>
        </w:rPr>
        <w:t>.</w:t>
      </w:r>
      <w:r w:rsidR="6DE0A729" w:rsidRPr="0A79DE12">
        <w:rPr>
          <w:rStyle w:val="normaltextrun"/>
        </w:rPr>
        <w:t> </w:t>
      </w:r>
      <w:r w:rsidRPr="0A79DE12">
        <w:rPr>
          <w:rStyle w:val="normaltextrun"/>
        </w:rPr>
        <w:t>gadā ir pieņēm</w:t>
      </w:r>
      <w:r w:rsidR="613E5697" w:rsidRPr="0A79DE12">
        <w:rPr>
          <w:rStyle w:val="normaltextrun"/>
        </w:rPr>
        <w:t>usi</w:t>
      </w:r>
      <w:r w:rsidRPr="0A79DE12">
        <w:rPr>
          <w:rStyle w:val="normaltextrun"/>
        </w:rPr>
        <w:t xml:space="preserve"> </w:t>
      </w:r>
      <w:r w:rsidR="598A09D9" w:rsidRPr="0A79DE12">
        <w:rPr>
          <w:rStyle w:val="normaltextrun"/>
        </w:rPr>
        <w:t>41</w:t>
      </w:r>
      <w:r w:rsidR="59EA9490" w:rsidRPr="0A79DE12">
        <w:rPr>
          <w:rStyle w:val="normaltextrun"/>
        </w:rPr>
        <w:t xml:space="preserve"> </w:t>
      </w:r>
      <w:r w:rsidRPr="0A79DE12">
        <w:rPr>
          <w:rStyle w:val="normaltextrun"/>
        </w:rPr>
        <w:t xml:space="preserve">lēmumu. No tiem administratīvā pārkāpuma procesa lietās ir pārsūdzēti </w:t>
      </w:r>
      <w:r w:rsidR="0A10D65B" w:rsidRPr="0A79DE12">
        <w:rPr>
          <w:rStyle w:val="normaltextrun"/>
        </w:rPr>
        <w:t>divi</w:t>
      </w:r>
      <w:r w:rsidR="644844DE" w:rsidRPr="0A79DE12">
        <w:rPr>
          <w:rStyle w:val="normaltextrun"/>
        </w:rPr>
        <w:t xml:space="preserve"> </w:t>
      </w:r>
      <w:r w:rsidRPr="0A79DE12">
        <w:rPr>
          <w:rStyle w:val="normaltextrun"/>
        </w:rPr>
        <w:t>amatperson</w:t>
      </w:r>
      <w:r w:rsidR="00716042">
        <w:rPr>
          <w:rStyle w:val="normaltextrun"/>
        </w:rPr>
        <w:t>as</w:t>
      </w:r>
      <w:r w:rsidRPr="0A79DE12">
        <w:rPr>
          <w:rStyle w:val="normaltextrun"/>
        </w:rPr>
        <w:t xml:space="preserve"> pieņemti lēmumi, savukārt administratīvā procesa lietās apstrīdēti </w:t>
      </w:r>
      <w:r w:rsidR="06F9E5D2" w:rsidRPr="0A79DE12">
        <w:rPr>
          <w:rStyle w:val="normaltextrun"/>
        </w:rPr>
        <w:t>39</w:t>
      </w:r>
      <w:r w:rsidRPr="0A79DE12">
        <w:rPr>
          <w:rStyle w:val="normaltextrun"/>
        </w:rPr>
        <w:t xml:space="preserve"> amatpersonas pieņemti lēmumi</w:t>
      </w:r>
      <w:r w:rsidR="103FA1F9" w:rsidRPr="0A79DE12">
        <w:rPr>
          <w:rStyle w:val="normaltextrun"/>
        </w:rPr>
        <w:t xml:space="preserve">. </w:t>
      </w:r>
    </w:p>
    <w:p w14:paraId="601E2247" w14:textId="4A5D05C8" w:rsidR="00185AC9" w:rsidRDefault="37DFADAA" w:rsidP="0A79DE12">
      <w:pPr>
        <w:pStyle w:val="paragraph"/>
        <w:spacing w:before="0" w:beforeAutospacing="0" w:after="0" w:afterAutospacing="0" w:line="360" w:lineRule="auto"/>
        <w:ind w:firstLine="709"/>
        <w:jc w:val="both"/>
        <w:textAlignment w:val="baseline"/>
        <w:rPr>
          <w:rFonts w:ascii="Segoe UI" w:hAnsi="Segoe UI" w:cs="Segoe UI"/>
          <w:sz w:val="18"/>
          <w:szCs w:val="18"/>
        </w:rPr>
      </w:pPr>
      <w:r w:rsidRPr="0A79DE12">
        <w:rPr>
          <w:rStyle w:val="normaltextrun"/>
        </w:rPr>
        <w:t xml:space="preserve">Attiecībā uz pārsūdzētajām administratīvā pārkāpuma procesa lietām norādāms, ka </w:t>
      </w:r>
      <w:r w:rsidR="5DE1F151" w:rsidRPr="0A79DE12">
        <w:rPr>
          <w:rStyle w:val="normaltextrun"/>
        </w:rPr>
        <w:t xml:space="preserve">vienā </w:t>
      </w:r>
      <w:r w:rsidRPr="0A79DE12">
        <w:rPr>
          <w:rStyle w:val="normaltextrun"/>
        </w:rPr>
        <w:t>lietā</w:t>
      </w:r>
      <w:r w:rsidR="34BDEF2C" w:rsidRPr="0A79DE12">
        <w:rPr>
          <w:rStyle w:val="normaltextrun"/>
        </w:rPr>
        <w:t xml:space="preserve"> </w:t>
      </w:r>
      <w:r w:rsidRPr="0A79DE12">
        <w:rPr>
          <w:rStyle w:val="normaltextrun"/>
        </w:rPr>
        <w:t xml:space="preserve"> direktor</w:t>
      </w:r>
      <w:r w:rsidR="1209FF37" w:rsidRPr="0A79DE12">
        <w:rPr>
          <w:rStyle w:val="normaltextrun"/>
        </w:rPr>
        <w:t>es</w:t>
      </w:r>
      <w:r w:rsidRPr="0A79DE12">
        <w:rPr>
          <w:rStyle w:val="normaltextrun"/>
        </w:rPr>
        <w:t xml:space="preserve"> lēmum</w:t>
      </w:r>
      <w:r w:rsidR="00716042">
        <w:rPr>
          <w:rStyle w:val="normaltextrun"/>
        </w:rPr>
        <w:t>s</w:t>
      </w:r>
      <w:r w:rsidRPr="0A79DE12">
        <w:rPr>
          <w:rStyle w:val="normaltextrun"/>
        </w:rPr>
        <w:t xml:space="preserve"> ir pieņemt</w:t>
      </w:r>
      <w:r w:rsidR="4A59D560" w:rsidRPr="0A79DE12">
        <w:rPr>
          <w:rStyle w:val="normaltextrun"/>
        </w:rPr>
        <w:t>s</w:t>
      </w:r>
      <w:r w:rsidRPr="0A79DE12">
        <w:rPr>
          <w:rStyle w:val="normaltextrun"/>
        </w:rPr>
        <w:t xml:space="preserve"> par pārsūdzētā lēmuma atstāšanu negrozītu</w:t>
      </w:r>
      <w:r w:rsidR="702BACF9" w:rsidRPr="0A79DE12">
        <w:rPr>
          <w:rStyle w:val="normaltextrun"/>
        </w:rPr>
        <w:t xml:space="preserve">, </w:t>
      </w:r>
      <w:r w:rsidR="03530018" w:rsidRPr="0A79DE12">
        <w:rPr>
          <w:rStyle w:val="normaltextrun"/>
        </w:rPr>
        <w:t xml:space="preserve">savukārt </w:t>
      </w:r>
      <w:r w:rsidR="702BACF9" w:rsidRPr="0A79DE12">
        <w:rPr>
          <w:rStyle w:val="normaltextrun"/>
        </w:rPr>
        <w:t xml:space="preserve">otrā lietā ir atcelts amatpersonas lēmums daļā un </w:t>
      </w:r>
      <w:r w:rsidR="25F096A4" w:rsidRPr="0A79DE12">
        <w:rPr>
          <w:rStyle w:val="normaltextrun"/>
        </w:rPr>
        <w:t>pieņemts jauns lēmums</w:t>
      </w:r>
      <w:r w:rsidR="3B185442" w:rsidRPr="0A79DE12">
        <w:rPr>
          <w:rStyle w:val="normaltextrun"/>
        </w:rPr>
        <w:t>,</w:t>
      </w:r>
      <w:r w:rsidR="25F096A4" w:rsidRPr="0A79DE12">
        <w:rPr>
          <w:rStyle w:val="normaltextrun"/>
        </w:rPr>
        <w:t xml:space="preserve"> ar kuru konstatēta personas vaina administratīvā pārkāpuma izdarīšanā</w:t>
      </w:r>
      <w:r w:rsidR="40BD3D33" w:rsidRPr="0A79DE12">
        <w:rPr>
          <w:rStyle w:val="normaltextrun"/>
        </w:rPr>
        <w:t xml:space="preserve"> un piemērots </w:t>
      </w:r>
      <w:r w:rsidR="6C6646A0" w:rsidRPr="0A79DE12">
        <w:rPr>
          <w:rStyle w:val="normaltextrun"/>
        </w:rPr>
        <w:t xml:space="preserve">naudas </w:t>
      </w:r>
      <w:r w:rsidR="40BD3D33" w:rsidRPr="0A79DE12">
        <w:rPr>
          <w:rStyle w:val="normaltextrun"/>
        </w:rPr>
        <w:t>sods</w:t>
      </w:r>
      <w:r w:rsidR="02047BB7" w:rsidRPr="0A79DE12">
        <w:rPr>
          <w:rStyle w:val="normaltextrun"/>
        </w:rPr>
        <w:t xml:space="preserve"> citā apmērā</w:t>
      </w:r>
      <w:r w:rsidRPr="0A79DE12">
        <w:rPr>
          <w:rStyle w:val="normaltextrun"/>
        </w:rPr>
        <w:t>.</w:t>
      </w:r>
      <w:r w:rsidRPr="0A79DE12">
        <w:rPr>
          <w:rStyle w:val="eop"/>
        </w:rPr>
        <w:t> </w:t>
      </w:r>
    </w:p>
    <w:p w14:paraId="5E9169D3" w14:textId="6DACD10E" w:rsidR="00354ED2" w:rsidRDefault="529354F0" w:rsidP="0A79DE12">
      <w:pPr>
        <w:pStyle w:val="paragraph"/>
        <w:spacing w:before="0" w:beforeAutospacing="0" w:after="0" w:afterAutospacing="0" w:line="360" w:lineRule="auto"/>
        <w:ind w:firstLine="709"/>
        <w:jc w:val="both"/>
        <w:textAlignment w:val="baseline"/>
        <w:rPr>
          <w:rStyle w:val="normaltextrun"/>
        </w:rPr>
      </w:pPr>
      <w:r w:rsidRPr="0A79DE12">
        <w:rPr>
          <w:rStyle w:val="normaltextrun"/>
        </w:rPr>
        <w:t>Vienlaikus attiecībā uz direktor</w:t>
      </w:r>
      <w:r w:rsidR="20136D53" w:rsidRPr="0A79DE12">
        <w:rPr>
          <w:rStyle w:val="normaltextrun"/>
        </w:rPr>
        <w:t>ei</w:t>
      </w:r>
      <w:r w:rsidRPr="0A79DE12">
        <w:rPr>
          <w:rStyle w:val="normaltextrun"/>
        </w:rPr>
        <w:t xml:space="preserve"> apstrīdētajām administratīvā procesa lietām norādāms, ka </w:t>
      </w:r>
      <w:r w:rsidR="6BAE6416" w:rsidRPr="0A79DE12">
        <w:rPr>
          <w:rStyle w:val="normaltextrun"/>
        </w:rPr>
        <w:t xml:space="preserve">astoņi </w:t>
      </w:r>
      <w:r w:rsidRPr="0A79DE12">
        <w:rPr>
          <w:rStyle w:val="normaltextrun"/>
        </w:rPr>
        <w:t xml:space="preserve">lēmumi ir pieņemti par faktiskās rīcības atzīšanu par tiesisku, </w:t>
      </w:r>
      <w:r w:rsidR="590345FA" w:rsidRPr="0A79DE12">
        <w:rPr>
          <w:rStyle w:val="normaltextrun"/>
        </w:rPr>
        <w:t xml:space="preserve">četri lēmumi ir pieņemti par </w:t>
      </w:r>
      <w:r w:rsidR="5C60738B" w:rsidRPr="0A79DE12">
        <w:rPr>
          <w:rStyle w:val="normaltextrun"/>
        </w:rPr>
        <w:t>faktiskās rīcības atzīšanu par prettiesisku un uzdošanu attiecīgajai Inspekcijas nodaļai atkārtoti izskatīt konkrētu jautājumu</w:t>
      </w:r>
      <w:r w:rsidR="65645057" w:rsidRPr="0A79DE12">
        <w:rPr>
          <w:rStyle w:val="normaltextrun"/>
        </w:rPr>
        <w:t>, bet</w:t>
      </w:r>
      <w:r w:rsidR="4EB4AFFA" w:rsidRPr="0A79DE12">
        <w:rPr>
          <w:rStyle w:val="normaltextrun"/>
        </w:rPr>
        <w:t xml:space="preserve"> </w:t>
      </w:r>
      <w:r w:rsidR="2AC9D890" w:rsidRPr="0A79DE12">
        <w:rPr>
          <w:rStyle w:val="normaltextrun"/>
        </w:rPr>
        <w:t>d</w:t>
      </w:r>
      <w:r w:rsidR="432EE42C" w:rsidRPr="0A79DE12">
        <w:rPr>
          <w:rStyle w:val="normaltextrun"/>
        </w:rPr>
        <w:t xml:space="preserve">ivi </w:t>
      </w:r>
      <w:r w:rsidR="5783E911" w:rsidRPr="0A79DE12">
        <w:rPr>
          <w:rStyle w:val="normaltextrun"/>
        </w:rPr>
        <w:t>lēmumi pieņemti par</w:t>
      </w:r>
      <w:r w:rsidR="45D211D5" w:rsidRPr="0A79DE12">
        <w:rPr>
          <w:rStyle w:val="normaltextrun"/>
        </w:rPr>
        <w:t xml:space="preserve"> faktiskās rīcības atzīšanu par prettiesisku daļā un veikta cita faktiskā rīcība attiecībā uz atcelto daļu.</w:t>
      </w:r>
      <w:r w:rsidR="5783E911" w:rsidRPr="0A79DE12">
        <w:rPr>
          <w:rStyle w:val="normaltextrun"/>
        </w:rPr>
        <w:t xml:space="preserve"> </w:t>
      </w:r>
      <w:r w:rsidR="289AB206" w:rsidRPr="0A79DE12">
        <w:rPr>
          <w:rStyle w:val="normaltextrun"/>
        </w:rPr>
        <w:t>25</w:t>
      </w:r>
      <w:r w:rsidR="7EEEE604" w:rsidRPr="0A79DE12">
        <w:rPr>
          <w:rStyle w:val="normaltextrun"/>
        </w:rPr>
        <w:t xml:space="preserve"> lēmum</w:t>
      </w:r>
      <w:r w:rsidR="7C0A3427" w:rsidRPr="0A79DE12">
        <w:rPr>
          <w:rStyle w:val="normaltextrun"/>
        </w:rPr>
        <w:t>i</w:t>
      </w:r>
      <w:r w:rsidR="7EEEE604" w:rsidRPr="0A79DE12">
        <w:rPr>
          <w:rStyle w:val="normaltextrun"/>
        </w:rPr>
        <w:t xml:space="preserve"> pieņemt</w:t>
      </w:r>
      <w:r w:rsidR="47F62E53" w:rsidRPr="0A79DE12">
        <w:rPr>
          <w:rStyle w:val="normaltextrun"/>
        </w:rPr>
        <w:t>i</w:t>
      </w:r>
      <w:r w:rsidR="7EEEE604" w:rsidRPr="0A79DE12">
        <w:rPr>
          <w:rStyle w:val="normaltextrun"/>
        </w:rPr>
        <w:t xml:space="preserve"> par </w:t>
      </w:r>
      <w:r w:rsidR="0CCB2FBB" w:rsidRPr="0A79DE12">
        <w:rPr>
          <w:rStyle w:val="normaltextrun"/>
        </w:rPr>
        <w:t>lēmuma</w:t>
      </w:r>
      <w:r w:rsidR="7EEEE604" w:rsidRPr="0A79DE12">
        <w:rPr>
          <w:rStyle w:val="normaltextrun"/>
        </w:rPr>
        <w:t xml:space="preserve"> </w:t>
      </w:r>
      <w:r w:rsidR="4362E94C" w:rsidRPr="0A79DE12">
        <w:rPr>
          <w:rStyle w:val="normaltextrun"/>
        </w:rPr>
        <w:t>atstāšanu negrozītu</w:t>
      </w:r>
      <w:r w:rsidR="39C5832B" w:rsidRPr="0A79DE12">
        <w:rPr>
          <w:rStyle w:val="normaltextrun"/>
        </w:rPr>
        <w:t>.</w:t>
      </w:r>
    </w:p>
    <w:p w14:paraId="17C5EBFB" w14:textId="14350281" w:rsidR="6B395BBF" w:rsidRDefault="6B395BBF" w:rsidP="00934622">
      <w:pPr>
        <w:pStyle w:val="paragraph"/>
        <w:spacing w:before="0" w:beforeAutospacing="0" w:after="0" w:afterAutospacing="0" w:line="360" w:lineRule="auto"/>
        <w:ind w:firstLine="720"/>
        <w:jc w:val="both"/>
      </w:pPr>
      <w:r>
        <w:rPr>
          <w:noProof/>
        </w:rPr>
        <w:drawing>
          <wp:inline distT="0" distB="0" distL="0" distR="0" wp14:anchorId="72E3D44F" wp14:editId="0D6E7E55">
            <wp:extent cx="434340" cy="434340"/>
            <wp:effectExtent l="0" t="0" r="0" b="3810"/>
            <wp:docPr id="1324078510" name="Grafika 8" descr="Doctor fema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76345" name="Grafika 1366476345" descr="Doctor female with solid fill"/>
                    <pic:cNvPicPr/>
                  </pic:nvPicPr>
                  <pic:blipFill>
                    <a:blip r:embed="rId45">
                      <a:extLst>
                        <a:ext uri="{96DAC541-7B7A-43D3-8B79-37D633B846F1}">
                          <asvg:svgBlip xmlns:asvg="http://schemas.microsoft.com/office/drawing/2016/SVG/main" r:embed="rId46"/>
                        </a:ext>
                      </a:extLst>
                    </a:blip>
                    <a:stretch>
                      <a:fillRect/>
                    </a:stretch>
                  </pic:blipFill>
                  <pic:spPr>
                    <a:xfrm>
                      <a:off x="0" y="0"/>
                      <a:ext cx="434340" cy="434340"/>
                    </a:xfrm>
                    <a:prstGeom prst="rect">
                      <a:avLst/>
                    </a:prstGeom>
                  </pic:spPr>
                </pic:pic>
              </a:graphicData>
            </a:graphic>
          </wp:inline>
        </w:drawing>
      </w:r>
      <w:r w:rsidR="16B39ED1" w:rsidRPr="07033DB7">
        <w:rPr>
          <w:rStyle w:val="normaltextrun"/>
        </w:rPr>
        <w:t xml:space="preserve">Pārskata periodā apstrīdēšanas stadijas ietvaros Inspekcija </w:t>
      </w:r>
      <w:r w:rsidR="77DAD76B" w:rsidRPr="07033DB7">
        <w:rPr>
          <w:rStyle w:val="normaltextrun"/>
        </w:rPr>
        <w:t>vērtēja ārstes rīcību,</w:t>
      </w:r>
      <w:r w:rsidR="30CBA117" w:rsidRPr="07033DB7">
        <w:rPr>
          <w:rStyle w:val="normaltextrun"/>
        </w:rPr>
        <w:t xml:space="preserve"> </w:t>
      </w:r>
      <w:r w:rsidR="20115890" w:rsidRPr="07033DB7">
        <w:rPr>
          <w:color w:val="000000" w:themeColor="text1"/>
        </w:rPr>
        <w:t>izmantojot viņai amata pienākumu izpildei piešķirto lietotāja piekļuvi vienotās veselības informācijas sistēmai privātajām vajadzībām</w:t>
      </w:r>
      <w:r w:rsidR="78C59895" w:rsidRPr="07033DB7">
        <w:rPr>
          <w:color w:val="000000" w:themeColor="text1"/>
        </w:rPr>
        <w:t xml:space="preserve">, tādējādi </w:t>
      </w:r>
      <w:r w:rsidR="20115890" w:rsidRPr="07033DB7">
        <w:rPr>
          <w:color w:val="000000" w:themeColor="text1"/>
        </w:rPr>
        <w:t xml:space="preserve">sistēmā veicot </w:t>
      </w:r>
      <w:r w:rsidR="5FD8CE08" w:rsidRPr="07033DB7">
        <w:rPr>
          <w:color w:val="000000" w:themeColor="text1"/>
        </w:rPr>
        <w:t xml:space="preserve">fiziskas personas </w:t>
      </w:r>
      <w:r w:rsidR="20115890" w:rsidRPr="07033DB7">
        <w:rPr>
          <w:color w:val="000000" w:themeColor="text1"/>
        </w:rPr>
        <w:t>veselības datu apstrādi</w:t>
      </w:r>
      <w:r w:rsidR="295F17CA" w:rsidRPr="07033DB7">
        <w:rPr>
          <w:color w:val="000000" w:themeColor="text1"/>
        </w:rPr>
        <w:t xml:space="preserve">. </w:t>
      </w:r>
    </w:p>
    <w:p w14:paraId="20D65F83" w14:textId="26E4F318" w:rsidR="49847D4B" w:rsidRDefault="49847D4B" w:rsidP="00934622">
      <w:pPr>
        <w:pStyle w:val="paragraph"/>
        <w:spacing w:before="0" w:beforeAutospacing="0" w:after="0" w:afterAutospacing="0" w:line="360" w:lineRule="auto"/>
        <w:ind w:firstLine="720"/>
        <w:jc w:val="both"/>
      </w:pPr>
      <w:r w:rsidRPr="07033DB7">
        <w:rPr>
          <w:color w:val="000000" w:themeColor="text1"/>
        </w:rPr>
        <w:t>Izskatot lietu, Inspekcijas amatpersona atzina</w:t>
      </w:r>
      <w:r w:rsidR="2A8AFA0A" w:rsidRPr="07033DB7">
        <w:rPr>
          <w:color w:val="000000" w:themeColor="text1"/>
        </w:rPr>
        <w:t xml:space="preserve"> ārstes vainu </w:t>
      </w:r>
      <w:r w:rsidR="637D4B84" w:rsidRPr="07033DB7">
        <w:rPr>
          <w:color w:val="000000" w:themeColor="text1"/>
        </w:rPr>
        <w:t>Datu regulas 83.</w:t>
      </w:r>
      <w:r w:rsidR="00AE5EB6">
        <w:rPr>
          <w:color w:val="000000" w:themeColor="text1"/>
        </w:rPr>
        <w:t> </w:t>
      </w:r>
      <w:r w:rsidR="637D4B84" w:rsidRPr="07033DB7">
        <w:rPr>
          <w:color w:val="000000" w:themeColor="text1"/>
        </w:rPr>
        <w:t>panta 5.</w:t>
      </w:r>
      <w:r w:rsidR="00AE5EB6">
        <w:rPr>
          <w:color w:val="000000" w:themeColor="text1"/>
        </w:rPr>
        <w:t> </w:t>
      </w:r>
      <w:r w:rsidR="637D4B84" w:rsidRPr="07033DB7">
        <w:rPr>
          <w:color w:val="000000" w:themeColor="text1"/>
        </w:rPr>
        <w:t xml:space="preserve">punkta a) apakšpunktā paredzētā pārkāpuma izdarīšanā, piemērojot naudas sodu EUR 250 apmērā. Proti, </w:t>
      </w:r>
      <w:r w:rsidR="4F40E281" w:rsidRPr="07033DB7">
        <w:rPr>
          <w:color w:val="000000" w:themeColor="text1"/>
        </w:rPr>
        <w:t xml:space="preserve">amatpersona konstatēja, ka ārste </w:t>
      </w:r>
      <w:r w:rsidR="132FC43A" w:rsidRPr="07033DB7">
        <w:rPr>
          <w:color w:val="000000" w:themeColor="text1"/>
        </w:rPr>
        <w:t xml:space="preserve">bija vairākkārtīgi piekļuvusi </w:t>
      </w:r>
      <w:r w:rsidR="002A69F2">
        <w:rPr>
          <w:color w:val="000000" w:themeColor="text1"/>
        </w:rPr>
        <w:t>citas personas</w:t>
      </w:r>
      <w:r w:rsidR="132FC43A" w:rsidRPr="07033DB7">
        <w:rPr>
          <w:color w:val="000000" w:themeColor="text1"/>
        </w:rPr>
        <w:t xml:space="preserve"> </w:t>
      </w:r>
      <w:r w:rsidR="132FC43A" w:rsidRPr="07033DB7">
        <w:rPr>
          <w:color w:val="000000" w:themeColor="text1"/>
        </w:rPr>
        <w:lastRenderedPageBreak/>
        <w:t>veselības datiem vienotās veselības informācijas sistēmā</w:t>
      </w:r>
      <w:r w:rsidR="4F40E281" w:rsidRPr="07033DB7">
        <w:t xml:space="preserve"> ar darba pienākumu veikšanu nesaistītos – personīgos nolūkos un ārpus veselības aprūpes ietvara.</w:t>
      </w:r>
    </w:p>
    <w:p w14:paraId="2926D7DA" w14:textId="46CA23CC" w:rsidR="02FEFF37" w:rsidRDefault="02FEFF37" w:rsidP="07033DB7">
      <w:pPr>
        <w:pStyle w:val="paragraph"/>
        <w:spacing w:before="0" w:beforeAutospacing="0" w:after="0" w:afterAutospacing="0" w:line="360" w:lineRule="auto"/>
        <w:ind w:firstLine="720"/>
        <w:jc w:val="both"/>
      </w:pPr>
      <w:r w:rsidRPr="07033DB7">
        <w:t>Par amatpersonas lēmumu cietusī persona iesniedza sūdzību</w:t>
      </w:r>
      <w:r w:rsidR="65C3FA73" w:rsidRPr="07033DB7">
        <w:t xml:space="preserve"> direktorei</w:t>
      </w:r>
      <w:r w:rsidRPr="07033DB7">
        <w:t>, vēršot uzmanību uz papildu pastiprinošiem apstākļiem</w:t>
      </w:r>
      <w:r w:rsidR="0CD4F0C5" w:rsidRPr="07033DB7">
        <w:t xml:space="preserve"> un lūdzot ārstei piemērot bargāku sodu. </w:t>
      </w:r>
    </w:p>
    <w:p w14:paraId="40D4FFE9" w14:textId="45804F3F" w:rsidR="59B92DDB" w:rsidRDefault="59B92DDB" w:rsidP="07033DB7">
      <w:pPr>
        <w:pStyle w:val="paragraph"/>
        <w:spacing w:before="0" w:beforeAutospacing="0" w:after="0" w:afterAutospacing="0" w:line="360" w:lineRule="auto"/>
        <w:ind w:firstLine="720"/>
        <w:jc w:val="both"/>
      </w:pPr>
      <w:r w:rsidRPr="07033DB7">
        <w:t xml:space="preserve">Inspekcijas direktore, atkārtoti izvērtējot lietas apstākļus, atzina, ka </w:t>
      </w:r>
      <w:r w:rsidR="66D9ACB8" w:rsidRPr="07033DB7">
        <w:t>ne visi apstākļi kā tādi var tikt uzskatīti par vainu pastiprinošiem apstākļiem</w:t>
      </w:r>
      <w:r w:rsidR="6696921D" w:rsidRPr="07033DB7">
        <w:t>, jo īpaši apstākļi, kas saistīti ar savstarpējiem konfliktiem personiskajās attiecībās.</w:t>
      </w:r>
      <w:r w:rsidR="66D9ACB8" w:rsidRPr="07033DB7">
        <w:t xml:space="preserve"> Savukārt attiecī</w:t>
      </w:r>
      <w:r w:rsidR="1A082464" w:rsidRPr="07033DB7">
        <w:t>b</w:t>
      </w:r>
      <w:r w:rsidR="66D9ACB8" w:rsidRPr="07033DB7">
        <w:t xml:space="preserve">ā uz lūgumu piemērot bargāku naudas sodu, direktore </w:t>
      </w:r>
      <w:r w:rsidR="773554C9" w:rsidRPr="07033DB7">
        <w:t>vērsa uzmanību uz Datu regulas 57.</w:t>
      </w:r>
      <w:r w:rsidR="00AE5EB6">
        <w:t> </w:t>
      </w:r>
      <w:r w:rsidR="4E757CD3" w:rsidRPr="07033DB7">
        <w:t xml:space="preserve">panta </w:t>
      </w:r>
      <w:r w:rsidR="773554C9" w:rsidRPr="07033DB7">
        <w:t>1.</w:t>
      </w:r>
      <w:r w:rsidR="00107679">
        <w:t> </w:t>
      </w:r>
      <w:r w:rsidR="773554C9" w:rsidRPr="07033DB7">
        <w:t>punkta f)</w:t>
      </w:r>
      <w:r w:rsidR="00934622">
        <w:t> </w:t>
      </w:r>
      <w:r w:rsidR="773554C9" w:rsidRPr="07033DB7">
        <w:t xml:space="preserve"> apakšpunktu </w:t>
      </w:r>
      <w:r w:rsidR="217069B9" w:rsidRPr="07033DB7">
        <w:t xml:space="preserve">kopsakarā ar 77. </w:t>
      </w:r>
      <w:r w:rsidR="59CBA01B" w:rsidRPr="07033DB7">
        <w:t>p</w:t>
      </w:r>
      <w:r w:rsidR="217069B9" w:rsidRPr="07033DB7">
        <w:t xml:space="preserve">antu, proti, ka datu subjekts nav tiesīgs lūgt datu uzraudzības iestādei ne pārziņa sodīšanu, ne arī lūgt uzlikt kādu konkrētu naudas soda apmēru. </w:t>
      </w:r>
    </w:p>
    <w:p w14:paraId="47884072" w14:textId="1B77E4B0" w:rsidR="07033DB7" w:rsidRDefault="696A8E48" w:rsidP="00F059B7">
      <w:pPr>
        <w:pStyle w:val="paragraph"/>
        <w:spacing w:before="0" w:beforeAutospacing="0" w:after="0" w:afterAutospacing="0" w:line="360" w:lineRule="auto"/>
        <w:ind w:firstLine="709"/>
        <w:jc w:val="both"/>
      </w:pPr>
      <w:r w:rsidRPr="07033DB7">
        <w:rPr>
          <w:rStyle w:val="normaltextrun"/>
        </w:rPr>
        <w:t>Līdz ar to apstrīdēšanas stadijā tika atzīts, ka sākotnējais lēmums ir tiesisks un pamatots, savukārt apstrīdēšanas iesniegums noraidāms. Direktores lēmums netika pārsūdzēts tiesā un ir stājies spēkā.</w:t>
      </w:r>
    </w:p>
    <w:p w14:paraId="35F0999F" w14:textId="5F4C9A4F" w:rsidR="00FB2893" w:rsidRDefault="002955F2" w:rsidP="00FB2893">
      <w:pPr>
        <w:pStyle w:val="paragraph"/>
        <w:spacing w:before="0" w:beforeAutospacing="0" w:after="0" w:afterAutospacing="0" w:line="360" w:lineRule="auto"/>
        <w:ind w:firstLine="709"/>
        <w:jc w:val="both"/>
      </w:pPr>
      <w:r>
        <w:rPr>
          <w:noProof/>
        </w:rPr>
        <w:drawing>
          <wp:inline distT="0" distB="0" distL="0" distR="0" wp14:anchorId="6D82E25D" wp14:editId="651AD096">
            <wp:extent cx="433754" cy="433754"/>
            <wp:effectExtent l="0" t="0" r="4445" b="0"/>
            <wp:docPr id="402396320" name="Graphic 3" descr="Compu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396320" name="Graphic 402396320" descr="Computer with solid fill"/>
                    <pic:cNvPicPr/>
                  </pic:nvPicPr>
                  <pic:blipFill>
                    <a:blip r:embed="rId47">
                      <a:extLst>
                        <a:ext uri="{96DAC541-7B7A-43D3-8B79-37D633B846F1}">
                          <asvg:svgBlip xmlns:asvg="http://schemas.microsoft.com/office/drawing/2016/SVG/main" r:embed="rId48"/>
                        </a:ext>
                      </a:extLst>
                    </a:blip>
                    <a:stretch>
                      <a:fillRect/>
                    </a:stretch>
                  </pic:blipFill>
                  <pic:spPr>
                    <a:xfrm>
                      <a:off x="0" y="0"/>
                      <a:ext cx="437044" cy="437044"/>
                    </a:xfrm>
                    <a:prstGeom prst="rect">
                      <a:avLst/>
                    </a:prstGeom>
                  </pic:spPr>
                </pic:pic>
              </a:graphicData>
            </a:graphic>
          </wp:inline>
        </w:drawing>
      </w:r>
      <w:r>
        <w:t xml:space="preserve"> </w:t>
      </w:r>
      <w:r w:rsidR="00C042EA">
        <w:t xml:space="preserve">Kā viena no apjomīgākajām lietām </w:t>
      </w:r>
      <w:r w:rsidR="002C7645">
        <w:t>p</w:t>
      </w:r>
      <w:r>
        <w:t xml:space="preserve">ārskata periodā </w:t>
      </w:r>
      <w:r w:rsidR="00C042EA">
        <w:t>bija lieta</w:t>
      </w:r>
      <w:r w:rsidR="0064017B">
        <w:t xml:space="preserve">, kurā apstrīdēšanas </w:t>
      </w:r>
      <w:r w:rsidR="00882705">
        <w:t xml:space="preserve">stadijas </w:t>
      </w:r>
      <w:r w:rsidR="0064017B">
        <w:t xml:space="preserve">ietvaros vērtēta </w:t>
      </w:r>
      <w:r w:rsidR="00726EA7">
        <w:t>sabiedrības ar ierobežotu atbildību</w:t>
      </w:r>
      <w:r w:rsidR="00726EA7" w:rsidRPr="00726EA7">
        <w:t xml:space="preserve"> “ZZ </w:t>
      </w:r>
      <w:proofErr w:type="spellStart"/>
      <w:r w:rsidR="00726EA7" w:rsidRPr="00726EA7">
        <w:t>Dats</w:t>
      </w:r>
      <w:proofErr w:type="spellEnd"/>
      <w:r w:rsidR="00726EA7" w:rsidRPr="00726EA7">
        <w:t>”</w:t>
      </w:r>
      <w:r w:rsidR="005E29A3">
        <w:t xml:space="preserve"> (turpmāk – Sabiedrība)</w:t>
      </w:r>
      <w:r w:rsidR="002C7645">
        <w:t xml:space="preserve"> </w:t>
      </w:r>
      <w:r w:rsidR="0064017B">
        <w:t>sūdzība</w:t>
      </w:r>
      <w:r w:rsidR="00243F20">
        <w:t xml:space="preserve">. Sabiedrība iesniedza Inspekcijas direktorei sūdzību </w:t>
      </w:r>
      <w:r w:rsidR="004A301D">
        <w:t>saistībā ar Inspekcijas amatperson</w:t>
      </w:r>
      <w:r w:rsidR="002B5A37">
        <w:t>as</w:t>
      </w:r>
      <w:r w:rsidR="004A301D">
        <w:t xml:space="preserve"> </w:t>
      </w:r>
      <w:r w:rsidR="00C042EA">
        <w:t xml:space="preserve">pieņemto </w:t>
      </w:r>
      <w:r w:rsidR="004A301D">
        <w:t>lēmumu</w:t>
      </w:r>
      <w:r w:rsidR="0064017B">
        <w:t xml:space="preserve">, </w:t>
      </w:r>
      <w:r w:rsidR="004A301D">
        <w:t>ar kuru Sabiedrība</w:t>
      </w:r>
      <w:r w:rsidR="00FB2893">
        <w:t>i piemērots naudas sods 400 000 EUR apmērā par vairākiem Datu regulas pārkāpumiem saistībā ar Sabiedrībā notikušo personas datu aizsardzības pārkāpumu, kura ietvaros nenoskaidrotām personām bija izdevies no vairākām interneta vietnēm nelikumīgi piekļūt Sabiedrības informācijas sistēmas atsevišķām datubāzēm un iegūt šajās datubāzēs glabātos personas datus.</w:t>
      </w:r>
    </w:p>
    <w:p w14:paraId="55E22956" w14:textId="6327F94D" w:rsidR="00EE1CB2" w:rsidRDefault="005D1B56" w:rsidP="00EE1CB2">
      <w:pPr>
        <w:pStyle w:val="paragraph"/>
        <w:spacing w:before="0" w:beforeAutospacing="0" w:after="0" w:afterAutospacing="0" w:line="360" w:lineRule="auto"/>
        <w:ind w:firstLine="709"/>
        <w:jc w:val="both"/>
      </w:pPr>
      <w:r>
        <w:t xml:space="preserve">Inspekcijas direktore, vērtējot lietu atkārtoti, nolēma </w:t>
      </w:r>
      <w:r w:rsidR="00BE7137" w:rsidRPr="00BE7137">
        <w:t>atcelt sākotnējo lēmumu daļā par Sabiedrības atzīšanu par vainīgu Datu regulas 83. panta 5. punkta a) apakšpunktā paredzētā pārkāpuma izdarīšanā, konstatējot, ka Sabiedrība ir uzskatāma par apstrādātāju, nevis pārzini veiktās datu apstrādes ietvaros un līdz ar to nepamatoti atzīta par vainīgu Datu regulas 83. panta 5. punkta a) apakšpunktā paredzētā pārkāpuma izdarīšanā attiecībā uz personas datu apstrādes pamatprincipiem.</w:t>
      </w:r>
    </w:p>
    <w:p w14:paraId="25C8BB9D" w14:textId="1F186560" w:rsidR="00473EA3" w:rsidRDefault="00EE1CB2" w:rsidP="00EE1CB2">
      <w:pPr>
        <w:pStyle w:val="paragraph"/>
        <w:spacing w:before="0" w:beforeAutospacing="0" w:after="0" w:afterAutospacing="0" w:line="360" w:lineRule="auto"/>
        <w:ind w:firstLine="709"/>
        <w:jc w:val="both"/>
      </w:pPr>
      <w:r w:rsidRPr="00EE1CB2">
        <w:t>Vienlaikus Inspekcijas direktore nolēma atzīt Sabiedrību par vainīgu Datu regulas 83.</w:t>
      </w:r>
      <w:r>
        <w:t> </w:t>
      </w:r>
      <w:r w:rsidRPr="00EE1CB2">
        <w:t>panta 4.</w:t>
      </w:r>
      <w:r>
        <w:t> </w:t>
      </w:r>
      <w:r w:rsidRPr="00EE1CB2">
        <w:t>punkta a)</w:t>
      </w:r>
      <w:r w:rsidR="00F55302">
        <w:t> </w:t>
      </w:r>
      <w:r w:rsidRPr="00EE1CB2">
        <w:t xml:space="preserve">apakšpunktā paredzētā administratīvā pārkāpuma izdarīšanā, nenodrošinot apstrādātāja pienākumus, kas noteikti Datu regulas 32. panta 1. punkta b), </w:t>
      </w:r>
      <w:r w:rsidRPr="00EE1CB2">
        <w:lastRenderedPageBreak/>
        <w:t>d)</w:t>
      </w:r>
      <w:r w:rsidR="00F55302">
        <w:t> </w:t>
      </w:r>
      <w:r w:rsidRPr="00EE1CB2">
        <w:t>apakšpunktā un 2.</w:t>
      </w:r>
      <w:r w:rsidR="00C73BA6">
        <w:t> </w:t>
      </w:r>
      <w:r w:rsidRPr="00EE1CB2">
        <w:t xml:space="preserve">punktā, piemērojot administratīvo sodu – naudas sodu 300 000 eiro apmērā. </w:t>
      </w:r>
      <w:r w:rsidR="00F20438">
        <w:t xml:space="preserve">Proti, Sabiedrība kā apstrādātājs nebija nodrošinājusi </w:t>
      </w:r>
      <w:r w:rsidR="005B0A28">
        <w:t>a</w:t>
      </w:r>
      <w:r w:rsidR="005B0A28" w:rsidRPr="005B0A28">
        <w:t>tbilstošus tehniskos un organizatoriskos pasākumus</w:t>
      </w:r>
      <w:r w:rsidR="005B0A28">
        <w:t>, kā rezultātā iestājās pārkāpums.</w:t>
      </w:r>
    </w:p>
    <w:p w14:paraId="213272A6" w14:textId="2881C1B4" w:rsidR="00F059B7" w:rsidRDefault="00EE1CB2" w:rsidP="00F059B7">
      <w:pPr>
        <w:pStyle w:val="paragraph"/>
        <w:spacing w:before="0" w:beforeAutospacing="0" w:after="0" w:afterAutospacing="0" w:line="360" w:lineRule="auto"/>
        <w:ind w:firstLine="709"/>
        <w:jc w:val="both"/>
      </w:pPr>
      <w:r w:rsidRPr="00EE1CB2">
        <w:t>Norādāms, ka Sabiedrība ir iesniegusi sūdzību tiesā par Inspekcijas direktores pieņemto lēmumu un notiek tiesvedības process.</w:t>
      </w:r>
    </w:p>
    <w:p w14:paraId="6034022A" w14:textId="1DE9F887" w:rsidR="20B332C2" w:rsidRPr="00521781" w:rsidRDefault="00E4337D" w:rsidP="003B57C6">
      <w:pPr>
        <w:pStyle w:val="paragraph"/>
        <w:spacing w:before="0" w:beforeAutospacing="0" w:after="0" w:afterAutospacing="0" w:line="360" w:lineRule="auto"/>
        <w:ind w:firstLine="709"/>
        <w:jc w:val="both"/>
      </w:pPr>
      <w:r w:rsidRPr="00F059B7">
        <w:rPr>
          <w:rFonts w:ascii="Segoe UI Emoji" w:hAnsi="Segoe UI Emoji" w:cs="Segoe UI Emoji"/>
          <w:sz w:val="40"/>
          <w:szCs w:val="40"/>
        </w:rPr>
        <w:t>🔐</w:t>
      </w:r>
      <w:r w:rsidR="00710D4D">
        <w:rPr>
          <w:rFonts w:ascii="Segoe UI Emoji" w:hAnsi="Segoe UI Emoji" w:cs="Segoe UI Emoji"/>
          <w:sz w:val="40"/>
          <w:szCs w:val="40"/>
        </w:rPr>
        <w:t xml:space="preserve"> </w:t>
      </w:r>
      <w:r w:rsidR="1D9E74B4" w:rsidRPr="00521781">
        <w:t>Lielākais apstrīdējumu skaits pārskata periodā tika saņemts no Latvijas pašvaldībām un to iestādēm – kopā 25 apstrīdēšanas iesniegumi. Pašvaldības vērsās pie Inspekcijas direktores, lai apstrīdētu tām kā pārziņiem piemēroto korektīvo līdzekli – rājienu. Šis sods tika piemērots par personas datu aizsardzības pārkāpumu laika posmā no 2024. gada 29.</w:t>
      </w:r>
      <w:r w:rsidR="00C73BA6">
        <w:t> </w:t>
      </w:r>
      <w:r w:rsidR="1D9E74B4" w:rsidRPr="00521781">
        <w:t>oktobra līdz 2.</w:t>
      </w:r>
      <w:r w:rsidR="00C73BA6">
        <w:t> </w:t>
      </w:r>
      <w:r w:rsidR="1D9E74B4" w:rsidRPr="00521781">
        <w:t>novembrim, kad nenoskaidrotām personām izdevās nelikumīgi piekļūt Vienotās pašvaldību sistēmas atsevišķām datubāzēm un iegūt tajās glabātos</w:t>
      </w:r>
      <w:r w:rsidR="1D9E74B4" w:rsidRPr="7B0FE600">
        <w:t xml:space="preserve"> personas</w:t>
      </w:r>
      <w:r w:rsidR="1D9E74B4" w:rsidRPr="00521781">
        <w:t xml:space="preserve"> datus. </w:t>
      </w:r>
      <w:r w:rsidR="1D9E74B4" w:rsidRPr="7B0FE600">
        <w:t>Ņemot vērā noti</w:t>
      </w:r>
      <w:r w:rsidR="48A9E507" w:rsidRPr="7B0FE600">
        <w:t>kušo pārkāpumu, pašvaldībām</w:t>
      </w:r>
      <w:r w:rsidR="1D9E74B4" w:rsidRPr="00521781">
        <w:t xml:space="preserve"> tika piemērots </w:t>
      </w:r>
      <w:r w:rsidR="29CBA0D8" w:rsidRPr="7B0FE600">
        <w:t xml:space="preserve">rājiens </w:t>
      </w:r>
      <w:r w:rsidR="1D9E74B4" w:rsidRPr="00521781">
        <w:t xml:space="preserve">par to, ka tās kā pārziņi nebija nodrošinājušas </w:t>
      </w:r>
      <w:r w:rsidR="5B2659BE" w:rsidRPr="7B0FE600">
        <w:t xml:space="preserve">Datu regulas prasībām </w:t>
      </w:r>
      <w:r w:rsidR="1D9E74B4" w:rsidRPr="00521781">
        <w:t>atbilstošu datu apstrādes uzraudzību.</w:t>
      </w:r>
    </w:p>
    <w:p w14:paraId="6CE72869" w14:textId="24BD8B70" w:rsidR="1D9E74B4" w:rsidRDefault="1D9E74B4" w:rsidP="003B57C6">
      <w:pPr>
        <w:pStyle w:val="paragraph"/>
        <w:spacing w:before="0" w:beforeAutospacing="0" w:after="0" w:afterAutospacing="0" w:line="360" w:lineRule="auto"/>
        <w:ind w:firstLine="709"/>
        <w:jc w:val="both"/>
      </w:pPr>
      <w:r w:rsidRPr="00521781">
        <w:t xml:space="preserve">Inspekcijas direktore, atkārtoti vērtējot katru iesniegumu un izskatot lietas pēc būtības, secināja, ka korektīvais līdzeklis ir piemērots pamatoti. Tāpēc visos 25 gadījumos sākotnējais lēmums tika atstāts negrozīts. Inspekcija konstatēja, ka </w:t>
      </w:r>
      <w:r w:rsidR="6341EFD3" w:rsidRPr="7B0FE600">
        <w:t>neskatoties uz pašvaldību un to iestāžu sniegtajiem argumentiem un paskaidrojumiem attiecībā uz notikušo pārkāpumu, tās</w:t>
      </w:r>
      <w:r w:rsidRPr="00521781">
        <w:t xml:space="preserve"> ir pārkāpušas Datu regulas 5. panta 2. punktā, kā arī 24., 25., 28. un 32. pantā noteiktās prasības. Proti, pašvaldības atbilstoši </w:t>
      </w:r>
      <w:proofErr w:type="spellStart"/>
      <w:r w:rsidRPr="00521781">
        <w:t>pārskatatbildības</w:t>
      </w:r>
      <w:proofErr w:type="spellEnd"/>
      <w:r w:rsidRPr="00521781">
        <w:t xml:space="preserve"> principam nespēja pierādīt, ka ir veikušas pietiekamus tehniskos un organizatoriskos pasākumus, lai garantētu drošu datu apstrādi Vienotās pašvaldību sistēmas datubāzēs.</w:t>
      </w:r>
    </w:p>
    <w:p w14:paraId="20242BCB" w14:textId="29DBBB13" w:rsidR="00817C2B" w:rsidRPr="00521781" w:rsidRDefault="00817C2B" w:rsidP="003B57C6">
      <w:pPr>
        <w:pStyle w:val="paragraph"/>
        <w:spacing w:before="0" w:beforeAutospacing="0" w:after="0" w:afterAutospacing="0" w:line="360" w:lineRule="auto"/>
        <w:ind w:firstLine="709"/>
        <w:jc w:val="both"/>
      </w:pPr>
      <w:r>
        <w:t>Viena pašvaldība un viena iestāde ir vērsušās tiesā</w:t>
      </w:r>
      <w:r w:rsidRPr="00817C2B">
        <w:t xml:space="preserve"> par Inspekcijas direktores pieņemto lēmumu</w:t>
      </w:r>
      <w:r w:rsidR="00FD7F6D">
        <w:t>,</w:t>
      </w:r>
      <w:r w:rsidRPr="00817C2B">
        <w:t xml:space="preserve"> un notiek tiesvedības proces</w:t>
      </w:r>
      <w:r>
        <w:t>i</w:t>
      </w:r>
      <w:r w:rsidRPr="00817C2B">
        <w:t>.</w:t>
      </w:r>
    </w:p>
    <w:p w14:paraId="5121A0A3" w14:textId="57AB8DDE" w:rsidR="00D91422" w:rsidRDefault="52AC9AE0" w:rsidP="00106FCA">
      <w:pPr>
        <w:pStyle w:val="paragraph"/>
        <w:spacing w:before="0" w:beforeAutospacing="0" w:after="0" w:afterAutospacing="0" w:line="360" w:lineRule="auto"/>
        <w:ind w:firstLine="709"/>
        <w:jc w:val="both"/>
      </w:pPr>
      <w:r>
        <w:rPr>
          <w:noProof/>
        </w:rPr>
        <w:drawing>
          <wp:inline distT="0" distB="0" distL="0" distR="0" wp14:anchorId="77316D59" wp14:editId="0D5410A8">
            <wp:extent cx="363416" cy="363416"/>
            <wp:effectExtent l="0" t="0" r="0" b="0"/>
            <wp:docPr id="648063716" name="Graphic 4" descr="Open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63716" name="Graphic 648063716" descr="Open book with solid fill"/>
                    <pic:cNvPicPr/>
                  </pic:nvPicPr>
                  <pic:blipFill>
                    <a:blip r:embed="rId49">
                      <a:extLst>
                        <a:ext uri="{96DAC541-7B7A-43D3-8B79-37D633B846F1}">
                          <asvg:svgBlip xmlns:asvg="http://schemas.microsoft.com/office/drawing/2016/SVG/main" r:embed="rId50"/>
                        </a:ext>
                      </a:extLst>
                    </a:blip>
                    <a:stretch>
                      <a:fillRect/>
                    </a:stretch>
                  </pic:blipFill>
                  <pic:spPr>
                    <a:xfrm>
                      <a:off x="0" y="0"/>
                      <a:ext cx="368258" cy="368258"/>
                    </a:xfrm>
                    <a:prstGeom prst="rect">
                      <a:avLst/>
                    </a:prstGeom>
                  </pic:spPr>
                </pic:pic>
              </a:graphicData>
            </a:graphic>
          </wp:inline>
        </w:drawing>
      </w:r>
      <w:r w:rsidR="002644B8">
        <w:t xml:space="preserve"> Kādā citā lietā tika vērtēts jautājums par </w:t>
      </w:r>
      <w:r w:rsidR="00B85C91">
        <w:t>grāmatā publicētās informācijas</w:t>
      </w:r>
      <w:r w:rsidR="00141B8B">
        <w:t xml:space="preserve"> apjoma</w:t>
      </w:r>
      <w:r w:rsidR="00B85C91">
        <w:t xml:space="preserve"> atbilstību personas datu apstrādi regulējošajiem normatīvajiem aktiem. Proti, </w:t>
      </w:r>
      <w:r w:rsidR="0020079D">
        <w:t xml:space="preserve">fiziskas personas </w:t>
      </w:r>
      <w:r w:rsidR="003C0703">
        <w:t xml:space="preserve">apstrīdēja Inspekcijas </w:t>
      </w:r>
      <w:r w:rsidR="00C47D8D">
        <w:t>faktisko rīcību</w:t>
      </w:r>
      <w:r w:rsidR="00AE55A6">
        <w:t xml:space="preserve">, ar kuru grāmatā veiktā </w:t>
      </w:r>
      <w:r w:rsidR="000277A5">
        <w:t>fizisko personu datu apstrāde atzīta par tiesisku</w:t>
      </w:r>
      <w:r w:rsidR="00FD7F6D">
        <w:t>,</w:t>
      </w:r>
      <w:r w:rsidR="00C47D8D">
        <w:t xml:space="preserve"> un </w:t>
      </w:r>
      <w:r w:rsidR="0020079D">
        <w:t xml:space="preserve">iesniedza sūdzību Inspekcijas direktorei </w:t>
      </w:r>
      <w:r w:rsidR="00866105">
        <w:t>saistībā ar grāmatā publicēto personas datu apstrād</w:t>
      </w:r>
      <w:r w:rsidR="00A948DA">
        <w:t xml:space="preserve">es prettiesiskumu, jo uzskatīja, ka </w:t>
      </w:r>
      <w:r w:rsidR="00261E38">
        <w:t xml:space="preserve">nav devuši atļauju savu personas datu apstrādei un </w:t>
      </w:r>
      <w:r w:rsidR="00564F3E">
        <w:t>nepastāv</w:t>
      </w:r>
      <w:r w:rsidR="1D0C449B">
        <w:t xml:space="preserve"> </w:t>
      </w:r>
      <w:r w:rsidR="4C740148">
        <w:t>arī</w:t>
      </w:r>
      <w:r w:rsidR="000B4183">
        <w:t xml:space="preserve"> cits</w:t>
      </w:r>
      <w:r w:rsidR="00564F3E">
        <w:t xml:space="preserve"> tiesisks pamats</w:t>
      </w:r>
      <w:r w:rsidR="007C7702">
        <w:t xml:space="preserve">. Tāpat arī vērsa uzmanību, ka </w:t>
      </w:r>
      <w:r w:rsidR="00EC3EAD">
        <w:t xml:space="preserve">grāmatas autors </w:t>
      </w:r>
      <w:r w:rsidR="00EC3EAD">
        <w:lastRenderedPageBreak/>
        <w:t xml:space="preserve">prettiesiski bija </w:t>
      </w:r>
      <w:r w:rsidR="00454CB4">
        <w:t>apstrādājis</w:t>
      </w:r>
      <w:r w:rsidR="00EC3EAD">
        <w:t xml:space="preserve"> kriminālprocesa lietas materiālus, </w:t>
      </w:r>
      <w:r w:rsidR="00454CB4">
        <w:t>pirms vēl galīgais nolēmums bija stājies spēkā.</w:t>
      </w:r>
    </w:p>
    <w:p w14:paraId="34EB9D20" w14:textId="5B5EC771" w:rsidR="00310CBA" w:rsidRDefault="002C510C" w:rsidP="00310CBA">
      <w:pPr>
        <w:pStyle w:val="paragraph"/>
        <w:spacing w:before="0" w:beforeAutospacing="0" w:after="0" w:afterAutospacing="0" w:line="360" w:lineRule="auto"/>
        <w:ind w:firstLine="709"/>
        <w:jc w:val="both"/>
      </w:pPr>
      <w:r>
        <w:t>Inspekcijas direktore</w:t>
      </w:r>
      <w:r w:rsidR="00FC1F4B">
        <w:t xml:space="preserve"> atkārtoti vērtēja lietu un atzina, ka </w:t>
      </w:r>
      <w:r w:rsidR="003644FB">
        <w:t xml:space="preserve">personas datu apstrāde </w:t>
      </w:r>
      <w:r w:rsidR="003644FB" w:rsidRPr="003644FB">
        <w:t>akadēmiskās, mākslinieciskās vai literārās izpausmes vajadzībām</w:t>
      </w:r>
      <w:r w:rsidR="003644FB">
        <w:t xml:space="preserve"> ir regulēta </w:t>
      </w:r>
      <w:r w:rsidR="00E4337D">
        <w:t>Datu</w:t>
      </w:r>
      <w:r w:rsidR="003644FB">
        <w:t xml:space="preserve"> likuma 32. panta trešajā </w:t>
      </w:r>
      <w:r w:rsidR="00677F88">
        <w:t xml:space="preserve">daļā, atbilstoši kurai šādā gadījumā </w:t>
      </w:r>
      <w:r w:rsidR="00E4337D">
        <w:t>D</w:t>
      </w:r>
      <w:r w:rsidR="00677F88" w:rsidRPr="003644FB">
        <w:t xml:space="preserve">atu regulas noteikumi (izņemot 5. pantu) netiek piemēroti, ja ir konstatējami </w:t>
      </w:r>
      <w:r w:rsidR="13B86DCA">
        <w:t>pant</w:t>
      </w:r>
      <w:r w:rsidR="15146F10">
        <w:t>a</w:t>
      </w:r>
      <w:r w:rsidR="00677F88" w:rsidRPr="003644FB">
        <w:t xml:space="preserve"> daļā minētie nosacījumi.</w:t>
      </w:r>
      <w:r w:rsidR="00677F88">
        <w:t xml:space="preserve"> </w:t>
      </w:r>
      <w:r w:rsidR="00EB54F9">
        <w:t>Līdz ar to arī nav piemērojams Datu regulas 6. pants attiecībā uz tiesiskā pamata esamību</w:t>
      </w:r>
      <w:r w:rsidR="005B3277">
        <w:t xml:space="preserve"> un nebija nepieciešama piekrišana </w:t>
      </w:r>
      <w:r w:rsidR="3B219F6D">
        <w:t xml:space="preserve">grāmatā ietverto </w:t>
      </w:r>
      <w:r w:rsidR="005B3277">
        <w:t>personas datu apstrādei.</w:t>
      </w:r>
    </w:p>
    <w:p w14:paraId="7D1BDA4B" w14:textId="59E1C0E8" w:rsidR="00310CBA" w:rsidRDefault="00EB54F9" w:rsidP="00E4337D">
      <w:pPr>
        <w:pStyle w:val="paragraph"/>
        <w:spacing w:before="0" w:beforeAutospacing="0" w:after="0" w:afterAutospacing="0" w:line="360" w:lineRule="auto"/>
        <w:ind w:firstLine="709"/>
        <w:jc w:val="both"/>
      </w:pPr>
      <w:r>
        <w:t xml:space="preserve">Attiecībā uz </w:t>
      </w:r>
      <w:r w:rsidR="008A624A">
        <w:t xml:space="preserve">kriminālprocesa lietas materiālu </w:t>
      </w:r>
      <w:r w:rsidR="00310CBA">
        <w:t xml:space="preserve">apstrādi, direktore paskaidroja, ka </w:t>
      </w:r>
      <w:r w:rsidR="00F17A67">
        <w:t xml:space="preserve">Inspekcija izvērtēja datu apstrādes mākslinieciskās izpausmes vajadzībām atbilstību datu apstrādi regulējošajiem normatīvajiem aktiem, vienlaikus, ņemot vērā </w:t>
      </w:r>
      <w:r w:rsidR="62C4D075">
        <w:t>Inspekcijas</w:t>
      </w:r>
      <w:r w:rsidR="00F17A67">
        <w:t xml:space="preserve"> kompetenci, nevērtēja, vai šie dati kriminālprocesa ietvaros iegūti tiesiski vai nē. Ņemot vērā, ka</w:t>
      </w:r>
      <w:r w:rsidR="00310CBA">
        <w:t xml:space="preserve"> gadījumā</w:t>
      </w:r>
      <w:r w:rsidR="00F17A67">
        <w:t>, kad</w:t>
      </w:r>
      <w:r w:rsidR="00310CBA">
        <w:t xml:space="preserve"> personas dati ir daļa no kriminālprocesa lietas materiāliem, tiesiskumu par šādu materiāli ieguvi nevērtē Inspekcija, bet gan cita institūcija, kuras rīcībā ir šie materiāli. </w:t>
      </w:r>
    </w:p>
    <w:p w14:paraId="69E45C81" w14:textId="4A716119" w:rsidR="7B0FE600" w:rsidRDefault="00F17A67" w:rsidP="008F17F7">
      <w:pPr>
        <w:pStyle w:val="paragraph"/>
        <w:spacing w:before="0" w:beforeAutospacing="0" w:after="0" w:afterAutospacing="0" w:line="360" w:lineRule="auto"/>
        <w:ind w:firstLine="709"/>
        <w:jc w:val="both"/>
        <w:rPr>
          <w:rStyle w:val="normaltextrun"/>
        </w:rPr>
      </w:pPr>
      <w:r>
        <w:t xml:space="preserve">Ievērojot minēto, </w:t>
      </w:r>
      <w:r w:rsidR="00F059B7">
        <w:t xml:space="preserve">Inspekcijas </w:t>
      </w:r>
      <w:r w:rsidR="000D6738">
        <w:t>direktore atzina</w:t>
      </w:r>
      <w:r w:rsidR="002E37CD">
        <w:t xml:space="preserve"> fiziskajām personām sniegto</w:t>
      </w:r>
      <w:r w:rsidR="000D6738">
        <w:t xml:space="preserve"> </w:t>
      </w:r>
      <w:r w:rsidR="000027C7">
        <w:t xml:space="preserve">faktisko rīcību par tiesisku un </w:t>
      </w:r>
      <w:r w:rsidR="002E37CD">
        <w:t xml:space="preserve">noraidīja sūdzību kā nepamatotu. Vienlaikus </w:t>
      </w:r>
      <w:r w:rsidR="00F059B7">
        <w:t xml:space="preserve">norādāms, ka </w:t>
      </w:r>
      <w:r w:rsidR="000277A5">
        <w:t xml:space="preserve">direktores lēmums ir pārsūdzēts tiesā un </w:t>
      </w:r>
      <w:r w:rsidR="0059309F" w:rsidRPr="00354ED2">
        <w:rPr>
          <w:rStyle w:val="normaltextrun"/>
        </w:rPr>
        <w:t>tiesvedības process šobrīd ir sākuma stadijā.</w:t>
      </w:r>
    </w:p>
    <w:p w14:paraId="41E6F3C0" w14:textId="607E8902" w:rsidR="46870A1E" w:rsidRPr="00F059B7" w:rsidRDefault="00F059B7" w:rsidP="00F059B7">
      <w:pPr>
        <w:pStyle w:val="paragraph"/>
        <w:spacing w:before="0" w:beforeAutospacing="0" w:after="0" w:afterAutospacing="0" w:line="360" w:lineRule="auto"/>
        <w:ind w:firstLine="709"/>
        <w:jc w:val="both"/>
      </w:pPr>
      <w:r w:rsidRPr="00F059B7">
        <w:rPr>
          <w:noProof/>
        </w:rPr>
        <w:drawing>
          <wp:inline distT="0" distB="0" distL="0" distR="0" wp14:anchorId="67A0EA62" wp14:editId="02F1B539">
            <wp:extent cx="281940" cy="384241"/>
            <wp:effectExtent l="0" t="0" r="3810" b="0"/>
            <wp:docPr id="1988210145" name="Attēls 1" descr="Attēls, kurā ir logotips, klipkopa, simbol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210145" name="Attēls 1" descr="Attēls, kurā ir logotips, klipkopa, simbols, grafika&#10;&#10;Mākslīgā intelekta ģenerēts saturs var būt nepareizs."/>
                    <pic:cNvPicPr/>
                  </pic:nvPicPr>
                  <pic:blipFill>
                    <a:blip r:embed="rId51"/>
                    <a:stretch>
                      <a:fillRect/>
                    </a:stretch>
                  </pic:blipFill>
                  <pic:spPr>
                    <a:xfrm rot="10800000" flipV="1">
                      <a:off x="0" y="0"/>
                      <a:ext cx="289641" cy="394737"/>
                    </a:xfrm>
                    <a:prstGeom prst="rect">
                      <a:avLst/>
                    </a:prstGeom>
                  </pic:spPr>
                </pic:pic>
              </a:graphicData>
            </a:graphic>
          </wp:inline>
        </w:drawing>
      </w:r>
      <w:r w:rsidR="46870A1E" w:rsidRPr="00F059B7">
        <w:t xml:space="preserve">Pārskata periodā tika izskatīta arī sūdzība, kurā </w:t>
      </w:r>
      <w:r w:rsidR="005E4EE5">
        <w:t xml:space="preserve">fiziska </w:t>
      </w:r>
      <w:r w:rsidR="46870A1E" w:rsidRPr="00F059B7">
        <w:t xml:space="preserve">persona apstrīdēja Inspekcijas lēmumu par personas datu apstrādi portālā sudzibas.lv. Persona, kura bija minēta publikācijā, lūdza dzēst tās datus – vārdu, uzvārdu, nodarbošanos un darba vietas adresi, norādot, ka šī publikācija traucē tās reputācijai un profesionālajai darbībai. Sākotnēji Inspekcijas amatpersona </w:t>
      </w:r>
      <w:r w:rsidR="005E4EE5">
        <w:t>šo</w:t>
      </w:r>
      <w:r w:rsidR="46870A1E" w:rsidRPr="00F059B7">
        <w:t xml:space="preserve"> sūdzību noraidīja, atzīstot, ka datu apstrāde portālā ir pamatojama ar tiesību uz vārda un inf</w:t>
      </w:r>
      <w:r w:rsidR="5F598E41" w:rsidRPr="00F059B7">
        <w:t xml:space="preserve">ormācijas </w:t>
      </w:r>
      <w:r w:rsidR="46870A1E" w:rsidRPr="00F059B7">
        <w:t>brīvību realizāciju, proti, pakalpojuma saņēmēja tiesībām sūdzēties par nekvalitatīvu pakalpojumu un norādīt tā sniedzēju</w:t>
      </w:r>
      <w:r w:rsidR="68C0ABF3" w:rsidRPr="00F059B7">
        <w:t>, lai tādējādi informētu un brīdinātu citas personas par šo pakalpojuma sniedzēju.</w:t>
      </w:r>
    </w:p>
    <w:p w14:paraId="558B85E6" w14:textId="192E4155" w:rsidR="46870A1E" w:rsidRPr="00F059B7" w:rsidRDefault="46870A1E" w:rsidP="7B0FE600">
      <w:pPr>
        <w:pStyle w:val="paragraph"/>
        <w:spacing w:before="0" w:beforeAutospacing="0" w:after="0" w:afterAutospacing="0" w:line="360" w:lineRule="auto"/>
        <w:ind w:firstLine="709"/>
        <w:jc w:val="both"/>
      </w:pPr>
      <w:r w:rsidRPr="00F059B7">
        <w:t xml:space="preserve">Inspekcijas direktore, vērtējot lietu atkārtoti, atzina, ka, lai gan Datu regulas 85. pants un </w:t>
      </w:r>
      <w:r w:rsidR="12D4203E" w:rsidRPr="00F059B7">
        <w:t>Datu</w:t>
      </w:r>
      <w:r w:rsidRPr="00F059B7">
        <w:t xml:space="preserve"> likuma 32. pants paredz izņēmumus vārda brīvības nodrošināšanai, arī šādai apstrādei ir saistoši Datu regulas 5.</w:t>
      </w:r>
      <w:r w:rsidR="005E4EE5">
        <w:t> </w:t>
      </w:r>
      <w:r w:rsidRPr="00F059B7">
        <w:t>pant</w:t>
      </w:r>
      <w:r w:rsidR="47344ED8" w:rsidRPr="00F059B7">
        <w:t>ā nostiprinātie personas datu apstrādes principi</w:t>
      </w:r>
      <w:r w:rsidRPr="00F059B7">
        <w:t xml:space="preserve">. Izvērtējot </w:t>
      </w:r>
      <w:r w:rsidR="005E4EE5">
        <w:t xml:space="preserve">sūdzības </w:t>
      </w:r>
      <w:r w:rsidRPr="00F059B7">
        <w:t xml:space="preserve">iesniedzēja argumentus par izmaiņām viņa profesionālajā darbībā, direktore secināja, ka sākotnējā lēmumā nav pienācīgi vērtēta publikācijas atbilstība nolūka ierobežojuma </w:t>
      </w:r>
      <w:r w:rsidR="09CEAA4A" w:rsidRPr="7B0FE600">
        <w:rPr>
          <w:rStyle w:val="normaltextrun"/>
        </w:rPr>
        <w:t xml:space="preserve">(Datu </w:t>
      </w:r>
      <w:r w:rsidR="09CEAA4A" w:rsidRPr="7B0FE600">
        <w:rPr>
          <w:rStyle w:val="normaltextrun"/>
        </w:rPr>
        <w:lastRenderedPageBreak/>
        <w:t>regulas 5. panta 1. punkta b) apakšpunkts)</w:t>
      </w:r>
      <w:r w:rsidR="09CEAA4A" w:rsidRPr="7B0FE600">
        <w:t xml:space="preserve"> </w:t>
      </w:r>
      <w:r w:rsidRPr="00F059B7">
        <w:t xml:space="preserve">un datu </w:t>
      </w:r>
      <w:r w:rsidR="2E166532" w:rsidRPr="7B0FE600">
        <w:t>minimizēšanas</w:t>
      </w:r>
      <w:r w:rsidRPr="00F059B7">
        <w:t xml:space="preserve"> principiem</w:t>
      </w:r>
      <w:r w:rsidR="0B49A100" w:rsidRPr="7B0FE600">
        <w:t xml:space="preserve"> </w:t>
      </w:r>
      <w:r w:rsidR="0B49A100" w:rsidRPr="7B0FE600">
        <w:rPr>
          <w:rStyle w:val="normaltextrun"/>
        </w:rPr>
        <w:t>(Datu regulas 5. panta 1. punkta c) apakšpunkts)</w:t>
      </w:r>
      <w:r w:rsidRPr="00F059B7">
        <w:t>. Tādējādi Inspekcijas direktore atzina par prettiesisku Inspekcijas faktisko rīcību sūdzības izskatīšanā un nodeva lietu atkārtotai izskatīšanai.</w:t>
      </w:r>
    </w:p>
    <w:p w14:paraId="0A59CC5C" w14:textId="77777777" w:rsidR="005E29A3" w:rsidRPr="00232BB4" w:rsidRDefault="005E29A3" w:rsidP="00C73BA6">
      <w:pPr>
        <w:pStyle w:val="paragraph"/>
        <w:spacing w:before="0" w:beforeAutospacing="0" w:after="0" w:afterAutospacing="0" w:line="360" w:lineRule="auto"/>
        <w:jc w:val="both"/>
      </w:pPr>
    </w:p>
    <w:p w14:paraId="7C755649" w14:textId="14AB0BF5" w:rsidR="007A4385" w:rsidRPr="00F440DA" w:rsidRDefault="007A4385" w:rsidP="002E1D19">
      <w:pPr>
        <w:pStyle w:val="Virsraksts4"/>
        <w:spacing w:before="0"/>
      </w:pPr>
      <w:bookmarkStart w:id="39" w:name="_Toc190371800"/>
      <w:bookmarkStart w:id="40" w:name="_Toc223300320"/>
      <w:r w:rsidRPr="00F440DA">
        <w:t>2.3.2.</w:t>
      </w:r>
      <w:r w:rsidR="003E0993" w:rsidRPr="00F440DA">
        <w:t> Tiesvedības</w:t>
      </w:r>
      <w:bookmarkEnd w:id="39"/>
      <w:bookmarkEnd w:id="40"/>
    </w:p>
    <w:p w14:paraId="3C7C1B17" w14:textId="64DB7CBC" w:rsidR="007A4385" w:rsidRPr="00464F23" w:rsidRDefault="007A4385" w:rsidP="00DA65B1">
      <w:pPr>
        <w:pStyle w:val="paragraph"/>
        <w:spacing w:before="0" w:beforeAutospacing="0" w:after="0" w:afterAutospacing="0" w:line="360" w:lineRule="auto"/>
        <w:ind w:firstLine="709"/>
        <w:jc w:val="both"/>
        <w:textAlignment w:val="baseline"/>
        <w:rPr>
          <w:rStyle w:val="normaltextrun"/>
        </w:rPr>
      </w:pPr>
      <w:r w:rsidRPr="53F3271E">
        <w:rPr>
          <w:rStyle w:val="normaltextrun"/>
        </w:rPr>
        <w:t xml:space="preserve">Kopumā pārskata gadā pieņemti </w:t>
      </w:r>
      <w:r w:rsidR="73E63D12" w:rsidRPr="7B0FE600">
        <w:rPr>
          <w:rStyle w:val="normaltextrun"/>
        </w:rPr>
        <w:t>trī</w:t>
      </w:r>
      <w:r w:rsidR="00C88AD2" w:rsidRPr="7B0FE600">
        <w:rPr>
          <w:rStyle w:val="normaltextrun"/>
        </w:rPr>
        <w:t>s</w:t>
      </w:r>
      <w:r w:rsidR="50A7A41B" w:rsidRPr="04E87B3F">
        <w:rPr>
          <w:rStyle w:val="normaltextrun"/>
        </w:rPr>
        <w:t xml:space="preserve"> </w:t>
      </w:r>
      <w:r w:rsidRPr="04E87B3F">
        <w:rPr>
          <w:rStyle w:val="normaltextrun"/>
        </w:rPr>
        <w:t>galīgie</w:t>
      </w:r>
      <w:r w:rsidRPr="53F3271E">
        <w:rPr>
          <w:rStyle w:val="normaltextrun"/>
        </w:rPr>
        <w:t xml:space="preserve"> tiesu nolēmumi. No tiem </w:t>
      </w:r>
      <w:r w:rsidR="5997EBFC" w:rsidRPr="4A0F5A60">
        <w:rPr>
          <w:rStyle w:val="normaltextrun"/>
        </w:rPr>
        <w:t xml:space="preserve">divi </w:t>
      </w:r>
      <w:r w:rsidRPr="4A0F5A60">
        <w:rPr>
          <w:rStyle w:val="normaltextrun"/>
        </w:rPr>
        <w:t>nolēmum</w:t>
      </w:r>
      <w:r w:rsidR="3C32395E" w:rsidRPr="4A0F5A60">
        <w:rPr>
          <w:rStyle w:val="normaltextrun"/>
        </w:rPr>
        <w:t>i</w:t>
      </w:r>
      <w:r w:rsidRPr="53F3271E">
        <w:rPr>
          <w:rStyle w:val="normaltextrun"/>
        </w:rPr>
        <w:t xml:space="preserve"> ir administratīvā pārkāpuma procesa liet</w:t>
      </w:r>
      <w:r w:rsidR="4E627742" w:rsidRPr="53F3271E">
        <w:rPr>
          <w:rStyle w:val="normaltextrun"/>
        </w:rPr>
        <w:t>ā</w:t>
      </w:r>
      <w:r w:rsidR="00FD7F6D">
        <w:rPr>
          <w:rStyle w:val="normaltextrun"/>
        </w:rPr>
        <w:t>,</w:t>
      </w:r>
      <w:r w:rsidR="4E627742" w:rsidRPr="53F3271E">
        <w:rPr>
          <w:rStyle w:val="normaltextrun"/>
        </w:rPr>
        <w:t xml:space="preserve"> un viens</w:t>
      </w:r>
      <w:r w:rsidRPr="53F3271E">
        <w:rPr>
          <w:rStyle w:val="normaltextrun"/>
        </w:rPr>
        <w:t xml:space="preserve"> administratīvā procesa lietā. </w:t>
      </w:r>
    </w:p>
    <w:p w14:paraId="2AEF7C58" w14:textId="60AACC0C" w:rsidR="00E90513" w:rsidRDefault="61271B1C" w:rsidP="00DA65B1">
      <w:pPr>
        <w:pStyle w:val="paragraph"/>
        <w:spacing w:before="0" w:beforeAutospacing="0" w:after="0" w:afterAutospacing="0" w:line="360" w:lineRule="auto"/>
        <w:ind w:firstLine="709"/>
        <w:jc w:val="both"/>
        <w:textAlignment w:val="baseline"/>
      </w:pPr>
      <w:r w:rsidRPr="2457779E">
        <w:rPr>
          <w:rStyle w:val="normaltextrun"/>
        </w:rPr>
        <w:t>Divi tiesas nolēmumi ir Inspekcijai nelabvēlīgi</w:t>
      </w:r>
      <w:r w:rsidR="00FD7F6D">
        <w:rPr>
          <w:rStyle w:val="normaltextrun"/>
        </w:rPr>
        <w:t>,</w:t>
      </w:r>
      <w:r w:rsidRPr="2457779E">
        <w:rPr>
          <w:rStyle w:val="normaltextrun"/>
        </w:rPr>
        <w:t xml:space="preserve"> un viens </w:t>
      </w:r>
      <w:r w:rsidR="00922432" w:rsidRPr="2457779E">
        <w:rPr>
          <w:rStyle w:val="normaltextrun"/>
        </w:rPr>
        <w:t xml:space="preserve">tiesas </w:t>
      </w:r>
      <w:r w:rsidR="007A4385" w:rsidRPr="2457779E">
        <w:rPr>
          <w:rStyle w:val="normaltextrun"/>
        </w:rPr>
        <w:t>nolēmum</w:t>
      </w:r>
      <w:r w:rsidR="00FC1397" w:rsidRPr="2457779E">
        <w:rPr>
          <w:rStyle w:val="normaltextrun"/>
        </w:rPr>
        <w:t>s</w:t>
      </w:r>
      <w:r w:rsidR="007A4385" w:rsidRPr="2457779E">
        <w:rPr>
          <w:rStyle w:val="normaltextrun"/>
        </w:rPr>
        <w:t xml:space="preserve"> </w:t>
      </w:r>
      <w:r w:rsidR="1B888784" w:rsidRPr="2457779E">
        <w:rPr>
          <w:rStyle w:val="normaltextrun"/>
        </w:rPr>
        <w:t xml:space="preserve">administratīvajā procesa lietā </w:t>
      </w:r>
      <w:r w:rsidR="007A4385" w:rsidRPr="2457779E">
        <w:rPr>
          <w:rStyle w:val="normaltextrun"/>
        </w:rPr>
        <w:t>ir Inspekcijai labvēlīg</w:t>
      </w:r>
      <w:r w:rsidR="1E3BDF40" w:rsidRPr="2457779E">
        <w:rPr>
          <w:rStyle w:val="normaltextrun"/>
        </w:rPr>
        <w:t>s</w:t>
      </w:r>
      <w:r w:rsidR="00922432" w:rsidRPr="2457779E">
        <w:rPr>
          <w:rStyle w:val="normaltextrun"/>
        </w:rPr>
        <w:t>.</w:t>
      </w:r>
    </w:p>
    <w:p w14:paraId="75617732" w14:textId="76011054" w:rsidR="003B1095" w:rsidRDefault="00E90513" w:rsidP="008217E2">
      <w:pPr>
        <w:pStyle w:val="paragraph"/>
        <w:spacing w:before="0" w:beforeAutospacing="0" w:after="0" w:afterAutospacing="0" w:line="360" w:lineRule="auto"/>
        <w:ind w:firstLine="709"/>
        <w:jc w:val="both"/>
        <w:rPr>
          <w:rStyle w:val="normaltextrun"/>
        </w:rPr>
      </w:pPr>
      <w:r>
        <w:rPr>
          <w:noProof/>
        </w:rPr>
        <w:drawing>
          <wp:inline distT="0" distB="0" distL="0" distR="0" wp14:anchorId="0C0C990E" wp14:editId="77DA2BF2">
            <wp:extent cx="381000" cy="381000"/>
            <wp:effectExtent l="0" t="0" r="0" b="0"/>
            <wp:docPr id="2032027974" name="Grafika 8" descr="Weights Uneve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27974" name="Grafika 2032027974" descr="Weights Uneven with solid fill"/>
                    <pic:cNvPicPr/>
                  </pic:nvPicPr>
                  <pic:blipFill>
                    <a:blip r:embed="rId52">
                      <a:extLst>
                        <a:ext uri="{96DAC541-7B7A-43D3-8B79-37D633B846F1}">
                          <asvg:svgBlip xmlns:asvg="http://schemas.microsoft.com/office/drawing/2016/SVG/main" r:embed="rId53"/>
                        </a:ext>
                      </a:extLst>
                    </a:blip>
                    <a:stretch>
                      <a:fillRect/>
                    </a:stretch>
                  </pic:blipFill>
                  <pic:spPr>
                    <a:xfrm>
                      <a:off x="0" y="0"/>
                      <a:ext cx="384075" cy="384075"/>
                    </a:xfrm>
                    <a:prstGeom prst="rect">
                      <a:avLst/>
                    </a:prstGeom>
                  </pic:spPr>
                </pic:pic>
              </a:graphicData>
            </a:graphic>
          </wp:inline>
        </w:drawing>
      </w:r>
      <w:r w:rsidR="1FC41EC1" w:rsidRPr="53F3271E">
        <w:t xml:space="preserve">Pārskata periodā </w:t>
      </w:r>
      <w:r w:rsidR="008C62C9">
        <w:t>divās</w:t>
      </w:r>
      <w:r w:rsidR="00832548">
        <w:t xml:space="preserve"> </w:t>
      </w:r>
      <w:r w:rsidR="00FE3108">
        <w:t xml:space="preserve">Administratīvajās </w:t>
      </w:r>
      <w:r w:rsidR="008C62C9">
        <w:t xml:space="preserve">rajona </w:t>
      </w:r>
      <w:r w:rsidR="00832548">
        <w:t xml:space="preserve">tiesās tika izskatītas </w:t>
      </w:r>
      <w:r w:rsidR="008C62C9">
        <w:t xml:space="preserve">trīs </w:t>
      </w:r>
      <w:r w:rsidR="00832548">
        <w:t>administratīvā</w:t>
      </w:r>
      <w:r w:rsidR="00D47700">
        <w:t>s</w:t>
      </w:r>
      <w:r w:rsidR="00832548">
        <w:t xml:space="preserve"> lietas</w:t>
      </w:r>
      <w:r w:rsidR="008C62C9">
        <w:t>, kas ierosinātas</w:t>
      </w:r>
      <w:r w:rsidR="00832548">
        <w:t xml:space="preserve"> </w:t>
      </w:r>
      <w:r w:rsidR="008C62C9">
        <w:t>faktiski par vienu priekšmetu</w:t>
      </w:r>
      <w:r w:rsidR="007F1575">
        <w:t xml:space="preserve"> - par pienākuma uzlikšanu Inspekcijai izdot pieteicējam labvēlīgu administratīvo aktu, ar kuru tiktu konstatēta pretlikumīga pieteicēja personas datu apstrāde.</w:t>
      </w:r>
      <w:r w:rsidR="007F1575" w:rsidRPr="007F1575">
        <w:t xml:space="preserve"> </w:t>
      </w:r>
      <w:r w:rsidR="007F1575">
        <w:t xml:space="preserve">Proti, </w:t>
      </w:r>
      <w:r w:rsidR="000333A4">
        <w:t>trīs personas bija vērsu</w:t>
      </w:r>
      <w:r w:rsidR="00FE3108">
        <w:t>šās</w:t>
      </w:r>
      <w:r w:rsidR="000333A4">
        <w:t xml:space="preserve"> tiesā</w:t>
      </w:r>
      <w:r w:rsidR="007F1575">
        <w:t xml:space="preserve">, jo uzskatīja, ka </w:t>
      </w:r>
      <w:r w:rsidR="004015CB">
        <w:t xml:space="preserve">to sūdzībās norādītās </w:t>
      </w:r>
      <w:r w:rsidR="003B1095" w:rsidRPr="003B1095">
        <w:t>apstrādes pārzinis ir juridiskā persona un apstrāde ietilps Datu regulas tvērumā.</w:t>
      </w:r>
      <w:r w:rsidR="003B1095">
        <w:t xml:space="preserve"> </w:t>
      </w:r>
      <w:r w:rsidR="000333A4">
        <w:t xml:space="preserve">Inspekcijas </w:t>
      </w:r>
      <w:r w:rsidR="007F1575">
        <w:t xml:space="preserve">amatpersona nav īstenojusi </w:t>
      </w:r>
      <w:r w:rsidR="000333A4">
        <w:t xml:space="preserve">to iesniegto </w:t>
      </w:r>
      <w:r w:rsidR="007F1575">
        <w:t>sūdzīb</w:t>
      </w:r>
      <w:r w:rsidR="008217E2">
        <w:t>u</w:t>
      </w:r>
      <w:r w:rsidR="007F1575">
        <w:t xml:space="preserve"> izskatīšanu ar pienācīgu rūpību un nepamatoti atzinusi, ka </w:t>
      </w:r>
      <w:r w:rsidR="000333A4">
        <w:t>sūdzībā</w:t>
      </w:r>
      <w:r w:rsidR="008217E2">
        <w:t>s</w:t>
      </w:r>
      <w:r w:rsidR="000333A4">
        <w:t xml:space="preserve"> norādīto personas datu apstrādi ir īstenojusi fiziska persona personiskos nolūkos</w:t>
      </w:r>
      <w:r w:rsidR="003B1095">
        <w:t xml:space="preserve"> un </w:t>
      </w:r>
      <w:r w:rsidR="000333A4">
        <w:t xml:space="preserve">uz šādu apstrādi ir </w:t>
      </w:r>
      <w:r w:rsidR="000333A4" w:rsidRPr="00D04AE7">
        <w:rPr>
          <w:rStyle w:val="normaltextrun"/>
        </w:rPr>
        <w:t>attiecinā</w:t>
      </w:r>
      <w:r w:rsidR="000333A4">
        <w:rPr>
          <w:rStyle w:val="normaltextrun"/>
        </w:rPr>
        <w:t>jusi</w:t>
      </w:r>
      <w:r w:rsidR="000333A4" w:rsidRPr="00D04AE7">
        <w:rPr>
          <w:rStyle w:val="normaltextrun"/>
        </w:rPr>
        <w:t xml:space="preserve"> Datu regulas 2.</w:t>
      </w:r>
      <w:r w:rsidR="000333A4">
        <w:rPr>
          <w:rStyle w:val="normaltextrun"/>
        </w:rPr>
        <w:t> </w:t>
      </w:r>
      <w:r w:rsidR="000333A4" w:rsidRPr="00D04AE7">
        <w:rPr>
          <w:rStyle w:val="normaltextrun"/>
        </w:rPr>
        <w:t>panta 2.</w:t>
      </w:r>
      <w:r w:rsidR="000333A4">
        <w:rPr>
          <w:rStyle w:val="normaltextrun"/>
        </w:rPr>
        <w:t> </w:t>
      </w:r>
      <w:r w:rsidR="000333A4" w:rsidRPr="00D04AE7">
        <w:rPr>
          <w:rStyle w:val="normaltextrun"/>
        </w:rPr>
        <w:t>punkta c</w:t>
      </w:r>
      <w:r w:rsidR="000333A4">
        <w:rPr>
          <w:rStyle w:val="normaltextrun"/>
        </w:rPr>
        <w:t xml:space="preserve">) </w:t>
      </w:r>
      <w:r w:rsidR="000333A4" w:rsidRPr="00D04AE7">
        <w:rPr>
          <w:rStyle w:val="normaltextrun"/>
        </w:rPr>
        <w:t>apakšpunktā noteikt</w:t>
      </w:r>
      <w:r w:rsidR="000333A4">
        <w:rPr>
          <w:rStyle w:val="normaltextrun"/>
        </w:rPr>
        <w:t>o</w:t>
      </w:r>
      <w:r w:rsidR="000333A4" w:rsidRPr="00D04AE7">
        <w:rPr>
          <w:rStyle w:val="normaltextrun"/>
        </w:rPr>
        <w:t xml:space="preserve"> izņēmum</w:t>
      </w:r>
      <w:r w:rsidR="000333A4">
        <w:rPr>
          <w:rStyle w:val="normaltextrun"/>
        </w:rPr>
        <w:t>u</w:t>
      </w:r>
      <w:r w:rsidR="000333A4" w:rsidRPr="00D04AE7">
        <w:rPr>
          <w:rStyle w:val="normaltextrun"/>
        </w:rPr>
        <w:t xml:space="preserve"> – datu apstrāde veikta personiska vai </w:t>
      </w:r>
      <w:proofErr w:type="spellStart"/>
      <w:r w:rsidR="000333A4" w:rsidRPr="00D04AE7">
        <w:rPr>
          <w:rStyle w:val="normaltextrun"/>
        </w:rPr>
        <w:t>mājsaimnieciska</w:t>
      </w:r>
      <w:proofErr w:type="spellEnd"/>
      <w:r w:rsidR="000333A4" w:rsidRPr="00D04AE7">
        <w:rPr>
          <w:rStyle w:val="normaltextrun"/>
        </w:rPr>
        <w:t xml:space="preserve"> pasākuma gaitā.</w:t>
      </w:r>
    </w:p>
    <w:p w14:paraId="2AB1FFBB" w14:textId="02E4B9AF" w:rsidR="008217E2" w:rsidRDefault="003B1095" w:rsidP="008217E2">
      <w:pPr>
        <w:pStyle w:val="paragraph"/>
        <w:spacing w:before="0" w:beforeAutospacing="0" w:after="0" w:afterAutospacing="0" w:line="360" w:lineRule="auto"/>
        <w:ind w:firstLine="709"/>
        <w:jc w:val="both"/>
        <w:rPr>
          <w:rStyle w:val="normaltextrun"/>
        </w:rPr>
      </w:pPr>
      <w:r>
        <w:rPr>
          <w:rStyle w:val="normaltextrun"/>
        </w:rPr>
        <w:t>Izskatot šīs lietas pēc būtības, vien</w:t>
      </w:r>
      <w:r w:rsidR="004015CB">
        <w:rPr>
          <w:rStyle w:val="normaltextrun"/>
        </w:rPr>
        <w:t>ā lietā</w:t>
      </w:r>
      <w:r>
        <w:rPr>
          <w:rStyle w:val="normaltextrun"/>
        </w:rPr>
        <w:t xml:space="preserve"> </w:t>
      </w:r>
      <w:r w:rsidR="004015CB">
        <w:rPr>
          <w:rStyle w:val="normaltextrun"/>
        </w:rPr>
        <w:t>tiesa atzina, ka</w:t>
      </w:r>
      <w:r w:rsidR="004015CB" w:rsidRPr="004015CB">
        <w:rPr>
          <w:rStyle w:val="normaltextrun"/>
        </w:rPr>
        <w:t xml:space="preserve"> </w:t>
      </w:r>
      <w:r w:rsidR="000120B9">
        <w:rPr>
          <w:rStyle w:val="normaltextrun"/>
        </w:rPr>
        <w:t>personas</w:t>
      </w:r>
      <w:r w:rsidR="004015CB" w:rsidRPr="004015CB">
        <w:rPr>
          <w:rStyle w:val="normaltextrun"/>
        </w:rPr>
        <w:t xml:space="preserve"> sūdzību </w:t>
      </w:r>
      <w:r w:rsidR="004015CB">
        <w:rPr>
          <w:rStyle w:val="normaltextrun"/>
        </w:rPr>
        <w:t>Inspekcija</w:t>
      </w:r>
      <w:r w:rsidR="004015CB" w:rsidRPr="004015CB">
        <w:rPr>
          <w:rStyle w:val="normaltextrun"/>
        </w:rPr>
        <w:t xml:space="preserve"> ir izskatījusi atbilstoši un tās izdarītie secinājumi ir pareizi. Tiesa </w:t>
      </w:r>
      <w:r w:rsidR="00FE3108">
        <w:rPr>
          <w:rStyle w:val="normaltextrun"/>
        </w:rPr>
        <w:t xml:space="preserve">norādīja, ka </w:t>
      </w:r>
      <w:r w:rsidR="004015CB" w:rsidRPr="004015CB">
        <w:rPr>
          <w:rStyle w:val="normaltextrun"/>
        </w:rPr>
        <w:t xml:space="preserve">nesaskata nepieciešamību nodot sūdzību atkārtotai izvērtēšanai, jo nesaskata būtiskas kļūdas </w:t>
      </w:r>
      <w:r w:rsidR="004015CB">
        <w:rPr>
          <w:rStyle w:val="normaltextrun"/>
        </w:rPr>
        <w:t>I</w:t>
      </w:r>
      <w:r w:rsidR="004015CB" w:rsidRPr="004015CB">
        <w:rPr>
          <w:rStyle w:val="normaltextrun"/>
        </w:rPr>
        <w:t>nspekcijas rīcībā, kas būtu varējušas novest pie citādiem secinājumiem. Līdz ar to pieteikums nav pamatots un ir noraidāms.</w:t>
      </w:r>
      <w:r w:rsidR="004015CB">
        <w:rPr>
          <w:rStyle w:val="normaltextrun"/>
        </w:rPr>
        <w:t xml:space="preserve"> Savukārt divās lietās</w:t>
      </w:r>
      <w:r w:rsidR="005A1B50">
        <w:rPr>
          <w:rStyle w:val="normaltextrun"/>
        </w:rPr>
        <w:t xml:space="preserve"> </w:t>
      </w:r>
      <w:r w:rsidR="004015CB">
        <w:rPr>
          <w:rStyle w:val="normaltextrun"/>
        </w:rPr>
        <w:t xml:space="preserve">tiesa </w:t>
      </w:r>
      <w:r w:rsidR="008217E2">
        <w:rPr>
          <w:rStyle w:val="normaltextrun"/>
        </w:rPr>
        <w:t>atzina</w:t>
      </w:r>
      <w:r w:rsidR="004015CB" w:rsidRPr="004015CB">
        <w:rPr>
          <w:rStyle w:val="normaltextrun"/>
        </w:rPr>
        <w:t xml:space="preserve">, ka konkrētajā gadījumā </w:t>
      </w:r>
      <w:r w:rsidR="004015CB">
        <w:rPr>
          <w:rStyle w:val="normaltextrun"/>
        </w:rPr>
        <w:t>I</w:t>
      </w:r>
      <w:r w:rsidR="004015CB" w:rsidRPr="004015CB">
        <w:rPr>
          <w:rStyle w:val="normaltextrun"/>
        </w:rPr>
        <w:t>nspekcija nav pienācīgi izvērtējusi</w:t>
      </w:r>
      <w:r w:rsidR="004015CB">
        <w:rPr>
          <w:rStyle w:val="normaltextrun"/>
        </w:rPr>
        <w:t xml:space="preserve"> </w:t>
      </w:r>
      <w:r w:rsidR="000120B9">
        <w:rPr>
          <w:rStyle w:val="normaltextrun"/>
        </w:rPr>
        <w:t>personu</w:t>
      </w:r>
      <w:r w:rsidR="004015CB" w:rsidRPr="004015CB">
        <w:rPr>
          <w:rStyle w:val="normaltextrun"/>
        </w:rPr>
        <w:t xml:space="preserve"> sūdzībā</w:t>
      </w:r>
      <w:r w:rsidR="004015CB">
        <w:rPr>
          <w:rStyle w:val="normaltextrun"/>
        </w:rPr>
        <w:t>s</w:t>
      </w:r>
      <w:r w:rsidR="008217E2">
        <w:rPr>
          <w:rStyle w:val="normaltextrun"/>
        </w:rPr>
        <w:t xml:space="preserve"> </w:t>
      </w:r>
      <w:r w:rsidR="004015CB" w:rsidRPr="004015CB">
        <w:rPr>
          <w:rStyle w:val="normaltextrun"/>
        </w:rPr>
        <w:t>norādītos apstākļus</w:t>
      </w:r>
      <w:r w:rsidR="008217E2">
        <w:rPr>
          <w:rStyle w:val="normaltextrun"/>
        </w:rPr>
        <w:t>,</w:t>
      </w:r>
      <w:r w:rsidR="004015CB">
        <w:rPr>
          <w:rStyle w:val="normaltextrun"/>
        </w:rPr>
        <w:t xml:space="preserve"> </w:t>
      </w:r>
      <w:r w:rsidR="008217E2" w:rsidRPr="008217E2">
        <w:rPr>
          <w:rStyle w:val="normaltextrun"/>
        </w:rPr>
        <w:t>kas rada šaubas par datu apstrādes personisko raksturu un norāda uz iespējamu juridiskas personas īstenotu datu apstrādi vai komerciālām interesēm</w:t>
      </w:r>
      <w:r w:rsidR="008217E2">
        <w:rPr>
          <w:rStyle w:val="normaltextrun"/>
        </w:rPr>
        <w:t xml:space="preserve">. Līdz ar to tiesa apmierinājusi </w:t>
      </w:r>
      <w:r w:rsidR="00D47700">
        <w:rPr>
          <w:rStyle w:val="normaltextrun"/>
        </w:rPr>
        <w:t>personu</w:t>
      </w:r>
      <w:r w:rsidR="008217E2">
        <w:rPr>
          <w:rStyle w:val="normaltextrun"/>
        </w:rPr>
        <w:t xml:space="preserve"> pieteikumus un u</w:t>
      </w:r>
      <w:r w:rsidR="008217E2" w:rsidRPr="008217E2">
        <w:rPr>
          <w:rStyle w:val="normaltextrun"/>
        </w:rPr>
        <w:t>zlik</w:t>
      </w:r>
      <w:r w:rsidR="008217E2">
        <w:rPr>
          <w:rStyle w:val="normaltextrun"/>
        </w:rPr>
        <w:t>usi</w:t>
      </w:r>
      <w:r w:rsidR="008217E2" w:rsidRPr="008217E2">
        <w:rPr>
          <w:rStyle w:val="normaltextrun"/>
        </w:rPr>
        <w:t xml:space="preserve"> pienākumu </w:t>
      </w:r>
      <w:r w:rsidR="008217E2">
        <w:rPr>
          <w:rStyle w:val="normaltextrun"/>
        </w:rPr>
        <w:t>I</w:t>
      </w:r>
      <w:r w:rsidR="008217E2" w:rsidRPr="008217E2">
        <w:rPr>
          <w:rStyle w:val="normaltextrun"/>
        </w:rPr>
        <w:t>nspekcijai viena mēneša laikā no sprieduma spēkā</w:t>
      </w:r>
      <w:r w:rsidR="008217E2">
        <w:rPr>
          <w:rStyle w:val="normaltextrun"/>
        </w:rPr>
        <w:t xml:space="preserve"> </w:t>
      </w:r>
      <w:r w:rsidR="008217E2" w:rsidRPr="008217E2">
        <w:rPr>
          <w:rStyle w:val="normaltextrun"/>
        </w:rPr>
        <w:t xml:space="preserve">stāšanās dienas atkārtoti izvērtēt </w:t>
      </w:r>
      <w:r w:rsidR="000120B9">
        <w:rPr>
          <w:rStyle w:val="normaltextrun"/>
        </w:rPr>
        <w:t>personu</w:t>
      </w:r>
      <w:r w:rsidR="008217E2" w:rsidRPr="008217E2">
        <w:rPr>
          <w:rStyle w:val="normaltextrun"/>
        </w:rPr>
        <w:t xml:space="preserve"> sūdzībā</w:t>
      </w:r>
      <w:r w:rsidR="008217E2">
        <w:rPr>
          <w:rStyle w:val="normaltextrun"/>
        </w:rPr>
        <w:t>s</w:t>
      </w:r>
      <w:r w:rsidR="008217E2" w:rsidRPr="008217E2">
        <w:rPr>
          <w:rStyle w:val="normaltextrun"/>
        </w:rPr>
        <w:t xml:space="preserve"> </w:t>
      </w:r>
      <w:r w:rsidR="008217E2">
        <w:rPr>
          <w:rStyle w:val="normaltextrun"/>
        </w:rPr>
        <w:t>I</w:t>
      </w:r>
      <w:r w:rsidR="008217E2" w:rsidRPr="008217E2">
        <w:rPr>
          <w:rStyle w:val="normaltextrun"/>
        </w:rPr>
        <w:t>nspekcijai</w:t>
      </w:r>
      <w:r w:rsidR="008217E2">
        <w:rPr>
          <w:rStyle w:val="normaltextrun"/>
        </w:rPr>
        <w:t xml:space="preserve"> </w:t>
      </w:r>
      <w:r w:rsidR="008217E2" w:rsidRPr="008217E2">
        <w:rPr>
          <w:rStyle w:val="normaltextrun"/>
        </w:rPr>
        <w:t>norādītos apstākļus.</w:t>
      </w:r>
      <w:r w:rsidR="008217E2">
        <w:rPr>
          <w:rStyle w:val="normaltextrun"/>
        </w:rPr>
        <w:t xml:space="preserve"> Visās trīs </w:t>
      </w:r>
      <w:r w:rsidR="00D47700">
        <w:rPr>
          <w:rStyle w:val="normaltextrun"/>
        </w:rPr>
        <w:t xml:space="preserve">administratīvajās </w:t>
      </w:r>
      <w:r w:rsidR="008217E2">
        <w:rPr>
          <w:rStyle w:val="normaltextrun"/>
        </w:rPr>
        <w:t>lietās ir iesniegtas apelācijas sūdzības</w:t>
      </w:r>
      <w:r w:rsidR="005A1B50">
        <w:rPr>
          <w:rStyle w:val="normaltextrun"/>
        </w:rPr>
        <w:t>,</w:t>
      </w:r>
      <w:r w:rsidR="006C0631">
        <w:rPr>
          <w:rStyle w:val="normaltextrun"/>
        </w:rPr>
        <w:t xml:space="preserve"> un tiesvedība turpinās.</w:t>
      </w:r>
    </w:p>
    <w:p w14:paraId="1587968F" w14:textId="19264C9B" w:rsidR="514426E7" w:rsidRDefault="5D7BC072" w:rsidP="00D47700">
      <w:pPr>
        <w:spacing w:before="0" w:after="0" w:line="360" w:lineRule="auto"/>
        <w:ind w:firstLine="288"/>
        <w:jc w:val="both"/>
        <w:rPr>
          <w:rFonts w:ascii="Times New Roman" w:eastAsia="Times New Roman" w:hAnsi="Times New Roman" w:cs="Times New Roman"/>
          <w:sz w:val="24"/>
          <w:szCs w:val="24"/>
        </w:rPr>
      </w:pPr>
      <w:r>
        <w:rPr>
          <w:noProof/>
        </w:rPr>
        <w:lastRenderedPageBreak/>
        <w:drawing>
          <wp:inline distT="0" distB="0" distL="0" distR="0" wp14:anchorId="0A2FE70D" wp14:editId="4159A3AD">
            <wp:extent cx="404446" cy="404446"/>
            <wp:effectExtent l="0" t="0" r="0" b="0"/>
            <wp:docPr id="677373374" name="Graphic 5" descr="News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373374" name="Graphic 677373374" descr="Newspaper with solid fill"/>
                    <pic:cNvPicPr/>
                  </pic:nvPicPr>
                  <pic:blipFill>
                    <a:blip r:embed="rId54">
                      <a:extLst>
                        <a:ext uri="{96DAC541-7B7A-43D3-8B79-37D633B846F1}">
                          <asvg:svgBlip xmlns:asvg="http://schemas.microsoft.com/office/drawing/2016/SVG/main" r:embed="rId55"/>
                        </a:ext>
                      </a:extLst>
                    </a:blip>
                    <a:stretch>
                      <a:fillRect/>
                    </a:stretch>
                  </pic:blipFill>
                  <pic:spPr>
                    <a:xfrm>
                      <a:off x="0" y="0"/>
                      <a:ext cx="411831" cy="411831"/>
                    </a:xfrm>
                    <a:prstGeom prst="rect">
                      <a:avLst/>
                    </a:prstGeom>
                  </pic:spPr>
                </pic:pic>
              </a:graphicData>
            </a:graphic>
          </wp:inline>
        </w:drawing>
      </w:r>
      <w:r w:rsidR="009C619E">
        <w:rPr>
          <w:rFonts w:ascii="Times New Roman" w:eastAsia="Times New Roman" w:hAnsi="Times New Roman" w:cs="Times New Roman"/>
          <w:sz w:val="24"/>
          <w:szCs w:val="24"/>
        </w:rPr>
        <w:t xml:space="preserve">Pārskata periodā </w:t>
      </w:r>
      <w:r w:rsidR="4C0E9555" w:rsidRPr="7B0FE600">
        <w:rPr>
          <w:rFonts w:ascii="Times New Roman" w:eastAsia="Times New Roman" w:hAnsi="Times New Roman" w:cs="Times New Roman"/>
          <w:sz w:val="24"/>
          <w:szCs w:val="24"/>
        </w:rPr>
        <w:t xml:space="preserve">kasācijas instancē tika skatīta </w:t>
      </w:r>
      <w:r w:rsidR="3EF4781B" w:rsidRPr="7B0FE600">
        <w:rPr>
          <w:rFonts w:ascii="Times New Roman" w:eastAsia="Times New Roman" w:hAnsi="Times New Roman" w:cs="Times New Roman"/>
          <w:sz w:val="24"/>
          <w:szCs w:val="24"/>
        </w:rPr>
        <w:t>administratīvā lieta</w:t>
      </w:r>
      <w:r w:rsidR="0049664F">
        <w:rPr>
          <w:rStyle w:val="Vresatsauce"/>
          <w:rFonts w:ascii="Times New Roman" w:eastAsia="Times New Roman" w:hAnsi="Times New Roman" w:cs="Times New Roman"/>
          <w:sz w:val="24"/>
          <w:szCs w:val="24"/>
        </w:rPr>
        <w:footnoteReference w:id="5"/>
      </w:r>
      <w:r w:rsidR="3EF4781B" w:rsidRPr="7B0FE600">
        <w:rPr>
          <w:rFonts w:ascii="Times New Roman" w:eastAsia="Times New Roman" w:hAnsi="Times New Roman" w:cs="Times New Roman"/>
          <w:sz w:val="24"/>
          <w:szCs w:val="24"/>
        </w:rPr>
        <w:t xml:space="preserve"> par </w:t>
      </w:r>
      <w:r w:rsidR="6BFF9DC1" w:rsidRPr="7B0FE600">
        <w:rPr>
          <w:rFonts w:ascii="Times New Roman" w:eastAsia="Times New Roman" w:hAnsi="Times New Roman" w:cs="Times New Roman"/>
          <w:sz w:val="24"/>
          <w:szCs w:val="24"/>
        </w:rPr>
        <w:t xml:space="preserve">kādas fiziskas personas datu apstrādi oficiālajā izdevumā </w:t>
      </w:r>
      <w:r w:rsidR="0038436B">
        <w:rPr>
          <w:rFonts w:ascii="Times New Roman" w:eastAsia="Times New Roman" w:hAnsi="Times New Roman" w:cs="Times New Roman"/>
          <w:sz w:val="24"/>
          <w:szCs w:val="24"/>
        </w:rPr>
        <w:t>“</w:t>
      </w:r>
      <w:r w:rsidR="6BFF9DC1" w:rsidRPr="7B0FE600">
        <w:rPr>
          <w:rFonts w:ascii="Times New Roman" w:eastAsia="Times New Roman" w:hAnsi="Times New Roman" w:cs="Times New Roman"/>
          <w:sz w:val="24"/>
          <w:szCs w:val="24"/>
        </w:rPr>
        <w:t>Latvijas Vēstnesis</w:t>
      </w:r>
      <w:r w:rsidR="0038436B">
        <w:rPr>
          <w:rFonts w:ascii="Times New Roman" w:eastAsia="Times New Roman" w:hAnsi="Times New Roman" w:cs="Times New Roman"/>
          <w:sz w:val="24"/>
          <w:szCs w:val="24"/>
        </w:rPr>
        <w:t>”</w:t>
      </w:r>
      <w:r w:rsidR="6BFF9DC1" w:rsidRPr="7B0FE600">
        <w:rPr>
          <w:rFonts w:ascii="Times New Roman" w:eastAsia="Times New Roman" w:hAnsi="Times New Roman" w:cs="Times New Roman"/>
          <w:sz w:val="24"/>
          <w:szCs w:val="24"/>
        </w:rPr>
        <w:t>. Persona bija iesniegusi tiesā pieteikumu</w:t>
      </w:r>
      <w:r w:rsidR="1E98F060" w:rsidRPr="7B0FE600">
        <w:rPr>
          <w:rFonts w:ascii="Times New Roman" w:eastAsia="Times New Roman" w:hAnsi="Times New Roman" w:cs="Times New Roman"/>
          <w:sz w:val="24"/>
          <w:szCs w:val="24"/>
        </w:rPr>
        <w:t xml:space="preserve">, lūdzot atzīt Inspekcijas lēmumu nedzēst pieteicēja personas datus par prettiesisku un uzlikt Inspekcijai pienākumu pieņemt lēmumu par pieteicēja personas datu dzēšanu no publikācijas. </w:t>
      </w:r>
      <w:r w:rsidR="364E1549" w:rsidRPr="7B0FE600">
        <w:rPr>
          <w:rFonts w:ascii="Times New Roman" w:eastAsia="Times New Roman" w:hAnsi="Times New Roman" w:cs="Times New Roman"/>
          <w:sz w:val="24"/>
          <w:szCs w:val="24"/>
        </w:rPr>
        <w:t>Proti, oficiālajā izdevumā bija iekļauta informācija par</w:t>
      </w:r>
      <w:r w:rsidR="4C49C6DC" w:rsidRPr="7B0FE600">
        <w:rPr>
          <w:rFonts w:ascii="Times New Roman" w:eastAsia="Times New Roman" w:hAnsi="Times New Roman" w:cs="Times New Roman"/>
          <w:sz w:val="24"/>
          <w:szCs w:val="24"/>
        </w:rPr>
        <w:t xml:space="preserve"> lēmumu, ar kuru</w:t>
      </w:r>
      <w:r w:rsidR="364E1549" w:rsidRPr="7B0FE600">
        <w:rPr>
          <w:rFonts w:ascii="Times New Roman" w:eastAsia="Times New Roman" w:hAnsi="Times New Roman" w:cs="Times New Roman"/>
          <w:sz w:val="24"/>
          <w:szCs w:val="24"/>
        </w:rPr>
        <w:t xml:space="preserve"> </w:t>
      </w:r>
      <w:r w:rsidR="0E38A8F8" w:rsidRPr="7B0FE600">
        <w:rPr>
          <w:rFonts w:ascii="Times New Roman" w:eastAsia="Times New Roman" w:hAnsi="Times New Roman" w:cs="Times New Roman"/>
          <w:sz w:val="24"/>
          <w:szCs w:val="24"/>
        </w:rPr>
        <w:t>ierosināta lieta</w:t>
      </w:r>
      <w:r w:rsidR="364E1549" w:rsidRPr="7B0FE600">
        <w:rPr>
          <w:rFonts w:ascii="Times New Roman" w:eastAsia="Times New Roman" w:hAnsi="Times New Roman" w:cs="Times New Roman"/>
          <w:sz w:val="24"/>
          <w:szCs w:val="24"/>
        </w:rPr>
        <w:t xml:space="preserve"> Satversmes tiesā, pamatojoties uz pieteicēja konstitucionālo sūdzību, </w:t>
      </w:r>
      <w:r w:rsidR="565092B0" w:rsidRPr="7B0FE600">
        <w:rPr>
          <w:rFonts w:ascii="Times New Roman" w:eastAsia="Times New Roman" w:hAnsi="Times New Roman" w:cs="Times New Roman"/>
          <w:sz w:val="24"/>
          <w:szCs w:val="24"/>
        </w:rPr>
        <w:t xml:space="preserve">vienlaikus </w:t>
      </w:r>
      <w:r w:rsidR="54C9D764" w:rsidRPr="7B0FE600">
        <w:rPr>
          <w:rFonts w:ascii="Times New Roman" w:eastAsia="Times New Roman" w:hAnsi="Times New Roman" w:cs="Times New Roman"/>
          <w:sz w:val="24"/>
          <w:szCs w:val="24"/>
        </w:rPr>
        <w:t xml:space="preserve">norādot tajā </w:t>
      </w:r>
      <w:r w:rsidR="75732D41" w:rsidRPr="7B0FE600">
        <w:rPr>
          <w:rFonts w:ascii="Times New Roman" w:eastAsia="Times New Roman" w:hAnsi="Times New Roman" w:cs="Times New Roman"/>
          <w:sz w:val="24"/>
          <w:szCs w:val="24"/>
        </w:rPr>
        <w:t xml:space="preserve">konkrētā </w:t>
      </w:r>
      <w:r w:rsidR="54C9D764" w:rsidRPr="7B0FE600">
        <w:rPr>
          <w:rFonts w:ascii="Times New Roman" w:eastAsia="Times New Roman" w:hAnsi="Times New Roman" w:cs="Times New Roman"/>
          <w:sz w:val="24"/>
          <w:szCs w:val="24"/>
        </w:rPr>
        <w:t xml:space="preserve">pieteicēja vārdu, uzvārdu. </w:t>
      </w:r>
    </w:p>
    <w:p w14:paraId="620B44F5" w14:textId="67104F80" w:rsidR="514426E7" w:rsidRDefault="34594683" w:rsidP="00D47700">
      <w:pPr>
        <w:spacing w:before="0" w:after="0" w:line="360" w:lineRule="auto"/>
        <w:ind w:firstLine="720"/>
        <w:jc w:val="both"/>
        <w:rPr>
          <w:rFonts w:ascii="Times New Roman" w:eastAsia="Times New Roman" w:hAnsi="Times New Roman" w:cs="Times New Roman"/>
          <w:sz w:val="24"/>
          <w:szCs w:val="24"/>
        </w:rPr>
      </w:pPr>
      <w:r w:rsidRPr="7B0FE600">
        <w:rPr>
          <w:rFonts w:ascii="Times New Roman" w:eastAsia="Times New Roman" w:hAnsi="Times New Roman" w:cs="Times New Roman"/>
          <w:sz w:val="24"/>
          <w:szCs w:val="24"/>
        </w:rPr>
        <w:t xml:space="preserve">Senāts nolēma </w:t>
      </w:r>
      <w:r w:rsidR="397E2DE5" w:rsidRPr="7B0FE600">
        <w:rPr>
          <w:rFonts w:ascii="Times New Roman" w:eastAsia="Times New Roman" w:hAnsi="Times New Roman" w:cs="Times New Roman"/>
          <w:sz w:val="24"/>
          <w:szCs w:val="24"/>
        </w:rPr>
        <w:t xml:space="preserve">pilnībā </w:t>
      </w:r>
      <w:r w:rsidRPr="7B0FE600">
        <w:rPr>
          <w:rFonts w:ascii="Times New Roman" w:eastAsia="Times New Roman" w:hAnsi="Times New Roman" w:cs="Times New Roman"/>
          <w:sz w:val="24"/>
          <w:szCs w:val="24"/>
        </w:rPr>
        <w:t>atcelt Administratīvās apga</w:t>
      </w:r>
      <w:r w:rsidR="0FC00CA8" w:rsidRPr="7B0FE600">
        <w:rPr>
          <w:rFonts w:ascii="Times New Roman" w:eastAsia="Times New Roman" w:hAnsi="Times New Roman" w:cs="Times New Roman"/>
          <w:sz w:val="24"/>
          <w:szCs w:val="24"/>
        </w:rPr>
        <w:t xml:space="preserve">baltiesas </w:t>
      </w:r>
      <w:r w:rsidR="0E797BA3" w:rsidRPr="7B0FE600">
        <w:rPr>
          <w:rFonts w:ascii="Times New Roman" w:eastAsia="Times New Roman" w:hAnsi="Times New Roman" w:cs="Times New Roman"/>
          <w:sz w:val="24"/>
          <w:szCs w:val="24"/>
        </w:rPr>
        <w:t>2023. gada 14. februāra spriedumu</w:t>
      </w:r>
      <w:r w:rsidR="0D2A4C61" w:rsidRPr="7B0FE600">
        <w:rPr>
          <w:rFonts w:ascii="Times New Roman" w:eastAsia="Times New Roman" w:hAnsi="Times New Roman" w:cs="Times New Roman"/>
          <w:sz w:val="24"/>
          <w:szCs w:val="24"/>
        </w:rPr>
        <w:t>, ar kuru pieteicēja sūdzība noraidīta</w:t>
      </w:r>
      <w:r w:rsidR="0D11F736" w:rsidRPr="7B0FE600">
        <w:rPr>
          <w:rFonts w:ascii="Times New Roman" w:eastAsia="Times New Roman" w:hAnsi="Times New Roman" w:cs="Times New Roman"/>
          <w:sz w:val="24"/>
          <w:szCs w:val="24"/>
        </w:rPr>
        <w:t xml:space="preserve"> </w:t>
      </w:r>
      <w:r w:rsidR="0E797BA3" w:rsidRPr="7B0FE600">
        <w:rPr>
          <w:rFonts w:ascii="Times New Roman" w:eastAsia="Times New Roman" w:hAnsi="Times New Roman" w:cs="Times New Roman"/>
          <w:sz w:val="24"/>
          <w:szCs w:val="24"/>
        </w:rPr>
        <w:t>un nosūtīt lietu jaunai izskatīšanai Administratīvajai apgabaltiesai. Senāt</w:t>
      </w:r>
      <w:r w:rsidR="2677D64D" w:rsidRPr="7B0FE600">
        <w:rPr>
          <w:rFonts w:ascii="Times New Roman" w:eastAsia="Times New Roman" w:hAnsi="Times New Roman" w:cs="Times New Roman"/>
          <w:sz w:val="24"/>
          <w:szCs w:val="24"/>
        </w:rPr>
        <w:t>s</w:t>
      </w:r>
      <w:r w:rsidR="0E797BA3" w:rsidRPr="7B0FE600">
        <w:rPr>
          <w:rFonts w:ascii="Times New Roman" w:eastAsia="Times New Roman" w:hAnsi="Times New Roman" w:cs="Times New Roman"/>
          <w:sz w:val="24"/>
          <w:szCs w:val="24"/>
        </w:rPr>
        <w:t xml:space="preserve"> </w:t>
      </w:r>
      <w:r w:rsidR="6FD08EC2" w:rsidRPr="7B0FE600">
        <w:rPr>
          <w:rFonts w:ascii="Times New Roman" w:eastAsia="Times New Roman" w:hAnsi="Times New Roman" w:cs="Times New Roman"/>
          <w:sz w:val="24"/>
          <w:szCs w:val="24"/>
        </w:rPr>
        <w:t xml:space="preserve">vērsa uzmanību uz diviem būtiskiem aspektiem, proti, </w:t>
      </w:r>
      <w:r w:rsidR="2FC60FE6" w:rsidRPr="7B0FE600">
        <w:rPr>
          <w:rFonts w:ascii="Times New Roman" w:eastAsia="Times New Roman" w:hAnsi="Times New Roman" w:cs="Times New Roman"/>
          <w:sz w:val="24"/>
          <w:szCs w:val="24"/>
        </w:rPr>
        <w:t xml:space="preserve">pirmkārt, </w:t>
      </w:r>
      <w:r w:rsidR="6FD08EC2" w:rsidRPr="7B0FE600">
        <w:rPr>
          <w:rFonts w:ascii="Times New Roman" w:eastAsia="Times New Roman" w:hAnsi="Times New Roman" w:cs="Times New Roman"/>
          <w:sz w:val="24"/>
          <w:szCs w:val="24"/>
        </w:rPr>
        <w:t xml:space="preserve">faktu, ka </w:t>
      </w:r>
      <w:r w:rsidR="737B62E6" w:rsidRPr="7B0FE600">
        <w:rPr>
          <w:rFonts w:ascii="Times New Roman" w:eastAsia="Times New Roman" w:hAnsi="Times New Roman" w:cs="Times New Roman"/>
          <w:sz w:val="24"/>
          <w:szCs w:val="24"/>
        </w:rPr>
        <w:t>strīdus publikācij</w:t>
      </w:r>
      <w:r w:rsidR="3C4A095F" w:rsidRPr="7B0FE600">
        <w:rPr>
          <w:rFonts w:ascii="Times New Roman" w:eastAsia="Times New Roman" w:hAnsi="Times New Roman" w:cs="Times New Roman"/>
          <w:sz w:val="24"/>
          <w:szCs w:val="24"/>
        </w:rPr>
        <w:t xml:space="preserve">a </w:t>
      </w:r>
      <w:r w:rsidR="737B62E6" w:rsidRPr="7B0FE600">
        <w:rPr>
          <w:rFonts w:ascii="Times New Roman" w:eastAsia="Times New Roman" w:hAnsi="Times New Roman" w:cs="Times New Roman"/>
          <w:sz w:val="24"/>
          <w:szCs w:val="24"/>
        </w:rPr>
        <w:t>ļauj neierobežotam personu lokam iegūt informāciju par pieteicēja sodāmību un šādu datu pieejamība var radīt īpaši smagu personas tiesību uz privāto dzīvi aizskārumu.</w:t>
      </w:r>
      <w:r w:rsidR="0FBF3CF5" w:rsidRPr="7B0FE600">
        <w:rPr>
          <w:rFonts w:ascii="Times New Roman" w:eastAsia="Times New Roman" w:hAnsi="Times New Roman" w:cs="Times New Roman"/>
          <w:sz w:val="24"/>
          <w:szCs w:val="24"/>
        </w:rPr>
        <w:t xml:space="preserve"> </w:t>
      </w:r>
      <w:r w:rsidR="243EB097" w:rsidRPr="7B0FE600">
        <w:rPr>
          <w:rFonts w:ascii="Times New Roman" w:eastAsia="Times New Roman" w:hAnsi="Times New Roman" w:cs="Times New Roman"/>
          <w:sz w:val="24"/>
          <w:szCs w:val="24"/>
        </w:rPr>
        <w:t>Otrkārt,</w:t>
      </w:r>
      <w:r w:rsidR="63B77DF1" w:rsidRPr="7B0FE600">
        <w:rPr>
          <w:rFonts w:ascii="Times New Roman" w:eastAsia="Times New Roman" w:hAnsi="Times New Roman" w:cs="Times New Roman"/>
          <w:sz w:val="24"/>
          <w:szCs w:val="24"/>
        </w:rPr>
        <w:t xml:space="preserve"> Senāta ieskatā</w:t>
      </w:r>
      <w:r w:rsidR="737B62E6" w:rsidRPr="7B0FE600">
        <w:rPr>
          <w:rFonts w:ascii="Times New Roman" w:eastAsia="Times New Roman" w:hAnsi="Times New Roman" w:cs="Times New Roman"/>
          <w:sz w:val="24"/>
          <w:szCs w:val="24"/>
        </w:rPr>
        <w:t xml:space="preserve"> </w:t>
      </w:r>
      <w:r w:rsidR="2FCAACB6" w:rsidRPr="7B0FE600">
        <w:rPr>
          <w:rFonts w:ascii="Times New Roman" w:eastAsia="Times New Roman" w:hAnsi="Times New Roman" w:cs="Times New Roman"/>
          <w:sz w:val="24"/>
          <w:szCs w:val="24"/>
        </w:rPr>
        <w:t>apgabal</w:t>
      </w:r>
      <w:r w:rsidR="737B62E6" w:rsidRPr="7B0FE600">
        <w:rPr>
          <w:rFonts w:ascii="Times New Roman" w:eastAsia="Times New Roman" w:hAnsi="Times New Roman" w:cs="Times New Roman"/>
          <w:sz w:val="24"/>
          <w:szCs w:val="24"/>
        </w:rPr>
        <w:t>tiesa n</w:t>
      </w:r>
      <w:r w:rsidR="2D85C8AB" w:rsidRPr="7B0FE600">
        <w:rPr>
          <w:rFonts w:ascii="Times New Roman" w:eastAsia="Times New Roman" w:hAnsi="Times New Roman" w:cs="Times New Roman"/>
          <w:sz w:val="24"/>
          <w:szCs w:val="24"/>
        </w:rPr>
        <w:t>ebija</w:t>
      </w:r>
      <w:r w:rsidR="737B62E6" w:rsidRPr="7B0FE600">
        <w:rPr>
          <w:rFonts w:ascii="Times New Roman" w:eastAsia="Times New Roman" w:hAnsi="Times New Roman" w:cs="Times New Roman"/>
          <w:sz w:val="24"/>
          <w:szCs w:val="24"/>
        </w:rPr>
        <w:t xml:space="preserve"> izvērtējusi, vai šajā gadījumā tiešām pastāv kādi iemesli, kāpēc sabiedrībai būtu svarīgi zināt, uz kuras personas konstitucionālās sūdzības pamata Satversmes tiesa ierosināja </w:t>
      </w:r>
      <w:r w:rsidR="6CDD79D1" w:rsidRPr="7B0FE600">
        <w:rPr>
          <w:rFonts w:ascii="Times New Roman" w:eastAsia="Times New Roman" w:hAnsi="Times New Roman" w:cs="Times New Roman"/>
          <w:sz w:val="24"/>
          <w:szCs w:val="24"/>
        </w:rPr>
        <w:t xml:space="preserve">konkrēto </w:t>
      </w:r>
      <w:r w:rsidR="737B62E6" w:rsidRPr="7B0FE600">
        <w:rPr>
          <w:rFonts w:ascii="Times New Roman" w:eastAsia="Times New Roman" w:hAnsi="Times New Roman" w:cs="Times New Roman"/>
          <w:sz w:val="24"/>
          <w:szCs w:val="24"/>
        </w:rPr>
        <w:t>lietu</w:t>
      </w:r>
      <w:r w:rsidR="71517922" w:rsidRPr="7B0FE600">
        <w:rPr>
          <w:rFonts w:ascii="Times New Roman" w:eastAsia="Times New Roman" w:hAnsi="Times New Roman" w:cs="Times New Roman"/>
          <w:sz w:val="24"/>
          <w:szCs w:val="24"/>
        </w:rPr>
        <w:t xml:space="preserve"> </w:t>
      </w:r>
      <w:r w:rsidR="737B62E6" w:rsidRPr="7B0FE600">
        <w:rPr>
          <w:rFonts w:ascii="Times New Roman" w:eastAsia="Times New Roman" w:hAnsi="Times New Roman" w:cs="Times New Roman"/>
          <w:sz w:val="24"/>
          <w:szCs w:val="24"/>
        </w:rPr>
        <w:t>un līdz ar to vai sabiedrības ieguvums no oficiālās publikācijas nemainīguma tiešām ir būtisks.</w:t>
      </w:r>
    </w:p>
    <w:p w14:paraId="67BEA74C" w14:textId="5A669E8B" w:rsidR="009C619E" w:rsidRDefault="3AF2192D" w:rsidP="00460833">
      <w:pPr>
        <w:spacing w:before="0" w:after="0" w:line="360" w:lineRule="auto"/>
        <w:ind w:firstLine="720"/>
        <w:jc w:val="both"/>
        <w:rPr>
          <w:rFonts w:ascii="Times New Roman" w:eastAsia="Times New Roman" w:hAnsi="Times New Roman" w:cs="Times New Roman"/>
          <w:sz w:val="24"/>
          <w:szCs w:val="24"/>
        </w:rPr>
      </w:pPr>
      <w:r w:rsidRPr="7B0FE600">
        <w:rPr>
          <w:rFonts w:ascii="Times New Roman" w:eastAsia="Times New Roman" w:hAnsi="Times New Roman" w:cs="Times New Roman"/>
          <w:sz w:val="24"/>
          <w:szCs w:val="24"/>
        </w:rPr>
        <w:t xml:space="preserve">Ņemot vērā minēto, tiesvedības process lietā turpinās un </w:t>
      </w:r>
      <w:r w:rsidR="000120B9">
        <w:rPr>
          <w:rFonts w:ascii="Times New Roman" w:eastAsia="Times New Roman" w:hAnsi="Times New Roman" w:cs="Times New Roman"/>
          <w:sz w:val="24"/>
          <w:szCs w:val="24"/>
        </w:rPr>
        <w:t>personas</w:t>
      </w:r>
      <w:r w:rsidRPr="7B0FE600">
        <w:rPr>
          <w:rFonts w:ascii="Times New Roman" w:eastAsia="Times New Roman" w:hAnsi="Times New Roman" w:cs="Times New Roman"/>
          <w:sz w:val="24"/>
          <w:szCs w:val="24"/>
        </w:rPr>
        <w:t xml:space="preserve"> pieteikums tiks atkārtoti skatīts apgabaltiesā. </w:t>
      </w:r>
    </w:p>
    <w:p w14:paraId="01A73EA9" w14:textId="038BCFEB" w:rsidR="514426E7" w:rsidRDefault="001D1095" w:rsidP="7B0FE600">
      <w:pPr>
        <w:spacing w:before="0" w:after="0" w:line="360" w:lineRule="auto"/>
        <w:ind w:firstLine="288"/>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DC91F68" wp14:editId="0F95612C">
            <wp:extent cx="396240" cy="396240"/>
            <wp:effectExtent l="0" t="0" r="0" b="3810"/>
            <wp:docPr id="1542644177" name="Grafika 5" descr="Clipboard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644177" name="Grafika 1542644177" descr="Clipboard Checked with solid fill"/>
                    <pic:cNvPicPr/>
                  </pic:nvPicPr>
                  <pic:blipFill>
                    <a:blip r:embed="rId56">
                      <a:extLst>
                        <a:ext uri="{96DAC541-7B7A-43D3-8B79-37D633B846F1}">
                          <asvg:svgBlip xmlns:asvg="http://schemas.microsoft.com/office/drawing/2016/SVG/main" r:embed="rId57"/>
                        </a:ext>
                      </a:extLst>
                    </a:blip>
                    <a:stretch>
                      <a:fillRect/>
                    </a:stretch>
                  </pic:blipFill>
                  <pic:spPr>
                    <a:xfrm>
                      <a:off x="0" y="0"/>
                      <a:ext cx="400991" cy="400991"/>
                    </a:xfrm>
                    <a:prstGeom prst="rect">
                      <a:avLst/>
                    </a:prstGeom>
                  </pic:spPr>
                </pic:pic>
              </a:graphicData>
            </a:graphic>
          </wp:inline>
        </w:drawing>
      </w:r>
      <w:r w:rsidR="69181C35" w:rsidRPr="53F3271E">
        <w:rPr>
          <w:rFonts w:ascii="Times New Roman" w:eastAsia="Times New Roman" w:hAnsi="Times New Roman" w:cs="Times New Roman"/>
          <w:sz w:val="24"/>
          <w:szCs w:val="24"/>
        </w:rPr>
        <w:t xml:space="preserve">Pārskata periodā </w:t>
      </w:r>
      <w:r w:rsidR="00C25AE2">
        <w:rPr>
          <w:rFonts w:ascii="Times New Roman" w:eastAsia="Times New Roman" w:hAnsi="Times New Roman" w:cs="Times New Roman"/>
          <w:sz w:val="24"/>
          <w:szCs w:val="24"/>
        </w:rPr>
        <w:t>Senāt</w:t>
      </w:r>
      <w:r w:rsidR="00AF7C29">
        <w:rPr>
          <w:rFonts w:ascii="Times New Roman" w:eastAsia="Times New Roman" w:hAnsi="Times New Roman" w:cs="Times New Roman"/>
          <w:sz w:val="24"/>
          <w:szCs w:val="24"/>
        </w:rPr>
        <w:t>ā</w:t>
      </w:r>
      <w:r w:rsidR="00C25AE2">
        <w:rPr>
          <w:rFonts w:ascii="Times New Roman" w:eastAsia="Times New Roman" w:hAnsi="Times New Roman" w:cs="Times New Roman"/>
          <w:sz w:val="24"/>
          <w:szCs w:val="24"/>
        </w:rPr>
        <w:t xml:space="preserve"> </w:t>
      </w:r>
      <w:r w:rsidR="00AF7C29">
        <w:rPr>
          <w:rFonts w:ascii="Times New Roman" w:eastAsia="Times New Roman" w:hAnsi="Times New Roman" w:cs="Times New Roman"/>
          <w:sz w:val="24"/>
          <w:szCs w:val="24"/>
        </w:rPr>
        <w:t>saņemta</w:t>
      </w:r>
      <w:r w:rsidR="00C25AE2">
        <w:rPr>
          <w:rFonts w:ascii="Times New Roman" w:eastAsia="Times New Roman" w:hAnsi="Times New Roman" w:cs="Times New Roman"/>
          <w:sz w:val="24"/>
          <w:szCs w:val="24"/>
        </w:rPr>
        <w:t xml:space="preserve"> </w:t>
      </w:r>
      <w:r w:rsidR="00F57843" w:rsidRPr="53F3271E">
        <w:rPr>
          <w:rFonts w:ascii="Times New Roman" w:eastAsia="Times New Roman" w:hAnsi="Times New Roman" w:cs="Times New Roman"/>
          <w:sz w:val="24"/>
          <w:szCs w:val="24"/>
        </w:rPr>
        <w:t>Rīgas pašvaldības sabiedrības ar ierobežotu atbildību „Rīgas satiksme”</w:t>
      </w:r>
      <w:r w:rsidR="00260E83">
        <w:rPr>
          <w:rFonts w:ascii="Times New Roman" w:eastAsia="Times New Roman" w:hAnsi="Times New Roman" w:cs="Times New Roman"/>
          <w:sz w:val="24"/>
          <w:szCs w:val="24"/>
        </w:rPr>
        <w:t xml:space="preserve"> (turpmāk – SIA “Rīgas satiksme”)</w:t>
      </w:r>
      <w:r w:rsidR="00F57843">
        <w:rPr>
          <w:rFonts w:ascii="Times New Roman" w:eastAsia="Times New Roman" w:hAnsi="Times New Roman" w:cs="Times New Roman"/>
          <w:sz w:val="24"/>
          <w:szCs w:val="24"/>
        </w:rPr>
        <w:t xml:space="preserve"> </w:t>
      </w:r>
      <w:r w:rsidR="00C25AE2">
        <w:rPr>
          <w:rFonts w:ascii="Times New Roman" w:eastAsia="Times New Roman" w:hAnsi="Times New Roman" w:cs="Times New Roman"/>
          <w:sz w:val="24"/>
          <w:szCs w:val="24"/>
        </w:rPr>
        <w:t>kasācijas sūdzīb</w:t>
      </w:r>
      <w:r w:rsidR="00AF7C29">
        <w:rPr>
          <w:rFonts w:ascii="Times New Roman" w:eastAsia="Times New Roman" w:hAnsi="Times New Roman" w:cs="Times New Roman"/>
          <w:sz w:val="24"/>
          <w:szCs w:val="24"/>
        </w:rPr>
        <w:t>a</w:t>
      </w:r>
      <w:r w:rsidR="00C25AE2">
        <w:rPr>
          <w:rFonts w:ascii="Times New Roman" w:eastAsia="Times New Roman" w:hAnsi="Times New Roman" w:cs="Times New Roman"/>
          <w:sz w:val="24"/>
          <w:szCs w:val="24"/>
        </w:rPr>
        <w:t xml:space="preserve"> </w:t>
      </w:r>
      <w:r w:rsidR="69181C35" w:rsidRPr="53F3271E">
        <w:rPr>
          <w:rFonts w:ascii="Times New Roman" w:eastAsia="Times New Roman" w:hAnsi="Times New Roman" w:cs="Times New Roman"/>
          <w:sz w:val="24"/>
          <w:szCs w:val="24"/>
        </w:rPr>
        <w:t xml:space="preserve">par Administratīvās </w:t>
      </w:r>
      <w:r w:rsidR="00F57843">
        <w:rPr>
          <w:rFonts w:ascii="Times New Roman" w:eastAsia="Times New Roman" w:hAnsi="Times New Roman" w:cs="Times New Roman"/>
          <w:sz w:val="24"/>
          <w:szCs w:val="24"/>
        </w:rPr>
        <w:t>apgabaltiesas</w:t>
      </w:r>
      <w:r w:rsidR="00F57843" w:rsidRPr="53F3271E">
        <w:rPr>
          <w:rFonts w:ascii="Times New Roman" w:eastAsia="Times New Roman" w:hAnsi="Times New Roman" w:cs="Times New Roman"/>
          <w:sz w:val="24"/>
          <w:szCs w:val="24"/>
        </w:rPr>
        <w:t xml:space="preserve"> </w:t>
      </w:r>
      <w:r w:rsidR="00260E83" w:rsidRPr="00260E83">
        <w:rPr>
          <w:rFonts w:ascii="Times New Roman" w:eastAsia="Times New Roman" w:hAnsi="Times New Roman" w:cs="Times New Roman"/>
          <w:sz w:val="24"/>
          <w:szCs w:val="24"/>
        </w:rPr>
        <w:t>2024.</w:t>
      </w:r>
      <w:r w:rsidR="00260E83">
        <w:rPr>
          <w:rFonts w:ascii="Times New Roman" w:eastAsia="Times New Roman" w:hAnsi="Times New Roman" w:cs="Times New Roman"/>
          <w:sz w:val="24"/>
          <w:szCs w:val="24"/>
        </w:rPr>
        <w:t> </w:t>
      </w:r>
      <w:r w:rsidR="00260E83" w:rsidRPr="00260E83">
        <w:rPr>
          <w:rFonts w:ascii="Times New Roman" w:eastAsia="Times New Roman" w:hAnsi="Times New Roman" w:cs="Times New Roman"/>
          <w:sz w:val="24"/>
          <w:szCs w:val="24"/>
        </w:rPr>
        <w:t>gada 6.</w:t>
      </w:r>
      <w:r w:rsidR="00260E83">
        <w:rPr>
          <w:rFonts w:ascii="Times New Roman" w:eastAsia="Times New Roman" w:hAnsi="Times New Roman" w:cs="Times New Roman"/>
          <w:sz w:val="24"/>
          <w:szCs w:val="24"/>
        </w:rPr>
        <w:t> </w:t>
      </w:r>
      <w:r w:rsidR="00260E83" w:rsidRPr="00260E83">
        <w:rPr>
          <w:rFonts w:ascii="Times New Roman" w:eastAsia="Times New Roman" w:hAnsi="Times New Roman" w:cs="Times New Roman"/>
          <w:sz w:val="24"/>
          <w:szCs w:val="24"/>
        </w:rPr>
        <w:t>novembra spriedumu</w:t>
      </w:r>
      <w:r w:rsidR="007E6712">
        <w:rPr>
          <w:rFonts w:ascii="Times New Roman" w:eastAsia="Times New Roman" w:hAnsi="Times New Roman" w:cs="Times New Roman"/>
          <w:sz w:val="24"/>
          <w:szCs w:val="24"/>
        </w:rPr>
        <w:t xml:space="preserve"> administratīvajā lietā</w:t>
      </w:r>
      <w:r w:rsidR="007E6712">
        <w:rPr>
          <w:rStyle w:val="Vresatsauce"/>
          <w:rFonts w:ascii="Times New Roman" w:eastAsia="Times New Roman" w:hAnsi="Times New Roman" w:cs="Times New Roman"/>
          <w:sz w:val="24"/>
          <w:szCs w:val="24"/>
        </w:rPr>
        <w:footnoteReference w:id="6"/>
      </w:r>
      <w:r w:rsidR="00260E83" w:rsidRPr="00260E83">
        <w:rPr>
          <w:rFonts w:ascii="Times New Roman" w:eastAsia="Times New Roman" w:hAnsi="Times New Roman" w:cs="Times New Roman"/>
          <w:sz w:val="24"/>
          <w:szCs w:val="24"/>
        </w:rPr>
        <w:t xml:space="preserve">. Ar minēto spriedumu noraidīts </w:t>
      </w:r>
      <w:r w:rsidR="00260E83">
        <w:rPr>
          <w:rFonts w:ascii="Times New Roman" w:eastAsia="Times New Roman" w:hAnsi="Times New Roman" w:cs="Times New Roman"/>
          <w:sz w:val="24"/>
          <w:szCs w:val="24"/>
        </w:rPr>
        <w:t>SIA “Rīgas satiksme”</w:t>
      </w:r>
      <w:r w:rsidR="00260E83" w:rsidRPr="00260E83">
        <w:rPr>
          <w:rFonts w:ascii="Times New Roman" w:eastAsia="Times New Roman" w:hAnsi="Times New Roman" w:cs="Times New Roman"/>
          <w:sz w:val="24"/>
          <w:szCs w:val="24"/>
        </w:rPr>
        <w:t xml:space="preserve"> pieteikums par </w:t>
      </w:r>
      <w:r w:rsidR="00260E83">
        <w:rPr>
          <w:rFonts w:ascii="Times New Roman" w:eastAsia="Times New Roman" w:hAnsi="Times New Roman" w:cs="Times New Roman"/>
          <w:sz w:val="24"/>
          <w:szCs w:val="24"/>
        </w:rPr>
        <w:t>I</w:t>
      </w:r>
      <w:r w:rsidR="00260E83" w:rsidRPr="00260E83">
        <w:rPr>
          <w:rFonts w:ascii="Times New Roman" w:eastAsia="Times New Roman" w:hAnsi="Times New Roman" w:cs="Times New Roman"/>
          <w:sz w:val="24"/>
          <w:szCs w:val="24"/>
        </w:rPr>
        <w:t>nspekcijas 2022.</w:t>
      </w:r>
      <w:r w:rsidR="00260E83">
        <w:rPr>
          <w:rFonts w:ascii="Times New Roman" w:eastAsia="Times New Roman" w:hAnsi="Times New Roman" w:cs="Times New Roman"/>
          <w:sz w:val="24"/>
          <w:szCs w:val="24"/>
        </w:rPr>
        <w:t> </w:t>
      </w:r>
      <w:r w:rsidR="00260E83" w:rsidRPr="00260E83">
        <w:rPr>
          <w:rFonts w:ascii="Times New Roman" w:eastAsia="Times New Roman" w:hAnsi="Times New Roman" w:cs="Times New Roman"/>
          <w:sz w:val="24"/>
          <w:szCs w:val="24"/>
        </w:rPr>
        <w:t>gada 11.</w:t>
      </w:r>
      <w:r w:rsidR="00260E83">
        <w:rPr>
          <w:rFonts w:ascii="Times New Roman" w:eastAsia="Times New Roman" w:hAnsi="Times New Roman" w:cs="Times New Roman"/>
          <w:sz w:val="24"/>
          <w:szCs w:val="24"/>
        </w:rPr>
        <w:t> </w:t>
      </w:r>
      <w:r w:rsidR="00260E83" w:rsidRPr="00260E83">
        <w:rPr>
          <w:rFonts w:ascii="Times New Roman" w:eastAsia="Times New Roman" w:hAnsi="Times New Roman" w:cs="Times New Roman"/>
          <w:sz w:val="24"/>
          <w:szCs w:val="24"/>
        </w:rPr>
        <w:t>marta lēmuma Nr.</w:t>
      </w:r>
      <w:r w:rsidR="00926B80">
        <w:rPr>
          <w:rFonts w:ascii="Times New Roman" w:eastAsia="Times New Roman" w:hAnsi="Times New Roman" w:cs="Times New Roman"/>
          <w:sz w:val="24"/>
          <w:szCs w:val="24"/>
        </w:rPr>
        <w:t> </w:t>
      </w:r>
      <w:r w:rsidR="00260E83" w:rsidRPr="00260E83">
        <w:rPr>
          <w:rFonts w:ascii="Times New Roman" w:eastAsia="Times New Roman" w:hAnsi="Times New Roman" w:cs="Times New Roman"/>
          <w:sz w:val="24"/>
          <w:szCs w:val="24"/>
        </w:rPr>
        <w:t>2-2.2/17 atcelšanu daļā par rājiena izteikšanu un atzīšanu par prettiesisku daļā, kurā pieteicējai uzlikts pienākums izdzēst prettiesiski iegūtos datus par tās darbinieku vakcinācijas pret Covid-19 infekciju datumu, kā arī nodrošināt, ka transportlīdzekļu vadītāju grafikā nav pieejami dati par darbinieku prombūtnes iemesliem</w:t>
      </w:r>
      <w:r w:rsidR="00461628">
        <w:rPr>
          <w:rFonts w:ascii="Times New Roman" w:eastAsia="Times New Roman" w:hAnsi="Times New Roman" w:cs="Times New Roman"/>
          <w:sz w:val="24"/>
          <w:szCs w:val="24"/>
        </w:rPr>
        <w:t>.</w:t>
      </w:r>
    </w:p>
    <w:p w14:paraId="034155C0" w14:textId="47D22274" w:rsidR="005C1FD4" w:rsidRDefault="005C1FD4" w:rsidP="00DA65B1">
      <w:pPr>
        <w:spacing w:before="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Senāts </w:t>
      </w:r>
      <w:r w:rsidR="00353AA1">
        <w:rPr>
          <w:rFonts w:ascii="Times New Roman" w:eastAsia="Times New Roman" w:hAnsi="Times New Roman" w:cs="Times New Roman"/>
          <w:sz w:val="24"/>
          <w:szCs w:val="24"/>
        </w:rPr>
        <w:t xml:space="preserve">atzina, ka </w:t>
      </w:r>
      <w:r w:rsidR="00960FF5" w:rsidRPr="00960FF5">
        <w:rPr>
          <w:rFonts w:ascii="Times New Roman" w:eastAsia="Times New Roman" w:hAnsi="Times New Roman" w:cs="Times New Roman"/>
          <w:sz w:val="24"/>
          <w:szCs w:val="24"/>
        </w:rPr>
        <w:t xml:space="preserve">kasācijas sūdzība nenorāda uz tādām tiesas pieļautām tiesību normu piemērošanas kļūdām, kuru dēļ būtu pamats secināt, ka lietas izskatīšanas rezultāts būtu nepareizs. </w:t>
      </w:r>
      <w:r w:rsidR="00960FF5">
        <w:rPr>
          <w:rFonts w:ascii="Times New Roman" w:eastAsia="Times New Roman" w:hAnsi="Times New Roman" w:cs="Times New Roman"/>
          <w:sz w:val="24"/>
          <w:szCs w:val="24"/>
        </w:rPr>
        <w:t>Tāpat arī Senāta ieskatā l</w:t>
      </w:r>
      <w:r w:rsidR="00960FF5" w:rsidRPr="00960FF5">
        <w:rPr>
          <w:rFonts w:ascii="Times New Roman" w:eastAsia="Times New Roman" w:hAnsi="Times New Roman" w:cs="Times New Roman"/>
          <w:sz w:val="24"/>
          <w:szCs w:val="24"/>
        </w:rPr>
        <w:t xml:space="preserve">ietā nav risināmi tādi tiesību jautājumi, kuru dēļ būtu pamats rosināt kasācijas tiesvedību judikatūras veidošanas vajadzībām. </w:t>
      </w:r>
      <w:r w:rsidR="00960FF5">
        <w:rPr>
          <w:rFonts w:ascii="Times New Roman" w:eastAsia="Times New Roman" w:hAnsi="Times New Roman" w:cs="Times New Roman"/>
          <w:sz w:val="24"/>
          <w:szCs w:val="24"/>
        </w:rPr>
        <w:t>Ņemot vērā minēto, Senāts nolēma</w:t>
      </w:r>
      <w:r w:rsidR="00960FF5" w:rsidRPr="00960FF5">
        <w:rPr>
          <w:rFonts w:ascii="Times New Roman" w:eastAsia="Times New Roman" w:hAnsi="Times New Roman" w:cs="Times New Roman"/>
          <w:sz w:val="24"/>
          <w:szCs w:val="24"/>
        </w:rPr>
        <w:t xml:space="preserve"> atteikt ierosināt kasācijas tiesvedību</w:t>
      </w:r>
      <w:r w:rsidR="00960FF5">
        <w:rPr>
          <w:rFonts w:ascii="Times New Roman" w:eastAsia="Times New Roman" w:hAnsi="Times New Roman" w:cs="Times New Roman"/>
          <w:sz w:val="24"/>
          <w:szCs w:val="24"/>
        </w:rPr>
        <w:t xml:space="preserve">. </w:t>
      </w:r>
    </w:p>
    <w:p w14:paraId="588A4817" w14:textId="0AACFE03" w:rsidR="0D53E1A0" w:rsidRDefault="003710D0" w:rsidP="00460833">
      <w:pPr>
        <w:spacing w:before="0" w:after="0" w:line="360" w:lineRule="auto"/>
        <w:ind w:firstLine="720"/>
        <w:jc w:val="both"/>
        <w:rPr>
          <w:rFonts w:ascii="Times New Roman" w:eastAsia="Times New Roman" w:hAnsi="Times New Roman" w:cs="Times New Roman"/>
          <w:sz w:val="24"/>
          <w:szCs w:val="24"/>
        </w:rPr>
      </w:pPr>
      <w:r w:rsidRPr="0D53E1A0">
        <w:rPr>
          <w:rFonts w:ascii="Times New Roman" w:eastAsia="Times New Roman" w:hAnsi="Times New Roman" w:cs="Times New Roman"/>
          <w:sz w:val="24"/>
          <w:szCs w:val="24"/>
        </w:rPr>
        <w:t>Tādējādi tiesvedība minētajā lietā ir noslēgusies un Administratīvās apgabaltiesas spriedums stājies spēkā</w:t>
      </w:r>
      <w:r w:rsidR="00C51506" w:rsidRPr="0D53E1A0">
        <w:rPr>
          <w:rFonts w:ascii="Times New Roman" w:eastAsia="Times New Roman" w:hAnsi="Times New Roman" w:cs="Times New Roman"/>
          <w:sz w:val="24"/>
          <w:szCs w:val="24"/>
        </w:rPr>
        <w:t xml:space="preserve">. </w:t>
      </w:r>
    </w:p>
    <w:p w14:paraId="3C29213A" w14:textId="758B416C" w:rsidR="0D94BF59" w:rsidRDefault="00CA79A2" w:rsidP="38E0FB5D">
      <w:pPr>
        <w:spacing w:before="0" w:after="0" w:line="360" w:lineRule="auto"/>
        <w:ind w:firstLine="709"/>
        <w:jc w:val="both"/>
      </w:pPr>
      <w:r w:rsidRPr="00CA79A2">
        <w:rPr>
          <w:rFonts w:ascii="Times New Roman" w:eastAsia="Times New Roman" w:hAnsi="Times New Roman" w:cs="Times New Roman"/>
          <w:noProof/>
          <w:sz w:val="24"/>
          <w:szCs w:val="24"/>
        </w:rPr>
        <w:drawing>
          <wp:inline distT="0" distB="0" distL="0" distR="0" wp14:anchorId="00F24802" wp14:editId="1C525E80">
            <wp:extent cx="360689" cy="251460"/>
            <wp:effectExtent l="0" t="0" r="1270" b="0"/>
            <wp:docPr id="2062978427" name="Attēls 1" descr="Attēls, kurā ir aplis, ekrānuzņēmums, grafika,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78427" name="Attēls 1" descr="Attēls, kurā ir aplis, ekrānuzņēmums, grafika, dizains&#10;&#10;Mākslīgā intelekta ģenerēts saturs var būt nepareizs."/>
                    <pic:cNvPicPr/>
                  </pic:nvPicPr>
                  <pic:blipFill>
                    <a:blip r:embed="rId58"/>
                    <a:stretch>
                      <a:fillRect/>
                    </a:stretch>
                  </pic:blipFill>
                  <pic:spPr>
                    <a:xfrm flipH="1">
                      <a:off x="0" y="0"/>
                      <a:ext cx="377937" cy="263485"/>
                    </a:xfrm>
                    <a:prstGeom prst="rect">
                      <a:avLst/>
                    </a:prstGeom>
                  </pic:spPr>
                </pic:pic>
              </a:graphicData>
            </a:graphic>
          </wp:inline>
        </w:drawing>
      </w:r>
      <w:r w:rsidR="2EA1C36C" w:rsidRPr="38E0FB5D">
        <w:rPr>
          <w:rFonts w:ascii="Times New Roman" w:eastAsia="Times New Roman" w:hAnsi="Times New Roman" w:cs="Times New Roman"/>
          <w:sz w:val="24"/>
          <w:szCs w:val="24"/>
        </w:rPr>
        <w:t>2025.</w:t>
      </w:r>
      <w:r>
        <w:rPr>
          <w:rFonts w:ascii="Times New Roman" w:eastAsia="Times New Roman" w:hAnsi="Times New Roman" w:cs="Times New Roman"/>
          <w:sz w:val="24"/>
          <w:szCs w:val="24"/>
        </w:rPr>
        <w:t> </w:t>
      </w:r>
      <w:r w:rsidR="2EA1C36C" w:rsidRPr="38E0FB5D">
        <w:rPr>
          <w:rFonts w:ascii="Times New Roman" w:eastAsia="Times New Roman" w:hAnsi="Times New Roman" w:cs="Times New Roman"/>
          <w:sz w:val="24"/>
          <w:szCs w:val="24"/>
        </w:rPr>
        <w:t xml:space="preserve">gadā Rīgas apgabaltiesa pilnībā apmierināja </w:t>
      </w:r>
      <w:r w:rsidR="00460833">
        <w:rPr>
          <w:rFonts w:ascii="Times New Roman" w:eastAsia="Times New Roman" w:hAnsi="Times New Roman" w:cs="Times New Roman"/>
          <w:sz w:val="24"/>
          <w:szCs w:val="24"/>
        </w:rPr>
        <w:t>I</w:t>
      </w:r>
      <w:r w:rsidR="2EA1C36C" w:rsidRPr="38E0FB5D">
        <w:rPr>
          <w:rFonts w:ascii="Times New Roman" w:eastAsia="Times New Roman" w:hAnsi="Times New Roman" w:cs="Times New Roman"/>
          <w:sz w:val="24"/>
          <w:szCs w:val="24"/>
        </w:rPr>
        <w:t>nspekcijas apelācijas sūdzību lietā</w:t>
      </w:r>
      <w:r>
        <w:rPr>
          <w:rStyle w:val="Vresatsauce"/>
          <w:rFonts w:ascii="Times New Roman" w:eastAsia="Times New Roman" w:hAnsi="Times New Roman" w:cs="Times New Roman"/>
          <w:sz w:val="24"/>
          <w:szCs w:val="24"/>
        </w:rPr>
        <w:footnoteReference w:id="7"/>
      </w:r>
      <w:r w:rsidR="2EA1C36C" w:rsidRPr="38E0FB5D">
        <w:rPr>
          <w:rFonts w:ascii="Times New Roman" w:eastAsia="Times New Roman" w:hAnsi="Times New Roman" w:cs="Times New Roman"/>
          <w:sz w:val="24"/>
          <w:szCs w:val="24"/>
        </w:rPr>
        <w:t xml:space="preserve"> par SIA “</w:t>
      </w:r>
      <w:proofErr w:type="spellStart"/>
      <w:r w:rsidR="2EA1C36C" w:rsidRPr="38E0FB5D">
        <w:rPr>
          <w:rFonts w:ascii="Times New Roman" w:eastAsia="Times New Roman" w:hAnsi="Times New Roman" w:cs="Times New Roman"/>
          <w:sz w:val="24"/>
          <w:szCs w:val="24"/>
        </w:rPr>
        <w:t>Aquaphoto</w:t>
      </w:r>
      <w:proofErr w:type="spellEnd"/>
      <w:r w:rsidR="2EA1C36C" w:rsidRPr="38E0FB5D">
        <w:rPr>
          <w:rFonts w:ascii="Times New Roman" w:eastAsia="Times New Roman" w:hAnsi="Times New Roman" w:cs="Times New Roman"/>
          <w:sz w:val="24"/>
          <w:szCs w:val="24"/>
        </w:rPr>
        <w:t xml:space="preserve">” veikto personas datu apstrādi </w:t>
      </w:r>
      <w:r>
        <w:rPr>
          <w:rFonts w:ascii="Times New Roman" w:eastAsia="Times New Roman" w:hAnsi="Times New Roman" w:cs="Times New Roman"/>
          <w:sz w:val="24"/>
          <w:szCs w:val="24"/>
        </w:rPr>
        <w:t>ūdens atrakciju parkā “</w:t>
      </w:r>
      <w:r w:rsidR="2EA1C36C" w:rsidRPr="38E0FB5D">
        <w:rPr>
          <w:rFonts w:ascii="Times New Roman" w:eastAsia="Times New Roman" w:hAnsi="Times New Roman" w:cs="Times New Roman"/>
          <w:sz w:val="24"/>
          <w:szCs w:val="24"/>
        </w:rPr>
        <w:t xml:space="preserve">Līvu </w:t>
      </w:r>
      <w:proofErr w:type="spellStart"/>
      <w:r w:rsidR="2EA1C36C" w:rsidRPr="38E0FB5D">
        <w:rPr>
          <w:rFonts w:ascii="Times New Roman" w:eastAsia="Times New Roman" w:hAnsi="Times New Roman" w:cs="Times New Roman"/>
          <w:sz w:val="24"/>
          <w:szCs w:val="24"/>
        </w:rPr>
        <w:t>akvapark</w:t>
      </w:r>
      <w:r>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w:t>
      </w:r>
      <w:r w:rsidR="008F37FC">
        <w:rPr>
          <w:rFonts w:ascii="Times New Roman" w:eastAsia="Times New Roman" w:hAnsi="Times New Roman" w:cs="Times New Roman"/>
          <w:sz w:val="24"/>
          <w:szCs w:val="24"/>
        </w:rPr>
        <w:t xml:space="preserve"> (turpmāk  - Līvu </w:t>
      </w:r>
      <w:proofErr w:type="spellStart"/>
      <w:r w:rsidR="008F37FC">
        <w:rPr>
          <w:rFonts w:ascii="Times New Roman" w:eastAsia="Times New Roman" w:hAnsi="Times New Roman" w:cs="Times New Roman"/>
          <w:sz w:val="24"/>
          <w:szCs w:val="24"/>
        </w:rPr>
        <w:t>akvaparks</w:t>
      </w:r>
      <w:proofErr w:type="spellEnd"/>
      <w:r w:rsidR="008F37FC">
        <w:rPr>
          <w:rFonts w:ascii="Times New Roman" w:eastAsia="Times New Roman" w:hAnsi="Times New Roman" w:cs="Times New Roman"/>
          <w:sz w:val="24"/>
          <w:szCs w:val="24"/>
        </w:rPr>
        <w:t>)</w:t>
      </w:r>
      <w:r w:rsidR="2EA1C36C" w:rsidRPr="38E0FB5D">
        <w:rPr>
          <w:rFonts w:ascii="Times New Roman" w:eastAsia="Times New Roman" w:hAnsi="Times New Roman" w:cs="Times New Roman"/>
          <w:sz w:val="24"/>
          <w:szCs w:val="24"/>
        </w:rPr>
        <w:t>. Ar 2025.</w:t>
      </w:r>
      <w:r>
        <w:rPr>
          <w:rFonts w:ascii="Times New Roman" w:eastAsia="Times New Roman" w:hAnsi="Times New Roman" w:cs="Times New Roman"/>
          <w:sz w:val="24"/>
          <w:szCs w:val="24"/>
        </w:rPr>
        <w:t> </w:t>
      </w:r>
      <w:r w:rsidR="2EA1C36C" w:rsidRPr="38E0FB5D">
        <w:rPr>
          <w:rFonts w:ascii="Times New Roman" w:eastAsia="Times New Roman" w:hAnsi="Times New Roman" w:cs="Times New Roman"/>
          <w:sz w:val="24"/>
          <w:szCs w:val="24"/>
        </w:rPr>
        <w:t>gada 27.</w:t>
      </w:r>
      <w:r>
        <w:rPr>
          <w:rFonts w:ascii="Times New Roman" w:eastAsia="Times New Roman" w:hAnsi="Times New Roman" w:cs="Times New Roman"/>
          <w:sz w:val="24"/>
          <w:szCs w:val="24"/>
        </w:rPr>
        <w:t> </w:t>
      </w:r>
      <w:r w:rsidR="2EA1C36C" w:rsidRPr="38E0FB5D">
        <w:rPr>
          <w:rFonts w:ascii="Times New Roman" w:eastAsia="Times New Roman" w:hAnsi="Times New Roman" w:cs="Times New Roman"/>
          <w:sz w:val="24"/>
          <w:szCs w:val="24"/>
        </w:rPr>
        <w:t xml:space="preserve">maija spriedumu </w:t>
      </w:r>
      <w:r>
        <w:rPr>
          <w:rFonts w:ascii="Times New Roman" w:eastAsia="Times New Roman" w:hAnsi="Times New Roman" w:cs="Times New Roman"/>
          <w:sz w:val="24"/>
          <w:szCs w:val="24"/>
        </w:rPr>
        <w:t xml:space="preserve">Rīgas </w:t>
      </w:r>
      <w:r w:rsidR="2EA1C36C" w:rsidRPr="38E0FB5D">
        <w:rPr>
          <w:rFonts w:ascii="Times New Roman" w:eastAsia="Times New Roman" w:hAnsi="Times New Roman" w:cs="Times New Roman"/>
          <w:sz w:val="24"/>
          <w:szCs w:val="24"/>
        </w:rPr>
        <w:t>apgabaltiesa atcēla Rīgas pilsētas tiesas 2024.</w:t>
      </w:r>
      <w:r>
        <w:rPr>
          <w:rFonts w:ascii="Times New Roman" w:eastAsia="Times New Roman" w:hAnsi="Times New Roman" w:cs="Times New Roman"/>
          <w:sz w:val="24"/>
          <w:szCs w:val="24"/>
        </w:rPr>
        <w:t> </w:t>
      </w:r>
      <w:r w:rsidR="2EA1C36C" w:rsidRPr="38E0FB5D">
        <w:rPr>
          <w:rFonts w:ascii="Times New Roman" w:eastAsia="Times New Roman" w:hAnsi="Times New Roman" w:cs="Times New Roman"/>
          <w:sz w:val="24"/>
          <w:szCs w:val="24"/>
        </w:rPr>
        <w:t>gada 5.</w:t>
      </w:r>
      <w:r>
        <w:rPr>
          <w:rFonts w:ascii="Times New Roman" w:eastAsia="Times New Roman" w:hAnsi="Times New Roman" w:cs="Times New Roman"/>
          <w:sz w:val="24"/>
          <w:szCs w:val="24"/>
        </w:rPr>
        <w:t> </w:t>
      </w:r>
      <w:r w:rsidR="2EA1C36C" w:rsidRPr="38E0FB5D">
        <w:rPr>
          <w:rFonts w:ascii="Times New Roman" w:eastAsia="Times New Roman" w:hAnsi="Times New Roman" w:cs="Times New Roman"/>
          <w:sz w:val="24"/>
          <w:szCs w:val="24"/>
        </w:rPr>
        <w:t>septembra spriedumu un atstāja spēkā Inspekcijas 2023</w:t>
      </w:r>
      <w:r>
        <w:rPr>
          <w:rFonts w:ascii="Times New Roman" w:eastAsia="Times New Roman" w:hAnsi="Times New Roman" w:cs="Times New Roman"/>
          <w:sz w:val="24"/>
          <w:szCs w:val="24"/>
        </w:rPr>
        <w:t> </w:t>
      </w:r>
      <w:r w:rsidR="2EA1C36C" w:rsidRPr="38E0FB5D">
        <w:rPr>
          <w:rFonts w:ascii="Times New Roman" w:eastAsia="Times New Roman" w:hAnsi="Times New Roman" w:cs="Times New Roman"/>
          <w:sz w:val="24"/>
          <w:szCs w:val="24"/>
        </w:rPr>
        <w:t>gada 15.</w:t>
      </w:r>
      <w:r>
        <w:rPr>
          <w:rFonts w:ascii="Times New Roman" w:eastAsia="Times New Roman" w:hAnsi="Times New Roman" w:cs="Times New Roman"/>
          <w:sz w:val="24"/>
          <w:szCs w:val="24"/>
        </w:rPr>
        <w:t> </w:t>
      </w:r>
      <w:r w:rsidR="2EA1C36C" w:rsidRPr="38E0FB5D">
        <w:rPr>
          <w:rFonts w:ascii="Times New Roman" w:eastAsia="Times New Roman" w:hAnsi="Times New Roman" w:cs="Times New Roman"/>
          <w:sz w:val="24"/>
          <w:szCs w:val="24"/>
        </w:rPr>
        <w:t>decembra lēmumu par 1000 </w:t>
      </w:r>
      <w:proofErr w:type="spellStart"/>
      <w:r w:rsidR="2EA1C36C" w:rsidRPr="38E0FB5D">
        <w:rPr>
          <w:rFonts w:ascii="Times New Roman" w:eastAsia="Times New Roman" w:hAnsi="Times New Roman" w:cs="Times New Roman"/>
          <w:sz w:val="24"/>
          <w:szCs w:val="24"/>
        </w:rPr>
        <w:t>euro</w:t>
      </w:r>
      <w:proofErr w:type="spellEnd"/>
      <w:r w:rsidR="2EA1C36C" w:rsidRPr="38E0FB5D">
        <w:rPr>
          <w:rFonts w:ascii="Times New Roman" w:eastAsia="Times New Roman" w:hAnsi="Times New Roman" w:cs="Times New Roman"/>
          <w:sz w:val="24"/>
          <w:szCs w:val="24"/>
        </w:rPr>
        <w:t xml:space="preserve"> naudas soda piemērošanu</w:t>
      </w:r>
      <w:r w:rsidR="008F37FC">
        <w:rPr>
          <w:rFonts w:ascii="Times New Roman" w:eastAsia="Times New Roman" w:hAnsi="Times New Roman" w:cs="Times New Roman"/>
          <w:sz w:val="24"/>
          <w:szCs w:val="24"/>
        </w:rPr>
        <w:t xml:space="preserve"> </w:t>
      </w:r>
      <w:r w:rsidR="008F37FC" w:rsidRPr="008F37FC">
        <w:rPr>
          <w:rFonts w:ascii="Times New Roman" w:eastAsia="Times New Roman" w:hAnsi="Times New Roman" w:cs="Times New Roman"/>
          <w:sz w:val="24"/>
          <w:szCs w:val="24"/>
        </w:rPr>
        <w:t>SIA</w:t>
      </w:r>
      <w:r w:rsidR="008F37FC">
        <w:rPr>
          <w:rFonts w:ascii="Times New Roman" w:eastAsia="Times New Roman" w:hAnsi="Times New Roman" w:cs="Times New Roman"/>
          <w:sz w:val="24"/>
          <w:szCs w:val="24"/>
        </w:rPr>
        <w:t> </w:t>
      </w:r>
      <w:r w:rsidR="008F37FC" w:rsidRPr="008F37FC">
        <w:rPr>
          <w:rFonts w:ascii="Times New Roman" w:eastAsia="Times New Roman" w:hAnsi="Times New Roman" w:cs="Times New Roman"/>
          <w:sz w:val="24"/>
          <w:szCs w:val="24"/>
        </w:rPr>
        <w:t xml:space="preserve"> “</w:t>
      </w:r>
      <w:proofErr w:type="spellStart"/>
      <w:r w:rsidR="008F37FC" w:rsidRPr="008F37FC">
        <w:rPr>
          <w:rFonts w:ascii="Times New Roman" w:eastAsia="Times New Roman" w:hAnsi="Times New Roman" w:cs="Times New Roman"/>
          <w:sz w:val="24"/>
          <w:szCs w:val="24"/>
        </w:rPr>
        <w:t>Aquaphoto</w:t>
      </w:r>
      <w:proofErr w:type="spellEnd"/>
      <w:r w:rsidR="008F37FC" w:rsidRPr="008F37FC">
        <w:rPr>
          <w:rFonts w:ascii="Times New Roman" w:eastAsia="Times New Roman" w:hAnsi="Times New Roman" w:cs="Times New Roman"/>
          <w:sz w:val="24"/>
          <w:szCs w:val="24"/>
        </w:rPr>
        <w:t>”</w:t>
      </w:r>
      <w:r w:rsidR="2EA1C36C" w:rsidRPr="38E0FB5D">
        <w:rPr>
          <w:rFonts w:ascii="Times New Roman" w:eastAsia="Times New Roman" w:hAnsi="Times New Roman" w:cs="Times New Roman"/>
          <w:sz w:val="24"/>
          <w:szCs w:val="24"/>
        </w:rPr>
        <w:t>.</w:t>
      </w:r>
    </w:p>
    <w:p w14:paraId="1B39187E" w14:textId="00965949" w:rsidR="0D94BF59" w:rsidRDefault="008F37FC" w:rsidP="38E0FB5D">
      <w:pPr>
        <w:spacing w:before="0" w:after="0" w:line="360" w:lineRule="auto"/>
        <w:ind w:firstLine="709"/>
        <w:jc w:val="both"/>
      </w:pPr>
      <w:r>
        <w:rPr>
          <w:rFonts w:ascii="Times New Roman" w:eastAsia="Times New Roman" w:hAnsi="Times New Roman" w:cs="Times New Roman"/>
          <w:sz w:val="24"/>
          <w:szCs w:val="24"/>
        </w:rPr>
        <w:t xml:space="preserve">Apgabaltiesa </w:t>
      </w:r>
      <w:r w:rsidR="2EA1C36C" w:rsidRPr="38E0FB5D">
        <w:rPr>
          <w:rFonts w:ascii="Times New Roman" w:eastAsia="Times New Roman" w:hAnsi="Times New Roman" w:cs="Times New Roman"/>
          <w:sz w:val="24"/>
          <w:szCs w:val="24"/>
        </w:rPr>
        <w:t xml:space="preserve">atzina, ka Inspekcija 2023. gada 20. maijā tiesiski apmeklēja publiski pieejamās Līvu </w:t>
      </w:r>
      <w:proofErr w:type="spellStart"/>
      <w:r w:rsidR="2EA1C36C" w:rsidRPr="38E0FB5D">
        <w:rPr>
          <w:rFonts w:ascii="Times New Roman" w:eastAsia="Times New Roman" w:hAnsi="Times New Roman" w:cs="Times New Roman"/>
          <w:sz w:val="24"/>
          <w:szCs w:val="24"/>
        </w:rPr>
        <w:t>akvaparka</w:t>
      </w:r>
      <w:proofErr w:type="spellEnd"/>
      <w:r w:rsidR="2EA1C36C" w:rsidRPr="38E0FB5D">
        <w:rPr>
          <w:rFonts w:ascii="Times New Roman" w:eastAsia="Times New Roman" w:hAnsi="Times New Roman" w:cs="Times New Roman"/>
          <w:sz w:val="24"/>
          <w:szCs w:val="24"/>
        </w:rPr>
        <w:t xml:space="preserve"> telpas, neveicot procesuālo pārbaudi, uz kuru attiecināma </w:t>
      </w:r>
      <w:r>
        <w:rPr>
          <w:rFonts w:ascii="Times New Roman" w:eastAsia="Times New Roman" w:hAnsi="Times New Roman" w:cs="Times New Roman"/>
          <w:sz w:val="24"/>
          <w:szCs w:val="24"/>
        </w:rPr>
        <w:t>Datu</w:t>
      </w:r>
      <w:r w:rsidR="2EA1C36C" w:rsidRPr="38E0FB5D">
        <w:rPr>
          <w:rFonts w:ascii="Times New Roman" w:eastAsia="Times New Roman" w:hAnsi="Times New Roman" w:cs="Times New Roman"/>
          <w:sz w:val="24"/>
          <w:szCs w:val="24"/>
        </w:rPr>
        <w:t xml:space="preserve"> likuma 15. un 16. panta kārtība. Tiesa norādīja, ka publiski pieejamās vietās veiktā faktiskās situācijas fiksācija ir uzskatāma par informācijas ieguvi, kuru varētu veikt jebkura persona, tādēļ nav nepieciešama pārziņa iepriekšēja informēšana vai procesuālās darbības protokola sastādīšana.</w:t>
      </w:r>
    </w:p>
    <w:p w14:paraId="6730B421" w14:textId="39C7FD8B" w:rsidR="0D94BF59" w:rsidRDefault="2EA1C36C" w:rsidP="38E0FB5D">
      <w:pPr>
        <w:spacing w:before="0" w:after="0" w:line="360" w:lineRule="auto"/>
        <w:ind w:firstLine="709"/>
        <w:jc w:val="both"/>
      </w:pPr>
      <w:r w:rsidRPr="38E0FB5D">
        <w:rPr>
          <w:rFonts w:ascii="Times New Roman" w:eastAsia="Times New Roman" w:hAnsi="Times New Roman" w:cs="Times New Roman"/>
          <w:sz w:val="24"/>
          <w:szCs w:val="24"/>
        </w:rPr>
        <w:t>Apgabaltiesa secināja, ka pārbaudē iegūtā informācija ir pieļaujams pierādījums, un pilnībā piekrita Inspekcijas secinājumam, ka SIA “</w:t>
      </w:r>
      <w:proofErr w:type="spellStart"/>
      <w:r w:rsidRPr="38E0FB5D">
        <w:rPr>
          <w:rFonts w:ascii="Times New Roman" w:eastAsia="Times New Roman" w:hAnsi="Times New Roman" w:cs="Times New Roman"/>
          <w:sz w:val="24"/>
          <w:szCs w:val="24"/>
        </w:rPr>
        <w:t>Aquaphoto</w:t>
      </w:r>
      <w:proofErr w:type="spellEnd"/>
      <w:r w:rsidRPr="38E0FB5D">
        <w:rPr>
          <w:rFonts w:ascii="Times New Roman" w:eastAsia="Times New Roman" w:hAnsi="Times New Roman" w:cs="Times New Roman"/>
          <w:sz w:val="24"/>
          <w:szCs w:val="24"/>
        </w:rPr>
        <w:t>” pārkāpusi Datu regulas 5. panta 1. punkta a) apakšpunktu, 6. panta 1. punktu, 7. pantu, kā arī 12. panta 1. punktu, nenodrošinot datu subjektu informēšanu un reālu iespēju izteikt piekrišanu vai iebilst pret fotografēšanu</w:t>
      </w:r>
      <w:r w:rsidR="008F37FC">
        <w:rPr>
          <w:rFonts w:ascii="Times New Roman" w:eastAsia="Times New Roman" w:hAnsi="Times New Roman" w:cs="Times New Roman"/>
          <w:sz w:val="24"/>
          <w:szCs w:val="24"/>
        </w:rPr>
        <w:t xml:space="preserve"> Līvu </w:t>
      </w:r>
      <w:proofErr w:type="spellStart"/>
      <w:r w:rsidR="005A1B50">
        <w:rPr>
          <w:rFonts w:ascii="Times New Roman" w:eastAsia="Times New Roman" w:hAnsi="Times New Roman" w:cs="Times New Roman"/>
          <w:sz w:val="24"/>
          <w:szCs w:val="24"/>
        </w:rPr>
        <w:t>akvaparkā</w:t>
      </w:r>
      <w:proofErr w:type="spellEnd"/>
      <w:r w:rsidRPr="38E0FB5D">
        <w:rPr>
          <w:rFonts w:ascii="Times New Roman" w:eastAsia="Times New Roman" w:hAnsi="Times New Roman" w:cs="Times New Roman"/>
          <w:sz w:val="24"/>
          <w:szCs w:val="24"/>
        </w:rPr>
        <w:t>.</w:t>
      </w:r>
    </w:p>
    <w:p w14:paraId="4F21B570" w14:textId="48D64F16" w:rsidR="0D94BF59" w:rsidRDefault="008F37FC" w:rsidP="38E0FB5D">
      <w:pPr>
        <w:spacing w:before="0" w:after="0" w:line="360" w:lineRule="auto"/>
        <w:ind w:firstLine="709"/>
        <w:jc w:val="both"/>
      </w:pPr>
      <w:r>
        <w:rPr>
          <w:rFonts w:ascii="Times New Roman" w:eastAsia="Times New Roman" w:hAnsi="Times New Roman" w:cs="Times New Roman"/>
          <w:sz w:val="24"/>
          <w:szCs w:val="24"/>
        </w:rPr>
        <w:t>Apgabalt</w:t>
      </w:r>
      <w:r w:rsidR="2EA1C36C" w:rsidRPr="38E0FB5D">
        <w:rPr>
          <w:rFonts w:ascii="Times New Roman" w:eastAsia="Times New Roman" w:hAnsi="Times New Roman" w:cs="Times New Roman"/>
          <w:sz w:val="24"/>
          <w:szCs w:val="24"/>
        </w:rPr>
        <w:t xml:space="preserve">iesa arī noraidīja </w:t>
      </w:r>
      <w:r w:rsidRPr="38E0FB5D">
        <w:rPr>
          <w:rFonts w:ascii="Times New Roman" w:eastAsia="Times New Roman" w:hAnsi="Times New Roman" w:cs="Times New Roman"/>
          <w:sz w:val="24"/>
          <w:szCs w:val="24"/>
        </w:rPr>
        <w:t>SIA “</w:t>
      </w:r>
      <w:proofErr w:type="spellStart"/>
      <w:r w:rsidRPr="38E0FB5D">
        <w:rPr>
          <w:rFonts w:ascii="Times New Roman" w:eastAsia="Times New Roman" w:hAnsi="Times New Roman" w:cs="Times New Roman"/>
          <w:sz w:val="24"/>
          <w:szCs w:val="24"/>
        </w:rPr>
        <w:t>Aquaphoto</w:t>
      </w:r>
      <w:proofErr w:type="spellEnd"/>
      <w:r w:rsidRPr="38E0FB5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2EA1C36C" w:rsidRPr="38E0FB5D">
        <w:rPr>
          <w:rFonts w:ascii="Times New Roman" w:eastAsia="Times New Roman" w:hAnsi="Times New Roman" w:cs="Times New Roman"/>
          <w:sz w:val="24"/>
          <w:szCs w:val="24"/>
        </w:rPr>
        <w:t xml:space="preserve">lūgumu vērsties </w:t>
      </w:r>
      <w:r w:rsidR="00273617">
        <w:rPr>
          <w:rFonts w:ascii="Times New Roman" w:eastAsia="Times New Roman" w:hAnsi="Times New Roman" w:cs="Times New Roman"/>
          <w:sz w:val="24"/>
          <w:szCs w:val="24"/>
        </w:rPr>
        <w:t>ES</w:t>
      </w:r>
      <w:r w:rsidR="2EA1C36C" w:rsidRPr="38E0FB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2EA1C36C" w:rsidRPr="38E0FB5D">
        <w:rPr>
          <w:rFonts w:ascii="Times New Roman" w:eastAsia="Times New Roman" w:hAnsi="Times New Roman" w:cs="Times New Roman"/>
          <w:sz w:val="24"/>
          <w:szCs w:val="24"/>
        </w:rPr>
        <w:t>iesā un uzsvēra, ka administratīvās atbildības piemērošanai datu aizsardzības pārkāpumos nav nepieciešams pierādīt vainas formu, pietiek ar objektīvā pārkāpuma fakta konstatēšanu atbilstoši Datu regulas 83.</w:t>
      </w:r>
      <w:r>
        <w:rPr>
          <w:rFonts w:ascii="Times New Roman" w:eastAsia="Times New Roman" w:hAnsi="Times New Roman" w:cs="Times New Roman"/>
          <w:sz w:val="24"/>
          <w:szCs w:val="24"/>
        </w:rPr>
        <w:t> </w:t>
      </w:r>
      <w:r w:rsidR="2EA1C36C" w:rsidRPr="38E0FB5D">
        <w:rPr>
          <w:rFonts w:ascii="Times New Roman" w:eastAsia="Times New Roman" w:hAnsi="Times New Roman" w:cs="Times New Roman"/>
          <w:sz w:val="24"/>
          <w:szCs w:val="24"/>
        </w:rPr>
        <w:t>pantam.</w:t>
      </w:r>
    </w:p>
    <w:p w14:paraId="643116FF" w14:textId="2FCE837F" w:rsidR="0D94BF59" w:rsidRDefault="0D94BF59" w:rsidP="38E0FB5D">
      <w:pPr>
        <w:spacing w:before="0" w:after="0" w:line="360" w:lineRule="auto"/>
        <w:ind w:firstLine="709"/>
        <w:jc w:val="both"/>
        <w:rPr>
          <w:rFonts w:ascii="Times New Roman" w:eastAsia="Times New Roman" w:hAnsi="Times New Roman" w:cs="Times New Roman"/>
          <w:sz w:val="24"/>
          <w:szCs w:val="24"/>
        </w:rPr>
      </w:pPr>
    </w:p>
    <w:p w14:paraId="18D183BC" w14:textId="6D9BC0A8" w:rsidR="514426E7" w:rsidRDefault="514426E7" w:rsidP="002E1D19">
      <w:pPr>
        <w:spacing w:before="0" w:after="0" w:line="360" w:lineRule="auto"/>
        <w:jc w:val="both"/>
      </w:pPr>
    </w:p>
    <w:p w14:paraId="102D6DDA" w14:textId="7948053A" w:rsidR="001644CC" w:rsidRPr="00F440DA" w:rsidRDefault="00590675" w:rsidP="002E1D19">
      <w:pPr>
        <w:pStyle w:val="Virsraksts3"/>
        <w:spacing w:before="0"/>
      </w:pPr>
      <w:bookmarkStart w:id="41" w:name="_Toc190371801"/>
      <w:bookmarkStart w:id="42" w:name="_Toc223300321"/>
      <w:r w:rsidRPr="00F440DA">
        <w:lastRenderedPageBreak/>
        <w:t>2.4. GADĪJUMU IZPĒTE</w:t>
      </w:r>
      <w:bookmarkEnd w:id="41"/>
      <w:bookmarkEnd w:id="42"/>
    </w:p>
    <w:p w14:paraId="1A336A07" w14:textId="435A249C" w:rsidR="003B6A72" w:rsidRPr="00F440DA" w:rsidRDefault="002D31EA" w:rsidP="002E1D19">
      <w:pPr>
        <w:pStyle w:val="Virsraksts4"/>
        <w:spacing w:before="0"/>
      </w:pPr>
      <w:bookmarkStart w:id="43" w:name="_Toc190371802"/>
      <w:bookmarkStart w:id="44" w:name="_Toc223300322"/>
      <w:r>
        <w:t>2.4</w:t>
      </w:r>
      <w:r w:rsidR="003B6A72">
        <w:t>.</w:t>
      </w:r>
      <w:r w:rsidR="04AF8D75">
        <w:t>1</w:t>
      </w:r>
      <w:r w:rsidR="003B6A72">
        <w:t>. PERSONAS DATU APLŪKOŠANA VALSTS INFORMĀCIJAS SISTĒMĀ</w:t>
      </w:r>
      <w:bookmarkEnd w:id="43"/>
      <w:bookmarkEnd w:id="44"/>
    </w:p>
    <w:p w14:paraId="4725E7EA" w14:textId="3FDD4AE9" w:rsidR="00461628" w:rsidRDefault="1EF34539" w:rsidP="00461628">
      <w:pPr>
        <w:pStyle w:val="paragraph"/>
        <w:spacing w:before="0" w:beforeAutospacing="0" w:after="0" w:afterAutospacing="0" w:line="360" w:lineRule="auto"/>
        <w:ind w:firstLine="690"/>
        <w:jc w:val="both"/>
        <w:rPr>
          <w:rStyle w:val="normaltextrun"/>
          <w:rFonts w:eastAsiaTheme="majorEastAsia"/>
        </w:rPr>
      </w:pPr>
      <w:r w:rsidRPr="4198DD43">
        <w:rPr>
          <w:rStyle w:val="normaltextrun"/>
          <w:rFonts w:eastAsiaTheme="majorEastAsia"/>
        </w:rPr>
        <w:t>Pārskata periodā Inspekcija izskatīja</w:t>
      </w:r>
      <w:r w:rsidR="72604F60" w:rsidRPr="4198DD43">
        <w:rPr>
          <w:rStyle w:val="normaltextrun"/>
          <w:rFonts w:eastAsiaTheme="majorEastAsia"/>
        </w:rPr>
        <w:t xml:space="preserve"> vairākas</w:t>
      </w:r>
      <w:r w:rsidRPr="4198DD43">
        <w:rPr>
          <w:rStyle w:val="normaltextrun"/>
          <w:rFonts w:eastAsiaTheme="majorEastAsia"/>
        </w:rPr>
        <w:t xml:space="preserve"> liet</w:t>
      </w:r>
      <w:r w:rsidR="37564B68" w:rsidRPr="4198DD43">
        <w:rPr>
          <w:rStyle w:val="normaltextrun"/>
          <w:rFonts w:eastAsiaTheme="majorEastAsia"/>
        </w:rPr>
        <w:t>as</w:t>
      </w:r>
      <w:r w:rsidRPr="4198DD43">
        <w:rPr>
          <w:rStyle w:val="normaltextrun"/>
          <w:rFonts w:eastAsiaTheme="majorEastAsia"/>
        </w:rPr>
        <w:t xml:space="preserve"> par personas datu apstrādi </w:t>
      </w:r>
      <w:r w:rsidR="167CD6C5" w:rsidRPr="4198DD43">
        <w:rPr>
          <w:rStyle w:val="normaltextrun"/>
          <w:rFonts w:eastAsiaTheme="majorEastAsia"/>
        </w:rPr>
        <w:t>dažādās valsts informācijas sistēmās</w:t>
      </w:r>
      <w:r w:rsidR="73E43E2B" w:rsidRPr="4198DD43">
        <w:rPr>
          <w:rStyle w:val="normaltextrun"/>
          <w:rFonts w:eastAsiaTheme="majorEastAsia"/>
        </w:rPr>
        <w:t xml:space="preserve"> (E-</w:t>
      </w:r>
      <w:r w:rsidR="34115464" w:rsidRPr="7B0FE600">
        <w:rPr>
          <w:rStyle w:val="normaltextrun"/>
          <w:rFonts w:eastAsiaTheme="majorEastAsia"/>
        </w:rPr>
        <w:t>veselīb</w:t>
      </w:r>
      <w:r w:rsidR="565B4057" w:rsidRPr="7B0FE600">
        <w:rPr>
          <w:rStyle w:val="normaltextrun"/>
          <w:rFonts w:eastAsiaTheme="majorEastAsia"/>
        </w:rPr>
        <w:t>a</w:t>
      </w:r>
      <w:r w:rsidR="2BC3C5ED" w:rsidRPr="4198DD43">
        <w:rPr>
          <w:rStyle w:val="normaltextrun"/>
          <w:rFonts w:eastAsiaTheme="majorEastAsia"/>
        </w:rPr>
        <w:t xml:space="preserve"> un Valsts policijas </w:t>
      </w:r>
      <w:r w:rsidR="00461628">
        <w:rPr>
          <w:rStyle w:val="normaltextrun"/>
          <w:rFonts w:eastAsiaTheme="majorEastAsia"/>
        </w:rPr>
        <w:t xml:space="preserve">informācijas </w:t>
      </w:r>
      <w:r w:rsidR="2BC3C5ED" w:rsidRPr="4198DD43">
        <w:rPr>
          <w:rStyle w:val="normaltextrun"/>
          <w:rFonts w:eastAsiaTheme="majorEastAsia"/>
        </w:rPr>
        <w:t>sistēm</w:t>
      </w:r>
      <w:r w:rsidR="00461628">
        <w:rPr>
          <w:rStyle w:val="normaltextrun"/>
          <w:rFonts w:eastAsiaTheme="majorEastAsia"/>
        </w:rPr>
        <w:t>a</w:t>
      </w:r>
      <w:r w:rsidR="2BC3C5ED" w:rsidRPr="4198DD43">
        <w:rPr>
          <w:rStyle w:val="normaltextrun"/>
          <w:rFonts w:eastAsiaTheme="majorEastAsia"/>
        </w:rPr>
        <w:t>s)</w:t>
      </w:r>
      <w:r w:rsidRPr="4198DD43">
        <w:rPr>
          <w:rStyle w:val="normaltextrun"/>
          <w:rFonts w:eastAsiaTheme="majorEastAsia"/>
        </w:rPr>
        <w:t xml:space="preserve">. </w:t>
      </w:r>
      <w:r w:rsidR="05F92347" w:rsidRPr="4198DD43">
        <w:rPr>
          <w:rStyle w:val="normaltextrun"/>
          <w:rFonts w:eastAsiaTheme="majorEastAsia"/>
        </w:rPr>
        <w:t> </w:t>
      </w:r>
    </w:p>
    <w:p w14:paraId="530AF0A5" w14:textId="1DE8A63B" w:rsidR="64A7D79A" w:rsidRDefault="5F8CB35F" w:rsidP="00461628">
      <w:pPr>
        <w:pStyle w:val="paragraph"/>
        <w:spacing w:before="0" w:beforeAutospacing="0" w:after="0" w:afterAutospacing="0" w:line="360" w:lineRule="auto"/>
        <w:ind w:firstLine="690"/>
        <w:jc w:val="both"/>
        <w:rPr>
          <w:rStyle w:val="normaltextrun"/>
          <w:rFonts w:eastAsiaTheme="majorEastAsia" w:cstheme="minorBidi"/>
          <w:b/>
          <w:caps/>
          <w:color w:val="A5300F" w:themeColor="accent1"/>
          <w:spacing w:val="15"/>
          <w:sz w:val="32"/>
          <w:szCs w:val="20"/>
          <w:lang w:eastAsia="en-US"/>
        </w:rPr>
      </w:pPr>
      <w:r w:rsidRPr="7B0FE600">
        <w:rPr>
          <w:rStyle w:val="normaltextrun"/>
          <w:rFonts w:eastAsiaTheme="majorEastAsia"/>
        </w:rPr>
        <w:t xml:space="preserve">Izskatot </w:t>
      </w:r>
      <w:r w:rsidR="69AABDD8" w:rsidRPr="7B0FE600">
        <w:rPr>
          <w:rStyle w:val="normaltextrun"/>
          <w:rFonts w:eastAsiaTheme="majorEastAsia"/>
        </w:rPr>
        <w:t>liet</w:t>
      </w:r>
      <w:r w:rsidR="19ABC74E" w:rsidRPr="7B0FE600">
        <w:rPr>
          <w:rStyle w:val="normaltextrun"/>
          <w:rFonts w:eastAsiaTheme="majorEastAsia"/>
        </w:rPr>
        <w:t>as</w:t>
      </w:r>
      <w:r w:rsidR="00461628" w:rsidRPr="00461628">
        <w:t xml:space="preserve"> </w:t>
      </w:r>
      <w:r w:rsidR="00461628">
        <w:t xml:space="preserve">par </w:t>
      </w:r>
      <w:r w:rsidR="00461628" w:rsidRPr="00461628">
        <w:rPr>
          <w:rStyle w:val="normaltextrun"/>
          <w:rFonts w:eastAsiaTheme="majorEastAsia"/>
        </w:rPr>
        <w:t>E-veselība</w:t>
      </w:r>
      <w:r w:rsidR="00461628">
        <w:rPr>
          <w:rStyle w:val="normaltextrun"/>
          <w:rFonts w:eastAsiaTheme="majorEastAsia"/>
        </w:rPr>
        <w:t xml:space="preserve"> sistēmā īstenoto personas datu apstrādi</w:t>
      </w:r>
      <w:r w:rsidR="19ABC74E" w:rsidRPr="7B0FE600">
        <w:rPr>
          <w:rStyle w:val="normaltextrun"/>
          <w:rFonts w:eastAsiaTheme="majorEastAsia"/>
        </w:rPr>
        <w:t xml:space="preserve">, Inspekcija secināja, ka </w:t>
      </w:r>
      <w:r w:rsidR="64A7D79A" w:rsidRPr="4198DD43">
        <w:rPr>
          <w:rStyle w:val="normaltextrun"/>
          <w:rFonts w:eastAsiaTheme="majorEastAsia"/>
        </w:rPr>
        <w:t xml:space="preserve">ārstniecības personas </w:t>
      </w:r>
      <w:r w:rsidR="2798DFEE" w:rsidRPr="7B0FE600">
        <w:rPr>
          <w:rStyle w:val="normaltextrun"/>
          <w:rFonts w:eastAsiaTheme="majorEastAsia"/>
        </w:rPr>
        <w:t>bija</w:t>
      </w:r>
      <w:r w:rsidR="02BBEAFE" w:rsidRPr="7B0FE600">
        <w:rPr>
          <w:rStyle w:val="normaltextrun"/>
          <w:rFonts w:eastAsiaTheme="majorEastAsia"/>
        </w:rPr>
        <w:t xml:space="preserve"> </w:t>
      </w:r>
      <w:r w:rsidR="69AABDD8" w:rsidRPr="7B0FE600">
        <w:rPr>
          <w:rStyle w:val="normaltextrun"/>
          <w:rFonts w:eastAsiaTheme="majorEastAsia"/>
        </w:rPr>
        <w:t>izmanto</w:t>
      </w:r>
      <w:r w:rsidR="0874A5F4" w:rsidRPr="7B0FE600">
        <w:rPr>
          <w:rStyle w:val="normaltextrun"/>
          <w:rFonts w:eastAsiaTheme="majorEastAsia"/>
        </w:rPr>
        <w:t>jušas</w:t>
      </w:r>
      <w:r w:rsidR="64A7D79A" w:rsidRPr="4198DD43">
        <w:rPr>
          <w:rStyle w:val="normaltextrun"/>
          <w:rFonts w:eastAsiaTheme="majorEastAsia"/>
        </w:rPr>
        <w:t xml:space="preserve"> E-</w:t>
      </w:r>
      <w:r w:rsidR="69AABDD8" w:rsidRPr="7B0FE600">
        <w:rPr>
          <w:rStyle w:val="normaltextrun"/>
          <w:rFonts w:eastAsiaTheme="majorEastAsia"/>
        </w:rPr>
        <w:t>veselīb</w:t>
      </w:r>
      <w:r w:rsidR="04330815" w:rsidRPr="7B0FE600">
        <w:rPr>
          <w:rStyle w:val="normaltextrun"/>
          <w:rFonts w:eastAsiaTheme="majorEastAsia"/>
        </w:rPr>
        <w:t>as sistēmu</w:t>
      </w:r>
      <w:r w:rsidR="64A7D79A" w:rsidRPr="4198DD43">
        <w:rPr>
          <w:rStyle w:val="normaltextrun"/>
          <w:rFonts w:eastAsiaTheme="majorEastAsia"/>
        </w:rPr>
        <w:t>, lai p</w:t>
      </w:r>
      <w:r w:rsidR="25281BCB" w:rsidRPr="7B0FE600">
        <w:rPr>
          <w:rStyle w:val="normaltextrun"/>
          <w:rFonts w:eastAsiaTheme="majorEastAsia"/>
        </w:rPr>
        <w:t>ersoni</w:t>
      </w:r>
      <w:r w:rsidR="00461628">
        <w:rPr>
          <w:rStyle w:val="normaltextrun"/>
          <w:rFonts w:eastAsiaTheme="majorEastAsia"/>
        </w:rPr>
        <w:t>s</w:t>
      </w:r>
      <w:r w:rsidR="25281BCB" w:rsidRPr="7B0FE600">
        <w:rPr>
          <w:rStyle w:val="normaltextrun"/>
          <w:rFonts w:eastAsiaTheme="majorEastAsia"/>
        </w:rPr>
        <w:t>kos nolūkos</w:t>
      </w:r>
      <w:r w:rsidR="64A7D79A" w:rsidRPr="4198DD43">
        <w:rPr>
          <w:rStyle w:val="normaltextrun"/>
          <w:rFonts w:eastAsiaTheme="majorEastAsia"/>
        </w:rPr>
        <w:t xml:space="preserve"> aplūkotu </w:t>
      </w:r>
      <w:r w:rsidR="54155694" w:rsidRPr="4198DD43">
        <w:rPr>
          <w:rStyle w:val="normaltextrun"/>
          <w:rFonts w:eastAsiaTheme="majorEastAsia"/>
        </w:rPr>
        <w:t xml:space="preserve">ierakstus par </w:t>
      </w:r>
      <w:r w:rsidR="64A7D79A" w:rsidRPr="4198DD43">
        <w:rPr>
          <w:rStyle w:val="normaltextrun"/>
          <w:rFonts w:eastAsiaTheme="majorEastAsia"/>
        </w:rPr>
        <w:t>savu ģimenes locekļu</w:t>
      </w:r>
      <w:r w:rsidR="168A2B0D" w:rsidRPr="4198DD43">
        <w:rPr>
          <w:rStyle w:val="normaltextrun"/>
          <w:rFonts w:eastAsiaTheme="majorEastAsia"/>
        </w:rPr>
        <w:t xml:space="preserve"> un</w:t>
      </w:r>
      <w:r w:rsidR="64A7D79A" w:rsidRPr="4198DD43">
        <w:rPr>
          <w:rStyle w:val="normaltextrun"/>
          <w:rFonts w:eastAsiaTheme="majorEastAsia"/>
        </w:rPr>
        <w:t xml:space="preserve"> </w:t>
      </w:r>
      <w:r w:rsidR="67D796BD" w:rsidRPr="7B0FE600">
        <w:rPr>
          <w:rStyle w:val="normaltextrun"/>
          <w:rFonts w:eastAsiaTheme="majorEastAsia"/>
        </w:rPr>
        <w:t>citu personu</w:t>
      </w:r>
      <w:r w:rsidR="64A7D79A" w:rsidRPr="4198DD43">
        <w:rPr>
          <w:rStyle w:val="normaltextrun"/>
          <w:rFonts w:eastAsiaTheme="majorEastAsia"/>
        </w:rPr>
        <w:t xml:space="preserve"> (gan esošo, </w:t>
      </w:r>
      <w:r w:rsidR="5B2C797A" w:rsidRPr="4198DD43">
        <w:rPr>
          <w:rStyle w:val="normaltextrun"/>
          <w:rFonts w:eastAsiaTheme="majorEastAsia"/>
        </w:rPr>
        <w:t>gan potenciālo</w:t>
      </w:r>
      <w:r w:rsidR="5FA57548" w:rsidRPr="7B0FE600">
        <w:rPr>
          <w:rStyle w:val="normaltextrun"/>
          <w:rFonts w:eastAsiaTheme="majorEastAsia"/>
        </w:rPr>
        <w:t xml:space="preserve"> kolēģu</w:t>
      </w:r>
      <w:r w:rsidR="5B2C797A" w:rsidRPr="4198DD43">
        <w:rPr>
          <w:rStyle w:val="normaltextrun"/>
          <w:rFonts w:eastAsiaTheme="majorEastAsia"/>
        </w:rPr>
        <w:t xml:space="preserve">) </w:t>
      </w:r>
      <w:r w:rsidR="36684068" w:rsidRPr="4198DD43">
        <w:rPr>
          <w:rStyle w:val="normaltextrun"/>
          <w:rFonts w:eastAsiaTheme="majorEastAsia"/>
        </w:rPr>
        <w:t xml:space="preserve">veselības stāvokli. </w:t>
      </w:r>
      <w:r w:rsidR="07C67A3C" w:rsidRPr="7B0FE600">
        <w:rPr>
          <w:rStyle w:val="normaltextrun"/>
          <w:rFonts w:eastAsiaTheme="majorEastAsia"/>
        </w:rPr>
        <w:t>L</w:t>
      </w:r>
      <w:r w:rsidR="5221CA9A" w:rsidRPr="7B0FE600">
        <w:rPr>
          <w:rStyle w:val="normaltextrun"/>
          <w:rFonts w:eastAsiaTheme="majorEastAsia"/>
        </w:rPr>
        <w:t>ietās</w:t>
      </w:r>
      <w:r w:rsidR="36684068" w:rsidRPr="4198DD43">
        <w:rPr>
          <w:rStyle w:val="normaltextrun"/>
          <w:rFonts w:eastAsiaTheme="majorEastAsia"/>
        </w:rPr>
        <w:t xml:space="preserve"> </w:t>
      </w:r>
      <w:r w:rsidR="00461628">
        <w:rPr>
          <w:rStyle w:val="normaltextrun"/>
          <w:rFonts w:eastAsiaTheme="majorEastAsia"/>
        </w:rPr>
        <w:t>tika</w:t>
      </w:r>
      <w:r w:rsidR="36684068" w:rsidRPr="4198DD43">
        <w:rPr>
          <w:rStyle w:val="normaltextrun"/>
          <w:rFonts w:eastAsiaTheme="majorEastAsia"/>
        </w:rPr>
        <w:t xml:space="preserve"> konstatēti Datu regulas 5. panta 1. punkta, 6. panta 1.</w:t>
      </w:r>
      <w:r w:rsidR="008F37FC">
        <w:rPr>
          <w:rStyle w:val="normaltextrun"/>
          <w:rFonts w:eastAsiaTheme="majorEastAsia"/>
        </w:rPr>
        <w:t> </w:t>
      </w:r>
      <w:r w:rsidR="36684068" w:rsidRPr="4198DD43">
        <w:rPr>
          <w:rStyle w:val="normaltextrun"/>
          <w:rFonts w:eastAsiaTheme="majorEastAsia"/>
        </w:rPr>
        <w:t xml:space="preserve">punkta un 9. panta 2. </w:t>
      </w:r>
      <w:r w:rsidR="5221CA9A" w:rsidRPr="7B0FE600">
        <w:rPr>
          <w:rStyle w:val="normaltextrun"/>
          <w:rFonts w:eastAsiaTheme="majorEastAsia"/>
        </w:rPr>
        <w:t>punkta pārkāpum</w:t>
      </w:r>
      <w:r w:rsidR="4CF23597" w:rsidRPr="7B0FE600">
        <w:rPr>
          <w:rStyle w:val="normaltextrun"/>
          <w:rFonts w:eastAsiaTheme="majorEastAsia"/>
        </w:rPr>
        <w:t>i</w:t>
      </w:r>
      <w:r w:rsidR="5221CA9A" w:rsidRPr="7B0FE600">
        <w:rPr>
          <w:rStyle w:val="normaltextrun"/>
          <w:rFonts w:eastAsiaTheme="majorEastAsia"/>
        </w:rPr>
        <w:t>,</w:t>
      </w:r>
      <w:r w:rsidR="2ECCB0E6" w:rsidRPr="7B0FE600">
        <w:rPr>
          <w:rStyle w:val="normaltextrun"/>
          <w:rFonts w:eastAsiaTheme="majorEastAsia"/>
        </w:rPr>
        <w:t xml:space="preserve"> kā rezultātā</w:t>
      </w:r>
      <w:r w:rsidR="36684068" w:rsidRPr="4198DD43">
        <w:rPr>
          <w:rStyle w:val="normaltextrun"/>
          <w:rFonts w:eastAsiaTheme="majorEastAsia"/>
        </w:rPr>
        <w:t xml:space="preserve"> ārstniecības personām </w:t>
      </w:r>
      <w:r w:rsidR="35FE3867" w:rsidRPr="7B0FE600">
        <w:rPr>
          <w:rStyle w:val="normaltextrun"/>
          <w:rFonts w:eastAsiaTheme="majorEastAsia"/>
        </w:rPr>
        <w:t>tik</w:t>
      </w:r>
      <w:r w:rsidR="5221CA9A" w:rsidRPr="7B0FE600">
        <w:rPr>
          <w:rStyle w:val="normaltextrun"/>
          <w:rFonts w:eastAsiaTheme="majorEastAsia"/>
        </w:rPr>
        <w:t xml:space="preserve">a </w:t>
      </w:r>
      <w:r w:rsidR="033FCB0E" w:rsidRPr="7B0FE600">
        <w:rPr>
          <w:rStyle w:val="normaltextrun"/>
          <w:rFonts w:eastAsiaTheme="majorEastAsia"/>
        </w:rPr>
        <w:t>piemērot</w:t>
      </w:r>
      <w:r w:rsidR="32BA9B30" w:rsidRPr="7B0FE600">
        <w:rPr>
          <w:rStyle w:val="normaltextrun"/>
          <w:rFonts w:eastAsiaTheme="majorEastAsia"/>
        </w:rPr>
        <w:t>s</w:t>
      </w:r>
      <w:r w:rsidR="033FCB0E" w:rsidRPr="7B0FE600">
        <w:rPr>
          <w:rStyle w:val="normaltextrun"/>
          <w:rFonts w:eastAsiaTheme="majorEastAsia"/>
        </w:rPr>
        <w:t xml:space="preserve"> korektīv</w:t>
      </w:r>
      <w:r w:rsidR="7975C73C" w:rsidRPr="7B0FE600">
        <w:rPr>
          <w:rStyle w:val="normaltextrun"/>
          <w:rFonts w:eastAsiaTheme="majorEastAsia"/>
        </w:rPr>
        <w:t>ais</w:t>
      </w:r>
      <w:r w:rsidR="033FCB0E" w:rsidRPr="7B0FE600">
        <w:rPr>
          <w:rStyle w:val="normaltextrun"/>
          <w:rFonts w:eastAsiaTheme="majorEastAsia"/>
        </w:rPr>
        <w:t xml:space="preserve"> līdzek</w:t>
      </w:r>
      <w:r w:rsidR="2D5E171D" w:rsidRPr="7B0FE600">
        <w:rPr>
          <w:rStyle w:val="normaltextrun"/>
          <w:rFonts w:eastAsiaTheme="majorEastAsia"/>
        </w:rPr>
        <w:t>lis</w:t>
      </w:r>
      <w:r w:rsidR="3668A240" w:rsidRPr="4198DD43">
        <w:rPr>
          <w:rStyle w:val="normaltextrun"/>
          <w:rFonts w:eastAsiaTheme="majorEastAsia"/>
        </w:rPr>
        <w:t xml:space="preserve"> un </w:t>
      </w:r>
      <w:r w:rsidR="033FCB0E" w:rsidRPr="7B0FE600">
        <w:rPr>
          <w:rStyle w:val="normaltextrun"/>
          <w:rFonts w:eastAsiaTheme="majorEastAsia"/>
        </w:rPr>
        <w:t>izteikt</w:t>
      </w:r>
      <w:r w:rsidR="32ED076E" w:rsidRPr="7B0FE600">
        <w:rPr>
          <w:rStyle w:val="normaltextrun"/>
          <w:rFonts w:eastAsiaTheme="majorEastAsia"/>
        </w:rPr>
        <w:t>s</w:t>
      </w:r>
      <w:r w:rsidR="033FCB0E" w:rsidRPr="7B0FE600">
        <w:rPr>
          <w:rStyle w:val="normaltextrun"/>
          <w:rFonts w:eastAsiaTheme="majorEastAsia"/>
        </w:rPr>
        <w:t xml:space="preserve"> rājien</w:t>
      </w:r>
      <w:r w:rsidR="579BF107" w:rsidRPr="7B0FE600">
        <w:rPr>
          <w:rStyle w:val="normaltextrun"/>
          <w:rFonts w:eastAsiaTheme="majorEastAsia"/>
        </w:rPr>
        <w:t>s</w:t>
      </w:r>
      <w:r w:rsidR="30DCA1DB" w:rsidRPr="4198DD43">
        <w:rPr>
          <w:rStyle w:val="normaltextrun"/>
          <w:rFonts w:eastAsiaTheme="majorEastAsia"/>
        </w:rPr>
        <w:t xml:space="preserve">, bet vienā gadījumā ārstniecības personai </w:t>
      </w:r>
      <w:r w:rsidR="0B93836F" w:rsidRPr="7B0FE600">
        <w:rPr>
          <w:rStyle w:val="normaltextrun"/>
          <w:rFonts w:eastAsiaTheme="majorEastAsia"/>
        </w:rPr>
        <w:t xml:space="preserve">tika </w:t>
      </w:r>
      <w:r w:rsidR="30DCA1DB" w:rsidRPr="4198DD43">
        <w:rPr>
          <w:rStyle w:val="normaltextrun"/>
          <w:rFonts w:eastAsiaTheme="majorEastAsia"/>
        </w:rPr>
        <w:t xml:space="preserve">piemērots </w:t>
      </w:r>
      <w:r w:rsidR="79C41915" w:rsidRPr="7B0FE600">
        <w:rPr>
          <w:rStyle w:val="normaltextrun"/>
          <w:rFonts w:eastAsiaTheme="majorEastAsia"/>
        </w:rPr>
        <w:t>administratīvai</w:t>
      </w:r>
      <w:r w:rsidR="5B01EDFA" w:rsidRPr="7B0FE600">
        <w:rPr>
          <w:rStyle w:val="normaltextrun"/>
          <w:rFonts w:eastAsiaTheme="majorEastAsia"/>
        </w:rPr>
        <w:t>s</w:t>
      </w:r>
      <w:r w:rsidR="30DCA1DB" w:rsidRPr="4198DD43">
        <w:rPr>
          <w:rStyle w:val="normaltextrun"/>
          <w:rFonts w:eastAsiaTheme="majorEastAsia"/>
        </w:rPr>
        <w:t xml:space="preserve"> naudas sods 250 </w:t>
      </w:r>
      <w:proofErr w:type="spellStart"/>
      <w:r w:rsidR="30DCA1DB" w:rsidRPr="4198DD43">
        <w:rPr>
          <w:rStyle w:val="normaltextrun"/>
          <w:rFonts w:eastAsiaTheme="majorEastAsia"/>
          <w:i/>
          <w:iCs/>
        </w:rPr>
        <w:t>euro</w:t>
      </w:r>
      <w:proofErr w:type="spellEnd"/>
      <w:r w:rsidR="30DCA1DB" w:rsidRPr="4198DD43">
        <w:rPr>
          <w:rStyle w:val="normaltextrun"/>
          <w:rFonts w:eastAsiaTheme="majorEastAsia"/>
          <w:i/>
          <w:iCs/>
        </w:rPr>
        <w:t xml:space="preserve"> </w:t>
      </w:r>
      <w:r w:rsidR="30DCA1DB" w:rsidRPr="4198DD43">
        <w:rPr>
          <w:rStyle w:val="normaltextrun"/>
          <w:rFonts w:eastAsiaTheme="majorEastAsia"/>
        </w:rPr>
        <w:t>apmērā.</w:t>
      </w:r>
    </w:p>
    <w:p w14:paraId="50D9D250" w14:textId="6D1F7A52" w:rsidR="11C2A661" w:rsidRDefault="1217E369" w:rsidP="4198DD43">
      <w:pPr>
        <w:pStyle w:val="paragraph"/>
        <w:spacing w:before="0" w:beforeAutospacing="0" w:after="0" w:afterAutospacing="0" w:line="360" w:lineRule="auto"/>
        <w:ind w:firstLine="690"/>
        <w:jc w:val="both"/>
        <w:rPr>
          <w:rStyle w:val="normaltextrun"/>
          <w:rFonts w:eastAsiaTheme="majorEastAsia"/>
        </w:rPr>
      </w:pPr>
      <w:r w:rsidRPr="7B0FE600">
        <w:rPr>
          <w:rStyle w:val="normaltextrun"/>
          <w:rFonts w:eastAsiaTheme="majorEastAsia"/>
        </w:rPr>
        <w:t xml:space="preserve">Savukārt </w:t>
      </w:r>
      <w:r w:rsidR="11C2A661" w:rsidRPr="4198DD43">
        <w:rPr>
          <w:rStyle w:val="normaltextrun"/>
          <w:rFonts w:eastAsiaTheme="majorEastAsia"/>
        </w:rPr>
        <w:t>lietā</w:t>
      </w:r>
      <w:r w:rsidR="00461628">
        <w:rPr>
          <w:rStyle w:val="normaltextrun"/>
          <w:rFonts w:eastAsiaTheme="majorEastAsia"/>
        </w:rPr>
        <w:t xml:space="preserve"> par </w:t>
      </w:r>
      <w:r w:rsidR="00461628" w:rsidRPr="4198DD43">
        <w:rPr>
          <w:rStyle w:val="normaltextrun"/>
          <w:rFonts w:eastAsiaTheme="majorEastAsia"/>
        </w:rPr>
        <w:t xml:space="preserve">Valsts policijas </w:t>
      </w:r>
      <w:r w:rsidR="00461628">
        <w:rPr>
          <w:rStyle w:val="normaltextrun"/>
          <w:rFonts w:eastAsiaTheme="majorEastAsia"/>
        </w:rPr>
        <w:t xml:space="preserve">informācijas </w:t>
      </w:r>
      <w:r w:rsidR="00461628" w:rsidRPr="4198DD43">
        <w:rPr>
          <w:rStyle w:val="normaltextrun"/>
          <w:rFonts w:eastAsiaTheme="majorEastAsia"/>
        </w:rPr>
        <w:t>sistēm</w:t>
      </w:r>
      <w:r w:rsidR="00461628">
        <w:rPr>
          <w:rStyle w:val="normaltextrun"/>
          <w:rFonts w:eastAsiaTheme="majorEastAsia"/>
        </w:rPr>
        <w:t>ās īstenoto personas datu apstrādi</w:t>
      </w:r>
      <w:r w:rsidR="11C2A661" w:rsidRPr="4198DD43">
        <w:rPr>
          <w:rStyle w:val="normaltextrun"/>
          <w:rFonts w:eastAsiaTheme="majorEastAsia"/>
        </w:rPr>
        <w:t xml:space="preserve"> </w:t>
      </w:r>
      <w:r w:rsidR="4269CFB6" w:rsidRPr="7B0FE600">
        <w:rPr>
          <w:rStyle w:val="normaltextrun"/>
          <w:rFonts w:eastAsiaTheme="majorEastAsia"/>
        </w:rPr>
        <w:t>Inspekcija</w:t>
      </w:r>
      <w:r w:rsidR="2D0972A3" w:rsidRPr="7B0FE600">
        <w:rPr>
          <w:rStyle w:val="normaltextrun"/>
          <w:rFonts w:eastAsiaTheme="majorEastAsia"/>
        </w:rPr>
        <w:t xml:space="preserve"> konstatē</w:t>
      </w:r>
      <w:r w:rsidR="4C29261C" w:rsidRPr="7B0FE600">
        <w:rPr>
          <w:rStyle w:val="normaltextrun"/>
          <w:rFonts w:eastAsiaTheme="majorEastAsia"/>
        </w:rPr>
        <w:t>ja</w:t>
      </w:r>
      <w:r w:rsidR="11C2A661" w:rsidRPr="4198DD43">
        <w:rPr>
          <w:rStyle w:val="normaltextrun"/>
          <w:rFonts w:eastAsiaTheme="majorEastAsia"/>
        </w:rPr>
        <w:t>, ka Valsts policijas amatpersona, izmantojot tai pieejamās informācijas sistēmas</w:t>
      </w:r>
      <w:r w:rsidR="67051E6E" w:rsidRPr="4198DD43">
        <w:rPr>
          <w:rStyle w:val="normaltextrun"/>
          <w:rFonts w:eastAsiaTheme="majorEastAsia"/>
        </w:rPr>
        <w:t xml:space="preserve">, </w:t>
      </w:r>
      <w:r w:rsidR="5F94016B" w:rsidRPr="7B0FE600">
        <w:rPr>
          <w:rStyle w:val="normaltextrun"/>
          <w:rFonts w:eastAsiaTheme="majorEastAsia"/>
        </w:rPr>
        <w:t>ieguv</w:t>
      </w:r>
      <w:r w:rsidR="7AB22246" w:rsidRPr="7B0FE600">
        <w:rPr>
          <w:rStyle w:val="normaltextrun"/>
          <w:rFonts w:eastAsiaTheme="majorEastAsia"/>
        </w:rPr>
        <w:t>a trešās</w:t>
      </w:r>
      <w:r w:rsidR="67051E6E" w:rsidRPr="4198DD43">
        <w:rPr>
          <w:rStyle w:val="normaltextrun"/>
          <w:rFonts w:eastAsiaTheme="majorEastAsia"/>
        </w:rPr>
        <w:t xml:space="preserve"> personas datus, kurus vēlāk </w:t>
      </w:r>
      <w:r w:rsidR="44CAAF43" w:rsidRPr="7B0FE600">
        <w:rPr>
          <w:rStyle w:val="normaltextrun"/>
          <w:rFonts w:eastAsiaTheme="majorEastAsia"/>
        </w:rPr>
        <w:t>šī</w:t>
      </w:r>
      <w:r w:rsidR="5F94016B" w:rsidRPr="7B0FE600">
        <w:rPr>
          <w:rStyle w:val="normaltextrun"/>
          <w:rFonts w:eastAsiaTheme="majorEastAsia"/>
        </w:rPr>
        <w:t xml:space="preserve"> </w:t>
      </w:r>
      <w:r w:rsidR="67051E6E" w:rsidRPr="4198DD43">
        <w:rPr>
          <w:rStyle w:val="normaltextrun"/>
          <w:rFonts w:eastAsiaTheme="majorEastAsia"/>
        </w:rPr>
        <w:t xml:space="preserve">amatpersona </w:t>
      </w:r>
      <w:r w:rsidR="5F94016B" w:rsidRPr="7B0FE600">
        <w:rPr>
          <w:rStyle w:val="normaltextrun"/>
          <w:rFonts w:eastAsiaTheme="majorEastAsia"/>
        </w:rPr>
        <w:t>publicēj</w:t>
      </w:r>
      <w:r w:rsidR="572D3197" w:rsidRPr="7B0FE600">
        <w:rPr>
          <w:rStyle w:val="normaltextrun"/>
          <w:rFonts w:eastAsiaTheme="majorEastAsia"/>
        </w:rPr>
        <w:t>a</w:t>
      </w:r>
      <w:r w:rsidR="67051E6E" w:rsidRPr="4198DD43">
        <w:rPr>
          <w:rStyle w:val="normaltextrun"/>
          <w:rFonts w:eastAsiaTheme="majorEastAsia"/>
        </w:rPr>
        <w:t xml:space="preserve"> slēgtā </w:t>
      </w:r>
      <w:proofErr w:type="spellStart"/>
      <w:r w:rsidR="67051E6E" w:rsidRPr="4198DD43">
        <w:rPr>
          <w:rStyle w:val="normaltextrun"/>
          <w:rFonts w:eastAsiaTheme="majorEastAsia"/>
        </w:rPr>
        <w:t>Discord</w:t>
      </w:r>
      <w:proofErr w:type="spellEnd"/>
      <w:r w:rsidR="67051E6E" w:rsidRPr="4198DD43">
        <w:rPr>
          <w:rStyle w:val="normaltextrun"/>
          <w:rFonts w:eastAsiaTheme="majorEastAsia"/>
        </w:rPr>
        <w:t xml:space="preserve"> </w:t>
      </w:r>
      <w:r w:rsidR="1AFE4C66" w:rsidRPr="7B0FE600">
        <w:rPr>
          <w:rStyle w:val="normaltextrun"/>
          <w:rFonts w:eastAsiaTheme="majorEastAsia"/>
        </w:rPr>
        <w:t xml:space="preserve">platformas </w:t>
      </w:r>
      <w:proofErr w:type="spellStart"/>
      <w:r w:rsidR="67051E6E" w:rsidRPr="4198DD43">
        <w:rPr>
          <w:rStyle w:val="normaltextrun"/>
          <w:rFonts w:eastAsiaTheme="majorEastAsia"/>
        </w:rPr>
        <w:t>tērzētavā</w:t>
      </w:r>
      <w:proofErr w:type="spellEnd"/>
      <w:r w:rsidR="67051E6E" w:rsidRPr="4198DD43">
        <w:rPr>
          <w:rStyle w:val="normaltextrun"/>
          <w:rFonts w:eastAsiaTheme="majorEastAsia"/>
        </w:rPr>
        <w:t xml:space="preserve">. </w:t>
      </w:r>
      <w:r w:rsidR="73C8BE8C" w:rsidRPr="7B0FE600">
        <w:rPr>
          <w:rStyle w:val="normaltextrun"/>
          <w:rFonts w:eastAsiaTheme="majorEastAsia"/>
        </w:rPr>
        <w:t>Par konstatētajiem</w:t>
      </w:r>
      <w:r w:rsidR="08DE10B5" w:rsidRPr="7B0FE600">
        <w:rPr>
          <w:rStyle w:val="normaltextrun"/>
          <w:rFonts w:eastAsiaTheme="majorEastAsia"/>
        </w:rPr>
        <w:t xml:space="preserve"> personas datu apstrādes</w:t>
      </w:r>
      <w:r w:rsidR="73C8BE8C" w:rsidRPr="7B0FE600">
        <w:rPr>
          <w:rStyle w:val="normaltextrun"/>
          <w:rFonts w:eastAsiaTheme="majorEastAsia"/>
        </w:rPr>
        <w:t xml:space="preserve"> pārkāpumiem </w:t>
      </w:r>
      <w:r w:rsidR="67051E6E" w:rsidRPr="4198DD43">
        <w:rPr>
          <w:rStyle w:val="normaltextrun"/>
          <w:rFonts w:eastAsiaTheme="majorEastAsia"/>
        </w:rPr>
        <w:t xml:space="preserve">Valsts policijas amatpersonai </w:t>
      </w:r>
      <w:r w:rsidR="1E8E0BDB" w:rsidRPr="7B0FE600">
        <w:rPr>
          <w:rStyle w:val="normaltextrun"/>
          <w:rFonts w:eastAsiaTheme="majorEastAsia"/>
        </w:rPr>
        <w:t>tika</w:t>
      </w:r>
      <w:r w:rsidR="002D1613">
        <w:rPr>
          <w:rStyle w:val="normaltextrun"/>
          <w:rFonts w:eastAsiaTheme="majorEastAsia"/>
        </w:rPr>
        <w:t xml:space="preserve"> </w:t>
      </w:r>
      <w:r w:rsidR="67051E6E" w:rsidRPr="4198DD43">
        <w:rPr>
          <w:rStyle w:val="normaltextrun"/>
          <w:rFonts w:eastAsiaTheme="majorEastAsia"/>
        </w:rPr>
        <w:t>piemērots adminis</w:t>
      </w:r>
      <w:r w:rsidR="41ABC03D" w:rsidRPr="4198DD43">
        <w:rPr>
          <w:rStyle w:val="normaltextrun"/>
          <w:rFonts w:eastAsiaTheme="majorEastAsia"/>
        </w:rPr>
        <w:t xml:space="preserve">tratīvais naudas sods 150 </w:t>
      </w:r>
      <w:proofErr w:type="spellStart"/>
      <w:r w:rsidR="41ABC03D" w:rsidRPr="4198DD43">
        <w:rPr>
          <w:rStyle w:val="normaltextrun"/>
          <w:rFonts w:eastAsiaTheme="majorEastAsia"/>
          <w:i/>
          <w:iCs/>
        </w:rPr>
        <w:t>euro</w:t>
      </w:r>
      <w:proofErr w:type="spellEnd"/>
      <w:r w:rsidR="41ABC03D" w:rsidRPr="4198DD43">
        <w:rPr>
          <w:rStyle w:val="normaltextrun"/>
          <w:rFonts w:eastAsiaTheme="majorEastAsia"/>
          <w:i/>
          <w:iCs/>
        </w:rPr>
        <w:t xml:space="preserve"> </w:t>
      </w:r>
      <w:r w:rsidR="41ABC03D" w:rsidRPr="4198DD43">
        <w:rPr>
          <w:rStyle w:val="normaltextrun"/>
          <w:rFonts w:eastAsiaTheme="majorEastAsia"/>
        </w:rPr>
        <w:t>apmērā.</w:t>
      </w:r>
    </w:p>
    <w:p w14:paraId="3215F70F" w14:textId="4E66EF75" w:rsidR="00C50FB2" w:rsidRPr="002D31EA" w:rsidRDefault="00C50FB2" w:rsidP="00DA65B1">
      <w:pPr>
        <w:pStyle w:val="paragraph"/>
        <w:spacing w:before="0" w:beforeAutospacing="0" w:after="0" w:afterAutospacing="0" w:line="360" w:lineRule="auto"/>
        <w:ind w:firstLine="690"/>
        <w:jc w:val="both"/>
        <w:textAlignment w:val="baseline"/>
        <w:rPr>
          <w:rStyle w:val="eop"/>
          <w:rFonts w:eastAsiaTheme="majorEastAsia"/>
        </w:rPr>
      </w:pPr>
    </w:p>
    <w:p w14:paraId="3B4CC587" w14:textId="49F1C314" w:rsidR="00C50FB2" w:rsidRPr="00F440DA" w:rsidRDefault="4B6A0D4A" w:rsidP="002E1D19">
      <w:pPr>
        <w:pStyle w:val="Virsraksts4"/>
        <w:spacing w:before="0"/>
      </w:pPr>
      <w:bookmarkStart w:id="45" w:name="_Toc190371803"/>
      <w:bookmarkStart w:id="46" w:name="_Toc223300323"/>
      <w:r>
        <w:t>2.4.</w:t>
      </w:r>
      <w:r w:rsidR="0B1866BE">
        <w:t>2</w:t>
      </w:r>
      <w:r>
        <w:t>. PERSONAS DATU APSTRĀDE TĪMEKĻA VIETNĒ, IZMANTOJOT SĪKDATNES</w:t>
      </w:r>
      <w:bookmarkEnd w:id="45"/>
      <w:bookmarkEnd w:id="46"/>
    </w:p>
    <w:p w14:paraId="38654F9E" w14:textId="25185990" w:rsidR="00C50FB2" w:rsidRPr="007D4CF8" w:rsidRDefault="2FD94E39" w:rsidP="00DA65B1">
      <w:pPr>
        <w:pStyle w:val="paragraph"/>
        <w:spacing w:before="0" w:beforeAutospacing="0" w:after="0" w:afterAutospacing="0" w:line="360" w:lineRule="auto"/>
        <w:ind w:firstLine="690"/>
        <w:jc w:val="both"/>
        <w:rPr>
          <w:rStyle w:val="eop"/>
          <w:rFonts w:eastAsiaTheme="majorEastAsia"/>
        </w:rPr>
      </w:pPr>
      <w:r w:rsidRPr="007D4CF8">
        <w:rPr>
          <w:rStyle w:val="eop"/>
          <w:rFonts w:eastAsiaTheme="majorEastAsia"/>
        </w:rPr>
        <w:t xml:space="preserve">Pārskata periodā Inspekcija </w:t>
      </w:r>
      <w:r w:rsidR="2D4062D0" w:rsidRPr="007D4CF8">
        <w:rPr>
          <w:rStyle w:val="eop"/>
          <w:rFonts w:eastAsiaTheme="majorEastAsia"/>
        </w:rPr>
        <w:t xml:space="preserve">īstenoja </w:t>
      </w:r>
      <w:r w:rsidRPr="007D4CF8">
        <w:rPr>
          <w:rStyle w:val="eop"/>
          <w:rFonts w:eastAsiaTheme="majorEastAsia"/>
        </w:rPr>
        <w:t>pārbaud</w:t>
      </w:r>
      <w:r w:rsidR="5896701C" w:rsidRPr="007D4CF8">
        <w:rPr>
          <w:rStyle w:val="eop"/>
          <w:rFonts w:eastAsiaTheme="majorEastAsia"/>
        </w:rPr>
        <w:t>es vairākās</w:t>
      </w:r>
      <w:r w:rsidRPr="007D4CF8">
        <w:rPr>
          <w:rStyle w:val="eop"/>
          <w:rFonts w:eastAsiaTheme="majorEastAsia"/>
        </w:rPr>
        <w:t xml:space="preserve"> lietā</w:t>
      </w:r>
      <w:r w:rsidR="356C27D7" w:rsidRPr="007D4CF8">
        <w:rPr>
          <w:rStyle w:val="eop"/>
          <w:rFonts w:eastAsiaTheme="majorEastAsia"/>
        </w:rPr>
        <w:t>s</w:t>
      </w:r>
      <w:r w:rsidRPr="007D4CF8">
        <w:rPr>
          <w:rStyle w:val="eop"/>
          <w:rFonts w:eastAsiaTheme="majorEastAsia"/>
        </w:rPr>
        <w:t>, kurā</w:t>
      </w:r>
      <w:r w:rsidR="70E94BF1" w:rsidRPr="007D4CF8">
        <w:rPr>
          <w:rStyle w:val="eop"/>
          <w:rFonts w:eastAsiaTheme="majorEastAsia"/>
        </w:rPr>
        <w:t>s</w:t>
      </w:r>
      <w:r w:rsidRPr="007D4CF8">
        <w:rPr>
          <w:rStyle w:val="eop"/>
          <w:rFonts w:eastAsiaTheme="majorEastAsia"/>
        </w:rPr>
        <w:t xml:space="preserve"> bija konstatēti personas datu apstrādes pārkāpumi tīmekļa vietnē</w:t>
      </w:r>
      <w:r w:rsidR="13652157" w:rsidRPr="007D4CF8">
        <w:rPr>
          <w:rStyle w:val="eop"/>
          <w:rFonts w:eastAsiaTheme="majorEastAsia"/>
        </w:rPr>
        <w:t>s</w:t>
      </w:r>
      <w:r w:rsidRPr="007D4CF8">
        <w:rPr>
          <w:rStyle w:val="eop"/>
          <w:rFonts w:eastAsiaTheme="majorEastAsia"/>
        </w:rPr>
        <w:t>, izmantojot sīkdatnes bez atbilstoša tiesiskā pamata</w:t>
      </w:r>
      <w:r w:rsidR="783B48F9" w:rsidRPr="007D4CF8">
        <w:rPr>
          <w:rStyle w:val="eop"/>
          <w:rFonts w:eastAsiaTheme="majorEastAsia"/>
        </w:rPr>
        <w:t>,</w:t>
      </w:r>
      <w:r w:rsidR="794AFF0E" w:rsidRPr="007D4CF8">
        <w:rPr>
          <w:rStyle w:val="eop"/>
          <w:rFonts w:eastAsiaTheme="majorEastAsia"/>
        </w:rPr>
        <w:t xml:space="preserve"> tādējādi </w:t>
      </w:r>
      <w:r w:rsidR="24B5A4CD" w:rsidRPr="007D4CF8">
        <w:rPr>
          <w:rStyle w:val="eop"/>
          <w:rFonts w:eastAsiaTheme="majorEastAsia"/>
        </w:rPr>
        <w:t>pārkāpjot</w:t>
      </w:r>
      <w:r w:rsidR="3AD10A4F" w:rsidRPr="007D4CF8">
        <w:rPr>
          <w:rStyle w:val="eop"/>
          <w:rFonts w:eastAsiaTheme="majorEastAsia"/>
        </w:rPr>
        <w:t xml:space="preserve"> virkni</w:t>
      </w:r>
      <w:r w:rsidR="24B5A4CD" w:rsidRPr="007D4CF8">
        <w:rPr>
          <w:rStyle w:val="eop"/>
          <w:rFonts w:eastAsiaTheme="majorEastAsia"/>
        </w:rPr>
        <w:t xml:space="preserve"> </w:t>
      </w:r>
      <w:r w:rsidR="41CCDAB9" w:rsidRPr="007D4CF8">
        <w:rPr>
          <w:rStyle w:val="eop"/>
          <w:rFonts w:eastAsiaTheme="majorEastAsia"/>
        </w:rPr>
        <w:t xml:space="preserve">tiesiskā regulējuma prasību, </w:t>
      </w:r>
      <w:r w:rsidR="2D1F08B2" w:rsidRPr="007D4CF8">
        <w:rPr>
          <w:rStyle w:val="eop"/>
          <w:rFonts w:eastAsiaTheme="majorEastAsia"/>
        </w:rPr>
        <w:t>tostarp</w:t>
      </w:r>
      <w:r w:rsidR="41CCDAB9" w:rsidRPr="007D4CF8">
        <w:rPr>
          <w:rStyle w:val="eop"/>
          <w:rFonts w:eastAsiaTheme="majorEastAsia"/>
        </w:rPr>
        <w:t xml:space="preserve"> </w:t>
      </w:r>
      <w:r w:rsidR="24B5A4CD" w:rsidRPr="007D4CF8">
        <w:rPr>
          <w:rStyle w:val="eop"/>
          <w:rFonts w:eastAsiaTheme="majorEastAsia"/>
        </w:rPr>
        <w:t>Datu regulas</w:t>
      </w:r>
      <w:r w:rsidR="5F250411" w:rsidRPr="007D4CF8">
        <w:rPr>
          <w:rStyle w:val="eop"/>
          <w:rFonts w:eastAsiaTheme="majorEastAsia"/>
        </w:rPr>
        <w:t xml:space="preserve"> 5., 6., 7. un 12. pantu</w:t>
      </w:r>
      <w:r w:rsidR="24B5A4CD" w:rsidRPr="007D4CF8">
        <w:rPr>
          <w:rStyle w:val="eop"/>
          <w:rFonts w:eastAsiaTheme="majorEastAsia"/>
        </w:rPr>
        <w:t xml:space="preserve"> un Informācijas sabiedrības pakalpojumu likuma</w:t>
      </w:r>
      <w:r w:rsidR="448F323F" w:rsidRPr="007D4CF8">
        <w:rPr>
          <w:rStyle w:val="eop"/>
          <w:rFonts w:eastAsiaTheme="majorEastAsia"/>
        </w:rPr>
        <w:t xml:space="preserve"> 7.</w:t>
      </w:r>
      <w:r w:rsidR="448F323F" w:rsidRPr="002B7DD4">
        <w:rPr>
          <w:rStyle w:val="eop"/>
          <w:rFonts w:eastAsiaTheme="majorEastAsia"/>
          <w:vertAlign w:val="superscript"/>
        </w:rPr>
        <w:t>1</w:t>
      </w:r>
      <w:r w:rsidR="448F323F" w:rsidRPr="007D4CF8">
        <w:rPr>
          <w:rStyle w:val="eop"/>
          <w:rFonts w:eastAsiaTheme="majorEastAsia"/>
        </w:rPr>
        <w:t xml:space="preserve"> pa</w:t>
      </w:r>
      <w:r w:rsidR="448F323F" w:rsidRPr="007D4CF8">
        <w:t>ntu</w:t>
      </w:r>
      <w:r w:rsidR="24B5A4CD" w:rsidRPr="007D4CF8">
        <w:rPr>
          <w:rStyle w:val="eop"/>
          <w:rFonts w:eastAsiaTheme="majorEastAsia"/>
        </w:rPr>
        <w:t>. Attiecīgi Inspekcija</w:t>
      </w:r>
      <w:r w:rsidR="783B48F9" w:rsidRPr="007D4CF8">
        <w:rPr>
          <w:rStyle w:val="eop"/>
          <w:rFonts w:eastAsiaTheme="majorEastAsia"/>
        </w:rPr>
        <w:t xml:space="preserve"> </w:t>
      </w:r>
      <w:r w:rsidR="2D2BB035" w:rsidRPr="007D4CF8">
        <w:rPr>
          <w:rStyle w:val="eop"/>
          <w:rFonts w:eastAsiaTheme="majorEastAsia"/>
        </w:rPr>
        <w:t xml:space="preserve">informēja pārziņus (uzņēmumus) par konstatētajiem trūkumiem un </w:t>
      </w:r>
      <w:r w:rsidR="04640DBB" w:rsidRPr="007D4CF8">
        <w:rPr>
          <w:rStyle w:val="eop"/>
          <w:rFonts w:eastAsiaTheme="majorEastAsia"/>
        </w:rPr>
        <w:t xml:space="preserve">lietās </w:t>
      </w:r>
      <w:r w:rsidR="783B48F9" w:rsidRPr="007D4CF8">
        <w:rPr>
          <w:rStyle w:val="eop"/>
          <w:rFonts w:eastAsiaTheme="majorEastAsia"/>
        </w:rPr>
        <w:t xml:space="preserve">piemēroja korektīvo līdzekli – </w:t>
      </w:r>
      <w:r w:rsidR="11F4B72B" w:rsidRPr="007D4CF8">
        <w:rPr>
          <w:rStyle w:val="eop"/>
          <w:rFonts w:eastAsiaTheme="majorEastAsia"/>
        </w:rPr>
        <w:t>pienākumu</w:t>
      </w:r>
      <w:r w:rsidR="5A266963" w:rsidRPr="007D4CF8">
        <w:rPr>
          <w:rStyle w:val="eop"/>
          <w:rFonts w:eastAsiaTheme="majorEastAsia"/>
        </w:rPr>
        <w:t xml:space="preserve"> konkrētā termiņā</w:t>
      </w:r>
      <w:r w:rsidR="11F4B72B" w:rsidRPr="007D4CF8">
        <w:rPr>
          <w:rStyle w:val="eop"/>
          <w:rFonts w:eastAsiaTheme="majorEastAsia"/>
        </w:rPr>
        <w:t xml:space="preserve"> veikt nepieciešamās izmaiņas tīmekļa vietnē</w:t>
      </w:r>
      <w:r w:rsidR="321AAF9E" w:rsidRPr="007D4CF8">
        <w:rPr>
          <w:rStyle w:val="eop"/>
          <w:rFonts w:eastAsiaTheme="majorEastAsia"/>
        </w:rPr>
        <w:t>, lai novērstu visas neatbilstības</w:t>
      </w:r>
      <w:r w:rsidR="09276943" w:rsidRPr="007D4CF8">
        <w:rPr>
          <w:rStyle w:val="eop"/>
          <w:rFonts w:eastAsiaTheme="majorEastAsia"/>
        </w:rPr>
        <w:t xml:space="preserve">. </w:t>
      </w:r>
    </w:p>
    <w:p w14:paraId="2B99766E" w14:textId="40C2B404" w:rsidR="007D4CF8" w:rsidRDefault="0EA42FDF" w:rsidP="00DA65B1">
      <w:pPr>
        <w:pStyle w:val="paragraph"/>
        <w:spacing w:before="0" w:beforeAutospacing="0" w:after="0" w:afterAutospacing="0" w:line="360" w:lineRule="auto"/>
        <w:ind w:firstLine="690"/>
        <w:jc w:val="both"/>
        <w:rPr>
          <w:rStyle w:val="eop"/>
          <w:rFonts w:eastAsiaTheme="majorEastAsia"/>
        </w:rPr>
      </w:pPr>
      <w:r w:rsidRPr="4198DD43">
        <w:rPr>
          <w:rStyle w:val="eop"/>
          <w:rFonts w:eastAsiaTheme="majorEastAsia"/>
        </w:rPr>
        <w:lastRenderedPageBreak/>
        <w:t>Vairumā gadījumu pārziņi izpildīja</w:t>
      </w:r>
      <w:r w:rsidR="1DDFCBA9" w:rsidRPr="4198DD43">
        <w:rPr>
          <w:rStyle w:val="eop"/>
          <w:rFonts w:eastAsiaTheme="majorEastAsia"/>
        </w:rPr>
        <w:t xml:space="preserve"> piemēroto korektīvo līdzekli, noteiktajā termiņā sniedzot </w:t>
      </w:r>
      <w:r w:rsidR="4999E9F0" w:rsidRPr="4198DD43">
        <w:rPr>
          <w:rStyle w:val="eop"/>
          <w:rFonts w:eastAsiaTheme="majorEastAsia"/>
        </w:rPr>
        <w:t xml:space="preserve">arī </w:t>
      </w:r>
      <w:r w:rsidR="1DDFCBA9" w:rsidRPr="4198DD43">
        <w:rPr>
          <w:rStyle w:val="eop"/>
          <w:rFonts w:eastAsiaTheme="majorEastAsia"/>
        </w:rPr>
        <w:t xml:space="preserve">atbildi par veiktajiem pasākumiem, kas atkarībā no situācijas iekļāva </w:t>
      </w:r>
      <w:r w:rsidR="5425C5E1" w:rsidRPr="4198DD43">
        <w:rPr>
          <w:rStyle w:val="eop"/>
          <w:rFonts w:eastAsiaTheme="majorEastAsia"/>
        </w:rPr>
        <w:t>atbilstošu izmaiņu veikšanu informatīvajos logos (</w:t>
      </w:r>
      <w:proofErr w:type="spellStart"/>
      <w:r w:rsidR="5425C5E1" w:rsidRPr="4198DD43">
        <w:rPr>
          <w:rStyle w:val="eop"/>
          <w:rFonts w:eastAsiaTheme="majorEastAsia"/>
        </w:rPr>
        <w:t>baneros</w:t>
      </w:r>
      <w:proofErr w:type="spellEnd"/>
      <w:r w:rsidR="5425C5E1" w:rsidRPr="4198DD43">
        <w:rPr>
          <w:rStyle w:val="eop"/>
          <w:rFonts w:eastAsiaTheme="majorEastAsia"/>
        </w:rPr>
        <w:t>) par sīkdatnēm</w:t>
      </w:r>
      <w:r w:rsidR="04CADB84" w:rsidRPr="4198DD43">
        <w:rPr>
          <w:rStyle w:val="eop"/>
          <w:rFonts w:eastAsiaTheme="majorEastAsia"/>
        </w:rPr>
        <w:t xml:space="preserve"> un</w:t>
      </w:r>
      <w:r w:rsidR="5425C5E1" w:rsidRPr="4198DD43">
        <w:rPr>
          <w:rStyle w:val="eop"/>
          <w:rFonts w:eastAsiaTheme="majorEastAsia"/>
        </w:rPr>
        <w:t xml:space="preserve"> sīkdatņu paziņojumos privātuma politikā</w:t>
      </w:r>
      <w:r w:rsidR="30203DC1" w:rsidRPr="4198DD43">
        <w:rPr>
          <w:rStyle w:val="eop"/>
          <w:rFonts w:eastAsiaTheme="majorEastAsia"/>
        </w:rPr>
        <w:t>, kā arī</w:t>
      </w:r>
      <w:r w:rsidR="5425C5E1" w:rsidRPr="4198DD43">
        <w:rPr>
          <w:rStyle w:val="eop"/>
          <w:rFonts w:eastAsiaTheme="majorEastAsia"/>
        </w:rPr>
        <w:t xml:space="preserve"> pašu </w:t>
      </w:r>
      <w:r w:rsidR="43853694" w:rsidRPr="4198DD43">
        <w:rPr>
          <w:rStyle w:val="eop"/>
          <w:rFonts w:eastAsiaTheme="majorEastAsia"/>
        </w:rPr>
        <w:t xml:space="preserve">izmantoto </w:t>
      </w:r>
      <w:r w:rsidR="5425C5E1" w:rsidRPr="4198DD43">
        <w:rPr>
          <w:rStyle w:val="eop"/>
          <w:rFonts w:eastAsiaTheme="majorEastAsia"/>
        </w:rPr>
        <w:t xml:space="preserve">sīkdatņu </w:t>
      </w:r>
      <w:r w:rsidR="5FF90B29" w:rsidRPr="4198DD43">
        <w:rPr>
          <w:rStyle w:val="eop"/>
          <w:rFonts w:eastAsiaTheme="majorEastAsia"/>
        </w:rPr>
        <w:t xml:space="preserve">pārskatīšanu </w:t>
      </w:r>
      <w:r w:rsidR="5425C5E1" w:rsidRPr="4198DD43">
        <w:rPr>
          <w:rStyle w:val="eop"/>
          <w:rFonts w:eastAsiaTheme="majorEastAsia"/>
        </w:rPr>
        <w:t>un mehānisma labošan</w:t>
      </w:r>
      <w:r w:rsidR="485F3746" w:rsidRPr="4198DD43">
        <w:rPr>
          <w:rStyle w:val="eop"/>
          <w:rFonts w:eastAsiaTheme="majorEastAsia"/>
        </w:rPr>
        <w:t>u</w:t>
      </w:r>
      <w:r w:rsidR="356247CA" w:rsidRPr="4198DD43">
        <w:rPr>
          <w:rStyle w:val="eop"/>
          <w:rFonts w:eastAsiaTheme="majorEastAsia"/>
        </w:rPr>
        <w:t xml:space="preserve">, </w:t>
      </w:r>
      <w:r w:rsidR="13D92045" w:rsidRPr="4198DD43">
        <w:rPr>
          <w:rStyle w:val="eop"/>
          <w:rFonts w:eastAsiaTheme="majorEastAsia"/>
        </w:rPr>
        <w:t>ja</w:t>
      </w:r>
      <w:r w:rsidR="356247CA" w:rsidRPr="4198DD43">
        <w:rPr>
          <w:rStyle w:val="eop"/>
          <w:rFonts w:eastAsiaTheme="majorEastAsia"/>
        </w:rPr>
        <w:t xml:space="preserve"> tas bija nepieciešams</w:t>
      </w:r>
      <w:r w:rsidR="03153966" w:rsidRPr="4198DD43">
        <w:rPr>
          <w:rStyle w:val="eop"/>
          <w:rFonts w:eastAsiaTheme="majorEastAsia"/>
        </w:rPr>
        <w:t>, lai nodrošinātu tiesiskajam regulējumam atbilstošu personas datu apstrādi</w:t>
      </w:r>
      <w:r w:rsidR="7F5EADAB" w:rsidRPr="4198DD43">
        <w:rPr>
          <w:rStyle w:val="eop"/>
          <w:rFonts w:eastAsiaTheme="majorEastAsia"/>
        </w:rPr>
        <w:t>.</w:t>
      </w:r>
      <w:r w:rsidR="5DB06C87" w:rsidRPr="4198DD43">
        <w:rPr>
          <w:rStyle w:val="eop"/>
          <w:rFonts w:eastAsiaTheme="majorEastAsia"/>
        </w:rPr>
        <w:t xml:space="preserve"> </w:t>
      </w:r>
    </w:p>
    <w:p w14:paraId="39AE8702" w14:textId="77777777" w:rsidR="002D1613" w:rsidRDefault="002D1613" w:rsidP="00DA65B1">
      <w:pPr>
        <w:pStyle w:val="paragraph"/>
        <w:spacing w:before="0" w:beforeAutospacing="0" w:after="0" w:afterAutospacing="0" w:line="360" w:lineRule="auto"/>
        <w:ind w:firstLine="690"/>
        <w:jc w:val="both"/>
        <w:rPr>
          <w:rStyle w:val="eop"/>
          <w:rFonts w:eastAsiaTheme="majorEastAsia"/>
        </w:rPr>
      </w:pPr>
    </w:p>
    <w:p w14:paraId="10E14F7F" w14:textId="6AB0A122" w:rsidR="4E498FFE" w:rsidRPr="00565C37" w:rsidRDefault="07FBA41F" w:rsidP="002E1D19">
      <w:pPr>
        <w:pStyle w:val="Virsraksts4"/>
        <w:spacing w:before="0"/>
      </w:pPr>
      <w:bookmarkStart w:id="47" w:name="_Toc190371804"/>
      <w:bookmarkStart w:id="48" w:name="_Toc223300324"/>
      <w:r w:rsidRPr="4198DD43">
        <w:rPr>
          <w:rFonts w:cstheme="majorBidi"/>
          <w:kern w:val="2"/>
          <w14:ligatures w14:val="standardContextual"/>
        </w:rPr>
        <w:t xml:space="preserve">2.4.3. </w:t>
      </w:r>
      <w:r w:rsidR="4003804C" w:rsidRPr="7B0FE600">
        <w:rPr>
          <w:rFonts w:cstheme="majorBidi"/>
        </w:rPr>
        <w:t>Neaktu</w:t>
      </w:r>
      <w:r w:rsidR="002D1613">
        <w:rPr>
          <w:rFonts w:cstheme="majorBidi"/>
        </w:rPr>
        <w:t>ĀLU</w:t>
      </w:r>
      <w:r w:rsidR="7E5F09BB" w:rsidRPr="7B0FE600">
        <w:rPr>
          <w:rFonts w:cstheme="majorBidi"/>
        </w:rPr>
        <w:t xml:space="preserve"> personas datu apstrāde</w:t>
      </w:r>
      <w:bookmarkEnd w:id="47"/>
      <w:bookmarkEnd w:id="48"/>
    </w:p>
    <w:p w14:paraId="5A6833C3" w14:textId="0CA46239" w:rsidR="57CC291D" w:rsidRDefault="1EF574F0" w:rsidP="002D1613">
      <w:pPr>
        <w:pStyle w:val="paragraph"/>
        <w:tabs>
          <w:tab w:val="left" w:pos="720"/>
          <w:tab w:val="center" w:pos="4320"/>
          <w:tab w:val="left" w:pos="7370"/>
        </w:tabs>
        <w:spacing w:before="0" w:beforeAutospacing="0" w:after="0" w:afterAutospacing="0" w:line="360" w:lineRule="auto"/>
        <w:ind w:firstLine="690"/>
        <w:jc w:val="both"/>
        <w:rPr>
          <w:rStyle w:val="eop"/>
          <w:rFonts w:eastAsiaTheme="majorEastAsia" w:cstheme="minorBidi"/>
          <w:b/>
          <w:caps/>
          <w:color w:val="A5300F" w:themeColor="accent1"/>
          <w:spacing w:val="15"/>
          <w:sz w:val="32"/>
          <w:szCs w:val="32"/>
          <w:lang w:eastAsia="en-US"/>
        </w:rPr>
      </w:pPr>
      <w:r w:rsidRPr="4198DD43">
        <w:rPr>
          <w:rStyle w:val="eop"/>
          <w:rFonts w:eastAsiaTheme="majorEastAsia"/>
        </w:rPr>
        <w:t xml:space="preserve">Pārskata periodā Inspekcija </w:t>
      </w:r>
      <w:r w:rsidR="002D1613" w:rsidRPr="4198DD43">
        <w:rPr>
          <w:rStyle w:val="eop"/>
          <w:rFonts w:eastAsiaTheme="majorEastAsia"/>
        </w:rPr>
        <w:t xml:space="preserve">administratīvā pārkāpuma </w:t>
      </w:r>
      <w:r w:rsidR="002D1613" w:rsidRPr="7B0FE600">
        <w:rPr>
          <w:rStyle w:val="eop"/>
          <w:rFonts w:eastAsiaTheme="majorEastAsia"/>
        </w:rPr>
        <w:t xml:space="preserve">procesā </w:t>
      </w:r>
      <w:r w:rsidR="656FAA73" w:rsidRPr="4198DD43">
        <w:rPr>
          <w:rStyle w:val="eop"/>
          <w:rFonts w:eastAsiaTheme="majorEastAsia"/>
        </w:rPr>
        <w:t xml:space="preserve">izskatīja </w:t>
      </w:r>
      <w:r w:rsidR="2656D0BC" w:rsidRPr="7B0FE600">
        <w:rPr>
          <w:rStyle w:val="eop"/>
          <w:rFonts w:eastAsiaTheme="majorEastAsia"/>
        </w:rPr>
        <w:t>lietu</w:t>
      </w:r>
      <w:r w:rsidR="22E132D9" w:rsidRPr="7B0FE600">
        <w:rPr>
          <w:rStyle w:val="eop"/>
          <w:rFonts w:eastAsiaTheme="majorEastAsia"/>
        </w:rPr>
        <w:t xml:space="preserve"> </w:t>
      </w:r>
      <w:r w:rsidR="656FAA73" w:rsidRPr="4198DD43">
        <w:rPr>
          <w:rStyle w:val="eop"/>
          <w:rFonts w:eastAsiaTheme="majorEastAsia"/>
        </w:rPr>
        <w:t>par komersanta, kurš apsaimnieko maksas stāvvietas, veikto personas datu apstrādi.</w:t>
      </w:r>
    </w:p>
    <w:p w14:paraId="3BAF549C" w14:textId="156CD6E2" w:rsidR="57CC291D" w:rsidRDefault="002D1613" w:rsidP="4198DD43">
      <w:pPr>
        <w:pStyle w:val="paragraph"/>
        <w:tabs>
          <w:tab w:val="left" w:pos="720"/>
          <w:tab w:val="center" w:pos="4320"/>
          <w:tab w:val="left" w:pos="7370"/>
        </w:tabs>
        <w:spacing w:before="0" w:beforeAutospacing="0" w:after="0" w:afterAutospacing="0" w:line="360" w:lineRule="auto"/>
        <w:ind w:firstLine="690"/>
        <w:jc w:val="both"/>
        <w:rPr>
          <w:rStyle w:val="eop"/>
          <w:rFonts w:eastAsiaTheme="majorEastAsia"/>
        </w:rPr>
      </w:pPr>
      <w:r>
        <w:rPr>
          <w:rStyle w:val="eop"/>
          <w:rFonts w:eastAsiaTheme="majorEastAsia"/>
        </w:rPr>
        <w:t>Komersants</w:t>
      </w:r>
      <w:r w:rsidR="51794F5E" w:rsidRPr="4198DD43">
        <w:rPr>
          <w:rStyle w:val="eop"/>
          <w:rFonts w:eastAsiaTheme="majorEastAsia"/>
        </w:rPr>
        <w:t xml:space="preserve"> </w:t>
      </w:r>
      <w:r w:rsidR="51794F5E" w:rsidRPr="002D1613">
        <w:rPr>
          <w:rStyle w:val="eop"/>
          <w:rFonts w:eastAsiaTheme="majorEastAsia"/>
        </w:rPr>
        <w:t>savas pamatdarbības ietvaros autostāvvietu lietošanas apmaksas un kontroles nolūkā līgumsoda rēķinu sagatavošanai un paziņošanai (nosūtīšanai</w:t>
      </w:r>
      <w:r w:rsidR="71EDFA9E" w:rsidRPr="002D1613">
        <w:rPr>
          <w:rStyle w:val="eop"/>
          <w:rFonts w:eastAsiaTheme="majorEastAsia"/>
        </w:rPr>
        <w:t>)</w:t>
      </w:r>
      <w:r w:rsidR="24A54905" w:rsidRPr="7B0FE600">
        <w:rPr>
          <w:rStyle w:val="eop"/>
          <w:rFonts w:eastAsiaTheme="majorEastAsia"/>
        </w:rPr>
        <w:t xml:space="preserve"> –</w:t>
      </w:r>
      <w:r w:rsidR="51794F5E" w:rsidRPr="002D1613">
        <w:rPr>
          <w:rStyle w:val="eop"/>
          <w:rFonts w:eastAsiaTheme="majorEastAsia"/>
        </w:rPr>
        <w:t xml:space="preserve"> ar zvērināta advokāta</w:t>
      </w:r>
      <w:r w:rsidR="51794F5E" w:rsidRPr="7B0FE600">
        <w:rPr>
          <w:rStyle w:val="eop"/>
          <w:rFonts w:eastAsiaTheme="majorEastAsia"/>
        </w:rPr>
        <w:t xml:space="preserve"> </w:t>
      </w:r>
      <w:r w:rsidR="6D3019E0" w:rsidRPr="7B0FE600">
        <w:rPr>
          <w:rStyle w:val="eop"/>
          <w:rFonts w:eastAsiaTheme="majorEastAsia"/>
        </w:rPr>
        <w:t>palīdzību</w:t>
      </w:r>
      <w:r w:rsidR="71EDFA9E" w:rsidRPr="002D1613">
        <w:rPr>
          <w:rStyle w:val="eop"/>
          <w:rFonts w:eastAsiaTheme="majorEastAsia"/>
        </w:rPr>
        <w:t xml:space="preserve"> </w:t>
      </w:r>
      <w:r w:rsidR="51794F5E" w:rsidRPr="002D1613">
        <w:rPr>
          <w:rStyle w:val="eop"/>
          <w:rFonts w:eastAsiaTheme="majorEastAsia"/>
        </w:rPr>
        <w:t xml:space="preserve">un uz savstarpēji </w:t>
      </w:r>
      <w:r w:rsidR="71EDFA9E" w:rsidRPr="002D1613">
        <w:rPr>
          <w:rStyle w:val="eop"/>
          <w:rFonts w:eastAsiaTheme="majorEastAsia"/>
        </w:rPr>
        <w:t>noslēgt</w:t>
      </w:r>
      <w:r w:rsidR="34C3559E" w:rsidRPr="7B0FE600">
        <w:rPr>
          <w:rStyle w:val="eop"/>
          <w:rFonts w:eastAsiaTheme="majorEastAsia"/>
        </w:rPr>
        <w:t>a</w:t>
      </w:r>
      <w:r w:rsidR="51794F5E" w:rsidRPr="002D1613">
        <w:rPr>
          <w:rStyle w:val="eop"/>
          <w:rFonts w:eastAsiaTheme="majorEastAsia"/>
        </w:rPr>
        <w:t xml:space="preserve"> līguma pamata</w:t>
      </w:r>
      <w:r w:rsidR="680CC20F" w:rsidRPr="7B0FE600">
        <w:rPr>
          <w:rStyle w:val="eop"/>
          <w:rFonts w:eastAsiaTheme="majorEastAsia"/>
        </w:rPr>
        <w:t xml:space="preserve"> –</w:t>
      </w:r>
      <w:r w:rsidR="51794F5E" w:rsidRPr="002D1613">
        <w:rPr>
          <w:rStyle w:val="eop"/>
          <w:rFonts w:eastAsiaTheme="majorEastAsia"/>
        </w:rPr>
        <w:t xml:space="preserve"> </w:t>
      </w:r>
      <w:r w:rsidR="6EFD789D" w:rsidRPr="4198DD43">
        <w:rPr>
          <w:rStyle w:val="eop"/>
          <w:rFonts w:eastAsiaTheme="majorEastAsia"/>
        </w:rPr>
        <w:t xml:space="preserve">ieguva </w:t>
      </w:r>
      <w:r w:rsidR="51794F5E" w:rsidRPr="002D1613">
        <w:rPr>
          <w:rStyle w:val="eop"/>
          <w:rFonts w:eastAsiaTheme="majorEastAsia"/>
        </w:rPr>
        <w:t>no valsts akciju sabiedrības “Ceļu satiksmes drošības direkcija” uzturētā Transportlīdzekļu un to vadītāju valsts reģistra</w:t>
      </w:r>
      <w:r w:rsidR="51794F5E" w:rsidRPr="7B0FE600">
        <w:rPr>
          <w:rStyle w:val="eop"/>
          <w:rFonts w:eastAsiaTheme="majorEastAsia"/>
        </w:rPr>
        <w:t xml:space="preserve"> </w:t>
      </w:r>
      <w:r w:rsidR="3AA21820" w:rsidRPr="7B0FE600">
        <w:rPr>
          <w:rStyle w:val="eop"/>
          <w:rFonts w:eastAsiaTheme="majorEastAsia"/>
        </w:rPr>
        <w:t xml:space="preserve">datus par transportlīdzekļu īpašniekiem un turētājiem, </w:t>
      </w:r>
      <w:r w:rsidR="6286E973" w:rsidRPr="7B0FE600">
        <w:rPr>
          <w:rStyle w:val="eop"/>
          <w:rFonts w:eastAsiaTheme="majorEastAsia"/>
        </w:rPr>
        <w:t>kuri</w:t>
      </w:r>
      <w:r w:rsidR="121238D1" w:rsidRPr="7B0FE600">
        <w:rPr>
          <w:rStyle w:val="eop"/>
          <w:rFonts w:eastAsiaTheme="majorEastAsia"/>
        </w:rPr>
        <w:t xml:space="preserve"> nav veikuš</w:t>
      </w:r>
      <w:r w:rsidR="71573FF8" w:rsidRPr="7B0FE600">
        <w:rPr>
          <w:rStyle w:val="eop"/>
          <w:rFonts w:eastAsiaTheme="majorEastAsia"/>
        </w:rPr>
        <w:t>i</w:t>
      </w:r>
      <w:r w:rsidR="51794F5E" w:rsidRPr="002D1613">
        <w:rPr>
          <w:rStyle w:val="eop"/>
          <w:rFonts w:eastAsiaTheme="majorEastAsia"/>
        </w:rPr>
        <w:t xml:space="preserve"> samaksu par </w:t>
      </w:r>
      <w:r w:rsidR="36FFB4B0" w:rsidRPr="7B0FE600">
        <w:rPr>
          <w:rStyle w:val="eop"/>
          <w:rFonts w:eastAsiaTheme="majorEastAsia"/>
        </w:rPr>
        <w:t>uzņēmuma</w:t>
      </w:r>
      <w:r w:rsidR="51794F5E" w:rsidRPr="002D1613">
        <w:rPr>
          <w:rStyle w:val="eop"/>
          <w:rFonts w:eastAsiaTheme="majorEastAsia"/>
        </w:rPr>
        <w:t xml:space="preserve"> autostāvvietas lietošanu pakalpojuma sniegšanas vietā</w:t>
      </w:r>
      <w:r w:rsidR="362A1181" w:rsidRPr="7B0FE600">
        <w:rPr>
          <w:rStyle w:val="eop"/>
          <w:rFonts w:eastAsiaTheme="majorEastAsia"/>
        </w:rPr>
        <w:t>,</w:t>
      </w:r>
      <w:r w:rsidR="51794F5E" w:rsidRPr="7B0FE600">
        <w:rPr>
          <w:rStyle w:val="eop"/>
          <w:rFonts w:eastAsiaTheme="majorEastAsia"/>
        </w:rPr>
        <w:t xml:space="preserve"> </w:t>
      </w:r>
      <w:r w:rsidR="55858D8C" w:rsidRPr="7B0FE600">
        <w:rPr>
          <w:rStyle w:val="eop"/>
          <w:rFonts w:eastAsiaTheme="majorEastAsia"/>
        </w:rPr>
        <w:t>kā arī</w:t>
      </w:r>
      <w:r w:rsidR="71EDFA9E" w:rsidRPr="002D1613">
        <w:rPr>
          <w:rStyle w:val="eop"/>
          <w:rFonts w:eastAsiaTheme="majorEastAsia"/>
        </w:rPr>
        <w:t xml:space="preserve"> </w:t>
      </w:r>
      <w:r w:rsidR="51794F5E" w:rsidRPr="002D1613">
        <w:rPr>
          <w:rStyle w:val="eop"/>
          <w:rFonts w:eastAsiaTheme="majorEastAsia"/>
        </w:rPr>
        <w:t xml:space="preserve">veica </w:t>
      </w:r>
      <w:r w:rsidR="52252F15" w:rsidRPr="7B0FE600">
        <w:rPr>
          <w:rStyle w:val="eop"/>
          <w:rFonts w:eastAsiaTheme="majorEastAsia"/>
        </w:rPr>
        <w:t>iegūto datu</w:t>
      </w:r>
      <w:r w:rsidR="71EDFA9E" w:rsidRPr="002D1613">
        <w:rPr>
          <w:rStyle w:val="eop"/>
          <w:rFonts w:eastAsiaTheme="majorEastAsia"/>
        </w:rPr>
        <w:t xml:space="preserve"> tālāk</w:t>
      </w:r>
      <w:r w:rsidR="59EB985A" w:rsidRPr="7B0FE600">
        <w:rPr>
          <w:rStyle w:val="eop"/>
          <w:rFonts w:eastAsiaTheme="majorEastAsia"/>
        </w:rPr>
        <w:t>u</w:t>
      </w:r>
      <w:r w:rsidR="51794F5E" w:rsidRPr="002D1613">
        <w:rPr>
          <w:rStyle w:val="eop"/>
          <w:rFonts w:eastAsiaTheme="majorEastAsia"/>
        </w:rPr>
        <w:t xml:space="preserve"> apstrādi, nepārbaudot</w:t>
      </w:r>
      <w:r w:rsidR="51794F5E" w:rsidRPr="7B0FE600">
        <w:rPr>
          <w:rStyle w:val="eop"/>
          <w:rFonts w:eastAsiaTheme="majorEastAsia"/>
        </w:rPr>
        <w:t xml:space="preserve"> </w:t>
      </w:r>
      <w:r w:rsidR="4F559C07" w:rsidRPr="7B0FE600">
        <w:rPr>
          <w:rStyle w:val="eop"/>
          <w:rFonts w:eastAsiaTheme="majorEastAsia"/>
        </w:rPr>
        <w:t>to precizitāti</w:t>
      </w:r>
      <w:r w:rsidR="51794F5E" w:rsidRPr="002D1613">
        <w:rPr>
          <w:rStyle w:val="eop"/>
          <w:rFonts w:eastAsiaTheme="majorEastAsia"/>
        </w:rPr>
        <w:t xml:space="preserve">. </w:t>
      </w:r>
      <w:r w:rsidR="13CA8F5E" w:rsidRPr="4198DD43">
        <w:rPr>
          <w:rStyle w:val="eop"/>
          <w:rFonts w:eastAsiaTheme="majorEastAsia"/>
        </w:rPr>
        <w:t xml:space="preserve">Proti, informācija par personai piemēroto līgumsodu </w:t>
      </w:r>
      <w:r w:rsidR="33F72F06" w:rsidRPr="7B0FE600">
        <w:rPr>
          <w:rStyle w:val="eop"/>
          <w:rFonts w:eastAsiaTheme="majorEastAsia"/>
        </w:rPr>
        <w:t>tika</w:t>
      </w:r>
      <w:r w:rsidR="13CA8F5E" w:rsidRPr="4198DD43">
        <w:rPr>
          <w:rStyle w:val="eop"/>
          <w:rFonts w:eastAsiaTheme="majorEastAsia"/>
        </w:rPr>
        <w:t xml:space="preserve"> nosūtīta uz transportlīdzekļa reģistrācijas apliecībā norādīto </w:t>
      </w:r>
      <w:r>
        <w:rPr>
          <w:rStyle w:val="eop"/>
          <w:rFonts w:eastAsiaTheme="majorEastAsia"/>
        </w:rPr>
        <w:t xml:space="preserve">personas </w:t>
      </w:r>
      <w:r w:rsidR="13CA8F5E" w:rsidRPr="4198DD43">
        <w:rPr>
          <w:rStyle w:val="eop"/>
          <w:rFonts w:eastAsiaTheme="majorEastAsia"/>
        </w:rPr>
        <w:t xml:space="preserve">adresi, kas bija aktuāla </w:t>
      </w:r>
      <w:r w:rsidR="15C6CC61" w:rsidRPr="7B0FE600">
        <w:rPr>
          <w:rStyle w:val="eop"/>
          <w:rFonts w:eastAsiaTheme="majorEastAsia"/>
        </w:rPr>
        <w:t>un pareiza</w:t>
      </w:r>
      <w:r w:rsidR="40754A7E" w:rsidRPr="7B0FE600">
        <w:rPr>
          <w:rStyle w:val="eop"/>
          <w:rFonts w:eastAsiaTheme="majorEastAsia"/>
        </w:rPr>
        <w:t xml:space="preserve"> </w:t>
      </w:r>
      <w:r w:rsidR="13CA8F5E" w:rsidRPr="4198DD43">
        <w:rPr>
          <w:rStyle w:val="eop"/>
          <w:rFonts w:eastAsiaTheme="majorEastAsia"/>
        </w:rPr>
        <w:t xml:space="preserve">transportlīdzekļa reģistrācijas apliecības izņemšanas brīdī, nevis </w:t>
      </w:r>
      <w:r w:rsidR="2DB40928" w:rsidRPr="7B0FE600">
        <w:rPr>
          <w:rStyle w:val="eop"/>
          <w:rFonts w:eastAsiaTheme="majorEastAsia"/>
        </w:rPr>
        <w:t>uz</w:t>
      </w:r>
      <w:r w:rsidR="40754A7E" w:rsidRPr="7B0FE600">
        <w:rPr>
          <w:rStyle w:val="eop"/>
          <w:rFonts w:eastAsiaTheme="majorEastAsia"/>
        </w:rPr>
        <w:t xml:space="preserve"> </w:t>
      </w:r>
      <w:r w:rsidR="13CA8F5E" w:rsidRPr="4198DD43">
        <w:rPr>
          <w:rStyle w:val="eop"/>
          <w:rFonts w:eastAsiaTheme="majorEastAsia"/>
        </w:rPr>
        <w:t xml:space="preserve">personas </w:t>
      </w:r>
      <w:r>
        <w:rPr>
          <w:rStyle w:val="eop"/>
          <w:rFonts w:eastAsiaTheme="majorEastAsia"/>
        </w:rPr>
        <w:t xml:space="preserve">aktuālo </w:t>
      </w:r>
      <w:r w:rsidR="13CA8F5E" w:rsidRPr="4198DD43">
        <w:rPr>
          <w:rStyle w:val="eop"/>
          <w:rFonts w:eastAsiaTheme="majorEastAsia"/>
        </w:rPr>
        <w:t>deklarēto dzīvesvietas adresi.</w:t>
      </w:r>
    </w:p>
    <w:p w14:paraId="13CF5E11" w14:textId="1F0DEC0C" w:rsidR="4198DD43" w:rsidRDefault="2A5377A7" w:rsidP="008F17F7">
      <w:pPr>
        <w:pStyle w:val="paragraph"/>
        <w:tabs>
          <w:tab w:val="left" w:pos="720"/>
          <w:tab w:val="center" w:pos="4320"/>
          <w:tab w:val="left" w:pos="7370"/>
        </w:tabs>
        <w:spacing w:before="0" w:beforeAutospacing="0" w:after="0" w:afterAutospacing="0" w:line="360" w:lineRule="auto"/>
        <w:ind w:firstLine="690"/>
        <w:jc w:val="both"/>
        <w:rPr>
          <w:rStyle w:val="eop"/>
          <w:rFonts w:eastAsiaTheme="majorEastAsia"/>
        </w:rPr>
      </w:pPr>
      <w:r w:rsidRPr="7B0FE600">
        <w:rPr>
          <w:rStyle w:val="eop"/>
          <w:rFonts w:eastAsiaTheme="majorEastAsia"/>
        </w:rPr>
        <w:t>Inspekcija secināja, ka</w:t>
      </w:r>
      <w:r w:rsidR="51794F5E" w:rsidRPr="002D1613">
        <w:rPr>
          <w:rStyle w:val="eop"/>
          <w:rFonts w:eastAsiaTheme="majorEastAsia"/>
        </w:rPr>
        <w:t xml:space="preserve"> </w:t>
      </w:r>
      <w:r w:rsidR="7F43F313" w:rsidRPr="4198DD43">
        <w:rPr>
          <w:rStyle w:val="eop"/>
          <w:rFonts w:eastAsiaTheme="majorEastAsia"/>
        </w:rPr>
        <w:t xml:space="preserve">komersants </w:t>
      </w:r>
      <w:r w:rsidR="51794F5E" w:rsidRPr="002D1613">
        <w:rPr>
          <w:rStyle w:val="eop"/>
          <w:rFonts w:eastAsiaTheme="majorEastAsia"/>
        </w:rPr>
        <w:t>veica</w:t>
      </w:r>
      <w:r w:rsidR="51794F5E" w:rsidRPr="7B0FE600">
        <w:rPr>
          <w:rStyle w:val="eop"/>
          <w:rFonts w:eastAsiaTheme="majorEastAsia"/>
        </w:rPr>
        <w:t xml:space="preserve"> </w:t>
      </w:r>
      <w:r w:rsidR="5C8E86A1" w:rsidRPr="7B0FE600">
        <w:rPr>
          <w:rStyle w:val="eop"/>
          <w:rFonts w:eastAsiaTheme="majorEastAsia"/>
        </w:rPr>
        <w:t>daudzu iedzīvotāju</w:t>
      </w:r>
      <w:r w:rsidR="51794F5E" w:rsidRPr="00A4169A">
        <w:rPr>
          <w:rStyle w:val="eop"/>
          <w:rFonts w:eastAsiaTheme="majorEastAsia"/>
        </w:rPr>
        <w:t xml:space="preserve"> neprecīzu personas datu</w:t>
      </w:r>
      <w:r w:rsidR="35E9D5EB" w:rsidRPr="7B0FE600">
        <w:rPr>
          <w:rStyle w:val="eop"/>
          <w:rFonts w:eastAsiaTheme="majorEastAsia"/>
        </w:rPr>
        <w:t xml:space="preserve"> –</w:t>
      </w:r>
      <w:r w:rsidR="51794F5E" w:rsidRPr="00A4169A">
        <w:rPr>
          <w:rStyle w:val="eop"/>
          <w:rFonts w:eastAsiaTheme="majorEastAsia"/>
        </w:rPr>
        <w:t xml:space="preserve"> </w:t>
      </w:r>
      <w:r w:rsidR="6BAC4E32" w:rsidRPr="7B0FE600">
        <w:rPr>
          <w:rStyle w:val="eop"/>
          <w:rFonts w:eastAsiaTheme="majorEastAsia"/>
        </w:rPr>
        <w:t xml:space="preserve">šo personu </w:t>
      </w:r>
      <w:r w:rsidR="51794F5E" w:rsidRPr="00A4169A">
        <w:rPr>
          <w:rStyle w:val="eop"/>
          <w:rFonts w:eastAsiaTheme="majorEastAsia"/>
        </w:rPr>
        <w:t>iepriekšējās (vēsturiskās), nevis aktuālās deklarētās dzīvesvietas adreses</w:t>
      </w:r>
      <w:r w:rsidR="51794F5E" w:rsidRPr="7B0FE600">
        <w:rPr>
          <w:rStyle w:val="eop"/>
          <w:rFonts w:eastAsiaTheme="majorEastAsia"/>
        </w:rPr>
        <w:t xml:space="preserve"> </w:t>
      </w:r>
      <w:r w:rsidR="25468FC1" w:rsidRPr="7B0FE600">
        <w:rPr>
          <w:rStyle w:val="eop"/>
          <w:rFonts w:eastAsiaTheme="majorEastAsia"/>
        </w:rPr>
        <w:t>–</w:t>
      </w:r>
      <w:r w:rsidR="71EDFA9E" w:rsidRPr="00A4169A">
        <w:rPr>
          <w:rStyle w:val="eop"/>
          <w:rFonts w:eastAsiaTheme="majorEastAsia"/>
        </w:rPr>
        <w:t xml:space="preserve"> </w:t>
      </w:r>
      <w:r w:rsidR="51794F5E" w:rsidRPr="00A4169A">
        <w:rPr>
          <w:rStyle w:val="eop"/>
          <w:rFonts w:eastAsiaTheme="majorEastAsia"/>
        </w:rPr>
        <w:t>apstrādi</w:t>
      </w:r>
      <w:r w:rsidR="2DD92048" w:rsidRPr="7B0FE600">
        <w:rPr>
          <w:rStyle w:val="eop"/>
          <w:rFonts w:eastAsiaTheme="majorEastAsia"/>
        </w:rPr>
        <w:t>, tos</w:t>
      </w:r>
      <w:r w:rsidR="00A4169A">
        <w:rPr>
          <w:rStyle w:val="eop"/>
          <w:rFonts w:eastAsiaTheme="majorEastAsia"/>
        </w:rPr>
        <w:t xml:space="preserve"> </w:t>
      </w:r>
      <w:r w:rsidR="71EDFA9E" w:rsidRPr="00A4169A">
        <w:rPr>
          <w:rStyle w:val="eop"/>
          <w:rFonts w:eastAsiaTheme="majorEastAsia"/>
        </w:rPr>
        <w:t>izmato</w:t>
      </w:r>
      <w:r w:rsidR="0C1744AD" w:rsidRPr="7B0FE600">
        <w:rPr>
          <w:rStyle w:val="eop"/>
          <w:rFonts w:eastAsiaTheme="majorEastAsia"/>
        </w:rPr>
        <w:t>jot</w:t>
      </w:r>
      <w:r w:rsidR="51794F5E" w:rsidRPr="00A4169A">
        <w:rPr>
          <w:rStyle w:val="eop"/>
          <w:rFonts w:eastAsiaTheme="majorEastAsia"/>
        </w:rPr>
        <w:t xml:space="preserve"> </w:t>
      </w:r>
      <w:r w:rsidR="00A4169A">
        <w:rPr>
          <w:rStyle w:val="eop"/>
          <w:rFonts w:eastAsiaTheme="majorEastAsia"/>
        </w:rPr>
        <w:t xml:space="preserve">pamatdarbības ietvaros </w:t>
      </w:r>
      <w:r w:rsidR="51794F5E" w:rsidRPr="00A4169A">
        <w:rPr>
          <w:rStyle w:val="eop"/>
          <w:rFonts w:eastAsiaTheme="majorEastAsia"/>
        </w:rPr>
        <w:t xml:space="preserve">un </w:t>
      </w:r>
      <w:r w:rsidR="71EDFA9E" w:rsidRPr="00A4169A">
        <w:rPr>
          <w:rStyle w:val="eop"/>
          <w:rFonts w:eastAsiaTheme="majorEastAsia"/>
        </w:rPr>
        <w:t>izpau</w:t>
      </w:r>
      <w:r w:rsidR="1466C253" w:rsidRPr="7B0FE600">
        <w:rPr>
          <w:rStyle w:val="eop"/>
          <w:rFonts w:eastAsiaTheme="majorEastAsia"/>
        </w:rPr>
        <w:t>žot</w:t>
      </w:r>
      <w:r w:rsidR="51794F5E" w:rsidRPr="00A4169A">
        <w:rPr>
          <w:rStyle w:val="eop"/>
          <w:rFonts w:eastAsiaTheme="majorEastAsia"/>
        </w:rPr>
        <w:t xml:space="preserve"> treš</w:t>
      </w:r>
      <w:r w:rsidR="00A4169A">
        <w:rPr>
          <w:rStyle w:val="eop"/>
          <w:rFonts w:eastAsiaTheme="majorEastAsia"/>
        </w:rPr>
        <w:t>ajā</w:t>
      </w:r>
      <w:r w:rsidR="51794F5E" w:rsidRPr="00A4169A">
        <w:rPr>
          <w:rStyle w:val="eop"/>
          <w:rFonts w:eastAsiaTheme="majorEastAsia"/>
        </w:rPr>
        <w:t xml:space="preserve">m personām, </w:t>
      </w:r>
      <w:r w:rsidR="3F571E16" w:rsidRPr="7B0FE600">
        <w:rPr>
          <w:rStyle w:val="eop"/>
          <w:rFonts w:eastAsiaTheme="majorEastAsia"/>
        </w:rPr>
        <w:t>kā arī</w:t>
      </w:r>
      <w:r w:rsidR="71EDFA9E" w:rsidRPr="00A4169A">
        <w:rPr>
          <w:rStyle w:val="eop"/>
          <w:rFonts w:eastAsiaTheme="majorEastAsia"/>
        </w:rPr>
        <w:t xml:space="preserve"> </w:t>
      </w:r>
      <w:r w:rsidR="15CEAED4" w:rsidRPr="7B0FE600">
        <w:rPr>
          <w:rStyle w:val="eop"/>
          <w:rFonts w:eastAsiaTheme="majorEastAsia"/>
        </w:rPr>
        <w:t xml:space="preserve">parāda piedziņas ietvaros tos </w:t>
      </w:r>
      <w:r w:rsidR="71EDFA9E" w:rsidRPr="00A4169A">
        <w:rPr>
          <w:rStyle w:val="eop"/>
          <w:rFonts w:eastAsiaTheme="majorEastAsia"/>
        </w:rPr>
        <w:t>nodo</w:t>
      </w:r>
      <w:r w:rsidR="66836704" w:rsidRPr="7B0FE600">
        <w:rPr>
          <w:rStyle w:val="eop"/>
          <w:rFonts w:eastAsiaTheme="majorEastAsia"/>
        </w:rPr>
        <w:t>dot</w:t>
      </w:r>
      <w:r w:rsidR="51794F5E" w:rsidRPr="002D1613">
        <w:rPr>
          <w:rStyle w:val="eop"/>
          <w:rFonts w:eastAsiaTheme="majorEastAsia"/>
        </w:rPr>
        <w:t xml:space="preserve"> parāda atgūšanas pakalpojumu sniedzējiem, </w:t>
      </w:r>
      <w:r w:rsidR="4FC9BECB" w:rsidRPr="7B0FE600">
        <w:rPr>
          <w:rStyle w:val="eop"/>
          <w:rFonts w:eastAsiaTheme="majorEastAsia"/>
        </w:rPr>
        <w:t>tādējādi</w:t>
      </w:r>
      <w:r w:rsidR="51794F5E" w:rsidRPr="002D1613">
        <w:rPr>
          <w:rStyle w:val="eop"/>
          <w:rFonts w:eastAsiaTheme="majorEastAsia"/>
        </w:rPr>
        <w:t xml:space="preserve"> pārkāpjot Datu regulas 5. panta 1. punkta a), c) un f)</w:t>
      </w:r>
      <w:r w:rsidR="00A4169A">
        <w:rPr>
          <w:rStyle w:val="eop"/>
          <w:rFonts w:eastAsiaTheme="majorEastAsia"/>
        </w:rPr>
        <w:t> </w:t>
      </w:r>
      <w:r w:rsidR="51794F5E" w:rsidRPr="002D1613">
        <w:rPr>
          <w:rStyle w:val="eop"/>
          <w:rFonts w:eastAsiaTheme="majorEastAsia"/>
        </w:rPr>
        <w:t xml:space="preserve"> apakšpunktā un 5. panta 2. punktā noteiktos personas datu apstrādes pamatprincipus.</w:t>
      </w:r>
      <w:r w:rsidR="2497DD11" w:rsidRPr="4198DD43">
        <w:rPr>
          <w:rStyle w:val="eop"/>
          <w:rFonts w:eastAsiaTheme="majorEastAsia"/>
        </w:rPr>
        <w:t xml:space="preserve"> </w:t>
      </w:r>
      <w:r w:rsidR="163978D5" w:rsidRPr="7B0FE600">
        <w:rPr>
          <w:rStyle w:val="eop"/>
          <w:rFonts w:eastAsiaTheme="majorEastAsia"/>
        </w:rPr>
        <w:t>Par konstatētajiem pārkāpumiem k</w:t>
      </w:r>
      <w:r w:rsidR="642FC434" w:rsidRPr="7B0FE600">
        <w:rPr>
          <w:rStyle w:val="eop"/>
          <w:rFonts w:eastAsiaTheme="majorEastAsia"/>
        </w:rPr>
        <w:t xml:space="preserve">omersantam </w:t>
      </w:r>
      <w:r w:rsidR="581F76CB" w:rsidRPr="7B0FE600">
        <w:rPr>
          <w:rStyle w:val="eop"/>
          <w:rFonts w:eastAsiaTheme="majorEastAsia"/>
        </w:rPr>
        <w:t>tika</w:t>
      </w:r>
      <w:r w:rsidR="2497DD11" w:rsidRPr="4198DD43">
        <w:rPr>
          <w:rStyle w:val="eop"/>
          <w:rFonts w:eastAsiaTheme="majorEastAsia"/>
        </w:rPr>
        <w:t xml:space="preserve"> piemērots administratīvais naudas sods 25 000 </w:t>
      </w:r>
      <w:proofErr w:type="spellStart"/>
      <w:r w:rsidR="2497DD11" w:rsidRPr="4198DD43">
        <w:rPr>
          <w:rStyle w:val="eop"/>
          <w:rFonts w:eastAsiaTheme="majorEastAsia"/>
          <w:i/>
          <w:iCs/>
        </w:rPr>
        <w:t>euro</w:t>
      </w:r>
      <w:proofErr w:type="spellEnd"/>
      <w:r w:rsidR="2497DD11" w:rsidRPr="4198DD43">
        <w:rPr>
          <w:rStyle w:val="eop"/>
          <w:rFonts w:eastAsiaTheme="majorEastAsia"/>
          <w:i/>
          <w:iCs/>
        </w:rPr>
        <w:t xml:space="preserve"> </w:t>
      </w:r>
      <w:r w:rsidR="2497DD11" w:rsidRPr="4198DD43">
        <w:rPr>
          <w:rStyle w:val="eop"/>
          <w:rFonts w:eastAsiaTheme="majorEastAsia"/>
        </w:rPr>
        <w:t>apmērā.</w:t>
      </w:r>
    </w:p>
    <w:p w14:paraId="3A03DAB9" w14:textId="275B914B" w:rsidR="145F8530" w:rsidRDefault="145F8530" w:rsidP="00DA65B1">
      <w:pPr>
        <w:pStyle w:val="paragraph"/>
        <w:spacing w:before="0" w:beforeAutospacing="0" w:after="0" w:afterAutospacing="0" w:line="360" w:lineRule="auto"/>
        <w:ind w:firstLine="690"/>
        <w:jc w:val="both"/>
        <w:rPr>
          <w:rStyle w:val="eop"/>
          <w:rFonts w:eastAsiaTheme="majorEastAsia"/>
        </w:rPr>
      </w:pPr>
    </w:p>
    <w:p w14:paraId="497C4876" w14:textId="77777777" w:rsidR="00672F16" w:rsidRDefault="00672F16" w:rsidP="00DA65B1">
      <w:pPr>
        <w:pStyle w:val="paragraph"/>
        <w:spacing w:before="0" w:beforeAutospacing="0" w:after="0" w:afterAutospacing="0" w:line="360" w:lineRule="auto"/>
        <w:ind w:firstLine="690"/>
        <w:jc w:val="both"/>
        <w:rPr>
          <w:rStyle w:val="eop"/>
          <w:rFonts w:eastAsiaTheme="majorEastAsia"/>
        </w:rPr>
      </w:pPr>
    </w:p>
    <w:p w14:paraId="07F96900" w14:textId="77777777" w:rsidR="00672F16" w:rsidRDefault="00672F16" w:rsidP="00DA65B1">
      <w:pPr>
        <w:pStyle w:val="paragraph"/>
        <w:spacing w:before="0" w:beforeAutospacing="0" w:after="0" w:afterAutospacing="0" w:line="360" w:lineRule="auto"/>
        <w:ind w:firstLine="690"/>
        <w:jc w:val="both"/>
        <w:rPr>
          <w:rStyle w:val="eop"/>
          <w:rFonts w:eastAsiaTheme="majorEastAsia"/>
        </w:rPr>
      </w:pPr>
    </w:p>
    <w:p w14:paraId="7F1EBE3A" w14:textId="77777777" w:rsidR="00672F16" w:rsidRDefault="00672F16" w:rsidP="00DA65B1">
      <w:pPr>
        <w:pStyle w:val="paragraph"/>
        <w:spacing w:before="0" w:beforeAutospacing="0" w:after="0" w:afterAutospacing="0" w:line="360" w:lineRule="auto"/>
        <w:ind w:firstLine="690"/>
        <w:jc w:val="both"/>
        <w:rPr>
          <w:rStyle w:val="eop"/>
          <w:rFonts w:eastAsiaTheme="majorEastAsia"/>
        </w:rPr>
      </w:pPr>
    </w:p>
    <w:p w14:paraId="73BFD057" w14:textId="390A5FFD" w:rsidR="5663E035" w:rsidRPr="007C62AB" w:rsidRDefault="5663E035" w:rsidP="002E1D19">
      <w:pPr>
        <w:pStyle w:val="Virsraksts4"/>
        <w:spacing w:before="0"/>
        <w:rPr>
          <w:rFonts w:cstheme="majorBidi"/>
          <w:kern w:val="2"/>
          <w:sz w:val="32"/>
          <w:szCs w:val="32"/>
          <w14:ligatures w14:val="standardContextual"/>
        </w:rPr>
      </w:pPr>
      <w:bookmarkStart w:id="49" w:name="_Toc190371805"/>
      <w:bookmarkStart w:id="50" w:name="_Toc223300325"/>
      <w:r w:rsidRPr="5DBA86C7">
        <w:rPr>
          <w:rStyle w:val="eop"/>
        </w:rPr>
        <w:lastRenderedPageBreak/>
        <w:t xml:space="preserve">2.4.4. </w:t>
      </w:r>
      <w:r w:rsidR="1B242247" w:rsidRPr="5DBA86C7">
        <w:rPr>
          <w:rStyle w:val="eop"/>
        </w:rPr>
        <w:t>Personas datu apstrāde darba vietā</w:t>
      </w:r>
      <w:bookmarkEnd w:id="49"/>
      <w:bookmarkEnd w:id="50"/>
    </w:p>
    <w:p w14:paraId="4BC037FA" w14:textId="24E1BC6B" w:rsidR="77E27EDC" w:rsidRDefault="29E75F71" w:rsidP="4198DD43">
      <w:pPr>
        <w:pStyle w:val="paragraph"/>
        <w:spacing w:before="0" w:beforeAutospacing="0" w:after="0" w:afterAutospacing="0" w:line="360" w:lineRule="auto"/>
        <w:ind w:firstLine="690"/>
        <w:jc w:val="both"/>
        <w:rPr>
          <w:color w:val="242424"/>
        </w:rPr>
      </w:pPr>
      <w:r w:rsidRPr="4198DD43">
        <w:rPr>
          <w:color w:val="242424"/>
        </w:rPr>
        <w:t>Pārskata periodā Inspekcija saņēma informāciju par</w:t>
      </w:r>
      <w:r w:rsidR="50B4C45F" w:rsidRPr="4198DD43">
        <w:rPr>
          <w:color w:val="242424"/>
        </w:rPr>
        <w:t>,</w:t>
      </w:r>
      <w:r w:rsidRPr="4198DD43">
        <w:rPr>
          <w:color w:val="242424"/>
        </w:rPr>
        <w:t xml:space="preserve"> iespējams</w:t>
      </w:r>
      <w:r w:rsidR="50B4C45F" w:rsidRPr="4198DD43">
        <w:rPr>
          <w:color w:val="242424"/>
        </w:rPr>
        <w:t>,</w:t>
      </w:r>
      <w:r w:rsidRPr="4198DD43">
        <w:rPr>
          <w:color w:val="242424"/>
        </w:rPr>
        <w:t xml:space="preserve"> prettiesiski veiktu personas datu apstrādi darba vietā videonovērošanas veidā. </w:t>
      </w:r>
      <w:r w:rsidR="08282AA0" w:rsidRPr="4198DD43">
        <w:rPr>
          <w:color w:val="242424"/>
        </w:rPr>
        <w:t>Saņemtā informācija liecināja,</w:t>
      </w:r>
      <w:r w:rsidR="09B4E9E7" w:rsidRPr="4198DD43">
        <w:rPr>
          <w:color w:val="242424"/>
        </w:rPr>
        <w:t xml:space="preserve"> ka videonovērošanas kamera</w:t>
      </w:r>
      <w:r w:rsidR="00A4169A">
        <w:rPr>
          <w:color w:val="242424"/>
        </w:rPr>
        <w:t xml:space="preserve"> </w:t>
      </w:r>
      <w:r w:rsidR="65800AAF" w:rsidRPr="4198DD43">
        <w:rPr>
          <w:color w:val="242424"/>
        </w:rPr>
        <w:t>bija izvietota darbinieku atpūtas telpā.</w:t>
      </w:r>
    </w:p>
    <w:p w14:paraId="359A617B" w14:textId="7FA24992" w:rsidR="0A1778F0" w:rsidRDefault="6CF98065" w:rsidP="4198DD43">
      <w:pPr>
        <w:pStyle w:val="paragraph"/>
        <w:spacing w:before="0" w:beforeAutospacing="0" w:after="0" w:afterAutospacing="0" w:line="360" w:lineRule="auto"/>
        <w:ind w:firstLine="690"/>
        <w:jc w:val="both"/>
        <w:rPr>
          <w:color w:val="242424"/>
        </w:rPr>
      </w:pPr>
      <w:r w:rsidRPr="4198DD43">
        <w:rPr>
          <w:color w:val="242424"/>
        </w:rPr>
        <w:t>Veiktās p</w:t>
      </w:r>
      <w:r w:rsidR="29E75F71" w:rsidRPr="4198DD43">
        <w:rPr>
          <w:color w:val="242424"/>
        </w:rPr>
        <w:t xml:space="preserve">ārbaudes laikā tika noskaidrots, ka darba telpās </w:t>
      </w:r>
      <w:r w:rsidR="52EAA456" w:rsidRPr="4198DD43">
        <w:rPr>
          <w:color w:val="242424"/>
        </w:rPr>
        <w:t>tiek</w:t>
      </w:r>
      <w:r w:rsidR="29E75F71" w:rsidRPr="4198DD43">
        <w:rPr>
          <w:color w:val="242424"/>
        </w:rPr>
        <w:t xml:space="preserve"> pārmērīg</w:t>
      </w:r>
      <w:r w:rsidR="6709E206" w:rsidRPr="4198DD43">
        <w:rPr>
          <w:color w:val="242424"/>
        </w:rPr>
        <w:t>i apstrādāti</w:t>
      </w:r>
      <w:r w:rsidR="29E75F71" w:rsidRPr="4198DD43">
        <w:rPr>
          <w:color w:val="242424"/>
        </w:rPr>
        <w:t xml:space="preserve"> personas dat</w:t>
      </w:r>
      <w:r w:rsidR="7819AE38" w:rsidRPr="4198DD43">
        <w:rPr>
          <w:color w:val="242424"/>
        </w:rPr>
        <w:t>i</w:t>
      </w:r>
      <w:r w:rsidR="29E75F71" w:rsidRPr="4198DD43">
        <w:rPr>
          <w:color w:val="242424"/>
        </w:rPr>
        <w:t>, pārkāpjot Datu regulas 5. panta 1. punkta a) un c)</w:t>
      </w:r>
      <w:r w:rsidR="0E90E08C" w:rsidRPr="4198DD43">
        <w:rPr>
          <w:color w:val="242424"/>
        </w:rPr>
        <w:t> </w:t>
      </w:r>
      <w:r w:rsidR="29E75F71" w:rsidRPr="4198DD43">
        <w:rPr>
          <w:color w:val="242424"/>
        </w:rPr>
        <w:t>apakšpunkt</w:t>
      </w:r>
      <w:r w:rsidR="7A8E9440" w:rsidRPr="4198DD43">
        <w:rPr>
          <w:color w:val="242424"/>
        </w:rPr>
        <w:t>ā</w:t>
      </w:r>
      <w:r w:rsidR="29E75F71" w:rsidRPr="4198DD43">
        <w:rPr>
          <w:color w:val="242424"/>
        </w:rPr>
        <w:t xml:space="preserve"> noteiktos principus un pretēji Datu regulas 6. panta 1.</w:t>
      </w:r>
      <w:r w:rsidR="0E90E08C" w:rsidRPr="4198DD43">
        <w:rPr>
          <w:color w:val="242424"/>
        </w:rPr>
        <w:t> </w:t>
      </w:r>
      <w:r w:rsidR="29E75F71" w:rsidRPr="4198DD43">
        <w:rPr>
          <w:color w:val="242424"/>
        </w:rPr>
        <w:t>punktam</w:t>
      </w:r>
      <w:r w:rsidR="43474002" w:rsidRPr="4198DD43">
        <w:rPr>
          <w:color w:val="242424"/>
        </w:rPr>
        <w:t xml:space="preserve">. Lietas ietvaros pārzinim </w:t>
      </w:r>
      <w:r w:rsidR="06321695" w:rsidRPr="7B0FE600">
        <w:rPr>
          <w:color w:val="242424"/>
        </w:rPr>
        <w:t xml:space="preserve">Inspekcija </w:t>
      </w:r>
      <w:r w:rsidR="7F1C8B8C" w:rsidRPr="7B0FE600">
        <w:rPr>
          <w:color w:val="242424"/>
        </w:rPr>
        <w:t xml:space="preserve"> piemēro</w:t>
      </w:r>
      <w:r w:rsidR="234CFE12" w:rsidRPr="7B0FE600">
        <w:rPr>
          <w:color w:val="242424"/>
        </w:rPr>
        <w:t>ja</w:t>
      </w:r>
      <w:r w:rsidR="7F1C8B8C" w:rsidRPr="7B0FE600">
        <w:rPr>
          <w:color w:val="242424"/>
        </w:rPr>
        <w:t xml:space="preserve"> korektīv</w:t>
      </w:r>
      <w:r w:rsidR="120B7B9E" w:rsidRPr="7B0FE600">
        <w:rPr>
          <w:color w:val="242424"/>
        </w:rPr>
        <w:t>o</w:t>
      </w:r>
      <w:r w:rsidR="7F1C8B8C" w:rsidRPr="7B0FE600">
        <w:rPr>
          <w:color w:val="242424"/>
        </w:rPr>
        <w:t xml:space="preserve"> līdzekli</w:t>
      </w:r>
      <w:r w:rsidR="3F9992E9" w:rsidRPr="7B0FE600">
        <w:rPr>
          <w:color w:val="242424"/>
        </w:rPr>
        <w:t>, uzliekot pienākumu</w:t>
      </w:r>
      <w:r w:rsidR="43474002" w:rsidRPr="4198DD43">
        <w:rPr>
          <w:color w:val="242424"/>
        </w:rPr>
        <w:t xml:space="preserve"> pārtraukt videonovērošanu </w:t>
      </w:r>
      <w:r w:rsidR="3B710E41" w:rsidRPr="7B0FE600">
        <w:rPr>
          <w:color w:val="242424"/>
        </w:rPr>
        <w:t>darbinieku</w:t>
      </w:r>
      <w:r w:rsidR="5AD81B24" w:rsidRPr="7B0FE600">
        <w:rPr>
          <w:color w:val="242424"/>
        </w:rPr>
        <w:t xml:space="preserve"> </w:t>
      </w:r>
      <w:r w:rsidR="43474002" w:rsidRPr="4198DD43">
        <w:rPr>
          <w:color w:val="242424"/>
        </w:rPr>
        <w:t>atpūtas telpā un izdzēst ar konkrēto videonovērošanas kameru iegūtos personas datus.</w:t>
      </w:r>
    </w:p>
    <w:p w14:paraId="0CBEAEBF" w14:textId="77777777" w:rsidR="00A4169A" w:rsidRDefault="00A4169A" w:rsidP="4198DD43">
      <w:pPr>
        <w:pStyle w:val="paragraph"/>
        <w:spacing w:before="0" w:beforeAutospacing="0" w:after="0" w:afterAutospacing="0" w:line="360" w:lineRule="auto"/>
        <w:ind w:firstLine="690"/>
        <w:jc w:val="both"/>
        <w:rPr>
          <w:color w:val="242424"/>
        </w:rPr>
      </w:pPr>
    </w:p>
    <w:p w14:paraId="1F06842C" w14:textId="0E04B056" w:rsidR="42944382" w:rsidRPr="00A4169A" w:rsidRDefault="3A782379" w:rsidP="00A4169A">
      <w:pPr>
        <w:pStyle w:val="Virsraksts4"/>
        <w:spacing w:before="0"/>
        <w:rPr>
          <w:rFonts w:eastAsiaTheme="majorEastAsia" w:cstheme="majorBidi"/>
          <w:spacing w:val="0"/>
          <w:kern w:val="2"/>
          <w:lang w:eastAsia="lv-LV"/>
          <w14:ligatures w14:val="standardContextual"/>
        </w:rPr>
      </w:pPr>
      <w:bookmarkStart w:id="51" w:name="_Toc190371806"/>
      <w:bookmarkStart w:id="52" w:name="_Toc223300326"/>
      <w:r w:rsidRPr="4198DD43">
        <w:rPr>
          <w:rStyle w:val="eop"/>
          <w:rFonts w:eastAsiaTheme="majorEastAsia" w:cstheme="majorBidi"/>
          <w:kern w:val="2"/>
          <w14:ligatures w14:val="standardContextual"/>
        </w:rPr>
        <w:t xml:space="preserve">2.4.5. </w:t>
      </w:r>
      <w:r w:rsidR="079D597E" w:rsidRPr="7B0FE600">
        <w:rPr>
          <w:rStyle w:val="eop"/>
          <w:rFonts w:eastAsiaTheme="majorEastAsia" w:cstheme="majorBidi"/>
        </w:rPr>
        <w:t xml:space="preserve">Apstrādātāja </w:t>
      </w:r>
      <w:r w:rsidR="3544F32E" w:rsidRPr="7B0FE600">
        <w:rPr>
          <w:rStyle w:val="eop"/>
          <w:rFonts w:eastAsiaTheme="majorEastAsia" w:cstheme="majorBidi"/>
        </w:rPr>
        <w:t xml:space="preserve">SISTĒMĀ </w:t>
      </w:r>
      <w:r w:rsidR="00A4169A">
        <w:rPr>
          <w:rStyle w:val="eop"/>
          <w:rFonts w:eastAsiaTheme="majorEastAsia" w:cstheme="majorBidi"/>
        </w:rPr>
        <w:t>noticis</w:t>
      </w:r>
      <w:r w:rsidR="079D597E" w:rsidRPr="7B0FE600">
        <w:rPr>
          <w:rStyle w:val="eop"/>
          <w:rFonts w:eastAsiaTheme="majorEastAsia" w:cstheme="majorBidi"/>
        </w:rPr>
        <w:t xml:space="preserve"> personas datu aizsardzības pārkāpums</w:t>
      </w:r>
      <w:bookmarkEnd w:id="51"/>
      <w:bookmarkEnd w:id="52"/>
    </w:p>
    <w:p w14:paraId="52744EC8" w14:textId="71151C61" w:rsidR="00A4169A" w:rsidRDefault="3D644BDA" w:rsidP="003744B5">
      <w:pPr>
        <w:pStyle w:val="paragraph"/>
        <w:spacing w:before="0" w:beforeAutospacing="0" w:after="0" w:afterAutospacing="0" w:line="360" w:lineRule="auto"/>
        <w:ind w:firstLine="692"/>
        <w:jc w:val="both"/>
        <w:rPr>
          <w:rFonts w:eastAsiaTheme="minorEastAsia"/>
          <w:color w:val="242424"/>
        </w:rPr>
      </w:pPr>
      <w:r w:rsidRPr="00A4169A">
        <w:rPr>
          <w:rFonts w:eastAsiaTheme="minorEastAsia"/>
          <w:color w:val="242424"/>
        </w:rPr>
        <w:t>2024.</w:t>
      </w:r>
      <w:r w:rsidR="00A4169A">
        <w:rPr>
          <w:rFonts w:eastAsiaTheme="minorEastAsia"/>
          <w:color w:val="242424"/>
        </w:rPr>
        <w:t> </w:t>
      </w:r>
      <w:r w:rsidRPr="00A4169A">
        <w:rPr>
          <w:rFonts w:eastAsiaTheme="minorEastAsia"/>
          <w:color w:val="242424"/>
        </w:rPr>
        <w:t>gada nogalē tika konstatēta plaša personas datu noplūde</w:t>
      </w:r>
      <w:r w:rsidR="78B8A0E4" w:rsidRPr="7B0FE600">
        <w:rPr>
          <w:color w:val="242424"/>
        </w:rPr>
        <w:t xml:space="preserve"> no apstrādātāja informācijas sistēmas</w:t>
      </w:r>
      <w:r w:rsidRPr="00A4169A">
        <w:rPr>
          <w:rFonts w:eastAsiaTheme="minorEastAsia"/>
          <w:color w:val="242424"/>
        </w:rPr>
        <w:t xml:space="preserve">, kas skāra gandrīz </w:t>
      </w:r>
      <w:r w:rsidR="2F6FF3CF" w:rsidRPr="00A4169A">
        <w:rPr>
          <w:color w:val="242424"/>
        </w:rPr>
        <w:t>vis</w:t>
      </w:r>
      <w:r w:rsidR="4218E46A" w:rsidRPr="7B0FE600">
        <w:rPr>
          <w:color w:val="242424"/>
        </w:rPr>
        <w:t>u</w:t>
      </w:r>
      <w:r w:rsidRPr="00A4169A">
        <w:rPr>
          <w:rFonts w:eastAsiaTheme="minorEastAsia"/>
          <w:color w:val="242424"/>
        </w:rPr>
        <w:t xml:space="preserve"> Latvijas </w:t>
      </w:r>
      <w:r w:rsidR="2F6FF3CF" w:rsidRPr="00A4169A">
        <w:rPr>
          <w:color w:val="242424"/>
        </w:rPr>
        <w:t>pašvaldīb</w:t>
      </w:r>
      <w:r w:rsidR="208F602C" w:rsidRPr="7B0FE600">
        <w:rPr>
          <w:color w:val="242424"/>
        </w:rPr>
        <w:t>u iedzīvotājus</w:t>
      </w:r>
      <w:r w:rsidR="2F6FF3CF" w:rsidRPr="00A4169A">
        <w:rPr>
          <w:color w:val="242424"/>
        </w:rPr>
        <w:t>.</w:t>
      </w:r>
      <w:r w:rsidRPr="00A4169A">
        <w:rPr>
          <w:rFonts w:eastAsiaTheme="minorEastAsia"/>
          <w:color w:val="242424"/>
        </w:rPr>
        <w:t xml:space="preserve"> </w:t>
      </w:r>
    </w:p>
    <w:p w14:paraId="11FC8F27" w14:textId="571B6EBE" w:rsidR="3D644BDA" w:rsidRPr="00A4169A" w:rsidRDefault="3D644BDA" w:rsidP="003744B5">
      <w:pPr>
        <w:pStyle w:val="paragraph"/>
        <w:spacing w:before="0" w:beforeAutospacing="0" w:after="0" w:afterAutospacing="0" w:line="360" w:lineRule="auto"/>
        <w:ind w:firstLine="692"/>
        <w:jc w:val="both"/>
        <w:rPr>
          <w:color w:val="242424"/>
        </w:rPr>
      </w:pPr>
      <w:r w:rsidRPr="00A4169A">
        <w:rPr>
          <w:rFonts w:eastAsiaTheme="minorEastAsia"/>
          <w:color w:val="242424"/>
        </w:rPr>
        <w:t>Inspekcija, saņemot informāciju par iespējamu personas datu aizsardzības pārkāpumu</w:t>
      </w:r>
      <w:r w:rsidR="6F2557A6" w:rsidRPr="7B0FE600">
        <w:rPr>
          <w:color w:val="242424"/>
        </w:rPr>
        <w:t xml:space="preserve"> un tā apjomu</w:t>
      </w:r>
      <w:r w:rsidR="2F6FF3CF" w:rsidRPr="00A4169A">
        <w:rPr>
          <w:color w:val="242424"/>
        </w:rPr>
        <w:t xml:space="preserve">, </w:t>
      </w:r>
      <w:r w:rsidR="6DC5D7AD" w:rsidRPr="7B0FE600">
        <w:rPr>
          <w:color w:val="242424"/>
        </w:rPr>
        <w:t>nekavējoties</w:t>
      </w:r>
      <w:r w:rsidRPr="7B0FE600">
        <w:rPr>
          <w:rFonts w:eastAsiaTheme="minorEastAsia"/>
          <w:color w:val="242424"/>
        </w:rPr>
        <w:t xml:space="preserve"> </w:t>
      </w:r>
      <w:r w:rsidRPr="00A4169A">
        <w:rPr>
          <w:rFonts w:eastAsiaTheme="minorEastAsia"/>
          <w:color w:val="242424"/>
        </w:rPr>
        <w:t>uzsāka pārbaudi, lai noskaidrotu incidenta apstākļus un atbildīgo personu rīcību.</w:t>
      </w:r>
    </w:p>
    <w:p w14:paraId="5A1F5EBC" w14:textId="436EE988" w:rsidR="00B37581" w:rsidRDefault="00B37581" w:rsidP="003744B5">
      <w:pPr>
        <w:pStyle w:val="paragraph"/>
        <w:spacing w:before="0" w:beforeAutospacing="0" w:after="0" w:afterAutospacing="0" w:line="360" w:lineRule="auto"/>
        <w:ind w:firstLine="692"/>
        <w:jc w:val="both"/>
        <w:rPr>
          <w:color w:val="242424"/>
        </w:rPr>
      </w:pPr>
      <w:r>
        <w:rPr>
          <w:color w:val="242424"/>
        </w:rPr>
        <w:t>S</w:t>
      </w:r>
      <w:r w:rsidRPr="00A4169A">
        <w:rPr>
          <w:color w:val="242424"/>
        </w:rPr>
        <w:t>aistībā ar notikušo datu noplūdi Inspekcija</w:t>
      </w:r>
      <w:r>
        <w:rPr>
          <w:color w:val="242424"/>
        </w:rPr>
        <w:t xml:space="preserve"> vērtēja pašvaldību darbību atbilstību Datu regulas prasībām un</w:t>
      </w:r>
      <w:r w:rsidRPr="7B0FE600">
        <w:rPr>
          <w:color w:val="242424"/>
        </w:rPr>
        <w:t xml:space="preserve"> </w:t>
      </w:r>
      <w:r w:rsidRPr="00A4169A">
        <w:rPr>
          <w:color w:val="242424"/>
        </w:rPr>
        <w:t>pieņēm</w:t>
      </w:r>
      <w:r w:rsidRPr="7B0FE600">
        <w:rPr>
          <w:color w:val="242424"/>
        </w:rPr>
        <w:t xml:space="preserve">a </w:t>
      </w:r>
      <w:r w:rsidRPr="00A4169A">
        <w:rPr>
          <w:color w:val="242424"/>
        </w:rPr>
        <w:t>lēmumus</w:t>
      </w:r>
      <w:r>
        <w:rPr>
          <w:color w:val="242424"/>
        </w:rPr>
        <w:t xml:space="preserve"> </w:t>
      </w:r>
      <w:r w:rsidRPr="00A4169A">
        <w:rPr>
          <w:color w:val="242424"/>
        </w:rPr>
        <w:t>par nepietiekamu uzraudzību pār apstrādātāja darbību</w:t>
      </w:r>
      <w:r>
        <w:rPr>
          <w:color w:val="242424"/>
        </w:rPr>
        <w:t xml:space="preserve">. </w:t>
      </w:r>
      <w:r w:rsidRPr="7B0FE600">
        <w:rPr>
          <w:color w:val="242424"/>
        </w:rPr>
        <w:t xml:space="preserve"> </w:t>
      </w:r>
      <w:r w:rsidRPr="00784B94">
        <w:rPr>
          <w:color w:val="242424"/>
        </w:rPr>
        <w:t>42 pašvaldīb</w:t>
      </w:r>
      <w:r w:rsidR="00ED670B">
        <w:rPr>
          <w:color w:val="242424"/>
        </w:rPr>
        <w:t>ām</w:t>
      </w:r>
      <w:r w:rsidRPr="00784B94">
        <w:rPr>
          <w:color w:val="242424"/>
        </w:rPr>
        <w:t xml:space="preserve"> un trīs pašvaldību dibināt</w:t>
      </w:r>
      <w:r>
        <w:rPr>
          <w:color w:val="242424"/>
        </w:rPr>
        <w:t>ām</w:t>
      </w:r>
      <w:r w:rsidRPr="00784B94">
        <w:rPr>
          <w:color w:val="242424"/>
        </w:rPr>
        <w:t xml:space="preserve"> kapitālsabiedrīb</w:t>
      </w:r>
      <w:r>
        <w:rPr>
          <w:color w:val="242424"/>
        </w:rPr>
        <w:t>ām</w:t>
      </w:r>
      <w:r w:rsidRPr="00784B94">
        <w:rPr>
          <w:color w:val="242424"/>
        </w:rPr>
        <w:t xml:space="preserve"> </w:t>
      </w:r>
      <w:r>
        <w:rPr>
          <w:color w:val="242424"/>
        </w:rPr>
        <w:t>tika izteikts</w:t>
      </w:r>
      <w:r w:rsidRPr="7B0FE600">
        <w:rPr>
          <w:color w:val="242424"/>
        </w:rPr>
        <w:t xml:space="preserve"> rājien</w:t>
      </w:r>
      <w:r>
        <w:rPr>
          <w:color w:val="242424"/>
        </w:rPr>
        <w:t>s</w:t>
      </w:r>
      <w:r w:rsidRPr="7B0FE600">
        <w:rPr>
          <w:color w:val="242424"/>
        </w:rPr>
        <w:t xml:space="preserve"> un uzlik</w:t>
      </w:r>
      <w:r>
        <w:rPr>
          <w:color w:val="242424"/>
        </w:rPr>
        <w:t>ts</w:t>
      </w:r>
      <w:r w:rsidRPr="7B0FE600">
        <w:rPr>
          <w:color w:val="242424"/>
        </w:rPr>
        <w:t xml:space="preserve"> tiesisk</w:t>
      </w:r>
      <w:r>
        <w:rPr>
          <w:color w:val="242424"/>
        </w:rPr>
        <w:t>ais</w:t>
      </w:r>
      <w:r w:rsidRPr="7B0FE600">
        <w:rPr>
          <w:color w:val="242424"/>
        </w:rPr>
        <w:t xml:space="preserve"> pienākum</w:t>
      </w:r>
      <w:r>
        <w:rPr>
          <w:color w:val="242424"/>
        </w:rPr>
        <w:t>s</w:t>
      </w:r>
      <w:r w:rsidRPr="7B0FE600">
        <w:rPr>
          <w:color w:val="242424"/>
        </w:rPr>
        <w:t xml:space="preserve"> nodrošināt </w:t>
      </w:r>
      <w:r>
        <w:rPr>
          <w:color w:val="242424"/>
        </w:rPr>
        <w:t xml:space="preserve">iekšējo procedūru </w:t>
      </w:r>
      <w:r w:rsidRPr="7B0FE600">
        <w:rPr>
          <w:color w:val="242424"/>
        </w:rPr>
        <w:t>atbilstību Datu regulas prasībām</w:t>
      </w:r>
      <w:r>
        <w:rPr>
          <w:color w:val="242424"/>
        </w:rPr>
        <w:t>.</w:t>
      </w:r>
    </w:p>
    <w:p w14:paraId="48EE1912" w14:textId="7B7C96CE" w:rsidR="3D644BDA" w:rsidRPr="00A4169A" w:rsidRDefault="00672F16" w:rsidP="003744B5">
      <w:pPr>
        <w:pStyle w:val="paragraph"/>
        <w:spacing w:before="0" w:beforeAutospacing="0" w:after="0" w:afterAutospacing="0" w:line="360" w:lineRule="auto"/>
        <w:ind w:firstLine="692"/>
        <w:jc w:val="both"/>
        <w:rPr>
          <w:color w:val="242424"/>
        </w:rPr>
      </w:pPr>
      <w:r>
        <w:rPr>
          <w:color w:val="242424"/>
        </w:rPr>
        <w:t>Tāpat p</w:t>
      </w:r>
      <w:r w:rsidR="3D644BDA" w:rsidRPr="00A4169A">
        <w:rPr>
          <w:color w:val="242424"/>
        </w:rPr>
        <w:t xml:space="preserve">ārbaudes </w:t>
      </w:r>
      <w:r w:rsidR="003259C2">
        <w:rPr>
          <w:color w:val="242424"/>
        </w:rPr>
        <w:t>ietvaros</w:t>
      </w:r>
      <w:r w:rsidR="3D644BDA" w:rsidRPr="00A4169A">
        <w:rPr>
          <w:color w:val="242424"/>
        </w:rPr>
        <w:t xml:space="preserve"> Inspekcija </w:t>
      </w:r>
      <w:r>
        <w:rPr>
          <w:color w:val="242424"/>
        </w:rPr>
        <w:t xml:space="preserve">vērtēja un </w:t>
      </w:r>
      <w:r w:rsidR="3D644BDA" w:rsidRPr="00A4169A">
        <w:rPr>
          <w:color w:val="242424"/>
        </w:rPr>
        <w:t xml:space="preserve">atzina </w:t>
      </w:r>
      <w:r w:rsidR="3D644BDA" w:rsidRPr="4198DD43">
        <w:rPr>
          <w:color w:val="242424"/>
        </w:rPr>
        <w:t>apstrādātāju</w:t>
      </w:r>
      <w:r w:rsidR="3D644BDA" w:rsidRPr="00A4169A">
        <w:rPr>
          <w:color w:val="242424"/>
        </w:rPr>
        <w:t xml:space="preserve"> par vainīgu Datu regulas 32. pantā noteikto prasību neievērošanā. </w:t>
      </w:r>
      <w:r w:rsidR="5BFA4F4F" w:rsidRPr="7B0FE600">
        <w:rPr>
          <w:color w:val="242424"/>
        </w:rPr>
        <w:t>Proti, m</w:t>
      </w:r>
      <w:r w:rsidR="3D644BDA" w:rsidRPr="00A4169A">
        <w:rPr>
          <w:color w:val="242424"/>
        </w:rPr>
        <w:t>inētais pants paredz, ka gan pārziņiem, gan apstrādātājiem ir pienākums ieviest atbilstošus tehniskos un organizatoriskos drošības pasākumus, lai nodrošinātu personas datu aizsardzību pret nejaušu vai nelikumīgu iznīcināšanu, zudumu, izpaušanu vai nesankcionētu piekļuvi tiem.</w:t>
      </w:r>
    </w:p>
    <w:p w14:paraId="38427A4C" w14:textId="2DDE5016" w:rsidR="3D644BDA" w:rsidRDefault="54B1D108" w:rsidP="003259C2">
      <w:pPr>
        <w:pStyle w:val="paragraph"/>
        <w:spacing w:before="0" w:beforeAutospacing="0" w:after="0" w:afterAutospacing="0" w:line="360" w:lineRule="auto"/>
        <w:ind w:firstLine="692"/>
        <w:jc w:val="both"/>
        <w:rPr>
          <w:color w:val="242424"/>
        </w:rPr>
      </w:pPr>
      <w:r w:rsidRPr="7B0FE600">
        <w:rPr>
          <w:color w:val="242424"/>
        </w:rPr>
        <w:t xml:space="preserve">Lietā </w:t>
      </w:r>
      <w:r w:rsidR="3D644BDA" w:rsidRPr="00A4169A">
        <w:rPr>
          <w:color w:val="242424"/>
        </w:rPr>
        <w:t xml:space="preserve">Inspekcija secināja, ka </w:t>
      </w:r>
      <w:r w:rsidR="003259C2">
        <w:rPr>
          <w:color w:val="242424"/>
        </w:rPr>
        <w:t>apstrādātājs</w:t>
      </w:r>
      <w:r w:rsidR="3D644BDA" w:rsidRPr="00A4169A">
        <w:rPr>
          <w:color w:val="242424"/>
        </w:rPr>
        <w:t xml:space="preserve"> nebija nodrošināj</w:t>
      </w:r>
      <w:r w:rsidR="0038436B">
        <w:rPr>
          <w:color w:val="242424"/>
        </w:rPr>
        <w:t>usi</w:t>
      </w:r>
      <w:r w:rsidR="3D644BDA" w:rsidRPr="00A4169A">
        <w:rPr>
          <w:color w:val="242424"/>
        </w:rPr>
        <w:t xml:space="preserve"> </w:t>
      </w:r>
      <w:r w:rsidR="43D58FBC" w:rsidRPr="7B0FE600">
        <w:rPr>
          <w:color w:val="242424"/>
        </w:rPr>
        <w:t xml:space="preserve">pietiekamu </w:t>
      </w:r>
      <w:r w:rsidR="3D644BDA" w:rsidRPr="00A4169A">
        <w:rPr>
          <w:color w:val="242424"/>
        </w:rPr>
        <w:t xml:space="preserve">pienākumu izpildi atbilstoši </w:t>
      </w:r>
      <w:r w:rsidR="00A4169A">
        <w:rPr>
          <w:color w:val="242424"/>
        </w:rPr>
        <w:t xml:space="preserve">Datu </w:t>
      </w:r>
      <w:r w:rsidR="3D644BDA" w:rsidRPr="00A4169A">
        <w:rPr>
          <w:color w:val="242424"/>
        </w:rPr>
        <w:t xml:space="preserve">regulas prasībām, </w:t>
      </w:r>
      <w:r w:rsidR="2F6FF3CF" w:rsidRPr="00A4169A">
        <w:rPr>
          <w:color w:val="242424"/>
        </w:rPr>
        <w:t>t</w:t>
      </w:r>
      <w:r w:rsidR="5F36975B" w:rsidRPr="7B0FE600">
        <w:rPr>
          <w:color w:val="242424"/>
        </w:rPr>
        <w:t>ā</w:t>
      </w:r>
      <w:r w:rsidR="2F6FF3CF" w:rsidRPr="00A4169A">
        <w:rPr>
          <w:color w:val="242424"/>
        </w:rPr>
        <w:t>dēļ</w:t>
      </w:r>
      <w:r w:rsidR="3D644BDA" w:rsidRPr="00A4169A">
        <w:rPr>
          <w:color w:val="242424"/>
        </w:rPr>
        <w:t xml:space="preserve"> par konstatēto pārkāpumu </w:t>
      </w:r>
      <w:r w:rsidR="003259C2">
        <w:rPr>
          <w:color w:val="242424"/>
        </w:rPr>
        <w:t>apstrādātājam</w:t>
      </w:r>
      <w:r w:rsidR="3D644BDA" w:rsidRPr="00A4169A">
        <w:rPr>
          <w:color w:val="242424"/>
        </w:rPr>
        <w:t xml:space="preserve"> </w:t>
      </w:r>
      <w:r w:rsidR="113C3AC8" w:rsidRPr="7B0FE600">
        <w:rPr>
          <w:color w:val="242424"/>
        </w:rPr>
        <w:t xml:space="preserve">tika </w:t>
      </w:r>
      <w:r w:rsidR="3D644BDA" w:rsidRPr="00A4169A">
        <w:rPr>
          <w:color w:val="242424"/>
        </w:rPr>
        <w:t xml:space="preserve">piemērots administratīvais sods – naudas sods 300 000 </w:t>
      </w:r>
      <w:proofErr w:type="spellStart"/>
      <w:r w:rsidR="7E10EE9E" w:rsidRPr="00A4169A">
        <w:rPr>
          <w:i/>
          <w:iCs/>
          <w:color w:val="242424"/>
        </w:rPr>
        <w:t>euro</w:t>
      </w:r>
      <w:proofErr w:type="spellEnd"/>
      <w:r w:rsidR="7E10EE9E" w:rsidRPr="00A4169A">
        <w:rPr>
          <w:i/>
          <w:iCs/>
          <w:color w:val="242424"/>
        </w:rPr>
        <w:t xml:space="preserve"> </w:t>
      </w:r>
      <w:r w:rsidR="3D644BDA" w:rsidRPr="00A4169A">
        <w:rPr>
          <w:color w:val="242424"/>
        </w:rPr>
        <w:t xml:space="preserve">apmērā. </w:t>
      </w:r>
    </w:p>
    <w:p w14:paraId="4A3D0A3B" w14:textId="77777777" w:rsidR="00377F55" w:rsidRDefault="00377F55" w:rsidP="008F17F7">
      <w:pPr>
        <w:pStyle w:val="paragraph"/>
        <w:spacing w:before="0" w:beforeAutospacing="0" w:after="0" w:afterAutospacing="0" w:line="360" w:lineRule="auto"/>
        <w:jc w:val="both"/>
        <w:rPr>
          <w:rStyle w:val="normaltextrun"/>
          <w:rFonts w:eastAsiaTheme="majorEastAsia"/>
        </w:rPr>
      </w:pPr>
    </w:p>
    <w:p w14:paraId="1725B8A7" w14:textId="53CD5EC7" w:rsidR="002F6EEA" w:rsidRPr="00F440DA" w:rsidRDefault="00C50FB2" w:rsidP="002E1D19">
      <w:pPr>
        <w:pStyle w:val="Virsraksts3"/>
        <w:spacing w:before="0"/>
      </w:pPr>
      <w:bookmarkStart w:id="53" w:name="_Toc190371810"/>
      <w:bookmarkStart w:id="54" w:name="_Toc223300327"/>
      <w:r>
        <w:t>2.5. STARPTAUTISKĀ SADARBĪBA</w:t>
      </w:r>
      <w:bookmarkEnd w:id="53"/>
      <w:bookmarkEnd w:id="54"/>
    </w:p>
    <w:p w14:paraId="01F51FFD" w14:textId="599554BF" w:rsidR="002F6EEA" w:rsidRPr="00F440DA" w:rsidRDefault="002F6EEA" w:rsidP="002E1D19">
      <w:pPr>
        <w:pStyle w:val="Virsraksts4"/>
        <w:spacing w:before="0"/>
      </w:pPr>
      <w:bookmarkStart w:id="55" w:name="_Toc190371811"/>
      <w:bookmarkStart w:id="56" w:name="_Toc223300328"/>
      <w:r w:rsidRPr="00F440DA">
        <w:t>2.5.1. KONSEKVENCES NODROŠINĀŠANA</w:t>
      </w:r>
      <w:bookmarkEnd w:id="55"/>
      <w:bookmarkEnd w:id="56"/>
    </w:p>
    <w:p w14:paraId="705F4CFA" w14:textId="7F2E508D" w:rsidR="00EC089E" w:rsidRPr="005B2458" w:rsidRDefault="6C455BBE" w:rsidP="002E1D19">
      <w:pPr>
        <w:spacing w:before="0" w:after="0" w:line="360" w:lineRule="auto"/>
        <w:ind w:firstLine="690"/>
        <w:jc w:val="both"/>
        <w:textAlignment w:val="baseline"/>
        <w:rPr>
          <w:rFonts w:ascii="Times New Roman" w:hAnsi="Times New Roman" w:cs="Times New Roman"/>
          <w:sz w:val="24"/>
          <w:szCs w:val="24"/>
        </w:rPr>
      </w:pPr>
      <w:r w:rsidRPr="5AC04A2D">
        <w:rPr>
          <w:rFonts w:ascii="Times New Roman" w:eastAsia="Times New Roman" w:hAnsi="Times New Roman" w:cs="Times New Roman"/>
          <w:sz w:val="24"/>
          <w:szCs w:val="24"/>
        </w:rPr>
        <w:t>202</w:t>
      </w:r>
      <w:r w:rsidR="6DA9D410" w:rsidRPr="5AC04A2D">
        <w:rPr>
          <w:rFonts w:ascii="Times New Roman" w:eastAsia="Times New Roman" w:hAnsi="Times New Roman" w:cs="Times New Roman"/>
          <w:sz w:val="24"/>
          <w:szCs w:val="24"/>
        </w:rPr>
        <w:t>5</w:t>
      </w:r>
      <w:r w:rsidRPr="5AC04A2D">
        <w:rPr>
          <w:rFonts w:ascii="Times New Roman" w:eastAsia="Times New Roman" w:hAnsi="Times New Roman" w:cs="Times New Roman"/>
          <w:sz w:val="24"/>
          <w:szCs w:val="24"/>
        </w:rPr>
        <w:t xml:space="preserve">. gadā Inspekcija turpinājusi aktīvu iesaisti EDAK darba dokumentu izstrādē. Inspekcija kā vadošā ziņotāja turpināja darbu pie vadlīniju sagatavošanas par uzraudzības sarakstu izmantošanu Noziedzīgi iegūtu līdzekļu legalizācijas novēršanas jomā. Tāpat Inspekcija kā līdzziņotāja iesaistījusies vadlīniju saistībā ar Digitālā tirgus akta piemērošanu izstrādē. </w:t>
      </w:r>
    </w:p>
    <w:p w14:paraId="1D4C330B" w14:textId="562E8F52" w:rsidR="00EC089E" w:rsidRPr="005B2458" w:rsidRDefault="2355657C" w:rsidP="00DA65B1">
      <w:pPr>
        <w:pStyle w:val="paragraph"/>
        <w:spacing w:before="0" w:beforeAutospacing="0" w:after="0" w:afterAutospacing="0" w:line="360" w:lineRule="auto"/>
        <w:ind w:firstLine="690"/>
        <w:jc w:val="both"/>
        <w:textAlignment w:val="baseline"/>
        <w:rPr>
          <w:rStyle w:val="normaltextrun"/>
        </w:rPr>
      </w:pPr>
      <w:r w:rsidRPr="005B2458">
        <w:rPr>
          <w:rFonts w:eastAsia="Calibri"/>
        </w:rPr>
        <w:t>Inspekcija piedalījusies arī citu EDAK dokumentu gatavošanā kā viedokļa paudējs un ierosinājumu izteicējs.</w:t>
      </w:r>
      <w:r w:rsidRPr="005B2458">
        <w:t xml:space="preserve"> </w:t>
      </w:r>
      <w:r w:rsidR="0084485A" w:rsidRPr="005B2458">
        <w:rPr>
          <w:rStyle w:val="normaltextrun"/>
        </w:rPr>
        <w:t> </w:t>
      </w:r>
    </w:p>
    <w:p w14:paraId="032F4CC7" w14:textId="77777777" w:rsidR="0084485A" w:rsidRDefault="0084485A" w:rsidP="00DA65B1">
      <w:pPr>
        <w:pStyle w:val="paragraph"/>
        <w:spacing w:before="0" w:beforeAutospacing="0" w:after="0" w:afterAutospacing="0" w:line="360" w:lineRule="auto"/>
        <w:ind w:firstLine="690"/>
        <w:jc w:val="both"/>
        <w:textAlignment w:val="baseline"/>
        <w:rPr>
          <w:rStyle w:val="eop"/>
        </w:rPr>
      </w:pPr>
    </w:p>
    <w:p w14:paraId="446A13A0" w14:textId="0985FDB1" w:rsidR="00993A2D" w:rsidRPr="00F440DA" w:rsidRDefault="005D13A8" w:rsidP="002E1D19">
      <w:pPr>
        <w:pStyle w:val="Virsraksts4"/>
        <w:spacing w:before="0"/>
      </w:pPr>
      <w:bookmarkStart w:id="57" w:name="_Toc190371812"/>
      <w:bookmarkStart w:id="58" w:name="_Toc223300329"/>
      <w:r w:rsidRPr="00F440DA">
        <w:t>2.5.2.</w:t>
      </w:r>
      <w:r w:rsidR="00993A2D" w:rsidRPr="00F440DA">
        <w:t xml:space="preserve"> </w:t>
      </w:r>
      <w:r w:rsidR="003259C2">
        <w:t>ES</w:t>
      </w:r>
      <w:r w:rsidR="00993A2D" w:rsidRPr="00F440DA">
        <w:t xml:space="preserve"> INFORMĀCIJAS SISTĒMU UZRAUDZĪBA NACIONĀLĀ LĪMENĪ</w:t>
      </w:r>
      <w:bookmarkEnd w:id="57"/>
      <w:bookmarkEnd w:id="58"/>
    </w:p>
    <w:p w14:paraId="02B928EA" w14:textId="5D08C9B8" w:rsidR="00993A2D" w:rsidRDefault="2A20CEC6" w:rsidP="002E1D19">
      <w:pPr>
        <w:spacing w:before="0" w:after="0" w:line="360" w:lineRule="auto"/>
        <w:ind w:firstLine="720"/>
        <w:jc w:val="both"/>
      </w:pPr>
      <w:r w:rsidRPr="58CBBC3B">
        <w:rPr>
          <w:rFonts w:ascii="Times New Roman" w:eastAsia="Times New Roman" w:hAnsi="Times New Roman" w:cs="Times New Roman"/>
          <w:sz w:val="24"/>
          <w:szCs w:val="24"/>
        </w:rPr>
        <w:t xml:space="preserve">Papildu Datu regulā noteiktajiem uzdevumiem un saskaņā ar speciālajiem normatīvajiem aktiem Inspekcijai ir pienākums uzraudzīt fizisku personu datu </w:t>
      </w:r>
      <w:r w:rsidR="006E0D00">
        <w:rPr>
          <w:rFonts w:ascii="Times New Roman" w:eastAsia="Times New Roman" w:hAnsi="Times New Roman" w:cs="Times New Roman"/>
          <w:sz w:val="24"/>
          <w:szCs w:val="24"/>
        </w:rPr>
        <w:t>ES</w:t>
      </w:r>
      <w:r w:rsidRPr="58CBBC3B">
        <w:rPr>
          <w:rFonts w:ascii="Times New Roman" w:eastAsia="Times New Roman" w:hAnsi="Times New Roman" w:cs="Times New Roman"/>
          <w:sz w:val="24"/>
          <w:szCs w:val="24"/>
        </w:rPr>
        <w:t xml:space="preserve"> </w:t>
      </w:r>
      <w:proofErr w:type="spellStart"/>
      <w:r w:rsidRPr="58CBBC3B">
        <w:rPr>
          <w:rFonts w:ascii="Times New Roman" w:eastAsia="Times New Roman" w:hAnsi="Times New Roman" w:cs="Times New Roman"/>
          <w:sz w:val="24"/>
          <w:szCs w:val="24"/>
        </w:rPr>
        <w:t>lielapjoma</w:t>
      </w:r>
      <w:proofErr w:type="spellEnd"/>
      <w:r w:rsidRPr="58CBBC3B">
        <w:rPr>
          <w:rFonts w:ascii="Times New Roman" w:eastAsia="Times New Roman" w:hAnsi="Times New Roman" w:cs="Times New Roman"/>
          <w:sz w:val="24"/>
          <w:szCs w:val="24"/>
        </w:rPr>
        <w:t xml:space="preserve"> IT sistēmās.   </w:t>
      </w:r>
    </w:p>
    <w:p w14:paraId="76282A93" w14:textId="7BFEBC14" w:rsidR="2A20CEC6" w:rsidRDefault="2A20CEC6" w:rsidP="002E1D19">
      <w:pPr>
        <w:spacing w:before="0" w:after="0" w:line="360" w:lineRule="auto"/>
        <w:ind w:firstLine="720"/>
        <w:jc w:val="both"/>
        <w:rPr>
          <w:rFonts w:ascii="Times New Roman" w:eastAsia="Times New Roman" w:hAnsi="Times New Roman" w:cs="Times New Roman"/>
          <w:color w:val="000000" w:themeColor="text1"/>
          <w:sz w:val="24"/>
          <w:szCs w:val="24"/>
        </w:rPr>
      </w:pPr>
      <w:r w:rsidRPr="58CBBC3B">
        <w:rPr>
          <w:rFonts w:ascii="Times New Roman" w:eastAsia="Times New Roman" w:hAnsi="Times New Roman" w:cs="Times New Roman"/>
          <w:color w:val="000000" w:themeColor="text1"/>
          <w:sz w:val="24"/>
          <w:szCs w:val="24"/>
        </w:rPr>
        <w:t xml:space="preserve">Efektīvas personas datu apstrādes uzraudzības īstenošanai Inspekcijai ir jāveic sūdzību izskatīšana, regulāras revīzijas, kā arī citas uzraudzības darbības, kas veicinātu efektīvāku personas datu aizsardzību SIS II, VIS un </w:t>
      </w:r>
      <w:r w:rsidR="00273617" w:rsidRPr="004C5611">
        <w:rPr>
          <w:rStyle w:val="normaltextrun"/>
          <w:rFonts w:ascii="Times New Roman" w:eastAsia="Times New Roman" w:hAnsi="Times New Roman" w:cs="Times New Roman"/>
          <w:sz w:val="24"/>
          <w:szCs w:val="24"/>
          <w:lang w:eastAsia="lv-LV"/>
        </w:rPr>
        <w:t xml:space="preserve">EURODAC </w:t>
      </w:r>
      <w:r w:rsidRPr="58CBBC3B">
        <w:rPr>
          <w:rFonts w:ascii="Times New Roman" w:eastAsia="Times New Roman" w:hAnsi="Times New Roman" w:cs="Times New Roman"/>
          <w:color w:val="000000" w:themeColor="text1"/>
          <w:sz w:val="24"/>
          <w:szCs w:val="24"/>
        </w:rPr>
        <w:t xml:space="preserve">sistēmās. </w:t>
      </w:r>
    </w:p>
    <w:p w14:paraId="79F7A0D3" w14:textId="20D0C2D6" w:rsidR="2A20CEC6" w:rsidRPr="00D026C4" w:rsidRDefault="24CAA46C" w:rsidP="002E1D19">
      <w:pPr>
        <w:spacing w:before="0" w:after="0" w:line="360" w:lineRule="auto"/>
        <w:ind w:firstLine="720"/>
        <w:jc w:val="both"/>
        <w:rPr>
          <w:rFonts w:ascii="Times New Roman" w:eastAsia="Times New Roman" w:hAnsi="Times New Roman" w:cs="Times New Roman"/>
          <w:color w:val="000000" w:themeColor="text1"/>
          <w:sz w:val="24"/>
          <w:szCs w:val="24"/>
        </w:rPr>
      </w:pPr>
      <w:r w:rsidRPr="5AC04A2D">
        <w:rPr>
          <w:rFonts w:ascii="Times New Roman" w:hAnsi="Times New Roman" w:cs="Times New Roman"/>
          <w:sz w:val="24"/>
          <w:szCs w:val="24"/>
        </w:rPr>
        <w:t>202</w:t>
      </w:r>
      <w:r w:rsidR="087D07A9" w:rsidRPr="5AC04A2D">
        <w:rPr>
          <w:rFonts w:ascii="Times New Roman" w:hAnsi="Times New Roman" w:cs="Times New Roman"/>
          <w:sz w:val="24"/>
          <w:szCs w:val="24"/>
        </w:rPr>
        <w:t>5</w:t>
      </w:r>
      <w:r w:rsidRPr="5AC04A2D">
        <w:rPr>
          <w:rFonts w:ascii="Times New Roman" w:hAnsi="Times New Roman" w:cs="Times New Roman"/>
          <w:sz w:val="24"/>
          <w:szCs w:val="24"/>
        </w:rPr>
        <w:t xml:space="preserve">. gadā Inspekcija turpināja gatavošanos uzraudzības pasākumu veikšanai attiecībā uz personas datu aizsardzības prasību izpildi tādās </w:t>
      </w:r>
      <w:proofErr w:type="spellStart"/>
      <w:r w:rsidRPr="5AC04A2D">
        <w:rPr>
          <w:rFonts w:ascii="Times New Roman" w:hAnsi="Times New Roman" w:cs="Times New Roman"/>
          <w:sz w:val="24"/>
          <w:szCs w:val="24"/>
        </w:rPr>
        <w:t>lielapjoma</w:t>
      </w:r>
      <w:proofErr w:type="spellEnd"/>
      <w:r w:rsidRPr="5AC04A2D">
        <w:rPr>
          <w:rFonts w:ascii="Times New Roman" w:hAnsi="Times New Roman" w:cs="Times New Roman"/>
          <w:sz w:val="24"/>
          <w:szCs w:val="24"/>
        </w:rPr>
        <w:t xml:space="preserve"> IT sistēmās kā ECRIS, ETIAS un “Satvars”, kuru ekspluatāciju plānots uzsākt tuvākajā laikā. Sistēma “Satvars” nodrošina minētajās informācijas sistēmas uzkrāto un apstrādāto datu savstarpēju </w:t>
      </w:r>
      <w:proofErr w:type="spellStart"/>
      <w:r w:rsidRPr="5AC04A2D">
        <w:rPr>
          <w:rFonts w:ascii="Times New Roman" w:hAnsi="Times New Roman" w:cs="Times New Roman"/>
          <w:sz w:val="24"/>
          <w:szCs w:val="24"/>
        </w:rPr>
        <w:t>izmantojamību</w:t>
      </w:r>
      <w:proofErr w:type="spellEnd"/>
      <w:r w:rsidRPr="5AC04A2D">
        <w:rPr>
          <w:rFonts w:ascii="Times New Roman" w:hAnsi="Times New Roman" w:cs="Times New Roman"/>
          <w:sz w:val="24"/>
          <w:szCs w:val="24"/>
        </w:rPr>
        <w:t xml:space="preserve">.  </w:t>
      </w:r>
      <w:r w:rsidR="07330228" w:rsidRPr="5AC04A2D">
        <w:rPr>
          <w:rFonts w:ascii="Times New Roman" w:eastAsia="Times New Roman" w:hAnsi="Times New Roman" w:cs="Times New Roman"/>
          <w:color w:val="000000" w:themeColor="text1"/>
          <w:sz w:val="24"/>
          <w:szCs w:val="24"/>
        </w:rPr>
        <w:t xml:space="preserve"> </w:t>
      </w:r>
    </w:p>
    <w:p w14:paraId="1CFE783E" w14:textId="46A1BD06" w:rsidR="2A20CEC6" w:rsidRDefault="2A20CEC6" w:rsidP="002E1D19">
      <w:pPr>
        <w:spacing w:before="0" w:after="0" w:line="360" w:lineRule="auto"/>
        <w:ind w:firstLine="720"/>
        <w:jc w:val="both"/>
        <w:rPr>
          <w:rFonts w:ascii="Times New Roman" w:eastAsia="Times New Roman" w:hAnsi="Times New Roman" w:cs="Times New Roman"/>
          <w:color w:val="000000" w:themeColor="text1"/>
          <w:sz w:val="24"/>
          <w:szCs w:val="24"/>
        </w:rPr>
      </w:pPr>
      <w:r w:rsidRPr="58CBBC3B">
        <w:rPr>
          <w:rFonts w:ascii="Times New Roman" w:eastAsia="Times New Roman" w:hAnsi="Times New Roman" w:cs="Times New Roman"/>
          <w:color w:val="000000" w:themeColor="text1"/>
          <w:sz w:val="24"/>
          <w:szCs w:val="24"/>
        </w:rPr>
        <w:t xml:space="preserve">Sistēmu ieviešana ir jau vairākkārt pārcelta, jo kavējas galveno sistēmu ekspluatācijas uzsākšanas darbi. Līdz ar to arī attiecīgi tiek pārcelti Inspekcijas plānotie uzraudzības pasākumi.  </w:t>
      </w:r>
    </w:p>
    <w:p w14:paraId="531B6318" w14:textId="7C6BF966" w:rsidR="005D13A8" w:rsidRDefault="2A20CEC6" w:rsidP="002E1D19">
      <w:pPr>
        <w:spacing w:before="0" w:after="0" w:line="360" w:lineRule="auto"/>
        <w:ind w:firstLine="720"/>
        <w:jc w:val="both"/>
        <w:rPr>
          <w:rFonts w:ascii="Times New Roman" w:eastAsia="Times New Roman" w:hAnsi="Times New Roman" w:cs="Times New Roman"/>
          <w:color w:val="000000" w:themeColor="text1"/>
          <w:sz w:val="24"/>
          <w:szCs w:val="24"/>
        </w:rPr>
      </w:pPr>
      <w:r w:rsidRPr="58CBBC3B">
        <w:rPr>
          <w:rFonts w:ascii="Times New Roman" w:eastAsia="Times New Roman" w:hAnsi="Times New Roman" w:cs="Times New Roman"/>
          <w:color w:val="000000" w:themeColor="text1"/>
          <w:sz w:val="24"/>
          <w:szCs w:val="24"/>
        </w:rPr>
        <w:t xml:space="preserve">Vienlaikus jau pašlaik ekspluatācijā esošo sistēmu uzraudzība tiek īstenota pieaugošā kvalitātē, dažādojot veiktos uzraudzības pasākumus un reizē ar Inspekcijas institucionālās pieredzes pieaugumu arī padarot veiktās darbības efektīvākas.  </w:t>
      </w:r>
    </w:p>
    <w:p w14:paraId="0B20C518" w14:textId="77777777" w:rsidR="00565C37" w:rsidRPr="005B2458" w:rsidRDefault="00565C37" w:rsidP="002E1D19">
      <w:pPr>
        <w:spacing w:before="0" w:after="0" w:line="360" w:lineRule="auto"/>
        <w:ind w:firstLine="720"/>
        <w:jc w:val="both"/>
        <w:rPr>
          <w:rFonts w:ascii="Times New Roman" w:eastAsia="Times New Roman" w:hAnsi="Times New Roman" w:cs="Times New Roman"/>
          <w:color w:val="000000" w:themeColor="text1"/>
          <w:sz w:val="24"/>
          <w:szCs w:val="24"/>
        </w:rPr>
      </w:pPr>
    </w:p>
    <w:p w14:paraId="616A070A" w14:textId="5CE360D0" w:rsidR="00993A2D" w:rsidRPr="00F440DA" w:rsidRDefault="005D13A8" w:rsidP="002E1D19">
      <w:pPr>
        <w:pStyle w:val="Virsraksts4"/>
        <w:spacing w:before="0"/>
      </w:pPr>
      <w:bookmarkStart w:id="59" w:name="_Toc190371813"/>
      <w:bookmarkStart w:id="60" w:name="_Toc223300330"/>
      <w:r w:rsidRPr="00F440DA">
        <w:lastRenderedPageBreak/>
        <w:t>2.5.3. </w:t>
      </w:r>
      <w:r w:rsidR="00993A2D" w:rsidRPr="003259C2">
        <w:rPr>
          <w:rFonts w:cs="Times New Roman"/>
        </w:rPr>
        <w:t> ŠENGENAS INFORMĀCIJAS SISTĒMA</w:t>
      </w:r>
      <w:bookmarkEnd w:id="59"/>
      <w:bookmarkEnd w:id="60"/>
    </w:p>
    <w:p w14:paraId="1EC535FE" w14:textId="5E0CEBD1" w:rsidR="4AA4130C" w:rsidRDefault="5562B9AE" w:rsidP="5AC04A2D">
      <w:pPr>
        <w:spacing w:before="0" w:after="0" w:line="360" w:lineRule="auto"/>
        <w:ind w:firstLine="720"/>
        <w:jc w:val="both"/>
        <w:rPr>
          <w:rFonts w:ascii="Times New Roman" w:eastAsia="Times New Roman" w:hAnsi="Times New Roman" w:cs="Times New Roman"/>
          <w:color w:val="000000" w:themeColor="text1"/>
          <w:sz w:val="24"/>
          <w:szCs w:val="24"/>
        </w:rPr>
      </w:pPr>
      <w:r w:rsidRPr="58CBBC3B">
        <w:rPr>
          <w:rFonts w:ascii="Times New Roman" w:eastAsia="Times New Roman" w:hAnsi="Times New Roman" w:cs="Times New Roman"/>
          <w:color w:val="000000" w:themeColor="text1"/>
          <w:sz w:val="24"/>
          <w:szCs w:val="24"/>
        </w:rPr>
        <w:t>202</w:t>
      </w:r>
      <w:r w:rsidR="2B5DBA11" w:rsidRPr="58CBBC3B">
        <w:rPr>
          <w:rFonts w:ascii="Times New Roman" w:eastAsia="Times New Roman" w:hAnsi="Times New Roman" w:cs="Times New Roman"/>
          <w:color w:val="000000" w:themeColor="text1"/>
          <w:sz w:val="24"/>
          <w:szCs w:val="24"/>
        </w:rPr>
        <w:t>5</w:t>
      </w:r>
      <w:r w:rsidRPr="58CBBC3B">
        <w:rPr>
          <w:rFonts w:ascii="Times New Roman" w:eastAsia="Times New Roman" w:hAnsi="Times New Roman" w:cs="Times New Roman"/>
          <w:color w:val="000000" w:themeColor="text1"/>
          <w:sz w:val="24"/>
          <w:szCs w:val="24"/>
        </w:rPr>
        <w:t>.</w:t>
      </w:r>
      <w:r w:rsidR="347872A8">
        <w:rPr>
          <w:rFonts w:ascii="Times New Roman" w:eastAsia="Times New Roman" w:hAnsi="Times New Roman" w:cs="Times New Roman"/>
          <w:color w:val="000000" w:themeColor="text1"/>
          <w:sz w:val="24"/>
          <w:szCs w:val="24"/>
        </w:rPr>
        <w:t> </w:t>
      </w:r>
      <w:r w:rsidRPr="58CBBC3B">
        <w:rPr>
          <w:rFonts w:ascii="Times New Roman" w:eastAsia="Times New Roman" w:hAnsi="Times New Roman" w:cs="Times New Roman"/>
          <w:color w:val="000000" w:themeColor="text1"/>
          <w:sz w:val="24"/>
          <w:szCs w:val="24"/>
        </w:rPr>
        <w:t xml:space="preserve">gadā </w:t>
      </w:r>
      <w:r w:rsidR="1D9BF8E0" w:rsidRPr="5AC04A2D">
        <w:rPr>
          <w:rFonts w:ascii="Times New Roman" w:eastAsia="Times New Roman" w:hAnsi="Times New Roman" w:cs="Times New Roman"/>
          <w:color w:val="000000" w:themeColor="text1"/>
          <w:sz w:val="24"/>
          <w:szCs w:val="24"/>
        </w:rPr>
        <w:t>u</w:t>
      </w:r>
      <w:r w:rsidRPr="5AC04A2D">
        <w:rPr>
          <w:rFonts w:ascii="Times New Roman" w:eastAsia="Times New Roman" w:hAnsi="Times New Roman" w:cs="Times New Roman"/>
          <w:color w:val="000000" w:themeColor="text1"/>
          <w:sz w:val="24"/>
          <w:szCs w:val="24"/>
        </w:rPr>
        <w:t>zraudzības pasākumu ietvaros Inspekcija</w:t>
      </w:r>
      <w:r w:rsidR="24CAA46C" w:rsidRPr="5AC04A2D">
        <w:rPr>
          <w:rFonts w:ascii="Times New Roman" w:eastAsia="Times New Roman" w:hAnsi="Times New Roman" w:cs="Times New Roman"/>
          <w:color w:val="000000" w:themeColor="text1"/>
          <w:sz w:val="24"/>
          <w:szCs w:val="24"/>
        </w:rPr>
        <w:t xml:space="preserve">, sadarbojoties </w:t>
      </w:r>
      <w:r w:rsidRPr="5AC04A2D">
        <w:rPr>
          <w:rFonts w:ascii="Times New Roman" w:eastAsia="Times New Roman" w:hAnsi="Times New Roman" w:cs="Times New Roman"/>
          <w:color w:val="000000" w:themeColor="text1"/>
          <w:sz w:val="24"/>
          <w:szCs w:val="24"/>
        </w:rPr>
        <w:t>ar Valsts policijas pārstāvjiem</w:t>
      </w:r>
      <w:r w:rsidR="24CAA46C" w:rsidRPr="5AC04A2D">
        <w:rPr>
          <w:rFonts w:ascii="Times New Roman" w:eastAsia="Times New Roman" w:hAnsi="Times New Roman" w:cs="Times New Roman"/>
          <w:color w:val="000000" w:themeColor="text1"/>
          <w:sz w:val="24"/>
          <w:szCs w:val="24"/>
        </w:rPr>
        <w:t>,</w:t>
      </w:r>
      <w:r w:rsidRPr="5AC04A2D">
        <w:rPr>
          <w:rFonts w:ascii="Times New Roman" w:eastAsia="Times New Roman" w:hAnsi="Times New Roman" w:cs="Times New Roman"/>
          <w:color w:val="000000" w:themeColor="text1"/>
          <w:sz w:val="24"/>
          <w:szCs w:val="24"/>
        </w:rPr>
        <w:t xml:space="preserve"> izstrādāja apmācības programmu attiecībā uz N.SIS izmantošanu Valsts policijas darbiniekiem. Apmācību kurss tika izmantots Valsts policijas koledžas apmācības programmu ietvaros.   </w:t>
      </w:r>
    </w:p>
    <w:p w14:paraId="09F54320" w14:textId="61F7BF3A" w:rsidR="005D13A8" w:rsidRDefault="00D026C4" w:rsidP="00DA65B1">
      <w:pPr>
        <w:pStyle w:val="paragraph"/>
        <w:spacing w:before="0" w:beforeAutospacing="0" w:after="0" w:afterAutospacing="0" w:line="360" w:lineRule="auto"/>
        <w:ind w:firstLine="720"/>
        <w:jc w:val="both"/>
        <w:textAlignment w:val="baseline"/>
      </w:pPr>
      <w:r>
        <w:t>Nākamajā pārskata periodā Inspekcija plāno turpināt sadarbību ar Valsts policiju, lai paaugstinātu tās personāla zināšanas un prasmes personas datu aizsardzības jomā.</w:t>
      </w:r>
    </w:p>
    <w:p w14:paraId="4487B7EE" w14:textId="77777777" w:rsidR="00565C37" w:rsidRPr="0023307A" w:rsidRDefault="00565C37" w:rsidP="00DA65B1">
      <w:pPr>
        <w:pStyle w:val="paragraph"/>
        <w:spacing w:before="0" w:beforeAutospacing="0" w:after="0" w:afterAutospacing="0" w:line="360" w:lineRule="auto"/>
        <w:ind w:firstLine="720"/>
        <w:jc w:val="both"/>
        <w:textAlignment w:val="baseline"/>
      </w:pPr>
    </w:p>
    <w:p w14:paraId="413099AA" w14:textId="2ABAD5AA" w:rsidR="00993A2D" w:rsidRPr="00F440DA" w:rsidRDefault="005D13A8" w:rsidP="002E1D19">
      <w:pPr>
        <w:pStyle w:val="Virsraksts4"/>
        <w:spacing w:before="0"/>
      </w:pPr>
      <w:bookmarkStart w:id="61" w:name="_Toc190371814"/>
      <w:bookmarkStart w:id="62" w:name="_Toc223300331"/>
      <w:r w:rsidRPr="00F440DA">
        <w:t>2.5.4</w:t>
      </w:r>
      <w:r w:rsidR="00993A2D" w:rsidRPr="00F440DA">
        <w:t>.</w:t>
      </w:r>
      <w:r w:rsidR="00993A2D" w:rsidRPr="003259C2">
        <w:rPr>
          <w:rFonts w:cs="Times New Roman"/>
        </w:rPr>
        <w:t> VĪZU INFORMĀCIJAS SISTĒMA</w:t>
      </w:r>
      <w:bookmarkEnd w:id="61"/>
      <w:bookmarkEnd w:id="62"/>
    </w:p>
    <w:p w14:paraId="41C1007E" w14:textId="77777777" w:rsidR="00B449CB" w:rsidRDefault="6C9A6360" w:rsidP="002E1D19">
      <w:pPr>
        <w:spacing w:before="0" w:after="0" w:line="360" w:lineRule="auto"/>
        <w:ind w:firstLine="720"/>
        <w:jc w:val="both"/>
        <w:textAlignment w:val="baseline"/>
        <w:rPr>
          <w:rFonts w:ascii="Times New Roman" w:eastAsia="Times New Roman" w:hAnsi="Times New Roman" w:cs="Times New Roman"/>
          <w:color w:val="000000" w:themeColor="text1"/>
          <w:sz w:val="24"/>
          <w:szCs w:val="24"/>
        </w:rPr>
      </w:pPr>
      <w:r w:rsidRPr="5AC04A2D">
        <w:rPr>
          <w:rFonts w:ascii="Times New Roman" w:eastAsia="Times New Roman" w:hAnsi="Times New Roman" w:cs="Times New Roman"/>
          <w:color w:val="000000" w:themeColor="text1"/>
          <w:sz w:val="24"/>
          <w:szCs w:val="24"/>
        </w:rPr>
        <w:t>202</w:t>
      </w:r>
      <w:r w:rsidR="5F7C9501" w:rsidRPr="5AC04A2D">
        <w:rPr>
          <w:rFonts w:ascii="Times New Roman" w:eastAsia="Times New Roman" w:hAnsi="Times New Roman" w:cs="Times New Roman"/>
          <w:color w:val="000000" w:themeColor="text1"/>
          <w:sz w:val="24"/>
          <w:szCs w:val="24"/>
        </w:rPr>
        <w:t>5</w:t>
      </w:r>
      <w:r w:rsidRPr="5AC04A2D">
        <w:rPr>
          <w:rFonts w:ascii="Times New Roman" w:eastAsia="Times New Roman" w:hAnsi="Times New Roman" w:cs="Times New Roman"/>
          <w:color w:val="000000" w:themeColor="text1"/>
          <w:sz w:val="24"/>
          <w:szCs w:val="24"/>
        </w:rPr>
        <w:t xml:space="preserve">. gadā tika veikta pārbaude par informācijas apstrādi vienā no pieslēgšanās N.VIS galapunktiem – Latvijas vēstniecībā </w:t>
      </w:r>
      <w:r w:rsidR="25015061" w:rsidRPr="5AC04A2D">
        <w:rPr>
          <w:rFonts w:ascii="Times New Roman" w:eastAsia="Times New Roman" w:hAnsi="Times New Roman" w:cs="Times New Roman"/>
          <w:color w:val="000000" w:themeColor="text1"/>
          <w:sz w:val="24"/>
          <w:szCs w:val="24"/>
        </w:rPr>
        <w:t>Azerbaidžānā</w:t>
      </w:r>
      <w:r w:rsidRPr="5AC04A2D">
        <w:rPr>
          <w:rFonts w:ascii="Times New Roman" w:eastAsia="Times New Roman" w:hAnsi="Times New Roman" w:cs="Times New Roman"/>
          <w:color w:val="000000" w:themeColor="text1"/>
          <w:sz w:val="24"/>
          <w:szCs w:val="24"/>
        </w:rPr>
        <w:t xml:space="preserve">. Pārbaudes ietvaros netika konstatētas būtiskas neatbilstības attiecībā uz sistēmas ekspluatācijas loģiskajām un fiziskajām drošības prasībām. Par konstatēto turpinās priekšlikumu izstrāde pasākumiem, kas nepieciešami efektīvākam sistēmas ekspluatācijas režīmam. </w:t>
      </w:r>
    </w:p>
    <w:p w14:paraId="77B32801" w14:textId="7114B06C" w:rsidR="00993A2D" w:rsidRDefault="76C558BA" w:rsidP="002E1D19">
      <w:pPr>
        <w:spacing w:before="0" w:after="0" w:line="360" w:lineRule="auto"/>
        <w:ind w:firstLine="720"/>
        <w:jc w:val="both"/>
        <w:textAlignment w:val="baseline"/>
        <w:rPr>
          <w:rFonts w:ascii="Times New Roman" w:eastAsia="Times New Roman" w:hAnsi="Times New Roman" w:cs="Times New Roman"/>
          <w:color w:val="000000" w:themeColor="text1"/>
          <w:sz w:val="24"/>
          <w:szCs w:val="24"/>
        </w:rPr>
      </w:pPr>
      <w:r w:rsidRPr="58CBBC3B">
        <w:rPr>
          <w:rFonts w:ascii="Times New Roman" w:eastAsia="Times New Roman" w:hAnsi="Times New Roman" w:cs="Times New Roman"/>
          <w:color w:val="000000" w:themeColor="text1"/>
          <w:sz w:val="24"/>
          <w:szCs w:val="24"/>
        </w:rPr>
        <w:t>Uzraudzības pasākumu ietvaros Inspekcija</w:t>
      </w:r>
      <w:r w:rsidR="005D29B8">
        <w:rPr>
          <w:rFonts w:ascii="Times New Roman" w:eastAsia="Times New Roman" w:hAnsi="Times New Roman" w:cs="Times New Roman"/>
          <w:color w:val="000000" w:themeColor="text1"/>
          <w:sz w:val="24"/>
          <w:szCs w:val="24"/>
        </w:rPr>
        <w:t xml:space="preserve">, sadarbojoties </w:t>
      </w:r>
      <w:r w:rsidRPr="58CBBC3B">
        <w:rPr>
          <w:rFonts w:ascii="Times New Roman" w:eastAsia="Times New Roman" w:hAnsi="Times New Roman" w:cs="Times New Roman"/>
          <w:color w:val="000000" w:themeColor="text1"/>
          <w:sz w:val="24"/>
          <w:szCs w:val="24"/>
        </w:rPr>
        <w:t>ar Val</w:t>
      </w:r>
      <w:r w:rsidR="00106847">
        <w:rPr>
          <w:rFonts w:ascii="Times New Roman" w:eastAsia="Times New Roman" w:hAnsi="Times New Roman" w:cs="Times New Roman"/>
          <w:color w:val="000000" w:themeColor="text1"/>
          <w:sz w:val="24"/>
          <w:szCs w:val="24"/>
        </w:rPr>
        <w:t>s</w:t>
      </w:r>
      <w:r w:rsidRPr="58CBBC3B">
        <w:rPr>
          <w:rFonts w:ascii="Times New Roman" w:eastAsia="Times New Roman" w:hAnsi="Times New Roman" w:cs="Times New Roman"/>
          <w:color w:val="000000" w:themeColor="text1"/>
          <w:sz w:val="24"/>
          <w:szCs w:val="24"/>
        </w:rPr>
        <w:t xml:space="preserve">ts </w:t>
      </w:r>
      <w:r w:rsidR="00106847">
        <w:rPr>
          <w:rFonts w:ascii="Times New Roman" w:eastAsia="Times New Roman" w:hAnsi="Times New Roman" w:cs="Times New Roman"/>
          <w:color w:val="000000" w:themeColor="text1"/>
          <w:sz w:val="24"/>
          <w:szCs w:val="24"/>
        </w:rPr>
        <w:t>r</w:t>
      </w:r>
      <w:r w:rsidRPr="58CBBC3B">
        <w:rPr>
          <w:rFonts w:ascii="Times New Roman" w:eastAsia="Times New Roman" w:hAnsi="Times New Roman" w:cs="Times New Roman"/>
          <w:color w:val="000000" w:themeColor="text1"/>
          <w:sz w:val="24"/>
          <w:szCs w:val="24"/>
        </w:rPr>
        <w:t>obežsardzi</w:t>
      </w:r>
      <w:r w:rsidR="005D29B8">
        <w:rPr>
          <w:rFonts w:ascii="Times New Roman" w:eastAsia="Times New Roman" w:hAnsi="Times New Roman" w:cs="Times New Roman"/>
          <w:color w:val="000000" w:themeColor="text1"/>
          <w:sz w:val="24"/>
          <w:szCs w:val="24"/>
        </w:rPr>
        <w:t>,</w:t>
      </w:r>
      <w:r w:rsidRPr="58CBBC3B">
        <w:rPr>
          <w:rFonts w:ascii="Times New Roman" w:eastAsia="Times New Roman" w:hAnsi="Times New Roman" w:cs="Times New Roman"/>
          <w:color w:val="000000" w:themeColor="text1"/>
          <w:sz w:val="24"/>
          <w:szCs w:val="24"/>
        </w:rPr>
        <w:t xml:space="preserve"> ir izstrādājusi apmācības programmu attiecībā uz N.VIS izmantošanu Valsts robežsardzes darbiniekiem. </w:t>
      </w:r>
    </w:p>
    <w:p w14:paraId="29113AAD" w14:textId="6D8E1CA2" w:rsidR="6C9A6360" w:rsidRDefault="2168D64E" w:rsidP="5AC04A2D">
      <w:pPr>
        <w:spacing w:before="0" w:after="0" w:line="360" w:lineRule="auto"/>
        <w:ind w:firstLine="720"/>
        <w:jc w:val="both"/>
        <w:rPr>
          <w:rFonts w:ascii="Times New Roman" w:eastAsia="Times New Roman" w:hAnsi="Times New Roman" w:cs="Times New Roman"/>
          <w:sz w:val="24"/>
          <w:szCs w:val="24"/>
        </w:rPr>
      </w:pPr>
      <w:r w:rsidRPr="5AC04A2D">
        <w:rPr>
          <w:rFonts w:ascii="Times New Roman" w:eastAsia="Times New Roman" w:hAnsi="Times New Roman" w:cs="Times New Roman"/>
          <w:color w:val="000000" w:themeColor="text1"/>
          <w:sz w:val="24"/>
          <w:szCs w:val="24"/>
        </w:rPr>
        <w:t xml:space="preserve"> 2025.</w:t>
      </w:r>
      <w:r w:rsidR="00114AC0">
        <w:rPr>
          <w:rFonts w:ascii="Times New Roman" w:eastAsia="Times New Roman" w:hAnsi="Times New Roman" w:cs="Times New Roman"/>
          <w:color w:val="000000" w:themeColor="text1"/>
          <w:sz w:val="24"/>
          <w:szCs w:val="24"/>
        </w:rPr>
        <w:t> </w:t>
      </w:r>
      <w:r w:rsidRPr="5AC04A2D">
        <w:rPr>
          <w:rFonts w:ascii="Times New Roman" w:eastAsia="Times New Roman" w:hAnsi="Times New Roman" w:cs="Times New Roman"/>
          <w:color w:val="000000" w:themeColor="text1"/>
          <w:sz w:val="24"/>
          <w:szCs w:val="24"/>
        </w:rPr>
        <w:t>gadā Inspekcija veikusi starptautiskiem revīzijas standartiem atbilstošu auditu attiecībā uz personas datu apstrādes likumību</w:t>
      </w:r>
      <w:r w:rsidR="00114AC0">
        <w:rPr>
          <w:rFonts w:ascii="Times New Roman" w:eastAsia="Times New Roman" w:hAnsi="Times New Roman" w:cs="Times New Roman"/>
          <w:color w:val="000000" w:themeColor="text1"/>
          <w:sz w:val="24"/>
          <w:szCs w:val="24"/>
        </w:rPr>
        <w:t>,</w:t>
      </w:r>
      <w:r w:rsidRPr="5AC04A2D">
        <w:rPr>
          <w:rFonts w:ascii="Times New Roman" w:eastAsia="Times New Roman" w:hAnsi="Times New Roman" w:cs="Times New Roman"/>
          <w:color w:val="000000" w:themeColor="text1"/>
          <w:sz w:val="24"/>
          <w:szCs w:val="24"/>
        </w:rPr>
        <w:t xml:space="preserve"> izmantojot N.VIS.</w:t>
      </w:r>
    </w:p>
    <w:p w14:paraId="04B44A69" w14:textId="77777777" w:rsidR="005D13A8" w:rsidRDefault="005D13A8" w:rsidP="00DA65B1">
      <w:pPr>
        <w:pStyle w:val="paragraph"/>
        <w:spacing w:before="0" w:beforeAutospacing="0" w:after="0" w:afterAutospacing="0" w:line="360" w:lineRule="auto"/>
        <w:ind w:left="345"/>
        <w:jc w:val="center"/>
        <w:textAlignment w:val="baseline"/>
        <w:rPr>
          <w:rStyle w:val="normaltextrun"/>
        </w:rPr>
      </w:pPr>
    </w:p>
    <w:p w14:paraId="4748DD6A" w14:textId="61FA527C" w:rsidR="00993A2D" w:rsidRPr="00F440DA" w:rsidRDefault="005D13A8" w:rsidP="002E1D19">
      <w:pPr>
        <w:pStyle w:val="Virsraksts4"/>
        <w:spacing w:before="0"/>
      </w:pPr>
      <w:bookmarkStart w:id="63" w:name="_Toc190371815"/>
      <w:bookmarkStart w:id="64" w:name="_Toc223300332"/>
      <w:r w:rsidRPr="001D1095">
        <w:t>2.5.5</w:t>
      </w:r>
      <w:r w:rsidR="00993A2D" w:rsidRPr="001D1095">
        <w:t>.</w:t>
      </w:r>
      <w:r w:rsidR="00993A2D" w:rsidRPr="003259C2">
        <w:rPr>
          <w:rFonts w:cs="Times New Roman"/>
        </w:rPr>
        <w:t> EIROPAS PATVĒRUMA MEKLĒTĀJU DAKTILOSKOPIJAS DATUBĀZE (EURODAC)</w:t>
      </w:r>
      <w:bookmarkEnd w:id="63"/>
      <w:bookmarkEnd w:id="64"/>
    </w:p>
    <w:p w14:paraId="51631382" w14:textId="40372F2B" w:rsidR="00993A2D" w:rsidRDefault="7C270309" w:rsidP="5AC04A2D">
      <w:pPr>
        <w:pStyle w:val="paragraph"/>
        <w:spacing w:before="0" w:beforeAutospacing="0" w:after="0" w:afterAutospacing="0" w:line="360" w:lineRule="auto"/>
        <w:ind w:firstLine="720"/>
        <w:jc w:val="both"/>
        <w:textAlignment w:val="baseline"/>
      </w:pPr>
      <w:r w:rsidRPr="5AC04A2D">
        <w:rPr>
          <w:rStyle w:val="normaltextrun"/>
          <w:color w:val="000000" w:themeColor="text1"/>
        </w:rPr>
        <w:t>202</w:t>
      </w:r>
      <w:r w:rsidR="2F77911B" w:rsidRPr="5AC04A2D">
        <w:rPr>
          <w:rStyle w:val="normaltextrun"/>
          <w:color w:val="000000" w:themeColor="text1"/>
        </w:rPr>
        <w:t>5</w:t>
      </w:r>
      <w:r w:rsidRPr="5AC04A2D">
        <w:rPr>
          <w:rStyle w:val="normaltextrun"/>
          <w:color w:val="000000" w:themeColor="text1"/>
        </w:rPr>
        <w:t xml:space="preserve">. gada uzraudzības pasākumu ietvaros </w:t>
      </w:r>
      <w:r w:rsidR="1B6958BF" w:rsidRPr="00114AC0">
        <w:rPr>
          <w:color w:val="000000" w:themeColor="text1"/>
        </w:rPr>
        <w:t xml:space="preserve">Inspekcija veikusi revīziju savas kompetences ietvaros attiecībā uz </w:t>
      </w:r>
      <w:r w:rsidR="00273617" w:rsidRPr="004C5611">
        <w:rPr>
          <w:rStyle w:val="normaltextrun"/>
        </w:rPr>
        <w:t xml:space="preserve">EURODAC </w:t>
      </w:r>
      <w:r w:rsidR="00273617">
        <w:rPr>
          <w:rStyle w:val="normaltextrun"/>
        </w:rPr>
        <w:t xml:space="preserve"> </w:t>
      </w:r>
      <w:r w:rsidR="1B6958BF" w:rsidRPr="00114AC0">
        <w:rPr>
          <w:color w:val="000000" w:themeColor="text1"/>
        </w:rPr>
        <w:t xml:space="preserve">izmantošanas atbilstību.  </w:t>
      </w:r>
      <w:r w:rsidR="1B6958BF" w:rsidRPr="5AC04A2D">
        <w:t xml:space="preserve"> </w:t>
      </w:r>
    </w:p>
    <w:p w14:paraId="5BAD087C" w14:textId="1C943F96" w:rsidR="0023307A" w:rsidRDefault="0023307A">
      <w:pPr>
        <w:rPr>
          <w:rFonts w:ascii="Times New Roman" w:eastAsia="Times New Roman" w:hAnsi="Times New Roman" w:cs="Times New Roman"/>
          <w:sz w:val="24"/>
          <w:szCs w:val="24"/>
          <w:lang w:eastAsia="lv-LV"/>
        </w:rPr>
      </w:pPr>
      <w:r>
        <w:br w:type="page"/>
      </w:r>
    </w:p>
    <w:p w14:paraId="7E580E7E" w14:textId="77777777" w:rsidR="00B608C8" w:rsidRDefault="00B608C8" w:rsidP="5AC04A2D">
      <w:pPr>
        <w:pStyle w:val="paragraph"/>
        <w:spacing w:before="0" w:beforeAutospacing="0" w:after="0" w:afterAutospacing="0" w:line="360" w:lineRule="auto"/>
        <w:ind w:firstLine="720"/>
        <w:jc w:val="both"/>
        <w:textAlignment w:val="baseline"/>
      </w:pPr>
    </w:p>
    <w:p w14:paraId="35795E4C" w14:textId="312264FF" w:rsidR="003542F6" w:rsidRDefault="005B756E" w:rsidP="002E1D19">
      <w:pPr>
        <w:pStyle w:val="Virsraksts4"/>
        <w:spacing w:before="0"/>
      </w:pPr>
      <w:bookmarkStart w:id="65" w:name="_Toc223300333"/>
      <w:r w:rsidRPr="007C28BC">
        <w:t>2.5.</w:t>
      </w:r>
      <w:r w:rsidR="00B608C8">
        <w:t>6</w:t>
      </w:r>
      <w:r w:rsidRPr="007C28BC">
        <w:t xml:space="preserve">. </w:t>
      </w:r>
      <w:r w:rsidR="003542F6" w:rsidRPr="007C28BC">
        <w:t>Dalība Ziemeļvalstu un Baltijas valstu mobilitātes un tīkla programmā</w:t>
      </w:r>
      <w:bookmarkEnd w:id="65"/>
      <w:r w:rsidR="003542F6" w:rsidRPr="003542F6">
        <w:t xml:space="preserve"> </w:t>
      </w:r>
    </w:p>
    <w:p w14:paraId="196FD503" w14:textId="16363553" w:rsidR="00114AC0" w:rsidRDefault="003542F6" w:rsidP="00114AC0">
      <w:pPr>
        <w:pStyle w:val="paragraph"/>
        <w:spacing w:before="0" w:beforeAutospacing="0" w:after="0" w:afterAutospacing="0" w:line="360" w:lineRule="auto"/>
        <w:ind w:firstLine="705"/>
        <w:jc w:val="both"/>
        <w:textAlignment w:val="baseline"/>
      </w:pPr>
      <w:r w:rsidRPr="003542F6">
        <w:t>2024.</w:t>
      </w:r>
      <w:r w:rsidR="00B9225D">
        <w:t> </w:t>
      </w:r>
      <w:r w:rsidRPr="003542F6">
        <w:t>gada 17.</w:t>
      </w:r>
      <w:r w:rsidR="00B9225D">
        <w:t> </w:t>
      </w:r>
      <w:r w:rsidRPr="003542F6">
        <w:t>maijā atbalstīt</w:t>
      </w:r>
      <w:r>
        <w:t>a Inspekcija</w:t>
      </w:r>
      <w:r w:rsidR="005D29B8">
        <w:t>s</w:t>
      </w:r>
      <w:r>
        <w:t xml:space="preserve"> dalība</w:t>
      </w:r>
      <w:r w:rsidRPr="003542F6">
        <w:t xml:space="preserve"> Ziemeļvalstu un Baltijas valstu mobilitātes un tīkla programm</w:t>
      </w:r>
      <w:r>
        <w:t>ā, noslēdzot l</w:t>
      </w:r>
      <w:r w:rsidRPr="003542F6">
        <w:t>īgum</w:t>
      </w:r>
      <w:r>
        <w:t>u</w:t>
      </w:r>
      <w:r w:rsidRPr="003542F6">
        <w:t xml:space="preserve"> projekta Nr.</w:t>
      </w:r>
      <w:r w:rsidR="00B9225D">
        <w:t> </w:t>
      </w:r>
      <w:r w:rsidRPr="003542F6">
        <w:t xml:space="preserve">PA-GRO-1811 īstenošanai. </w:t>
      </w:r>
      <w:r w:rsidR="001A1453">
        <w:t>Projekta tēma “</w:t>
      </w:r>
      <w:r w:rsidR="001A1453" w:rsidRPr="001A1453">
        <w:t xml:space="preserve">Pieredzes un labās prakses apmaiņa par datu aizsardzības uzraudzības iestāžu iesaisti likumdošanas procesā valstī”. </w:t>
      </w:r>
    </w:p>
    <w:p w14:paraId="66604888" w14:textId="31B5E904" w:rsidR="005B756E" w:rsidRDefault="003542F6" w:rsidP="00DA65B1">
      <w:pPr>
        <w:pStyle w:val="paragraph"/>
        <w:spacing w:before="0" w:beforeAutospacing="0" w:after="0" w:afterAutospacing="0" w:line="360" w:lineRule="auto"/>
        <w:ind w:firstLine="705"/>
        <w:jc w:val="both"/>
        <w:textAlignment w:val="baseline"/>
      </w:pPr>
      <w:r w:rsidRPr="003542F6">
        <w:t>Projekta ietvaros 202</w:t>
      </w:r>
      <w:r w:rsidR="00114AC0">
        <w:t>5</w:t>
      </w:r>
      <w:r w:rsidRPr="003542F6">
        <w:t>.</w:t>
      </w:r>
      <w:r w:rsidR="001A1453">
        <w:t> </w:t>
      </w:r>
      <w:r w:rsidRPr="003542F6">
        <w:t>gad</w:t>
      </w:r>
      <w:r w:rsidR="00114AC0">
        <w:t xml:space="preserve">a janvārī </w:t>
      </w:r>
      <w:r w:rsidRPr="003542F6">
        <w:t xml:space="preserve"> </w:t>
      </w:r>
      <w:r w:rsidR="00A42C4A">
        <w:t>divi Inspekcijas nodarbinātie</w:t>
      </w:r>
      <w:r w:rsidRPr="003542F6">
        <w:t xml:space="preserve"> apmeklē</w:t>
      </w:r>
      <w:r w:rsidR="00A42C4A">
        <w:t>ja</w:t>
      </w:r>
      <w:r w:rsidRPr="003542F6">
        <w:t xml:space="preserve"> </w:t>
      </w:r>
      <w:r w:rsidR="00114AC0" w:rsidRPr="00114AC0">
        <w:t>Zviedrijas Datu uzraudzības iestād</w:t>
      </w:r>
      <w:r w:rsidR="00A42C4A">
        <w:t>i</w:t>
      </w:r>
      <w:r w:rsidR="00114AC0" w:rsidRPr="00114AC0">
        <w:t xml:space="preserve"> (</w:t>
      </w:r>
      <w:proofErr w:type="spellStart"/>
      <w:r w:rsidR="00114AC0" w:rsidRPr="00114AC0">
        <w:t>The</w:t>
      </w:r>
      <w:proofErr w:type="spellEnd"/>
      <w:r w:rsidR="00114AC0" w:rsidRPr="00114AC0">
        <w:t xml:space="preserve"> </w:t>
      </w:r>
      <w:proofErr w:type="spellStart"/>
      <w:r w:rsidR="00114AC0" w:rsidRPr="00114AC0">
        <w:t>Swedish</w:t>
      </w:r>
      <w:proofErr w:type="spellEnd"/>
      <w:r w:rsidR="00114AC0" w:rsidRPr="00114AC0">
        <w:t xml:space="preserve"> </w:t>
      </w:r>
      <w:proofErr w:type="spellStart"/>
      <w:r w:rsidR="00114AC0" w:rsidRPr="00114AC0">
        <w:t>Authority</w:t>
      </w:r>
      <w:proofErr w:type="spellEnd"/>
      <w:r w:rsidR="00114AC0" w:rsidRPr="00114AC0">
        <w:t xml:space="preserve"> </w:t>
      </w:r>
      <w:proofErr w:type="spellStart"/>
      <w:r w:rsidR="00114AC0" w:rsidRPr="00114AC0">
        <w:t>for</w:t>
      </w:r>
      <w:proofErr w:type="spellEnd"/>
      <w:r w:rsidR="00114AC0" w:rsidRPr="00114AC0">
        <w:t xml:space="preserve"> </w:t>
      </w:r>
      <w:proofErr w:type="spellStart"/>
      <w:r w:rsidR="00114AC0" w:rsidRPr="00114AC0">
        <w:t>Privacy</w:t>
      </w:r>
      <w:proofErr w:type="spellEnd"/>
      <w:r w:rsidR="00114AC0" w:rsidRPr="00114AC0">
        <w:t xml:space="preserve"> </w:t>
      </w:r>
      <w:proofErr w:type="spellStart"/>
      <w:r w:rsidR="00114AC0" w:rsidRPr="00114AC0">
        <w:t>Protection's</w:t>
      </w:r>
      <w:proofErr w:type="spellEnd"/>
      <w:r w:rsidR="00114AC0" w:rsidRPr="00114AC0">
        <w:t>)</w:t>
      </w:r>
      <w:r w:rsidRPr="003542F6">
        <w:t>. Vizītes mērķis</w:t>
      </w:r>
      <w:r w:rsidR="001A1453">
        <w:t xml:space="preserve"> bija</w:t>
      </w:r>
      <w:r w:rsidRPr="003542F6">
        <w:t xml:space="preserve"> apmainīties ar praksi par ārējo normatīvo aktu izstrādes un saskaņošanas procesu par datu aizsardzības jautājumiem, datu uzraudzības iestādes lomu šajā procesā, kā arī pieredzi </w:t>
      </w:r>
      <w:r w:rsidR="00784243">
        <w:t>Datu</w:t>
      </w:r>
      <w:r w:rsidRPr="003542F6">
        <w:t xml:space="preserve"> regulas 6. panta 3. punkta prasību piemērošanā, pārrunāt aktualitātes datu aizsardzības jomā. </w:t>
      </w:r>
    </w:p>
    <w:p w14:paraId="0AB44052" w14:textId="164927E8" w:rsidR="00114AC0" w:rsidRDefault="00114AC0" w:rsidP="00DA65B1">
      <w:pPr>
        <w:pStyle w:val="paragraph"/>
        <w:spacing w:before="0" w:beforeAutospacing="0" w:after="0" w:afterAutospacing="0" w:line="360" w:lineRule="auto"/>
        <w:ind w:firstLine="705"/>
        <w:jc w:val="both"/>
        <w:textAlignment w:val="baseline"/>
      </w:pPr>
      <w:r>
        <w:t xml:space="preserve">Projekts </w:t>
      </w:r>
      <w:r w:rsidR="00A42C4A">
        <w:t xml:space="preserve">tika </w:t>
      </w:r>
      <w:r>
        <w:t>noslēgts 2025. gada martā.</w:t>
      </w:r>
    </w:p>
    <w:p w14:paraId="22321D10" w14:textId="77777777" w:rsidR="00377F55" w:rsidRPr="00C34A29" w:rsidRDefault="00377F55" w:rsidP="00A63109">
      <w:pPr>
        <w:pStyle w:val="paragraph"/>
        <w:spacing w:before="0" w:beforeAutospacing="0" w:after="0" w:afterAutospacing="0" w:line="360" w:lineRule="auto"/>
        <w:jc w:val="both"/>
        <w:textAlignment w:val="baseline"/>
      </w:pPr>
    </w:p>
    <w:p w14:paraId="402421E0" w14:textId="021D8AB0" w:rsidR="7F270B69" w:rsidRDefault="7F270B69" w:rsidP="00114AC0">
      <w:pPr>
        <w:pStyle w:val="Virsraksts4"/>
        <w:pBdr>
          <w:top w:val="dotted" w:sz="6" w:space="2" w:color="A5300F"/>
        </w:pBdr>
        <w:spacing w:before="0"/>
      </w:pPr>
      <w:bookmarkStart w:id="66" w:name="_Toc223300334"/>
      <w:r>
        <w:t>2.5.</w:t>
      </w:r>
      <w:r w:rsidR="00B608C8">
        <w:t>7</w:t>
      </w:r>
      <w:r>
        <w:t xml:space="preserve">. </w:t>
      </w:r>
      <w:r w:rsidR="0A44B610">
        <w:t>rumānijas iekšlietu ministrijas delegācijas vizītE</w:t>
      </w:r>
      <w:bookmarkEnd w:id="66"/>
    </w:p>
    <w:p w14:paraId="07314A38" w14:textId="1ECA0FFB" w:rsidR="4153282A" w:rsidRDefault="00114AC0" w:rsidP="00B608C8">
      <w:pPr>
        <w:spacing w:before="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EA66578" w:rsidRPr="00114AC0">
        <w:rPr>
          <w:rFonts w:ascii="Times New Roman" w:eastAsia="Times New Roman" w:hAnsi="Times New Roman" w:cs="Times New Roman"/>
          <w:sz w:val="24"/>
          <w:szCs w:val="24"/>
        </w:rPr>
        <w:t xml:space="preserve">nspekcija </w:t>
      </w:r>
      <w:r w:rsidRPr="00114AC0">
        <w:rPr>
          <w:rFonts w:ascii="Times New Roman" w:eastAsia="Times New Roman" w:hAnsi="Times New Roman" w:cs="Times New Roman"/>
          <w:sz w:val="24"/>
          <w:szCs w:val="24"/>
        </w:rPr>
        <w:t xml:space="preserve">2. un 3. septembrī </w:t>
      </w:r>
      <w:r w:rsidR="0EA66578" w:rsidRPr="00114AC0">
        <w:rPr>
          <w:rFonts w:ascii="Times New Roman" w:eastAsia="Times New Roman" w:hAnsi="Times New Roman" w:cs="Times New Roman"/>
          <w:sz w:val="24"/>
          <w:szCs w:val="24"/>
        </w:rPr>
        <w:t xml:space="preserve">uzņēma Rumānijas </w:t>
      </w:r>
      <w:proofErr w:type="spellStart"/>
      <w:r w:rsidR="0EA66578" w:rsidRPr="00114AC0">
        <w:rPr>
          <w:rFonts w:ascii="Times New Roman" w:eastAsia="Times New Roman" w:hAnsi="Times New Roman" w:cs="Times New Roman"/>
          <w:sz w:val="24"/>
          <w:szCs w:val="24"/>
        </w:rPr>
        <w:t>Iekšlietu</w:t>
      </w:r>
      <w:proofErr w:type="spellEnd"/>
      <w:r w:rsidR="0EA66578" w:rsidRPr="00114AC0">
        <w:rPr>
          <w:rFonts w:ascii="Times New Roman" w:eastAsia="Times New Roman" w:hAnsi="Times New Roman" w:cs="Times New Roman"/>
          <w:sz w:val="24"/>
          <w:szCs w:val="24"/>
        </w:rPr>
        <w:t xml:space="preserve"> ministrijas delegāciju, lai iepazīstinātu ar Latvijas pieredzi datu aizsardzībā jomā un dalītos ar praktiskiem piemēriem. Vizīte notika Eiropas Komisijas Tehniskās palīdzības un informācijas apmaiņas instrumenta (</w:t>
      </w:r>
      <w:proofErr w:type="spellStart"/>
      <w:r w:rsidR="0EA66578" w:rsidRPr="00114AC0">
        <w:rPr>
          <w:rFonts w:ascii="Times New Roman" w:eastAsia="Times New Roman" w:hAnsi="Times New Roman" w:cs="Times New Roman"/>
          <w:sz w:val="24"/>
          <w:szCs w:val="24"/>
        </w:rPr>
        <w:t>Technical</w:t>
      </w:r>
      <w:proofErr w:type="spellEnd"/>
      <w:r w:rsidR="0EA66578" w:rsidRPr="00114AC0">
        <w:rPr>
          <w:rFonts w:ascii="Times New Roman" w:eastAsia="Times New Roman" w:hAnsi="Times New Roman" w:cs="Times New Roman"/>
          <w:sz w:val="24"/>
          <w:szCs w:val="24"/>
        </w:rPr>
        <w:t xml:space="preserve"> </w:t>
      </w:r>
      <w:proofErr w:type="spellStart"/>
      <w:r w:rsidR="0EA66578" w:rsidRPr="00114AC0">
        <w:rPr>
          <w:rFonts w:ascii="Times New Roman" w:eastAsia="Times New Roman" w:hAnsi="Times New Roman" w:cs="Times New Roman"/>
          <w:sz w:val="24"/>
          <w:szCs w:val="24"/>
        </w:rPr>
        <w:t>Assistance</w:t>
      </w:r>
      <w:proofErr w:type="spellEnd"/>
      <w:r w:rsidR="0EA66578" w:rsidRPr="00114AC0">
        <w:rPr>
          <w:rFonts w:ascii="Times New Roman" w:eastAsia="Times New Roman" w:hAnsi="Times New Roman" w:cs="Times New Roman"/>
          <w:sz w:val="24"/>
          <w:szCs w:val="24"/>
        </w:rPr>
        <w:t xml:space="preserve"> </w:t>
      </w:r>
      <w:proofErr w:type="spellStart"/>
      <w:r w:rsidR="0EA66578" w:rsidRPr="00114AC0">
        <w:rPr>
          <w:rFonts w:ascii="Times New Roman" w:eastAsia="Times New Roman" w:hAnsi="Times New Roman" w:cs="Times New Roman"/>
          <w:sz w:val="24"/>
          <w:szCs w:val="24"/>
        </w:rPr>
        <w:t>and</w:t>
      </w:r>
      <w:proofErr w:type="spellEnd"/>
      <w:r w:rsidR="0EA66578" w:rsidRPr="00114AC0">
        <w:rPr>
          <w:rFonts w:ascii="Times New Roman" w:eastAsia="Times New Roman" w:hAnsi="Times New Roman" w:cs="Times New Roman"/>
          <w:sz w:val="24"/>
          <w:szCs w:val="24"/>
        </w:rPr>
        <w:t xml:space="preserve"> </w:t>
      </w:r>
      <w:proofErr w:type="spellStart"/>
      <w:r w:rsidR="0EA66578" w:rsidRPr="00114AC0">
        <w:rPr>
          <w:rFonts w:ascii="Times New Roman" w:eastAsia="Times New Roman" w:hAnsi="Times New Roman" w:cs="Times New Roman"/>
          <w:sz w:val="24"/>
          <w:szCs w:val="24"/>
        </w:rPr>
        <w:t>Information</w:t>
      </w:r>
      <w:proofErr w:type="spellEnd"/>
      <w:r w:rsidR="0EA66578" w:rsidRPr="00114AC0">
        <w:rPr>
          <w:rFonts w:ascii="Times New Roman" w:eastAsia="Times New Roman" w:hAnsi="Times New Roman" w:cs="Times New Roman"/>
          <w:sz w:val="24"/>
          <w:szCs w:val="24"/>
        </w:rPr>
        <w:t xml:space="preserve"> Exchange – TAIEX) un Tehniskā atbalsta instrumenta (</w:t>
      </w:r>
      <w:proofErr w:type="spellStart"/>
      <w:r w:rsidR="0EA66578" w:rsidRPr="00114AC0">
        <w:rPr>
          <w:rFonts w:ascii="Times New Roman" w:eastAsia="Times New Roman" w:hAnsi="Times New Roman" w:cs="Times New Roman"/>
          <w:sz w:val="24"/>
          <w:szCs w:val="24"/>
        </w:rPr>
        <w:t>Technical</w:t>
      </w:r>
      <w:proofErr w:type="spellEnd"/>
      <w:r w:rsidR="0EA66578" w:rsidRPr="00114AC0">
        <w:rPr>
          <w:rFonts w:ascii="Times New Roman" w:eastAsia="Times New Roman" w:hAnsi="Times New Roman" w:cs="Times New Roman"/>
          <w:sz w:val="24"/>
          <w:szCs w:val="24"/>
        </w:rPr>
        <w:t xml:space="preserve"> </w:t>
      </w:r>
      <w:proofErr w:type="spellStart"/>
      <w:r w:rsidR="0EA66578" w:rsidRPr="00114AC0">
        <w:rPr>
          <w:rFonts w:ascii="Times New Roman" w:eastAsia="Times New Roman" w:hAnsi="Times New Roman" w:cs="Times New Roman"/>
          <w:sz w:val="24"/>
          <w:szCs w:val="24"/>
        </w:rPr>
        <w:t>Support</w:t>
      </w:r>
      <w:proofErr w:type="spellEnd"/>
      <w:r w:rsidR="0EA66578" w:rsidRPr="00114AC0">
        <w:rPr>
          <w:rFonts w:ascii="Times New Roman" w:eastAsia="Times New Roman" w:hAnsi="Times New Roman" w:cs="Times New Roman"/>
          <w:sz w:val="24"/>
          <w:szCs w:val="24"/>
        </w:rPr>
        <w:t xml:space="preserve"> Instrument – TSI) iniciatīvas Publiskās pārvaldes sadarbības un pieredzes apmaiņa (</w:t>
      </w:r>
      <w:proofErr w:type="spellStart"/>
      <w:r w:rsidR="0EA66578" w:rsidRPr="00114AC0">
        <w:rPr>
          <w:rFonts w:ascii="Times New Roman" w:eastAsia="Times New Roman" w:hAnsi="Times New Roman" w:cs="Times New Roman"/>
          <w:sz w:val="24"/>
          <w:szCs w:val="24"/>
        </w:rPr>
        <w:t>Public</w:t>
      </w:r>
      <w:proofErr w:type="spellEnd"/>
      <w:r w:rsidR="0EA66578" w:rsidRPr="00114AC0">
        <w:rPr>
          <w:rFonts w:ascii="Times New Roman" w:eastAsia="Times New Roman" w:hAnsi="Times New Roman" w:cs="Times New Roman"/>
          <w:sz w:val="24"/>
          <w:szCs w:val="24"/>
        </w:rPr>
        <w:t xml:space="preserve"> </w:t>
      </w:r>
      <w:proofErr w:type="spellStart"/>
      <w:r w:rsidR="0EA66578" w:rsidRPr="00114AC0">
        <w:rPr>
          <w:rFonts w:ascii="Times New Roman" w:eastAsia="Times New Roman" w:hAnsi="Times New Roman" w:cs="Times New Roman"/>
          <w:sz w:val="24"/>
          <w:szCs w:val="24"/>
        </w:rPr>
        <w:t>Administration</w:t>
      </w:r>
      <w:proofErr w:type="spellEnd"/>
      <w:r w:rsidR="0EA66578" w:rsidRPr="00114AC0">
        <w:rPr>
          <w:rFonts w:ascii="Times New Roman" w:eastAsia="Times New Roman" w:hAnsi="Times New Roman" w:cs="Times New Roman"/>
          <w:sz w:val="24"/>
          <w:szCs w:val="24"/>
        </w:rPr>
        <w:t xml:space="preserve"> </w:t>
      </w:r>
      <w:proofErr w:type="spellStart"/>
      <w:r w:rsidR="0EA66578" w:rsidRPr="00114AC0">
        <w:rPr>
          <w:rFonts w:ascii="Times New Roman" w:eastAsia="Times New Roman" w:hAnsi="Times New Roman" w:cs="Times New Roman"/>
          <w:sz w:val="24"/>
          <w:szCs w:val="24"/>
        </w:rPr>
        <w:t>Cooperation</w:t>
      </w:r>
      <w:proofErr w:type="spellEnd"/>
      <w:r w:rsidR="0EA66578" w:rsidRPr="00114AC0">
        <w:rPr>
          <w:rFonts w:ascii="Times New Roman" w:eastAsia="Times New Roman" w:hAnsi="Times New Roman" w:cs="Times New Roman"/>
          <w:sz w:val="24"/>
          <w:szCs w:val="24"/>
        </w:rPr>
        <w:t xml:space="preserve"> Exchange – PACE) ietvaros. Šīs iniciatīvas mērķis ir stiprināt publiskās pārvaldes kapacitāti un nodrošināt ES tiesību aktu praktisku piemērošanu, daloties ar labās prakses piemēriem.</w:t>
      </w:r>
    </w:p>
    <w:p w14:paraId="712F95E3" w14:textId="2AB345D1" w:rsidR="4153282A" w:rsidRPr="00114AC0" w:rsidRDefault="00A95B34" w:rsidP="00B608C8">
      <w:pPr>
        <w:spacing w:before="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EA66578" w:rsidRPr="00114AC0">
        <w:rPr>
          <w:rFonts w:ascii="Times New Roman" w:eastAsia="Times New Roman" w:hAnsi="Times New Roman" w:cs="Times New Roman"/>
          <w:sz w:val="24"/>
          <w:szCs w:val="24"/>
        </w:rPr>
        <w:t xml:space="preserve">nspekcijas speciālisti prezentēja uzraudzības iestādes lomu saskaņā ar Datu regulu un VIS/SIS regulām, skaidroja iestādes struktūru un pieeju šo sistēmu uzraudzībai. Tika demonstrēta VIS audita metodika un plānošana, konsulāro iestāžu auditu piemēri un atskaišu sagatavošana, kā arī aplūkoti SIS uzraudzības juridiskie aspekti, rīki un metodes atbilstības </w:t>
      </w:r>
      <w:r w:rsidR="0EA66578" w:rsidRPr="00114AC0">
        <w:rPr>
          <w:rFonts w:ascii="Times New Roman" w:eastAsia="Times New Roman" w:hAnsi="Times New Roman" w:cs="Times New Roman"/>
          <w:sz w:val="24"/>
          <w:szCs w:val="24"/>
        </w:rPr>
        <w:lastRenderedPageBreak/>
        <w:t>pārbaudēm. Rumānijas kolēģi tika iepazīstināti arī ar sabiedrības informēšanas pasākumiem par personas datu apstrādi un mācību programmām N.SIS un N.VIS lietotājiem.</w:t>
      </w:r>
    </w:p>
    <w:p w14:paraId="0F0AD4C0" w14:textId="23CD98F8" w:rsidR="4153282A" w:rsidRDefault="0EA66578" w:rsidP="00B608C8">
      <w:pPr>
        <w:spacing w:before="0" w:after="0" w:line="360" w:lineRule="auto"/>
        <w:ind w:firstLine="720"/>
        <w:jc w:val="both"/>
        <w:rPr>
          <w:rFonts w:ascii="Times New Roman" w:eastAsia="Times New Roman" w:hAnsi="Times New Roman" w:cs="Times New Roman"/>
          <w:sz w:val="24"/>
          <w:szCs w:val="24"/>
        </w:rPr>
      </w:pPr>
      <w:r w:rsidRPr="00114AC0">
        <w:rPr>
          <w:rFonts w:ascii="Times New Roman" w:eastAsia="Times New Roman" w:hAnsi="Times New Roman" w:cs="Times New Roman"/>
          <w:sz w:val="24"/>
          <w:szCs w:val="24"/>
        </w:rPr>
        <w:t xml:space="preserve">Šī sadarbība turpināja jau maijā aizsākto pieredzes apmaiņu, kad </w:t>
      </w:r>
      <w:r w:rsidR="00A95B34">
        <w:rPr>
          <w:rFonts w:ascii="Times New Roman" w:eastAsia="Times New Roman" w:hAnsi="Times New Roman" w:cs="Times New Roman"/>
          <w:sz w:val="24"/>
          <w:szCs w:val="24"/>
        </w:rPr>
        <w:t>I</w:t>
      </w:r>
      <w:r w:rsidRPr="00114AC0">
        <w:rPr>
          <w:rFonts w:ascii="Times New Roman" w:eastAsia="Times New Roman" w:hAnsi="Times New Roman" w:cs="Times New Roman"/>
          <w:sz w:val="24"/>
          <w:szCs w:val="24"/>
        </w:rPr>
        <w:t>nspekcijas amatpersonas un Rumānijas pārstāvji šīs pašas iniciatīvas ietvaros viesojās Beļģijas uzraudzības iestādē.</w:t>
      </w:r>
    </w:p>
    <w:p w14:paraId="39E4DFB6" w14:textId="3FE129C8" w:rsidR="6FC25C3F" w:rsidRPr="00773373" w:rsidRDefault="513E828A" w:rsidP="00A95B34">
      <w:pPr>
        <w:spacing w:before="240" w:after="240"/>
        <w:jc w:val="both"/>
        <w:rPr>
          <w:rFonts w:ascii="Times New Roman" w:eastAsia="Times New Roman" w:hAnsi="Times New Roman" w:cs="Times New Roman"/>
          <w:sz w:val="24"/>
          <w:szCs w:val="24"/>
        </w:rPr>
      </w:pPr>
      <w:r>
        <w:rPr>
          <w:noProof/>
        </w:rPr>
        <w:drawing>
          <wp:inline distT="0" distB="0" distL="0" distR="0" wp14:anchorId="5954C110" wp14:editId="7085B1FD">
            <wp:extent cx="5762625" cy="3305175"/>
            <wp:effectExtent l="0" t="0" r="0" b="0"/>
            <wp:docPr id="5303057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05792" name="Picture 530305792"/>
                    <pic:cNvPicPr/>
                  </pic:nvPicPr>
                  <pic:blipFill>
                    <a:blip r:embed="rId59">
                      <a:extLst>
                        <a:ext uri="{28A0092B-C50C-407E-A947-70E740481C1C}">
                          <a14:useLocalDpi xmlns:a14="http://schemas.microsoft.com/office/drawing/2010/main"/>
                        </a:ext>
                      </a:extLst>
                    </a:blip>
                    <a:stretch>
                      <a:fillRect/>
                    </a:stretch>
                  </pic:blipFill>
                  <pic:spPr>
                    <a:xfrm>
                      <a:off x="0" y="0"/>
                      <a:ext cx="5762625" cy="3305175"/>
                    </a:xfrm>
                    <a:prstGeom prst="rect">
                      <a:avLst/>
                    </a:prstGeom>
                  </pic:spPr>
                </pic:pic>
              </a:graphicData>
            </a:graphic>
          </wp:inline>
        </w:drawing>
      </w:r>
    </w:p>
    <w:p w14:paraId="65C5AB3C" w14:textId="77777777" w:rsidR="005712F5" w:rsidRDefault="005712F5" w:rsidP="002E1D19">
      <w:pPr>
        <w:pStyle w:val="Sarakstarindkopa"/>
        <w:spacing w:before="0" w:after="0" w:line="360" w:lineRule="auto"/>
        <w:ind w:left="0" w:firstLine="705"/>
        <w:jc w:val="both"/>
        <w:rPr>
          <w:rFonts w:ascii="Times New Roman" w:eastAsia="Times New Roman" w:hAnsi="Times New Roman" w:cs="Times New Roman"/>
          <w:sz w:val="24"/>
          <w:szCs w:val="24"/>
        </w:rPr>
      </w:pPr>
    </w:p>
    <w:p w14:paraId="5BE2118B" w14:textId="77777777" w:rsidR="00341697" w:rsidRDefault="00341697" w:rsidP="002E1D19">
      <w:pPr>
        <w:pStyle w:val="Sarakstarindkopa"/>
        <w:spacing w:before="0" w:after="0" w:line="360" w:lineRule="auto"/>
        <w:ind w:left="0" w:firstLine="705"/>
        <w:jc w:val="both"/>
        <w:rPr>
          <w:rFonts w:ascii="Times New Roman" w:eastAsia="Times New Roman" w:hAnsi="Times New Roman" w:cs="Times New Roman"/>
          <w:sz w:val="24"/>
          <w:szCs w:val="24"/>
        </w:rPr>
      </w:pPr>
    </w:p>
    <w:p w14:paraId="1CD760E9" w14:textId="73E41F23" w:rsidR="008A02E4" w:rsidRPr="007B015D" w:rsidRDefault="008A02E4" w:rsidP="002E1D19">
      <w:pPr>
        <w:pStyle w:val="Virsraksts3"/>
        <w:spacing w:before="0"/>
      </w:pPr>
      <w:bookmarkStart w:id="67" w:name="_Toc190371817"/>
      <w:bookmarkStart w:id="68" w:name="_Toc223300335"/>
      <w:r w:rsidRPr="007B015D">
        <w:t>2.6. DATU AIZSARDZĪBAS SPECIĀLISTA INSTITŪTS</w:t>
      </w:r>
      <w:bookmarkEnd w:id="67"/>
      <w:bookmarkEnd w:id="68"/>
    </w:p>
    <w:p w14:paraId="484D530C" w14:textId="76C256C3" w:rsidR="008A02E4" w:rsidRPr="0098317B" w:rsidRDefault="09E98013" w:rsidP="00341697">
      <w:pPr>
        <w:spacing w:before="0" w:after="0" w:line="360" w:lineRule="auto"/>
        <w:ind w:firstLine="720"/>
        <w:jc w:val="both"/>
        <w:textAlignment w:val="baseline"/>
      </w:pPr>
      <w:r w:rsidRPr="58CBBC3B">
        <w:rPr>
          <w:rFonts w:ascii="Times New Roman" w:eastAsia="Times New Roman" w:hAnsi="Times New Roman" w:cs="Times New Roman"/>
          <w:sz w:val="24"/>
          <w:szCs w:val="24"/>
        </w:rPr>
        <w:t xml:space="preserve"> Datu aizsardzības speciālists ir zinoša persona datu aizsardzības jautājumos, kas ir kā palīgs un atbalsts pārzinim jeb organizācijai. Datu aizsardzības speciālista pienākumus var veikt gan persona, kura ir nokārtojusi Inspekcijas organizētu datu aizsardzības speciālista kvalifikācijas eksāmenu un </w:t>
      </w:r>
      <w:r w:rsidR="13A88848" w:rsidRPr="58CBBC3B">
        <w:rPr>
          <w:rFonts w:ascii="Times New Roman" w:eastAsia="Times New Roman" w:hAnsi="Times New Roman" w:cs="Times New Roman"/>
          <w:sz w:val="24"/>
          <w:szCs w:val="24"/>
        </w:rPr>
        <w:t xml:space="preserve">tādejādi </w:t>
      </w:r>
      <w:r w:rsidRPr="58CBBC3B">
        <w:rPr>
          <w:rFonts w:ascii="Times New Roman" w:eastAsia="Times New Roman" w:hAnsi="Times New Roman" w:cs="Times New Roman"/>
          <w:sz w:val="24"/>
          <w:szCs w:val="24"/>
        </w:rPr>
        <w:t>iekļauta datu aizsardzības speciālistu sarakstā</w:t>
      </w:r>
      <w:r w:rsidR="007B015D">
        <w:rPr>
          <w:rStyle w:val="Vresatsauce"/>
          <w:rFonts w:ascii="Times New Roman" w:eastAsia="Times New Roman" w:hAnsi="Times New Roman" w:cs="Times New Roman"/>
          <w:sz w:val="24"/>
          <w:szCs w:val="24"/>
        </w:rPr>
        <w:footnoteReference w:id="8"/>
      </w:r>
      <w:r w:rsidRPr="58CBBC3B">
        <w:rPr>
          <w:rFonts w:ascii="Times New Roman" w:eastAsia="Times New Roman" w:hAnsi="Times New Roman" w:cs="Times New Roman"/>
          <w:sz w:val="24"/>
          <w:szCs w:val="24"/>
        </w:rPr>
        <w:t xml:space="preserve">, gan persona, kura šādu eksāmenu nav kārtojusi, bet kurai ir pietiekamas teorētiskās un praktiskās zināšanas datu aizsardzības jomā. Tāpat </w:t>
      </w:r>
      <w:r w:rsidR="5D5C8689">
        <w:rPr>
          <w:rFonts w:ascii="Times New Roman" w:eastAsia="Times New Roman" w:hAnsi="Times New Roman" w:cs="Times New Roman"/>
          <w:sz w:val="24"/>
          <w:szCs w:val="24"/>
        </w:rPr>
        <w:t>par</w:t>
      </w:r>
      <w:r w:rsidR="5D5C8689" w:rsidRPr="58CBBC3B">
        <w:rPr>
          <w:rFonts w:ascii="Times New Roman" w:eastAsia="Times New Roman" w:hAnsi="Times New Roman" w:cs="Times New Roman"/>
          <w:sz w:val="24"/>
          <w:szCs w:val="24"/>
        </w:rPr>
        <w:t xml:space="preserve"> </w:t>
      </w:r>
      <w:r w:rsidRPr="58CBBC3B">
        <w:rPr>
          <w:rFonts w:ascii="Times New Roman" w:eastAsia="Times New Roman" w:hAnsi="Times New Roman" w:cs="Times New Roman"/>
          <w:sz w:val="24"/>
          <w:szCs w:val="24"/>
        </w:rPr>
        <w:t xml:space="preserve">datu aizsardzības speciālistu var iecelt gan personu, </w:t>
      </w:r>
      <w:r w:rsidRPr="58CBBC3B">
        <w:rPr>
          <w:rFonts w:ascii="Times New Roman" w:eastAsia="Times New Roman" w:hAnsi="Times New Roman" w:cs="Times New Roman"/>
          <w:sz w:val="24"/>
          <w:szCs w:val="24"/>
        </w:rPr>
        <w:lastRenderedPageBreak/>
        <w:t>kas ir pārziņa darbinieks, vienlaikus izvairoties no interešu konflikta rašanās</w:t>
      </w:r>
      <w:r w:rsidR="007B015D">
        <w:rPr>
          <w:rStyle w:val="Vresatsauce"/>
          <w:rFonts w:ascii="Times New Roman" w:eastAsia="Times New Roman" w:hAnsi="Times New Roman" w:cs="Times New Roman"/>
          <w:sz w:val="24"/>
          <w:szCs w:val="24"/>
        </w:rPr>
        <w:footnoteReference w:id="9"/>
      </w:r>
      <w:r w:rsidRPr="58CBBC3B">
        <w:rPr>
          <w:rFonts w:ascii="Times New Roman" w:eastAsia="Times New Roman" w:hAnsi="Times New Roman" w:cs="Times New Roman"/>
          <w:sz w:val="24"/>
          <w:szCs w:val="24"/>
        </w:rPr>
        <w:t>, gan arī tādu, kas norīkots</w:t>
      </w:r>
      <w:r w:rsidR="07E773CA">
        <w:rPr>
          <w:rFonts w:ascii="Times New Roman" w:eastAsia="Times New Roman" w:hAnsi="Times New Roman" w:cs="Times New Roman"/>
          <w:sz w:val="24"/>
          <w:szCs w:val="24"/>
        </w:rPr>
        <w:t>, noslēdzot</w:t>
      </w:r>
      <w:r w:rsidRPr="58CBBC3B">
        <w:rPr>
          <w:rFonts w:ascii="Times New Roman" w:eastAsia="Times New Roman" w:hAnsi="Times New Roman" w:cs="Times New Roman"/>
          <w:sz w:val="24"/>
          <w:szCs w:val="24"/>
        </w:rPr>
        <w:t xml:space="preserve"> ārpakalpojuma </w:t>
      </w:r>
      <w:r w:rsidR="07E773CA" w:rsidRPr="58CBBC3B">
        <w:rPr>
          <w:rFonts w:ascii="Times New Roman" w:eastAsia="Times New Roman" w:hAnsi="Times New Roman" w:cs="Times New Roman"/>
          <w:sz w:val="24"/>
          <w:szCs w:val="24"/>
        </w:rPr>
        <w:t>līgum</w:t>
      </w:r>
      <w:r w:rsidR="07E773CA">
        <w:rPr>
          <w:rFonts w:ascii="Times New Roman" w:eastAsia="Times New Roman" w:hAnsi="Times New Roman" w:cs="Times New Roman"/>
          <w:sz w:val="24"/>
          <w:szCs w:val="24"/>
        </w:rPr>
        <w:t xml:space="preserve">u </w:t>
      </w:r>
      <w:r w:rsidRPr="58CBBC3B">
        <w:rPr>
          <w:rFonts w:ascii="Times New Roman" w:eastAsia="Times New Roman" w:hAnsi="Times New Roman" w:cs="Times New Roman"/>
          <w:sz w:val="24"/>
          <w:szCs w:val="24"/>
        </w:rPr>
        <w:t xml:space="preserve">vai </w:t>
      </w:r>
      <w:r w:rsidR="07E773CA" w:rsidRPr="58CBBC3B">
        <w:rPr>
          <w:rFonts w:ascii="Times New Roman" w:eastAsia="Times New Roman" w:hAnsi="Times New Roman" w:cs="Times New Roman"/>
          <w:sz w:val="24"/>
          <w:szCs w:val="24"/>
        </w:rPr>
        <w:t>cit</w:t>
      </w:r>
      <w:r w:rsidR="07E773CA">
        <w:rPr>
          <w:rFonts w:ascii="Times New Roman" w:eastAsia="Times New Roman" w:hAnsi="Times New Roman" w:cs="Times New Roman"/>
          <w:sz w:val="24"/>
          <w:szCs w:val="24"/>
        </w:rPr>
        <w:t>u</w:t>
      </w:r>
      <w:r w:rsidR="07E773CA" w:rsidRPr="58CBBC3B">
        <w:rPr>
          <w:rFonts w:ascii="Times New Roman" w:eastAsia="Times New Roman" w:hAnsi="Times New Roman" w:cs="Times New Roman"/>
          <w:sz w:val="24"/>
          <w:szCs w:val="24"/>
        </w:rPr>
        <w:t xml:space="preserve"> </w:t>
      </w:r>
      <w:r w:rsidRPr="58CBBC3B">
        <w:rPr>
          <w:rFonts w:ascii="Times New Roman" w:eastAsia="Times New Roman" w:hAnsi="Times New Roman" w:cs="Times New Roman"/>
          <w:sz w:val="24"/>
          <w:szCs w:val="24"/>
        </w:rPr>
        <w:t xml:space="preserve">rakstveida vienošanos. Jāpiemin, ka reizēm iedzīvotāji datu aizsardzības speciālista terminu jauc ar pārzini, respektīvi, ka šī persona ir atbildīga par datu apstrādi. </w:t>
      </w:r>
      <w:r w:rsidR="47784340" w:rsidRPr="58CBBC3B">
        <w:rPr>
          <w:rFonts w:ascii="Times New Roman" w:eastAsia="Times New Roman" w:hAnsi="Times New Roman" w:cs="Times New Roman"/>
          <w:sz w:val="24"/>
          <w:szCs w:val="24"/>
        </w:rPr>
        <w:t xml:space="preserve">Patiesībā </w:t>
      </w:r>
      <w:r w:rsidRPr="58CBBC3B">
        <w:rPr>
          <w:rFonts w:ascii="Times New Roman" w:eastAsia="Times New Roman" w:hAnsi="Times New Roman" w:cs="Times New Roman"/>
          <w:sz w:val="24"/>
          <w:szCs w:val="24"/>
        </w:rPr>
        <w:t xml:space="preserve">datu aizsardzības speciālists tieši neatbild par datu apstrādi, bet ir neatkarīga persona datu aizsardzības jautājumos un var analizēt apstrādes likumību un izteikt priekšlikumus pārzinim, kurš galu galā </w:t>
      </w:r>
      <w:r w:rsidR="07E773CA">
        <w:rPr>
          <w:rFonts w:ascii="Times New Roman" w:eastAsia="Times New Roman" w:hAnsi="Times New Roman" w:cs="Times New Roman"/>
          <w:sz w:val="24"/>
          <w:szCs w:val="24"/>
        </w:rPr>
        <w:t xml:space="preserve">par šo atbild. </w:t>
      </w:r>
    </w:p>
    <w:p w14:paraId="73A3FB34" w14:textId="77777777" w:rsidR="00B608C8" w:rsidRDefault="07E773CA" w:rsidP="5AC04A2D">
      <w:pPr>
        <w:spacing w:before="0" w:after="0" w:line="360" w:lineRule="auto"/>
        <w:ind w:firstLine="720"/>
        <w:jc w:val="both"/>
        <w:textAlignment w:val="baseline"/>
        <w:rPr>
          <w:rFonts w:ascii="Times New Roman" w:eastAsia="Times New Roman" w:hAnsi="Times New Roman" w:cs="Times New Roman"/>
          <w:sz w:val="24"/>
          <w:szCs w:val="24"/>
        </w:rPr>
      </w:pPr>
      <w:r w:rsidRPr="5AC04A2D">
        <w:rPr>
          <w:rFonts w:ascii="Times New Roman" w:eastAsia="Times New Roman" w:hAnsi="Times New Roman" w:cs="Times New Roman"/>
          <w:sz w:val="24"/>
          <w:szCs w:val="24"/>
        </w:rPr>
        <w:t>Ņemot vērā to</w:t>
      </w:r>
      <w:r w:rsidR="09E98013" w:rsidRPr="5AC04A2D">
        <w:rPr>
          <w:rFonts w:ascii="Times New Roman" w:eastAsia="Times New Roman" w:hAnsi="Times New Roman" w:cs="Times New Roman"/>
          <w:sz w:val="24"/>
          <w:szCs w:val="24"/>
        </w:rPr>
        <w:t xml:space="preserve">, ka par datu aizsardzības speciālistu </w:t>
      </w:r>
      <w:r w:rsidRPr="5AC04A2D">
        <w:rPr>
          <w:rFonts w:ascii="Times New Roman" w:eastAsia="Times New Roman" w:hAnsi="Times New Roman" w:cs="Times New Roman"/>
          <w:sz w:val="24"/>
          <w:szCs w:val="24"/>
        </w:rPr>
        <w:t>var strādāt</w:t>
      </w:r>
      <w:r w:rsidR="09E98013" w:rsidRPr="5AC04A2D">
        <w:rPr>
          <w:rFonts w:ascii="Times New Roman" w:eastAsia="Times New Roman" w:hAnsi="Times New Roman" w:cs="Times New Roman"/>
          <w:sz w:val="24"/>
          <w:szCs w:val="24"/>
        </w:rPr>
        <w:t xml:space="preserve"> persona, kura nokārtojusi Inspekcijas organizēto datu aizsardzības speciālista kvalifikācijas eksāmenu, Inspekcija 202</w:t>
      </w:r>
      <w:r w:rsidR="2BEDD1E2" w:rsidRPr="5AC04A2D">
        <w:rPr>
          <w:rFonts w:ascii="Times New Roman" w:eastAsia="Times New Roman" w:hAnsi="Times New Roman" w:cs="Times New Roman"/>
          <w:sz w:val="24"/>
          <w:szCs w:val="24"/>
        </w:rPr>
        <w:t>5</w:t>
      </w:r>
      <w:r w:rsidR="09E98013" w:rsidRPr="5AC04A2D">
        <w:rPr>
          <w:rFonts w:ascii="Times New Roman" w:eastAsia="Times New Roman" w:hAnsi="Times New Roman" w:cs="Times New Roman"/>
          <w:sz w:val="24"/>
          <w:szCs w:val="24"/>
        </w:rPr>
        <w:t>.</w:t>
      </w:r>
      <w:r w:rsidR="02F212F7" w:rsidRPr="5AC04A2D">
        <w:rPr>
          <w:rFonts w:ascii="Times New Roman" w:eastAsia="Times New Roman" w:hAnsi="Times New Roman" w:cs="Times New Roman"/>
          <w:sz w:val="24"/>
          <w:szCs w:val="24"/>
        </w:rPr>
        <w:t> </w:t>
      </w:r>
      <w:r w:rsidR="09E98013" w:rsidRPr="5AC04A2D">
        <w:rPr>
          <w:rFonts w:ascii="Times New Roman" w:eastAsia="Times New Roman" w:hAnsi="Times New Roman" w:cs="Times New Roman"/>
          <w:sz w:val="24"/>
          <w:szCs w:val="24"/>
        </w:rPr>
        <w:t xml:space="preserve">gadā organizēja trīs šādus eksāmenus. Šajos eksāmenos piedalījās kopā </w:t>
      </w:r>
      <w:r w:rsidR="6A1A2F49" w:rsidRPr="5AC04A2D">
        <w:rPr>
          <w:rFonts w:ascii="Times New Roman" w:eastAsia="Times New Roman" w:hAnsi="Times New Roman" w:cs="Times New Roman"/>
          <w:sz w:val="24"/>
          <w:szCs w:val="24"/>
        </w:rPr>
        <w:t>30</w:t>
      </w:r>
      <w:r w:rsidR="09E98013" w:rsidRPr="5AC04A2D">
        <w:rPr>
          <w:rFonts w:ascii="Times New Roman" w:eastAsia="Times New Roman" w:hAnsi="Times New Roman" w:cs="Times New Roman"/>
          <w:sz w:val="24"/>
          <w:szCs w:val="24"/>
        </w:rPr>
        <w:t xml:space="preserve"> dalībnieki</w:t>
      </w:r>
      <w:r w:rsidRPr="5AC04A2D">
        <w:rPr>
          <w:rFonts w:ascii="Times New Roman" w:eastAsia="Times New Roman" w:hAnsi="Times New Roman" w:cs="Times New Roman"/>
          <w:sz w:val="24"/>
          <w:szCs w:val="24"/>
        </w:rPr>
        <w:t>,</w:t>
      </w:r>
      <w:r w:rsidR="09E98013" w:rsidRPr="5AC04A2D">
        <w:rPr>
          <w:rFonts w:ascii="Times New Roman" w:eastAsia="Times New Roman" w:hAnsi="Times New Roman" w:cs="Times New Roman"/>
          <w:sz w:val="24"/>
          <w:szCs w:val="24"/>
        </w:rPr>
        <w:t xml:space="preserve"> un </w:t>
      </w:r>
      <w:r w:rsidR="2AFF70D2" w:rsidRPr="5AC04A2D">
        <w:rPr>
          <w:rFonts w:ascii="Times New Roman" w:eastAsia="Times New Roman" w:hAnsi="Times New Roman" w:cs="Times New Roman"/>
          <w:sz w:val="24"/>
          <w:szCs w:val="24"/>
        </w:rPr>
        <w:t>14</w:t>
      </w:r>
      <w:r w:rsidR="09E98013" w:rsidRPr="5AC04A2D">
        <w:rPr>
          <w:rFonts w:ascii="Times New Roman" w:eastAsia="Times New Roman" w:hAnsi="Times New Roman" w:cs="Times New Roman"/>
          <w:sz w:val="24"/>
          <w:szCs w:val="24"/>
        </w:rPr>
        <w:t xml:space="preserve"> no tiem eksāmenu nokārtoja sekmīgi</w:t>
      </w:r>
      <w:r w:rsidR="5555673F" w:rsidRPr="5AC04A2D">
        <w:rPr>
          <w:rFonts w:ascii="Times New Roman" w:eastAsia="Times New Roman" w:hAnsi="Times New Roman" w:cs="Times New Roman"/>
          <w:sz w:val="24"/>
          <w:szCs w:val="24"/>
        </w:rPr>
        <w:t xml:space="preserve">, līdz ar to </w:t>
      </w:r>
      <w:r w:rsidR="09E98013" w:rsidRPr="5AC04A2D">
        <w:rPr>
          <w:rFonts w:ascii="Times New Roman" w:eastAsia="Times New Roman" w:hAnsi="Times New Roman" w:cs="Times New Roman"/>
          <w:sz w:val="24"/>
          <w:szCs w:val="24"/>
        </w:rPr>
        <w:t xml:space="preserve">ziņas par tiem tika iekļautas publiskajā datu aizsardzības speciālistu sarakstā. </w:t>
      </w:r>
    </w:p>
    <w:p w14:paraId="10FA483D" w14:textId="77777777" w:rsidR="00B608C8" w:rsidRDefault="79B1E358" w:rsidP="5AC04A2D">
      <w:pPr>
        <w:spacing w:before="0" w:after="0" w:line="360" w:lineRule="auto"/>
        <w:ind w:firstLine="720"/>
        <w:jc w:val="both"/>
        <w:textAlignment w:val="baseline"/>
        <w:rPr>
          <w:rFonts w:ascii="Times New Roman" w:eastAsia="Times New Roman" w:hAnsi="Times New Roman" w:cs="Times New Roman"/>
          <w:sz w:val="24"/>
          <w:szCs w:val="24"/>
        </w:rPr>
      </w:pPr>
      <w:r w:rsidRPr="5AC04A2D">
        <w:rPr>
          <w:rFonts w:ascii="Times New Roman" w:eastAsia="Times New Roman" w:hAnsi="Times New Roman" w:cs="Times New Roman"/>
          <w:sz w:val="24"/>
          <w:szCs w:val="24"/>
        </w:rPr>
        <w:t>Arī 2025. gadā</w:t>
      </w:r>
      <w:r w:rsidR="09E98013" w:rsidRPr="5AC04A2D">
        <w:rPr>
          <w:rFonts w:ascii="Times New Roman" w:eastAsia="Times New Roman" w:hAnsi="Times New Roman" w:cs="Times New Roman"/>
          <w:sz w:val="24"/>
          <w:szCs w:val="24"/>
        </w:rPr>
        <w:t xml:space="preserve"> pēc katra eksāmena norises un pirms eksāmena rezultātu izsūtīšanas, lai neietekmētu viedokli, tika veikta eksāmena dalībnieku aptauja, lai noskaidrotu viedokli par eksāmena organizatorisko un saturisko kvalitāti. Kopumā eksāmenu dalībnieki norāda, ka eksāmens organizēts veiksmīgi, taču atsevišķi dalībnieki </w:t>
      </w:r>
      <w:r w:rsidR="3A47C788" w:rsidRPr="5AC04A2D">
        <w:rPr>
          <w:rFonts w:ascii="Times New Roman" w:eastAsia="Times New Roman" w:hAnsi="Times New Roman" w:cs="Times New Roman"/>
          <w:sz w:val="24"/>
          <w:szCs w:val="24"/>
        </w:rPr>
        <w:t>norādījuši uz nepilnībām eksāmena otrajā jeb kāzusu daļā, kur bijusi neizpratne par izmantojamiem palīgmateriāliem un uzdotajiem jautājumiem, kas, iespējams, varētu būt precīzāki. Līdzīgi kā iepriekšējos gados, tika vērsta uzmanība uz laika trūkumu eksāmena otrajā daļā.</w:t>
      </w:r>
      <w:r w:rsidR="09E98013" w:rsidRPr="5AC04A2D">
        <w:rPr>
          <w:rFonts w:ascii="Times New Roman" w:eastAsia="Times New Roman" w:hAnsi="Times New Roman" w:cs="Times New Roman"/>
          <w:sz w:val="24"/>
          <w:szCs w:val="24"/>
        </w:rPr>
        <w:t xml:space="preserve"> </w:t>
      </w:r>
    </w:p>
    <w:p w14:paraId="5E5A88C5" w14:textId="4654518A" w:rsidR="00B608C8" w:rsidRDefault="5A1F07EA" w:rsidP="5AC04A2D">
      <w:pPr>
        <w:spacing w:before="0" w:after="0" w:line="360" w:lineRule="auto"/>
        <w:ind w:firstLine="720"/>
        <w:jc w:val="both"/>
        <w:textAlignment w:val="baseline"/>
        <w:rPr>
          <w:rFonts w:ascii="Times New Roman" w:eastAsia="Times New Roman" w:hAnsi="Times New Roman" w:cs="Times New Roman"/>
          <w:sz w:val="24"/>
          <w:szCs w:val="24"/>
        </w:rPr>
      </w:pPr>
      <w:r w:rsidRPr="1F63D12F">
        <w:rPr>
          <w:rFonts w:ascii="Times New Roman" w:eastAsia="Times New Roman" w:hAnsi="Times New Roman" w:cs="Times New Roman"/>
          <w:sz w:val="24"/>
          <w:szCs w:val="24"/>
        </w:rPr>
        <w:t>202</w:t>
      </w:r>
      <w:r w:rsidR="2C9A335E" w:rsidRPr="1F63D12F">
        <w:rPr>
          <w:rFonts w:ascii="Times New Roman" w:eastAsia="Times New Roman" w:hAnsi="Times New Roman" w:cs="Times New Roman"/>
          <w:sz w:val="24"/>
          <w:szCs w:val="24"/>
        </w:rPr>
        <w:t>5</w:t>
      </w:r>
      <w:r w:rsidRPr="1F63D12F">
        <w:rPr>
          <w:rFonts w:ascii="Times New Roman" w:eastAsia="Times New Roman" w:hAnsi="Times New Roman" w:cs="Times New Roman"/>
          <w:sz w:val="24"/>
          <w:szCs w:val="24"/>
        </w:rPr>
        <w:t>.</w:t>
      </w:r>
      <w:r w:rsidR="129DC5D6" w:rsidRPr="1F63D12F">
        <w:rPr>
          <w:rFonts w:ascii="Times New Roman" w:eastAsia="Times New Roman" w:hAnsi="Times New Roman" w:cs="Times New Roman"/>
          <w:sz w:val="24"/>
          <w:szCs w:val="24"/>
        </w:rPr>
        <w:t> </w:t>
      </w:r>
      <w:r w:rsidRPr="1F63D12F">
        <w:rPr>
          <w:rFonts w:ascii="Times New Roman" w:eastAsia="Times New Roman" w:hAnsi="Times New Roman" w:cs="Times New Roman"/>
          <w:sz w:val="24"/>
          <w:szCs w:val="24"/>
        </w:rPr>
        <w:t xml:space="preserve">gadā </w:t>
      </w:r>
      <w:r w:rsidR="52CD60C3" w:rsidRPr="1F63D12F">
        <w:rPr>
          <w:rFonts w:ascii="Times New Roman" w:eastAsia="Times New Roman" w:hAnsi="Times New Roman" w:cs="Times New Roman"/>
          <w:sz w:val="24"/>
          <w:szCs w:val="24"/>
        </w:rPr>
        <w:t>61</w:t>
      </w:r>
      <w:r w:rsidRPr="1F63D12F">
        <w:rPr>
          <w:rFonts w:ascii="Times New Roman" w:eastAsia="Times New Roman" w:hAnsi="Times New Roman" w:cs="Times New Roman"/>
          <w:sz w:val="24"/>
          <w:szCs w:val="24"/>
        </w:rPr>
        <w:t xml:space="preserve"> publiskā sektora iestādes un </w:t>
      </w:r>
      <w:r w:rsidR="3E401894" w:rsidRPr="1F63D12F">
        <w:rPr>
          <w:rFonts w:ascii="Times New Roman" w:eastAsia="Times New Roman" w:hAnsi="Times New Roman" w:cs="Times New Roman"/>
          <w:sz w:val="24"/>
          <w:szCs w:val="24"/>
        </w:rPr>
        <w:t>128</w:t>
      </w:r>
      <w:r w:rsidRPr="1F63D12F">
        <w:rPr>
          <w:rFonts w:ascii="Times New Roman" w:eastAsia="Times New Roman" w:hAnsi="Times New Roman" w:cs="Times New Roman"/>
          <w:sz w:val="24"/>
          <w:szCs w:val="24"/>
        </w:rPr>
        <w:t xml:space="preserve"> privāto tiesību juridiskā persona paziņojusi par </w:t>
      </w:r>
      <w:r w:rsidR="6EC53193" w:rsidRPr="1F63D12F">
        <w:rPr>
          <w:rFonts w:ascii="Times New Roman" w:eastAsia="Times New Roman" w:hAnsi="Times New Roman" w:cs="Times New Roman"/>
          <w:sz w:val="24"/>
          <w:szCs w:val="24"/>
        </w:rPr>
        <w:t>189</w:t>
      </w:r>
      <w:r w:rsidRPr="1F63D12F">
        <w:rPr>
          <w:rFonts w:ascii="Times New Roman" w:eastAsia="Times New Roman" w:hAnsi="Times New Roman" w:cs="Times New Roman"/>
          <w:sz w:val="24"/>
          <w:szCs w:val="24"/>
        </w:rPr>
        <w:t xml:space="preserve"> datu aizsardzības speciālistu iecelšanu vai maiņu. Atsevišķos gadījumos viens pārzinis iecēlis vairāk nekā vienu datu aizsardzības speciālistu. No ieceltajiem speciālistiem </w:t>
      </w:r>
      <w:r w:rsidR="21AE305B" w:rsidRPr="1F63D12F">
        <w:rPr>
          <w:rFonts w:ascii="Times New Roman" w:eastAsia="Times New Roman" w:hAnsi="Times New Roman" w:cs="Times New Roman"/>
          <w:sz w:val="24"/>
          <w:szCs w:val="24"/>
        </w:rPr>
        <w:t>147</w:t>
      </w:r>
      <w:r w:rsidRPr="1F63D12F">
        <w:rPr>
          <w:rFonts w:ascii="Times New Roman" w:eastAsia="Times New Roman" w:hAnsi="Times New Roman" w:cs="Times New Roman"/>
          <w:sz w:val="24"/>
          <w:szCs w:val="24"/>
        </w:rPr>
        <w:t xml:space="preserve"> uz to iecelšanas brīdi</w:t>
      </w:r>
      <w:r w:rsidR="02D6C47F" w:rsidRPr="1F63D12F">
        <w:rPr>
          <w:rFonts w:ascii="Times New Roman" w:eastAsia="Times New Roman" w:hAnsi="Times New Roman" w:cs="Times New Roman"/>
          <w:sz w:val="24"/>
          <w:szCs w:val="24"/>
        </w:rPr>
        <w:t xml:space="preserve"> </w:t>
      </w:r>
      <w:r w:rsidRPr="1F63D12F">
        <w:rPr>
          <w:rFonts w:ascii="Times New Roman" w:eastAsia="Times New Roman" w:hAnsi="Times New Roman" w:cs="Times New Roman"/>
          <w:sz w:val="24"/>
          <w:szCs w:val="24"/>
        </w:rPr>
        <w:t>ir iekļauti Inspekcijas publiskajā datu aizsardzības speciālistu sarakstā. Informāciju par datu aizsardzības speciālista iecelšanu vai maiņu Inspekcijai iesniedz arī uzņēmumi, kuri nav reģistrēti Latvijā, tomēr to klienti un datu subjekti var būt Latvijas rezidenti.</w:t>
      </w:r>
      <w:r w:rsidR="44A4D522" w:rsidRPr="1F63D12F">
        <w:rPr>
          <w:rFonts w:ascii="Times New Roman" w:eastAsia="Times New Roman" w:hAnsi="Times New Roman" w:cs="Times New Roman"/>
          <w:sz w:val="24"/>
          <w:szCs w:val="24"/>
        </w:rPr>
        <w:t xml:space="preserve"> </w:t>
      </w:r>
    </w:p>
    <w:p w14:paraId="1133FA8C" w14:textId="544CD042" w:rsidR="00341697" w:rsidRDefault="0B41DADB" w:rsidP="00341697">
      <w:pPr>
        <w:spacing w:before="0" w:after="0" w:line="360" w:lineRule="auto"/>
        <w:ind w:firstLine="720"/>
        <w:jc w:val="both"/>
        <w:textAlignment w:val="baseline"/>
        <w:rPr>
          <w:rStyle w:val="normaltextrun"/>
          <w:rFonts w:ascii="Times New Roman" w:eastAsiaTheme="majorEastAsia" w:hAnsi="Times New Roman" w:cs="Times New Roman"/>
          <w:sz w:val="24"/>
          <w:szCs w:val="24"/>
          <w:lang w:eastAsia="lv-LV"/>
        </w:rPr>
      </w:pPr>
      <w:r w:rsidRPr="5AC04A2D">
        <w:rPr>
          <w:rFonts w:ascii="Times New Roman" w:eastAsia="Times New Roman" w:hAnsi="Times New Roman" w:cs="Times New Roman"/>
          <w:sz w:val="24"/>
          <w:szCs w:val="24"/>
        </w:rPr>
        <w:t>Tendence, ka pārziņi pārsvarā ieceļ speciālistus, kas iekļauti publiskajā sarakstā, joprojām ir aktuāla. Taču pārējos gadījumos pārziņi šķietami ieceļ savus darbiniekus kā datu aizsardzības speciālistus.</w:t>
      </w:r>
      <w:r w:rsidR="00341697">
        <w:rPr>
          <w:rStyle w:val="normaltextrun"/>
          <w:rFonts w:eastAsiaTheme="majorEastAsia"/>
        </w:rPr>
        <w:br w:type="page"/>
      </w:r>
    </w:p>
    <w:p w14:paraId="0FCF0565" w14:textId="77777777" w:rsidR="008A02E4" w:rsidRPr="0098317B" w:rsidRDefault="008A02E4" w:rsidP="00DA65B1">
      <w:pPr>
        <w:pStyle w:val="paragraph"/>
        <w:spacing w:before="0" w:beforeAutospacing="0" w:after="0" w:afterAutospacing="0" w:line="360" w:lineRule="auto"/>
        <w:jc w:val="both"/>
        <w:textAlignment w:val="baseline"/>
        <w:rPr>
          <w:rStyle w:val="normaltextrun"/>
          <w:rFonts w:eastAsiaTheme="majorEastAsia"/>
        </w:rPr>
      </w:pPr>
    </w:p>
    <w:p w14:paraId="3B108E9F" w14:textId="6760F068" w:rsidR="00962BE5" w:rsidRPr="00F440DA" w:rsidRDefault="00962BE5" w:rsidP="002E1D19">
      <w:pPr>
        <w:pStyle w:val="Virsraksts3"/>
        <w:spacing w:before="0"/>
      </w:pPr>
      <w:bookmarkStart w:id="69" w:name="_Toc190371818"/>
      <w:bookmarkStart w:id="70" w:name="_Toc223300336"/>
      <w:r w:rsidRPr="00F440DA">
        <w:t>2.7. KREDĪTINFORMĀCIJAS BIROJU DARBĪBAS UZRAUDZĪBA</w:t>
      </w:r>
      <w:bookmarkEnd w:id="69"/>
      <w:bookmarkEnd w:id="70"/>
    </w:p>
    <w:p w14:paraId="053C4973" w14:textId="040BA05E" w:rsidR="00962BE5" w:rsidRDefault="55416BC1" w:rsidP="00341697">
      <w:pPr>
        <w:pStyle w:val="paragraph"/>
        <w:spacing w:before="0" w:beforeAutospacing="0" w:after="0" w:afterAutospacing="0" w:line="360" w:lineRule="auto"/>
        <w:ind w:firstLine="703"/>
        <w:jc w:val="both"/>
        <w:textAlignment w:val="baseline"/>
        <w:rPr>
          <w:rFonts w:ascii="Segoe UI" w:hAnsi="Segoe UI" w:cs="Segoe UI"/>
          <w:sz w:val="18"/>
          <w:szCs w:val="18"/>
        </w:rPr>
      </w:pPr>
      <w:r w:rsidRPr="5AC04A2D">
        <w:rPr>
          <w:rStyle w:val="normaltextrun"/>
        </w:rPr>
        <w:t xml:space="preserve">Ievērojot </w:t>
      </w:r>
      <w:proofErr w:type="spellStart"/>
      <w:r w:rsidRPr="5AC04A2D">
        <w:rPr>
          <w:rStyle w:val="normaltextrun"/>
        </w:rPr>
        <w:t>Kredītinformācijas</w:t>
      </w:r>
      <w:proofErr w:type="spellEnd"/>
      <w:r w:rsidRPr="5AC04A2D">
        <w:rPr>
          <w:rStyle w:val="normaltextrun"/>
        </w:rPr>
        <w:t xml:space="preserve"> biroju likumā un Ministru kabineta 2015. gada 2.</w:t>
      </w:r>
      <w:r w:rsidR="00704526">
        <w:rPr>
          <w:rStyle w:val="normaltextrun"/>
        </w:rPr>
        <w:t> </w:t>
      </w:r>
      <w:r w:rsidRPr="5AC04A2D">
        <w:rPr>
          <w:rStyle w:val="normaltextrun"/>
        </w:rPr>
        <w:t>jūnija noteikumos Nr. 267 “</w:t>
      </w:r>
      <w:proofErr w:type="spellStart"/>
      <w:r w:rsidRPr="5AC04A2D">
        <w:rPr>
          <w:rStyle w:val="normaltextrun"/>
        </w:rPr>
        <w:t>Kredītinformācijas</w:t>
      </w:r>
      <w:proofErr w:type="spellEnd"/>
      <w:r w:rsidRPr="5AC04A2D">
        <w:rPr>
          <w:rStyle w:val="normaltextrun"/>
        </w:rPr>
        <w:t xml:space="preserve"> biroju licencēšanas un uzraudzības noteikumi”</w:t>
      </w:r>
      <w:r w:rsidR="3B55167F" w:rsidRPr="5AC04A2D">
        <w:rPr>
          <w:rStyle w:val="normaltextrun"/>
        </w:rPr>
        <w:t xml:space="preserve"> </w:t>
      </w:r>
      <w:r w:rsidR="3B55167F" w:rsidRPr="00B608C8">
        <w:t>(turpmāk – Noteikumi Nr.</w:t>
      </w:r>
      <w:r w:rsidR="00704526">
        <w:t> </w:t>
      </w:r>
      <w:r w:rsidR="3B55167F" w:rsidRPr="00B608C8">
        <w:t>267)</w:t>
      </w:r>
      <w:r w:rsidRPr="5AC04A2D">
        <w:rPr>
          <w:rStyle w:val="normaltextrun"/>
        </w:rPr>
        <w:t xml:space="preserve"> noteikto kārtību, Latvijā ir reģistrēti divi </w:t>
      </w:r>
      <w:proofErr w:type="spellStart"/>
      <w:r w:rsidRPr="5AC04A2D">
        <w:rPr>
          <w:rStyle w:val="normaltextrun"/>
        </w:rPr>
        <w:t>kredītinformācijas</w:t>
      </w:r>
      <w:proofErr w:type="spellEnd"/>
      <w:r w:rsidRPr="5AC04A2D">
        <w:rPr>
          <w:rStyle w:val="normaltextrun"/>
        </w:rPr>
        <w:t xml:space="preserve"> biroji – </w:t>
      </w:r>
      <w:r w:rsidR="43558266" w:rsidRPr="5AC04A2D">
        <w:rPr>
          <w:rStyle w:val="normaltextrun"/>
        </w:rPr>
        <w:t>AS</w:t>
      </w:r>
      <w:r w:rsidRPr="5AC04A2D">
        <w:rPr>
          <w:rStyle w:val="normaltextrun"/>
        </w:rPr>
        <w:t xml:space="preserve"> “</w:t>
      </w:r>
      <w:proofErr w:type="spellStart"/>
      <w:r w:rsidRPr="5AC04A2D">
        <w:rPr>
          <w:rStyle w:val="normaltextrun"/>
        </w:rPr>
        <w:t>Kredītinformācijas</w:t>
      </w:r>
      <w:proofErr w:type="spellEnd"/>
      <w:r w:rsidRPr="5AC04A2D">
        <w:rPr>
          <w:rStyle w:val="normaltextrun"/>
        </w:rPr>
        <w:t xml:space="preserve"> birojs” un akciju sabiedrība “CREFO </w:t>
      </w:r>
      <w:r w:rsidR="1320CA4D" w:rsidRPr="5AC04A2D">
        <w:rPr>
          <w:rStyle w:val="normaltextrun"/>
        </w:rPr>
        <w:t>B</w:t>
      </w:r>
      <w:r w:rsidRPr="5AC04A2D">
        <w:rPr>
          <w:rStyle w:val="normaltextrun"/>
        </w:rPr>
        <w:t xml:space="preserve">irojs”. </w:t>
      </w:r>
      <w:proofErr w:type="spellStart"/>
      <w:r w:rsidRPr="5AC04A2D">
        <w:rPr>
          <w:rStyle w:val="normaltextrun"/>
        </w:rPr>
        <w:t>Kredītinformācijas</w:t>
      </w:r>
      <w:proofErr w:type="spellEnd"/>
      <w:r w:rsidRPr="5AC04A2D">
        <w:rPr>
          <w:rStyle w:val="normaltextrun"/>
        </w:rPr>
        <w:t xml:space="preserve"> biroju likumā noteiktais darbības mērķis ir dot ieguldījumu atbildīgas kreditēšanas un atbildīgas un godprātīgas aizņemšanās veicināšanā, sekmējot personu </w:t>
      </w:r>
      <w:proofErr w:type="spellStart"/>
      <w:r w:rsidRPr="5AC04A2D">
        <w:rPr>
          <w:rStyle w:val="normaltextrun"/>
        </w:rPr>
        <w:t>kredītvēstures</w:t>
      </w:r>
      <w:proofErr w:type="spellEnd"/>
      <w:r w:rsidRPr="5AC04A2D">
        <w:rPr>
          <w:rStyle w:val="normaltextrun"/>
        </w:rPr>
        <w:t xml:space="preserve"> veidošanos, kā arī nodrošināt fizisko personu tiesību aizsardzību, lai, vērtējot kredītspēju, būtu pieejama un tiktu izmantota patiesa un pilnīga informācija. </w:t>
      </w:r>
      <w:proofErr w:type="spellStart"/>
      <w:r w:rsidRPr="5AC04A2D">
        <w:rPr>
          <w:rStyle w:val="normaltextrun"/>
        </w:rPr>
        <w:t>Kredītinformācijas</w:t>
      </w:r>
      <w:proofErr w:type="spellEnd"/>
      <w:r w:rsidRPr="5AC04A2D">
        <w:rPr>
          <w:rStyle w:val="normaltextrun"/>
        </w:rPr>
        <w:t xml:space="preserve"> birojus licencē un to darbību uzrauga Inspekcija. </w:t>
      </w:r>
      <w:r w:rsidR="2E091D8E" w:rsidRPr="5AC04A2D">
        <w:rPr>
          <w:color w:val="000000" w:themeColor="text1"/>
        </w:rPr>
        <w:t xml:space="preserve"> </w:t>
      </w:r>
      <w:r w:rsidR="2E091D8E">
        <w:t xml:space="preserve"> </w:t>
      </w:r>
      <w:r w:rsidRPr="5AC04A2D">
        <w:rPr>
          <w:rStyle w:val="eop"/>
        </w:rPr>
        <w:t> </w:t>
      </w:r>
    </w:p>
    <w:p w14:paraId="3B77ED33" w14:textId="1A389C62" w:rsidR="00B774AD" w:rsidRDefault="3513B087" w:rsidP="00341697">
      <w:pPr>
        <w:spacing w:before="0" w:after="0" w:line="360" w:lineRule="auto"/>
        <w:ind w:firstLine="703"/>
        <w:jc w:val="both"/>
        <w:rPr>
          <w:rFonts w:ascii="Times New Roman" w:eastAsia="Times New Roman" w:hAnsi="Times New Roman" w:cs="Times New Roman"/>
          <w:sz w:val="24"/>
          <w:szCs w:val="24"/>
        </w:rPr>
      </w:pPr>
      <w:r w:rsidRPr="5AC04A2D">
        <w:rPr>
          <w:rFonts w:ascii="Times New Roman" w:eastAsia="Times New Roman" w:hAnsi="Times New Roman" w:cs="Times New Roman"/>
          <w:sz w:val="24"/>
          <w:szCs w:val="24"/>
        </w:rPr>
        <w:t xml:space="preserve">Saskaņā ar </w:t>
      </w:r>
      <w:proofErr w:type="spellStart"/>
      <w:r w:rsidRPr="5AC04A2D">
        <w:rPr>
          <w:rFonts w:ascii="Times New Roman" w:eastAsia="Times New Roman" w:hAnsi="Times New Roman" w:cs="Times New Roman"/>
          <w:sz w:val="24"/>
          <w:szCs w:val="24"/>
        </w:rPr>
        <w:t>Kredītinformācijas</w:t>
      </w:r>
      <w:proofErr w:type="spellEnd"/>
      <w:r w:rsidRPr="5AC04A2D">
        <w:rPr>
          <w:rFonts w:ascii="Times New Roman" w:eastAsia="Times New Roman" w:hAnsi="Times New Roman" w:cs="Times New Roman"/>
          <w:sz w:val="24"/>
          <w:szCs w:val="24"/>
        </w:rPr>
        <w:t xml:space="preserve"> biroju likuma 8.</w:t>
      </w:r>
      <w:r w:rsidR="00341697">
        <w:rPr>
          <w:rFonts w:ascii="Times New Roman" w:eastAsia="Times New Roman" w:hAnsi="Times New Roman" w:cs="Times New Roman"/>
          <w:sz w:val="24"/>
          <w:szCs w:val="24"/>
        </w:rPr>
        <w:t> </w:t>
      </w:r>
      <w:r w:rsidRPr="5AC04A2D">
        <w:rPr>
          <w:rFonts w:ascii="Times New Roman" w:eastAsia="Times New Roman" w:hAnsi="Times New Roman" w:cs="Times New Roman"/>
          <w:sz w:val="24"/>
          <w:szCs w:val="24"/>
        </w:rPr>
        <w:t xml:space="preserve">panta pirmo daļu licenci </w:t>
      </w:r>
      <w:proofErr w:type="spellStart"/>
      <w:r w:rsidRPr="5AC04A2D">
        <w:rPr>
          <w:rFonts w:ascii="Times New Roman" w:eastAsia="Times New Roman" w:hAnsi="Times New Roman" w:cs="Times New Roman"/>
          <w:sz w:val="24"/>
          <w:szCs w:val="24"/>
        </w:rPr>
        <w:t>kredītinformācijas</w:t>
      </w:r>
      <w:proofErr w:type="spellEnd"/>
      <w:r w:rsidRPr="5AC04A2D">
        <w:rPr>
          <w:rFonts w:ascii="Times New Roman" w:eastAsia="Times New Roman" w:hAnsi="Times New Roman" w:cs="Times New Roman"/>
          <w:sz w:val="24"/>
          <w:szCs w:val="24"/>
        </w:rPr>
        <w:t xml:space="preserve"> biroja darbībai izsniedz uz pieciem gadiem. </w:t>
      </w:r>
    </w:p>
    <w:p w14:paraId="7FB02ED5" w14:textId="175BE549" w:rsidR="3513B087" w:rsidRDefault="3513B087" w:rsidP="00341697">
      <w:pPr>
        <w:spacing w:before="0" w:after="0" w:line="360" w:lineRule="auto"/>
        <w:ind w:firstLine="703"/>
        <w:jc w:val="both"/>
        <w:rPr>
          <w:rFonts w:ascii="Times New Roman" w:eastAsia="Times New Roman" w:hAnsi="Times New Roman" w:cs="Times New Roman"/>
          <w:sz w:val="24"/>
          <w:szCs w:val="24"/>
        </w:rPr>
      </w:pPr>
      <w:r w:rsidRPr="5AC04A2D">
        <w:rPr>
          <w:rFonts w:ascii="Times New Roman" w:eastAsia="Times New Roman" w:hAnsi="Times New Roman" w:cs="Times New Roman"/>
          <w:sz w:val="24"/>
          <w:szCs w:val="24"/>
        </w:rPr>
        <w:t>Pārskata periodā veikta AS “</w:t>
      </w:r>
      <w:proofErr w:type="spellStart"/>
      <w:r w:rsidRPr="5AC04A2D">
        <w:rPr>
          <w:rFonts w:ascii="Times New Roman" w:eastAsia="Times New Roman" w:hAnsi="Times New Roman" w:cs="Times New Roman"/>
          <w:sz w:val="24"/>
          <w:szCs w:val="24"/>
        </w:rPr>
        <w:t>Kredītinformācijas</w:t>
      </w:r>
      <w:proofErr w:type="spellEnd"/>
      <w:r w:rsidRPr="5AC04A2D">
        <w:rPr>
          <w:rFonts w:ascii="Times New Roman" w:eastAsia="Times New Roman" w:hAnsi="Times New Roman" w:cs="Times New Roman"/>
          <w:sz w:val="24"/>
          <w:szCs w:val="24"/>
        </w:rPr>
        <w:t xml:space="preserve"> birojs” licences </w:t>
      </w:r>
      <w:proofErr w:type="spellStart"/>
      <w:r w:rsidRPr="5AC04A2D">
        <w:rPr>
          <w:rFonts w:ascii="Times New Roman" w:eastAsia="Times New Roman" w:hAnsi="Times New Roman" w:cs="Times New Roman"/>
          <w:sz w:val="24"/>
          <w:szCs w:val="24"/>
        </w:rPr>
        <w:t>pārreģistrācija</w:t>
      </w:r>
      <w:proofErr w:type="spellEnd"/>
      <w:r w:rsidRPr="5AC04A2D">
        <w:rPr>
          <w:rFonts w:ascii="Times New Roman" w:eastAsia="Times New Roman" w:hAnsi="Times New Roman" w:cs="Times New Roman"/>
          <w:sz w:val="24"/>
          <w:szCs w:val="24"/>
        </w:rPr>
        <w:t xml:space="preserve">.  </w:t>
      </w:r>
    </w:p>
    <w:p w14:paraId="06E10A7C" w14:textId="01EC5C43" w:rsidR="3513B087" w:rsidRDefault="1E7256DC" w:rsidP="00341697">
      <w:pPr>
        <w:spacing w:before="0" w:after="0" w:line="360" w:lineRule="auto"/>
        <w:ind w:firstLine="703"/>
        <w:jc w:val="both"/>
        <w:rPr>
          <w:rFonts w:ascii="Times New Roman" w:eastAsia="Times New Roman" w:hAnsi="Times New Roman" w:cs="Times New Roman"/>
          <w:sz w:val="24"/>
          <w:szCs w:val="24"/>
        </w:rPr>
      </w:pPr>
      <w:r w:rsidRPr="1F63D12F">
        <w:rPr>
          <w:rFonts w:ascii="Times New Roman" w:eastAsia="Times New Roman" w:hAnsi="Times New Roman" w:cs="Times New Roman"/>
          <w:sz w:val="24"/>
          <w:szCs w:val="24"/>
        </w:rPr>
        <w:t>Atbilstoši Noteikum</w:t>
      </w:r>
      <w:r w:rsidR="008D42D1">
        <w:rPr>
          <w:rFonts w:ascii="Times New Roman" w:eastAsia="Times New Roman" w:hAnsi="Times New Roman" w:cs="Times New Roman"/>
          <w:sz w:val="24"/>
          <w:szCs w:val="24"/>
        </w:rPr>
        <w:t>u</w:t>
      </w:r>
      <w:r w:rsidRPr="1F63D12F">
        <w:rPr>
          <w:rFonts w:ascii="Times New Roman" w:eastAsia="Times New Roman" w:hAnsi="Times New Roman" w:cs="Times New Roman"/>
          <w:sz w:val="24"/>
          <w:szCs w:val="24"/>
        </w:rPr>
        <w:t xml:space="preserve"> Nr. 267 </w:t>
      </w:r>
      <w:r w:rsidR="008D42D1">
        <w:rPr>
          <w:rFonts w:ascii="Times New Roman" w:eastAsia="Times New Roman" w:hAnsi="Times New Roman" w:cs="Times New Roman"/>
          <w:sz w:val="24"/>
          <w:szCs w:val="24"/>
        </w:rPr>
        <w:t xml:space="preserve">9.2. apakšpunktam </w:t>
      </w:r>
      <w:proofErr w:type="spellStart"/>
      <w:r w:rsidRPr="1F63D12F">
        <w:rPr>
          <w:rFonts w:ascii="Times New Roman" w:eastAsia="Times New Roman" w:hAnsi="Times New Roman" w:cs="Times New Roman"/>
          <w:sz w:val="24"/>
          <w:szCs w:val="24"/>
        </w:rPr>
        <w:t>kredītinformācijas</w:t>
      </w:r>
      <w:proofErr w:type="spellEnd"/>
      <w:r w:rsidRPr="1F63D12F">
        <w:rPr>
          <w:rFonts w:ascii="Times New Roman" w:eastAsia="Times New Roman" w:hAnsi="Times New Roman" w:cs="Times New Roman"/>
          <w:sz w:val="24"/>
          <w:szCs w:val="24"/>
        </w:rPr>
        <w:t xml:space="preserve"> biroji </w:t>
      </w:r>
      <w:r w:rsidRPr="008D42D1">
        <w:rPr>
          <w:rFonts w:ascii="Times New Roman" w:eastAsia="Times New Roman" w:hAnsi="Times New Roman" w:cs="Times New Roman"/>
          <w:sz w:val="24"/>
          <w:szCs w:val="24"/>
        </w:rPr>
        <w:t>reizi 12 mēnešos, skaitot no licences saņemšanas dienas</w:t>
      </w:r>
      <w:r w:rsidR="008D42D1">
        <w:rPr>
          <w:rFonts w:ascii="Times New Roman" w:eastAsia="Times New Roman" w:hAnsi="Times New Roman" w:cs="Times New Roman"/>
          <w:sz w:val="24"/>
          <w:szCs w:val="24"/>
        </w:rPr>
        <w:t>,</w:t>
      </w:r>
      <w:r w:rsidRPr="1F63D12F">
        <w:rPr>
          <w:rFonts w:ascii="Times New Roman" w:eastAsia="Times New Roman" w:hAnsi="Times New Roman" w:cs="Times New Roman"/>
          <w:sz w:val="24"/>
          <w:szCs w:val="24"/>
        </w:rPr>
        <w:t xml:space="preserve"> </w:t>
      </w:r>
      <w:r w:rsidR="3BCC6354" w:rsidRPr="1F63D12F">
        <w:rPr>
          <w:rFonts w:ascii="Times New Roman" w:eastAsia="Times New Roman" w:hAnsi="Times New Roman" w:cs="Times New Roman"/>
          <w:sz w:val="24"/>
          <w:szCs w:val="24"/>
        </w:rPr>
        <w:t>sagatavo audita ziņojumu. Līdz ar to</w:t>
      </w:r>
      <w:r w:rsidR="005368EA">
        <w:rPr>
          <w:rFonts w:ascii="Times New Roman" w:eastAsia="Times New Roman" w:hAnsi="Times New Roman" w:cs="Times New Roman"/>
          <w:sz w:val="24"/>
          <w:szCs w:val="24"/>
        </w:rPr>
        <w:t>,</w:t>
      </w:r>
      <w:r w:rsidR="3BCC6354" w:rsidRPr="1F63D12F">
        <w:rPr>
          <w:rFonts w:ascii="Times New Roman" w:eastAsia="Times New Roman" w:hAnsi="Times New Roman" w:cs="Times New Roman"/>
          <w:sz w:val="24"/>
          <w:szCs w:val="24"/>
        </w:rPr>
        <w:t xml:space="preserve"> </w:t>
      </w:r>
      <w:r w:rsidR="005368EA">
        <w:rPr>
          <w:rFonts w:ascii="Times New Roman" w:eastAsia="Times New Roman" w:hAnsi="Times New Roman" w:cs="Times New Roman"/>
          <w:sz w:val="24"/>
          <w:szCs w:val="24"/>
        </w:rPr>
        <w:t xml:space="preserve">Inspekcija </w:t>
      </w:r>
      <w:r w:rsidR="65DEAB70" w:rsidRPr="1F63D12F">
        <w:rPr>
          <w:rFonts w:ascii="Times New Roman" w:eastAsia="Times New Roman" w:hAnsi="Times New Roman" w:cs="Times New Roman"/>
          <w:sz w:val="24"/>
          <w:szCs w:val="24"/>
        </w:rPr>
        <w:t xml:space="preserve">pārskata </w:t>
      </w:r>
      <w:r w:rsidR="1B603939" w:rsidRPr="1F63D12F">
        <w:rPr>
          <w:rFonts w:ascii="Times New Roman" w:eastAsia="Times New Roman" w:hAnsi="Times New Roman" w:cs="Times New Roman"/>
          <w:sz w:val="24"/>
          <w:szCs w:val="24"/>
        </w:rPr>
        <w:t>periodā</w:t>
      </w:r>
      <w:r w:rsidR="4098C586" w:rsidRPr="1F63D12F">
        <w:rPr>
          <w:rFonts w:ascii="Times New Roman" w:eastAsia="Times New Roman" w:hAnsi="Times New Roman" w:cs="Times New Roman"/>
          <w:sz w:val="24"/>
          <w:szCs w:val="24"/>
        </w:rPr>
        <w:t xml:space="preserve"> </w:t>
      </w:r>
      <w:r w:rsidR="005368EA">
        <w:rPr>
          <w:rFonts w:ascii="Times New Roman" w:eastAsia="Times New Roman" w:hAnsi="Times New Roman" w:cs="Times New Roman"/>
          <w:sz w:val="24"/>
          <w:szCs w:val="24"/>
        </w:rPr>
        <w:t xml:space="preserve">veica </w:t>
      </w:r>
      <w:proofErr w:type="spellStart"/>
      <w:r w:rsidR="438F58B5" w:rsidRPr="1F63D12F">
        <w:rPr>
          <w:rFonts w:ascii="Times New Roman" w:eastAsia="Times New Roman" w:hAnsi="Times New Roman" w:cs="Times New Roman"/>
          <w:sz w:val="24"/>
          <w:szCs w:val="24"/>
        </w:rPr>
        <w:t>kredītinformācijas</w:t>
      </w:r>
      <w:proofErr w:type="spellEnd"/>
      <w:r w:rsidR="438F58B5" w:rsidRPr="1F63D12F">
        <w:rPr>
          <w:rFonts w:ascii="Times New Roman" w:eastAsia="Times New Roman" w:hAnsi="Times New Roman" w:cs="Times New Roman"/>
          <w:sz w:val="24"/>
          <w:szCs w:val="24"/>
        </w:rPr>
        <w:t xml:space="preserve"> biroju iesniegt</w:t>
      </w:r>
      <w:r w:rsidR="005368EA">
        <w:rPr>
          <w:rFonts w:ascii="Times New Roman" w:eastAsia="Times New Roman" w:hAnsi="Times New Roman" w:cs="Times New Roman"/>
          <w:sz w:val="24"/>
          <w:szCs w:val="24"/>
        </w:rPr>
        <w:t>o</w:t>
      </w:r>
      <w:r w:rsidR="438F58B5" w:rsidRPr="1F63D12F">
        <w:rPr>
          <w:rFonts w:ascii="Times New Roman" w:eastAsia="Times New Roman" w:hAnsi="Times New Roman" w:cs="Times New Roman"/>
          <w:sz w:val="24"/>
          <w:szCs w:val="24"/>
        </w:rPr>
        <w:t xml:space="preserve"> ikgadēj</w:t>
      </w:r>
      <w:r w:rsidR="005368EA">
        <w:rPr>
          <w:rFonts w:ascii="Times New Roman" w:eastAsia="Times New Roman" w:hAnsi="Times New Roman" w:cs="Times New Roman"/>
          <w:sz w:val="24"/>
          <w:szCs w:val="24"/>
        </w:rPr>
        <w:t>o</w:t>
      </w:r>
      <w:r w:rsidR="438F58B5" w:rsidRPr="1F63D12F">
        <w:rPr>
          <w:rFonts w:ascii="Times New Roman" w:eastAsia="Times New Roman" w:hAnsi="Times New Roman" w:cs="Times New Roman"/>
          <w:sz w:val="24"/>
          <w:szCs w:val="24"/>
        </w:rPr>
        <w:t xml:space="preserve"> audita ziņojum</w:t>
      </w:r>
      <w:r w:rsidR="005368EA">
        <w:rPr>
          <w:rFonts w:ascii="Times New Roman" w:eastAsia="Times New Roman" w:hAnsi="Times New Roman" w:cs="Times New Roman"/>
          <w:sz w:val="24"/>
          <w:szCs w:val="24"/>
        </w:rPr>
        <w:t>u pārbaudi un</w:t>
      </w:r>
      <w:r w:rsidR="438F58B5" w:rsidRPr="1F63D12F">
        <w:rPr>
          <w:rFonts w:ascii="Times New Roman" w:eastAsia="Times New Roman" w:hAnsi="Times New Roman" w:cs="Times New Roman"/>
          <w:sz w:val="24"/>
          <w:szCs w:val="24"/>
        </w:rPr>
        <w:t xml:space="preserve"> snie</w:t>
      </w:r>
      <w:r w:rsidR="005368EA">
        <w:rPr>
          <w:rFonts w:ascii="Times New Roman" w:eastAsia="Times New Roman" w:hAnsi="Times New Roman" w:cs="Times New Roman"/>
          <w:sz w:val="24"/>
          <w:szCs w:val="24"/>
        </w:rPr>
        <w:t>dza</w:t>
      </w:r>
      <w:r w:rsidR="438F58B5" w:rsidRPr="1F63D12F">
        <w:rPr>
          <w:rFonts w:ascii="Times New Roman" w:eastAsia="Times New Roman" w:hAnsi="Times New Roman" w:cs="Times New Roman"/>
          <w:sz w:val="24"/>
          <w:szCs w:val="24"/>
        </w:rPr>
        <w:t xml:space="preserve"> rekomendācijas to turpmākā veikšanā.</w:t>
      </w:r>
    </w:p>
    <w:p w14:paraId="2F9B4D75" w14:textId="4395AA5C" w:rsidR="00B774AD" w:rsidRDefault="74713FE2" w:rsidP="00341697">
      <w:pPr>
        <w:pStyle w:val="paragraph"/>
        <w:spacing w:before="0" w:beforeAutospacing="0" w:after="0" w:afterAutospacing="0" w:line="360" w:lineRule="auto"/>
        <w:ind w:firstLine="703"/>
        <w:jc w:val="both"/>
        <w:textAlignment w:val="baseline"/>
      </w:pPr>
      <w:r w:rsidRPr="1F63D12F">
        <w:rPr>
          <w:rStyle w:val="normaltextrun"/>
        </w:rPr>
        <w:t>Tāpat v</w:t>
      </w:r>
      <w:r w:rsidR="713D5B98" w:rsidRPr="1F63D12F">
        <w:rPr>
          <w:rStyle w:val="normaltextrun"/>
        </w:rPr>
        <w:t xml:space="preserve">eikta jaunu </w:t>
      </w:r>
      <w:r w:rsidR="01B30A55" w:rsidRPr="1F63D12F">
        <w:rPr>
          <w:rStyle w:val="normaltextrun"/>
        </w:rPr>
        <w:t xml:space="preserve">valdes un </w:t>
      </w:r>
      <w:r w:rsidR="713D5B98" w:rsidRPr="1F63D12F">
        <w:rPr>
          <w:rStyle w:val="normaltextrun"/>
        </w:rPr>
        <w:t xml:space="preserve">padomes locekļu atbilstības novērtēšana, ievērojot </w:t>
      </w:r>
      <w:r w:rsidR="5514B02E" w:rsidRPr="1F63D12F">
        <w:rPr>
          <w:rStyle w:val="normaltextrun"/>
        </w:rPr>
        <w:t>N</w:t>
      </w:r>
      <w:r w:rsidR="713D5B98" w:rsidRPr="1F63D12F">
        <w:rPr>
          <w:rStyle w:val="normaltextrun"/>
        </w:rPr>
        <w:t>oteikumos Nr.</w:t>
      </w:r>
      <w:r w:rsidR="18420D03" w:rsidRPr="1F63D12F">
        <w:rPr>
          <w:rStyle w:val="normaltextrun"/>
        </w:rPr>
        <w:t> </w:t>
      </w:r>
      <w:r w:rsidR="713D5B98" w:rsidRPr="1F63D12F">
        <w:rPr>
          <w:rStyle w:val="normaltextrun"/>
        </w:rPr>
        <w:t>267  noteikto kārtību.</w:t>
      </w:r>
      <w:r w:rsidR="713D5B98" w:rsidRPr="1F63D12F">
        <w:rPr>
          <w:rStyle w:val="eop"/>
        </w:rPr>
        <w:t> </w:t>
      </w:r>
      <w:r w:rsidR="6144FD53">
        <w:t xml:space="preserve"> </w:t>
      </w:r>
    </w:p>
    <w:p w14:paraId="74DA7287" w14:textId="31C873FD" w:rsidR="00962BE5" w:rsidRDefault="00F40867" w:rsidP="00341697">
      <w:pPr>
        <w:pStyle w:val="paragraph"/>
        <w:spacing w:before="0" w:beforeAutospacing="0" w:after="0" w:afterAutospacing="0" w:line="360" w:lineRule="auto"/>
        <w:ind w:firstLine="703"/>
        <w:jc w:val="both"/>
        <w:textAlignment w:val="baseline"/>
      </w:pPr>
      <w:r>
        <w:t>Papildus minētajam v</w:t>
      </w:r>
      <w:r w:rsidR="2F12E334" w:rsidRPr="00B608C8">
        <w:t xml:space="preserve">eikta </w:t>
      </w:r>
      <w:r>
        <w:t xml:space="preserve">arī </w:t>
      </w:r>
      <w:r w:rsidR="2F12E334" w:rsidRPr="00B608C8">
        <w:t xml:space="preserve">iniciatīvas pārbaude saistībā ar saņemto informāciju par  veiktajām izmaiņām </w:t>
      </w:r>
      <w:proofErr w:type="spellStart"/>
      <w:r w:rsidR="2F12E334" w:rsidRPr="00B608C8">
        <w:t>kredītinformācijas</w:t>
      </w:r>
      <w:proofErr w:type="spellEnd"/>
      <w:r w:rsidR="2F12E334" w:rsidRPr="00B608C8">
        <w:t xml:space="preserve"> biroja informācijas tehnoloģiju infrastruktūrā.  </w:t>
      </w:r>
      <w:r w:rsidR="2F12E334" w:rsidRPr="5AC04A2D">
        <w:t xml:space="preserve"> </w:t>
      </w:r>
    </w:p>
    <w:p w14:paraId="2CEEB988" w14:textId="77777777" w:rsidR="004A06B1" w:rsidRDefault="004A06B1" w:rsidP="00DA65B1">
      <w:pPr>
        <w:pStyle w:val="paragraph"/>
        <w:spacing w:before="0" w:beforeAutospacing="0" w:after="0" w:afterAutospacing="0" w:line="360" w:lineRule="auto"/>
        <w:jc w:val="center"/>
        <w:textAlignment w:val="baseline"/>
        <w:rPr>
          <w:rStyle w:val="normaltextrun"/>
          <w:b/>
          <w:bCs/>
        </w:rPr>
      </w:pPr>
    </w:p>
    <w:p w14:paraId="430C85F8" w14:textId="77777777" w:rsidR="00341697" w:rsidRDefault="00341697" w:rsidP="00DA65B1">
      <w:pPr>
        <w:pStyle w:val="paragraph"/>
        <w:spacing w:before="0" w:beforeAutospacing="0" w:after="0" w:afterAutospacing="0" w:line="360" w:lineRule="auto"/>
        <w:jc w:val="center"/>
        <w:textAlignment w:val="baseline"/>
        <w:rPr>
          <w:rStyle w:val="normaltextrun"/>
          <w:b/>
          <w:bCs/>
        </w:rPr>
      </w:pPr>
    </w:p>
    <w:p w14:paraId="766B901F" w14:textId="4C5F321E" w:rsidR="002003B9" w:rsidRDefault="002E0E84" w:rsidP="002E1D19">
      <w:pPr>
        <w:pStyle w:val="Virsraksts3"/>
        <w:spacing w:before="0"/>
      </w:pPr>
      <w:bookmarkStart w:id="71" w:name="_Toc190371819"/>
      <w:bookmarkStart w:id="72" w:name="_Toc223300337"/>
      <w:r>
        <w:t>2.8</w:t>
      </w:r>
      <w:r w:rsidR="002003B9">
        <w:t>. KOMUNIKĀCIJA AR SABIEDRĪBU</w:t>
      </w:r>
      <w:bookmarkEnd w:id="71"/>
      <w:bookmarkEnd w:id="72"/>
    </w:p>
    <w:p w14:paraId="0B803C7B" w14:textId="79229D7C" w:rsidR="006846E0" w:rsidRDefault="558EF551" w:rsidP="5AC04A2D">
      <w:pPr>
        <w:spacing w:before="0" w:after="0" w:line="360" w:lineRule="auto"/>
        <w:ind w:firstLine="720"/>
        <w:jc w:val="both"/>
        <w:rPr>
          <w:rStyle w:val="normaltextrun"/>
          <w:rFonts w:ascii="Times New Roman" w:hAnsi="Times New Roman" w:cs="Times New Roman"/>
          <w:b/>
          <w:bCs/>
          <w:caps/>
          <w:color w:val="A5300F" w:themeColor="accent1"/>
          <w:spacing w:val="15"/>
          <w:sz w:val="24"/>
          <w:szCs w:val="24"/>
        </w:rPr>
      </w:pPr>
      <w:r w:rsidRPr="5AC04A2D">
        <w:rPr>
          <w:rStyle w:val="normaltextrun"/>
          <w:rFonts w:ascii="Times New Roman" w:hAnsi="Times New Roman" w:cs="Times New Roman"/>
          <w:sz w:val="24"/>
          <w:szCs w:val="24"/>
        </w:rPr>
        <w:t xml:space="preserve">Inspekcijas kā uzraudzības iestādes pamatuzdevums ir veicināt sabiedrības izpratni </w:t>
      </w:r>
      <w:r w:rsidR="6062C5F3" w:rsidRPr="5AC04A2D">
        <w:rPr>
          <w:rStyle w:val="normaltextrun"/>
          <w:rFonts w:ascii="Times New Roman" w:hAnsi="Times New Roman" w:cs="Times New Roman"/>
          <w:sz w:val="24"/>
          <w:szCs w:val="24"/>
        </w:rPr>
        <w:t>par personu</w:t>
      </w:r>
      <w:r w:rsidRPr="5AC04A2D">
        <w:rPr>
          <w:rStyle w:val="normaltextrun"/>
          <w:rFonts w:ascii="Times New Roman" w:hAnsi="Times New Roman" w:cs="Times New Roman"/>
          <w:sz w:val="24"/>
          <w:szCs w:val="24"/>
        </w:rPr>
        <w:t xml:space="preserve"> tiesībām uz privātumu un atbildīgo personu pienākumu nodrošināt atbilstošus tehniskos un organizatoriskos pasākumus, lai ievērotu drošu personas datu apstrādi un aizsardzību</w:t>
      </w:r>
      <w:r w:rsidR="710A6849" w:rsidRPr="5AC04A2D">
        <w:rPr>
          <w:rStyle w:val="normaltextrun"/>
          <w:rFonts w:ascii="Times New Roman" w:hAnsi="Times New Roman" w:cs="Times New Roman"/>
          <w:sz w:val="24"/>
          <w:szCs w:val="24"/>
        </w:rPr>
        <w:t xml:space="preserve">. </w:t>
      </w:r>
    </w:p>
    <w:p w14:paraId="607D61E7" w14:textId="77777777" w:rsidR="00576CBE" w:rsidRDefault="1681FCDC" w:rsidP="00576CBE">
      <w:pPr>
        <w:jc w:val="center"/>
        <w:rPr>
          <w:rStyle w:val="Virsraksts4Rakstz"/>
        </w:rPr>
      </w:pPr>
      <w:r>
        <w:rPr>
          <w:noProof/>
        </w:rPr>
        <w:lastRenderedPageBreak/>
        <w:drawing>
          <wp:inline distT="0" distB="0" distL="0" distR="0" wp14:anchorId="729A5B11" wp14:editId="726D7623">
            <wp:extent cx="4745691" cy="2667000"/>
            <wp:effectExtent l="0" t="0" r="0" b="0"/>
            <wp:docPr id="13779114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911417" name="Picture 1377911417"/>
                    <pic:cNvPicPr/>
                  </pic:nvPicPr>
                  <pic:blipFill>
                    <a:blip r:embed="rId60">
                      <a:extLst>
                        <a:ext uri="{28A0092B-C50C-407E-A947-70E740481C1C}">
                          <a14:useLocalDpi xmlns:a14="http://schemas.microsoft.com/office/drawing/2010/main"/>
                        </a:ext>
                      </a:extLst>
                    </a:blip>
                    <a:stretch>
                      <a:fillRect/>
                    </a:stretch>
                  </pic:blipFill>
                  <pic:spPr>
                    <a:xfrm>
                      <a:off x="0" y="0"/>
                      <a:ext cx="4756198" cy="2672905"/>
                    </a:xfrm>
                    <a:prstGeom prst="rect">
                      <a:avLst/>
                    </a:prstGeom>
                  </pic:spPr>
                </pic:pic>
              </a:graphicData>
            </a:graphic>
          </wp:inline>
        </w:drawing>
      </w:r>
    </w:p>
    <w:p w14:paraId="1784F8FD" w14:textId="0FAC4FC8" w:rsidR="002003B9" w:rsidRPr="00576CBE" w:rsidRDefault="00E85B80" w:rsidP="00576CBE">
      <w:pPr>
        <w:pStyle w:val="Virsraksts4"/>
        <w:spacing w:before="0"/>
        <w:rPr>
          <w:bCs/>
        </w:rPr>
      </w:pPr>
      <w:bookmarkStart w:id="73" w:name="_Toc223300338"/>
      <w:r w:rsidRPr="00576CBE">
        <w:rPr>
          <w:bCs/>
          <w:caps w:val="0"/>
        </w:rPr>
        <w:t>2.8.1.  #DVIskaidro</w:t>
      </w:r>
      <w:bookmarkEnd w:id="73"/>
    </w:p>
    <w:p w14:paraId="6350C1F9" w14:textId="6614D5F2" w:rsidR="002003B9" w:rsidRDefault="6E497F27" w:rsidP="2C18E644">
      <w:pPr>
        <w:pStyle w:val="paragraph"/>
        <w:spacing w:before="0" w:beforeAutospacing="0" w:after="0" w:afterAutospacing="0" w:line="360" w:lineRule="auto"/>
        <w:ind w:firstLine="720"/>
        <w:jc w:val="both"/>
        <w:rPr>
          <w:rFonts w:ascii="Segoe UI" w:hAnsi="Segoe UI" w:cs="Segoe UI"/>
          <w:sz w:val="18"/>
          <w:szCs w:val="18"/>
        </w:rPr>
      </w:pPr>
      <w:r w:rsidRPr="2C18E644">
        <w:rPr>
          <w:rStyle w:val="normaltextrun"/>
        </w:rPr>
        <w:t xml:space="preserve">Lai nodrošinātu viegli pieejamu informāciju ikvienam par aktuālajiem jautājumiem datu aizsardzībā, Inspekcija jau </w:t>
      </w:r>
      <w:r w:rsidR="1F624C46" w:rsidRPr="2C18E644">
        <w:rPr>
          <w:rStyle w:val="normaltextrun"/>
        </w:rPr>
        <w:t>piekto</w:t>
      </w:r>
      <w:r w:rsidRPr="2C18E644">
        <w:rPr>
          <w:rStyle w:val="normaltextrun"/>
        </w:rPr>
        <w:t xml:space="preserve"> gadu īsteno informatīvi skaidrojošu kampaņu </w:t>
      </w:r>
      <w:hyperlink r:id="rId61" w:history="1">
        <w:r w:rsidRPr="00FF48A2">
          <w:rPr>
            <w:rStyle w:val="Hipersaite"/>
          </w:rPr>
          <w:t>#DVIskaidro</w:t>
        </w:r>
      </w:hyperlink>
      <w:r w:rsidR="5A24CFD8" w:rsidRPr="2C18E644">
        <w:rPr>
          <w:rStyle w:val="normaltextrun"/>
        </w:rPr>
        <w:t>.</w:t>
      </w:r>
      <w:r w:rsidRPr="2C18E644">
        <w:rPr>
          <w:rStyle w:val="normaltextrun"/>
        </w:rPr>
        <w:t xml:space="preserve"> </w:t>
      </w:r>
      <w:r w:rsidR="5A24CFD8" w:rsidRPr="2C18E644">
        <w:rPr>
          <w:rStyle w:val="normaltextrun"/>
        </w:rPr>
        <w:t>Tās ietvaros</w:t>
      </w:r>
      <w:r w:rsidRPr="2C18E644">
        <w:rPr>
          <w:rStyle w:val="normaltextrun"/>
        </w:rPr>
        <w:t xml:space="preserve"> reizi nedēļā </w:t>
      </w:r>
      <w:r w:rsidR="636AFD46" w:rsidRPr="2C18E644">
        <w:rPr>
          <w:rStyle w:val="normaltextrun"/>
        </w:rPr>
        <w:t>top</w:t>
      </w:r>
      <w:r w:rsidRPr="2C18E644">
        <w:rPr>
          <w:rStyle w:val="normaltextrun"/>
        </w:rPr>
        <w:t xml:space="preserve"> skaidrojumi ar ieteikumiem</w:t>
      </w:r>
      <w:r w:rsidR="5A24CFD8" w:rsidRPr="2C18E644">
        <w:rPr>
          <w:rStyle w:val="normaltextrun"/>
        </w:rPr>
        <w:t>,</w:t>
      </w:r>
      <w:r w:rsidRPr="2C18E644">
        <w:rPr>
          <w:rStyle w:val="normaltextrun"/>
        </w:rPr>
        <w:t xml:space="preserve"> kā organizācijām (publiskais un privātais sektors) nodrošināt</w:t>
      </w:r>
      <w:r w:rsidR="5A24CFD8" w:rsidRPr="2C18E644">
        <w:rPr>
          <w:rStyle w:val="normaltextrun"/>
        </w:rPr>
        <w:t xml:space="preserve"> Datu regulai</w:t>
      </w:r>
      <w:r w:rsidRPr="2C18E644">
        <w:rPr>
          <w:rStyle w:val="normaltextrun"/>
        </w:rPr>
        <w:t xml:space="preserve"> atbilstošu datu apstrādi, savukārt iedzīvotājiem</w:t>
      </w:r>
      <w:r w:rsidR="4625D903" w:rsidRPr="2C18E644">
        <w:rPr>
          <w:rStyle w:val="normaltextrun"/>
        </w:rPr>
        <w:t xml:space="preserve"> </w:t>
      </w:r>
      <w:r w:rsidR="5A24CFD8" w:rsidRPr="2C18E644">
        <w:rPr>
          <w:rStyle w:val="normaltextrun"/>
        </w:rPr>
        <w:t>-</w:t>
      </w:r>
      <w:r w:rsidRPr="2C18E644">
        <w:rPr>
          <w:rStyle w:val="normaltextrun"/>
        </w:rPr>
        <w:t xml:space="preserve"> praktiski ieteikumi, kā īstenot savas tiesības. </w:t>
      </w:r>
      <w:r w:rsidR="5094F6E7" w:rsidRPr="2C18E644">
        <w:rPr>
          <w:rStyle w:val="normaltextrun"/>
        </w:rPr>
        <w:t xml:space="preserve">Izstrādājot </w:t>
      </w:r>
      <w:r w:rsidR="7DCDD7B5" w:rsidRPr="2C18E644">
        <w:rPr>
          <w:rStyle w:val="normaltextrun"/>
        </w:rPr>
        <w:t>šos</w:t>
      </w:r>
      <w:r w:rsidRPr="2C18E644">
        <w:rPr>
          <w:rStyle w:val="normaltextrun"/>
        </w:rPr>
        <w:t xml:space="preserve"> skaidrojumus, Inspekcija ņem vērā konkrētā brīža aktualitātes un </w:t>
      </w:r>
      <w:r w:rsidR="6C5BB5C3" w:rsidRPr="2C18E644">
        <w:rPr>
          <w:rStyle w:val="normaltextrun"/>
        </w:rPr>
        <w:t>jautājumus, kuri saņemti no iedzīvotājiem, uzņēmumiem u.c</w:t>
      </w:r>
      <w:r w:rsidRPr="2C18E644">
        <w:rPr>
          <w:rStyle w:val="normaltextrun"/>
        </w:rPr>
        <w:t>.</w:t>
      </w:r>
      <w:r w:rsidRPr="2C18E644">
        <w:rPr>
          <w:rStyle w:val="eop"/>
        </w:rPr>
        <w:t> </w:t>
      </w:r>
      <w:r w:rsidR="63A4F6B3" w:rsidRPr="2C18E644">
        <w:rPr>
          <w:rStyle w:val="eop"/>
        </w:rPr>
        <w:t xml:space="preserve">Kopumā </w:t>
      </w:r>
      <w:r w:rsidR="63A4F6B3">
        <w:t>202</w:t>
      </w:r>
      <w:r w:rsidR="441434A1">
        <w:t>5</w:t>
      </w:r>
      <w:r w:rsidR="63A4F6B3">
        <w:t>. gadā ir sagatavot</w:t>
      </w:r>
      <w:r w:rsidR="064E939E">
        <w:t>s</w:t>
      </w:r>
      <w:r w:rsidR="63A4F6B3">
        <w:t xml:space="preserve"> 5</w:t>
      </w:r>
      <w:r w:rsidR="3591BA04">
        <w:t>1</w:t>
      </w:r>
      <w:r w:rsidR="63A4F6B3">
        <w:t xml:space="preserve"> </w:t>
      </w:r>
      <w:r w:rsidR="45F99190" w:rsidRPr="2C18E644">
        <w:rPr>
          <w:rStyle w:val="normaltextrun"/>
        </w:rPr>
        <w:t>skaidrojums</w:t>
      </w:r>
      <w:r w:rsidR="63A4F6B3">
        <w:t>.</w:t>
      </w:r>
    </w:p>
    <w:p w14:paraId="25682F18" w14:textId="4A319B75" w:rsidR="00276B49" w:rsidRDefault="5757925D" w:rsidP="2C18E644">
      <w:pPr>
        <w:pStyle w:val="paragraph"/>
        <w:spacing w:before="0" w:beforeAutospacing="0" w:after="0" w:afterAutospacing="0" w:line="360" w:lineRule="auto"/>
        <w:ind w:firstLine="720"/>
        <w:jc w:val="both"/>
        <w:textAlignment w:val="baseline"/>
        <w:rPr>
          <w:rStyle w:val="eop"/>
        </w:rPr>
      </w:pPr>
      <w:r w:rsidRPr="2C18E644">
        <w:rPr>
          <w:rStyle w:val="normaltextrun"/>
        </w:rPr>
        <w:t xml:space="preserve"> </w:t>
      </w:r>
      <w:r w:rsidR="560085BB" w:rsidRPr="2C18E644">
        <w:t xml:space="preserve">Pārskata gadā Inspekcija aktīvi sadarbojās ar masu medijiem, </w:t>
      </w:r>
      <w:r w:rsidR="560085BB" w:rsidRPr="00F40867">
        <w:t>sniedzot gan mutiskas (TV, radio), gan rakstiskas atbildes</w:t>
      </w:r>
      <w:r w:rsidR="560085BB" w:rsidRPr="2C18E644">
        <w:t xml:space="preserve">, </w:t>
      </w:r>
      <w:r w:rsidR="00FF48A2">
        <w:t xml:space="preserve">proti, </w:t>
      </w:r>
      <w:r w:rsidR="560085BB" w:rsidRPr="2C18E644">
        <w:t xml:space="preserve">kopumā </w:t>
      </w:r>
      <w:r w:rsidR="00FF48A2">
        <w:t xml:space="preserve">sniegtas </w:t>
      </w:r>
      <w:r w:rsidR="560085BB" w:rsidRPr="2C18E644">
        <w:t>75 atbildes par aktuālākajiem jautājumiem datu aizsardzības nozarē.</w:t>
      </w:r>
    </w:p>
    <w:p w14:paraId="05182D9E" w14:textId="77777777" w:rsidR="00E85B80" w:rsidRDefault="00E85B80" w:rsidP="00DA65B1">
      <w:pPr>
        <w:pStyle w:val="paragraph"/>
        <w:spacing w:before="0" w:beforeAutospacing="0" w:after="0" w:afterAutospacing="0" w:line="360" w:lineRule="auto"/>
        <w:ind w:firstLine="720"/>
        <w:jc w:val="both"/>
        <w:textAlignment w:val="baseline"/>
        <w:rPr>
          <w:rFonts w:ascii="Segoe UI" w:hAnsi="Segoe UI" w:cs="Segoe UI"/>
          <w:sz w:val="18"/>
          <w:szCs w:val="18"/>
        </w:rPr>
      </w:pPr>
    </w:p>
    <w:p w14:paraId="082F8C3D" w14:textId="565496EC" w:rsidR="002003B9" w:rsidRPr="00F440DA" w:rsidRDefault="00E85B80" w:rsidP="002E1D19">
      <w:pPr>
        <w:pStyle w:val="Virsraksts4"/>
        <w:spacing w:before="0"/>
      </w:pPr>
      <w:bookmarkStart w:id="74" w:name="_Toc190371820"/>
      <w:bookmarkStart w:id="75" w:name="_Toc223300339"/>
      <w:r>
        <w:t>2.8.</w:t>
      </w:r>
      <w:r w:rsidR="00576CBE">
        <w:t>2</w:t>
      </w:r>
      <w:r w:rsidR="002003B9">
        <w:t>. SEMINĀRI</w:t>
      </w:r>
      <w:bookmarkEnd w:id="74"/>
      <w:bookmarkEnd w:id="75"/>
    </w:p>
    <w:p w14:paraId="007D05F4" w14:textId="77777777" w:rsidR="00A50B9F" w:rsidRDefault="6675AD9B" w:rsidP="2C18E644">
      <w:pPr>
        <w:pStyle w:val="paragraph"/>
        <w:spacing w:before="0" w:beforeAutospacing="0" w:after="0" w:afterAutospacing="0" w:line="360" w:lineRule="auto"/>
        <w:ind w:firstLine="720"/>
        <w:jc w:val="both"/>
        <w:rPr>
          <w:rStyle w:val="normaltextrun"/>
        </w:rPr>
      </w:pPr>
      <w:r w:rsidRPr="2C18E644">
        <w:rPr>
          <w:rStyle w:val="normaltextrun"/>
        </w:rPr>
        <w:t>Lai sniegtu sabiedrībai informāciju par aktualitātēm datu aizsardzību un atbildētu uz biežāk uzdotajiem jautājumiem, pārskata gadā Inspekcija nodrošināja dalību</w:t>
      </w:r>
      <w:r w:rsidR="0AB2B8F9" w:rsidRPr="2C18E644">
        <w:rPr>
          <w:rStyle w:val="normaltextrun"/>
        </w:rPr>
        <w:t xml:space="preserve"> </w:t>
      </w:r>
      <w:r w:rsidR="1506A90D" w:rsidRPr="2C18E644">
        <w:rPr>
          <w:rStyle w:val="normaltextrun"/>
        </w:rPr>
        <w:t>19</w:t>
      </w:r>
      <w:r w:rsidR="0AB2B8F9" w:rsidRPr="2C18E644">
        <w:rPr>
          <w:rStyle w:val="normaltextrun"/>
        </w:rPr>
        <w:t xml:space="preserve"> </w:t>
      </w:r>
      <w:r w:rsidRPr="2C18E644">
        <w:rPr>
          <w:rStyle w:val="normaltextrun"/>
        </w:rPr>
        <w:t>semināros un konferencēs nacionālā un starptautiskā līmenī, tai skaitā organizēja tiešsaistes seminārus par aktuāliem jautājumiem datu aizsardzībā</w:t>
      </w:r>
      <w:r w:rsidR="3A9FFC99" w:rsidRPr="2C18E644">
        <w:rPr>
          <w:rStyle w:val="normaltextrun"/>
        </w:rPr>
        <w:t xml:space="preserve">. </w:t>
      </w:r>
    </w:p>
    <w:p w14:paraId="0E322B92" w14:textId="164B610D" w:rsidR="002C1593" w:rsidRDefault="00A50B9F" w:rsidP="2C18E644">
      <w:pPr>
        <w:pStyle w:val="paragraph"/>
        <w:spacing w:before="0" w:beforeAutospacing="0" w:after="0" w:afterAutospacing="0" w:line="360" w:lineRule="auto"/>
        <w:ind w:firstLine="720"/>
        <w:jc w:val="both"/>
        <w:rPr>
          <w:rStyle w:val="normaltextrun"/>
        </w:rPr>
      </w:pPr>
      <w:r>
        <w:rPr>
          <w:rStyle w:val="normaltextrun"/>
        </w:rPr>
        <w:t>D</w:t>
      </w:r>
      <w:r w:rsidR="3A9FFC99" w:rsidRPr="2C18E644">
        <w:rPr>
          <w:rStyle w:val="normaltextrun"/>
        </w:rPr>
        <w:t>až</w:t>
      </w:r>
      <w:r>
        <w:rPr>
          <w:rStyle w:val="normaltextrun"/>
        </w:rPr>
        <w:t>i</w:t>
      </w:r>
      <w:r w:rsidR="3A9FFC99" w:rsidRPr="2C18E644">
        <w:rPr>
          <w:rStyle w:val="normaltextrun"/>
        </w:rPr>
        <w:t xml:space="preserve"> no 202</w:t>
      </w:r>
      <w:r w:rsidR="267A6DB9" w:rsidRPr="2C18E644">
        <w:rPr>
          <w:rStyle w:val="normaltextrun"/>
        </w:rPr>
        <w:t>5</w:t>
      </w:r>
      <w:r w:rsidR="3A9FFC99" w:rsidRPr="2C18E644">
        <w:rPr>
          <w:rStyle w:val="normaltextrun"/>
        </w:rPr>
        <w:t>.</w:t>
      </w:r>
      <w:r w:rsidR="45A819B8" w:rsidRPr="2C18E644">
        <w:rPr>
          <w:rStyle w:val="normaltextrun"/>
        </w:rPr>
        <w:t> </w:t>
      </w:r>
      <w:r w:rsidR="3A9FFC99" w:rsidRPr="2C18E644">
        <w:rPr>
          <w:rStyle w:val="normaltextrun"/>
        </w:rPr>
        <w:t>gada nozīmīgākajiem sabiedrības informēšanas pasākumiem</w:t>
      </w:r>
      <w:r w:rsidR="45A819B8" w:rsidRPr="2C18E644">
        <w:rPr>
          <w:rStyle w:val="normaltextrun"/>
        </w:rPr>
        <w:t>:</w:t>
      </w:r>
    </w:p>
    <w:p w14:paraId="2DA08F84" w14:textId="58548942" w:rsidR="002003B9" w:rsidRPr="00E85B80" w:rsidRDefault="6E497F27">
      <w:pPr>
        <w:pStyle w:val="paragraph"/>
        <w:numPr>
          <w:ilvl w:val="0"/>
          <w:numId w:val="57"/>
        </w:numPr>
        <w:spacing w:before="0" w:beforeAutospacing="0" w:after="0" w:afterAutospacing="0" w:line="360" w:lineRule="auto"/>
        <w:jc w:val="both"/>
        <w:rPr>
          <w:rStyle w:val="normaltextrun"/>
        </w:rPr>
      </w:pPr>
      <w:r w:rsidRPr="00F40867">
        <w:rPr>
          <w:rStyle w:val="normaltextrun"/>
        </w:rPr>
        <w:lastRenderedPageBreak/>
        <w:t>2</w:t>
      </w:r>
      <w:r w:rsidR="1E43A924" w:rsidRPr="00F40867">
        <w:rPr>
          <w:rStyle w:val="normaltextrun"/>
        </w:rPr>
        <w:t>8</w:t>
      </w:r>
      <w:r w:rsidRPr="00F40867">
        <w:rPr>
          <w:rStyle w:val="normaltextrun"/>
        </w:rPr>
        <w:t>. janvārī</w:t>
      </w:r>
      <w:r w:rsidRPr="2C18E644">
        <w:rPr>
          <w:rStyle w:val="normaltextrun"/>
        </w:rPr>
        <w:t xml:space="preserve">, atzīmējot </w:t>
      </w:r>
      <w:r w:rsidR="6F8EB71A" w:rsidRPr="2C18E644">
        <w:rPr>
          <w:rStyle w:val="normaltextrun"/>
        </w:rPr>
        <w:t>1</w:t>
      </w:r>
      <w:r w:rsidR="7DF64DE9" w:rsidRPr="00A50B9F">
        <w:rPr>
          <w:rStyle w:val="normaltextrun"/>
        </w:rPr>
        <w:t>9</w:t>
      </w:r>
      <w:r w:rsidRPr="2C18E644">
        <w:rPr>
          <w:rStyle w:val="normaltextrun"/>
        </w:rPr>
        <w:t>.</w:t>
      </w:r>
      <w:r w:rsidR="00A50B9F">
        <w:rPr>
          <w:rStyle w:val="normaltextrun"/>
        </w:rPr>
        <w:t> </w:t>
      </w:r>
      <w:r w:rsidRPr="2C18E644">
        <w:rPr>
          <w:rStyle w:val="normaltextrun"/>
        </w:rPr>
        <w:t xml:space="preserve">Eiropas datu aizsardzības dienu, notika </w:t>
      </w:r>
      <w:r w:rsidR="46C9C56E" w:rsidRPr="2C18E644">
        <w:rPr>
          <w:rStyle w:val="normaltextrun"/>
        </w:rPr>
        <w:t xml:space="preserve">tiešsaistes </w:t>
      </w:r>
      <w:r w:rsidRPr="2C18E644">
        <w:rPr>
          <w:rStyle w:val="normaltextrun"/>
        </w:rPr>
        <w:t xml:space="preserve">seminārs </w:t>
      </w:r>
      <w:r w:rsidR="000E22DE" w:rsidRPr="2C18E644">
        <w:rPr>
          <w:rStyle w:val="normaltextrun"/>
        </w:rPr>
        <w:t>“</w:t>
      </w:r>
      <w:r w:rsidR="36AC9DD2" w:rsidRPr="00031ED9">
        <w:rPr>
          <w:rStyle w:val="normaltextrun"/>
        </w:rPr>
        <w:t>Datu aizsardzība sociālajos tīklos un lietotnēs</w:t>
      </w:r>
      <w:r w:rsidR="000E22DE" w:rsidRPr="00031ED9">
        <w:rPr>
          <w:rStyle w:val="normaltextrun"/>
        </w:rPr>
        <w:t>”</w:t>
      </w:r>
      <w:r w:rsidR="6233661C" w:rsidRPr="00031ED9">
        <w:rPr>
          <w:rStyle w:val="normaltextrun"/>
        </w:rPr>
        <w:t>;</w:t>
      </w:r>
    </w:p>
    <w:p w14:paraId="793B8842" w14:textId="6103C2CA" w:rsidR="002003B9" w:rsidRPr="00E85B80" w:rsidRDefault="602D7F1B">
      <w:pPr>
        <w:pStyle w:val="paragraph"/>
        <w:numPr>
          <w:ilvl w:val="0"/>
          <w:numId w:val="57"/>
        </w:numPr>
        <w:spacing w:before="0" w:beforeAutospacing="0" w:after="0" w:afterAutospacing="0" w:line="360" w:lineRule="auto"/>
        <w:jc w:val="both"/>
        <w:rPr>
          <w:rStyle w:val="normaltextrun"/>
        </w:rPr>
      </w:pPr>
      <w:r w:rsidRPr="2C18E644">
        <w:rPr>
          <w:rStyle w:val="normaltextrun"/>
        </w:rPr>
        <w:t>turpinot</w:t>
      </w:r>
      <w:r w:rsidR="04F3B905" w:rsidRPr="2C18E644">
        <w:rPr>
          <w:rStyle w:val="normaltextrun"/>
        </w:rPr>
        <w:t xml:space="preserve"> semināru ciklu valsts pārvaldei, </w:t>
      </w:r>
      <w:r w:rsidR="24E2D6CD" w:rsidRPr="2C18E644">
        <w:rPr>
          <w:rStyle w:val="normaltextrun"/>
        </w:rPr>
        <w:t>26</w:t>
      </w:r>
      <w:r w:rsidR="04F3B905" w:rsidRPr="00A50B9F">
        <w:rPr>
          <w:rStyle w:val="normaltextrun"/>
        </w:rPr>
        <w:t>.</w:t>
      </w:r>
      <w:r w:rsidR="04F3B905" w:rsidRPr="2C18E644">
        <w:rPr>
          <w:rStyle w:val="normaltextrun"/>
          <w:b/>
          <w:bCs/>
        </w:rPr>
        <w:t xml:space="preserve"> </w:t>
      </w:r>
      <w:r w:rsidR="04F3B905" w:rsidRPr="00F40867">
        <w:rPr>
          <w:rStyle w:val="normaltextrun"/>
        </w:rPr>
        <w:t>martā</w:t>
      </w:r>
      <w:r w:rsidR="04F3B905" w:rsidRPr="2C18E644">
        <w:rPr>
          <w:rStyle w:val="normaltextrun"/>
        </w:rPr>
        <w:t xml:space="preserve"> notika seminārs</w:t>
      </w:r>
      <w:r w:rsidR="68B9A387" w:rsidRPr="2C18E644">
        <w:rPr>
          <w:rStyle w:val="normaltextrun"/>
        </w:rPr>
        <w:t>, kurā uzmanība tika vērsta uz datu aizsardzības pamatiem</w:t>
      </w:r>
      <w:r w:rsidR="612D99E3" w:rsidRPr="2C18E644">
        <w:rPr>
          <w:rStyle w:val="normaltextrun"/>
        </w:rPr>
        <w:t>, savukārt 19. jūnija sem</w:t>
      </w:r>
      <w:r w:rsidR="58DBB9ED" w:rsidRPr="2C18E644">
        <w:rPr>
          <w:rStyle w:val="normaltextrun"/>
        </w:rPr>
        <w:t xml:space="preserve">inārā jau </w:t>
      </w:r>
      <w:proofErr w:type="spellStart"/>
      <w:r w:rsidR="58DBB9ED" w:rsidRPr="2C18E644">
        <w:rPr>
          <w:rStyle w:val="normaltextrun"/>
        </w:rPr>
        <w:t>padziļinātāk</w:t>
      </w:r>
      <w:proofErr w:type="spellEnd"/>
      <w:r w:rsidR="58DBB9ED" w:rsidRPr="2C18E644">
        <w:rPr>
          <w:rStyle w:val="normaltextrun"/>
        </w:rPr>
        <w:t xml:space="preserve"> pievērsāmies biežāk pieļautajām kļūdām</w:t>
      </w:r>
      <w:r w:rsidR="00AC29DD">
        <w:rPr>
          <w:rStyle w:val="normaltextrun"/>
        </w:rPr>
        <w:t>, ko, apstrādājot datus, pieļauj valsts iestādes</w:t>
      </w:r>
      <w:r w:rsidR="58DBB9ED" w:rsidRPr="2C18E644">
        <w:rPr>
          <w:rStyle w:val="normaltextrun"/>
        </w:rPr>
        <w:t xml:space="preserve">; </w:t>
      </w:r>
    </w:p>
    <w:p w14:paraId="6E5FE7C3" w14:textId="46463D8E" w:rsidR="00553D16" w:rsidRDefault="7FD768CA">
      <w:pPr>
        <w:pStyle w:val="paragraph"/>
        <w:numPr>
          <w:ilvl w:val="0"/>
          <w:numId w:val="57"/>
        </w:numPr>
        <w:spacing w:before="0" w:beforeAutospacing="0" w:after="0" w:afterAutospacing="0" w:line="360" w:lineRule="auto"/>
        <w:jc w:val="both"/>
        <w:rPr>
          <w:rStyle w:val="normaltextrun"/>
        </w:rPr>
      </w:pPr>
      <w:r w:rsidRPr="2C18E644">
        <w:rPr>
          <w:rStyle w:val="normaltextrun"/>
        </w:rPr>
        <w:t>n</w:t>
      </w:r>
      <w:r w:rsidR="15C12CF7" w:rsidRPr="2C18E644">
        <w:rPr>
          <w:rStyle w:val="normaltextrun"/>
        </w:rPr>
        <w:t xml:space="preserve">o </w:t>
      </w:r>
      <w:r w:rsidR="15C12CF7" w:rsidRPr="00F40867">
        <w:rPr>
          <w:rStyle w:val="normaltextrun"/>
        </w:rPr>
        <w:t>1</w:t>
      </w:r>
      <w:r w:rsidR="13A800A6" w:rsidRPr="00F40867">
        <w:rPr>
          <w:rStyle w:val="normaltextrun"/>
        </w:rPr>
        <w:t>2</w:t>
      </w:r>
      <w:r w:rsidR="15C12CF7" w:rsidRPr="00F40867">
        <w:rPr>
          <w:rStyle w:val="normaltextrun"/>
        </w:rPr>
        <w:t>. līdz 16.</w:t>
      </w:r>
      <w:r w:rsidR="00A50B9F">
        <w:rPr>
          <w:rStyle w:val="normaltextrun"/>
        </w:rPr>
        <w:t> </w:t>
      </w:r>
      <w:r w:rsidR="15C12CF7" w:rsidRPr="00F40867">
        <w:rPr>
          <w:rStyle w:val="normaltextrun"/>
        </w:rPr>
        <w:t>maijam</w:t>
      </w:r>
      <w:r w:rsidR="15C12CF7" w:rsidRPr="2C18E644">
        <w:rPr>
          <w:rStyle w:val="normaltextrun"/>
        </w:rPr>
        <w:t xml:space="preserve"> </w:t>
      </w:r>
      <w:r w:rsidR="508B9FA6" w:rsidRPr="2C18E644">
        <w:rPr>
          <w:rStyle w:val="normaltextrun"/>
        </w:rPr>
        <w:t>nodrošināta dalība privātuma simpozijā Venēcijā, direktorei runājot par tēm</w:t>
      </w:r>
      <w:r w:rsidR="44DB5BDC" w:rsidRPr="2C18E644">
        <w:rPr>
          <w:rStyle w:val="normaltextrun"/>
        </w:rPr>
        <w:t xml:space="preserve">u </w:t>
      </w:r>
      <w:r w:rsidR="44DB5BDC" w:rsidRPr="00031ED9">
        <w:rPr>
          <w:rStyle w:val="normaltextrun"/>
        </w:rPr>
        <w:t>“Datu regulas, Datu pārvaldības akta un Datu akta savstarpējā mijiedarbība”;</w:t>
      </w:r>
      <w:r w:rsidR="0F0A4B97" w:rsidRPr="2C18E644">
        <w:rPr>
          <w:rStyle w:val="normaltextrun"/>
        </w:rPr>
        <w:t xml:space="preserve"> </w:t>
      </w:r>
    </w:p>
    <w:p w14:paraId="59E30D23" w14:textId="65755FE9" w:rsidR="06896B92" w:rsidRDefault="06896B92" w:rsidP="2C18E644">
      <w:pPr>
        <w:pStyle w:val="paragraph"/>
        <w:numPr>
          <w:ilvl w:val="0"/>
          <w:numId w:val="57"/>
        </w:numPr>
        <w:spacing w:before="0" w:beforeAutospacing="0" w:after="0" w:afterAutospacing="0" w:line="360" w:lineRule="auto"/>
        <w:jc w:val="both"/>
        <w:rPr>
          <w:rStyle w:val="normaltextrun"/>
        </w:rPr>
      </w:pPr>
      <w:r w:rsidRPr="2C18E644">
        <w:rPr>
          <w:rStyle w:val="normaltextrun"/>
        </w:rPr>
        <w:t xml:space="preserve">no 21. līdz 23. maijam nodrošināta dalība CPDP konferencē Briselē, daloties pieredzē par DAS lomu Eiropas </w:t>
      </w:r>
      <w:proofErr w:type="spellStart"/>
      <w:r w:rsidRPr="2C18E644">
        <w:rPr>
          <w:rStyle w:val="normaltextrun"/>
        </w:rPr>
        <w:t>tiesībsargājošajās</w:t>
      </w:r>
      <w:proofErr w:type="spellEnd"/>
      <w:r w:rsidRPr="2C18E644">
        <w:rPr>
          <w:rStyle w:val="normaltextrun"/>
        </w:rPr>
        <w:t xml:space="preserve"> iestādēs; </w:t>
      </w:r>
    </w:p>
    <w:p w14:paraId="143E1A9B" w14:textId="1B39FDD7" w:rsidR="09C87765" w:rsidRDefault="09C87765" w:rsidP="00A50B9F">
      <w:pPr>
        <w:pStyle w:val="paragraph"/>
        <w:spacing w:before="0" w:beforeAutospacing="0" w:after="0" w:afterAutospacing="0" w:line="360" w:lineRule="auto"/>
        <w:ind w:left="720" w:hanging="360"/>
        <w:jc w:val="center"/>
        <w:rPr>
          <w:rStyle w:val="normaltextrun"/>
        </w:rPr>
      </w:pPr>
      <w:r>
        <w:rPr>
          <w:noProof/>
        </w:rPr>
        <w:drawing>
          <wp:inline distT="0" distB="0" distL="0" distR="0" wp14:anchorId="7D467740" wp14:editId="580CDF19">
            <wp:extent cx="4371975" cy="4371975"/>
            <wp:effectExtent l="0" t="0" r="0" b="0"/>
            <wp:docPr id="16434590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459023" name="Picture 1643459023"/>
                    <pic:cNvPicPr/>
                  </pic:nvPicPr>
                  <pic:blipFill>
                    <a:blip r:embed="rId62">
                      <a:extLst>
                        <a:ext uri="{28A0092B-C50C-407E-A947-70E740481C1C}">
                          <a14:useLocalDpi xmlns:a14="http://schemas.microsoft.com/office/drawing/2010/main"/>
                        </a:ext>
                      </a:extLst>
                    </a:blip>
                    <a:stretch>
                      <a:fillRect/>
                    </a:stretch>
                  </pic:blipFill>
                  <pic:spPr>
                    <a:xfrm>
                      <a:off x="0" y="0"/>
                      <a:ext cx="4371975" cy="4371975"/>
                    </a:xfrm>
                    <a:prstGeom prst="rect">
                      <a:avLst/>
                    </a:prstGeom>
                  </pic:spPr>
                </pic:pic>
              </a:graphicData>
            </a:graphic>
          </wp:inline>
        </w:drawing>
      </w:r>
    </w:p>
    <w:p w14:paraId="1454271A" w14:textId="6CD5C5AB" w:rsidR="00A50B9F" w:rsidRPr="00A50B9F" w:rsidRDefault="00553D16" w:rsidP="00A50B9F">
      <w:pPr>
        <w:pStyle w:val="paragraph"/>
        <w:spacing w:before="0" w:beforeAutospacing="0" w:after="0" w:afterAutospacing="0" w:line="360" w:lineRule="auto"/>
        <w:ind w:left="720"/>
        <w:jc w:val="both"/>
        <w:rPr>
          <w:rStyle w:val="normaltextrun"/>
          <w:rFonts w:asciiTheme="minorHAnsi" w:eastAsiaTheme="minorEastAsia" w:hAnsiTheme="minorHAnsi" w:cstheme="minorBidi"/>
          <w:sz w:val="20"/>
          <w:szCs w:val="20"/>
          <w:lang w:eastAsia="en-US"/>
        </w:rPr>
      </w:pPr>
      <w:r>
        <w:rPr>
          <w:rStyle w:val="normaltextrun"/>
        </w:rPr>
        <w:tab/>
      </w:r>
    </w:p>
    <w:p w14:paraId="582248DC" w14:textId="265A6E53" w:rsidR="002003B9" w:rsidRPr="00E85B80" w:rsidRDefault="3F887546" w:rsidP="7D82E8AF">
      <w:pPr>
        <w:pStyle w:val="paragraph"/>
        <w:numPr>
          <w:ilvl w:val="0"/>
          <w:numId w:val="57"/>
        </w:numPr>
        <w:spacing w:before="0" w:beforeAutospacing="0" w:after="0" w:afterAutospacing="0" w:line="360" w:lineRule="auto"/>
        <w:jc w:val="both"/>
        <w:rPr>
          <w:rStyle w:val="normaltextrun"/>
          <w:rFonts w:asciiTheme="minorHAnsi" w:eastAsiaTheme="minorEastAsia" w:hAnsiTheme="minorHAnsi" w:cstheme="minorBidi"/>
          <w:sz w:val="20"/>
          <w:szCs w:val="20"/>
          <w:lang w:eastAsia="en-US"/>
        </w:rPr>
      </w:pPr>
      <w:r w:rsidRPr="7D82E8AF">
        <w:rPr>
          <w:rStyle w:val="normaltextrun"/>
        </w:rPr>
        <w:t>2</w:t>
      </w:r>
      <w:r w:rsidR="431AD018" w:rsidRPr="7D82E8AF">
        <w:rPr>
          <w:rStyle w:val="normaltextrun"/>
        </w:rPr>
        <w:t>6</w:t>
      </w:r>
      <w:r w:rsidRPr="7D82E8AF">
        <w:rPr>
          <w:rStyle w:val="normaltextrun"/>
        </w:rPr>
        <w:t xml:space="preserve">. maijā, atzīmējot Datu regulas </w:t>
      </w:r>
      <w:r w:rsidR="2AEB47EE" w:rsidRPr="7D82E8AF">
        <w:rPr>
          <w:rStyle w:val="normaltextrun"/>
        </w:rPr>
        <w:t>septīto</w:t>
      </w:r>
      <w:r w:rsidRPr="7D82E8AF">
        <w:rPr>
          <w:rStyle w:val="normaltextrun"/>
        </w:rPr>
        <w:t xml:space="preserve"> gadadienu, </w:t>
      </w:r>
      <w:r w:rsidR="5802415D" w:rsidRPr="7D82E8AF">
        <w:rPr>
          <w:rStyle w:val="normaltextrun"/>
        </w:rPr>
        <w:t xml:space="preserve">tika </w:t>
      </w:r>
      <w:r w:rsidR="086DCB5C" w:rsidRPr="7D82E8AF">
        <w:rPr>
          <w:rStyle w:val="normaltextrun"/>
        </w:rPr>
        <w:t>organizēt</w:t>
      </w:r>
      <w:r w:rsidR="5802415D" w:rsidRPr="7D82E8AF">
        <w:rPr>
          <w:rStyle w:val="normaltextrun"/>
        </w:rPr>
        <w:t>s</w:t>
      </w:r>
      <w:r w:rsidR="086DCB5C" w:rsidRPr="7D82E8AF">
        <w:rPr>
          <w:rStyle w:val="normaltextrun"/>
        </w:rPr>
        <w:t xml:space="preserve"> tiešsaistes seminārs </w:t>
      </w:r>
      <w:r w:rsidR="086DCB5C" w:rsidRPr="002B2CCB">
        <w:rPr>
          <w:rStyle w:val="normaltextrun"/>
        </w:rPr>
        <w:t>“</w:t>
      </w:r>
      <w:r w:rsidR="418A2395" w:rsidRPr="002B2CCB">
        <w:rPr>
          <w:rStyle w:val="normaltextrun"/>
        </w:rPr>
        <w:t>Lēmumi, pārbaudes, tiesu nolēmumi</w:t>
      </w:r>
      <w:r w:rsidR="086DCB5C" w:rsidRPr="002B2CCB">
        <w:rPr>
          <w:rStyle w:val="normaltextrun"/>
        </w:rPr>
        <w:t>”</w:t>
      </w:r>
      <w:r w:rsidRPr="002B2CCB">
        <w:rPr>
          <w:rStyle w:val="normaltextrun"/>
        </w:rPr>
        <w:t>;</w:t>
      </w:r>
      <w:r w:rsidRPr="7D82E8AF">
        <w:rPr>
          <w:rStyle w:val="normaltextrun"/>
        </w:rPr>
        <w:t>  </w:t>
      </w:r>
    </w:p>
    <w:p w14:paraId="07C7AD83" w14:textId="26C3B593" w:rsidR="0A153A1B" w:rsidRPr="002B2CCB" w:rsidRDefault="0A153A1B" w:rsidP="38E0FB5D">
      <w:pPr>
        <w:pStyle w:val="paragraph"/>
        <w:numPr>
          <w:ilvl w:val="0"/>
          <w:numId w:val="57"/>
        </w:numPr>
        <w:spacing w:before="0" w:beforeAutospacing="0" w:after="0" w:afterAutospacing="0" w:line="360" w:lineRule="auto"/>
        <w:jc w:val="both"/>
        <w:rPr>
          <w:color w:val="000000" w:themeColor="text1"/>
        </w:rPr>
      </w:pPr>
      <w:r w:rsidRPr="005B098D">
        <w:rPr>
          <w:rStyle w:val="normaltextrun"/>
          <w:lang w:eastAsia="en-US"/>
        </w:rPr>
        <w:lastRenderedPageBreak/>
        <w:t>5</w:t>
      </w:r>
      <w:r w:rsidRPr="002B2CCB">
        <w:rPr>
          <w:rStyle w:val="normaltextrun"/>
          <w:lang w:eastAsia="en-US"/>
        </w:rPr>
        <w:t xml:space="preserve">. jūnijā nodrošināta dalība </w:t>
      </w:r>
      <w:r w:rsidRPr="002B2CCB">
        <w:rPr>
          <w:color w:val="000000" w:themeColor="text1"/>
        </w:rPr>
        <w:t>Zinātniski praktiskā medicīnas tiesību konferenc</w:t>
      </w:r>
      <w:r w:rsidR="58C3E428" w:rsidRPr="38E0FB5D">
        <w:rPr>
          <w:color w:val="000000" w:themeColor="text1"/>
        </w:rPr>
        <w:t>ē</w:t>
      </w:r>
      <w:r w:rsidR="009F7B9E">
        <w:rPr>
          <w:color w:val="000000" w:themeColor="text1"/>
        </w:rPr>
        <w:t>,</w:t>
      </w:r>
      <w:r w:rsidR="0624A00C" w:rsidRPr="38E0FB5D">
        <w:rPr>
          <w:color w:val="000000" w:themeColor="text1"/>
        </w:rPr>
        <w:t xml:space="preserve"> prezentējot </w:t>
      </w:r>
      <w:r w:rsidR="002B2CCB" w:rsidRPr="002B2CCB">
        <w:rPr>
          <w:color w:val="000000" w:themeColor="text1"/>
        </w:rPr>
        <w:t>tēmu “</w:t>
      </w:r>
      <w:r w:rsidR="0624A00C" w:rsidRPr="002B2CCB">
        <w:rPr>
          <w:color w:val="202020"/>
        </w:rPr>
        <w:t>Ārstniecības iestāžu (personu) atbildība par prettiesisku personas (pacientu) datu apstrādi</w:t>
      </w:r>
      <w:r w:rsidR="002B2CCB" w:rsidRPr="002B2CCB">
        <w:rPr>
          <w:color w:val="000000" w:themeColor="text1"/>
        </w:rPr>
        <w:t>”</w:t>
      </w:r>
      <w:r w:rsidR="0624A00C" w:rsidRPr="002B2CCB">
        <w:rPr>
          <w:color w:val="000000" w:themeColor="text1"/>
        </w:rPr>
        <w:t>;</w:t>
      </w:r>
    </w:p>
    <w:p w14:paraId="6EF90F2C" w14:textId="79CB39D4" w:rsidR="00A50B9F" w:rsidRDefault="18DFA1D4">
      <w:pPr>
        <w:pStyle w:val="paragraph"/>
        <w:numPr>
          <w:ilvl w:val="0"/>
          <w:numId w:val="57"/>
        </w:numPr>
        <w:spacing w:before="0" w:beforeAutospacing="0" w:after="0" w:afterAutospacing="0" w:line="360" w:lineRule="auto"/>
        <w:jc w:val="both"/>
      </w:pPr>
      <w:r w:rsidRPr="4198DD43">
        <w:rPr>
          <w:rStyle w:val="normaltextrun"/>
        </w:rPr>
        <w:t>15.</w:t>
      </w:r>
      <w:r w:rsidR="00A50B9F">
        <w:rPr>
          <w:rStyle w:val="normaltextrun"/>
        </w:rPr>
        <w:t> </w:t>
      </w:r>
      <w:r w:rsidRPr="4198DD43">
        <w:rPr>
          <w:rStyle w:val="normaltextrun"/>
        </w:rPr>
        <w:t xml:space="preserve">oktobrī organizēts </w:t>
      </w:r>
      <w:r w:rsidR="002D55F8">
        <w:rPr>
          <w:rStyle w:val="normaltextrun"/>
        </w:rPr>
        <w:t xml:space="preserve">seminārs </w:t>
      </w:r>
      <w:proofErr w:type="spellStart"/>
      <w:r w:rsidRPr="4198DD43">
        <w:rPr>
          <w:rStyle w:val="normaltextrun"/>
        </w:rPr>
        <w:t>iekšlietu</w:t>
      </w:r>
      <w:proofErr w:type="spellEnd"/>
      <w:r w:rsidRPr="4198DD43">
        <w:rPr>
          <w:rStyle w:val="normaltextrun"/>
        </w:rPr>
        <w:t xml:space="preserve"> resoram par Policijas direktīvas un Datu regulas mijiedarbību; </w:t>
      </w:r>
      <w:r w:rsidR="00553D16">
        <w:tab/>
      </w:r>
      <w:r w:rsidR="3CEE0D5C">
        <w:t xml:space="preserve"> </w:t>
      </w:r>
    </w:p>
    <w:p w14:paraId="7B1D7257" w14:textId="3E0DFE78" w:rsidR="223DB9E0" w:rsidRDefault="524DE131">
      <w:pPr>
        <w:pStyle w:val="paragraph"/>
        <w:numPr>
          <w:ilvl w:val="0"/>
          <w:numId w:val="57"/>
        </w:numPr>
        <w:spacing w:before="0" w:beforeAutospacing="0" w:after="0" w:afterAutospacing="0" w:line="360" w:lineRule="auto"/>
        <w:jc w:val="both"/>
      </w:pPr>
      <w:r>
        <w:t>21.</w:t>
      </w:r>
      <w:r w:rsidR="00A50B9F">
        <w:t> </w:t>
      </w:r>
      <w:r w:rsidRPr="00A50B9F">
        <w:t>n</w:t>
      </w:r>
      <w:r>
        <w:t>ovembrī novadīts seminārs Latvijas bā</w:t>
      </w:r>
      <w:r w:rsidR="39B24FDD">
        <w:t>r</w:t>
      </w:r>
      <w:r>
        <w:t>iņtiesām par aktuālākajiem jautājumiem datu aizsardzībā</w:t>
      </w:r>
      <w:r w:rsidR="55A8526C">
        <w:t>;</w:t>
      </w:r>
    </w:p>
    <w:p w14:paraId="1A651CE1" w14:textId="0AE21CC0" w:rsidR="2CC533E9" w:rsidRDefault="2CC533E9" w:rsidP="4198DD43">
      <w:pPr>
        <w:pStyle w:val="paragraph"/>
        <w:numPr>
          <w:ilvl w:val="0"/>
          <w:numId w:val="57"/>
        </w:numPr>
        <w:spacing w:before="0" w:beforeAutospacing="0" w:after="0" w:afterAutospacing="0" w:line="360" w:lineRule="auto"/>
        <w:jc w:val="both"/>
      </w:pPr>
      <w:r>
        <w:t xml:space="preserve">18. decembrī organizēts tiešsaistes seminārs “Kā rīkoties </w:t>
      </w:r>
      <w:proofErr w:type="spellStart"/>
      <w:r>
        <w:t>kiberincidenta</w:t>
      </w:r>
      <w:proofErr w:type="spellEnd"/>
      <w:r>
        <w:t xml:space="preserve"> gadījumā”. </w:t>
      </w:r>
    </w:p>
    <w:p w14:paraId="7B0CA45C" w14:textId="3531A13A" w:rsidR="4198DD43" w:rsidRDefault="4198DD43" w:rsidP="00A50B9F">
      <w:pPr>
        <w:pStyle w:val="paragraph"/>
        <w:spacing w:before="0" w:beforeAutospacing="0" w:after="0" w:afterAutospacing="0" w:line="360" w:lineRule="auto"/>
        <w:ind w:left="720" w:hanging="360"/>
        <w:jc w:val="both"/>
      </w:pPr>
    </w:p>
    <w:p w14:paraId="6036B1B1" w14:textId="4E0FCD2F" w:rsidR="00EF35F2" w:rsidRDefault="48061CE8" w:rsidP="5AC04A2D">
      <w:pPr>
        <w:spacing w:before="0" w:after="0" w:line="360" w:lineRule="auto"/>
        <w:ind w:firstLine="720"/>
        <w:jc w:val="both"/>
        <w:rPr>
          <w:rFonts w:ascii="Times New Roman" w:eastAsia="Times New Roman" w:hAnsi="Times New Roman" w:cs="Times New Roman"/>
          <w:sz w:val="24"/>
          <w:szCs w:val="24"/>
        </w:rPr>
      </w:pPr>
      <w:r w:rsidRPr="4198DD43">
        <w:rPr>
          <w:rFonts w:ascii="Times New Roman" w:eastAsia="Times New Roman" w:hAnsi="Times New Roman" w:cs="Times New Roman"/>
          <w:sz w:val="24"/>
          <w:szCs w:val="24"/>
        </w:rPr>
        <w:t xml:space="preserve"> </w:t>
      </w:r>
      <w:r w:rsidR="40440015" w:rsidRPr="4198DD43">
        <w:rPr>
          <w:rFonts w:ascii="Times New Roman" w:eastAsia="Times New Roman" w:hAnsi="Times New Roman" w:cs="Times New Roman"/>
          <w:sz w:val="24"/>
          <w:szCs w:val="24"/>
        </w:rPr>
        <w:t>Arī</w:t>
      </w:r>
      <w:r w:rsidRPr="4198DD43">
        <w:rPr>
          <w:rFonts w:ascii="Times New Roman" w:eastAsia="Times New Roman" w:hAnsi="Times New Roman" w:cs="Times New Roman"/>
          <w:sz w:val="24"/>
          <w:szCs w:val="24"/>
        </w:rPr>
        <w:t xml:space="preserve"> 202</w:t>
      </w:r>
      <w:r w:rsidR="19C8D58C" w:rsidRPr="4198DD43">
        <w:rPr>
          <w:rFonts w:ascii="Times New Roman" w:eastAsia="Times New Roman" w:hAnsi="Times New Roman" w:cs="Times New Roman"/>
          <w:sz w:val="24"/>
          <w:szCs w:val="24"/>
        </w:rPr>
        <w:t>5</w:t>
      </w:r>
      <w:r w:rsidRPr="4198DD43">
        <w:rPr>
          <w:rFonts w:ascii="Times New Roman" w:eastAsia="Times New Roman" w:hAnsi="Times New Roman" w:cs="Times New Roman"/>
          <w:sz w:val="24"/>
          <w:szCs w:val="24"/>
        </w:rPr>
        <w:t>.</w:t>
      </w:r>
      <w:r w:rsidR="00F13637">
        <w:rPr>
          <w:rFonts w:ascii="Times New Roman" w:eastAsia="Times New Roman" w:hAnsi="Times New Roman" w:cs="Times New Roman"/>
          <w:sz w:val="24"/>
          <w:szCs w:val="24"/>
        </w:rPr>
        <w:t> </w:t>
      </w:r>
      <w:r w:rsidR="4A68E232" w:rsidRPr="4198DD43">
        <w:rPr>
          <w:rFonts w:ascii="Times New Roman" w:eastAsia="Times New Roman" w:hAnsi="Times New Roman" w:cs="Times New Roman"/>
          <w:sz w:val="24"/>
          <w:szCs w:val="24"/>
        </w:rPr>
        <w:t>g</w:t>
      </w:r>
      <w:r w:rsidRPr="4198DD43">
        <w:rPr>
          <w:rFonts w:ascii="Times New Roman" w:eastAsia="Times New Roman" w:hAnsi="Times New Roman" w:cs="Times New Roman"/>
          <w:sz w:val="24"/>
          <w:szCs w:val="24"/>
        </w:rPr>
        <w:t>adā</w:t>
      </w:r>
      <w:r w:rsidR="0FA8C8B0" w:rsidRPr="4198DD43">
        <w:rPr>
          <w:rFonts w:ascii="Times New Roman" w:eastAsia="Times New Roman" w:hAnsi="Times New Roman" w:cs="Times New Roman"/>
          <w:sz w:val="24"/>
          <w:szCs w:val="24"/>
        </w:rPr>
        <w:t>, jau ceturto gadu</w:t>
      </w:r>
      <w:r w:rsidR="002D55F8">
        <w:rPr>
          <w:rFonts w:ascii="Times New Roman" w:eastAsia="Times New Roman" w:hAnsi="Times New Roman" w:cs="Times New Roman"/>
          <w:sz w:val="24"/>
          <w:szCs w:val="24"/>
        </w:rPr>
        <w:t xml:space="preserve"> pēc kārtas</w:t>
      </w:r>
      <w:r w:rsidR="0FA8C8B0" w:rsidRPr="4198DD43">
        <w:rPr>
          <w:rFonts w:ascii="Times New Roman" w:eastAsia="Times New Roman" w:hAnsi="Times New Roman" w:cs="Times New Roman"/>
          <w:sz w:val="24"/>
          <w:szCs w:val="24"/>
        </w:rPr>
        <w:t>,</w:t>
      </w:r>
      <w:r w:rsidRPr="4198DD43">
        <w:rPr>
          <w:rFonts w:ascii="Times New Roman" w:eastAsia="Times New Roman" w:hAnsi="Times New Roman" w:cs="Times New Roman"/>
          <w:sz w:val="24"/>
          <w:szCs w:val="24"/>
        </w:rPr>
        <w:t xml:space="preserve"> tika turpināta sadarbība ar Nodarbinātības valsts aģentūru bezdarbnieka statusā esošu personu zināšanu papildināšanai. Tika novadīti 11 semināri par tēmu “Datu drošība un aizsardzība digitālajā vidē”, kuros Inspekcijas </w:t>
      </w:r>
      <w:proofErr w:type="spellStart"/>
      <w:r w:rsidRPr="4198DD43">
        <w:rPr>
          <w:rFonts w:ascii="Times New Roman" w:eastAsia="Times New Roman" w:hAnsi="Times New Roman" w:cs="Times New Roman"/>
          <w:sz w:val="24"/>
          <w:szCs w:val="24"/>
        </w:rPr>
        <w:t>Prevencijas</w:t>
      </w:r>
      <w:proofErr w:type="spellEnd"/>
      <w:r w:rsidRPr="4198DD43">
        <w:rPr>
          <w:rFonts w:ascii="Times New Roman" w:eastAsia="Times New Roman" w:hAnsi="Times New Roman" w:cs="Times New Roman"/>
          <w:sz w:val="24"/>
          <w:szCs w:val="24"/>
        </w:rPr>
        <w:t xml:space="preserve"> nodaļas juriskonsulte skaidroja datu aizsardzības būtību, pamatus, kas būtu jāzina katram datu subjektam, jo īpaši uzturoties digitālajā vidē digitālajā laikmetā, tāpat dalījās ar praktiskiem piemēriem no Inspekcijas pieredzes, kur fiziskas personas pašas neapzināti nodara sev kaitējumu publicējot savus personas datus. Tika izrunāti arī populārākie mīti datu aizsardzības jomā un darbības, kas veicamas, lai no krāpniekiem pasargātu sevi, citus un savus tuvākos, jo īpaši tos, kas tīmekļa rakstītos un ne</w:t>
      </w:r>
      <w:r w:rsidR="5F39E538" w:rsidRPr="4198DD43">
        <w:rPr>
          <w:rFonts w:ascii="Times New Roman" w:eastAsia="Times New Roman" w:hAnsi="Times New Roman" w:cs="Times New Roman"/>
          <w:sz w:val="24"/>
          <w:szCs w:val="24"/>
        </w:rPr>
        <w:t>r</w:t>
      </w:r>
      <w:r w:rsidRPr="4198DD43">
        <w:rPr>
          <w:rFonts w:ascii="Times New Roman" w:eastAsia="Times New Roman" w:hAnsi="Times New Roman" w:cs="Times New Roman"/>
          <w:sz w:val="24"/>
          <w:szCs w:val="24"/>
        </w:rPr>
        <w:t xml:space="preserve">akstītos likumus nepārzina tik labi. Kopā seminārus noklausījās </w:t>
      </w:r>
      <w:r w:rsidR="531F85AD" w:rsidRPr="4198DD43">
        <w:rPr>
          <w:rFonts w:ascii="Times New Roman" w:eastAsia="Times New Roman" w:hAnsi="Times New Roman" w:cs="Times New Roman"/>
          <w:sz w:val="24"/>
          <w:szCs w:val="24"/>
        </w:rPr>
        <w:t>816</w:t>
      </w:r>
      <w:r w:rsidRPr="4198DD43">
        <w:rPr>
          <w:rFonts w:ascii="Times New Roman" w:eastAsia="Times New Roman" w:hAnsi="Times New Roman" w:cs="Times New Roman"/>
          <w:sz w:val="24"/>
          <w:szCs w:val="24"/>
        </w:rPr>
        <w:t xml:space="preserve"> Nodarbinātības valsts aģentūras klienti no visas Latvijas. Katra semināra noslēgumā tika sniegtas atbildes uz klausītāju jautājumiem, kā rezultātā tika diskutēts par dažādām mūsdienu digitālā laikmeta </w:t>
      </w:r>
      <w:proofErr w:type="spellStart"/>
      <w:r w:rsidRPr="4198DD43">
        <w:rPr>
          <w:rFonts w:ascii="Times New Roman" w:eastAsia="Times New Roman" w:hAnsi="Times New Roman" w:cs="Times New Roman"/>
          <w:sz w:val="24"/>
          <w:szCs w:val="24"/>
        </w:rPr>
        <w:t>problēmsituācijām</w:t>
      </w:r>
      <w:proofErr w:type="spellEnd"/>
      <w:r w:rsidRPr="4198DD43">
        <w:rPr>
          <w:rFonts w:ascii="Times New Roman" w:eastAsia="Times New Roman" w:hAnsi="Times New Roman" w:cs="Times New Roman"/>
          <w:sz w:val="24"/>
          <w:szCs w:val="24"/>
        </w:rPr>
        <w:t xml:space="preserve"> no datu aizsardzības un uzraudzības iestādes un iedzīvotāju skatu punkta</w:t>
      </w:r>
      <w:r w:rsidR="5F39E538" w:rsidRPr="4198DD43">
        <w:rPr>
          <w:rFonts w:ascii="Times New Roman" w:eastAsia="Times New Roman" w:hAnsi="Times New Roman" w:cs="Times New Roman"/>
          <w:sz w:val="24"/>
          <w:szCs w:val="24"/>
        </w:rPr>
        <w:t xml:space="preserve">. </w:t>
      </w:r>
      <w:r w:rsidR="084FD1B0" w:rsidRPr="4198DD43">
        <w:rPr>
          <w:rFonts w:ascii="Times New Roman" w:eastAsia="Times New Roman" w:hAnsi="Times New Roman" w:cs="Times New Roman"/>
          <w:sz w:val="24"/>
          <w:szCs w:val="24"/>
        </w:rPr>
        <w:t xml:space="preserve"> </w:t>
      </w:r>
      <w:r w:rsidR="718C3F76" w:rsidRPr="4198DD43">
        <w:rPr>
          <w:rFonts w:ascii="Times New Roman" w:eastAsia="Times New Roman" w:hAnsi="Times New Roman" w:cs="Times New Roman"/>
          <w:sz w:val="24"/>
          <w:szCs w:val="24"/>
        </w:rPr>
        <w:t xml:space="preserve"> </w:t>
      </w:r>
    </w:p>
    <w:p w14:paraId="66BE89DE" w14:textId="55364F64" w:rsidR="00E85B80" w:rsidRDefault="718C3F76" w:rsidP="00EF35F2">
      <w:pPr>
        <w:spacing w:before="0" w:after="0" w:line="360" w:lineRule="auto"/>
        <w:ind w:firstLine="720"/>
        <w:jc w:val="both"/>
        <w:rPr>
          <w:rFonts w:ascii="Times New Roman" w:eastAsia="Times New Roman" w:hAnsi="Times New Roman" w:cs="Times New Roman"/>
          <w:sz w:val="24"/>
          <w:szCs w:val="24"/>
        </w:rPr>
      </w:pPr>
      <w:r w:rsidRPr="4198DD43">
        <w:rPr>
          <w:rFonts w:ascii="Times New Roman" w:eastAsia="Times New Roman" w:hAnsi="Times New Roman" w:cs="Times New Roman"/>
          <w:sz w:val="24"/>
          <w:szCs w:val="24"/>
        </w:rPr>
        <w:t xml:space="preserve">Interese gan no klausītāju, gan </w:t>
      </w:r>
      <w:r w:rsidR="00EF35F2" w:rsidRPr="00EF35F2">
        <w:rPr>
          <w:rFonts w:ascii="Times New Roman" w:eastAsia="Times New Roman" w:hAnsi="Times New Roman" w:cs="Times New Roman"/>
          <w:sz w:val="24"/>
          <w:szCs w:val="24"/>
        </w:rPr>
        <w:t>Nodarbinātības valsts aģentūr</w:t>
      </w:r>
      <w:r w:rsidR="00EF35F2">
        <w:rPr>
          <w:rFonts w:ascii="Times New Roman" w:eastAsia="Times New Roman" w:hAnsi="Times New Roman" w:cs="Times New Roman"/>
          <w:sz w:val="24"/>
          <w:szCs w:val="24"/>
        </w:rPr>
        <w:t>as</w:t>
      </w:r>
      <w:r w:rsidR="00EF35F2" w:rsidRPr="00EF35F2">
        <w:rPr>
          <w:rFonts w:ascii="Times New Roman" w:eastAsia="Times New Roman" w:hAnsi="Times New Roman" w:cs="Times New Roman"/>
          <w:sz w:val="24"/>
          <w:szCs w:val="24"/>
        </w:rPr>
        <w:t xml:space="preserve"> </w:t>
      </w:r>
      <w:r w:rsidRPr="4198DD43">
        <w:rPr>
          <w:rFonts w:ascii="Times New Roman" w:eastAsia="Times New Roman" w:hAnsi="Times New Roman" w:cs="Times New Roman"/>
          <w:sz w:val="24"/>
          <w:szCs w:val="24"/>
        </w:rPr>
        <w:t>puses joprojām ir saglabājusies, tādēļ</w:t>
      </w:r>
      <w:r w:rsidR="48061CE8" w:rsidRPr="4198DD43">
        <w:rPr>
          <w:rFonts w:ascii="Times New Roman" w:eastAsia="Times New Roman" w:hAnsi="Times New Roman" w:cs="Times New Roman"/>
          <w:sz w:val="24"/>
          <w:szCs w:val="24"/>
        </w:rPr>
        <w:t xml:space="preserve"> lekciju cikls turpināsies arī 202</w:t>
      </w:r>
      <w:r w:rsidR="62796ED2" w:rsidRPr="4198DD43">
        <w:rPr>
          <w:rFonts w:ascii="Times New Roman" w:eastAsia="Times New Roman" w:hAnsi="Times New Roman" w:cs="Times New Roman"/>
          <w:sz w:val="24"/>
          <w:szCs w:val="24"/>
        </w:rPr>
        <w:t>6</w:t>
      </w:r>
      <w:r w:rsidR="48061CE8" w:rsidRPr="4198DD43">
        <w:rPr>
          <w:rFonts w:ascii="Times New Roman" w:eastAsia="Times New Roman" w:hAnsi="Times New Roman" w:cs="Times New Roman"/>
          <w:sz w:val="24"/>
          <w:szCs w:val="24"/>
        </w:rPr>
        <w:t>.</w:t>
      </w:r>
      <w:r w:rsidR="00EF35F2">
        <w:rPr>
          <w:rFonts w:ascii="Times New Roman" w:eastAsia="Times New Roman" w:hAnsi="Times New Roman" w:cs="Times New Roman"/>
          <w:sz w:val="24"/>
          <w:szCs w:val="24"/>
        </w:rPr>
        <w:t> g</w:t>
      </w:r>
      <w:r w:rsidR="48061CE8" w:rsidRPr="4198DD43">
        <w:rPr>
          <w:rFonts w:ascii="Times New Roman" w:eastAsia="Times New Roman" w:hAnsi="Times New Roman" w:cs="Times New Roman"/>
          <w:sz w:val="24"/>
          <w:szCs w:val="24"/>
        </w:rPr>
        <w:t>adā</w:t>
      </w:r>
      <w:r w:rsidR="084FD1B0" w:rsidRPr="4198DD43">
        <w:rPr>
          <w:rFonts w:ascii="Times New Roman" w:eastAsia="Times New Roman" w:hAnsi="Times New Roman" w:cs="Times New Roman"/>
          <w:sz w:val="24"/>
          <w:szCs w:val="24"/>
        </w:rPr>
        <w:t>.</w:t>
      </w:r>
      <w:r w:rsidR="2137DD5A" w:rsidRPr="4198DD43">
        <w:rPr>
          <w:rFonts w:ascii="Times New Roman" w:eastAsia="Times New Roman" w:hAnsi="Times New Roman" w:cs="Times New Roman"/>
          <w:sz w:val="24"/>
          <w:szCs w:val="24"/>
        </w:rPr>
        <w:t xml:space="preserve"> Būtiski, ka šī semināra tēmas “nenoveco”, jo īpaši tādas par </w:t>
      </w:r>
      <w:proofErr w:type="spellStart"/>
      <w:r w:rsidR="2137DD5A" w:rsidRPr="4198DD43">
        <w:rPr>
          <w:rFonts w:ascii="Times New Roman" w:eastAsia="Times New Roman" w:hAnsi="Times New Roman" w:cs="Times New Roman"/>
          <w:sz w:val="24"/>
          <w:szCs w:val="24"/>
        </w:rPr>
        <w:t>krāpniecību</w:t>
      </w:r>
      <w:proofErr w:type="spellEnd"/>
      <w:r w:rsidR="2137DD5A" w:rsidRPr="4198DD43">
        <w:rPr>
          <w:rFonts w:ascii="Times New Roman" w:eastAsia="Times New Roman" w:hAnsi="Times New Roman" w:cs="Times New Roman"/>
          <w:sz w:val="24"/>
          <w:szCs w:val="24"/>
        </w:rPr>
        <w:t xml:space="preserve"> sociālajos tīklos un savu datu aizsardzību, ņemot vērā apkrāpto cilvēku skaita statistiku un tendences Latvijā.</w:t>
      </w:r>
    </w:p>
    <w:p w14:paraId="4C96160D" w14:textId="77777777" w:rsidR="002B2CCB" w:rsidRDefault="002B2CCB" w:rsidP="00EF35F2">
      <w:pPr>
        <w:spacing w:before="0" w:after="0" w:line="360" w:lineRule="auto"/>
        <w:ind w:firstLine="720"/>
        <w:jc w:val="both"/>
        <w:rPr>
          <w:rFonts w:ascii="Times New Roman" w:eastAsia="Times New Roman" w:hAnsi="Times New Roman" w:cs="Times New Roman"/>
          <w:sz w:val="24"/>
          <w:szCs w:val="24"/>
        </w:rPr>
      </w:pPr>
    </w:p>
    <w:p w14:paraId="2D6D8925" w14:textId="2868012E" w:rsidR="000761D6" w:rsidRPr="00F440DA" w:rsidRDefault="3C91EC96" w:rsidP="002E1D19">
      <w:pPr>
        <w:pStyle w:val="Virsraksts4"/>
        <w:spacing w:before="0"/>
      </w:pPr>
      <w:bookmarkStart w:id="76" w:name="_Toc190371821"/>
      <w:bookmarkStart w:id="77" w:name="_Toc223300340"/>
      <w:r>
        <w:t>2.8.</w:t>
      </w:r>
      <w:r w:rsidR="00576CBE">
        <w:t>3</w:t>
      </w:r>
      <w:r>
        <w:t>.</w:t>
      </w:r>
      <w:r w:rsidR="341BE699" w:rsidRPr="1F63D12F">
        <w:rPr>
          <w:rFonts w:ascii="Arial" w:hAnsi="Arial" w:cs="Arial"/>
        </w:rPr>
        <w:t> </w:t>
      </w:r>
      <w:r w:rsidR="341BE699">
        <w:t>SABIEDRĪBAS INFORMĒŠANA</w:t>
      </w:r>
      <w:bookmarkEnd w:id="76"/>
      <w:bookmarkEnd w:id="77"/>
    </w:p>
    <w:p w14:paraId="125A9CE1" w14:textId="1E1BA4F5" w:rsidR="00B75F63" w:rsidRDefault="30CF1225" w:rsidP="5AC04A2D">
      <w:pPr>
        <w:spacing w:before="0" w:after="0" w:line="360" w:lineRule="auto"/>
        <w:ind w:firstLine="720"/>
        <w:jc w:val="both"/>
        <w:rPr>
          <w:rFonts w:ascii="Times New Roman" w:hAnsi="Times New Roman" w:cs="Times New Roman"/>
          <w:sz w:val="24"/>
          <w:szCs w:val="24"/>
        </w:rPr>
      </w:pPr>
      <w:r w:rsidRPr="5AC04A2D">
        <w:rPr>
          <w:rFonts w:ascii="Times New Roman" w:hAnsi="Times New Roman" w:cs="Times New Roman"/>
          <w:sz w:val="24"/>
          <w:szCs w:val="24"/>
        </w:rPr>
        <w:t xml:space="preserve">Inspekcija savu pamatfunkciju un valsts pārvaldes iestādes funkciju ietvaros ikdienā veica iedzīvotāju, tai skaitā arī ārvalstnieku, izglītošanu, izmantojot </w:t>
      </w:r>
      <w:proofErr w:type="spellStart"/>
      <w:r w:rsidRPr="5AC04A2D">
        <w:rPr>
          <w:rFonts w:ascii="Times New Roman" w:hAnsi="Times New Roman" w:cs="Times New Roman"/>
          <w:sz w:val="24"/>
          <w:szCs w:val="24"/>
        </w:rPr>
        <w:t>telefonkonsultācijas</w:t>
      </w:r>
      <w:proofErr w:type="spellEnd"/>
      <w:r w:rsidRPr="5AC04A2D">
        <w:rPr>
          <w:rFonts w:ascii="Times New Roman" w:hAnsi="Times New Roman" w:cs="Times New Roman"/>
          <w:sz w:val="24"/>
          <w:szCs w:val="24"/>
        </w:rPr>
        <w:t xml:space="preserve">, </w:t>
      </w:r>
      <w:r w:rsidRPr="5AC04A2D">
        <w:rPr>
          <w:rFonts w:ascii="Times New Roman" w:hAnsi="Times New Roman" w:cs="Times New Roman"/>
          <w:sz w:val="24"/>
          <w:szCs w:val="24"/>
        </w:rPr>
        <w:lastRenderedPageBreak/>
        <w:t xml:space="preserve">rakstveida un klātienes konsultācijas, publiskus seminārus un skaidrojumus, dalību citu </w:t>
      </w:r>
      <w:r w:rsidR="5DF05CA2" w:rsidRPr="5AC04A2D">
        <w:rPr>
          <w:rFonts w:ascii="Times New Roman" w:eastAsia="Times New Roman" w:hAnsi="Times New Roman" w:cs="Times New Roman"/>
          <w:sz w:val="24"/>
          <w:szCs w:val="24"/>
        </w:rPr>
        <w:t xml:space="preserve">organizāciju vai iestāžu </w:t>
      </w:r>
      <w:r w:rsidRPr="5AC04A2D">
        <w:rPr>
          <w:rFonts w:ascii="Times New Roman" w:hAnsi="Times New Roman" w:cs="Times New Roman"/>
          <w:sz w:val="24"/>
          <w:szCs w:val="24"/>
        </w:rPr>
        <w:t xml:space="preserve">organizētos pasākumos un mediju publikācijās. </w:t>
      </w:r>
    </w:p>
    <w:p w14:paraId="476FA35F" w14:textId="000199E7" w:rsidR="1CAF8488" w:rsidRDefault="56F38E13" w:rsidP="5AC04A2D">
      <w:pPr>
        <w:spacing w:before="0" w:after="0" w:line="360" w:lineRule="auto"/>
        <w:ind w:firstLine="720"/>
        <w:jc w:val="both"/>
        <w:rPr>
          <w:rFonts w:ascii="Times New Roman" w:eastAsia="Times New Roman" w:hAnsi="Times New Roman" w:cs="Times New Roman"/>
          <w:sz w:val="24"/>
          <w:szCs w:val="24"/>
        </w:rPr>
      </w:pPr>
      <w:r w:rsidRPr="5AC04A2D">
        <w:rPr>
          <w:rFonts w:ascii="Times New Roman" w:eastAsia="Times New Roman" w:hAnsi="Times New Roman" w:cs="Times New Roman"/>
          <w:sz w:val="24"/>
          <w:szCs w:val="24"/>
        </w:rPr>
        <w:t>202</w:t>
      </w:r>
      <w:r w:rsidR="545C4B7A" w:rsidRPr="5AC04A2D">
        <w:rPr>
          <w:rFonts w:ascii="Times New Roman" w:eastAsia="Times New Roman" w:hAnsi="Times New Roman" w:cs="Times New Roman"/>
          <w:sz w:val="24"/>
          <w:szCs w:val="24"/>
        </w:rPr>
        <w:t>5</w:t>
      </w:r>
      <w:r w:rsidRPr="5AC04A2D">
        <w:rPr>
          <w:rFonts w:ascii="Times New Roman" w:eastAsia="Times New Roman" w:hAnsi="Times New Roman" w:cs="Times New Roman"/>
          <w:sz w:val="24"/>
          <w:szCs w:val="24"/>
        </w:rPr>
        <w:t>.</w:t>
      </w:r>
      <w:r w:rsidR="00EF35F2">
        <w:rPr>
          <w:rFonts w:ascii="Times New Roman" w:eastAsia="Times New Roman" w:hAnsi="Times New Roman" w:cs="Times New Roman"/>
          <w:sz w:val="24"/>
          <w:szCs w:val="24"/>
        </w:rPr>
        <w:t> </w:t>
      </w:r>
      <w:r w:rsidRPr="5AC04A2D">
        <w:rPr>
          <w:rFonts w:ascii="Times New Roman" w:eastAsia="Times New Roman" w:hAnsi="Times New Roman" w:cs="Times New Roman"/>
          <w:sz w:val="24"/>
          <w:szCs w:val="24"/>
        </w:rPr>
        <w:t xml:space="preserve">gadā tika sniegtas </w:t>
      </w:r>
      <w:r w:rsidR="31D2CD7D" w:rsidRPr="5AC04A2D">
        <w:rPr>
          <w:rFonts w:ascii="Times New Roman" w:eastAsia="Times New Roman" w:hAnsi="Times New Roman" w:cs="Times New Roman"/>
          <w:sz w:val="24"/>
          <w:szCs w:val="24"/>
        </w:rPr>
        <w:t>1956</w:t>
      </w:r>
      <w:r w:rsidRPr="5AC04A2D">
        <w:rPr>
          <w:rFonts w:ascii="Times New Roman" w:eastAsia="Times New Roman" w:hAnsi="Times New Roman" w:cs="Times New Roman"/>
          <w:sz w:val="24"/>
          <w:szCs w:val="24"/>
        </w:rPr>
        <w:t xml:space="preserve"> telefoniskas konsultācijas, </w:t>
      </w:r>
      <w:r w:rsidR="4381A9D7" w:rsidRPr="5AC04A2D">
        <w:rPr>
          <w:rFonts w:ascii="Times New Roman" w:eastAsia="Times New Roman" w:hAnsi="Times New Roman" w:cs="Times New Roman"/>
          <w:sz w:val="24"/>
          <w:szCs w:val="24"/>
        </w:rPr>
        <w:t>519</w:t>
      </w:r>
      <w:r w:rsidRPr="5AC04A2D">
        <w:rPr>
          <w:rFonts w:ascii="Times New Roman" w:eastAsia="Times New Roman" w:hAnsi="Times New Roman" w:cs="Times New Roman"/>
          <w:sz w:val="24"/>
          <w:szCs w:val="24"/>
        </w:rPr>
        <w:t xml:space="preserve"> rakstveida konsultācijas un </w:t>
      </w:r>
      <w:r w:rsidR="0C4A0B9B" w:rsidRPr="5AC04A2D">
        <w:rPr>
          <w:rFonts w:ascii="Times New Roman" w:eastAsia="Times New Roman" w:hAnsi="Times New Roman" w:cs="Times New Roman"/>
          <w:sz w:val="24"/>
          <w:szCs w:val="24"/>
        </w:rPr>
        <w:t>15</w:t>
      </w:r>
      <w:r w:rsidRPr="5AC04A2D">
        <w:rPr>
          <w:rFonts w:ascii="Times New Roman" w:eastAsia="Times New Roman" w:hAnsi="Times New Roman" w:cs="Times New Roman"/>
          <w:sz w:val="24"/>
          <w:szCs w:val="24"/>
        </w:rPr>
        <w:t xml:space="preserve"> klātienes konsultācijas. Biežāk skaidrotās tēmas konsultāciju laikā </w:t>
      </w:r>
      <w:r w:rsidR="24AE8D49" w:rsidRPr="5AC04A2D">
        <w:rPr>
          <w:rFonts w:ascii="Times New Roman" w:eastAsia="Times New Roman" w:hAnsi="Times New Roman" w:cs="Times New Roman"/>
          <w:sz w:val="24"/>
          <w:szCs w:val="24"/>
        </w:rPr>
        <w:t xml:space="preserve">joprojām </w:t>
      </w:r>
      <w:r w:rsidRPr="5AC04A2D">
        <w:rPr>
          <w:rFonts w:ascii="Times New Roman" w:eastAsia="Times New Roman" w:hAnsi="Times New Roman" w:cs="Times New Roman"/>
          <w:sz w:val="24"/>
          <w:szCs w:val="24"/>
        </w:rPr>
        <w:t>bija videonovērošanas veikšanas nosacījumi fiziskām un juridiskām personām, videonovērošana bez datu subjektu informēšanas</w:t>
      </w:r>
      <w:r w:rsidR="1D62E38D" w:rsidRPr="5AC04A2D">
        <w:rPr>
          <w:rFonts w:ascii="Times New Roman" w:eastAsia="Times New Roman" w:hAnsi="Times New Roman" w:cs="Times New Roman"/>
          <w:sz w:val="24"/>
          <w:szCs w:val="24"/>
        </w:rPr>
        <w:t xml:space="preserve"> vai atbilstoša likumiskā pamata</w:t>
      </w:r>
      <w:r w:rsidRPr="5AC04A2D">
        <w:rPr>
          <w:rFonts w:ascii="Times New Roman" w:eastAsia="Times New Roman" w:hAnsi="Times New Roman" w:cs="Times New Roman"/>
          <w:sz w:val="24"/>
          <w:szCs w:val="24"/>
        </w:rPr>
        <w:t>, datu apstrāde sociālās tīklošanas vietnēs, tai skaitā sīkdatņu apstrāde, kā arī nepamatota datu aplūkošana informācijas sistēmās. Problēmu gadījumos datu subjektiem tika izskaidrotas to Datu regulā noteiktās tiesības uz savu personas datu aizsardzību, tai skaitā vēršanās pie pārziņa.</w:t>
      </w:r>
      <w:r w:rsidR="089195A2" w:rsidRPr="5AC04A2D">
        <w:rPr>
          <w:rFonts w:ascii="Times New Roman" w:eastAsia="Times New Roman" w:hAnsi="Times New Roman" w:cs="Times New Roman"/>
          <w:sz w:val="24"/>
          <w:szCs w:val="24"/>
        </w:rPr>
        <w:t xml:space="preserve"> Konsultācijas netiešā veidā tika sniegtas arī izmantojot virtuālā asistenta Zinta palīdzību, kur gada laikā saņemti jautājumi no 389 personām. Ievērojot, ka Zintis nav dzīvs cilvēks, kas sniedz individuālas atbildes uz jautājumiem, bet izmanto iepriekš sagatavotu vispārīgu atbildi, cilvēki tomēr reizēm jautājumu uzdot ļoti detalizēti, kā arī jautājumā iekļaujot personas datus vai kādu specifisku informāciju, kuru pēc būtības būtu jāsniedz gadījumos, kad persona tiešā veidā vērstos pēc konsultācijas Inspekcijā.</w:t>
      </w:r>
    </w:p>
    <w:p w14:paraId="6A5565A1" w14:textId="4C0E5A75" w:rsidR="1CAF8488" w:rsidRDefault="089195A2" w:rsidP="00EF35F2">
      <w:pPr>
        <w:spacing w:before="0" w:after="0" w:line="360" w:lineRule="auto"/>
        <w:ind w:firstLine="720"/>
        <w:jc w:val="both"/>
        <w:rPr>
          <w:rFonts w:ascii="Times New Roman" w:eastAsia="Times New Roman" w:hAnsi="Times New Roman" w:cs="Times New Roman"/>
          <w:sz w:val="24"/>
          <w:szCs w:val="24"/>
        </w:rPr>
      </w:pPr>
      <w:r w:rsidRPr="5AC04A2D">
        <w:rPr>
          <w:rFonts w:ascii="Times New Roman" w:eastAsia="Times New Roman" w:hAnsi="Times New Roman" w:cs="Times New Roman"/>
          <w:sz w:val="24"/>
          <w:szCs w:val="24"/>
        </w:rPr>
        <w:t>Pārskata gadā izteikti palielinājās jautājumu apjoms par datu apstrādi darba vietā un izglītības procesu ietvaros, tai skaitā, kur personas amata pienākumu ietvaros iegūtos personas datus izpauž šķietami nepamatoti. Joprojām šajos gadījumos kā iemesls tiek novērots nezināšana, ziņkārība, vēlme aizskart vai provocēt. Vienlaikus novērota arī tendence, ka cilvēkiem</w:t>
      </w:r>
      <w:r w:rsidR="00AC29DD">
        <w:rPr>
          <w:rFonts w:ascii="Times New Roman" w:eastAsia="Times New Roman" w:hAnsi="Times New Roman" w:cs="Times New Roman"/>
          <w:sz w:val="24"/>
          <w:szCs w:val="24"/>
        </w:rPr>
        <w:t>,</w:t>
      </w:r>
      <w:r w:rsidRPr="5AC04A2D">
        <w:rPr>
          <w:rFonts w:ascii="Times New Roman" w:eastAsia="Times New Roman" w:hAnsi="Times New Roman" w:cs="Times New Roman"/>
          <w:sz w:val="24"/>
          <w:szCs w:val="24"/>
        </w:rPr>
        <w:t xml:space="preserve"> neizprotot datu aizsardzības būtību un mērķi, tiek maldīgi pieņemti priekšstati par to, kad datus drīkst apstrādāt un ka personas piekrišana </w:t>
      </w:r>
      <w:r w:rsidR="00BB0BB4">
        <w:rPr>
          <w:rFonts w:ascii="Times New Roman" w:eastAsia="Times New Roman" w:hAnsi="Times New Roman" w:cs="Times New Roman"/>
          <w:sz w:val="24"/>
          <w:szCs w:val="24"/>
        </w:rPr>
        <w:t xml:space="preserve">ir </w:t>
      </w:r>
      <w:r w:rsidR="00BB0BB4" w:rsidRPr="5AC04A2D">
        <w:rPr>
          <w:rFonts w:ascii="Times New Roman" w:eastAsia="Times New Roman" w:hAnsi="Times New Roman" w:cs="Times New Roman"/>
          <w:sz w:val="24"/>
          <w:szCs w:val="24"/>
        </w:rPr>
        <w:t xml:space="preserve"> </w:t>
      </w:r>
      <w:r w:rsidRPr="5AC04A2D">
        <w:rPr>
          <w:rFonts w:ascii="Times New Roman" w:eastAsia="Times New Roman" w:hAnsi="Times New Roman" w:cs="Times New Roman"/>
          <w:sz w:val="24"/>
          <w:szCs w:val="24"/>
        </w:rPr>
        <w:t>vienīgais pamats datu apstrādei.</w:t>
      </w:r>
    </w:p>
    <w:p w14:paraId="63A7295D" w14:textId="35D720DB" w:rsidR="1CAF8488" w:rsidRDefault="089195A2" w:rsidP="00EF35F2">
      <w:pPr>
        <w:spacing w:before="0" w:after="0" w:line="360" w:lineRule="auto"/>
        <w:ind w:firstLine="720"/>
        <w:jc w:val="both"/>
        <w:rPr>
          <w:rFonts w:ascii="Times New Roman" w:eastAsia="Times New Roman" w:hAnsi="Times New Roman" w:cs="Times New Roman"/>
          <w:sz w:val="24"/>
          <w:szCs w:val="24"/>
        </w:rPr>
      </w:pPr>
      <w:r w:rsidRPr="5AC04A2D">
        <w:rPr>
          <w:rFonts w:ascii="Times New Roman" w:eastAsia="Times New Roman" w:hAnsi="Times New Roman" w:cs="Times New Roman"/>
          <w:sz w:val="24"/>
          <w:szCs w:val="24"/>
        </w:rPr>
        <w:t>Protams, Inspekcijā tiek saņemti jautājumi arī par tēmām, kas nav tās kompetencē, piemēram, par to, ko darīt, ja kāds personu cenšas nomelnot, ko darīt, ja viltus uzņēmumam nosūtīta personu apliecinoša dokumenta kopija, kā arī par rīcību gadījumā, kad krāpniekam ir izpausti personas dati.</w:t>
      </w:r>
    </w:p>
    <w:p w14:paraId="2A36C9F4" w14:textId="77777777" w:rsidR="00B8202F" w:rsidRDefault="000761D6" w:rsidP="00DA65B1">
      <w:pPr>
        <w:pStyle w:val="paragraph"/>
        <w:spacing w:before="0" w:beforeAutospacing="0" w:after="0" w:afterAutospacing="0" w:line="360" w:lineRule="auto"/>
        <w:jc w:val="both"/>
        <w:textAlignment w:val="baseline"/>
        <w:rPr>
          <w:rStyle w:val="normaltextrun"/>
          <w:b/>
          <w:bCs/>
        </w:rPr>
      </w:pPr>
      <w:r w:rsidRPr="004822B4">
        <w:rPr>
          <w:rStyle w:val="normaltextrun"/>
          <w:b/>
          <w:bCs/>
        </w:rPr>
        <w:t> </w:t>
      </w:r>
    </w:p>
    <w:p w14:paraId="157370CA" w14:textId="2B80E623" w:rsidR="000761D6" w:rsidRPr="004822B4" w:rsidRDefault="003473EB" w:rsidP="00EF35F2">
      <w:pPr>
        <w:pStyle w:val="Virsraksts4"/>
        <w:pBdr>
          <w:top w:val="dotted" w:sz="6" w:space="2" w:color="A5300F"/>
        </w:pBdr>
        <w:spacing w:before="0"/>
        <w:rPr>
          <w:rStyle w:val="normaltextrun"/>
        </w:rPr>
      </w:pPr>
      <w:bookmarkStart w:id="78" w:name="_Toc223300341"/>
      <w:r w:rsidRPr="52C6C80E">
        <w:rPr>
          <w:rStyle w:val="normaltextrun"/>
        </w:rPr>
        <w:t>2.8.</w:t>
      </w:r>
      <w:r w:rsidR="00576CBE">
        <w:rPr>
          <w:rStyle w:val="normaltextrun"/>
        </w:rPr>
        <w:t>4</w:t>
      </w:r>
      <w:r w:rsidRPr="52C6C80E">
        <w:rPr>
          <w:rStyle w:val="normaltextrun"/>
        </w:rPr>
        <w:t>.</w:t>
      </w:r>
      <w:r w:rsidRPr="52C6C80E">
        <w:rPr>
          <w:rStyle w:val="normaltextrun"/>
          <w:b w:val="0"/>
        </w:rPr>
        <w:t xml:space="preserve"> </w:t>
      </w:r>
      <w:r w:rsidR="2F182F9A" w:rsidRPr="52C6C80E">
        <w:rPr>
          <w:rStyle w:val="normaltextrun"/>
        </w:rPr>
        <w:t>minimālās prasības datu aizsardzības nodrošināšanai jaunuzņēmumiem</w:t>
      </w:r>
      <w:bookmarkEnd w:id="78"/>
    </w:p>
    <w:p w14:paraId="1EA2BB6A" w14:textId="29066725" w:rsidR="000761D6" w:rsidRPr="00EF35F2" w:rsidRDefault="000761D6" w:rsidP="00EF35F2">
      <w:pPr>
        <w:shd w:val="clear" w:color="auto" w:fill="FFFFFF"/>
        <w:spacing w:before="0" w:after="0" w:line="360" w:lineRule="auto"/>
        <w:jc w:val="both"/>
        <w:rPr>
          <w:rFonts w:ascii="Times New Roman" w:eastAsia="Times New Roman" w:hAnsi="Times New Roman" w:cs="Times New Roman"/>
          <w:color w:val="212529"/>
          <w:sz w:val="24"/>
          <w:szCs w:val="24"/>
        </w:rPr>
      </w:pPr>
      <w:r w:rsidRPr="004C5347">
        <w:rPr>
          <w:rFonts w:ascii="Times New Roman" w:hAnsi="Times New Roman" w:cs="Times New Roman"/>
          <w:sz w:val="24"/>
          <w:szCs w:val="24"/>
        </w:rPr>
        <w:tab/>
      </w:r>
      <w:r w:rsidR="719D3E2B" w:rsidRPr="00EF35F2">
        <w:rPr>
          <w:rFonts w:ascii="Times New Roman" w:eastAsia="Times New Roman" w:hAnsi="Times New Roman" w:cs="Times New Roman"/>
          <w:color w:val="212529"/>
          <w:sz w:val="24"/>
          <w:szCs w:val="24"/>
        </w:rPr>
        <w:t xml:space="preserve">Lai </w:t>
      </w:r>
      <w:proofErr w:type="spellStart"/>
      <w:r w:rsidR="719D3E2B" w:rsidRPr="00EF35F2">
        <w:rPr>
          <w:rFonts w:ascii="Times New Roman" w:eastAsia="Times New Roman" w:hAnsi="Times New Roman" w:cs="Times New Roman"/>
          <w:color w:val="212529"/>
          <w:sz w:val="24"/>
          <w:szCs w:val="24"/>
        </w:rPr>
        <w:t>jaunuzņēmumi</w:t>
      </w:r>
      <w:proofErr w:type="spellEnd"/>
      <w:r w:rsidR="719D3E2B" w:rsidRPr="00EF35F2">
        <w:rPr>
          <w:rFonts w:ascii="Times New Roman" w:eastAsia="Times New Roman" w:hAnsi="Times New Roman" w:cs="Times New Roman"/>
          <w:color w:val="212529"/>
          <w:sz w:val="24"/>
          <w:szCs w:val="24"/>
        </w:rPr>
        <w:t xml:space="preserve"> spētu iegūt uzticību potenciālo klientu vidū, viens no būtiskākajiem aspektiem ir nodrošināt efektīvu un normatīviem atbilstošu personas datu aizsardzību. Klienti </w:t>
      </w:r>
      <w:r w:rsidR="719D3E2B" w:rsidRPr="00EF35F2">
        <w:rPr>
          <w:rFonts w:ascii="Times New Roman" w:eastAsia="Times New Roman" w:hAnsi="Times New Roman" w:cs="Times New Roman"/>
          <w:color w:val="212529"/>
          <w:sz w:val="24"/>
          <w:szCs w:val="24"/>
        </w:rPr>
        <w:lastRenderedPageBreak/>
        <w:t xml:space="preserve">vēlas būt pārliecināti, ka viņu personiskā informācija tiek apstrādāta droši. Lai atbalstītu uzņēmumus šajā procesā, Inspekcija ir izstrādājusi vadlīnijas “Minimālās prasības datu aizsardzības nodrošināšanai </w:t>
      </w:r>
      <w:proofErr w:type="spellStart"/>
      <w:r w:rsidR="719D3E2B" w:rsidRPr="00EF35F2">
        <w:rPr>
          <w:rFonts w:ascii="Times New Roman" w:eastAsia="Times New Roman" w:hAnsi="Times New Roman" w:cs="Times New Roman"/>
          <w:color w:val="212529"/>
          <w:sz w:val="24"/>
          <w:szCs w:val="24"/>
        </w:rPr>
        <w:t>jaunuzņēmumiem</w:t>
      </w:r>
      <w:proofErr w:type="spellEnd"/>
      <w:r w:rsidR="719D3E2B" w:rsidRPr="00EF35F2">
        <w:rPr>
          <w:rFonts w:ascii="Times New Roman" w:eastAsia="Times New Roman" w:hAnsi="Times New Roman" w:cs="Times New Roman"/>
          <w:color w:val="212529"/>
          <w:sz w:val="24"/>
          <w:szCs w:val="24"/>
        </w:rPr>
        <w:t>”</w:t>
      </w:r>
      <w:r w:rsidR="00B92F33">
        <w:rPr>
          <w:rStyle w:val="Vresatsauce"/>
          <w:rFonts w:ascii="Times New Roman" w:eastAsia="Times New Roman" w:hAnsi="Times New Roman" w:cs="Times New Roman"/>
          <w:color w:val="212529"/>
          <w:sz w:val="24"/>
          <w:szCs w:val="24"/>
        </w:rPr>
        <w:footnoteReference w:id="10"/>
      </w:r>
      <w:r w:rsidR="719D3E2B" w:rsidRPr="00EF35F2">
        <w:rPr>
          <w:rFonts w:ascii="Times New Roman" w:eastAsia="Times New Roman" w:hAnsi="Times New Roman" w:cs="Times New Roman"/>
          <w:color w:val="212529"/>
          <w:sz w:val="24"/>
          <w:szCs w:val="24"/>
        </w:rPr>
        <w:t>.</w:t>
      </w:r>
    </w:p>
    <w:p w14:paraId="58FB7C03" w14:textId="1FF70A5A" w:rsidR="000761D6" w:rsidRPr="00EF35F2" w:rsidRDefault="719D3E2B" w:rsidP="00EF35F2">
      <w:pPr>
        <w:shd w:val="clear" w:color="auto" w:fill="FFFFFF"/>
        <w:spacing w:before="0" w:after="0" w:line="360" w:lineRule="auto"/>
        <w:ind w:firstLine="709"/>
        <w:jc w:val="both"/>
        <w:rPr>
          <w:rFonts w:ascii="Times New Roman" w:eastAsia="Times New Roman" w:hAnsi="Times New Roman" w:cs="Times New Roman"/>
          <w:color w:val="212529"/>
          <w:sz w:val="24"/>
          <w:szCs w:val="24"/>
        </w:rPr>
      </w:pPr>
      <w:r w:rsidRPr="00EF35F2">
        <w:rPr>
          <w:rFonts w:ascii="Times New Roman" w:eastAsia="Times New Roman" w:hAnsi="Times New Roman" w:cs="Times New Roman"/>
          <w:color w:val="212529"/>
          <w:sz w:val="24"/>
          <w:szCs w:val="24"/>
        </w:rPr>
        <w:t>Vadlīnijas satur:</w:t>
      </w:r>
    </w:p>
    <w:p w14:paraId="11CDC493" w14:textId="0ACFE7CA" w:rsidR="000761D6" w:rsidRPr="00EF35F2" w:rsidRDefault="719D3E2B" w:rsidP="00EF35F2">
      <w:pPr>
        <w:pStyle w:val="Sarakstarindkopa"/>
        <w:numPr>
          <w:ilvl w:val="0"/>
          <w:numId w:val="9"/>
        </w:numPr>
        <w:shd w:val="clear" w:color="auto" w:fill="FFFFFF"/>
        <w:spacing w:before="0" w:after="0" w:line="360" w:lineRule="auto"/>
        <w:ind w:firstLine="1123"/>
        <w:jc w:val="both"/>
        <w:rPr>
          <w:rFonts w:ascii="Times New Roman" w:eastAsia="Times New Roman" w:hAnsi="Times New Roman" w:cs="Times New Roman"/>
          <w:color w:val="212529"/>
          <w:sz w:val="24"/>
          <w:szCs w:val="24"/>
        </w:rPr>
      </w:pPr>
      <w:r w:rsidRPr="00EF35F2">
        <w:rPr>
          <w:rFonts w:ascii="Times New Roman" w:eastAsia="Times New Roman" w:hAnsi="Times New Roman" w:cs="Times New Roman"/>
          <w:color w:val="212529"/>
          <w:sz w:val="24"/>
          <w:szCs w:val="24"/>
        </w:rPr>
        <w:t>soļus efektīvai datu aizsardzībai;</w:t>
      </w:r>
    </w:p>
    <w:p w14:paraId="309F9309" w14:textId="4CCB4492" w:rsidR="000761D6" w:rsidRPr="00EF35F2" w:rsidRDefault="719D3E2B" w:rsidP="00EF35F2">
      <w:pPr>
        <w:pStyle w:val="Sarakstarindkopa"/>
        <w:numPr>
          <w:ilvl w:val="0"/>
          <w:numId w:val="9"/>
        </w:numPr>
        <w:shd w:val="clear" w:color="auto" w:fill="FFFFFF"/>
        <w:spacing w:before="0" w:after="0" w:line="360" w:lineRule="auto"/>
        <w:ind w:firstLine="1123"/>
        <w:jc w:val="both"/>
        <w:rPr>
          <w:rFonts w:ascii="Times New Roman" w:eastAsia="Times New Roman" w:hAnsi="Times New Roman" w:cs="Times New Roman"/>
          <w:color w:val="212529"/>
          <w:sz w:val="24"/>
          <w:szCs w:val="24"/>
        </w:rPr>
      </w:pPr>
      <w:r w:rsidRPr="00EF35F2">
        <w:rPr>
          <w:rFonts w:ascii="Times New Roman" w:eastAsia="Times New Roman" w:hAnsi="Times New Roman" w:cs="Times New Roman"/>
          <w:color w:val="212529"/>
          <w:sz w:val="24"/>
          <w:szCs w:val="24"/>
        </w:rPr>
        <w:t>saites uz #DVIskaidro, semināriem un e-mācībām;</w:t>
      </w:r>
    </w:p>
    <w:p w14:paraId="35978FC6" w14:textId="578498B4" w:rsidR="000761D6" w:rsidRPr="00EF35F2" w:rsidRDefault="719D3E2B" w:rsidP="00EF35F2">
      <w:pPr>
        <w:pStyle w:val="Sarakstarindkopa"/>
        <w:numPr>
          <w:ilvl w:val="0"/>
          <w:numId w:val="9"/>
        </w:numPr>
        <w:shd w:val="clear" w:color="auto" w:fill="FFFFFF"/>
        <w:spacing w:before="0" w:after="0" w:line="360" w:lineRule="auto"/>
        <w:ind w:firstLine="1123"/>
        <w:jc w:val="both"/>
        <w:rPr>
          <w:rFonts w:ascii="Times New Roman" w:eastAsia="Times New Roman" w:hAnsi="Times New Roman" w:cs="Times New Roman"/>
          <w:color w:val="212529"/>
          <w:sz w:val="24"/>
          <w:szCs w:val="24"/>
        </w:rPr>
      </w:pPr>
      <w:r w:rsidRPr="00EF35F2">
        <w:rPr>
          <w:rFonts w:ascii="Times New Roman" w:eastAsia="Times New Roman" w:hAnsi="Times New Roman" w:cs="Times New Roman"/>
          <w:color w:val="212529"/>
          <w:sz w:val="24"/>
          <w:szCs w:val="24"/>
        </w:rPr>
        <w:t>kontrolsarakstu, kuru aizpildot</w:t>
      </w:r>
      <w:r w:rsidR="009F7B9E">
        <w:rPr>
          <w:rFonts w:ascii="Times New Roman" w:eastAsia="Times New Roman" w:hAnsi="Times New Roman" w:cs="Times New Roman"/>
          <w:color w:val="212529"/>
          <w:sz w:val="24"/>
          <w:szCs w:val="24"/>
        </w:rPr>
        <w:t>,</w:t>
      </w:r>
      <w:r w:rsidRPr="00EF35F2">
        <w:rPr>
          <w:rFonts w:ascii="Times New Roman" w:eastAsia="Times New Roman" w:hAnsi="Times New Roman" w:cs="Times New Roman"/>
          <w:color w:val="212529"/>
          <w:sz w:val="24"/>
          <w:szCs w:val="24"/>
        </w:rPr>
        <w:t xml:space="preserve"> </w:t>
      </w:r>
      <w:r w:rsidR="00EF35F2">
        <w:rPr>
          <w:rFonts w:ascii="Times New Roman" w:eastAsia="Times New Roman" w:hAnsi="Times New Roman" w:cs="Times New Roman"/>
          <w:color w:val="212529"/>
          <w:sz w:val="24"/>
          <w:szCs w:val="24"/>
        </w:rPr>
        <w:t>iespējams viegli saprast</w:t>
      </w:r>
      <w:r w:rsidRPr="00EF35F2">
        <w:rPr>
          <w:rFonts w:ascii="Times New Roman" w:eastAsia="Times New Roman" w:hAnsi="Times New Roman" w:cs="Times New Roman"/>
          <w:color w:val="212529"/>
          <w:sz w:val="24"/>
          <w:szCs w:val="24"/>
        </w:rPr>
        <w:t>, vai uzņēmuma darbība atbilst datu aizsardzības normām;</w:t>
      </w:r>
    </w:p>
    <w:p w14:paraId="5A962E23" w14:textId="68F10E30" w:rsidR="000761D6" w:rsidRPr="00EF35F2" w:rsidRDefault="719D3E2B" w:rsidP="00EF35F2">
      <w:pPr>
        <w:pStyle w:val="Sarakstarindkopa"/>
        <w:numPr>
          <w:ilvl w:val="0"/>
          <w:numId w:val="9"/>
        </w:numPr>
        <w:shd w:val="clear" w:color="auto" w:fill="FFFFFF"/>
        <w:spacing w:before="0" w:after="0" w:line="360" w:lineRule="auto"/>
        <w:ind w:firstLine="1123"/>
        <w:jc w:val="both"/>
        <w:rPr>
          <w:rFonts w:ascii="Times New Roman" w:eastAsia="Times New Roman" w:hAnsi="Times New Roman" w:cs="Times New Roman"/>
          <w:color w:val="212529"/>
          <w:sz w:val="24"/>
          <w:szCs w:val="24"/>
        </w:rPr>
      </w:pPr>
      <w:r w:rsidRPr="00EF35F2">
        <w:rPr>
          <w:rFonts w:ascii="Times New Roman" w:eastAsia="Times New Roman" w:hAnsi="Times New Roman" w:cs="Times New Roman"/>
          <w:color w:val="212529"/>
          <w:sz w:val="24"/>
          <w:szCs w:val="24"/>
        </w:rPr>
        <w:t>citu noderīgu informāciju.</w:t>
      </w:r>
    </w:p>
    <w:p w14:paraId="43673ADD" w14:textId="7A977D64" w:rsidR="52C6C80E" w:rsidRPr="00EF35F2" w:rsidRDefault="52C6C80E" w:rsidP="00EF35F2">
      <w:pPr>
        <w:shd w:val="clear" w:color="auto" w:fill="FFFFFF"/>
        <w:spacing w:before="0" w:after="0" w:line="360" w:lineRule="auto"/>
        <w:jc w:val="both"/>
        <w:rPr>
          <w:rFonts w:ascii="Times New Roman" w:eastAsia="Times New Roman" w:hAnsi="Times New Roman" w:cs="Times New Roman"/>
          <w:color w:val="212529"/>
          <w:sz w:val="24"/>
          <w:szCs w:val="24"/>
        </w:rPr>
      </w:pPr>
    </w:p>
    <w:p w14:paraId="15A95154" w14:textId="3DDE1F06" w:rsidR="76017F42" w:rsidRPr="00A1150C" w:rsidRDefault="004C5347" w:rsidP="00EF35F2">
      <w:pPr>
        <w:pStyle w:val="Virsraksts4"/>
        <w:pBdr>
          <w:top w:val="dotted" w:sz="6" w:space="2" w:color="A5300F"/>
        </w:pBdr>
        <w:spacing w:before="0" w:line="360" w:lineRule="auto"/>
      </w:pPr>
      <w:bookmarkStart w:id="79" w:name="_Toc223300342"/>
      <w:r>
        <w:t>2.8.</w:t>
      </w:r>
      <w:r w:rsidR="00576CBE">
        <w:t>5</w:t>
      </w:r>
      <w:r>
        <w:t>. </w:t>
      </w:r>
      <w:r w:rsidR="76017F42">
        <w:t>VADLĪNIJAS “</w:t>
      </w:r>
      <w:r w:rsidR="300A2826">
        <w:t>novērtējums par ietekmi uz datu aizsardzību</w:t>
      </w:r>
      <w:r w:rsidR="76017F42">
        <w:t>”</w:t>
      </w:r>
      <w:bookmarkEnd w:id="79"/>
    </w:p>
    <w:p w14:paraId="3B35B424" w14:textId="10E72FED" w:rsidR="00EF35F2" w:rsidRDefault="27A8B84E" w:rsidP="52C6C80E">
      <w:pPr>
        <w:spacing w:before="0" w:after="0" w:line="360" w:lineRule="auto"/>
        <w:ind w:firstLine="709"/>
        <w:jc w:val="both"/>
        <w:rPr>
          <w:rFonts w:ascii="Times New Roman" w:eastAsia="Times New Roman" w:hAnsi="Times New Roman" w:cs="Times New Roman"/>
          <w:sz w:val="24"/>
          <w:szCs w:val="24"/>
        </w:rPr>
      </w:pPr>
      <w:r w:rsidRPr="52C6C80E">
        <w:rPr>
          <w:rFonts w:ascii="Times New Roman" w:eastAsia="Times New Roman" w:hAnsi="Times New Roman" w:cs="Times New Roman"/>
          <w:sz w:val="24"/>
          <w:szCs w:val="24"/>
        </w:rPr>
        <w:t xml:space="preserve">Lai palīdzētu pārziņiem un apstrādātājiem savlaicīgi identificēt un mazināt riskus fizisko personu tiesībām un brīvībām, kas var rasties personas datu apstrādes procesā, </w:t>
      </w:r>
      <w:r w:rsidRPr="52C6C80E">
        <w:rPr>
          <w:rFonts w:ascii="Times New Roman" w:eastAsia="Times New Roman" w:hAnsi="Times New Roman" w:cs="Times New Roman"/>
          <w:color w:val="212529"/>
          <w:sz w:val="24"/>
          <w:szCs w:val="24"/>
        </w:rPr>
        <w:t>I</w:t>
      </w:r>
      <w:r w:rsidRPr="52C6C80E">
        <w:rPr>
          <w:rFonts w:ascii="Times New Roman" w:eastAsia="Times New Roman" w:hAnsi="Times New Roman" w:cs="Times New Roman"/>
          <w:sz w:val="24"/>
          <w:szCs w:val="24"/>
        </w:rPr>
        <w:t xml:space="preserve">nspekcija ir izstrādājusi vadlīnijas </w:t>
      </w:r>
      <w:r w:rsidRPr="00EF35F2">
        <w:rPr>
          <w:rFonts w:ascii="Times New Roman" w:eastAsia="Times New Roman" w:hAnsi="Times New Roman" w:cs="Times New Roman"/>
          <w:sz w:val="24"/>
          <w:szCs w:val="24"/>
        </w:rPr>
        <w:t>“Novērtējums par ietekmi uz datu aizsardzību”</w:t>
      </w:r>
      <w:r w:rsidR="003B281C">
        <w:rPr>
          <w:rStyle w:val="Vresatsauce"/>
          <w:rFonts w:ascii="Times New Roman" w:eastAsia="Times New Roman" w:hAnsi="Times New Roman" w:cs="Times New Roman"/>
          <w:sz w:val="24"/>
          <w:szCs w:val="24"/>
        </w:rPr>
        <w:footnoteReference w:id="11"/>
      </w:r>
      <w:r w:rsidRPr="52C6C80E">
        <w:rPr>
          <w:rFonts w:ascii="Times New Roman" w:eastAsia="Times New Roman" w:hAnsi="Times New Roman" w:cs="Times New Roman"/>
          <w:sz w:val="24"/>
          <w:szCs w:val="24"/>
        </w:rPr>
        <w:t xml:space="preserve">. </w:t>
      </w:r>
    </w:p>
    <w:p w14:paraId="46C76A71" w14:textId="56877BEB" w:rsidR="002B2CCB" w:rsidRPr="003B281C" w:rsidRDefault="27A8B84E" w:rsidP="003B281C">
      <w:pPr>
        <w:spacing w:before="0" w:after="0" w:line="360" w:lineRule="auto"/>
        <w:ind w:firstLine="709"/>
        <w:jc w:val="both"/>
        <w:rPr>
          <w:rFonts w:ascii="Times New Roman" w:eastAsia="Times New Roman" w:hAnsi="Times New Roman" w:cs="Times New Roman"/>
          <w:sz w:val="24"/>
          <w:szCs w:val="24"/>
        </w:rPr>
      </w:pPr>
      <w:r w:rsidRPr="52C6C80E">
        <w:rPr>
          <w:rFonts w:ascii="Times New Roman" w:eastAsia="Times New Roman" w:hAnsi="Times New Roman" w:cs="Times New Roman"/>
          <w:sz w:val="24"/>
          <w:szCs w:val="24"/>
        </w:rPr>
        <w:t>Vadlīnijas sniedz praktisku un strukturētu pieeju ietekmes uz datu aizsardzību novērtējuma veikšanai, skaidrojot, kad šāds novērtējums ir nepieciešams, kā to veikt un kā plānot atbilstošus risku mazināšanas pasākumus, tādējādi veicinot normatīvo prasību ievērošanu un atbildīgu personas datu apstrādi.</w:t>
      </w:r>
    </w:p>
    <w:p w14:paraId="6D81F539" w14:textId="77777777" w:rsidR="002B2CCB" w:rsidRPr="002E1D19" w:rsidRDefault="002B2CCB" w:rsidP="00EF35F2">
      <w:pPr>
        <w:pStyle w:val="paragraph"/>
        <w:spacing w:before="0" w:beforeAutospacing="0" w:after="0" w:afterAutospacing="0" w:line="360" w:lineRule="auto"/>
        <w:jc w:val="both"/>
      </w:pPr>
    </w:p>
    <w:p w14:paraId="51F810AE" w14:textId="259A6FF7" w:rsidR="00B8202F" w:rsidRPr="004822B4" w:rsidRDefault="01278B76" w:rsidP="1F63D12F">
      <w:pPr>
        <w:pStyle w:val="Virsraksts4"/>
        <w:pBdr>
          <w:top w:val="dotted" w:sz="6" w:space="2" w:color="A5300F"/>
        </w:pBdr>
        <w:spacing w:before="0" w:line="360" w:lineRule="auto"/>
      </w:pPr>
      <w:bookmarkStart w:id="80" w:name="_Toc223300343"/>
      <w:r>
        <w:t>2.8.</w:t>
      </w:r>
      <w:r w:rsidR="00576CBE">
        <w:t>6</w:t>
      </w:r>
      <w:r>
        <w:t>. VADLĪNIJAS “</w:t>
      </w:r>
      <w:r w:rsidR="7E8736DF">
        <w:t>amatpersonu datu apstrāde audiovizuālā veidā un šo materiālu publicēšana</w:t>
      </w:r>
      <w:r>
        <w:t>”</w:t>
      </w:r>
      <w:bookmarkEnd w:id="80"/>
    </w:p>
    <w:p w14:paraId="4D58B2C1" w14:textId="77777777" w:rsidR="002B2CCB" w:rsidRDefault="002B2CCB" w:rsidP="00657EE4">
      <w:pPr>
        <w:shd w:val="clear" w:color="auto" w:fill="FFFFFF"/>
        <w:spacing w:before="0" w:after="0" w:line="360" w:lineRule="auto"/>
        <w:ind w:firstLine="720"/>
        <w:jc w:val="both"/>
        <w:rPr>
          <w:rFonts w:ascii="Times New Roman" w:eastAsia="Times New Roman" w:hAnsi="Times New Roman" w:cs="Times New Roman"/>
          <w:color w:val="212529"/>
          <w:sz w:val="24"/>
          <w:szCs w:val="24"/>
        </w:rPr>
      </w:pPr>
    </w:p>
    <w:p w14:paraId="4873E2DA" w14:textId="51AF4E39" w:rsidR="00657EE4" w:rsidRPr="00EF35F2" w:rsidRDefault="00657EE4" w:rsidP="00657EE4">
      <w:pPr>
        <w:shd w:val="clear" w:color="auto" w:fill="FFFFFF"/>
        <w:spacing w:before="0" w:after="0" w:line="360" w:lineRule="auto"/>
        <w:ind w:firstLine="720"/>
        <w:jc w:val="both"/>
        <w:rPr>
          <w:rFonts w:ascii="Times New Roman" w:eastAsia="Times New Roman" w:hAnsi="Times New Roman" w:cs="Times New Roman"/>
          <w:color w:val="212529"/>
          <w:sz w:val="24"/>
          <w:szCs w:val="24"/>
        </w:rPr>
      </w:pPr>
      <w:r w:rsidRPr="14517A58">
        <w:rPr>
          <w:rFonts w:ascii="Times New Roman" w:eastAsia="Times New Roman" w:hAnsi="Times New Roman" w:cs="Times New Roman"/>
          <w:color w:val="212529"/>
          <w:sz w:val="24"/>
          <w:szCs w:val="24"/>
        </w:rPr>
        <w:t>P</w:t>
      </w:r>
      <w:r w:rsidRPr="00EF35F2">
        <w:rPr>
          <w:rFonts w:ascii="Times New Roman" w:eastAsia="Times New Roman" w:hAnsi="Times New Roman" w:cs="Times New Roman"/>
          <w:color w:val="212529"/>
          <w:sz w:val="24"/>
          <w:szCs w:val="24"/>
        </w:rPr>
        <w:t xml:space="preserve">ēdējo gadu laikā arvien biežāk tiek konstatēti gadījumi, kuros amatpersonas tiek filmētas bez objektīva iemesla. Daļa iedzīvotāju to dara, subjektīvi uzskatot to par sabiedrības </w:t>
      </w:r>
      <w:r w:rsidRPr="00EF35F2">
        <w:rPr>
          <w:rFonts w:ascii="Times New Roman" w:eastAsia="Times New Roman" w:hAnsi="Times New Roman" w:cs="Times New Roman"/>
          <w:color w:val="212529"/>
          <w:sz w:val="24"/>
          <w:szCs w:val="24"/>
        </w:rPr>
        <w:lastRenderedPageBreak/>
        <w:t xml:space="preserve">interešu aizstāvību, savukārt citi </w:t>
      </w:r>
      <w:r w:rsidRPr="14517A58">
        <w:rPr>
          <w:rFonts w:ascii="Times New Roman" w:eastAsia="Times New Roman" w:hAnsi="Times New Roman" w:cs="Times New Roman"/>
          <w:color w:val="212529"/>
          <w:sz w:val="24"/>
          <w:szCs w:val="24"/>
        </w:rPr>
        <w:t>-</w:t>
      </w:r>
      <w:r w:rsidRPr="00EF35F2">
        <w:rPr>
          <w:rFonts w:ascii="Times New Roman" w:eastAsia="Times New Roman" w:hAnsi="Times New Roman" w:cs="Times New Roman"/>
          <w:color w:val="212529"/>
          <w:sz w:val="24"/>
          <w:szCs w:val="24"/>
        </w:rPr>
        <w:t xml:space="preserve"> lai izraisītu strīdu vai pievērstu sev uzmanību sociālajos tīklos. </w:t>
      </w:r>
    </w:p>
    <w:p w14:paraId="664AF3A7" w14:textId="5828D5D5" w:rsidR="00657EE4" w:rsidRDefault="00657EE4" w:rsidP="00657EE4">
      <w:pPr>
        <w:shd w:val="clear" w:color="auto" w:fill="FFFFFF"/>
        <w:spacing w:before="0" w:after="0" w:line="360" w:lineRule="auto"/>
        <w:ind w:firstLine="72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Lai veicinātu amatpersonu un privātpersonu izpratni, I</w:t>
      </w:r>
      <w:r w:rsidR="36177413" w:rsidRPr="00EF35F2">
        <w:rPr>
          <w:rFonts w:ascii="Times New Roman" w:eastAsia="Times New Roman" w:hAnsi="Times New Roman" w:cs="Times New Roman"/>
          <w:color w:val="212529"/>
          <w:sz w:val="24"/>
          <w:szCs w:val="24"/>
        </w:rPr>
        <w:t xml:space="preserve">nspekcija sadarbībā ar Latvijas Republikas </w:t>
      </w:r>
      <w:proofErr w:type="spellStart"/>
      <w:r w:rsidR="36177413" w:rsidRPr="00EF35F2">
        <w:rPr>
          <w:rFonts w:ascii="Times New Roman" w:eastAsia="Times New Roman" w:hAnsi="Times New Roman" w:cs="Times New Roman"/>
          <w:color w:val="212529"/>
          <w:sz w:val="24"/>
          <w:szCs w:val="24"/>
        </w:rPr>
        <w:t>Tiesībsarga</w:t>
      </w:r>
      <w:proofErr w:type="spellEnd"/>
      <w:r w:rsidR="36177413" w:rsidRPr="00EF35F2">
        <w:rPr>
          <w:rFonts w:ascii="Times New Roman" w:eastAsia="Times New Roman" w:hAnsi="Times New Roman" w:cs="Times New Roman"/>
          <w:color w:val="212529"/>
          <w:sz w:val="24"/>
          <w:szCs w:val="24"/>
        </w:rPr>
        <w:t xml:space="preserve"> biroju ir izstrādājusi vadlīnijas</w:t>
      </w:r>
      <w:r w:rsidR="003B281C">
        <w:rPr>
          <w:rStyle w:val="Vresatsauce"/>
          <w:rFonts w:ascii="Times New Roman" w:eastAsia="Times New Roman" w:hAnsi="Times New Roman" w:cs="Times New Roman"/>
          <w:color w:val="212529"/>
          <w:sz w:val="24"/>
          <w:szCs w:val="24"/>
        </w:rPr>
        <w:footnoteReference w:id="12"/>
      </w:r>
      <w:r w:rsidR="36177413" w:rsidRPr="14517A58">
        <w:rPr>
          <w:rFonts w:ascii="Times New Roman" w:eastAsia="Times New Roman" w:hAnsi="Times New Roman" w:cs="Times New Roman"/>
          <w:color w:val="212529"/>
          <w:sz w:val="24"/>
          <w:szCs w:val="24"/>
        </w:rPr>
        <w:t xml:space="preserve"> par amatpersonu dat</w:t>
      </w:r>
      <w:r w:rsidR="38890F1D" w:rsidRPr="14517A58">
        <w:rPr>
          <w:rFonts w:ascii="Times New Roman" w:eastAsia="Times New Roman" w:hAnsi="Times New Roman" w:cs="Times New Roman"/>
          <w:color w:val="212529"/>
          <w:sz w:val="24"/>
          <w:szCs w:val="24"/>
        </w:rPr>
        <w:t xml:space="preserve">u </w:t>
      </w:r>
      <w:r w:rsidR="36177413" w:rsidRPr="14517A58">
        <w:rPr>
          <w:rFonts w:ascii="Times New Roman" w:eastAsia="Times New Roman" w:hAnsi="Times New Roman" w:cs="Times New Roman"/>
          <w:color w:val="212529"/>
          <w:sz w:val="24"/>
          <w:szCs w:val="24"/>
        </w:rPr>
        <w:t>apstrādi</w:t>
      </w:r>
      <w:r w:rsidR="36177413" w:rsidRPr="00EF35F2">
        <w:rPr>
          <w:rFonts w:ascii="Times New Roman" w:eastAsia="Times New Roman" w:hAnsi="Times New Roman" w:cs="Times New Roman"/>
          <w:color w:val="212529"/>
          <w:sz w:val="24"/>
          <w:szCs w:val="24"/>
        </w:rPr>
        <w:t xml:space="preserve"> gadījumos, kad </w:t>
      </w:r>
      <w:r>
        <w:rPr>
          <w:rFonts w:ascii="Times New Roman" w:eastAsia="Times New Roman" w:hAnsi="Times New Roman" w:cs="Times New Roman"/>
          <w:color w:val="212529"/>
          <w:sz w:val="24"/>
          <w:szCs w:val="24"/>
        </w:rPr>
        <w:t>amatpersonas</w:t>
      </w:r>
      <w:r w:rsidR="36177413" w:rsidRPr="00EF35F2">
        <w:rPr>
          <w:rFonts w:ascii="Times New Roman" w:eastAsia="Times New Roman" w:hAnsi="Times New Roman" w:cs="Times New Roman"/>
          <w:color w:val="212529"/>
          <w:sz w:val="24"/>
          <w:szCs w:val="24"/>
        </w:rPr>
        <w:t xml:space="preserve"> tiek filmētas, fotografētas vai ierakstītas audio veidā un iegūtie materiāli tiek straumēti vai publiskoti internetā.</w:t>
      </w:r>
      <w:r w:rsidR="16C718B9" w:rsidRPr="14517A58">
        <w:rPr>
          <w:rFonts w:ascii="Times New Roman" w:eastAsia="Times New Roman" w:hAnsi="Times New Roman" w:cs="Times New Roman"/>
          <w:color w:val="212529"/>
          <w:sz w:val="24"/>
          <w:szCs w:val="24"/>
        </w:rPr>
        <w:t xml:space="preserve"> </w:t>
      </w:r>
    </w:p>
    <w:p w14:paraId="68B81103" w14:textId="74AAAF73" w:rsidR="00B8202F" w:rsidRPr="00EF35F2" w:rsidRDefault="36177413" w:rsidP="00657EE4">
      <w:pPr>
        <w:shd w:val="clear" w:color="auto" w:fill="FFFFFF"/>
        <w:spacing w:before="0" w:after="0" w:line="360" w:lineRule="auto"/>
        <w:ind w:firstLine="709"/>
        <w:jc w:val="both"/>
        <w:textAlignment w:val="baseline"/>
        <w:rPr>
          <w:rFonts w:ascii="Times New Roman" w:eastAsia="Times New Roman" w:hAnsi="Times New Roman" w:cs="Times New Roman"/>
          <w:color w:val="212529"/>
          <w:sz w:val="24"/>
          <w:szCs w:val="24"/>
        </w:rPr>
      </w:pPr>
      <w:r w:rsidRPr="00EF35F2">
        <w:rPr>
          <w:rFonts w:ascii="Times New Roman" w:eastAsia="Times New Roman" w:hAnsi="Times New Roman" w:cs="Times New Roman"/>
          <w:color w:val="212529"/>
          <w:sz w:val="24"/>
          <w:szCs w:val="24"/>
        </w:rPr>
        <w:t xml:space="preserve">Vadlīnijās skaidrots, kādos gadījumos amatpersonu drīkst filmēt un kādos gadījumos datu apstrāde nav tiesiski pamatota. Tajās uzsvērts, ka amatpersonas filmēšana var būt atļauta, ja tas nepieciešams personas likumīgo interešu aizsardzībai, sabiedrības informēšanai vai acīmredzama pārkāpuma fiksēšanai. </w:t>
      </w:r>
      <w:r w:rsidR="00657EE4">
        <w:rPr>
          <w:rFonts w:ascii="Times New Roman" w:eastAsia="Times New Roman" w:hAnsi="Times New Roman" w:cs="Times New Roman"/>
          <w:color w:val="212529"/>
          <w:sz w:val="24"/>
          <w:szCs w:val="24"/>
        </w:rPr>
        <w:t>Vienlaikus</w:t>
      </w:r>
      <w:r w:rsidRPr="00EF35F2">
        <w:rPr>
          <w:rFonts w:ascii="Times New Roman" w:eastAsia="Times New Roman" w:hAnsi="Times New Roman" w:cs="Times New Roman"/>
          <w:color w:val="212529"/>
          <w:sz w:val="24"/>
          <w:szCs w:val="24"/>
        </w:rPr>
        <w:t xml:space="preserve"> arī atgādin</w:t>
      </w:r>
      <w:r w:rsidR="00657EE4">
        <w:rPr>
          <w:rFonts w:ascii="Times New Roman" w:eastAsia="Times New Roman" w:hAnsi="Times New Roman" w:cs="Times New Roman"/>
          <w:color w:val="212529"/>
          <w:sz w:val="24"/>
          <w:szCs w:val="24"/>
        </w:rPr>
        <w:t>āts</w:t>
      </w:r>
      <w:r w:rsidRPr="00EF35F2">
        <w:rPr>
          <w:rFonts w:ascii="Times New Roman" w:eastAsia="Times New Roman" w:hAnsi="Times New Roman" w:cs="Times New Roman"/>
          <w:color w:val="212529"/>
          <w:sz w:val="24"/>
          <w:szCs w:val="24"/>
        </w:rPr>
        <w:t>, ka amatpersonu drīkst filmēt tikai tik daudz, cik nepieciešams konkrētā mērķa sasniegšanai, un filmētājam jāspēj pamatot šādas datu apstrādes nepieciešamību.</w:t>
      </w:r>
    </w:p>
    <w:p w14:paraId="4DC84A52" w14:textId="6FB67E30" w:rsidR="00B8202F" w:rsidRPr="00EF35F2" w:rsidRDefault="36177413" w:rsidP="00657EE4">
      <w:pPr>
        <w:shd w:val="clear" w:color="auto" w:fill="FFFFFF"/>
        <w:spacing w:before="0" w:after="0" w:line="360" w:lineRule="auto"/>
        <w:ind w:firstLine="709"/>
        <w:jc w:val="both"/>
        <w:textAlignment w:val="baseline"/>
        <w:rPr>
          <w:rFonts w:ascii="Times New Roman" w:eastAsia="Times New Roman" w:hAnsi="Times New Roman" w:cs="Times New Roman"/>
          <w:color w:val="212529"/>
          <w:sz w:val="24"/>
          <w:szCs w:val="24"/>
        </w:rPr>
      </w:pPr>
      <w:r w:rsidRPr="00EF35F2">
        <w:rPr>
          <w:rFonts w:ascii="Times New Roman" w:eastAsia="Times New Roman" w:hAnsi="Times New Roman" w:cs="Times New Roman"/>
          <w:color w:val="212529"/>
          <w:sz w:val="24"/>
          <w:szCs w:val="24"/>
        </w:rPr>
        <w:t xml:space="preserve">Vadlīnijas attiecas ne tikai uz valsts un pašvaldību amatpersonām, bet arī uz citu iestāžu darbiniekiem, kuri ikdienā strādā ar klientiem un līdz ar to var nonākt situācijās, kur viņu rīcība tiek </w:t>
      </w:r>
      <w:r w:rsidR="00657EE4">
        <w:rPr>
          <w:rFonts w:ascii="Times New Roman" w:eastAsia="Times New Roman" w:hAnsi="Times New Roman" w:cs="Times New Roman"/>
          <w:color w:val="212529"/>
          <w:sz w:val="24"/>
          <w:szCs w:val="24"/>
        </w:rPr>
        <w:t>apstrādāta iepriekš norādītajos veidos</w:t>
      </w:r>
      <w:r w:rsidRPr="00EF35F2">
        <w:rPr>
          <w:rFonts w:ascii="Times New Roman" w:eastAsia="Times New Roman" w:hAnsi="Times New Roman" w:cs="Times New Roman"/>
          <w:color w:val="212529"/>
          <w:sz w:val="24"/>
          <w:szCs w:val="24"/>
        </w:rPr>
        <w:t xml:space="preserve">. </w:t>
      </w:r>
    </w:p>
    <w:p w14:paraId="434180DE" w14:textId="266DE7D3" w:rsidR="00B8202F" w:rsidRPr="004822B4" w:rsidRDefault="461493C8" w:rsidP="003B281C">
      <w:pPr>
        <w:pStyle w:val="Sarakstarindkopa"/>
        <w:rPr>
          <w:rStyle w:val="normaltextrun"/>
        </w:rPr>
      </w:pPr>
      <w:r w:rsidRPr="002B2CCB">
        <w:rPr>
          <w:rFonts w:ascii="Times New Roman" w:eastAsia="Times New Roman" w:hAnsi="Times New Roman" w:cs="Times New Roman"/>
          <w:sz w:val="24"/>
          <w:szCs w:val="24"/>
        </w:rPr>
        <w:t xml:space="preserve"> </w:t>
      </w:r>
    </w:p>
    <w:p w14:paraId="3D293F41" w14:textId="2B81338F" w:rsidR="000761D6" w:rsidRPr="004822B4" w:rsidRDefault="00A1150C" w:rsidP="00977FAB">
      <w:pPr>
        <w:pStyle w:val="Virsraksts4"/>
        <w:spacing w:before="0" w:line="360" w:lineRule="auto"/>
        <w:rPr>
          <w:rStyle w:val="normaltextrun"/>
          <w:rFonts w:cs="Times New Roman"/>
          <w:b w:val="0"/>
          <w:caps w:val="0"/>
          <w:color w:val="auto"/>
          <w:spacing w:val="0"/>
          <w:sz w:val="24"/>
          <w:szCs w:val="24"/>
          <w:lang w:eastAsia="lv-LV"/>
        </w:rPr>
      </w:pPr>
      <w:bookmarkStart w:id="81" w:name="_Toc223300344"/>
      <w:r w:rsidRPr="14517A58">
        <w:rPr>
          <w:rStyle w:val="normaltextrun"/>
        </w:rPr>
        <w:t>2.8.</w:t>
      </w:r>
      <w:r w:rsidR="00576CBE">
        <w:rPr>
          <w:rStyle w:val="normaltextrun"/>
        </w:rPr>
        <w:t>7</w:t>
      </w:r>
      <w:r w:rsidRPr="14517A58">
        <w:rPr>
          <w:rStyle w:val="normaltextrun"/>
        </w:rPr>
        <w:t>.</w:t>
      </w:r>
      <w:r w:rsidRPr="14517A58">
        <w:rPr>
          <w:rStyle w:val="normaltextrun"/>
          <w:b w:val="0"/>
        </w:rPr>
        <w:t xml:space="preserve">  </w:t>
      </w:r>
      <w:r w:rsidR="000761D6" w:rsidRPr="14517A58">
        <w:rPr>
          <w:rStyle w:val="normaltextrun"/>
        </w:rPr>
        <w:t>Informatīva kampaņa “</w:t>
      </w:r>
      <w:r w:rsidR="4DA94515" w:rsidRPr="14517A58">
        <w:rPr>
          <w:rStyle w:val="normaltextrun"/>
        </w:rPr>
        <w:t>Klikšķis bija nieks. BET TU ATDEVI DAUDZ”</w:t>
      </w:r>
      <w:bookmarkEnd w:id="81"/>
      <w:r w:rsidR="4DA94515" w:rsidRPr="14517A58">
        <w:rPr>
          <w:rStyle w:val="normaltextrun"/>
        </w:rPr>
        <w:t xml:space="preserve"> </w:t>
      </w:r>
    </w:p>
    <w:p w14:paraId="796BFFA3" w14:textId="41C27401" w:rsidR="00A02512" w:rsidRDefault="562ABB0C" w:rsidP="00977FAB">
      <w:pPr>
        <w:spacing w:before="0" w:after="0" w:line="360" w:lineRule="auto"/>
        <w:jc w:val="both"/>
        <w:rPr>
          <w:rFonts w:ascii="Times New Roman" w:eastAsia="Times New Roman" w:hAnsi="Times New Roman" w:cs="Times New Roman"/>
          <w:sz w:val="24"/>
          <w:szCs w:val="24"/>
        </w:rPr>
      </w:pPr>
      <w:r w:rsidRPr="1F63D12F">
        <w:rPr>
          <w:color w:val="212529"/>
        </w:rPr>
        <w:t xml:space="preserve"> </w:t>
      </w:r>
      <w:r w:rsidR="4D0D1E1F">
        <w:tab/>
      </w:r>
      <w:r w:rsidR="42225247" w:rsidRPr="1F63D12F">
        <w:rPr>
          <w:rFonts w:ascii="Times New Roman" w:eastAsia="Times New Roman" w:hAnsi="Times New Roman" w:cs="Times New Roman"/>
          <w:sz w:val="24"/>
          <w:szCs w:val="24"/>
        </w:rPr>
        <w:t xml:space="preserve">Lai veicinātu sabiedrības, īpaši jauniešu, izpratni par personas datu aizsardzību digitālajā vidē un rosinātu apzinātāku rīcību ar saviem personas datiem, </w:t>
      </w:r>
      <w:r w:rsidR="406EB193" w:rsidRPr="1F63D12F">
        <w:rPr>
          <w:rFonts w:ascii="Times New Roman" w:eastAsia="Times New Roman" w:hAnsi="Times New Roman" w:cs="Times New Roman"/>
          <w:sz w:val="24"/>
          <w:szCs w:val="24"/>
        </w:rPr>
        <w:t>I</w:t>
      </w:r>
      <w:r w:rsidR="42225247" w:rsidRPr="1F63D12F">
        <w:rPr>
          <w:rFonts w:ascii="Times New Roman" w:eastAsia="Times New Roman" w:hAnsi="Times New Roman" w:cs="Times New Roman"/>
          <w:sz w:val="24"/>
          <w:szCs w:val="24"/>
        </w:rPr>
        <w:t xml:space="preserve">nspekcija uzsāka izglītojošu sabiedrības informēšanas kampaņu ar galveno vēstījumu </w:t>
      </w:r>
      <w:hyperlink r:id="rId63" w:history="1">
        <w:r w:rsidR="42225247" w:rsidRPr="002D55F8">
          <w:rPr>
            <w:rStyle w:val="Hipersaite"/>
            <w:rFonts w:ascii="Times New Roman" w:eastAsia="Times New Roman" w:hAnsi="Times New Roman" w:cs="Times New Roman"/>
            <w:sz w:val="24"/>
            <w:szCs w:val="24"/>
          </w:rPr>
          <w:t>“Klikšķis bija nieks. Bet Tu atdevi daudz.”</w:t>
        </w:r>
      </w:hyperlink>
      <w:r w:rsidR="406EB193" w:rsidRPr="1F63D12F">
        <w:rPr>
          <w:rFonts w:ascii="Times New Roman" w:eastAsia="Times New Roman" w:hAnsi="Times New Roman" w:cs="Times New Roman"/>
          <w:sz w:val="24"/>
          <w:szCs w:val="24"/>
        </w:rPr>
        <w:t>.</w:t>
      </w:r>
      <w:r w:rsidR="7C2C93E7" w:rsidRPr="1F63D12F">
        <w:rPr>
          <w:rFonts w:ascii="Times New Roman" w:eastAsia="Times New Roman" w:hAnsi="Times New Roman" w:cs="Times New Roman"/>
          <w:sz w:val="24"/>
          <w:szCs w:val="24"/>
        </w:rPr>
        <w:t xml:space="preserve"> </w:t>
      </w:r>
    </w:p>
    <w:p w14:paraId="7B824ACA" w14:textId="2667DBE7" w:rsidR="00B8202F" w:rsidRDefault="08B450F5" w:rsidP="00977FAB">
      <w:pPr>
        <w:spacing w:before="0" w:after="0" w:line="360" w:lineRule="auto"/>
        <w:ind w:firstLine="720"/>
        <w:jc w:val="both"/>
        <w:rPr>
          <w:rFonts w:ascii="Times New Roman" w:eastAsia="Times New Roman" w:hAnsi="Times New Roman" w:cs="Times New Roman"/>
          <w:sz w:val="24"/>
          <w:szCs w:val="24"/>
        </w:rPr>
      </w:pPr>
      <w:r w:rsidRPr="52C6C80E">
        <w:rPr>
          <w:rFonts w:ascii="Times New Roman" w:eastAsia="Times New Roman" w:hAnsi="Times New Roman" w:cs="Times New Roman"/>
          <w:sz w:val="24"/>
          <w:szCs w:val="24"/>
        </w:rPr>
        <w:t>Kampaņa</w:t>
      </w:r>
      <w:r w:rsidR="0525E59C" w:rsidRPr="52C6C80E">
        <w:rPr>
          <w:rFonts w:ascii="Times New Roman" w:eastAsia="Times New Roman" w:hAnsi="Times New Roman" w:cs="Times New Roman"/>
          <w:sz w:val="24"/>
          <w:szCs w:val="24"/>
        </w:rPr>
        <w:t xml:space="preserve">s aktivitātes uzsver, </w:t>
      </w:r>
      <w:r w:rsidRPr="52C6C80E">
        <w:rPr>
          <w:rFonts w:ascii="Times New Roman" w:eastAsia="Times New Roman" w:hAnsi="Times New Roman" w:cs="Times New Roman"/>
          <w:sz w:val="24"/>
          <w:szCs w:val="24"/>
        </w:rPr>
        <w:t>ka šķietami ikdienišķas un nekaitīgas darbības internetā, piemēram, fotogrāfiju publicēšana sociālajos tīklos, dalība bezmaksas spēlēs vai piekrišana noteikumiem, tos neizlasot, var radīt plašas un grūti kontrolējamas personas datu apstrādes sekas. Kampaņas mērķis bija uzsvērt, ka personas dati ir vērtība, nevis nejaušs nospiedums digitālajā vidē.</w:t>
      </w:r>
    </w:p>
    <w:p w14:paraId="539F03A7" w14:textId="22E50A52" w:rsidR="00B8202F" w:rsidRDefault="131EEAAD" w:rsidP="00250FBE">
      <w:pPr>
        <w:spacing w:before="240" w:after="240" w:line="360" w:lineRule="auto"/>
        <w:jc w:val="center"/>
        <w:rPr>
          <w:rFonts w:ascii="Times New Roman" w:eastAsia="Times New Roman" w:hAnsi="Times New Roman" w:cs="Times New Roman"/>
          <w:sz w:val="24"/>
          <w:szCs w:val="24"/>
        </w:rPr>
      </w:pPr>
      <w:r>
        <w:rPr>
          <w:noProof/>
        </w:rPr>
        <w:lastRenderedPageBreak/>
        <w:drawing>
          <wp:inline distT="0" distB="0" distL="0" distR="0" wp14:anchorId="0E48C5FA" wp14:editId="138EBF1E">
            <wp:extent cx="3291205" cy="4144712"/>
            <wp:effectExtent l="0" t="0" r="4445" b="8255"/>
            <wp:docPr id="18981480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148013" name="Picture 1898148013"/>
                    <pic:cNvPicPr/>
                  </pic:nvPicPr>
                  <pic:blipFill>
                    <a:blip r:embed="rId64">
                      <a:extLst>
                        <a:ext uri="{28A0092B-C50C-407E-A947-70E740481C1C}">
                          <a14:useLocalDpi xmlns:a14="http://schemas.microsoft.com/office/drawing/2010/main"/>
                        </a:ext>
                      </a:extLst>
                    </a:blip>
                    <a:stretch>
                      <a:fillRect/>
                    </a:stretch>
                  </pic:blipFill>
                  <pic:spPr>
                    <a:xfrm>
                      <a:off x="0" y="0"/>
                      <a:ext cx="3316956" cy="4177142"/>
                    </a:xfrm>
                    <a:prstGeom prst="rect">
                      <a:avLst/>
                    </a:prstGeom>
                  </pic:spPr>
                </pic:pic>
              </a:graphicData>
            </a:graphic>
          </wp:inline>
        </w:drawing>
      </w:r>
    </w:p>
    <w:p w14:paraId="57D6AEF6" w14:textId="27B37E2F" w:rsidR="00B8202F" w:rsidRDefault="08B450F5" w:rsidP="00977FAB">
      <w:pPr>
        <w:spacing w:before="0" w:after="0" w:line="360" w:lineRule="auto"/>
        <w:ind w:firstLine="709"/>
        <w:jc w:val="both"/>
        <w:rPr>
          <w:rFonts w:ascii="Times New Roman" w:eastAsia="Times New Roman" w:hAnsi="Times New Roman" w:cs="Times New Roman"/>
          <w:sz w:val="24"/>
          <w:szCs w:val="24"/>
        </w:rPr>
      </w:pPr>
      <w:r w:rsidRPr="52C6C80E">
        <w:rPr>
          <w:rFonts w:ascii="Times New Roman" w:eastAsia="Times New Roman" w:hAnsi="Times New Roman" w:cs="Times New Roman"/>
          <w:sz w:val="24"/>
          <w:szCs w:val="24"/>
        </w:rPr>
        <w:t>Kampaņas ietvaros tika izvirzīti šādi mērķi:</w:t>
      </w:r>
    </w:p>
    <w:p w14:paraId="5E21F012" w14:textId="7C42EB4C" w:rsidR="00B8202F" w:rsidRDefault="08B450F5" w:rsidP="00977FAB">
      <w:pPr>
        <w:pStyle w:val="Sarakstarindkopa"/>
        <w:numPr>
          <w:ilvl w:val="0"/>
          <w:numId w:val="10"/>
        </w:numPr>
        <w:spacing w:before="0" w:after="0" w:line="360" w:lineRule="auto"/>
        <w:ind w:left="1701" w:firstLine="0"/>
        <w:jc w:val="both"/>
        <w:rPr>
          <w:rFonts w:ascii="Times New Roman" w:eastAsia="Times New Roman" w:hAnsi="Times New Roman" w:cs="Times New Roman"/>
          <w:sz w:val="24"/>
          <w:szCs w:val="24"/>
        </w:rPr>
      </w:pPr>
      <w:r w:rsidRPr="52C6C80E">
        <w:rPr>
          <w:rFonts w:ascii="Times New Roman" w:eastAsia="Times New Roman" w:hAnsi="Times New Roman" w:cs="Times New Roman"/>
          <w:sz w:val="24"/>
          <w:szCs w:val="24"/>
        </w:rPr>
        <w:t>veicināt izpratni par to, kas ir personas dati un kā tie tiek apstrādāti;</w:t>
      </w:r>
    </w:p>
    <w:p w14:paraId="6CB71EFA" w14:textId="781234CE" w:rsidR="00B8202F" w:rsidRDefault="08B450F5" w:rsidP="00977FAB">
      <w:pPr>
        <w:pStyle w:val="Sarakstarindkopa"/>
        <w:numPr>
          <w:ilvl w:val="0"/>
          <w:numId w:val="10"/>
        </w:numPr>
        <w:spacing w:before="0" w:after="0" w:line="360" w:lineRule="auto"/>
        <w:ind w:left="1701" w:firstLine="0"/>
        <w:jc w:val="both"/>
        <w:rPr>
          <w:rFonts w:ascii="Times New Roman" w:eastAsia="Times New Roman" w:hAnsi="Times New Roman" w:cs="Times New Roman"/>
          <w:sz w:val="24"/>
          <w:szCs w:val="24"/>
        </w:rPr>
      </w:pPr>
      <w:r w:rsidRPr="52C6C80E">
        <w:rPr>
          <w:rFonts w:ascii="Times New Roman" w:eastAsia="Times New Roman" w:hAnsi="Times New Roman" w:cs="Times New Roman"/>
          <w:sz w:val="24"/>
          <w:szCs w:val="24"/>
        </w:rPr>
        <w:t>palīdzēt izvērtēt riskus, kas saistīti ar informācijas brīvu izplatīšanu internetā;</w:t>
      </w:r>
    </w:p>
    <w:p w14:paraId="1535F7C8" w14:textId="02E7904D" w:rsidR="00B8202F" w:rsidRDefault="08B450F5" w:rsidP="00977FAB">
      <w:pPr>
        <w:pStyle w:val="Sarakstarindkopa"/>
        <w:numPr>
          <w:ilvl w:val="0"/>
          <w:numId w:val="10"/>
        </w:numPr>
        <w:spacing w:before="0" w:after="0" w:line="360" w:lineRule="auto"/>
        <w:ind w:left="1701" w:firstLine="0"/>
        <w:jc w:val="both"/>
        <w:rPr>
          <w:rFonts w:ascii="Times New Roman" w:eastAsia="Times New Roman" w:hAnsi="Times New Roman" w:cs="Times New Roman"/>
          <w:sz w:val="24"/>
          <w:szCs w:val="24"/>
        </w:rPr>
      </w:pPr>
      <w:r w:rsidRPr="52C6C80E">
        <w:rPr>
          <w:rFonts w:ascii="Times New Roman" w:eastAsia="Times New Roman" w:hAnsi="Times New Roman" w:cs="Times New Roman"/>
          <w:sz w:val="24"/>
          <w:szCs w:val="24"/>
        </w:rPr>
        <w:t>attīstīt kritisko domāšanu par to, kam, kāpēc un kādā apjomā tiek atklāti personas dati gan digitālajā vidē, gan ārpus tās.</w:t>
      </w:r>
    </w:p>
    <w:p w14:paraId="5D7380A2" w14:textId="566DEB4D" w:rsidR="00B8202F" w:rsidRDefault="08B450F5" w:rsidP="00977FAB">
      <w:pPr>
        <w:spacing w:before="0" w:after="0" w:line="360" w:lineRule="auto"/>
        <w:ind w:firstLine="720"/>
        <w:jc w:val="both"/>
        <w:rPr>
          <w:rFonts w:ascii="Times New Roman" w:eastAsia="Times New Roman" w:hAnsi="Times New Roman" w:cs="Times New Roman"/>
          <w:sz w:val="24"/>
          <w:szCs w:val="24"/>
        </w:rPr>
      </w:pPr>
      <w:r w:rsidRPr="52C6C80E">
        <w:rPr>
          <w:rFonts w:ascii="Times New Roman" w:eastAsia="Times New Roman" w:hAnsi="Times New Roman" w:cs="Times New Roman"/>
          <w:sz w:val="24"/>
          <w:szCs w:val="24"/>
        </w:rPr>
        <w:t>Kampaņas laikā īpaša uzmanība tika pievērsta jauniešu auditorijai, uzrunājot to viņiem saprotamā un aktuālā formā. Lai sasniegtu dažādas mērķauditorijas, kampaņa tika īstenota vairākos posmos un dažādos komunikācijas kanālos.</w:t>
      </w:r>
    </w:p>
    <w:p w14:paraId="6B82EBB7" w14:textId="1CA7D55D" w:rsidR="00B8202F" w:rsidRDefault="08B450F5" w:rsidP="00977FAB">
      <w:pPr>
        <w:spacing w:before="0" w:after="0" w:line="360" w:lineRule="auto"/>
        <w:ind w:firstLine="720"/>
        <w:jc w:val="both"/>
        <w:rPr>
          <w:rFonts w:ascii="Times New Roman" w:eastAsia="Times New Roman" w:hAnsi="Times New Roman" w:cs="Times New Roman"/>
          <w:sz w:val="24"/>
          <w:szCs w:val="24"/>
        </w:rPr>
      </w:pPr>
      <w:r w:rsidRPr="52C6C80E">
        <w:rPr>
          <w:rFonts w:ascii="Times New Roman" w:eastAsia="Times New Roman" w:hAnsi="Times New Roman" w:cs="Times New Roman"/>
          <w:sz w:val="24"/>
          <w:szCs w:val="24"/>
        </w:rPr>
        <w:t>Kampaņas aktivitātes ietvēra:</w:t>
      </w:r>
    </w:p>
    <w:p w14:paraId="542EE86C" w14:textId="719A4917" w:rsidR="00B8202F" w:rsidRDefault="08B450F5" w:rsidP="00977FAB">
      <w:pPr>
        <w:pStyle w:val="Sarakstarindkopa"/>
        <w:numPr>
          <w:ilvl w:val="0"/>
          <w:numId w:val="11"/>
        </w:numPr>
        <w:spacing w:before="0" w:after="0" w:line="360" w:lineRule="auto"/>
        <w:ind w:left="1701" w:firstLine="0"/>
        <w:jc w:val="both"/>
        <w:rPr>
          <w:rFonts w:ascii="Times New Roman" w:eastAsia="Times New Roman" w:hAnsi="Times New Roman" w:cs="Times New Roman"/>
          <w:sz w:val="24"/>
          <w:szCs w:val="24"/>
        </w:rPr>
      </w:pPr>
      <w:r w:rsidRPr="52C6C80E">
        <w:rPr>
          <w:rFonts w:ascii="Times New Roman" w:eastAsia="Times New Roman" w:hAnsi="Times New Roman" w:cs="Times New Roman"/>
          <w:sz w:val="24"/>
          <w:szCs w:val="24"/>
        </w:rPr>
        <w:t>izglītojošus ierakstus un informatīvus materiālus sociālajos tīklos par personas datu drošību, balstoties uz reālām dzīves situācijām;</w:t>
      </w:r>
    </w:p>
    <w:p w14:paraId="631BDBD1" w14:textId="6F09BA44" w:rsidR="00B8202F" w:rsidRDefault="08B450F5" w:rsidP="00977FAB">
      <w:pPr>
        <w:pStyle w:val="Sarakstarindkopa"/>
        <w:numPr>
          <w:ilvl w:val="0"/>
          <w:numId w:val="11"/>
        </w:numPr>
        <w:spacing w:before="0" w:after="0" w:line="360" w:lineRule="auto"/>
        <w:ind w:left="1701" w:firstLine="0"/>
        <w:jc w:val="both"/>
        <w:rPr>
          <w:rFonts w:ascii="Times New Roman" w:eastAsia="Times New Roman" w:hAnsi="Times New Roman" w:cs="Times New Roman"/>
          <w:sz w:val="24"/>
          <w:szCs w:val="24"/>
        </w:rPr>
      </w:pPr>
      <w:r w:rsidRPr="52C6C80E">
        <w:rPr>
          <w:rFonts w:ascii="Times New Roman" w:eastAsia="Times New Roman" w:hAnsi="Times New Roman" w:cs="Times New Roman"/>
          <w:sz w:val="24"/>
          <w:szCs w:val="24"/>
        </w:rPr>
        <w:t>sadarbību ar jauniešu vidū populāriem viedokļu līderiem informācijas izplatīšanā;</w:t>
      </w:r>
    </w:p>
    <w:p w14:paraId="63DD5633" w14:textId="1424E95D" w:rsidR="00B8202F" w:rsidRDefault="555035E6" w:rsidP="00977FAB">
      <w:pPr>
        <w:pStyle w:val="Sarakstarindkopa"/>
        <w:numPr>
          <w:ilvl w:val="0"/>
          <w:numId w:val="11"/>
        </w:numPr>
        <w:spacing w:before="0" w:after="0" w:line="360" w:lineRule="auto"/>
        <w:ind w:left="1701" w:firstLine="0"/>
        <w:jc w:val="both"/>
      </w:pPr>
      <w:r w:rsidRPr="52C6C80E">
        <w:rPr>
          <w:rFonts w:ascii="Times New Roman" w:eastAsia="Times New Roman" w:hAnsi="Times New Roman" w:cs="Times New Roman"/>
          <w:sz w:val="24"/>
          <w:szCs w:val="24"/>
        </w:rPr>
        <w:lastRenderedPageBreak/>
        <w:t xml:space="preserve">30 </w:t>
      </w:r>
      <w:r w:rsidR="08B450F5" w:rsidRPr="52C6C80E">
        <w:rPr>
          <w:rFonts w:ascii="Times New Roman" w:eastAsia="Times New Roman" w:hAnsi="Times New Roman" w:cs="Times New Roman"/>
          <w:sz w:val="24"/>
          <w:szCs w:val="24"/>
        </w:rPr>
        <w:t>izglītojošu semināru organizēšanu Latvijas skolās</w:t>
      </w:r>
      <w:r w:rsidR="14C3A432" w:rsidRPr="52C6C80E">
        <w:rPr>
          <w:rFonts w:ascii="Times New Roman" w:eastAsia="Times New Roman" w:hAnsi="Times New Roman" w:cs="Times New Roman"/>
          <w:sz w:val="24"/>
          <w:szCs w:val="24"/>
        </w:rPr>
        <w:t xml:space="preserve">; </w:t>
      </w:r>
    </w:p>
    <w:p w14:paraId="5399A2E7" w14:textId="41FC9399" w:rsidR="00B8202F" w:rsidRPr="00381E2A" w:rsidRDefault="08B450F5" w:rsidP="00977FAB">
      <w:pPr>
        <w:pStyle w:val="Sarakstarindkopa"/>
        <w:numPr>
          <w:ilvl w:val="0"/>
          <w:numId w:val="11"/>
        </w:numPr>
        <w:spacing w:before="0" w:after="0" w:line="360" w:lineRule="auto"/>
        <w:ind w:left="1701" w:firstLine="0"/>
        <w:jc w:val="both"/>
      </w:pPr>
      <w:r w:rsidRPr="52C6C80E">
        <w:rPr>
          <w:rFonts w:ascii="Times New Roman" w:eastAsia="Times New Roman" w:hAnsi="Times New Roman" w:cs="Times New Roman"/>
          <w:sz w:val="24"/>
          <w:szCs w:val="24"/>
        </w:rPr>
        <w:t xml:space="preserve">radošā konkursa skolēniem </w:t>
      </w:r>
      <w:r w:rsidRPr="00EF35F2">
        <w:rPr>
          <w:rFonts w:ascii="Times New Roman" w:eastAsia="Times New Roman" w:hAnsi="Times New Roman" w:cs="Times New Roman"/>
          <w:sz w:val="24"/>
          <w:szCs w:val="24"/>
        </w:rPr>
        <w:t>“Neredzamais rēķins”</w:t>
      </w:r>
      <w:r w:rsidRPr="52C6C80E">
        <w:rPr>
          <w:rFonts w:ascii="Times New Roman" w:eastAsia="Times New Roman" w:hAnsi="Times New Roman" w:cs="Times New Roman"/>
          <w:sz w:val="24"/>
          <w:szCs w:val="24"/>
        </w:rPr>
        <w:t xml:space="preserve"> </w:t>
      </w:r>
      <w:r w:rsidR="1384E7D5" w:rsidRPr="52C6C80E">
        <w:rPr>
          <w:rFonts w:ascii="Times New Roman" w:eastAsia="Times New Roman" w:hAnsi="Times New Roman" w:cs="Times New Roman"/>
          <w:sz w:val="24"/>
          <w:szCs w:val="24"/>
        </w:rPr>
        <w:t xml:space="preserve">izsludināšanu. </w:t>
      </w:r>
    </w:p>
    <w:p w14:paraId="14CD4960" w14:textId="6EF56C9A" w:rsidR="52C6C80E" w:rsidRDefault="52C6C80E" w:rsidP="00EF35F2">
      <w:pPr>
        <w:spacing w:before="240" w:after="240"/>
        <w:jc w:val="both"/>
        <w:rPr>
          <w:rFonts w:ascii="Times New Roman" w:eastAsia="Times New Roman" w:hAnsi="Times New Roman" w:cs="Times New Roman"/>
          <w:sz w:val="24"/>
          <w:szCs w:val="24"/>
        </w:rPr>
      </w:pPr>
    </w:p>
    <w:p w14:paraId="2C95882E" w14:textId="3DA3C051" w:rsidR="000761D6" w:rsidRDefault="00A1150C" w:rsidP="002E1D19">
      <w:pPr>
        <w:pStyle w:val="Virsraksts4"/>
        <w:spacing w:before="0"/>
        <w:rPr>
          <w:rFonts w:ascii="Segoe UI" w:hAnsi="Segoe UI" w:cs="Segoe UI"/>
          <w:sz w:val="18"/>
          <w:szCs w:val="18"/>
        </w:rPr>
      </w:pPr>
      <w:bookmarkStart w:id="82" w:name="_Toc223300345"/>
      <w:r w:rsidRPr="00565C37">
        <w:rPr>
          <w:rStyle w:val="normaltextrun"/>
        </w:rPr>
        <w:t>2.8.</w:t>
      </w:r>
      <w:r w:rsidR="00576CBE">
        <w:rPr>
          <w:rStyle w:val="normaltextrun"/>
        </w:rPr>
        <w:t>8</w:t>
      </w:r>
      <w:r w:rsidRPr="00565C37">
        <w:rPr>
          <w:rStyle w:val="normaltextrun"/>
        </w:rPr>
        <w:t>.</w:t>
      </w:r>
      <w:r>
        <w:rPr>
          <w:rStyle w:val="normaltextrun"/>
          <w:b w:val="0"/>
          <w:bCs/>
        </w:rPr>
        <w:t xml:space="preserve">  </w:t>
      </w:r>
      <w:r w:rsidR="00250FBE">
        <w:rPr>
          <w:rStyle w:val="normaltextrun"/>
          <w:b w:val="0"/>
          <w:bCs/>
        </w:rPr>
        <w:t>I</w:t>
      </w:r>
      <w:r w:rsidR="000761D6">
        <w:rPr>
          <w:rStyle w:val="normaltextrun"/>
          <w:bCs/>
        </w:rPr>
        <w:t>nspekcijas lēmum</w:t>
      </w:r>
      <w:r w:rsidR="00250FBE">
        <w:rPr>
          <w:rStyle w:val="normaltextrun"/>
          <w:bCs/>
        </w:rPr>
        <w:t>u</w:t>
      </w:r>
      <w:r w:rsidR="000761D6">
        <w:rPr>
          <w:rStyle w:val="normaltextrun"/>
          <w:bCs/>
        </w:rPr>
        <w:t>, sniegt</w:t>
      </w:r>
      <w:r w:rsidR="00250FBE">
        <w:rPr>
          <w:rStyle w:val="normaltextrun"/>
          <w:bCs/>
        </w:rPr>
        <w:t>o</w:t>
      </w:r>
      <w:r w:rsidR="000761D6">
        <w:rPr>
          <w:rStyle w:val="normaltextrun"/>
          <w:bCs/>
        </w:rPr>
        <w:t xml:space="preserve"> skaidrojum</w:t>
      </w:r>
      <w:r w:rsidR="00250FBE">
        <w:rPr>
          <w:rStyle w:val="normaltextrun"/>
          <w:bCs/>
        </w:rPr>
        <w:t>u</w:t>
      </w:r>
      <w:r w:rsidR="000761D6">
        <w:rPr>
          <w:rStyle w:val="normaltextrun"/>
          <w:bCs/>
        </w:rPr>
        <w:t xml:space="preserve"> un viedokļ</w:t>
      </w:r>
      <w:r w:rsidR="00250FBE">
        <w:rPr>
          <w:rStyle w:val="normaltextrun"/>
          <w:bCs/>
        </w:rPr>
        <w:t>u publicēšana</w:t>
      </w:r>
      <w:bookmarkEnd w:id="82"/>
      <w:r w:rsidR="000761D6">
        <w:rPr>
          <w:rStyle w:val="eop"/>
        </w:rPr>
        <w:t> </w:t>
      </w:r>
    </w:p>
    <w:p w14:paraId="7F960624" w14:textId="180EC7F9" w:rsidR="000761D6" w:rsidRDefault="000761D6" w:rsidP="00DA65B1">
      <w:pPr>
        <w:pStyle w:val="paragraph"/>
        <w:spacing w:before="0" w:beforeAutospacing="0" w:after="0" w:afterAutospacing="0" w:line="360" w:lineRule="auto"/>
        <w:ind w:firstLine="709"/>
        <w:jc w:val="both"/>
        <w:textAlignment w:val="baseline"/>
        <w:rPr>
          <w:rFonts w:ascii="Segoe UI" w:hAnsi="Segoe UI" w:cs="Segoe UI"/>
          <w:sz w:val="18"/>
          <w:szCs w:val="18"/>
        </w:rPr>
      </w:pPr>
      <w:r>
        <w:rPr>
          <w:rStyle w:val="normaltextrun"/>
        </w:rPr>
        <w:t>Lai informētu sabiedrību par personas datu apstrādi un aizsardzību un veicinātu vienotu izpratni par Datu regulā noteikto tiesību un pienākumu realizēšanu fiziskām un juridiskām personām, pārskata gādā Inspekcijas tīmekļvietnē publicēti Inspekcijas pieņemtie lēmumi</w:t>
      </w:r>
      <w:r w:rsidR="00B56653">
        <w:rPr>
          <w:rStyle w:val="Vresatsauce"/>
        </w:rPr>
        <w:footnoteReference w:id="13"/>
      </w:r>
      <w:r>
        <w:rPr>
          <w:rStyle w:val="normaltextrun"/>
        </w:rPr>
        <w:t xml:space="preserve"> par pārziņu un apstrādātāju pieļautajiem Datu regulas prasību pārkāpumiem vai piemērotajiem korektīvajiem līdzekļiem</w:t>
      </w:r>
      <w:r w:rsidR="00250FBE">
        <w:rPr>
          <w:rStyle w:val="normaltextrun"/>
        </w:rPr>
        <w:t>, kā arī</w:t>
      </w:r>
      <w:r>
        <w:rPr>
          <w:rStyle w:val="normaltextrun"/>
        </w:rPr>
        <w:t xml:space="preserve"> iestādes sniegt</w:t>
      </w:r>
      <w:r w:rsidR="00250FBE">
        <w:rPr>
          <w:rStyle w:val="normaltextrun"/>
        </w:rPr>
        <w:t>ie</w:t>
      </w:r>
      <w:r>
        <w:rPr>
          <w:rStyle w:val="normaltextrun"/>
        </w:rPr>
        <w:t xml:space="preserve"> viedokļi un skaidrojumi</w:t>
      </w:r>
      <w:r w:rsidR="00B56653">
        <w:rPr>
          <w:rStyle w:val="Vresatsauce"/>
        </w:rPr>
        <w:footnoteReference w:id="14"/>
      </w:r>
      <w:r>
        <w:rPr>
          <w:rStyle w:val="normaltextrun"/>
        </w:rPr>
        <w:t xml:space="preserve"> </w:t>
      </w:r>
      <w:r w:rsidR="00250FBE">
        <w:rPr>
          <w:rStyle w:val="normaltextrun"/>
        </w:rPr>
        <w:t>iestādes</w:t>
      </w:r>
      <w:r>
        <w:rPr>
          <w:rStyle w:val="normaltextrun"/>
        </w:rPr>
        <w:t xml:space="preserve"> kompetences jomā. </w:t>
      </w:r>
      <w:r>
        <w:rPr>
          <w:rStyle w:val="eop"/>
        </w:rPr>
        <w:t> </w:t>
      </w:r>
    </w:p>
    <w:p w14:paraId="397688D4" w14:textId="38F6F1CD" w:rsidR="000761D6" w:rsidRDefault="000761D6" w:rsidP="00DA65B1">
      <w:pPr>
        <w:pStyle w:val="paragraph"/>
        <w:spacing w:before="0" w:beforeAutospacing="0" w:after="0" w:afterAutospacing="0" w:line="360" w:lineRule="auto"/>
        <w:ind w:firstLine="709"/>
        <w:textAlignment w:val="baseline"/>
        <w:rPr>
          <w:rFonts w:ascii="Segoe UI" w:hAnsi="Segoe UI" w:cs="Segoe UI"/>
          <w:sz w:val="18"/>
          <w:szCs w:val="18"/>
        </w:rPr>
      </w:pPr>
      <w:r w:rsidRPr="00536302">
        <w:rPr>
          <w:rStyle w:val="normaltextrun"/>
          <w:color w:val="00B050"/>
        </w:rPr>
        <w:t> </w:t>
      </w:r>
      <w:r w:rsidRPr="00536302">
        <w:rPr>
          <w:rStyle w:val="eop"/>
          <w:color w:val="00B050"/>
        </w:rPr>
        <w:t> </w:t>
      </w:r>
    </w:p>
    <w:p w14:paraId="136C04E9" w14:textId="4133E770" w:rsidR="000761D6" w:rsidRDefault="000761D6" w:rsidP="00D66978">
      <w:pPr>
        <w:pStyle w:val="paragraph"/>
        <w:spacing w:before="0" w:beforeAutospacing="0" w:after="0" w:afterAutospacing="0" w:line="360" w:lineRule="auto"/>
        <w:textAlignment w:val="baseline"/>
        <w:rPr>
          <w:rStyle w:val="eop"/>
          <w:color w:val="00B050"/>
        </w:rPr>
      </w:pPr>
    </w:p>
    <w:p w14:paraId="670AACA8" w14:textId="676B97A5" w:rsidR="00EF35F2" w:rsidRDefault="00EF35F2" w:rsidP="00B56653">
      <w:pPr>
        <w:rPr>
          <w:rStyle w:val="eop"/>
          <w:rFonts w:ascii="Times New Roman" w:hAnsi="Times New Roman" w:cs="Times New Roman"/>
          <w:color w:val="00B050"/>
          <w:sz w:val="24"/>
          <w:szCs w:val="24"/>
          <w:lang w:eastAsia="lv-LV"/>
        </w:rPr>
      </w:pPr>
      <w:r>
        <w:rPr>
          <w:rStyle w:val="eop"/>
          <w:color w:val="00B050"/>
        </w:rPr>
        <w:br w:type="page"/>
      </w:r>
    </w:p>
    <w:p w14:paraId="68EEBF40" w14:textId="397B4498" w:rsidR="00EF35F2" w:rsidRDefault="00F33DC8" w:rsidP="009337A0">
      <w:pPr>
        <w:pStyle w:val="Virsraksts2"/>
        <w:numPr>
          <w:ilvl w:val="0"/>
          <w:numId w:val="0"/>
        </w:numPr>
        <w:spacing w:before="0"/>
        <w:ind w:left="714"/>
        <w:rPr>
          <w:rStyle w:val="eop"/>
          <w:color w:val="0563C1"/>
        </w:rPr>
      </w:pPr>
      <w:bookmarkStart w:id="83" w:name="_Toc223300346"/>
      <w:r>
        <w:rPr>
          <w:noProof/>
        </w:rPr>
        <w:lastRenderedPageBreak/>
        <w:drawing>
          <wp:anchor distT="0" distB="0" distL="114300" distR="114300" simplePos="0" relativeHeight="251664390" behindDoc="0" locked="0" layoutInCell="1" allowOverlap="1" wp14:anchorId="73616815" wp14:editId="1C9F822F">
            <wp:simplePos x="0" y="0"/>
            <wp:positionH relativeFrom="column">
              <wp:posOffset>-5715</wp:posOffset>
            </wp:positionH>
            <wp:positionV relativeFrom="paragraph">
              <wp:posOffset>-3175</wp:posOffset>
            </wp:positionV>
            <wp:extent cx="5814060" cy="8244249"/>
            <wp:effectExtent l="0" t="0" r="0" b="4445"/>
            <wp:wrapNone/>
            <wp:docPr id="1923219631" name="Attēls 10" descr="Attēls, kurā ir teksts, ekrānuzņēmums, grafika, grafiskai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19631" name="Attēls 10" descr="Attēls, kurā ir teksts, ekrānuzņēmums, grafika, grafiskais dizains&#10;&#10;Mākslīgā intelekta ģenerēts saturs var būt nepareizs."/>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832016" cy="8269710"/>
                    </a:xfrm>
                    <a:prstGeom prst="rect">
                      <a:avLst/>
                    </a:prstGeom>
                  </pic:spPr>
                </pic:pic>
              </a:graphicData>
            </a:graphic>
            <wp14:sizeRelH relativeFrom="margin">
              <wp14:pctWidth>0</wp14:pctWidth>
            </wp14:sizeRelH>
            <wp14:sizeRelV relativeFrom="margin">
              <wp14:pctHeight>0</wp14:pctHeight>
            </wp14:sizeRelV>
          </wp:anchor>
        </w:drawing>
      </w:r>
      <w:r w:rsidR="009337A0">
        <w:rPr>
          <w:rFonts w:cs="Times New Roman"/>
          <w:sz w:val="24"/>
          <w:szCs w:val="24"/>
        </w:rPr>
        <w:br/>
      </w:r>
      <w:r w:rsidR="009337A0">
        <w:rPr>
          <w:rFonts w:cs="Times New Roman"/>
          <w:sz w:val="24"/>
          <w:szCs w:val="24"/>
        </w:rPr>
        <w:br/>
      </w:r>
      <w:r w:rsidR="009337A0" w:rsidRPr="009337A0">
        <w:rPr>
          <w:rFonts w:cs="Times New Roman"/>
          <w:sz w:val="24"/>
          <w:szCs w:val="24"/>
        </w:rPr>
        <w:t xml:space="preserve">3. </w:t>
      </w:r>
      <w:bookmarkEnd w:id="83"/>
      <w:r w:rsidR="009014E4" w:rsidRPr="009014E4">
        <w:rPr>
          <w:rFonts w:cs="Times New Roman"/>
          <w:sz w:val="24"/>
          <w:szCs w:val="24"/>
        </w:rPr>
        <w:t>Prioritātes nākamajam gadam</w:t>
      </w:r>
      <w:r w:rsidR="009337A0" w:rsidRPr="009337A0">
        <w:rPr>
          <w:rFonts w:cs="Times New Roman"/>
          <w:sz w:val="24"/>
          <w:szCs w:val="24"/>
        </w:rPr>
        <w:br/>
      </w:r>
    </w:p>
    <w:p w14:paraId="53D9EA40" w14:textId="26D4540F" w:rsidR="007D513D" w:rsidRDefault="007D513D" w:rsidP="009337A0"/>
    <w:p w14:paraId="6489E72D" w14:textId="77777777" w:rsidR="007D513D" w:rsidRDefault="007D513D" w:rsidP="002E1D19">
      <w:pPr>
        <w:spacing w:before="0" w:after="0"/>
        <w:rPr>
          <w:rFonts w:ascii="Times New Roman" w:eastAsiaTheme="majorEastAsia" w:hAnsi="Times New Roman" w:cstheme="majorBidi"/>
          <w:b/>
          <w:caps/>
          <w:spacing w:val="15"/>
          <w:sz w:val="96"/>
          <w:szCs w:val="52"/>
        </w:rPr>
      </w:pPr>
      <w:r>
        <w:br w:type="page"/>
      </w:r>
    </w:p>
    <w:p w14:paraId="028B2289" w14:textId="37514EA9" w:rsidR="003620FB" w:rsidRPr="003620FB" w:rsidRDefault="7CC14150" w:rsidP="00574837">
      <w:pPr>
        <w:numPr>
          <w:ilvl w:val="0"/>
          <w:numId w:val="45"/>
        </w:numPr>
        <w:spacing w:before="240" w:after="0" w:line="360" w:lineRule="auto"/>
        <w:ind w:left="714" w:hanging="357"/>
        <w:jc w:val="both"/>
        <w:rPr>
          <w:rFonts w:ascii="Times New Roman" w:eastAsia="Times New Roman" w:hAnsi="Times New Roman" w:cs="Times New Roman"/>
          <w:sz w:val="24"/>
          <w:szCs w:val="24"/>
        </w:rPr>
      </w:pPr>
      <w:r w:rsidRPr="2375B435">
        <w:rPr>
          <w:rFonts w:ascii="Times New Roman" w:eastAsia="Times New Roman" w:hAnsi="Times New Roman" w:cs="Times New Roman"/>
          <w:sz w:val="24"/>
          <w:szCs w:val="24"/>
        </w:rPr>
        <w:lastRenderedPageBreak/>
        <w:t>Turpināt s</w:t>
      </w:r>
      <w:r w:rsidR="003620FB" w:rsidRPr="2375B435">
        <w:rPr>
          <w:rFonts w:ascii="Times New Roman" w:eastAsia="Times New Roman" w:hAnsi="Times New Roman" w:cs="Times New Roman"/>
          <w:sz w:val="24"/>
          <w:szCs w:val="24"/>
        </w:rPr>
        <w:t>tiprināt Inspekcijas kapacitāti, piesaistot profesionālus un motivētus nodarbinātos Inspekcijas funkciju izpildes nodrošināšanai.</w:t>
      </w:r>
      <w:r w:rsidR="2AE7C14E" w:rsidRPr="2375B435">
        <w:rPr>
          <w:rFonts w:ascii="Times New Roman" w:eastAsia="Times New Roman" w:hAnsi="Times New Roman" w:cs="Times New Roman"/>
          <w:sz w:val="24"/>
          <w:szCs w:val="24"/>
        </w:rPr>
        <w:t xml:space="preserve"> Celt nodarbināto kvalifikāciju, izvērtējot stratēģiski svarīgākās apgūstamās prasmes</w:t>
      </w:r>
      <w:r w:rsidR="63BAA4D9" w:rsidRPr="2375B435">
        <w:rPr>
          <w:rFonts w:ascii="Times New Roman" w:eastAsia="Times New Roman" w:hAnsi="Times New Roman" w:cs="Times New Roman"/>
          <w:sz w:val="24"/>
          <w:szCs w:val="24"/>
        </w:rPr>
        <w:t>.</w:t>
      </w:r>
    </w:p>
    <w:p w14:paraId="2EB8A2BC" w14:textId="26E1F7D9" w:rsidR="003620FB" w:rsidRDefault="003620FB" w:rsidP="006357C7">
      <w:pPr>
        <w:numPr>
          <w:ilvl w:val="0"/>
          <w:numId w:val="45"/>
        </w:numPr>
        <w:spacing w:before="0" w:after="0" w:line="360" w:lineRule="auto"/>
        <w:ind w:left="714" w:hanging="357"/>
        <w:jc w:val="both"/>
        <w:rPr>
          <w:rFonts w:ascii="Times New Roman" w:eastAsia="Times New Roman" w:hAnsi="Times New Roman" w:cs="Times New Roman"/>
          <w:sz w:val="24"/>
          <w:szCs w:val="24"/>
        </w:rPr>
      </w:pPr>
      <w:r w:rsidRPr="003620FB">
        <w:rPr>
          <w:rFonts w:ascii="Times New Roman" w:eastAsia="Times New Roman" w:hAnsi="Times New Roman" w:cs="Times New Roman"/>
          <w:sz w:val="24"/>
          <w:szCs w:val="24"/>
        </w:rPr>
        <w:t>Iesaistīties normatīvo aktu un attīstības plānošanas dokumentu projektu izstrādē un sniegt viedokli par citu institūciju sagatavotajiem normatīvo aktu un attīstības plānošanas dokumentu projektiem</w:t>
      </w:r>
      <w:r w:rsidR="00A63109">
        <w:rPr>
          <w:rFonts w:ascii="Times New Roman" w:eastAsia="Times New Roman" w:hAnsi="Times New Roman" w:cs="Times New Roman"/>
          <w:sz w:val="24"/>
          <w:szCs w:val="24"/>
        </w:rPr>
        <w:t>, kas skar personas datu aizsar</w:t>
      </w:r>
      <w:r w:rsidR="00A34380">
        <w:rPr>
          <w:rFonts w:ascii="Times New Roman" w:eastAsia="Times New Roman" w:hAnsi="Times New Roman" w:cs="Times New Roman"/>
          <w:sz w:val="24"/>
          <w:szCs w:val="24"/>
        </w:rPr>
        <w:t>dzības jautājumus</w:t>
      </w:r>
      <w:r w:rsidRPr="003620FB">
        <w:rPr>
          <w:rFonts w:ascii="Times New Roman" w:eastAsia="Times New Roman" w:hAnsi="Times New Roman" w:cs="Times New Roman"/>
          <w:sz w:val="24"/>
          <w:szCs w:val="24"/>
        </w:rPr>
        <w:t xml:space="preserve">. </w:t>
      </w:r>
    </w:p>
    <w:p w14:paraId="7DD1AEAD" w14:textId="640B6890" w:rsidR="00B25A97" w:rsidRDefault="00B25A97" w:rsidP="006357C7">
      <w:pPr>
        <w:numPr>
          <w:ilvl w:val="0"/>
          <w:numId w:val="45"/>
        </w:numPr>
        <w:spacing w:before="0" w:after="0" w:line="36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Organizēt konferenci datu aizsardzības speciālistiem par datu aizsardzības aktuālajām jomām.</w:t>
      </w:r>
    </w:p>
    <w:p w14:paraId="6A35E140" w14:textId="21451543" w:rsidR="00B25A97" w:rsidRPr="003620FB" w:rsidRDefault="00B25A97" w:rsidP="006357C7">
      <w:pPr>
        <w:numPr>
          <w:ilvl w:val="0"/>
          <w:numId w:val="45"/>
        </w:numPr>
        <w:spacing w:before="0" w:after="0" w:line="36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Līdzdarboties Datu regulas grozījumu izstrādē, sniedzot savu viedokli EDAK un nacionālajā līmenī. </w:t>
      </w:r>
    </w:p>
    <w:p w14:paraId="7D60DFF6" w14:textId="28437E7E" w:rsidR="003620FB" w:rsidRPr="00363480" w:rsidRDefault="087BFC44" w:rsidP="006357C7">
      <w:pPr>
        <w:pStyle w:val="Sarakstarindkopa"/>
        <w:numPr>
          <w:ilvl w:val="0"/>
          <w:numId w:val="45"/>
        </w:numPr>
        <w:spacing w:before="0" w:after="0" w:line="360" w:lineRule="auto"/>
        <w:ind w:left="714" w:hanging="357"/>
        <w:contextualSpacing w:val="0"/>
        <w:jc w:val="both"/>
        <w:rPr>
          <w:rFonts w:ascii="Times New Roman" w:eastAsia="Times New Roman" w:hAnsi="Times New Roman" w:cs="Times New Roman"/>
          <w:sz w:val="24"/>
          <w:szCs w:val="24"/>
        </w:rPr>
      </w:pPr>
      <w:r w:rsidRPr="5AC04A2D">
        <w:rPr>
          <w:rFonts w:ascii="Times New Roman" w:eastAsia="Times New Roman" w:hAnsi="Times New Roman" w:cs="Times New Roman"/>
          <w:sz w:val="24"/>
          <w:szCs w:val="24"/>
        </w:rPr>
        <w:t>P</w:t>
      </w:r>
      <w:r w:rsidR="4342B676" w:rsidRPr="5AC04A2D">
        <w:rPr>
          <w:rFonts w:ascii="Times New Roman" w:eastAsia="Times New Roman" w:hAnsi="Times New Roman" w:cs="Times New Roman"/>
          <w:sz w:val="24"/>
          <w:szCs w:val="24"/>
        </w:rPr>
        <w:t>ublicēt</w:t>
      </w:r>
      <w:r w:rsidR="2EE7C55D" w:rsidRPr="5AC04A2D">
        <w:rPr>
          <w:rFonts w:ascii="Times New Roman" w:eastAsia="Times New Roman" w:hAnsi="Times New Roman" w:cs="Times New Roman"/>
          <w:sz w:val="24"/>
          <w:szCs w:val="24"/>
        </w:rPr>
        <w:t xml:space="preserve"> vadlīnijas, </w:t>
      </w:r>
      <w:r w:rsidR="620B007C" w:rsidRPr="5AC04A2D">
        <w:rPr>
          <w:rFonts w:ascii="Times New Roman" w:eastAsia="Times New Roman" w:hAnsi="Times New Roman" w:cs="Times New Roman"/>
          <w:sz w:val="24"/>
          <w:szCs w:val="24"/>
        </w:rPr>
        <w:t>kas būtu adresētas tieši apsardzes uzņēmumiem, kuru darbībā ietilpst arī videonovērošanas sistēmu uzraudzība</w:t>
      </w:r>
      <w:r w:rsidR="008F74C5">
        <w:rPr>
          <w:rFonts w:ascii="Times New Roman" w:eastAsia="Times New Roman" w:hAnsi="Times New Roman" w:cs="Times New Roman"/>
          <w:sz w:val="24"/>
          <w:szCs w:val="24"/>
        </w:rPr>
        <w:t>,</w:t>
      </w:r>
      <w:r w:rsidR="620B007C" w:rsidRPr="5AC04A2D">
        <w:rPr>
          <w:rFonts w:ascii="Times New Roman" w:eastAsia="Times New Roman" w:hAnsi="Times New Roman" w:cs="Times New Roman"/>
          <w:sz w:val="24"/>
          <w:szCs w:val="24"/>
        </w:rPr>
        <w:t xml:space="preserve"> un vadlīnijas par personas datu apstrādi dzīvojamo namu pārvaldīšanas jomā</w:t>
      </w:r>
      <w:r w:rsidR="2EE7C55D" w:rsidRPr="5AC04A2D">
        <w:rPr>
          <w:rFonts w:ascii="Times New Roman" w:eastAsia="Times New Roman" w:hAnsi="Times New Roman" w:cs="Times New Roman"/>
          <w:sz w:val="24"/>
          <w:szCs w:val="24"/>
        </w:rPr>
        <w:t xml:space="preserve">. </w:t>
      </w:r>
    </w:p>
    <w:p w14:paraId="432E44ED" w14:textId="154E925A" w:rsidR="003620FB" w:rsidRPr="00A34380" w:rsidRDefault="07858254" w:rsidP="006357C7">
      <w:pPr>
        <w:pStyle w:val="Sarakstarindkopa"/>
        <w:numPr>
          <w:ilvl w:val="0"/>
          <w:numId w:val="45"/>
        </w:numPr>
        <w:spacing w:before="0" w:after="0" w:line="360" w:lineRule="auto"/>
        <w:ind w:left="714" w:hanging="357"/>
        <w:jc w:val="both"/>
        <w:rPr>
          <w:rFonts w:ascii="Times New Roman" w:eastAsia="Times New Roman" w:hAnsi="Times New Roman" w:cs="Times New Roman"/>
          <w:sz w:val="24"/>
          <w:szCs w:val="24"/>
        </w:rPr>
      </w:pPr>
      <w:r w:rsidRPr="1F63D12F">
        <w:rPr>
          <w:rFonts w:ascii="Times New Roman" w:eastAsia="Times New Roman" w:hAnsi="Times New Roman" w:cs="Times New Roman"/>
          <w:sz w:val="24"/>
          <w:szCs w:val="24"/>
        </w:rPr>
        <w:t>Veikt</w:t>
      </w:r>
      <w:r w:rsidR="00E106D0">
        <w:rPr>
          <w:rFonts w:ascii="Times New Roman" w:eastAsia="Times New Roman" w:hAnsi="Times New Roman" w:cs="Times New Roman"/>
          <w:sz w:val="24"/>
          <w:szCs w:val="24"/>
        </w:rPr>
        <w:t xml:space="preserve"> vismaz divas</w:t>
      </w:r>
      <w:r w:rsidRPr="1F63D12F">
        <w:rPr>
          <w:rFonts w:ascii="Times New Roman" w:eastAsia="Times New Roman" w:hAnsi="Times New Roman" w:cs="Times New Roman"/>
          <w:sz w:val="24"/>
          <w:szCs w:val="24"/>
        </w:rPr>
        <w:t xml:space="preserve"> </w:t>
      </w:r>
      <w:r w:rsidR="008F74C5" w:rsidRPr="1F63D12F">
        <w:rPr>
          <w:rFonts w:ascii="Times New Roman" w:eastAsia="Times New Roman" w:hAnsi="Times New Roman" w:cs="Times New Roman"/>
          <w:sz w:val="24"/>
          <w:szCs w:val="24"/>
        </w:rPr>
        <w:t>preventīv</w:t>
      </w:r>
      <w:r w:rsidR="008F74C5">
        <w:rPr>
          <w:rFonts w:ascii="Times New Roman" w:eastAsia="Times New Roman" w:hAnsi="Times New Roman" w:cs="Times New Roman"/>
          <w:sz w:val="24"/>
          <w:szCs w:val="24"/>
        </w:rPr>
        <w:t>ā</w:t>
      </w:r>
      <w:r w:rsidR="008F74C5" w:rsidRPr="1F63D12F">
        <w:rPr>
          <w:rFonts w:ascii="Times New Roman" w:eastAsia="Times New Roman" w:hAnsi="Times New Roman" w:cs="Times New Roman"/>
          <w:sz w:val="24"/>
          <w:szCs w:val="24"/>
        </w:rPr>
        <w:t xml:space="preserve">s </w:t>
      </w:r>
      <w:r w:rsidRPr="1F63D12F">
        <w:rPr>
          <w:rFonts w:ascii="Times New Roman" w:eastAsia="Times New Roman" w:hAnsi="Times New Roman" w:cs="Times New Roman"/>
          <w:sz w:val="24"/>
          <w:szCs w:val="24"/>
        </w:rPr>
        <w:t>pārbaudes</w:t>
      </w:r>
      <w:r w:rsidR="006357C7">
        <w:rPr>
          <w:rFonts w:ascii="Times New Roman" w:eastAsia="Times New Roman" w:hAnsi="Times New Roman" w:cs="Times New Roman"/>
          <w:sz w:val="24"/>
          <w:szCs w:val="24"/>
        </w:rPr>
        <w:t xml:space="preserve"> par sabiedrībai aktuālās jomās īstenotu personas datu apstrādi.</w:t>
      </w:r>
    </w:p>
    <w:p w14:paraId="76B434F1" w14:textId="6AB8D9C2" w:rsidR="003620FB" w:rsidRDefault="07858254" w:rsidP="006357C7">
      <w:pPr>
        <w:pStyle w:val="Sarakstarindkopa"/>
        <w:numPr>
          <w:ilvl w:val="0"/>
          <w:numId w:val="45"/>
        </w:numPr>
        <w:spacing w:before="0" w:after="0" w:line="360" w:lineRule="auto"/>
        <w:ind w:left="714" w:hanging="357"/>
        <w:contextualSpacing w:val="0"/>
        <w:jc w:val="both"/>
        <w:rPr>
          <w:rFonts w:ascii="Times New Roman" w:eastAsia="Times New Roman" w:hAnsi="Times New Roman" w:cs="Times New Roman"/>
          <w:sz w:val="24"/>
          <w:szCs w:val="24"/>
        </w:rPr>
      </w:pPr>
      <w:r w:rsidRPr="1F63D12F">
        <w:rPr>
          <w:rFonts w:ascii="Times New Roman" w:eastAsia="Times New Roman" w:hAnsi="Times New Roman" w:cs="Times New Roman"/>
          <w:sz w:val="24"/>
          <w:szCs w:val="24"/>
        </w:rPr>
        <w:t xml:space="preserve">Veikt pasākumus sabiedrības izpratnes </w:t>
      </w:r>
      <w:r w:rsidR="28C02263" w:rsidRPr="1F63D12F">
        <w:rPr>
          <w:rFonts w:ascii="Times New Roman" w:eastAsia="Times New Roman" w:hAnsi="Times New Roman" w:cs="Times New Roman"/>
          <w:sz w:val="24"/>
          <w:szCs w:val="24"/>
        </w:rPr>
        <w:t xml:space="preserve">veicināšanai </w:t>
      </w:r>
      <w:r w:rsidRPr="1F63D12F">
        <w:rPr>
          <w:rFonts w:ascii="Times New Roman" w:eastAsia="Times New Roman" w:hAnsi="Times New Roman" w:cs="Times New Roman"/>
          <w:sz w:val="24"/>
          <w:szCs w:val="24"/>
        </w:rPr>
        <w:t>par fizisko personu datu apstrādi un aizsardzību, organizējot izglītojošos seminārus un publicējot skaidrojumus.</w:t>
      </w:r>
    </w:p>
    <w:p w14:paraId="074AF058" w14:textId="1903EDB8" w:rsidR="003620FB" w:rsidRDefault="2EE7C55D" w:rsidP="006357C7">
      <w:pPr>
        <w:pStyle w:val="Sarakstarindkopa"/>
        <w:numPr>
          <w:ilvl w:val="0"/>
          <w:numId w:val="45"/>
        </w:numPr>
        <w:spacing w:before="0" w:after="0" w:line="360" w:lineRule="auto"/>
        <w:ind w:left="714" w:hanging="357"/>
        <w:contextualSpacing w:val="0"/>
        <w:jc w:val="both"/>
        <w:rPr>
          <w:rFonts w:ascii="Times New Roman" w:eastAsia="Times New Roman" w:hAnsi="Times New Roman" w:cs="Times New Roman"/>
          <w:sz w:val="24"/>
          <w:szCs w:val="24"/>
        </w:rPr>
      </w:pPr>
      <w:r w:rsidRPr="5AC04A2D">
        <w:rPr>
          <w:rFonts w:ascii="Times New Roman" w:eastAsia="Times New Roman" w:hAnsi="Times New Roman" w:cs="Times New Roman"/>
          <w:sz w:val="24"/>
          <w:szCs w:val="24"/>
        </w:rPr>
        <w:t>Izpildīt Datu likuma 18</w:t>
      </w:r>
      <w:r w:rsidR="7C9E1A6E" w:rsidRPr="5AC04A2D">
        <w:rPr>
          <w:rFonts w:ascii="Times New Roman" w:eastAsia="Times New Roman" w:hAnsi="Times New Roman" w:cs="Times New Roman"/>
          <w:sz w:val="24"/>
          <w:szCs w:val="24"/>
        </w:rPr>
        <w:t> </w:t>
      </w:r>
      <w:r w:rsidRPr="5AC04A2D">
        <w:rPr>
          <w:rFonts w:ascii="Times New Roman" w:eastAsia="Times New Roman" w:hAnsi="Times New Roman" w:cs="Times New Roman"/>
          <w:sz w:val="24"/>
          <w:szCs w:val="24"/>
        </w:rPr>
        <w:t>-</w:t>
      </w:r>
      <w:r w:rsidR="7C9E1A6E" w:rsidRPr="5AC04A2D">
        <w:rPr>
          <w:rFonts w:ascii="Times New Roman" w:eastAsia="Times New Roman" w:hAnsi="Times New Roman" w:cs="Times New Roman"/>
          <w:sz w:val="24"/>
          <w:szCs w:val="24"/>
        </w:rPr>
        <w:t> </w:t>
      </w:r>
      <w:r w:rsidRPr="5AC04A2D">
        <w:rPr>
          <w:rFonts w:ascii="Times New Roman" w:eastAsia="Times New Roman" w:hAnsi="Times New Roman" w:cs="Times New Roman"/>
          <w:sz w:val="24"/>
          <w:szCs w:val="24"/>
        </w:rPr>
        <w:t>20. pantā noteiktos uzdevumus</w:t>
      </w:r>
      <w:r w:rsidR="7C9E1A6E" w:rsidRPr="5AC04A2D">
        <w:rPr>
          <w:rFonts w:ascii="Times New Roman" w:eastAsia="Times New Roman" w:hAnsi="Times New Roman" w:cs="Times New Roman"/>
          <w:sz w:val="24"/>
          <w:szCs w:val="24"/>
        </w:rPr>
        <w:t>, tai skaitā </w:t>
      </w:r>
      <w:r w:rsidRPr="5AC04A2D">
        <w:rPr>
          <w:rFonts w:ascii="Times New Roman" w:eastAsia="Times New Roman" w:hAnsi="Times New Roman" w:cs="Times New Roman"/>
          <w:sz w:val="24"/>
          <w:szCs w:val="24"/>
        </w:rPr>
        <w:t xml:space="preserve">organizēt </w:t>
      </w:r>
      <w:r w:rsidR="33A5CD80" w:rsidRPr="5AC04A2D">
        <w:rPr>
          <w:rFonts w:ascii="Times New Roman" w:eastAsia="Times New Roman" w:hAnsi="Times New Roman" w:cs="Times New Roman"/>
          <w:sz w:val="24"/>
          <w:szCs w:val="24"/>
        </w:rPr>
        <w:t>divus</w:t>
      </w:r>
      <w:r w:rsidRPr="5AC04A2D">
        <w:rPr>
          <w:rFonts w:ascii="Times New Roman" w:eastAsia="Times New Roman" w:hAnsi="Times New Roman" w:cs="Times New Roman"/>
          <w:sz w:val="24"/>
          <w:szCs w:val="24"/>
        </w:rPr>
        <w:t xml:space="preserve"> datu aizsardzības speciālistu </w:t>
      </w:r>
      <w:r w:rsidR="7C9E1A6E" w:rsidRPr="5AC04A2D">
        <w:rPr>
          <w:rFonts w:ascii="Times New Roman" w:eastAsia="Times New Roman" w:hAnsi="Times New Roman" w:cs="Times New Roman"/>
          <w:sz w:val="24"/>
          <w:szCs w:val="24"/>
        </w:rPr>
        <w:t xml:space="preserve">kvalifikācijas </w:t>
      </w:r>
      <w:r w:rsidRPr="5AC04A2D">
        <w:rPr>
          <w:rFonts w:ascii="Times New Roman" w:eastAsia="Times New Roman" w:hAnsi="Times New Roman" w:cs="Times New Roman"/>
          <w:sz w:val="24"/>
          <w:szCs w:val="24"/>
        </w:rPr>
        <w:t>eksāmenus.</w:t>
      </w:r>
    </w:p>
    <w:p w14:paraId="76D29E80" w14:textId="5B4B2864" w:rsidR="00FF7E3E" w:rsidRPr="003620FB" w:rsidRDefault="00FF7E3E" w:rsidP="006357C7">
      <w:pPr>
        <w:pStyle w:val="Sarakstarindkopa"/>
        <w:numPr>
          <w:ilvl w:val="0"/>
          <w:numId w:val="45"/>
        </w:numPr>
        <w:spacing w:before="0" w:after="0" w:line="360" w:lineRule="auto"/>
        <w:ind w:left="714" w:hanging="35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Izveidot iekšējo procedūru regulatīvas vides (smilškastes) izveidošanai atbilstoši </w:t>
      </w:r>
      <w:r w:rsidR="006357C7">
        <w:rPr>
          <w:rFonts w:ascii="Times New Roman" w:eastAsia="Times New Roman" w:hAnsi="Times New Roman" w:cs="Times New Roman"/>
          <w:sz w:val="24"/>
          <w:szCs w:val="24"/>
        </w:rPr>
        <w:t>MI</w:t>
      </w:r>
      <w:r>
        <w:rPr>
          <w:rFonts w:ascii="Times New Roman" w:eastAsia="Times New Roman" w:hAnsi="Times New Roman" w:cs="Times New Roman"/>
          <w:sz w:val="24"/>
          <w:szCs w:val="24"/>
        </w:rPr>
        <w:t xml:space="preserve"> aktam. </w:t>
      </w:r>
    </w:p>
    <w:p w14:paraId="2FFB3756" w14:textId="24E40374" w:rsidR="00D65B22" w:rsidRDefault="00D65B22" w:rsidP="006357C7">
      <w:pPr>
        <w:pStyle w:val="Sarakstarindkopa"/>
        <w:numPr>
          <w:ilvl w:val="0"/>
          <w:numId w:val="45"/>
        </w:numPr>
        <w:spacing w:before="0" w:after="0"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Izstrādāt viedokli par priekšnosacījumiem un kritērijiem sod</w:t>
      </w:r>
      <w:r w:rsidR="00E0080E">
        <w:rPr>
          <w:rFonts w:ascii="Times New Roman" w:eastAsia="Times New Roman" w:hAnsi="Times New Roman" w:cs="Times New Roman"/>
          <w:sz w:val="24"/>
          <w:szCs w:val="24"/>
        </w:rPr>
        <w:t>ā</w:t>
      </w:r>
      <w:r>
        <w:rPr>
          <w:rFonts w:ascii="Times New Roman" w:eastAsia="Times New Roman" w:hAnsi="Times New Roman" w:cs="Times New Roman"/>
          <w:sz w:val="24"/>
          <w:szCs w:val="24"/>
        </w:rPr>
        <w:t xml:space="preserve">mības datu izmantošanai darba tiesiskajās attiecībās, </w:t>
      </w:r>
      <w:r w:rsidR="00A34380">
        <w:rPr>
          <w:rFonts w:ascii="Times New Roman" w:eastAsia="Times New Roman" w:hAnsi="Times New Roman" w:cs="Times New Roman"/>
          <w:sz w:val="24"/>
          <w:szCs w:val="24"/>
        </w:rPr>
        <w:t xml:space="preserve">kā arī </w:t>
      </w:r>
      <w:r>
        <w:rPr>
          <w:rFonts w:ascii="Times New Roman" w:eastAsia="Times New Roman" w:hAnsi="Times New Roman" w:cs="Times New Roman"/>
          <w:sz w:val="24"/>
          <w:szCs w:val="24"/>
        </w:rPr>
        <w:t>sniegt priekšlikumus iespējam</w:t>
      </w:r>
      <w:r w:rsidR="00E0080E">
        <w:rPr>
          <w:rFonts w:ascii="Times New Roman" w:eastAsia="Times New Roman" w:hAnsi="Times New Roman" w:cs="Times New Roman"/>
          <w:sz w:val="24"/>
          <w:szCs w:val="24"/>
        </w:rPr>
        <w:t>ā</w:t>
      </w:r>
      <w:r>
        <w:rPr>
          <w:rFonts w:ascii="Times New Roman" w:eastAsia="Times New Roman" w:hAnsi="Times New Roman" w:cs="Times New Roman"/>
          <w:sz w:val="24"/>
          <w:szCs w:val="24"/>
        </w:rPr>
        <w:t xml:space="preserve"> normatīvā regulējuma izstrādei šajā jomā. </w:t>
      </w:r>
    </w:p>
    <w:p w14:paraId="2249A9A9" w14:textId="30BE5B2C" w:rsidR="003620FB" w:rsidRDefault="003620FB" w:rsidP="006357C7">
      <w:pPr>
        <w:pStyle w:val="Sarakstarindkopa"/>
        <w:numPr>
          <w:ilvl w:val="0"/>
          <w:numId w:val="45"/>
        </w:numPr>
        <w:spacing w:before="0" w:after="0" w:line="360" w:lineRule="auto"/>
        <w:contextualSpacing w:val="0"/>
        <w:jc w:val="both"/>
        <w:rPr>
          <w:rFonts w:ascii="Times New Roman" w:eastAsia="Times New Roman" w:hAnsi="Times New Roman" w:cs="Times New Roman"/>
          <w:sz w:val="24"/>
          <w:szCs w:val="24"/>
        </w:rPr>
      </w:pPr>
      <w:r w:rsidRPr="003620FB">
        <w:rPr>
          <w:rFonts w:ascii="Times New Roman" w:eastAsia="Times New Roman" w:hAnsi="Times New Roman" w:cs="Times New Roman"/>
          <w:sz w:val="24"/>
          <w:szCs w:val="24"/>
        </w:rPr>
        <w:t>SIS un VIS ilgtermiņa pārbaužu plānā iekļauto pasākumu izpilde</w:t>
      </w:r>
      <w:r w:rsidR="00745256">
        <w:rPr>
          <w:rFonts w:ascii="Times New Roman" w:eastAsia="Times New Roman" w:hAnsi="Times New Roman" w:cs="Times New Roman"/>
          <w:sz w:val="24"/>
          <w:szCs w:val="24"/>
        </w:rPr>
        <w:t xml:space="preserve">. </w:t>
      </w:r>
    </w:p>
    <w:p w14:paraId="08E3AAC3" w14:textId="77777777" w:rsidR="00CA178F" w:rsidRDefault="00CA178F" w:rsidP="000F0043">
      <w:pPr>
        <w:spacing w:before="0" w:after="0" w:line="360" w:lineRule="auto"/>
        <w:jc w:val="both"/>
        <w:rPr>
          <w:rFonts w:ascii="Times New Roman" w:eastAsia="Times New Roman" w:hAnsi="Times New Roman" w:cs="Times New Roman"/>
          <w:sz w:val="24"/>
          <w:szCs w:val="24"/>
        </w:rPr>
      </w:pPr>
    </w:p>
    <w:p w14:paraId="21D11A7F" w14:textId="77777777" w:rsidR="00574837" w:rsidRDefault="00574837">
      <w:pPr>
        <w:rPr>
          <w:rFonts w:ascii="Times New Roman" w:eastAsia="Times New Roman" w:hAnsi="Times New Roman" w:cs="Times New Roman"/>
          <w:sz w:val="24"/>
          <w:szCs w:val="24"/>
        </w:rPr>
        <w:sectPr w:rsidR="00574837" w:rsidSect="00AC5BB5">
          <w:headerReference w:type="default" r:id="rId66"/>
          <w:footerReference w:type="default" r:id="rId67"/>
          <w:headerReference w:type="first" r:id="rId68"/>
          <w:footerReference w:type="first" r:id="rId69"/>
          <w:pgSz w:w="11906" w:h="16838"/>
          <w:pgMar w:top="1134" w:right="1134" w:bottom="1134" w:left="1701" w:header="709" w:footer="709" w:gutter="0"/>
          <w:cols w:space="708"/>
          <w:titlePg/>
          <w:docGrid w:linePitch="360"/>
        </w:sectPr>
      </w:pPr>
    </w:p>
    <w:p w14:paraId="6C56B6F8" w14:textId="58BF0C27" w:rsidR="00CA178F" w:rsidRDefault="00CA178F">
      <w:pPr>
        <w:rPr>
          <w:rFonts w:ascii="Times New Roman" w:eastAsia="Times New Roman" w:hAnsi="Times New Roman" w:cs="Times New Roman"/>
          <w:sz w:val="24"/>
          <w:szCs w:val="24"/>
        </w:rPr>
      </w:pPr>
    </w:p>
    <w:p w14:paraId="7CF2B887" w14:textId="77777777" w:rsidR="00CA178F" w:rsidRDefault="00CA178F" w:rsidP="00C65B0B">
      <w:pPr>
        <w:spacing w:before="0" w:after="0" w:line="360" w:lineRule="auto"/>
        <w:jc w:val="both"/>
        <w:rPr>
          <w:rFonts w:ascii="Times New Roman" w:eastAsia="Times New Roman" w:hAnsi="Times New Roman" w:cs="Times New Roman"/>
          <w:sz w:val="24"/>
          <w:szCs w:val="24"/>
        </w:rPr>
      </w:pPr>
    </w:p>
    <w:p w14:paraId="389497EF" w14:textId="59653523" w:rsidR="10FC630D" w:rsidRDefault="32B1347C" w:rsidP="00297D3C">
      <w:pPr>
        <w:spacing w:before="0" w:after="0" w:line="360" w:lineRule="auto"/>
        <w:jc w:val="both"/>
      </w:pPr>
      <w:r>
        <w:rPr>
          <w:noProof/>
        </w:rPr>
        <w:drawing>
          <wp:anchor distT="0" distB="0" distL="114300" distR="114300" simplePos="0" relativeHeight="251668486" behindDoc="0" locked="0" layoutInCell="1" allowOverlap="1" wp14:anchorId="00D0EBF2" wp14:editId="40447093">
            <wp:simplePos x="1083733" y="1456267"/>
            <wp:positionH relativeFrom="column">
              <wp:align>left</wp:align>
            </wp:positionH>
            <wp:positionV relativeFrom="paragraph">
              <wp:align>top</wp:align>
            </wp:positionV>
            <wp:extent cx="5515285" cy="7623387"/>
            <wp:effectExtent l="0" t="0" r="9525" b="0"/>
            <wp:wrapSquare wrapText="bothSides"/>
            <wp:docPr id="16576932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93200" name="Picture 1657693200"/>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515285" cy="7623387"/>
                    </a:xfrm>
                    <a:prstGeom prst="rect">
                      <a:avLst/>
                    </a:prstGeom>
                  </pic:spPr>
                </pic:pic>
              </a:graphicData>
            </a:graphic>
          </wp:anchor>
        </w:drawing>
      </w:r>
      <w:r w:rsidR="00574837">
        <w:br w:type="textWrapping" w:clear="all"/>
      </w:r>
    </w:p>
    <w:sectPr w:rsidR="10FC630D" w:rsidSect="00AC5BB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8DB29" w14:textId="77777777" w:rsidR="0060077C" w:rsidRDefault="0060077C" w:rsidP="00683ECF">
      <w:pPr>
        <w:spacing w:after="0" w:line="240" w:lineRule="auto"/>
      </w:pPr>
      <w:r>
        <w:separator/>
      </w:r>
    </w:p>
  </w:endnote>
  <w:endnote w:type="continuationSeparator" w:id="0">
    <w:p w14:paraId="1A9350F3" w14:textId="77777777" w:rsidR="0060077C" w:rsidRDefault="0060077C" w:rsidP="00683ECF">
      <w:pPr>
        <w:spacing w:after="0" w:line="240" w:lineRule="auto"/>
      </w:pPr>
      <w:r>
        <w:continuationSeparator/>
      </w:r>
    </w:p>
  </w:endnote>
  <w:endnote w:type="continuationNotice" w:id="1">
    <w:p w14:paraId="185EFBE3" w14:textId="77777777" w:rsidR="0060077C" w:rsidRDefault="006007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Garamond">
    <w:panose1 w:val="02020404030301010803"/>
    <w:charset w:val="BA"/>
    <w:family w:val="roman"/>
    <w:pitch w:val="variable"/>
    <w:sig w:usb0="00000287" w:usb1="00000000" w:usb2="00000000" w:usb3="00000000" w:csb0="0000009F" w:csb1="00000000"/>
  </w:font>
  <w:font w:name="MS PMincho">
    <w:charset w:val="80"/>
    <w:family w:val="roman"/>
    <w:pitch w:val="variable"/>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39"/>
      <w:gridCol w:w="4532"/>
    </w:tblGrid>
    <w:tr w:rsidR="001C53C6" w14:paraId="1EE570EB" w14:textId="77777777">
      <w:trPr>
        <w:trHeight w:hRule="exact" w:val="115"/>
        <w:jc w:val="center"/>
      </w:trPr>
      <w:tc>
        <w:tcPr>
          <w:tcW w:w="4686" w:type="dxa"/>
          <w:shd w:val="clear" w:color="auto" w:fill="A5300F" w:themeFill="accent1"/>
          <w:tcMar>
            <w:top w:w="0" w:type="dxa"/>
            <w:bottom w:w="0" w:type="dxa"/>
          </w:tcMar>
        </w:tcPr>
        <w:p w14:paraId="61A9FD94" w14:textId="77777777" w:rsidR="001C53C6" w:rsidRDefault="001C53C6">
          <w:pPr>
            <w:pStyle w:val="Galvene"/>
            <w:rPr>
              <w:caps/>
              <w:sz w:val="18"/>
            </w:rPr>
          </w:pPr>
        </w:p>
      </w:tc>
      <w:tc>
        <w:tcPr>
          <w:tcW w:w="4674" w:type="dxa"/>
          <w:shd w:val="clear" w:color="auto" w:fill="A5300F" w:themeFill="accent1"/>
          <w:tcMar>
            <w:top w:w="0" w:type="dxa"/>
            <w:bottom w:w="0" w:type="dxa"/>
          </w:tcMar>
        </w:tcPr>
        <w:p w14:paraId="5172098E" w14:textId="77777777" w:rsidR="001C53C6" w:rsidRDefault="001C53C6">
          <w:pPr>
            <w:pStyle w:val="Galvene"/>
            <w:jc w:val="right"/>
            <w:rPr>
              <w:caps/>
              <w:sz w:val="18"/>
            </w:rPr>
          </w:pPr>
        </w:p>
      </w:tc>
    </w:tr>
    <w:tr w:rsidR="001C53C6" w14:paraId="7E40401D" w14:textId="77777777" w:rsidTr="00433108">
      <w:trPr>
        <w:trHeight w:val="20"/>
        <w:jc w:val="center"/>
      </w:trPr>
      <w:tc>
        <w:tcPr>
          <w:tcW w:w="4686" w:type="dxa"/>
          <w:vAlign w:val="center"/>
        </w:tcPr>
        <w:p w14:paraId="6329A329" w14:textId="3909E548" w:rsidR="001C53C6" w:rsidRDefault="001C53C6">
          <w:pPr>
            <w:pStyle w:val="Kjene"/>
            <w:rPr>
              <w:caps/>
              <w:color w:val="808080" w:themeColor="background1" w:themeShade="80"/>
              <w:sz w:val="18"/>
              <w:szCs w:val="18"/>
            </w:rPr>
          </w:pPr>
        </w:p>
      </w:tc>
      <w:tc>
        <w:tcPr>
          <w:tcW w:w="4674" w:type="dxa"/>
          <w:vAlign w:val="center"/>
        </w:tcPr>
        <w:p w14:paraId="4F655A26" w14:textId="77777777" w:rsidR="001C53C6" w:rsidRPr="001C53C6" w:rsidRDefault="001C53C6">
          <w:pPr>
            <w:pStyle w:val="Kjene"/>
            <w:jc w:val="right"/>
            <w:rPr>
              <w:rFonts w:ascii="Times New Roman" w:hAnsi="Times New Roman" w:cs="Times New Roman"/>
              <w:caps/>
              <w:color w:val="808080" w:themeColor="background1" w:themeShade="80"/>
              <w:sz w:val="24"/>
              <w:szCs w:val="24"/>
            </w:rPr>
          </w:pPr>
          <w:r w:rsidRPr="001C53C6">
            <w:rPr>
              <w:rFonts w:ascii="Times New Roman" w:hAnsi="Times New Roman" w:cs="Times New Roman"/>
              <w:caps/>
              <w:color w:val="808080" w:themeColor="background1" w:themeShade="80"/>
              <w:sz w:val="24"/>
              <w:szCs w:val="24"/>
            </w:rPr>
            <w:fldChar w:fldCharType="begin"/>
          </w:r>
          <w:r w:rsidRPr="001C53C6">
            <w:rPr>
              <w:rFonts w:ascii="Times New Roman" w:hAnsi="Times New Roman" w:cs="Times New Roman"/>
              <w:caps/>
              <w:color w:val="808080" w:themeColor="background1" w:themeShade="80"/>
              <w:sz w:val="24"/>
              <w:szCs w:val="24"/>
            </w:rPr>
            <w:instrText>PAGE   \* MERGEFORMAT</w:instrText>
          </w:r>
          <w:r w:rsidRPr="001C53C6">
            <w:rPr>
              <w:rFonts w:ascii="Times New Roman" w:hAnsi="Times New Roman" w:cs="Times New Roman"/>
              <w:caps/>
              <w:color w:val="808080" w:themeColor="background1" w:themeShade="80"/>
              <w:sz w:val="24"/>
              <w:szCs w:val="24"/>
            </w:rPr>
            <w:fldChar w:fldCharType="separate"/>
          </w:r>
          <w:r w:rsidRPr="001C53C6">
            <w:rPr>
              <w:rFonts w:ascii="Times New Roman" w:hAnsi="Times New Roman" w:cs="Times New Roman"/>
              <w:caps/>
              <w:color w:val="808080" w:themeColor="background1" w:themeShade="80"/>
              <w:sz w:val="24"/>
              <w:szCs w:val="24"/>
            </w:rPr>
            <w:t>2</w:t>
          </w:r>
          <w:r w:rsidRPr="001C53C6">
            <w:rPr>
              <w:rFonts w:ascii="Times New Roman" w:hAnsi="Times New Roman" w:cs="Times New Roman"/>
              <w:caps/>
              <w:color w:val="808080" w:themeColor="background1" w:themeShade="80"/>
              <w:sz w:val="24"/>
              <w:szCs w:val="24"/>
            </w:rPr>
            <w:fldChar w:fldCharType="end"/>
          </w:r>
        </w:p>
      </w:tc>
    </w:tr>
  </w:tbl>
  <w:p w14:paraId="26815B82" w14:textId="3317FA6D" w:rsidR="514426E7" w:rsidRDefault="00CB6FED" w:rsidP="00CB6FED">
    <w:pPr>
      <w:pStyle w:val="Kjene"/>
      <w:tabs>
        <w:tab w:val="clear" w:pos="4153"/>
        <w:tab w:val="clear" w:pos="8306"/>
        <w:tab w:val="left" w:pos="7152"/>
      </w:tabs>
      <w:rPr>
        <w:rFonts w:ascii="Times New Roman" w:eastAsia="Times New Roman" w:hAnsi="Times New Roman" w:cs="Times New Roman"/>
      </w:rPr>
    </w:pPr>
    <w:r>
      <w:rPr>
        <w:rFonts w:ascii="Times New Roman" w:eastAsia="Times New Roman" w:hAnsi="Times New Roman" w:cs="Times New Roman"/>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0ECD826" w14:paraId="50628EFD" w14:textId="77777777" w:rsidTr="10ECD826">
      <w:trPr>
        <w:trHeight w:val="300"/>
      </w:trPr>
      <w:tc>
        <w:tcPr>
          <w:tcW w:w="3020" w:type="dxa"/>
        </w:tcPr>
        <w:p w14:paraId="41F38922" w14:textId="28652974" w:rsidR="10ECD826" w:rsidRDefault="10ECD826" w:rsidP="10ECD826">
          <w:pPr>
            <w:pStyle w:val="Galvene"/>
            <w:ind w:left="-115"/>
          </w:pPr>
        </w:p>
      </w:tc>
      <w:tc>
        <w:tcPr>
          <w:tcW w:w="3020" w:type="dxa"/>
        </w:tcPr>
        <w:p w14:paraId="4E522B63" w14:textId="3C09CF4C" w:rsidR="10ECD826" w:rsidRDefault="10ECD826" w:rsidP="10ECD826">
          <w:pPr>
            <w:pStyle w:val="Galvene"/>
            <w:jc w:val="center"/>
          </w:pPr>
        </w:p>
      </w:tc>
      <w:tc>
        <w:tcPr>
          <w:tcW w:w="3020" w:type="dxa"/>
        </w:tcPr>
        <w:p w14:paraId="0C3D79D0" w14:textId="0452C3C0" w:rsidR="10ECD826" w:rsidRDefault="10ECD826" w:rsidP="10ECD826">
          <w:pPr>
            <w:pStyle w:val="Galvene"/>
            <w:ind w:right="-115"/>
            <w:jc w:val="right"/>
          </w:pPr>
        </w:p>
      </w:tc>
    </w:tr>
  </w:tbl>
  <w:p w14:paraId="65F1CB85" w14:textId="350A54E7" w:rsidR="10ECD826" w:rsidRDefault="10ECD826" w:rsidP="10ECD8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FED65" w14:textId="77777777" w:rsidR="0060077C" w:rsidRDefault="0060077C" w:rsidP="00683ECF">
      <w:pPr>
        <w:spacing w:after="0" w:line="240" w:lineRule="auto"/>
      </w:pPr>
      <w:r>
        <w:separator/>
      </w:r>
    </w:p>
  </w:footnote>
  <w:footnote w:type="continuationSeparator" w:id="0">
    <w:p w14:paraId="43B4D30B" w14:textId="77777777" w:rsidR="0060077C" w:rsidRDefault="0060077C" w:rsidP="00683ECF">
      <w:pPr>
        <w:spacing w:after="0" w:line="240" w:lineRule="auto"/>
      </w:pPr>
      <w:r>
        <w:continuationSeparator/>
      </w:r>
    </w:p>
  </w:footnote>
  <w:footnote w:type="continuationNotice" w:id="1">
    <w:p w14:paraId="2CC968E1" w14:textId="77777777" w:rsidR="0060077C" w:rsidRDefault="0060077C">
      <w:pPr>
        <w:spacing w:after="0" w:line="240" w:lineRule="auto"/>
      </w:pPr>
    </w:p>
  </w:footnote>
  <w:footnote w:id="2">
    <w:p w14:paraId="31898A93" w14:textId="1D9A81CE" w:rsidR="00683ECF" w:rsidRDefault="00683ECF">
      <w:pPr>
        <w:pStyle w:val="Vresteksts"/>
      </w:pPr>
      <w:r>
        <w:rPr>
          <w:rStyle w:val="Vresatsauce"/>
        </w:rPr>
        <w:footnoteRef/>
      </w:r>
      <w:r>
        <w:t xml:space="preserve"> </w:t>
      </w:r>
      <w:r w:rsidRPr="00E5327E">
        <w:rPr>
          <w:rFonts w:ascii="Times New Roman" w:hAnsi="Times New Roman" w:cs="Times New Roman"/>
        </w:rPr>
        <w:t xml:space="preserve">Fizisko personu datu aizsardzības likums zaudējis spēku </w:t>
      </w:r>
      <w:r w:rsidR="00EA2BFF" w:rsidRPr="00E5327E">
        <w:rPr>
          <w:rFonts w:ascii="Times New Roman" w:hAnsi="Times New Roman" w:cs="Times New Roman"/>
        </w:rPr>
        <w:t>2018. gada 5. jūlijā</w:t>
      </w:r>
    </w:p>
  </w:footnote>
  <w:footnote w:id="3">
    <w:p w14:paraId="03407EA3" w14:textId="77777777" w:rsidR="00193C43" w:rsidRPr="00F046FA" w:rsidRDefault="00193C43" w:rsidP="00193C43">
      <w:pPr>
        <w:spacing w:before="0" w:after="0" w:line="240" w:lineRule="auto"/>
        <w:jc w:val="both"/>
        <w:rPr>
          <w:rFonts w:ascii="Times New Roman" w:eastAsia="Times New Roman" w:hAnsi="Times New Roman" w:cs="Times New Roman"/>
        </w:rPr>
      </w:pPr>
      <w:r>
        <w:rPr>
          <w:rStyle w:val="Vresatsauce"/>
        </w:rPr>
        <w:footnoteRef/>
      </w:r>
      <w:r>
        <w:t xml:space="preserve"> </w:t>
      </w:r>
      <w:r w:rsidRPr="00F046FA">
        <w:rPr>
          <w:rFonts w:ascii="Times New Roman" w:eastAsia="Times New Roman" w:hAnsi="Times New Roman" w:cs="Times New Roman"/>
        </w:rPr>
        <w:t>Ziņojums par preventīvo pārbaudi par apsardzes pakalpojumu sniegšanas uzņēmumu</w:t>
      </w:r>
      <w:r>
        <w:rPr>
          <w:rFonts w:ascii="Times New Roman" w:eastAsia="Times New Roman" w:hAnsi="Times New Roman" w:cs="Times New Roman"/>
        </w:rPr>
        <w:t xml:space="preserve"> </w:t>
      </w:r>
      <w:r w:rsidRPr="00F046FA">
        <w:rPr>
          <w:rFonts w:ascii="Times New Roman" w:eastAsia="Times New Roman" w:hAnsi="Times New Roman" w:cs="Times New Roman"/>
        </w:rPr>
        <w:t xml:space="preserve">sniegtiem pakalpojumiem attiecībā uz videonovērošanu pieejams: </w:t>
      </w:r>
      <w:hyperlink r:id="rId1" w:history="1">
        <w:r w:rsidRPr="00F046FA">
          <w:rPr>
            <w:rStyle w:val="Hipersaite"/>
            <w:rFonts w:ascii="Times New Roman" w:eastAsia="Times New Roman" w:hAnsi="Times New Roman" w:cs="Times New Roman"/>
            <w:color w:val="6B9F25"/>
          </w:rPr>
          <w:t>https://www.dvi.gov.lv/lv/media/4214/download?attachment</w:t>
        </w:r>
      </w:hyperlink>
    </w:p>
    <w:p w14:paraId="7E6FDC64" w14:textId="5C46E797" w:rsidR="00193C43" w:rsidRDefault="00193C43">
      <w:pPr>
        <w:pStyle w:val="Vresteksts"/>
      </w:pPr>
    </w:p>
  </w:footnote>
  <w:footnote w:id="4">
    <w:p w14:paraId="43A52D14" w14:textId="6FC6D702" w:rsidR="00193C43" w:rsidRPr="00193C43" w:rsidRDefault="00193C43" w:rsidP="00193C43">
      <w:pPr>
        <w:pStyle w:val="Default"/>
        <w:rPr>
          <w:sz w:val="20"/>
          <w:szCs w:val="20"/>
        </w:rPr>
      </w:pPr>
      <w:r>
        <w:rPr>
          <w:rStyle w:val="Vresatsauce"/>
        </w:rPr>
        <w:footnoteRef/>
      </w:r>
      <w:r>
        <w:t xml:space="preserve"> </w:t>
      </w:r>
      <w:r w:rsidRPr="00193C43">
        <w:rPr>
          <w:sz w:val="20"/>
          <w:szCs w:val="20"/>
        </w:rPr>
        <w:t xml:space="preserve">Ziņojums par preventīvo pārbaudi par dzīvojamo namu pārvaldīšanas jomā veikto personas datu apstrādi </w:t>
      </w:r>
      <w:r w:rsidR="003B281C">
        <w:rPr>
          <w:sz w:val="20"/>
          <w:szCs w:val="20"/>
        </w:rPr>
        <w:t xml:space="preserve">pieejams: </w:t>
      </w:r>
      <w:r w:rsidRPr="00193C43">
        <w:rPr>
          <w:rStyle w:val="cf01"/>
          <w:rFonts w:ascii="Times New Roman" w:hAnsi="Times New Roman" w:cs="Times New Roman"/>
          <w:sz w:val="20"/>
          <w:szCs w:val="20"/>
        </w:rPr>
        <w:t>https://www.dvi.gov.lv/lv/media/4271/download?attachment</w:t>
      </w:r>
    </w:p>
    <w:p w14:paraId="0EC0C026" w14:textId="32BF310F" w:rsidR="00193C43" w:rsidRDefault="00193C43">
      <w:pPr>
        <w:pStyle w:val="Vresteksts"/>
      </w:pPr>
    </w:p>
  </w:footnote>
  <w:footnote w:id="5">
    <w:p w14:paraId="09A15FEE" w14:textId="77C28F48" w:rsidR="0049664F" w:rsidRDefault="0049664F">
      <w:pPr>
        <w:pStyle w:val="Vresteksts"/>
      </w:pPr>
      <w:r>
        <w:rPr>
          <w:rStyle w:val="Vresatsauce"/>
        </w:rPr>
        <w:footnoteRef/>
      </w:r>
      <w:r>
        <w:t xml:space="preserve"> </w:t>
      </w:r>
      <w:r w:rsidRPr="0049664F">
        <w:rPr>
          <w:rFonts w:ascii="Times New Roman" w:hAnsi="Times New Roman" w:cs="Times New Roman"/>
        </w:rPr>
        <w:t>Lieta Nr. A420251321, SKA-42/2025</w:t>
      </w:r>
    </w:p>
  </w:footnote>
  <w:footnote w:id="6">
    <w:p w14:paraId="25B42F28" w14:textId="23334BD7" w:rsidR="007E6712" w:rsidRPr="007E6712" w:rsidRDefault="007E6712" w:rsidP="007E6712">
      <w:pPr>
        <w:pStyle w:val="Default"/>
      </w:pPr>
      <w:r>
        <w:rPr>
          <w:rStyle w:val="Vresatsauce"/>
        </w:rPr>
        <w:footnoteRef/>
      </w:r>
      <w:r>
        <w:t xml:space="preserve"> </w:t>
      </w:r>
      <w:r w:rsidRPr="007E6712">
        <w:rPr>
          <w:sz w:val="20"/>
          <w:szCs w:val="20"/>
        </w:rPr>
        <w:t>Lieta Nr. A420188322, SKA-390/2025</w:t>
      </w:r>
    </w:p>
  </w:footnote>
  <w:footnote w:id="7">
    <w:p w14:paraId="06821C75" w14:textId="26037D85" w:rsidR="00CA79A2" w:rsidRDefault="00CA79A2">
      <w:pPr>
        <w:pStyle w:val="Vresteksts"/>
      </w:pPr>
      <w:r>
        <w:rPr>
          <w:rStyle w:val="Vresatsauce"/>
        </w:rPr>
        <w:footnoteRef/>
      </w:r>
      <w:r>
        <w:t xml:space="preserve"> </w:t>
      </w:r>
      <w:r w:rsidRPr="00CA79A2">
        <w:rPr>
          <w:rFonts w:ascii="Times New Roman" w:eastAsia="Times New Roman" w:hAnsi="Times New Roman" w:cs="Times New Roman"/>
          <w:color w:val="000000" w:themeColor="text1"/>
          <w:lang w:eastAsia="ar-SA"/>
        </w:rPr>
        <w:t>Lieta Nr.01630000100423.1</w:t>
      </w:r>
    </w:p>
  </w:footnote>
  <w:footnote w:id="8">
    <w:p w14:paraId="5D2BE54E" w14:textId="32356279" w:rsidR="007B015D" w:rsidRPr="00B56653" w:rsidRDefault="007B015D">
      <w:pPr>
        <w:pStyle w:val="Vresteksts"/>
        <w:rPr>
          <w:rStyle w:val="Hipersaite"/>
          <w:rFonts w:ascii="Times New Roman" w:eastAsia="Calibri" w:hAnsi="Times New Roman" w:cs="Times New Roman"/>
          <w:color w:val="00B050"/>
        </w:rPr>
      </w:pPr>
      <w:r>
        <w:rPr>
          <w:rStyle w:val="Vresatsauce"/>
        </w:rPr>
        <w:footnoteRef/>
      </w:r>
      <w:r>
        <w:t xml:space="preserve"> </w:t>
      </w:r>
      <w:r w:rsidR="00B56653" w:rsidRPr="00B56653">
        <w:rPr>
          <w:rFonts w:ascii="Times New Roman" w:hAnsi="Times New Roman" w:cs="Times New Roman"/>
        </w:rPr>
        <w:t>Datu aizsardzības speciālistu saraksts p</w:t>
      </w:r>
      <w:r w:rsidRPr="00B56653">
        <w:rPr>
          <w:rFonts w:ascii="Times New Roman" w:eastAsia="Calibri" w:hAnsi="Times New Roman" w:cs="Times New Roman"/>
        </w:rPr>
        <w:t>ieejams</w:t>
      </w:r>
      <w:r w:rsidRPr="007B015D">
        <w:rPr>
          <w:rFonts w:ascii="Times New Roman" w:eastAsia="Calibri" w:hAnsi="Times New Roman" w:cs="Times New Roman"/>
        </w:rPr>
        <w:t xml:space="preserve">: </w:t>
      </w:r>
      <w:hyperlink r:id="rId2" w:history="1">
        <w:r w:rsidRPr="00B56653">
          <w:rPr>
            <w:rStyle w:val="Hipersaite"/>
            <w:rFonts w:ascii="Times New Roman" w:eastAsia="Calibri" w:hAnsi="Times New Roman" w:cs="Times New Roman"/>
            <w:color w:val="00B050"/>
          </w:rPr>
          <w:t>https://www.dvi.gov.lv/lv/datu-aizsardzibas-specialistu-saraksts</w:t>
        </w:r>
      </w:hyperlink>
      <w:r w:rsidR="00B56653" w:rsidRPr="00B56653">
        <w:rPr>
          <w:rStyle w:val="Hipersaite"/>
          <w:rFonts w:ascii="Times New Roman" w:eastAsia="Calibri" w:hAnsi="Times New Roman" w:cs="Times New Roman"/>
          <w:color w:val="00B050"/>
        </w:rPr>
        <w:t xml:space="preserve"> </w:t>
      </w:r>
    </w:p>
  </w:footnote>
  <w:footnote w:id="9">
    <w:p w14:paraId="2B26355B" w14:textId="0F00F74F" w:rsidR="007B015D" w:rsidRPr="00460659" w:rsidRDefault="007B015D" w:rsidP="00460659">
      <w:pPr>
        <w:spacing w:after="0" w:line="257" w:lineRule="auto"/>
        <w:textAlignment w:val="baseline"/>
        <w:rPr>
          <w:rFonts w:ascii="Times New Roman" w:eastAsia="Calibri" w:hAnsi="Times New Roman" w:cs="Times New Roman"/>
          <w:color w:val="6B9F25" w:themeColor="hyperlink"/>
          <w:u w:val="single"/>
        </w:rPr>
      </w:pPr>
      <w:r w:rsidRPr="007B015D">
        <w:rPr>
          <w:rStyle w:val="Vresatsauce"/>
          <w:rFonts w:ascii="Times New Roman" w:hAnsi="Times New Roman" w:cs="Times New Roman"/>
        </w:rPr>
        <w:footnoteRef/>
      </w:r>
      <w:r w:rsidRPr="007B015D">
        <w:rPr>
          <w:rFonts w:ascii="Times New Roman" w:hAnsi="Times New Roman" w:cs="Times New Roman"/>
        </w:rPr>
        <w:t xml:space="preserve"> </w:t>
      </w:r>
      <w:r w:rsidRPr="007B015D">
        <w:rPr>
          <w:rFonts w:ascii="Times New Roman" w:eastAsia="Calibri" w:hAnsi="Times New Roman" w:cs="Times New Roman"/>
        </w:rPr>
        <w:t xml:space="preserve">Par interešu konfliktu, ieceļot datu aizsardzības speciālistu, plašāk skaidrots šeit: </w:t>
      </w:r>
      <w:hyperlink r:id="rId3" w:history="1">
        <w:r w:rsidRPr="001F2E20">
          <w:rPr>
            <w:rStyle w:val="Hipersaite"/>
            <w:rFonts w:ascii="Times New Roman" w:eastAsia="Calibri" w:hAnsi="Times New Roman" w:cs="Times New Roman"/>
            <w:color w:val="00B050"/>
          </w:rPr>
          <w:t>Datu aizsardzības speciālista kvalifikācija un interešu konflikta novēršana</w:t>
        </w:r>
      </w:hyperlink>
    </w:p>
  </w:footnote>
  <w:footnote w:id="10">
    <w:p w14:paraId="75AFBB86" w14:textId="541C54BA" w:rsidR="00B92F33" w:rsidRDefault="00B92F33" w:rsidP="003B281C">
      <w:pPr>
        <w:pStyle w:val="Vresteksts"/>
        <w:jc w:val="both"/>
      </w:pPr>
      <w:r>
        <w:rPr>
          <w:rStyle w:val="Vresatsauce"/>
        </w:rPr>
        <w:footnoteRef/>
      </w:r>
      <w:r>
        <w:t xml:space="preserve"> </w:t>
      </w:r>
      <w:r w:rsidR="003B281C" w:rsidRPr="003B281C">
        <w:rPr>
          <w:rFonts w:ascii="Times New Roman" w:hAnsi="Times New Roman" w:cs="Times New Roman"/>
        </w:rPr>
        <w:t xml:space="preserve">Vadlīnijas “Minimālās prasības datu aizsardzības nodrošināšanai jaunuzņēmumiem” pieejamas: </w:t>
      </w:r>
      <w:hyperlink r:id="rId4" w:history="1">
        <w:r w:rsidR="00B56653" w:rsidRPr="00F67C47">
          <w:rPr>
            <w:rStyle w:val="Hipersaite"/>
            <w:rFonts w:ascii="Times New Roman" w:hAnsi="Times New Roman" w:cs="Times New Roman"/>
          </w:rPr>
          <w:t>https://www.dvi.gov.lv/lv/media/3537/download?attachment</w:t>
        </w:r>
      </w:hyperlink>
      <w:r w:rsidR="00B56653">
        <w:rPr>
          <w:rFonts w:ascii="Times New Roman" w:hAnsi="Times New Roman" w:cs="Times New Roman"/>
        </w:rPr>
        <w:t xml:space="preserve"> </w:t>
      </w:r>
    </w:p>
  </w:footnote>
  <w:footnote w:id="11">
    <w:p w14:paraId="1026519F" w14:textId="7F61C815" w:rsidR="003B281C" w:rsidRDefault="003B281C">
      <w:pPr>
        <w:pStyle w:val="Vresteksts"/>
      </w:pPr>
      <w:r>
        <w:rPr>
          <w:rStyle w:val="Vresatsauce"/>
        </w:rPr>
        <w:footnoteRef/>
      </w:r>
      <w:r>
        <w:t xml:space="preserve"> </w:t>
      </w:r>
      <w:r w:rsidRPr="003B281C">
        <w:rPr>
          <w:rFonts w:ascii="Times New Roman" w:eastAsia="Times New Roman" w:hAnsi="Times New Roman" w:cs="Times New Roman"/>
        </w:rPr>
        <w:t>Vadlīnijas “Novērtējums par ietekmi uz datu aizsardzību” pieejamas:</w:t>
      </w:r>
      <w:r w:rsidRPr="003B281C">
        <w:rPr>
          <w:rFonts w:ascii="Times New Roman" w:hAnsi="Times New Roman" w:cs="Times New Roman"/>
        </w:rPr>
        <w:t xml:space="preserve"> </w:t>
      </w:r>
      <w:hyperlink r:id="rId5" w:history="1">
        <w:r w:rsidR="00B56653" w:rsidRPr="00F67C47">
          <w:rPr>
            <w:rStyle w:val="Hipersaite"/>
            <w:rFonts w:ascii="Times New Roman" w:hAnsi="Times New Roman" w:cs="Times New Roman"/>
          </w:rPr>
          <w:t>https://www.dvi.gov.lv/lv/media/3639/download?attachment</w:t>
        </w:r>
      </w:hyperlink>
      <w:r w:rsidR="00B56653">
        <w:rPr>
          <w:rFonts w:ascii="Times New Roman" w:hAnsi="Times New Roman" w:cs="Times New Roman"/>
        </w:rPr>
        <w:t xml:space="preserve"> </w:t>
      </w:r>
    </w:p>
  </w:footnote>
  <w:footnote w:id="12">
    <w:p w14:paraId="31A035E1" w14:textId="43E66885" w:rsidR="003B281C" w:rsidRDefault="003B281C">
      <w:pPr>
        <w:pStyle w:val="Vresteksts"/>
      </w:pPr>
      <w:r>
        <w:rPr>
          <w:rStyle w:val="Vresatsauce"/>
        </w:rPr>
        <w:footnoteRef/>
      </w:r>
      <w:r>
        <w:t xml:space="preserve"> Vadlīnijas “</w:t>
      </w:r>
      <w:r w:rsidRPr="003B281C">
        <w:t>Amatpersonu datu apstrāde audiovizuālā veidā un šo materiālu publicēšana</w:t>
      </w:r>
      <w:r>
        <w:t xml:space="preserve">” pieejamas: </w:t>
      </w:r>
      <w:hyperlink r:id="rId6" w:history="1">
        <w:r w:rsidR="00B56653" w:rsidRPr="00F67C47">
          <w:rPr>
            <w:rStyle w:val="Hipersaite"/>
          </w:rPr>
          <w:t>https://www.dvi.gov.lv/lv/media/4202/download?attachment</w:t>
        </w:r>
      </w:hyperlink>
      <w:r w:rsidR="00B56653">
        <w:t xml:space="preserve"> </w:t>
      </w:r>
    </w:p>
  </w:footnote>
  <w:footnote w:id="13">
    <w:p w14:paraId="55CE9E86" w14:textId="76795E36" w:rsidR="00B56653" w:rsidRDefault="00B56653">
      <w:pPr>
        <w:pStyle w:val="Vresteksts"/>
      </w:pPr>
      <w:r>
        <w:rPr>
          <w:rStyle w:val="Vresatsauce"/>
        </w:rPr>
        <w:footnoteRef/>
      </w:r>
      <w:r>
        <w:t xml:space="preserve"> </w:t>
      </w:r>
      <w:r w:rsidRPr="00B56653">
        <w:rPr>
          <w:rFonts w:ascii="Times New Roman" w:hAnsi="Times New Roman" w:cs="Times New Roman"/>
        </w:rPr>
        <w:t xml:space="preserve">Inspekcijas lēmumi pieejami: </w:t>
      </w:r>
      <w:r>
        <w:rPr>
          <w:rFonts w:ascii="Times New Roman" w:hAnsi="Times New Roman" w:cs="Times New Roman"/>
        </w:rPr>
        <w:t xml:space="preserve"> </w:t>
      </w:r>
      <w:hyperlink r:id="rId7" w:history="1">
        <w:r w:rsidRPr="00F67C47">
          <w:rPr>
            <w:rStyle w:val="Hipersaite"/>
            <w:rFonts w:ascii="Times New Roman" w:hAnsi="Times New Roman" w:cs="Times New Roman"/>
          </w:rPr>
          <w:t>https://www.dvi.gov.lv/lv/lemumi</w:t>
        </w:r>
      </w:hyperlink>
      <w:r>
        <w:rPr>
          <w:rFonts w:ascii="Times New Roman" w:hAnsi="Times New Roman" w:cs="Times New Roman"/>
        </w:rPr>
        <w:t xml:space="preserve"> </w:t>
      </w:r>
    </w:p>
  </w:footnote>
  <w:footnote w:id="14">
    <w:p w14:paraId="0A1A5F32" w14:textId="468FF334" w:rsidR="00B56653" w:rsidRDefault="00B56653">
      <w:pPr>
        <w:pStyle w:val="Vresteksts"/>
      </w:pPr>
      <w:r>
        <w:rPr>
          <w:rStyle w:val="Vresatsauce"/>
        </w:rPr>
        <w:footnoteRef/>
      </w:r>
      <w:r>
        <w:t xml:space="preserve"> </w:t>
      </w:r>
      <w:r w:rsidRPr="00B56653">
        <w:rPr>
          <w:rFonts w:ascii="Times New Roman" w:hAnsi="Times New Roman" w:cs="Times New Roman"/>
        </w:rPr>
        <w:t xml:space="preserve">Inspekcijas skaidrojumi un viedokļi pieejami:  </w:t>
      </w:r>
      <w:hyperlink r:id="rId8" w:history="1">
        <w:r w:rsidRPr="00B56653">
          <w:rPr>
            <w:rStyle w:val="Hipersaite"/>
            <w:rFonts w:ascii="Times New Roman" w:hAnsi="Times New Roman" w:cs="Times New Roman"/>
            <w:color w:val="auto"/>
          </w:rPr>
          <w:t>https://www.dvi.gov.lv/lv/skaidrojumi-un-viedokli</w:t>
        </w:r>
      </w:hyperlink>
      <w:r w:rsidRPr="00B5665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0C27B" w14:textId="7E59B33E" w:rsidR="514426E7" w:rsidRDefault="00176377" w:rsidP="00D05760">
    <w:pPr>
      <w:pStyle w:val="Galvene"/>
      <w:tabs>
        <w:tab w:val="left" w:pos="426"/>
      </w:tabs>
    </w:pPr>
    <w:r>
      <w:rPr>
        <w:noProof/>
      </w:rPr>
      <mc:AlternateContent>
        <mc:Choice Requires="wps">
          <w:drawing>
            <wp:inline distT="0" distB="0" distL="0" distR="0" wp14:anchorId="523E3D7F" wp14:editId="1242E695">
              <wp:extent cx="5806440" cy="770255"/>
              <wp:effectExtent l="0" t="0" r="3810" b="0"/>
              <wp:docPr id="197" name="Taisnstūris 200"/>
              <wp:cNvGraphicFramePr/>
              <a:graphic xmlns:a="http://schemas.openxmlformats.org/drawingml/2006/main">
                <a:graphicData uri="http://schemas.microsoft.com/office/word/2010/wordprocessingShape">
                  <wps:wsp>
                    <wps:cNvSpPr/>
                    <wps:spPr>
                      <a:xfrm>
                        <a:off x="0" y="0"/>
                        <a:ext cx="5806440" cy="77025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hAnsi="Times New Roman" w:cs="Times New Roman"/>
                              <w:b/>
                              <w:bCs/>
                              <w:caps/>
                              <w:color w:val="FFFFFF" w:themeColor="background1"/>
                              <w:sz w:val="24"/>
                              <w:szCs w:val="24"/>
                            </w:rPr>
                            <w:alias w:val="Virsraksts"/>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303C2ACA" w14:textId="35B255B3" w:rsidR="00176377" w:rsidRDefault="00176377" w:rsidP="00D05760">
                              <w:pPr>
                                <w:pStyle w:val="Galvene"/>
                                <w:spacing w:before="0"/>
                                <w:jc w:val="center"/>
                                <w:rPr>
                                  <w:caps/>
                                  <w:color w:val="FFFFFF" w:themeColor="background1"/>
                                </w:rPr>
                              </w:pPr>
                              <w:r w:rsidRPr="00176377">
                                <w:rPr>
                                  <w:rFonts w:ascii="Times New Roman" w:hAnsi="Times New Roman" w:cs="Times New Roman"/>
                                  <w:b/>
                                  <w:bCs/>
                                  <w:caps/>
                                  <w:color w:val="FFFFFF" w:themeColor="background1"/>
                                  <w:sz w:val="24"/>
                                  <w:szCs w:val="24"/>
                                </w:rPr>
                                <w:t>Datu valsts inspekcijas 2025.gada darbības pārskats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23E3D7F" id="Taisnstūris 200" o:spid="_x0000_s1027" style="width:457.2pt;height:60.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" fillcolor="#a5300f [3204]" stroked="f" strokeweight="1.25pt">
              <v:textbox>
                <w:txbxContent>
                  <w:sdt>
                    <w:sdtPr>
                      <w:rPr>
                        <w:rFonts w:ascii="Times New Roman" w:hAnsi="Times New Roman" w:cs="Times New Roman"/>
                        <w:b/>
                        <w:bCs/>
                        <w:caps/>
                        <w:color w:val="FFFFFF" w:themeColor="background1"/>
                        <w:sz w:val="24"/>
                        <w:szCs w:val="24"/>
                      </w:rPr>
                      <w:alias w:val="Virsraksts"/>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303C2ACA" w14:textId="35B255B3" w:rsidR="00176377" w:rsidRDefault="00176377" w:rsidP="00D05760">
                        <w:pPr>
                          <w:pStyle w:val="Galvene"/>
                          <w:spacing w:before="0"/>
                          <w:jc w:val="center"/>
                          <w:rPr>
                            <w:caps/>
                            <w:color w:val="FFFFFF" w:themeColor="background1"/>
                          </w:rPr>
                        </w:pPr>
                        <w:r w:rsidRPr="00176377">
                          <w:rPr>
                            <w:rFonts w:ascii="Times New Roman" w:hAnsi="Times New Roman" w:cs="Times New Roman"/>
                            <w:b/>
                            <w:bCs/>
                            <w:caps/>
                            <w:color w:val="FFFFFF" w:themeColor="background1"/>
                            <w:sz w:val="24"/>
                            <w:szCs w:val="24"/>
                          </w:rPr>
                          <w:t>Datu valsts inspekcijas 2025.gada darbības pārskats</w:t>
                        </w:r>
                      </w:p>
                    </w:sdtContent>
                  </w:sdt>
                </w:txbxContent>
              </v:textbox>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0ECD826" w14:paraId="2A13712A" w14:textId="77777777" w:rsidTr="10ECD826">
      <w:trPr>
        <w:trHeight w:val="300"/>
      </w:trPr>
      <w:tc>
        <w:tcPr>
          <w:tcW w:w="3020" w:type="dxa"/>
        </w:tcPr>
        <w:p w14:paraId="4DC6768F" w14:textId="47C55A40" w:rsidR="10ECD826" w:rsidRDefault="10ECD826" w:rsidP="10ECD826">
          <w:pPr>
            <w:pStyle w:val="Galvene"/>
            <w:ind w:left="-115"/>
          </w:pPr>
        </w:p>
      </w:tc>
      <w:tc>
        <w:tcPr>
          <w:tcW w:w="3020" w:type="dxa"/>
        </w:tcPr>
        <w:p w14:paraId="5B09C823" w14:textId="490DD23F" w:rsidR="10ECD826" w:rsidRDefault="10ECD826" w:rsidP="10ECD826">
          <w:pPr>
            <w:pStyle w:val="Galvene"/>
            <w:jc w:val="center"/>
          </w:pPr>
        </w:p>
      </w:tc>
      <w:tc>
        <w:tcPr>
          <w:tcW w:w="3020" w:type="dxa"/>
        </w:tcPr>
        <w:p w14:paraId="465B730B" w14:textId="269E7CD4" w:rsidR="10ECD826" w:rsidRDefault="10ECD826" w:rsidP="10ECD826">
          <w:pPr>
            <w:pStyle w:val="Galvene"/>
            <w:ind w:right="-115"/>
            <w:jc w:val="right"/>
          </w:pPr>
        </w:p>
      </w:tc>
    </w:tr>
  </w:tbl>
  <w:p w14:paraId="3AAF9A82" w14:textId="2F53C092" w:rsidR="10ECD826" w:rsidRDefault="10ECD826" w:rsidP="10ECD826">
    <w:pPr>
      <w:pStyle w:val="Galvene"/>
    </w:pPr>
  </w:p>
</w:hdr>
</file>

<file path=word/intelligence2.xml><?xml version="1.0" encoding="utf-8"?>
<int2:intelligence xmlns:int2="http://schemas.microsoft.com/office/intelligence/2020/intelligence" xmlns:oel="http://schemas.microsoft.com/office/2019/extlst">
  <int2:observations>
    <int2:textHash int2:hashCode="RAk6o5Qcca2/me" int2:id="xkiEEP8f">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8B37"/>
    <w:multiLevelType w:val="hybridMultilevel"/>
    <w:tmpl w:val="64A0ADC6"/>
    <w:lvl w:ilvl="0" w:tplc="149CF7E4">
      <w:start w:val="1"/>
      <w:numFmt w:val="bullet"/>
      <w:lvlText w:val=""/>
      <w:lvlJc w:val="left"/>
      <w:pPr>
        <w:ind w:left="3839" w:hanging="360"/>
      </w:pPr>
      <w:rPr>
        <w:rFonts w:ascii="Symbol" w:hAnsi="Symbol" w:hint="default"/>
      </w:rPr>
    </w:lvl>
    <w:lvl w:ilvl="1" w:tplc="8AD206C4">
      <w:start w:val="1"/>
      <w:numFmt w:val="bullet"/>
      <w:lvlText w:val="o"/>
      <w:lvlJc w:val="left"/>
      <w:pPr>
        <w:ind w:left="4559" w:hanging="360"/>
      </w:pPr>
      <w:rPr>
        <w:rFonts w:ascii="Courier New" w:hAnsi="Courier New" w:hint="default"/>
      </w:rPr>
    </w:lvl>
    <w:lvl w:ilvl="2" w:tplc="CBECC542">
      <w:start w:val="1"/>
      <w:numFmt w:val="bullet"/>
      <w:lvlText w:val=""/>
      <w:lvlJc w:val="left"/>
      <w:pPr>
        <w:ind w:left="5279" w:hanging="360"/>
      </w:pPr>
      <w:rPr>
        <w:rFonts w:ascii="Wingdings" w:hAnsi="Wingdings" w:hint="default"/>
      </w:rPr>
    </w:lvl>
    <w:lvl w:ilvl="3" w:tplc="EF6CC9EE">
      <w:start w:val="1"/>
      <w:numFmt w:val="bullet"/>
      <w:lvlText w:val=""/>
      <w:lvlJc w:val="left"/>
      <w:pPr>
        <w:ind w:left="5999" w:hanging="360"/>
      </w:pPr>
      <w:rPr>
        <w:rFonts w:ascii="Symbol" w:hAnsi="Symbol" w:hint="default"/>
      </w:rPr>
    </w:lvl>
    <w:lvl w:ilvl="4" w:tplc="6868BBDA">
      <w:start w:val="1"/>
      <w:numFmt w:val="bullet"/>
      <w:lvlText w:val="o"/>
      <w:lvlJc w:val="left"/>
      <w:pPr>
        <w:ind w:left="6719" w:hanging="360"/>
      </w:pPr>
      <w:rPr>
        <w:rFonts w:ascii="Courier New" w:hAnsi="Courier New" w:hint="default"/>
      </w:rPr>
    </w:lvl>
    <w:lvl w:ilvl="5" w:tplc="09626520">
      <w:start w:val="1"/>
      <w:numFmt w:val="bullet"/>
      <w:lvlText w:val=""/>
      <w:lvlJc w:val="left"/>
      <w:pPr>
        <w:ind w:left="7439" w:hanging="360"/>
      </w:pPr>
      <w:rPr>
        <w:rFonts w:ascii="Wingdings" w:hAnsi="Wingdings" w:hint="default"/>
      </w:rPr>
    </w:lvl>
    <w:lvl w:ilvl="6" w:tplc="0ED8F158">
      <w:start w:val="1"/>
      <w:numFmt w:val="bullet"/>
      <w:lvlText w:val=""/>
      <w:lvlJc w:val="left"/>
      <w:pPr>
        <w:ind w:left="8159" w:hanging="360"/>
      </w:pPr>
      <w:rPr>
        <w:rFonts w:ascii="Symbol" w:hAnsi="Symbol" w:hint="default"/>
      </w:rPr>
    </w:lvl>
    <w:lvl w:ilvl="7" w:tplc="57909A02">
      <w:start w:val="1"/>
      <w:numFmt w:val="bullet"/>
      <w:lvlText w:val="o"/>
      <w:lvlJc w:val="left"/>
      <w:pPr>
        <w:ind w:left="8879" w:hanging="360"/>
      </w:pPr>
      <w:rPr>
        <w:rFonts w:ascii="Courier New" w:hAnsi="Courier New" w:hint="default"/>
      </w:rPr>
    </w:lvl>
    <w:lvl w:ilvl="8" w:tplc="D10E8048">
      <w:start w:val="1"/>
      <w:numFmt w:val="bullet"/>
      <w:lvlText w:val=""/>
      <w:lvlJc w:val="left"/>
      <w:pPr>
        <w:ind w:left="9599" w:hanging="360"/>
      </w:pPr>
      <w:rPr>
        <w:rFonts w:ascii="Wingdings" w:hAnsi="Wingdings" w:hint="default"/>
      </w:rPr>
    </w:lvl>
  </w:abstractNum>
  <w:abstractNum w:abstractNumId="1" w15:restartNumberingAfterBreak="0">
    <w:nsid w:val="03D710E6"/>
    <w:multiLevelType w:val="hybridMultilevel"/>
    <w:tmpl w:val="0540DCBA"/>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2" w15:restartNumberingAfterBreak="0">
    <w:nsid w:val="09664545"/>
    <w:multiLevelType w:val="hybridMultilevel"/>
    <w:tmpl w:val="0CE62FE2"/>
    <w:lvl w:ilvl="0" w:tplc="66BA8E34">
      <w:start w:val="2"/>
      <w:numFmt w:val="decimal"/>
      <w:lvlText w:val="%1."/>
      <w:lvlJc w:val="left"/>
      <w:pPr>
        <w:ind w:left="720" w:hanging="360"/>
      </w:pPr>
    </w:lvl>
    <w:lvl w:ilvl="1" w:tplc="F8AEAD80">
      <w:start w:val="1"/>
      <w:numFmt w:val="lowerLetter"/>
      <w:lvlText w:val="%2."/>
      <w:lvlJc w:val="left"/>
      <w:pPr>
        <w:ind w:left="1440" w:hanging="360"/>
      </w:pPr>
    </w:lvl>
    <w:lvl w:ilvl="2" w:tplc="84D443DA">
      <w:start w:val="1"/>
      <w:numFmt w:val="lowerRoman"/>
      <w:lvlText w:val="%3."/>
      <w:lvlJc w:val="right"/>
      <w:pPr>
        <w:ind w:left="2160" w:hanging="180"/>
      </w:pPr>
    </w:lvl>
    <w:lvl w:ilvl="3" w:tplc="4FE0CBF6">
      <w:start w:val="1"/>
      <w:numFmt w:val="decimal"/>
      <w:lvlText w:val="%4."/>
      <w:lvlJc w:val="left"/>
      <w:pPr>
        <w:ind w:left="2880" w:hanging="360"/>
      </w:pPr>
    </w:lvl>
    <w:lvl w:ilvl="4" w:tplc="1D56D5EE">
      <w:start w:val="1"/>
      <w:numFmt w:val="lowerLetter"/>
      <w:lvlText w:val="%5."/>
      <w:lvlJc w:val="left"/>
      <w:pPr>
        <w:ind w:left="3600" w:hanging="360"/>
      </w:pPr>
    </w:lvl>
    <w:lvl w:ilvl="5" w:tplc="A0A0B7F6">
      <w:start w:val="1"/>
      <w:numFmt w:val="lowerRoman"/>
      <w:lvlText w:val="%6."/>
      <w:lvlJc w:val="right"/>
      <w:pPr>
        <w:ind w:left="4320" w:hanging="180"/>
      </w:pPr>
    </w:lvl>
    <w:lvl w:ilvl="6" w:tplc="E446E108">
      <w:start w:val="1"/>
      <w:numFmt w:val="decimal"/>
      <w:lvlText w:val="%7."/>
      <w:lvlJc w:val="left"/>
      <w:pPr>
        <w:ind w:left="5040" w:hanging="360"/>
      </w:pPr>
    </w:lvl>
    <w:lvl w:ilvl="7" w:tplc="B54CC524">
      <w:start w:val="1"/>
      <w:numFmt w:val="lowerLetter"/>
      <w:lvlText w:val="%8."/>
      <w:lvlJc w:val="left"/>
      <w:pPr>
        <w:ind w:left="5760" w:hanging="360"/>
      </w:pPr>
    </w:lvl>
    <w:lvl w:ilvl="8" w:tplc="8B362BE8">
      <w:start w:val="1"/>
      <w:numFmt w:val="lowerRoman"/>
      <w:lvlText w:val="%9."/>
      <w:lvlJc w:val="right"/>
      <w:pPr>
        <w:ind w:left="6480" w:hanging="180"/>
      </w:pPr>
    </w:lvl>
  </w:abstractNum>
  <w:abstractNum w:abstractNumId="3" w15:restartNumberingAfterBreak="0">
    <w:nsid w:val="0B5F5EE8"/>
    <w:multiLevelType w:val="multilevel"/>
    <w:tmpl w:val="4810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A36301"/>
    <w:multiLevelType w:val="multilevel"/>
    <w:tmpl w:val="E7565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46D089"/>
    <w:multiLevelType w:val="hybridMultilevel"/>
    <w:tmpl w:val="1E5047B2"/>
    <w:lvl w:ilvl="0" w:tplc="D59E9FA6">
      <w:start w:val="2"/>
      <w:numFmt w:val="decimal"/>
      <w:lvlText w:val="%1."/>
      <w:lvlJc w:val="left"/>
      <w:pPr>
        <w:ind w:left="720" w:hanging="360"/>
      </w:pPr>
    </w:lvl>
    <w:lvl w:ilvl="1" w:tplc="43AEB62E">
      <w:start w:val="1"/>
      <w:numFmt w:val="lowerLetter"/>
      <w:lvlText w:val="%2."/>
      <w:lvlJc w:val="left"/>
      <w:pPr>
        <w:ind w:left="1440" w:hanging="360"/>
      </w:pPr>
    </w:lvl>
    <w:lvl w:ilvl="2" w:tplc="918AD8A6">
      <w:start w:val="1"/>
      <w:numFmt w:val="lowerRoman"/>
      <w:lvlText w:val="%3."/>
      <w:lvlJc w:val="right"/>
      <w:pPr>
        <w:ind w:left="2160" w:hanging="180"/>
      </w:pPr>
    </w:lvl>
    <w:lvl w:ilvl="3" w:tplc="F8149CF4">
      <w:start w:val="1"/>
      <w:numFmt w:val="decimal"/>
      <w:lvlText w:val="%4."/>
      <w:lvlJc w:val="left"/>
      <w:pPr>
        <w:ind w:left="2880" w:hanging="360"/>
      </w:pPr>
    </w:lvl>
    <w:lvl w:ilvl="4" w:tplc="D368E3FA">
      <w:start w:val="1"/>
      <w:numFmt w:val="lowerLetter"/>
      <w:lvlText w:val="%5."/>
      <w:lvlJc w:val="left"/>
      <w:pPr>
        <w:ind w:left="3600" w:hanging="360"/>
      </w:pPr>
    </w:lvl>
    <w:lvl w:ilvl="5" w:tplc="9D068596">
      <w:start w:val="1"/>
      <w:numFmt w:val="lowerRoman"/>
      <w:lvlText w:val="%6."/>
      <w:lvlJc w:val="right"/>
      <w:pPr>
        <w:ind w:left="4320" w:hanging="180"/>
      </w:pPr>
    </w:lvl>
    <w:lvl w:ilvl="6" w:tplc="3E743CE4">
      <w:start w:val="1"/>
      <w:numFmt w:val="decimal"/>
      <w:lvlText w:val="%7."/>
      <w:lvlJc w:val="left"/>
      <w:pPr>
        <w:ind w:left="5040" w:hanging="360"/>
      </w:pPr>
    </w:lvl>
    <w:lvl w:ilvl="7" w:tplc="56BA9456">
      <w:start w:val="1"/>
      <w:numFmt w:val="lowerLetter"/>
      <w:lvlText w:val="%8."/>
      <w:lvlJc w:val="left"/>
      <w:pPr>
        <w:ind w:left="5760" w:hanging="360"/>
      </w:pPr>
    </w:lvl>
    <w:lvl w:ilvl="8" w:tplc="26DAF406">
      <w:start w:val="1"/>
      <w:numFmt w:val="lowerRoman"/>
      <w:lvlText w:val="%9."/>
      <w:lvlJc w:val="right"/>
      <w:pPr>
        <w:ind w:left="6480" w:hanging="180"/>
      </w:pPr>
    </w:lvl>
  </w:abstractNum>
  <w:abstractNum w:abstractNumId="6" w15:restartNumberingAfterBreak="0">
    <w:nsid w:val="1A548FCE"/>
    <w:multiLevelType w:val="hybridMultilevel"/>
    <w:tmpl w:val="E1982212"/>
    <w:lvl w:ilvl="0" w:tplc="8D7667C8">
      <w:start w:val="1"/>
      <w:numFmt w:val="bullet"/>
      <w:lvlText w:val=""/>
      <w:lvlJc w:val="left"/>
      <w:pPr>
        <w:ind w:left="1069" w:hanging="360"/>
      </w:pPr>
      <w:rPr>
        <w:rFonts w:ascii="Symbol" w:hAnsi="Symbol" w:hint="default"/>
      </w:rPr>
    </w:lvl>
    <w:lvl w:ilvl="1" w:tplc="DA989502">
      <w:start w:val="1"/>
      <w:numFmt w:val="bullet"/>
      <w:lvlText w:val="o"/>
      <w:lvlJc w:val="left"/>
      <w:pPr>
        <w:ind w:left="1789" w:hanging="360"/>
      </w:pPr>
      <w:rPr>
        <w:rFonts w:ascii="Courier New" w:hAnsi="Courier New" w:hint="default"/>
      </w:rPr>
    </w:lvl>
    <w:lvl w:ilvl="2" w:tplc="E070EA66">
      <w:start w:val="1"/>
      <w:numFmt w:val="bullet"/>
      <w:lvlText w:val=""/>
      <w:lvlJc w:val="left"/>
      <w:pPr>
        <w:ind w:left="2509" w:hanging="360"/>
      </w:pPr>
      <w:rPr>
        <w:rFonts w:ascii="Wingdings" w:hAnsi="Wingdings" w:hint="default"/>
      </w:rPr>
    </w:lvl>
    <w:lvl w:ilvl="3" w:tplc="DD40936C">
      <w:start w:val="1"/>
      <w:numFmt w:val="bullet"/>
      <w:lvlText w:val=""/>
      <w:lvlJc w:val="left"/>
      <w:pPr>
        <w:ind w:left="3229" w:hanging="360"/>
      </w:pPr>
      <w:rPr>
        <w:rFonts w:ascii="Symbol" w:hAnsi="Symbol" w:hint="default"/>
      </w:rPr>
    </w:lvl>
    <w:lvl w:ilvl="4" w:tplc="2D84A150">
      <w:start w:val="1"/>
      <w:numFmt w:val="bullet"/>
      <w:lvlText w:val="o"/>
      <w:lvlJc w:val="left"/>
      <w:pPr>
        <w:ind w:left="3949" w:hanging="360"/>
      </w:pPr>
      <w:rPr>
        <w:rFonts w:ascii="Courier New" w:hAnsi="Courier New" w:hint="default"/>
      </w:rPr>
    </w:lvl>
    <w:lvl w:ilvl="5" w:tplc="EC80AA4E">
      <w:start w:val="1"/>
      <w:numFmt w:val="bullet"/>
      <w:lvlText w:val=""/>
      <w:lvlJc w:val="left"/>
      <w:pPr>
        <w:ind w:left="4669" w:hanging="360"/>
      </w:pPr>
      <w:rPr>
        <w:rFonts w:ascii="Wingdings" w:hAnsi="Wingdings" w:hint="default"/>
      </w:rPr>
    </w:lvl>
    <w:lvl w:ilvl="6" w:tplc="EDBAA47A">
      <w:start w:val="1"/>
      <w:numFmt w:val="bullet"/>
      <w:lvlText w:val=""/>
      <w:lvlJc w:val="left"/>
      <w:pPr>
        <w:ind w:left="5389" w:hanging="360"/>
      </w:pPr>
      <w:rPr>
        <w:rFonts w:ascii="Symbol" w:hAnsi="Symbol" w:hint="default"/>
      </w:rPr>
    </w:lvl>
    <w:lvl w:ilvl="7" w:tplc="6798B806">
      <w:start w:val="1"/>
      <w:numFmt w:val="bullet"/>
      <w:lvlText w:val="o"/>
      <w:lvlJc w:val="left"/>
      <w:pPr>
        <w:ind w:left="6109" w:hanging="360"/>
      </w:pPr>
      <w:rPr>
        <w:rFonts w:ascii="Courier New" w:hAnsi="Courier New" w:hint="default"/>
      </w:rPr>
    </w:lvl>
    <w:lvl w:ilvl="8" w:tplc="68CE043E">
      <w:start w:val="1"/>
      <w:numFmt w:val="bullet"/>
      <w:lvlText w:val=""/>
      <w:lvlJc w:val="left"/>
      <w:pPr>
        <w:ind w:left="6829" w:hanging="360"/>
      </w:pPr>
      <w:rPr>
        <w:rFonts w:ascii="Wingdings" w:hAnsi="Wingdings" w:hint="default"/>
      </w:rPr>
    </w:lvl>
  </w:abstractNum>
  <w:abstractNum w:abstractNumId="7" w15:restartNumberingAfterBreak="0">
    <w:nsid w:val="1F791271"/>
    <w:multiLevelType w:val="hybridMultilevel"/>
    <w:tmpl w:val="49EC362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21D9BCB2"/>
    <w:multiLevelType w:val="hybridMultilevel"/>
    <w:tmpl w:val="62801F5E"/>
    <w:lvl w:ilvl="0" w:tplc="E03C1798">
      <w:start w:val="1"/>
      <w:numFmt w:val="decimal"/>
      <w:lvlText w:val="%1."/>
      <w:lvlJc w:val="left"/>
      <w:pPr>
        <w:ind w:left="720" w:hanging="360"/>
      </w:pPr>
    </w:lvl>
    <w:lvl w:ilvl="1" w:tplc="73C4C724">
      <w:start w:val="1"/>
      <w:numFmt w:val="lowerLetter"/>
      <w:lvlText w:val="%2."/>
      <w:lvlJc w:val="left"/>
      <w:pPr>
        <w:ind w:left="1800" w:hanging="360"/>
      </w:pPr>
    </w:lvl>
    <w:lvl w:ilvl="2" w:tplc="22A0CEA8">
      <w:start w:val="1"/>
      <w:numFmt w:val="lowerRoman"/>
      <w:lvlText w:val="%3."/>
      <w:lvlJc w:val="right"/>
      <w:pPr>
        <w:ind w:left="2520" w:hanging="180"/>
      </w:pPr>
    </w:lvl>
    <w:lvl w:ilvl="3" w:tplc="C30AD134">
      <w:start w:val="1"/>
      <w:numFmt w:val="decimal"/>
      <w:lvlText w:val="%4."/>
      <w:lvlJc w:val="left"/>
      <w:pPr>
        <w:ind w:left="3240" w:hanging="360"/>
      </w:pPr>
    </w:lvl>
    <w:lvl w:ilvl="4" w:tplc="51F80F9E">
      <w:start w:val="1"/>
      <w:numFmt w:val="lowerLetter"/>
      <w:lvlText w:val="%5."/>
      <w:lvlJc w:val="left"/>
      <w:pPr>
        <w:ind w:left="3960" w:hanging="360"/>
      </w:pPr>
    </w:lvl>
    <w:lvl w:ilvl="5" w:tplc="9460916C">
      <w:start w:val="1"/>
      <w:numFmt w:val="lowerRoman"/>
      <w:lvlText w:val="%6."/>
      <w:lvlJc w:val="right"/>
      <w:pPr>
        <w:ind w:left="4680" w:hanging="180"/>
      </w:pPr>
    </w:lvl>
    <w:lvl w:ilvl="6" w:tplc="8940DBB4">
      <w:start w:val="1"/>
      <w:numFmt w:val="decimal"/>
      <w:lvlText w:val="%7."/>
      <w:lvlJc w:val="left"/>
      <w:pPr>
        <w:ind w:left="5400" w:hanging="360"/>
      </w:pPr>
    </w:lvl>
    <w:lvl w:ilvl="7" w:tplc="252423DC">
      <w:start w:val="1"/>
      <w:numFmt w:val="lowerLetter"/>
      <w:lvlText w:val="%8."/>
      <w:lvlJc w:val="left"/>
      <w:pPr>
        <w:ind w:left="6120" w:hanging="360"/>
      </w:pPr>
    </w:lvl>
    <w:lvl w:ilvl="8" w:tplc="1CDEE916">
      <w:start w:val="1"/>
      <w:numFmt w:val="lowerRoman"/>
      <w:lvlText w:val="%9."/>
      <w:lvlJc w:val="right"/>
      <w:pPr>
        <w:ind w:left="6840" w:hanging="180"/>
      </w:pPr>
    </w:lvl>
  </w:abstractNum>
  <w:abstractNum w:abstractNumId="9" w15:restartNumberingAfterBreak="0">
    <w:nsid w:val="23C45389"/>
    <w:multiLevelType w:val="hybridMultilevel"/>
    <w:tmpl w:val="7F789A1A"/>
    <w:lvl w:ilvl="0" w:tplc="A454BE1C">
      <w:start w:val="1"/>
      <w:numFmt w:val="decimal"/>
      <w:pStyle w:val="Virsraksts2"/>
      <w:lvlText w:val="%1."/>
      <w:lvlJc w:val="center"/>
      <w:pPr>
        <w:ind w:left="71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C725742"/>
    <w:multiLevelType w:val="multilevel"/>
    <w:tmpl w:val="74125638"/>
    <w:lvl w:ilvl="0">
      <w:start w:val="1"/>
      <w:numFmt w:val="decimal"/>
      <w:lvlText w:val="%1."/>
      <w:lvlJc w:val="left"/>
      <w:pPr>
        <w:ind w:left="720" w:hanging="360"/>
      </w:pPr>
      <w:rPr>
        <w:rFonts w:hint="default"/>
      </w:rPr>
    </w:lvl>
    <w:lvl w:ilvl="1">
      <w:start w:val="5"/>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C7489AE"/>
    <w:multiLevelType w:val="hybridMultilevel"/>
    <w:tmpl w:val="A22CED1A"/>
    <w:lvl w:ilvl="0" w:tplc="B588D698">
      <w:start w:val="1"/>
      <w:numFmt w:val="bullet"/>
      <w:lvlText w:val=""/>
      <w:lvlJc w:val="left"/>
      <w:pPr>
        <w:ind w:left="720" w:hanging="360"/>
      </w:pPr>
      <w:rPr>
        <w:rFonts w:ascii="Symbol" w:hAnsi="Symbol" w:hint="default"/>
      </w:rPr>
    </w:lvl>
    <w:lvl w:ilvl="1" w:tplc="0F408458">
      <w:start w:val="1"/>
      <w:numFmt w:val="bullet"/>
      <w:lvlText w:val="o"/>
      <w:lvlJc w:val="left"/>
      <w:pPr>
        <w:ind w:left="1440" w:hanging="360"/>
      </w:pPr>
      <w:rPr>
        <w:rFonts w:ascii="Courier New" w:hAnsi="Courier New" w:hint="default"/>
      </w:rPr>
    </w:lvl>
    <w:lvl w:ilvl="2" w:tplc="C0F4F6D4">
      <w:start w:val="1"/>
      <w:numFmt w:val="bullet"/>
      <w:lvlText w:val=""/>
      <w:lvlJc w:val="left"/>
      <w:pPr>
        <w:ind w:left="2160" w:hanging="360"/>
      </w:pPr>
      <w:rPr>
        <w:rFonts w:ascii="Wingdings" w:hAnsi="Wingdings" w:hint="default"/>
      </w:rPr>
    </w:lvl>
    <w:lvl w:ilvl="3" w:tplc="D2A228B8">
      <w:start w:val="1"/>
      <w:numFmt w:val="bullet"/>
      <w:lvlText w:val=""/>
      <w:lvlJc w:val="left"/>
      <w:pPr>
        <w:ind w:left="2880" w:hanging="360"/>
      </w:pPr>
      <w:rPr>
        <w:rFonts w:ascii="Symbol" w:hAnsi="Symbol" w:hint="default"/>
      </w:rPr>
    </w:lvl>
    <w:lvl w:ilvl="4" w:tplc="A9BAEE86">
      <w:start w:val="1"/>
      <w:numFmt w:val="bullet"/>
      <w:lvlText w:val="o"/>
      <w:lvlJc w:val="left"/>
      <w:pPr>
        <w:ind w:left="3600" w:hanging="360"/>
      </w:pPr>
      <w:rPr>
        <w:rFonts w:ascii="Courier New" w:hAnsi="Courier New" w:hint="default"/>
      </w:rPr>
    </w:lvl>
    <w:lvl w:ilvl="5" w:tplc="2DC8DE28">
      <w:start w:val="1"/>
      <w:numFmt w:val="bullet"/>
      <w:lvlText w:val=""/>
      <w:lvlJc w:val="left"/>
      <w:pPr>
        <w:ind w:left="4320" w:hanging="360"/>
      </w:pPr>
      <w:rPr>
        <w:rFonts w:ascii="Wingdings" w:hAnsi="Wingdings" w:hint="default"/>
      </w:rPr>
    </w:lvl>
    <w:lvl w:ilvl="6" w:tplc="241816D6">
      <w:start w:val="1"/>
      <w:numFmt w:val="bullet"/>
      <w:lvlText w:val=""/>
      <w:lvlJc w:val="left"/>
      <w:pPr>
        <w:ind w:left="5040" w:hanging="360"/>
      </w:pPr>
      <w:rPr>
        <w:rFonts w:ascii="Symbol" w:hAnsi="Symbol" w:hint="default"/>
      </w:rPr>
    </w:lvl>
    <w:lvl w:ilvl="7" w:tplc="9530E0D8">
      <w:start w:val="1"/>
      <w:numFmt w:val="bullet"/>
      <w:lvlText w:val="o"/>
      <w:lvlJc w:val="left"/>
      <w:pPr>
        <w:ind w:left="5760" w:hanging="360"/>
      </w:pPr>
      <w:rPr>
        <w:rFonts w:ascii="Courier New" w:hAnsi="Courier New" w:hint="default"/>
      </w:rPr>
    </w:lvl>
    <w:lvl w:ilvl="8" w:tplc="449448CE">
      <w:start w:val="1"/>
      <w:numFmt w:val="bullet"/>
      <w:lvlText w:val=""/>
      <w:lvlJc w:val="left"/>
      <w:pPr>
        <w:ind w:left="6480" w:hanging="360"/>
      </w:pPr>
      <w:rPr>
        <w:rFonts w:ascii="Wingdings" w:hAnsi="Wingdings" w:hint="default"/>
      </w:rPr>
    </w:lvl>
  </w:abstractNum>
  <w:abstractNum w:abstractNumId="12" w15:restartNumberingAfterBreak="0">
    <w:nsid w:val="2D53E622"/>
    <w:multiLevelType w:val="hybridMultilevel"/>
    <w:tmpl w:val="7CD6C38C"/>
    <w:lvl w:ilvl="0" w:tplc="6AA01126">
      <w:start w:val="1"/>
      <w:numFmt w:val="bullet"/>
      <w:lvlText w:val="·"/>
      <w:lvlJc w:val="left"/>
      <w:pPr>
        <w:ind w:left="720" w:hanging="360"/>
      </w:pPr>
      <w:rPr>
        <w:rFonts w:ascii="Symbol" w:hAnsi="Symbol" w:hint="default"/>
      </w:rPr>
    </w:lvl>
    <w:lvl w:ilvl="1" w:tplc="1F16E4FC">
      <w:start w:val="1"/>
      <w:numFmt w:val="bullet"/>
      <w:lvlText w:val="o"/>
      <w:lvlJc w:val="left"/>
      <w:pPr>
        <w:ind w:left="1440" w:hanging="360"/>
      </w:pPr>
      <w:rPr>
        <w:rFonts w:ascii="Courier New" w:hAnsi="Courier New" w:hint="default"/>
      </w:rPr>
    </w:lvl>
    <w:lvl w:ilvl="2" w:tplc="1480B2A8">
      <w:start w:val="1"/>
      <w:numFmt w:val="bullet"/>
      <w:lvlText w:val=""/>
      <w:lvlJc w:val="left"/>
      <w:pPr>
        <w:ind w:left="2160" w:hanging="360"/>
      </w:pPr>
      <w:rPr>
        <w:rFonts w:ascii="Wingdings" w:hAnsi="Wingdings" w:hint="default"/>
      </w:rPr>
    </w:lvl>
    <w:lvl w:ilvl="3" w:tplc="60668FC6">
      <w:start w:val="1"/>
      <w:numFmt w:val="bullet"/>
      <w:lvlText w:val=""/>
      <w:lvlJc w:val="left"/>
      <w:pPr>
        <w:ind w:left="2880" w:hanging="360"/>
      </w:pPr>
      <w:rPr>
        <w:rFonts w:ascii="Symbol" w:hAnsi="Symbol" w:hint="default"/>
      </w:rPr>
    </w:lvl>
    <w:lvl w:ilvl="4" w:tplc="0D8041F0">
      <w:start w:val="1"/>
      <w:numFmt w:val="bullet"/>
      <w:lvlText w:val="o"/>
      <w:lvlJc w:val="left"/>
      <w:pPr>
        <w:ind w:left="3600" w:hanging="360"/>
      </w:pPr>
      <w:rPr>
        <w:rFonts w:ascii="Courier New" w:hAnsi="Courier New" w:hint="default"/>
      </w:rPr>
    </w:lvl>
    <w:lvl w:ilvl="5" w:tplc="115AEC12">
      <w:start w:val="1"/>
      <w:numFmt w:val="bullet"/>
      <w:lvlText w:val=""/>
      <w:lvlJc w:val="left"/>
      <w:pPr>
        <w:ind w:left="4320" w:hanging="360"/>
      </w:pPr>
      <w:rPr>
        <w:rFonts w:ascii="Wingdings" w:hAnsi="Wingdings" w:hint="default"/>
      </w:rPr>
    </w:lvl>
    <w:lvl w:ilvl="6" w:tplc="F5D2357C">
      <w:start w:val="1"/>
      <w:numFmt w:val="bullet"/>
      <w:lvlText w:val=""/>
      <w:lvlJc w:val="left"/>
      <w:pPr>
        <w:ind w:left="5040" w:hanging="360"/>
      </w:pPr>
      <w:rPr>
        <w:rFonts w:ascii="Symbol" w:hAnsi="Symbol" w:hint="default"/>
      </w:rPr>
    </w:lvl>
    <w:lvl w:ilvl="7" w:tplc="518AA334">
      <w:start w:val="1"/>
      <w:numFmt w:val="bullet"/>
      <w:lvlText w:val="o"/>
      <w:lvlJc w:val="left"/>
      <w:pPr>
        <w:ind w:left="5760" w:hanging="360"/>
      </w:pPr>
      <w:rPr>
        <w:rFonts w:ascii="Courier New" w:hAnsi="Courier New" w:hint="default"/>
      </w:rPr>
    </w:lvl>
    <w:lvl w:ilvl="8" w:tplc="830E2BB8">
      <w:start w:val="1"/>
      <w:numFmt w:val="bullet"/>
      <w:lvlText w:val=""/>
      <w:lvlJc w:val="left"/>
      <w:pPr>
        <w:ind w:left="6480" w:hanging="360"/>
      </w:pPr>
      <w:rPr>
        <w:rFonts w:ascii="Wingdings" w:hAnsi="Wingdings" w:hint="default"/>
      </w:rPr>
    </w:lvl>
  </w:abstractNum>
  <w:abstractNum w:abstractNumId="13" w15:restartNumberingAfterBreak="0">
    <w:nsid w:val="317AF82D"/>
    <w:multiLevelType w:val="hybridMultilevel"/>
    <w:tmpl w:val="848438A6"/>
    <w:lvl w:ilvl="0" w:tplc="B3902E80">
      <w:start w:val="2025"/>
      <w:numFmt w:val="decimal"/>
      <w:lvlText w:val="%1."/>
      <w:lvlJc w:val="left"/>
      <w:pPr>
        <w:ind w:left="720" w:hanging="360"/>
      </w:pPr>
    </w:lvl>
    <w:lvl w:ilvl="1" w:tplc="5E5C6710">
      <w:start w:val="1"/>
      <w:numFmt w:val="lowerLetter"/>
      <w:lvlText w:val="%2."/>
      <w:lvlJc w:val="left"/>
      <w:pPr>
        <w:ind w:left="1440" w:hanging="360"/>
      </w:pPr>
    </w:lvl>
    <w:lvl w:ilvl="2" w:tplc="63703B5A">
      <w:start w:val="1"/>
      <w:numFmt w:val="lowerRoman"/>
      <w:lvlText w:val="%3."/>
      <w:lvlJc w:val="right"/>
      <w:pPr>
        <w:ind w:left="2160" w:hanging="180"/>
      </w:pPr>
    </w:lvl>
    <w:lvl w:ilvl="3" w:tplc="451E1702">
      <w:start w:val="1"/>
      <w:numFmt w:val="decimal"/>
      <w:lvlText w:val="%4."/>
      <w:lvlJc w:val="left"/>
      <w:pPr>
        <w:ind w:left="2880" w:hanging="360"/>
      </w:pPr>
    </w:lvl>
    <w:lvl w:ilvl="4" w:tplc="12D02AFE">
      <w:start w:val="1"/>
      <w:numFmt w:val="lowerLetter"/>
      <w:lvlText w:val="%5."/>
      <w:lvlJc w:val="left"/>
      <w:pPr>
        <w:ind w:left="3600" w:hanging="360"/>
      </w:pPr>
    </w:lvl>
    <w:lvl w:ilvl="5" w:tplc="A4388068">
      <w:start w:val="1"/>
      <w:numFmt w:val="lowerRoman"/>
      <w:lvlText w:val="%6."/>
      <w:lvlJc w:val="right"/>
      <w:pPr>
        <w:ind w:left="4320" w:hanging="180"/>
      </w:pPr>
    </w:lvl>
    <w:lvl w:ilvl="6" w:tplc="9482D9FE">
      <w:start w:val="1"/>
      <w:numFmt w:val="decimal"/>
      <w:lvlText w:val="%7."/>
      <w:lvlJc w:val="left"/>
      <w:pPr>
        <w:ind w:left="5040" w:hanging="360"/>
      </w:pPr>
    </w:lvl>
    <w:lvl w:ilvl="7" w:tplc="5E2E99D4">
      <w:start w:val="1"/>
      <w:numFmt w:val="lowerLetter"/>
      <w:lvlText w:val="%8."/>
      <w:lvlJc w:val="left"/>
      <w:pPr>
        <w:ind w:left="5760" w:hanging="360"/>
      </w:pPr>
    </w:lvl>
    <w:lvl w:ilvl="8" w:tplc="C9A68148">
      <w:start w:val="1"/>
      <w:numFmt w:val="lowerRoman"/>
      <w:lvlText w:val="%9."/>
      <w:lvlJc w:val="right"/>
      <w:pPr>
        <w:ind w:left="6480" w:hanging="180"/>
      </w:pPr>
    </w:lvl>
  </w:abstractNum>
  <w:abstractNum w:abstractNumId="14" w15:restartNumberingAfterBreak="0">
    <w:nsid w:val="32D423F7"/>
    <w:multiLevelType w:val="multilevel"/>
    <w:tmpl w:val="EFAC37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C7FFB2"/>
    <w:multiLevelType w:val="hybridMultilevel"/>
    <w:tmpl w:val="DEBA47A6"/>
    <w:lvl w:ilvl="0" w:tplc="0386668E">
      <w:start w:val="1"/>
      <w:numFmt w:val="decimal"/>
      <w:lvlText w:val="%1."/>
      <w:lvlJc w:val="left"/>
      <w:pPr>
        <w:ind w:left="720" w:hanging="360"/>
      </w:pPr>
    </w:lvl>
    <w:lvl w:ilvl="1" w:tplc="DED42A02">
      <w:start w:val="1"/>
      <w:numFmt w:val="lowerLetter"/>
      <w:lvlText w:val="%2."/>
      <w:lvlJc w:val="left"/>
      <w:pPr>
        <w:ind w:left="1440" w:hanging="360"/>
      </w:pPr>
    </w:lvl>
    <w:lvl w:ilvl="2" w:tplc="DE3AE588">
      <w:start w:val="1"/>
      <w:numFmt w:val="lowerRoman"/>
      <w:lvlText w:val="%3."/>
      <w:lvlJc w:val="right"/>
      <w:pPr>
        <w:ind w:left="2160" w:hanging="180"/>
      </w:pPr>
    </w:lvl>
    <w:lvl w:ilvl="3" w:tplc="0EA884E6">
      <w:start w:val="1"/>
      <w:numFmt w:val="decimal"/>
      <w:lvlText w:val="%4."/>
      <w:lvlJc w:val="left"/>
      <w:pPr>
        <w:ind w:left="2880" w:hanging="360"/>
      </w:pPr>
    </w:lvl>
    <w:lvl w:ilvl="4" w:tplc="D27A4832">
      <w:start w:val="1"/>
      <w:numFmt w:val="lowerLetter"/>
      <w:lvlText w:val="%5."/>
      <w:lvlJc w:val="left"/>
      <w:pPr>
        <w:ind w:left="3600" w:hanging="360"/>
      </w:pPr>
    </w:lvl>
    <w:lvl w:ilvl="5" w:tplc="32180E34">
      <w:start w:val="1"/>
      <w:numFmt w:val="lowerRoman"/>
      <w:lvlText w:val="%6."/>
      <w:lvlJc w:val="right"/>
      <w:pPr>
        <w:ind w:left="4320" w:hanging="180"/>
      </w:pPr>
    </w:lvl>
    <w:lvl w:ilvl="6" w:tplc="280C9844">
      <w:start w:val="1"/>
      <w:numFmt w:val="decimal"/>
      <w:lvlText w:val="%7."/>
      <w:lvlJc w:val="left"/>
      <w:pPr>
        <w:ind w:left="5040" w:hanging="360"/>
      </w:pPr>
    </w:lvl>
    <w:lvl w:ilvl="7" w:tplc="F19CA39A">
      <w:start w:val="1"/>
      <w:numFmt w:val="lowerLetter"/>
      <w:lvlText w:val="%8."/>
      <w:lvlJc w:val="left"/>
      <w:pPr>
        <w:ind w:left="5760" w:hanging="360"/>
      </w:pPr>
    </w:lvl>
    <w:lvl w:ilvl="8" w:tplc="E3D86432">
      <w:start w:val="1"/>
      <w:numFmt w:val="lowerRoman"/>
      <w:lvlText w:val="%9."/>
      <w:lvlJc w:val="right"/>
      <w:pPr>
        <w:ind w:left="6480" w:hanging="180"/>
      </w:pPr>
    </w:lvl>
  </w:abstractNum>
  <w:abstractNum w:abstractNumId="16" w15:restartNumberingAfterBreak="0">
    <w:nsid w:val="3BE20BD3"/>
    <w:multiLevelType w:val="multilevel"/>
    <w:tmpl w:val="963621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5BC4E7"/>
    <w:multiLevelType w:val="hybridMultilevel"/>
    <w:tmpl w:val="CC30D97C"/>
    <w:lvl w:ilvl="0" w:tplc="2530E78A">
      <w:start w:val="2"/>
      <w:numFmt w:val="decimal"/>
      <w:lvlText w:val="%1."/>
      <w:lvlJc w:val="left"/>
      <w:pPr>
        <w:ind w:left="720" w:hanging="360"/>
      </w:pPr>
    </w:lvl>
    <w:lvl w:ilvl="1" w:tplc="2976FD86">
      <w:start w:val="1"/>
      <w:numFmt w:val="lowerLetter"/>
      <w:lvlText w:val="%2."/>
      <w:lvlJc w:val="left"/>
      <w:pPr>
        <w:ind w:left="1440" w:hanging="360"/>
      </w:pPr>
    </w:lvl>
    <w:lvl w:ilvl="2" w:tplc="AB5A4B00">
      <w:start w:val="1"/>
      <w:numFmt w:val="lowerRoman"/>
      <w:lvlText w:val="%3."/>
      <w:lvlJc w:val="right"/>
      <w:pPr>
        <w:ind w:left="2160" w:hanging="180"/>
      </w:pPr>
    </w:lvl>
    <w:lvl w:ilvl="3" w:tplc="A73C49D0">
      <w:start w:val="1"/>
      <w:numFmt w:val="decimal"/>
      <w:lvlText w:val="%4."/>
      <w:lvlJc w:val="left"/>
      <w:pPr>
        <w:ind w:left="2880" w:hanging="360"/>
      </w:pPr>
    </w:lvl>
    <w:lvl w:ilvl="4" w:tplc="3CA4F06A">
      <w:start w:val="1"/>
      <w:numFmt w:val="lowerLetter"/>
      <w:lvlText w:val="%5."/>
      <w:lvlJc w:val="left"/>
      <w:pPr>
        <w:ind w:left="3600" w:hanging="360"/>
      </w:pPr>
    </w:lvl>
    <w:lvl w:ilvl="5" w:tplc="B192B414">
      <w:start w:val="1"/>
      <w:numFmt w:val="lowerRoman"/>
      <w:lvlText w:val="%6."/>
      <w:lvlJc w:val="right"/>
      <w:pPr>
        <w:ind w:left="4320" w:hanging="180"/>
      </w:pPr>
    </w:lvl>
    <w:lvl w:ilvl="6" w:tplc="F4E45EAC">
      <w:start w:val="1"/>
      <w:numFmt w:val="decimal"/>
      <w:lvlText w:val="%7."/>
      <w:lvlJc w:val="left"/>
      <w:pPr>
        <w:ind w:left="5040" w:hanging="360"/>
      </w:pPr>
    </w:lvl>
    <w:lvl w:ilvl="7" w:tplc="7D68732A">
      <w:start w:val="1"/>
      <w:numFmt w:val="lowerLetter"/>
      <w:lvlText w:val="%8."/>
      <w:lvlJc w:val="left"/>
      <w:pPr>
        <w:ind w:left="5760" w:hanging="360"/>
      </w:pPr>
    </w:lvl>
    <w:lvl w:ilvl="8" w:tplc="83245AE6">
      <w:start w:val="1"/>
      <w:numFmt w:val="lowerRoman"/>
      <w:lvlText w:val="%9."/>
      <w:lvlJc w:val="right"/>
      <w:pPr>
        <w:ind w:left="6480" w:hanging="180"/>
      </w:pPr>
    </w:lvl>
  </w:abstractNum>
  <w:abstractNum w:abstractNumId="18" w15:restartNumberingAfterBreak="0">
    <w:nsid w:val="41AB724E"/>
    <w:multiLevelType w:val="hybridMultilevel"/>
    <w:tmpl w:val="F5FA4356"/>
    <w:lvl w:ilvl="0" w:tplc="E4C299B6">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4D6406"/>
    <w:multiLevelType w:val="hybridMultilevel"/>
    <w:tmpl w:val="CED2E01A"/>
    <w:lvl w:ilvl="0" w:tplc="C152ECD2">
      <w:start w:val="1"/>
      <w:numFmt w:val="decimal"/>
      <w:lvlText w:val="%1)"/>
      <w:lvlJc w:val="left"/>
      <w:pPr>
        <w:ind w:left="1069" w:hanging="360"/>
      </w:pPr>
      <w:rPr>
        <w:rFonts w:ascii="Times New Roman" w:hAnsi="Times New Roman" w:cs="Times New Roman" w:hint="default"/>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47A71FE2"/>
    <w:multiLevelType w:val="hybridMultilevel"/>
    <w:tmpl w:val="43F43E04"/>
    <w:lvl w:ilvl="0" w:tplc="993E88F6">
      <w:start w:val="1"/>
      <w:numFmt w:val="decimal"/>
      <w:lvlText w:val="%1."/>
      <w:lvlJc w:val="left"/>
      <w:pPr>
        <w:ind w:left="720" w:hanging="360"/>
      </w:pPr>
    </w:lvl>
    <w:lvl w:ilvl="1" w:tplc="D160D766">
      <w:start w:val="1"/>
      <w:numFmt w:val="lowerLetter"/>
      <w:lvlText w:val="%2."/>
      <w:lvlJc w:val="left"/>
      <w:pPr>
        <w:ind w:left="1440" w:hanging="360"/>
      </w:pPr>
    </w:lvl>
    <w:lvl w:ilvl="2" w:tplc="15CC9034">
      <w:start w:val="1"/>
      <w:numFmt w:val="lowerRoman"/>
      <w:lvlText w:val="%3."/>
      <w:lvlJc w:val="right"/>
      <w:pPr>
        <w:ind w:left="2160" w:hanging="180"/>
      </w:pPr>
    </w:lvl>
    <w:lvl w:ilvl="3" w:tplc="8B3E67F0">
      <w:start w:val="1"/>
      <w:numFmt w:val="decimal"/>
      <w:lvlText w:val="%4."/>
      <w:lvlJc w:val="left"/>
      <w:pPr>
        <w:ind w:left="2880" w:hanging="360"/>
      </w:pPr>
    </w:lvl>
    <w:lvl w:ilvl="4" w:tplc="0168298E">
      <w:start w:val="1"/>
      <w:numFmt w:val="lowerLetter"/>
      <w:lvlText w:val="%5."/>
      <w:lvlJc w:val="left"/>
      <w:pPr>
        <w:ind w:left="3600" w:hanging="360"/>
      </w:pPr>
    </w:lvl>
    <w:lvl w:ilvl="5" w:tplc="7278DAC4">
      <w:start w:val="1"/>
      <w:numFmt w:val="lowerRoman"/>
      <w:lvlText w:val="%6."/>
      <w:lvlJc w:val="right"/>
      <w:pPr>
        <w:ind w:left="4320" w:hanging="180"/>
      </w:pPr>
    </w:lvl>
    <w:lvl w:ilvl="6" w:tplc="2F227E92">
      <w:start w:val="1"/>
      <w:numFmt w:val="decimal"/>
      <w:lvlText w:val="%7."/>
      <w:lvlJc w:val="left"/>
      <w:pPr>
        <w:ind w:left="5040" w:hanging="360"/>
      </w:pPr>
    </w:lvl>
    <w:lvl w:ilvl="7" w:tplc="45180566">
      <w:start w:val="1"/>
      <w:numFmt w:val="lowerLetter"/>
      <w:lvlText w:val="%8."/>
      <w:lvlJc w:val="left"/>
      <w:pPr>
        <w:ind w:left="5760" w:hanging="360"/>
      </w:pPr>
    </w:lvl>
    <w:lvl w:ilvl="8" w:tplc="6714DE7A">
      <w:start w:val="1"/>
      <w:numFmt w:val="lowerRoman"/>
      <w:lvlText w:val="%9."/>
      <w:lvlJc w:val="right"/>
      <w:pPr>
        <w:ind w:left="6480" w:hanging="180"/>
      </w:pPr>
    </w:lvl>
  </w:abstractNum>
  <w:abstractNum w:abstractNumId="21" w15:restartNumberingAfterBreak="0">
    <w:nsid w:val="48604732"/>
    <w:multiLevelType w:val="multilevel"/>
    <w:tmpl w:val="1C16F5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177CF"/>
    <w:multiLevelType w:val="multilevel"/>
    <w:tmpl w:val="302C69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8B5C56"/>
    <w:multiLevelType w:val="hybridMultilevel"/>
    <w:tmpl w:val="631E0FEE"/>
    <w:lvl w:ilvl="0" w:tplc="8D600A12">
      <w:start w:val="2"/>
      <w:numFmt w:val="decimal"/>
      <w:lvlText w:val="%1."/>
      <w:lvlJc w:val="left"/>
      <w:pPr>
        <w:ind w:left="720" w:hanging="360"/>
      </w:pPr>
    </w:lvl>
    <w:lvl w:ilvl="1" w:tplc="C31211E2">
      <w:start w:val="1"/>
      <w:numFmt w:val="lowerLetter"/>
      <w:lvlText w:val="%2."/>
      <w:lvlJc w:val="left"/>
      <w:pPr>
        <w:ind w:left="1800" w:hanging="360"/>
      </w:pPr>
    </w:lvl>
    <w:lvl w:ilvl="2" w:tplc="5FC8D7E6">
      <w:start w:val="1"/>
      <w:numFmt w:val="lowerRoman"/>
      <w:lvlText w:val="%3."/>
      <w:lvlJc w:val="right"/>
      <w:pPr>
        <w:ind w:left="2520" w:hanging="180"/>
      </w:pPr>
    </w:lvl>
    <w:lvl w:ilvl="3" w:tplc="389887FE">
      <w:start w:val="1"/>
      <w:numFmt w:val="decimal"/>
      <w:lvlText w:val="%4."/>
      <w:lvlJc w:val="left"/>
      <w:pPr>
        <w:ind w:left="3240" w:hanging="360"/>
      </w:pPr>
    </w:lvl>
    <w:lvl w:ilvl="4" w:tplc="BDB8B4AE">
      <w:start w:val="1"/>
      <w:numFmt w:val="lowerLetter"/>
      <w:lvlText w:val="%5."/>
      <w:lvlJc w:val="left"/>
      <w:pPr>
        <w:ind w:left="3960" w:hanging="360"/>
      </w:pPr>
    </w:lvl>
    <w:lvl w:ilvl="5" w:tplc="04464A68">
      <w:start w:val="1"/>
      <w:numFmt w:val="lowerRoman"/>
      <w:lvlText w:val="%6."/>
      <w:lvlJc w:val="right"/>
      <w:pPr>
        <w:ind w:left="4680" w:hanging="180"/>
      </w:pPr>
    </w:lvl>
    <w:lvl w:ilvl="6" w:tplc="DFB26448">
      <w:start w:val="1"/>
      <w:numFmt w:val="decimal"/>
      <w:lvlText w:val="%7."/>
      <w:lvlJc w:val="left"/>
      <w:pPr>
        <w:ind w:left="5400" w:hanging="360"/>
      </w:pPr>
    </w:lvl>
    <w:lvl w:ilvl="7" w:tplc="7D56E5BA">
      <w:start w:val="1"/>
      <w:numFmt w:val="lowerLetter"/>
      <w:lvlText w:val="%8."/>
      <w:lvlJc w:val="left"/>
      <w:pPr>
        <w:ind w:left="6120" w:hanging="360"/>
      </w:pPr>
    </w:lvl>
    <w:lvl w:ilvl="8" w:tplc="C0EE1B64">
      <w:start w:val="1"/>
      <w:numFmt w:val="lowerRoman"/>
      <w:lvlText w:val="%9."/>
      <w:lvlJc w:val="right"/>
      <w:pPr>
        <w:ind w:left="6840" w:hanging="180"/>
      </w:pPr>
    </w:lvl>
  </w:abstractNum>
  <w:abstractNum w:abstractNumId="24" w15:restartNumberingAfterBreak="0">
    <w:nsid w:val="490D336B"/>
    <w:multiLevelType w:val="hybridMultilevel"/>
    <w:tmpl w:val="BC06DEE8"/>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25" w15:restartNumberingAfterBreak="0">
    <w:nsid w:val="4A0B3D46"/>
    <w:multiLevelType w:val="multilevel"/>
    <w:tmpl w:val="75E65AE2"/>
    <w:lvl w:ilvl="0">
      <w:start w:val="1"/>
      <w:numFmt w:val="decimal"/>
      <w:lvlText w:val="%1."/>
      <w:lvlJc w:val="center"/>
      <w:pPr>
        <w:ind w:left="1920" w:hanging="360"/>
      </w:pPr>
      <w:rPr>
        <w:rFonts w:hint="default"/>
      </w:rPr>
    </w:lvl>
    <w:lvl w:ilvl="1">
      <w:start w:val="7"/>
      <w:numFmt w:val="decimal"/>
      <w:isLgl/>
      <w:lvlText w:val="%1.%2."/>
      <w:lvlJc w:val="left"/>
      <w:pPr>
        <w:ind w:left="2124" w:hanging="564"/>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26" w15:restartNumberingAfterBreak="0">
    <w:nsid w:val="4CCE210A"/>
    <w:multiLevelType w:val="hybridMultilevel"/>
    <w:tmpl w:val="EA2C6162"/>
    <w:lvl w:ilvl="0" w:tplc="60202858">
      <w:start w:val="1"/>
      <w:numFmt w:val="bullet"/>
      <w:lvlText w:val=""/>
      <w:lvlJc w:val="left"/>
      <w:pPr>
        <w:ind w:left="720" w:hanging="360"/>
      </w:pPr>
      <w:rPr>
        <w:rFonts w:ascii="Symbol" w:hAnsi="Symbol" w:hint="default"/>
      </w:rPr>
    </w:lvl>
    <w:lvl w:ilvl="1" w:tplc="145C5EBE">
      <w:start w:val="1"/>
      <w:numFmt w:val="bullet"/>
      <w:lvlText w:val="o"/>
      <w:lvlJc w:val="left"/>
      <w:pPr>
        <w:ind w:left="1440" w:hanging="360"/>
      </w:pPr>
      <w:rPr>
        <w:rFonts w:ascii="Courier New" w:hAnsi="Courier New" w:hint="default"/>
      </w:rPr>
    </w:lvl>
    <w:lvl w:ilvl="2" w:tplc="19FADA90">
      <w:start w:val="1"/>
      <w:numFmt w:val="bullet"/>
      <w:lvlText w:val=""/>
      <w:lvlJc w:val="left"/>
      <w:pPr>
        <w:ind w:left="2160" w:hanging="360"/>
      </w:pPr>
      <w:rPr>
        <w:rFonts w:ascii="Wingdings" w:hAnsi="Wingdings" w:hint="default"/>
      </w:rPr>
    </w:lvl>
    <w:lvl w:ilvl="3" w:tplc="780E53E8">
      <w:start w:val="1"/>
      <w:numFmt w:val="bullet"/>
      <w:lvlText w:val=""/>
      <w:lvlJc w:val="left"/>
      <w:pPr>
        <w:ind w:left="2880" w:hanging="360"/>
      </w:pPr>
      <w:rPr>
        <w:rFonts w:ascii="Symbol" w:hAnsi="Symbol" w:hint="default"/>
      </w:rPr>
    </w:lvl>
    <w:lvl w:ilvl="4" w:tplc="732007E0">
      <w:start w:val="1"/>
      <w:numFmt w:val="bullet"/>
      <w:lvlText w:val="o"/>
      <w:lvlJc w:val="left"/>
      <w:pPr>
        <w:ind w:left="3600" w:hanging="360"/>
      </w:pPr>
      <w:rPr>
        <w:rFonts w:ascii="Courier New" w:hAnsi="Courier New" w:hint="default"/>
      </w:rPr>
    </w:lvl>
    <w:lvl w:ilvl="5" w:tplc="8A58CC08">
      <w:start w:val="1"/>
      <w:numFmt w:val="bullet"/>
      <w:lvlText w:val=""/>
      <w:lvlJc w:val="left"/>
      <w:pPr>
        <w:ind w:left="4320" w:hanging="360"/>
      </w:pPr>
      <w:rPr>
        <w:rFonts w:ascii="Wingdings" w:hAnsi="Wingdings" w:hint="default"/>
      </w:rPr>
    </w:lvl>
    <w:lvl w:ilvl="6" w:tplc="C77A2446">
      <w:start w:val="1"/>
      <w:numFmt w:val="bullet"/>
      <w:lvlText w:val=""/>
      <w:lvlJc w:val="left"/>
      <w:pPr>
        <w:ind w:left="5040" w:hanging="360"/>
      </w:pPr>
      <w:rPr>
        <w:rFonts w:ascii="Symbol" w:hAnsi="Symbol" w:hint="default"/>
      </w:rPr>
    </w:lvl>
    <w:lvl w:ilvl="7" w:tplc="0E901376">
      <w:start w:val="1"/>
      <w:numFmt w:val="bullet"/>
      <w:lvlText w:val="o"/>
      <w:lvlJc w:val="left"/>
      <w:pPr>
        <w:ind w:left="5760" w:hanging="360"/>
      </w:pPr>
      <w:rPr>
        <w:rFonts w:ascii="Courier New" w:hAnsi="Courier New" w:hint="default"/>
      </w:rPr>
    </w:lvl>
    <w:lvl w:ilvl="8" w:tplc="F93AF118">
      <w:start w:val="1"/>
      <w:numFmt w:val="bullet"/>
      <w:lvlText w:val=""/>
      <w:lvlJc w:val="left"/>
      <w:pPr>
        <w:ind w:left="6480" w:hanging="360"/>
      </w:pPr>
      <w:rPr>
        <w:rFonts w:ascii="Wingdings" w:hAnsi="Wingdings" w:hint="default"/>
      </w:rPr>
    </w:lvl>
  </w:abstractNum>
  <w:abstractNum w:abstractNumId="27" w15:restartNumberingAfterBreak="0">
    <w:nsid w:val="4D3A74B7"/>
    <w:multiLevelType w:val="hybridMultilevel"/>
    <w:tmpl w:val="69705C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DA04630"/>
    <w:multiLevelType w:val="multilevel"/>
    <w:tmpl w:val="DE5854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F692D3E"/>
    <w:multiLevelType w:val="hybridMultilevel"/>
    <w:tmpl w:val="43F44330"/>
    <w:lvl w:ilvl="0" w:tplc="DF4C0A70">
      <w:start w:val="1"/>
      <w:numFmt w:val="bullet"/>
      <w:lvlText w:val=""/>
      <w:lvlJc w:val="left"/>
      <w:pPr>
        <w:ind w:left="720" w:hanging="360"/>
      </w:pPr>
      <w:rPr>
        <w:rFonts w:ascii="Symbol" w:hAnsi="Symbol" w:hint="default"/>
      </w:rPr>
    </w:lvl>
    <w:lvl w:ilvl="1" w:tplc="E772A368">
      <w:start w:val="1"/>
      <w:numFmt w:val="bullet"/>
      <w:lvlText w:val="o"/>
      <w:lvlJc w:val="left"/>
      <w:pPr>
        <w:ind w:left="1440" w:hanging="360"/>
      </w:pPr>
      <w:rPr>
        <w:rFonts w:ascii="Courier New" w:hAnsi="Courier New" w:hint="default"/>
      </w:rPr>
    </w:lvl>
    <w:lvl w:ilvl="2" w:tplc="3D50829E">
      <w:start w:val="1"/>
      <w:numFmt w:val="bullet"/>
      <w:lvlText w:val=""/>
      <w:lvlJc w:val="left"/>
      <w:pPr>
        <w:ind w:left="2160" w:hanging="360"/>
      </w:pPr>
      <w:rPr>
        <w:rFonts w:ascii="Wingdings" w:hAnsi="Wingdings" w:hint="default"/>
      </w:rPr>
    </w:lvl>
    <w:lvl w:ilvl="3" w:tplc="6C6CF6C0">
      <w:start w:val="1"/>
      <w:numFmt w:val="bullet"/>
      <w:lvlText w:val=""/>
      <w:lvlJc w:val="left"/>
      <w:pPr>
        <w:ind w:left="2880" w:hanging="360"/>
      </w:pPr>
      <w:rPr>
        <w:rFonts w:ascii="Symbol" w:hAnsi="Symbol" w:hint="default"/>
      </w:rPr>
    </w:lvl>
    <w:lvl w:ilvl="4" w:tplc="C810A01A">
      <w:start w:val="1"/>
      <w:numFmt w:val="bullet"/>
      <w:lvlText w:val="o"/>
      <w:lvlJc w:val="left"/>
      <w:pPr>
        <w:ind w:left="3600" w:hanging="360"/>
      </w:pPr>
      <w:rPr>
        <w:rFonts w:ascii="Courier New" w:hAnsi="Courier New" w:hint="default"/>
      </w:rPr>
    </w:lvl>
    <w:lvl w:ilvl="5" w:tplc="A8BCD6B4">
      <w:start w:val="1"/>
      <w:numFmt w:val="bullet"/>
      <w:lvlText w:val=""/>
      <w:lvlJc w:val="left"/>
      <w:pPr>
        <w:ind w:left="4320" w:hanging="360"/>
      </w:pPr>
      <w:rPr>
        <w:rFonts w:ascii="Wingdings" w:hAnsi="Wingdings" w:hint="default"/>
      </w:rPr>
    </w:lvl>
    <w:lvl w:ilvl="6" w:tplc="50868D90">
      <w:start w:val="1"/>
      <w:numFmt w:val="bullet"/>
      <w:lvlText w:val=""/>
      <w:lvlJc w:val="left"/>
      <w:pPr>
        <w:ind w:left="5040" w:hanging="360"/>
      </w:pPr>
      <w:rPr>
        <w:rFonts w:ascii="Symbol" w:hAnsi="Symbol" w:hint="default"/>
      </w:rPr>
    </w:lvl>
    <w:lvl w:ilvl="7" w:tplc="5A029086">
      <w:start w:val="1"/>
      <w:numFmt w:val="bullet"/>
      <w:lvlText w:val="o"/>
      <w:lvlJc w:val="left"/>
      <w:pPr>
        <w:ind w:left="5760" w:hanging="360"/>
      </w:pPr>
      <w:rPr>
        <w:rFonts w:ascii="Courier New" w:hAnsi="Courier New" w:hint="default"/>
      </w:rPr>
    </w:lvl>
    <w:lvl w:ilvl="8" w:tplc="D3C601C2">
      <w:start w:val="1"/>
      <w:numFmt w:val="bullet"/>
      <w:lvlText w:val=""/>
      <w:lvlJc w:val="left"/>
      <w:pPr>
        <w:ind w:left="6480" w:hanging="360"/>
      </w:pPr>
      <w:rPr>
        <w:rFonts w:ascii="Wingdings" w:hAnsi="Wingdings" w:hint="default"/>
      </w:rPr>
    </w:lvl>
  </w:abstractNum>
  <w:abstractNum w:abstractNumId="30" w15:restartNumberingAfterBreak="0">
    <w:nsid w:val="523E26BB"/>
    <w:multiLevelType w:val="hybridMultilevel"/>
    <w:tmpl w:val="20327A76"/>
    <w:lvl w:ilvl="0" w:tplc="93500EBA">
      <w:start w:val="1"/>
      <w:numFmt w:val="bullet"/>
      <w:lvlText w:val=""/>
      <w:lvlJc w:val="left"/>
      <w:pPr>
        <w:ind w:left="1080" w:hanging="360"/>
      </w:pPr>
      <w:rPr>
        <w:rFonts w:ascii="Symbol" w:hAnsi="Symbol" w:hint="default"/>
      </w:rPr>
    </w:lvl>
    <w:lvl w:ilvl="1" w:tplc="3D041EBA">
      <w:start w:val="1"/>
      <w:numFmt w:val="bullet"/>
      <w:lvlText w:val="o"/>
      <w:lvlJc w:val="left"/>
      <w:pPr>
        <w:ind w:left="1800" w:hanging="360"/>
      </w:pPr>
      <w:rPr>
        <w:rFonts w:ascii="Courier New" w:hAnsi="Courier New" w:hint="default"/>
      </w:rPr>
    </w:lvl>
    <w:lvl w:ilvl="2" w:tplc="12442B9A">
      <w:start w:val="1"/>
      <w:numFmt w:val="bullet"/>
      <w:lvlText w:val=""/>
      <w:lvlJc w:val="left"/>
      <w:pPr>
        <w:ind w:left="2520" w:hanging="360"/>
      </w:pPr>
      <w:rPr>
        <w:rFonts w:ascii="Wingdings" w:hAnsi="Wingdings" w:hint="default"/>
      </w:rPr>
    </w:lvl>
    <w:lvl w:ilvl="3" w:tplc="1FA6665A">
      <w:start w:val="1"/>
      <w:numFmt w:val="bullet"/>
      <w:lvlText w:val=""/>
      <w:lvlJc w:val="left"/>
      <w:pPr>
        <w:ind w:left="3240" w:hanging="360"/>
      </w:pPr>
      <w:rPr>
        <w:rFonts w:ascii="Symbol" w:hAnsi="Symbol" w:hint="default"/>
      </w:rPr>
    </w:lvl>
    <w:lvl w:ilvl="4" w:tplc="147299A2">
      <w:start w:val="1"/>
      <w:numFmt w:val="bullet"/>
      <w:lvlText w:val="o"/>
      <w:lvlJc w:val="left"/>
      <w:pPr>
        <w:ind w:left="3960" w:hanging="360"/>
      </w:pPr>
      <w:rPr>
        <w:rFonts w:ascii="Courier New" w:hAnsi="Courier New" w:hint="default"/>
      </w:rPr>
    </w:lvl>
    <w:lvl w:ilvl="5" w:tplc="44140B9C">
      <w:start w:val="1"/>
      <w:numFmt w:val="bullet"/>
      <w:lvlText w:val=""/>
      <w:lvlJc w:val="left"/>
      <w:pPr>
        <w:ind w:left="4680" w:hanging="360"/>
      </w:pPr>
      <w:rPr>
        <w:rFonts w:ascii="Wingdings" w:hAnsi="Wingdings" w:hint="default"/>
      </w:rPr>
    </w:lvl>
    <w:lvl w:ilvl="6" w:tplc="9DF2E42C">
      <w:start w:val="1"/>
      <w:numFmt w:val="bullet"/>
      <w:lvlText w:val=""/>
      <w:lvlJc w:val="left"/>
      <w:pPr>
        <w:ind w:left="5400" w:hanging="360"/>
      </w:pPr>
      <w:rPr>
        <w:rFonts w:ascii="Symbol" w:hAnsi="Symbol" w:hint="default"/>
      </w:rPr>
    </w:lvl>
    <w:lvl w:ilvl="7" w:tplc="F192EEB4">
      <w:start w:val="1"/>
      <w:numFmt w:val="bullet"/>
      <w:lvlText w:val="o"/>
      <w:lvlJc w:val="left"/>
      <w:pPr>
        <w:ind w:left="6120" w:hanging="360"/>
      </w:pPr>
      <w:rPr>
        <w:rFonts w:ascii="Courier New" w:hAnsi="Courier New" w:hint="default"/>
      </w:rPr>
    </w:lvl>
    <w:lvl w:ilvl="8" w:tplc="119E3946">
      <w:start w:val="1"/>
      <w:numFmt w:val="bullet"/>
      <w:lvlText w:val=""/>
      <w:lvlJc w:val="left"/>
      <w:pPr>
        <w:ind w:left="6840" w:hanging="360"/>
      </w:pPr>
      <w:rPr>
        <w:rFonts w:ascii="Wingdings" w:hAnsi="Wingdings" w:hint="default"/>
      </w:rPr>
    </w:lvl>
  </w:abstractNum>
  <w:abstractNum w:abstractNumId="31" w15:restartNumberingAfterBreak="0">
    <w:nsid w:val="52FD0A49"/>
    <w:multiLevelType w:val="hybridMultilevel"/>
    <w:tmpl w:val="4132808A"/>
    <w:lvl w:ilvl="0" w:tplc="FBBAC58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538D8656"/>
    <w:multiLevelType w:val="hybridMultilevel"/>
    <w:tmpl w:val="3E0EFE48"/>
    <w:lvl w:ilvl="0" w:tplc="A21EE064">
      <w:start w:val="1"/>
      <w:numFmt w:val="bullet"/>
      <w:lvlText w:val=""/>
      <w:lvlJc w:val="left"/>
      <w:pPr>
        <w:ind w:left="720" w:hanging="360"/>
      </w:pPr>
      <w:rPr>
        <w:rFonts w:ascii="Symbol" w:hAnsi="Symbol" w:hint="default"/>
      </w:rPr>
    </w:lvl>
    <w:lvl w:ilvl="1" w:tplc="FE20CF94">
      <w:start w:val="1"/>
      <w:numFmt w:val="bullet"/>
      <w:lvlText w:val="o"/>
      <w:lvlJc w:val="left"/>
      <w:pPr>
        <w:ind w:left="1440" w:hanging="360"/>
      </w:pPr>
      <w:rPr>
        <w:rFonts w:ascii="Courier New" w:hAnsi="Courier New" w:hint="default"/>
      </w:rPr>
    </w:lvl>
    <w:lvl w:ilvl="2" w:tplc="FD6CBF60">
      <w:start w:val="1"/>
      <w:numFmt w:val="bullet"/>
      <w:lvlText w:val=""/>
      <w:lvlJc w:val="left"/>
      <w:pPr>
        <w:ind w:left="2160" w:hanging="360"/>
      </w:pPr>
      <w:rPr>
        <w:rFonts w:ascii="Wingdings" w:hAnsi="Wingdings" w:hint="default"/>
      </w:rPr>
    </w:lvl>
    <w:lvl w:ilvl="3" w:tplc="4346673A">
      <w:start w:val="1"/>
      <w:numFmt w:val="bullet"/>
      <w:lvlText w:val=""/>
      <w:lvlJc w:val="left"/>
      <w:pPr>
        <w:ind w:left="2880" w:hanging="360"/>
      </w:pPr>
      <w:rPr>
        <w:rFonts w:ascii="Symbol" w:hAnsi="Symbol" w:hint="default"/>
      </w:rPr>
    </w:lvl>
    <w:lvl w:ilvl="4" w:tplc="7FC4F3F6">
      <w:start w:val="1"/>
      <w:numFmt w:val="bullet"/>
      <w:lvlText w:val="o"/>
      <w:lvlJc w:val="left"/>
      <w:pPr>
        <w:ind w:left="3600" w:hanging="360"/>
      </w:pPr>
      <w:rPr>
        <w:rFonts w:ascii="Courier New" w:hAnsi="Courier New" w:hint="default"/>
      </w:rPr>
    </w:lvl>
    <w:lvl w:ilvl="5" w:tplc="D624A650">
      <w:start w:val="1"/>
      <w:numFmt w:val="bullet"/>
      <w:lvlText w:val=""/>
      <w:lvlJc w:val="left"/>
      <w:pPr>
        <w:ind w:left="4320" w:hanging="360"/>
      </w:pPr>
      <w:rPr>
        <w:rFonts w:ascii="Wingdings" w:hAnsi="Wingdings" w:hint="default"/>
      </w:rPr>
    </w:lvl>
    <w:lvl w:ilvl="6" w:tplc="EA6CB38C">
      <w:start w:val="1"/>
      <w:numFmt w:val="bullet"/>
      <w:lvlText w:val=""/>
      <w:lvlJc w:val="left"/>
      <w:pPr>
        <w:ind w:left="5040" w:hanging="360"/>
      </w:pPr>
      <w:rPr>
        <w:rFonts w:ascii="Symbol" w:hAnsi="Symbol" w:hint="default"/>
      </w:rPr>
    </w:lvl>
    <w:lvl w:ilvl="7" w:tplc="AFE6B05A">
      <w:start w:val="1"/>
      <w:numFmt w:val="bullet"/>
      <w:lvlText w:val="o"/>
      <w:lvlJc w:val="left"/>
      <w:pPr>
        <w:ind w:left="5760" w:hanging="360"/>
      </w:pPr>
      <w:rPr>
        <w:rFonts w:ascii="Courier New" w:hAnsi="Courier New" w:hint="default"/>
      </w:rPr>
    </w:lvl>
    <w:lvl w:ilvl="8" w:tplc="F8B840D4">
      <w:start w:val="1"/>
      <w:numFmt w:val="bullet"/>
      <w:lvlText w:val=""/>
      <w:lvlJc w:val="left"/>
      <w:pPr>
        <w:ind w:left="6480" w:hanging="360"/>
      </w:pPr>
      <w:rPr>
        <w:rFonts w:ascii="Wingdings" w:hAnsi="Wingdings" w:hint="default"/>
      </w:rPr>
    </w:lvl>
  </w:abstractNum>
  <w:abstractNum w:abstractNumId="33" w15:restartNumberingAfterBreak="0">
    <w:nsid w:val="53C94A94"/>
    <w:multiLevelType w:val="hybridMultilevel"/>
    <w:tmpl w:val="5FD629CE"/>
    <w:lvl w:ilvl="0" w:tplc="4E903C1E">
      <w:start w:val="2"/>
      <w:numFmt w:val="decimal"/>
      <w:lvlText w:val="%1."/>
      <w:lvlJc w:val="left"/>
      <w:pPr>
        <w:ind w:left="720" w:hanging="360"/>
      </w:pPr>
    </w:lvl>
    <w:lvl w:ilvl="1" w:tplc="94D2A536">
      <w:start w:val="1"/>
      <w:numFmt w:val="lowerLetter"/>
      <w:lvlText w:val="%2."/>
      <w:lvlJc w:val="left"/>
      <w:pPr>
        <w:ind w:left="1800" w:hanging="360"/>
      </w:pPr>
    </w:lvl>
    <w:lvl w:ilvl="2" w:tplc="BAF49974">
      <w:start w:val="1"/>
      <w:numFmt w:val="lowerRoman"/>
      <w:lvlText w:val="%3."/>
      <w:lvlJc w:val="right"/>
      <w:pPr>
        <w:ind w:left="2520" w:hanging="180"/>
      </w:pPr>
    </w:lvl>
    <w:lvl w:ilvl="3" w:tplc="83E67428">
      <w:start w:val="1"/>
      <w:numFmt w:val="decimal"/>
      <w:lvlText w:val="%4."/>
      <w:lvlJc w:val="left"/>
      <w:pPr>
        <w:ind w:left="3240" w:hanging="360"/>
      </w:pPr>
    </w:lvl>
    <w:lvl w:ilvl="4" w:tplc="BCAE0374">
      <w:start w:val="1"/>
      <w:numFmt w:val="lowerLetter"/>
      <w:lvlText w:val="%5."/>
      <w:lvlJc w:val="left"/>
      <w:pPr>
        <w:ind w:left="3960" w:hanging="360"/>
      </w:pPr>
    </w:lvl>
    <w:lvl w:ilvl="5" w:tplc="C56C3BE8">
      <w:start w:val="1"/>
      <w:numFmt w:val="lowerRoman"/>
      <w:lvlText w:val="%6."/>
      <w:lvlJc w:val="right"/>
      <w:pPr>
        <w:ind w:left="4680" w:hanging="180"/>
      </w:pPr>
    </w:lvl>
    <w:lvl w:ilvl="6" w:tplc="B20A95D0">
      <w:start w:val="1"/>
      <w:numFmt w:val="decimal"/>
      <w:lvlText w:val="%7."/>
      <w:lvlJc w:val="left"/>
      <w:pPr>
        <w:ind w:left="5400" w:hanging="360"/>
      </w:pPr>
    </w:lvl>
    <w:lvl w:ilvl="7" w:tplc="D084DC72">
      <w:start w:val="1"/>
      <w:numFmt w:val="lowerLetter"/>
      <w:lvlText w:val="%8."/>
      <w:lvlJc w:val="left"/>
      <w:pPr>
        <w:ind w:left="6120" w:hanging="360"/>
      </w:pPr>
    </w:lvl>
    <w:lvl w:ilvl="8" w:tplc="A54CC4B8">
      <w:start w:val="1"/>
      <w:numFmt w:val="lowerRoman"/>
      <w:lvlText w:val="%9."/>
      <w:lvlJc w:val="right"/>
      <w:pPr>
        <w:ind w:left="6840" w:hanging="180"/>
      </w:pPr>
    </w:lvl>
  </w:abstractNum>
  <w:abstractNum w:abstractNumId="34" w15:restartNumberingAfterBreak="0">
    <w:nsid w:val="54254E15"/>
    <w:multiLevelType w:val="hybridMultilevel"/>
    <w:tmpl w:val="5CEAF636"/>
    <w:lvl w:ilvl="0" w:tplc="BC1E65AA">
      <w:start w:val="1"/>
      <w:numFmt w:val="decimal"/>
      <w:lvlText w:val="%1."/>
      <w:lvlJc w:val="center"/>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5B8E2DF9"/>
    <w:multiLevelType w:val="hybridMultilevel"/>
    <w:tmpl w:val="A86A981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5BCF500F"/>
    <w:multiLevelType w:val="hybridMultilevel"/>
    <w:tmpl w:val="1E4EE5A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7" w15:restartNumberingAfterBreak="0">
    <w:nsid w:val="5D8F79C2"/>
    <w:multiLevelType w:val="multilevel"/>
    <w:tmpl w:val="27C29D34"/>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lvlText w:val="%1.%2."/>
      <w:lvlJc w:val="left"/>
      <w:pPr>
        <w:ind w:left="792" w:hanging="432"/>
      </w:pPr>
      <w:rPr>
        <w:rFonts w:ascii="Times New Roman" w:hAnsi="Times New Roman" w:cs="Times New Roman" w:hint="default"/>
        <w:b w:val="0"/>
        <w:i w:val="0"/>
        <w:sz w:val="24"/>
        <w:szCs w:val="24"/>
      </w:rPr>
    </w:lvl>
    <w:lvl w:ilvl="2">
      <w:start w:val="1"/>
      <w:numFmt w:val="decimal"/>
      <w:lvlText w:val="%1.%2.%3."/>
      <w:lvlJc w:val="left"/>
      <w:pPr>
        <w:ind w:left="1224" w:hanging="504"/>
      </w:pPr>
      <w:rPr>
        <w:rFonts w:hint="default"/>
        <w:b w:val="0"/>
        <w:i w:val="0"/>
        <w:sz w:val="24"/>
        <w:szCs w:val="24"/>
      </w:rPr>
    </w:lvl>
    <w:lvl w:ilvl="3">
      <w:start w:val="1"/>
      <w:numFmt w:val="decimal"/>
      <w:lvlText w:val="%1.%2.%3.%4."/>
      <w:lvlJc w:val="left"/>
      <w:pPr>
        <w:ind w:left="1728" w:hanging="648"/>
      </w:pPr>
      <w:rPr>
        <w:rFonts w:hint="default"/>
        <w:b w:val="0"/>
        <w:i w:val="0"/>
        <w:sz w:val="24"/>
      </w:rPr>
    </w:lvl>
    <w:lvl w:ilvl="4">
      <w:start w:val="1"/>
      <w:numFmt w:val="decimal"/>
      <w:lvlText w:val="%1.%2.%3.%4.%5."/>
      <w:lvlJc w:val="left"/>
      <w:pPr>
        <w:ind w:left="2232" w:hanging="792"/>
      </w:pPr>
      <w:rPr>
        <w:rFonts w:hint="default"/>
        <w:b w:val="0"/>
        <w:i w:val="0"/>
        <w:sz w:val="24"/>
      </w:rPr>
    </w:lvl>
    <w:lvl w:ilvl="5">
      <w:start w:val="1"/>
      <w:numFmt w:val="decimal"/>
      <w:lvlText w:val="%1.%2.%3.%4.%5.%6."/>
      <w:lvlJc w:val="left"/>
      <w:pPr>
        <w:ind w:left="2736" w:hanging="936"/>
      </w:pPr>
      <w:rPr>
        <w:rFonts w:hint="default"/>
        <w:b w:val="0"/>
        <w:i w:val="0"/>
        <w:sz w:val="24"/>
      </w:rPr>
    </w:lvl>
    <w:lvl w:ilvl="6">
      <w:start w:val="1"/>
      <w:numFmt w:val="decimal"/>
      <w:lvlText w:val="%1.%2.%3.%4.%5.%6.%7."/>
      <w:lvlJc w:val="left"/>
      <w:pPr>
        <w:ind w:left="3240" w:hanging="1080"/>
      </w:pPr>
      <w:rPr>
        <w:rFonts w:hint="default"/>
        <w:b w:val="0"/>
        <w:i w:val="0"/>
        <w:sz w:val="24"/>
      </w:rPr>
    </w:lvl>
    <w:lvl w:ilvl="7">
      <w:start w:val="1"/>
      <w:numFmt w:val="decimal"/>
      <w:lvlText w:val="%1.%2.%3.%4.%5.%6.%7.%8."/>
      <w:lvlJc w:val="left"/>
      <w:pPr>
        <w:ind w:left="3744" w:hanging="1224"/>
      </w:pPr>
      <w:rPr>
        <w:rFonts w:hint="default"/>
        <w:b w:val="0"/>
        <w:i w:val="0"/>
        <w:sz w:val="24"/>
      </w:rPr>
    </w:lvl>
    <w:lvl w:ilvl="8">
      <w:start w:val="1"/>
      <w:numFmt w:val="decimal"/>
      <w:lvlText w:val="%1.%2.%3.%4.%5.%6.%7.%8.%9."/>
      <w:lvlJc w:val="left"/>
      <w:pPr>
        <w:ind w:left="4320" w:hanging="1440"/>
      </w:pPr>
      <w:rPr>
        <w:rFonts w:hint="default"/>
        <w:b w:val="0"/>
        <w:i w:val="0"/>
        <w:sz w:val="24"/>
      </w:rPr>
    </w:lvl>
  </w:abstractNum>
  <w:abstractNum w:abstractNumId="38" w15:restartNumberingAfterBreak="0">
    <w:nsid w:val="5EEA0CD1"/>
    <w:multiLevelType w:val="hybridMultilevel"/>
    <w:tmpl w:val="CBFC3A22"/>
    <w:lvl w:ilvl="0" w:tplc="04260001">
      <w:start w:val="1"/>
      <w:numFmt w:val="bullet"/>
      <w:lvlText w:val=""/>
      <w:lvlJc w:val="left"/>
      <w:pPr>
        <w:ind w:left="2073" w:hanging="360"/>
      </w:pPr>
      <w:rPr>
        <w:rFonts w:ascii="Symbol" w:hAnsi="Symbol" w:hint="default"/>
        <w:sz w:val="24"/>
        <w:szCs w:val="24"/>
      </w:rPr>
    </w:lvl>
    <w:lvl w:ilvl="1" w:tplc="04260003" w:tentative="1">
      <w:start w:val="1"/>
      <w:numFmt w:val="bullet"/>
      <w:lvlText w:val="o"/>
      <w:lvlJc w:val="left"/>
      <w:pPr>
        <w:ind w:left="2793" w:hanging="360"/>
      </w:pPr>
      <w:rPr>
        <w:rFonts w:ascii="Courier New" w:hAnsi="Courier New" w:cs="Courier New" w:hint="default"/>
      </w:rPr>
    </w:lvl>
    <w:lvl w:ilvl="2" w:tplc="04260005" w:tentative="1">
      <w:start w:val="1"/>
      <w:numFmt w:val="bullet"/>
      <w:lvlText w:val=""/>
      <w:lvlJc w:val="left"/>
      <w:pPr>
        <w:ind w:left="3513" w:hanging="360"/>
      </w:pPr>
      <w:rPr>
        <w:rFonts w:ascii="Wingdings" w:hAnsi="Wingdings" w:hint="default"/>
      </w:rPr>
    </w:lvl>
    <w:lvl w:ilvl="3" w:tplc="04260001" w:tentative="1">
      <w:start w:val="1"/>
      <w:numFmt w:val="bullet"/>
      <w:lvlText w:val=""/>
      <w:lvlJc w:val="left"/>
      <w:pPr>
        <w:ind w:left="4233" w:hanging="360"/>
      </w:pPr>
      <w:rPr>
        <w:rFonts w:ascii="Symbol" w:hAnsi="Symbol" w:hint="default"/>
      </w:rPr>
    </w:lvl>
    <w:lvl w:ilvl="4" w:tplc="04260003" w:tentative="1">
      <w:start w:val="1"/>
      <w:numFmt w:val="bullet"/>
      <w:lvlText w:val="o"/>
      <w:lvlJc w:val="left"/>
      <w:pPr>
        <w:ind w:left="4953" w:hanging="360"/>
      </w:pPr>
      <w:rPr>
        <w:rFonts w:ascii="Courier New" w:hAnsi="Courier New" w:cs="Courier New" w:hint="default"/>
      </w:rPr>
    </w:lvl>
    <w:lvl w:ilvl="5" w:tplc="04260005" w:tentative="1">
      <w:start w:val="1"/>
      <w:numFmt w:val="bullet"/>
      <w:lvlText w:val=""/>
      <w:lvlJc w:val="left"/>
      <w:pPr>
        <w:ind w:left="5673" w:hanging="360"/>
      </w:pPr>
      <w:rPr>
        <w:rFonts w:ascii="Wingdings" w:hAnsi="Wingdings" w:hint="default"/>
      </w:rPr>
    </w:lvl>
    <w:lvl w:ilvl="6" w:tplc="04260001" w:tentative="1">
      <w:start w:val="1"/>
      <w:numFmt w:val="bullet"/>
      <w:lvlText w:val=""/>
      <w:lvlJc w:val="left"/>
      <w:pPr>
        <w:ind w:left="6393" w:hanging="360"/>
      </w:pPr>
      <w:rPr>
        <w:rFonts w:ascii="Symbol" w:hAnsi="Symbol" w:hint="default"/>
      </w:rPr>
    </w:lvl>
    <w:lvl w:ilvl="7" w:tplc="04260003" w:tentative="1">
      <w:start w:val="1"/>
      <w:numFmt w:val="bullet"/>
      <w:lvlText w:val="o"/>
      <w:lvlJc w:val="left"/>
      <w:pPr>
        <w:ind w:left="7113" w:hanging="360"/>
      </w:pPr>
      <w:rPr>
        <w:rFonts w:ascii="Courier New" w:hAnsi="Courier New" w:cs="Courier New" w:hint="default"/>
      </w:rPr>
    </w:lvl>
    <w:lvl w:ilvl="8" w:tplc="04260005" w:tentative="1">
      <w:start w:val="1"/>
      <w:numFmt w:val="bullet"/>
      <w:lvlText w:val=""/>
      <w:lvlJc w:val="left"/>
      <w:pPr>
        <w:ind w:left="7833" w:hanging="360"/>
      </w:pPr>
      <w:rPr>
        <w:rFonts w:ascii="Wingdings" w:hAnsi="Wingdings" w:hint="default"/>
      </w:rPr>
    </w:lvl>
  </w:abstractNum>
  <w:abstractNum w:abstractNumId="39" w15:restartNumberingAfterBreak="0">
    <w:nsid w:val="62482036"/>
    <w:multiLevelType w:val="hybridMultilevel"/>
    <w:tmpl w:val="3F900A6A"/>
    <w:lvl w:ilvl="0" w:tplc="29BEDBD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0" w15:restartNumberingAfterBreak="0">
    <w:nsid w:val="63E219F7"/>
    <w:multiLevelType w:val="hybridMultilevel"/>
    <w:tmpl w:val="91D29332"/>
    <w:lvl w:ilvl="0" w:tplc="4F30605E">
      <w:start w:val="1"/>
      <w:numFmt w:val="bullet"/>
      <w:lvlText w:val=""/>
      <w:lvlJc w:val="left"/>
      <w:pPr>
        <w:ind w:left="1429" w:hanging="360"/>
      </w:pPr>
      <w:rPr>
        <w:rFonts w:ascii="Symbol" w:hAnsi="Symbol" w:hint="default"/>
        <w:b w:val="0"/>
        <w:bCs w:val="0"/>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1" w15:restartNumberingAfterBreak="0">
    <w:nsid w:val="65D6160D"/>
    <w:multiLevelType w:val="hybridMultilevel"/>
    <w:tmpl w:val="1E88B8C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8897A59"/>
    <w:multiLevelType w:val="hybridMultilevel"/>
    <w:tmpl w:val="F3FEEEEA"/>
    <w:lvl w:ilvl="0" w:tplc="51268366">
      <w:start w:val="1"/>
      <w:numFmt w:val="bullet"/>
      <w:lvlText w:val="-"/>
      <w:lvlJc w:val="left"/>
      <w:pPr>
        <w:ind w:left="720" w:hanging="360"/>
      </w:pPr>
      <w:rPr>
        <w:rFonts w:ascii="&quot;Times New Roman&quot;,serif" w:hAnsi="&quot;Times New Roman&quot;,serif" w:hint="default"/>
      </w:rPr>
    </w:lvl>
    <w:lvl w:ilvl="1" w:tplc="70D40542">
      <w:start w:val="1"/>
      <w:numFmt w:val="bullet"/>
      <w:lvlText w:val="o"/>
      <w:lvlJc w:val="left"/>
      <w:pPr>
        <w:ind w:left="1440" w:hanging="360"/>
      </w:pPr>
      <w:rPr>
        <w:rFonts w:ascii="Courier New" w:hAnsi="Courier New" w:hint="default"/>
      </w:rPr>
    </w:lvl>
    <w:lvl w:ilvl="2" w:tplc="02BE7FDE">
      <w:start w:val="1"/>
      <w:numFmt w:val="bullet"/>
      <w:lvlText w:val=""/>
      <w:lvlJc w:val="left"/>
      <w:pPr>
        <w:ind w:left="2160" w:hanging="360"/>
      </w:pPr>
      <w:rPr>
        <w:rFonts w:ascii="Wingdings" w:hAnsi="Wingdings" w:hint="default"/>
      </w:rPr>
    </w:lvl>
    <w:lvl w:ilvl="3" w:tplc="0BF293F8">
      <w:start w:val="1"/>
      <w:numFmt w:val="bullet"/>
      <w:lvlText w:val=""/>
      <w:lvlJc w:val="left"/>
      <w:pPr>
        <w:ind w:left="2880" w:hanging="360"/>
      </w:pPr>
      <w:rPr>
        <w:rFonts w:ascii="Symbol" w:hAnsi="Symbol" w:hint="default"/>
      </w:rPr>
    </w:lvl>
    <w:lvl w:ilvl="4" w:tplc="302449F2">
      <w:start w:val="1"/>
      <w:numFmt w:val="bullet"/>
      <w:lvlText w:val="o"/>
      <w:lvlJc w:val="left"/>
      <w:pPr>
        <w:ind w:left="3600" w:hanging="360"/>
      </w:pPr>
      <w:rPr>
        <w:rFonts w:ascii="Courier New" w:hAnsi="Courier New" w:hint="default"/>
      </w:rPr>
    </w:lvl>
    <w:lvl w:ilvl="5" w:tplc="3AEA8898">
      <w:start w:val="1"/>
      <w:numFmt w:val="bullet"/>
      <w:lvlText w:val=""/>
      <w:lvlJc w:val="left"/>
      <w:pPr>
        <w:ind w:left="4320" w:hanging="360"/>
      </w:pPr>
      <w:rPr>
        <w:rFonts w:ascii="Wingdings" w:hAnsi="Wingdings" w:hint="default"/>
      </w:rPr>
    </w:lvl>
    <w:lvl w:ilvl="6" w:tplc="AF3C1B54">
      <w:start w:val="1"/>
      <w:numFmt w:val="bullet"/>
      <w:lvlText w:val=""/>
      <w:lvlJc w:val="left"/>
      <w:pPr>
        <w:ind w:left="5040" w:hanging="360"/>
      </w:pPr>
      <w:rPr>
        <w:rFonts w:ascii="Symbol" w:hAnsi="Symbol" w:hint="default"/>
      </w:rPr>
    </w:lvl>
    <w:lvl w:ilvl="7" w:tplc="BDE47DCC">
      <w:start w:val="1"/>
      <w:numFmt w:val="bullet"/>
      <w:lvlText w:val="o"/>
      <w:lvlJc w:val="left"/>
      <w:pPr>
        <w:ind w:left="5760" w:hanging="360"/>
      </w:pPr>
      <w:rPr>
        <w:rFonts w:ascii="Courier New" w:hAnsi="Courier New" w:hint="default"/>
      </w:rPr>
    </w:lvl>
    <w:lvl w:ilvl="8" w:tplc="8C7E1FD2">
      <w:start w:val="1"/>
      <w:numFmt w:val="bullet"/>
      <w:lvlText w:val=""/>
      <w:lvlJc w:val="left"/>
      <w:pPr>
        <w:ind w:left="6480" w:hanging="360"/>
      </w:pPr>
      <w:rPr>
        <w:rFonts w:ascii="Wingdings" w:hAnsi="Wingdings" w:hint="default"/>
      </w:rPr>
    </w:lvl>
  </w:abstractNum>
  <w:abstractNum w:abstractNumId="43" w15:restartNumberingAfterBreak="0">
    <w:nsid w:val="68C75242"/>
    <w:multiLevelType w:val="hybridMultilevel"/>
    <w:tmpl w:val="BE9864FA"/>
    <w:lvl w:ilvl="0" w:tplc="2564F7E2">
      <w:start w:val="1"/>
      <w:numFmt w:val="bullet"/>
      <w:lvlText w:val="·"/>
      <w:lvlJc w:val="left"/>
      <w:pPr>
        <w:ind w:left="720" w:hanging="360"/>
      </w:pPr>
      <w:rPr>
        <w:rFonts w:ascii="Symbol" w:hAnsi="Symbol" w:hint="default"/>
      </w:rPr>
    </w:lvl>
    <w:lvl w:ilvl="1" w:tplc="4D2868B6">
      <w:start w:val="1"/>
      <w:numFmt w:val="bullet"/>
      <w:lvlText w:val="o"/>
      <w:lvlJc w:val="left"/>
      <w:pPr>
        <w:ind w:left="1440" w:hanging="360"/>
      </w:pPr>
      <w:rPr>
        <w:rFonts w:ascii="Courier New" w:hAnsi="Courier New" w:hint="default"/>
      </w:rPr>
    </w:lvl>
    <w:lvl w:ilvl="2" w:tplc="63E6C526">
      <w:start w:val="1"/>
      <w:numFmt w:val="bullet"/>
      <w:lvlText w:val=""/>
      <w:lvlJc w:val="left"/>
      <w:pPr>
        <w:ind w:left="2160" w:hanging="360"/>
      </w:pPr>
      <w:rPr>
        <w:rFonts w:ascii="Wingdings" w:hAnsi="Wingdings" w:hint="default"/>
      </w:rPr>
    </w:lvl>
    <w:lvl w:ilvl="3" w:tplc="CCF8F3A8">
      <w:start w:val="1"/>
      <w:numFmt w:val="bullet"/>
      <w:lvlText w:val=""/>
      <w:lvlJc w:val="left"/>
      <w:pPr>
        <w:ind w:left="2880" w:hanging="360"/>
      </w:pPr>
      <w:rPr>
        <w:rFonts w:ascii="Symbol" w:hAnsi="Symbol" w:hint="default"/>
      </w:rPr>
    </w:lvl>
    <w:lvl w:ilvl="4" w:tplc="FDD0C07E">
      <w:start w:val="1"/>
      <w:numFmt w:val="bullet"/>
      <w:lvlText w:val="o"/>
      <w:lvlJc w:val="left"/>
      <w:pPr>
        <w:ind w:left="3600" w:hanging="360"/>
      </w:pPr>
      <w:rPr>
        <w:rFonts w:ascii="Courier New" w:hAnsi="Courier New" w:hint="default"/>
      </w:rPr>
    </w:lvl>
    <w:lvl w:ilvl="5" w:tplc="47423D00">
      <w:start w:val="1"/>
      <w:numFmt w:val="bullet"/>
      <w:lvlText w:val=""/>
      <w:lvlJc w:val="left"/>
      <w:pPr>
        <w:ind w:left="4320" w:hanging="360"/>
      </w:pPr>
      <w:rPr>
        <w:rFonts w:ascii="Wingdings" w:hAnsi="Wingdings" w:hint="default"/>
      </w:rPr>
    </w:lvl>
    <w:lvl w:ilvl="6" w:tplc="B500404E">
      <w:start w:val="1"/>
      <w:numFmt w:val="bullet"/>
      <w:lvlText w:val=""/>
      <w:lvlJc w:val="left"/>
      <w:pPr>
        <w:ind w:left="5040" w:hanging="360"/>
      </w:pPr>
      <w:rPr>
        <w:rFonts w:ascii="Symbol" w:hAnsi="Symbol" w:hint="default"/>
      </w:rPr>
    </w:lvl>
    <w:lvl w:ilvl="7" w:tplc="44F018F4">
      <w:start w:val="1"/>
      <w:numFmt w:val="bullet"/>
      <w:lvlText w:val="o"/>
      <w:lvlJc w:val="left"/>
      <w:pPr>
        <w:ind w:left="5760" w:hanging="360"/>
      </w:pPr>
      <w:rPr>
        <w:rFonts w:ascii="Courier New" w:hAnsi="Courier New" w:hint="default"/>
      </w:rPr>
    </w:lvl>
    <w:lvl w:ilvl="8" w:tplc="AAD8A584">
      <w:start w:val="1"/>
      <w:numFmt w:val="bullet"/>
      <w:lvlText w:val=""/>
      <w:lvlJc w:val="left"/>
      <w:pPr>
        <w:ind w:left="6480" w:hanging="360"/>
      </w:pPr>
      <w:rPr>
        <w:rFonts w:ascii="Wingdings" w:hAnsi="Wingdings" w:hint="default"/>
      </w:rPr>
    </w:lvl>
  </w:abstractNum>
  <w:abstractNum w:abstractNumId="44" w15:restartNumberingAfterBreak="0">
    <w:nsid w:val="69C45577"/>
    <w:multiLevelType w:val="hybridMultilevel"/>
    <w:tmpl w:val="20F255FE"/>
    <w:lvl w:ilvl="0" w:tplc="F948D234">
      <w:start w:val="1"/>
      <w:numFmt w:val="bullet"/>
      <w:lvlText w:val=""/>
      <w:lvlJc w:val="left"/>
      <w:pPr>
        <w:tabs>
          <w:tab w:val="num" w:pos="720"/>
        </w:tabs>
        <w:ind w:left="1440" w:hanging="360"/>
      </w:pPr>
      <w:rPr>
        <w:rFonts w:ascii="Symbol" w:hAnsi="Symbol" w:hint="default"/>
        <w:sz w:val="20"/>
      </w:rPr>
    </w:lvl>
    <w:lvl w:ilvl="1" w:tplc="CE1227F6" w:tentative="1">
      <w:start w:val="1"/>
      <w:numFmt w:val="bullet"/>
      <w:lvlText w:val=""/>
      <w:lvlJc w:val="left"/>
      <w:pPr>
        <w:tabs>
          <w:tab w:val="num" w:pos="1440"/>
        </w:tabs>
        <w:ind w:left="2160" w:hanging="360"/>
      </w:pPr>
      <w:rPr>
        <w:rFonts w:ascii="Symbol" w:hAnsi="Symbol" w:hint="default"/>
        <w:sz w:val="20"/>
      </w:rPr>
    </w:lvl>
    <w:lvl w:ilvl="2" w:tplc="64604C46" w:tentative="1">
      <w:start w:val="1"/>
      <w:numFmt w:val="bullet"/>
      <w:lvlText w:val=""/>
      <w:lvlJc w:val="left"/>
      <w:pPr>
        <w:tabs>
          <w:tab w:val="num" w:pos="2160"/>
        </w:tabs>
        <w:ind w:left="2880" w:hanging="360"/>
      </w:pPr>
      <w:rPr>
        <w:rFonts w:ascii="Symbol" w:hAnsi="Symbol" w:hint="default"/>
        <w:sz w:val="20"/>
      </w:rPr>
    </w:lvl>
    <w:lvl w:ilvl="3" w:tplc="84729468" w:tentative="1">
      <w:start w:val="1"/>
      <w:numFmt w:val="bullet"/>
      <w:lvlText w:val=""/>
      <w:lvlJc w:val="left"/>
      <w:pPr>
        <w:tabs>
          <w:tab w:val="num" w:pos="2880"/>
        </w:tabs>
        <w:ind w:left="3600" w:hanging="360"/>
      </w:pPr>
      <w:rPr>
        <w:rFonts w:ascii="Symbol" w:hAnsi="Symbol" w:hint="default"/>
        <w:sz w:val="20"/>
      </w:rPr>
    </w:lvl>
    <w:lvl w:ilvl="4" w:tplc="DF6CCACA" w:tentative="1">
      <w:start w:val="1"/>
      <w:numFmt w:val="bullet"/>
      <w:lvlText w:val=""/>
      <w:lvlJc w:val="left"/>
      <w:pPr>
        <w:tabs>
          <w:tab w:val="num" w:pos="3600"/>
        </w:tabs>
        <w:ind w:left="4320" w:hanging="360"/>
      </w:pPr>
      <w:rPr>
        <w:rFonts w:ascii="Symbol" w:hAnsi="Symbol" w:hint="default"/>
        <w:sz w:val="20"/>
      </w:rPr>
    </w:lvl>
    <w:lvl w:ilvl="5" w:tplc="406E06B4" w:tentative="1">
      <w:start w:val="1"/>
      <w:numFmt w:val="bullet"/>
      <w:lvlText w:val=""/>
      <w:lvlJc w:val="left"/>
      <w:pPr>
        <w:tabs>
          <w:tab w:val="num" w:pos="4320"/>
        </w:tabs>
        <w:ind w:left="5040" w:hanging="360"/>
      </w:pPr>
      <w:rPr>
        <w:rFonts w:ascii="Symbol" w:hAnsi="Symbol" w:hint="default"/>
        <w:sz w:val="20"/>
      </w:rPr>
    </w:lvl>
    <w:lvl w:ilvl="6" w:tplc="7D8ABB7E" w:tentative="1">
      <w:start w:val="1"/>
      <w:numFmt w:val="bullet"/>
      <w:lvlText w:val=""/>
      <w:lvlJc w:val="left"/>
      <w:pPr>
        <w:tabs>
          <w:tab w:val="num" w:pos="5040"/>
        </w:tabs>
        <w:ind w:left="5760" w:hanging="360"/>
      </w:pPr>
      <w:rPr>
        <w:rFonts w:ascii="Symbol" w:hAnsi="Symbol" w:hint="default"/>
        <w:sz w:val="20"/>
      </w:rPr>
    </w:lvl>
    <w:lvl w:ilvl="7" w:tplc="4810EE10" w:tentative="1">
      <w:start w:val="1"/>
      <w:numFmt w:val="bullet"/>
      <w:lvlText w:val=""/>
      <w:lvlJc w:val="left"/>
      <w:pPr>
        <w:tabs>
          <w:tab w:val="num" w:pos="5760"/>
        </w:tabs>
        <w:ind w:left="6480" w:hanging="360"/>
      </w:pPr>
      <w:rPr>
        <w:rFonts w:ascii="Symbol" w:hAnsi="Symbol" w:hint="default"/>
        <w:sz w:val="20"/>
      </w:rPr>
    </w:lvl>
    <w:lvl w:ilvl="8" w:tplc="81E4AF02" w:tentative="1">
      <w:start w:val="1"/>
      <w:numFmt w:val="bullet"/>
      <w:lvlText w:val=""/>
      <w:lvlJc w:val="left"/>
      <w:pPr>
        <w:tabs>
          <w:tab w:val="num" w:pos="6480"/>
        </w:tabs>
        <w:ind w:left="7200" w:hanging="360"/>
      </w:pPr>
      <w:rPr>
        <w:rFonts w:ascii="Symbol" w:hAnsi="Symbol" w:hint="default"/>
        <w:sz w:val="20"/>
      </w:rPr>
    </w:lvl>
  </w:abstractNum>
  <w:abstractNum w:abstractNumId="45" w15:restartNumberingAfterBreak="0">
    <w:nsid w:val="6D6934DF"/>
    <w:multiLevelType w:val="hybridMultilevel"/>
    <w:tmpl w:val="DCD227DC"/>
    <w:lvl w:ilvl="0" w:tplc="6C6CF6C0">
      <w:start w:val="1"/>
      <w:numFmt w:val="bullet"/>
      <w:lvlText w:val=""/>
      <w:lvlJc w:val="left"/>
      <w:pPr>
        <w:ind w:left="1789" w:hanging="360"/>
      </w:pPr>
      <w:rPr>
        <w:rFonts w:ascii="Symbol" w:hAnsi="Symbol" w:hint="default"/>
      </w:rPr>
    </w:lvl>
    <w:lvl w:ilvl="1" w:tplc="FFFFFFFF" w:tentative="1">
      <w:start w:val="1"/>
      <w:numFmt w:val="bullet"/>
      <w:lvlText w:val="o"/>
      <w:lvlJc w:val="left"/>
      <w:pPr>
        <w:ind w:left="2509" w:hanging="360"/>
      </w:pPr>
      <w:rPr>
        <w:rFonts w:ascii="Courier New" w:hAnsi="Courier New" w:cs="Courier New" w:hint="default"/>
      </w:rPr>
    </w:lvl>
    <w:lvl w:ilvl="2" w:tplc="FFFFFFFF" w:tentative="1">
      <w:start w:val="1"/>
      <w:numFmt w:val="bullet"/>
      <w:lvlText w:val=""/>
      <w:lvlJc w:val="left"/>
      <w:pPr>
        <w:ind w:left="3229" w:hanging="360"/>
      </w:pPr>
      <w:rPr>
        <w:rFonts w:ascii="Wingdings" w:hAnsi="Wingdings" w:hint="default"/>
      </w:rPr>
    </w:lvl>
    <w:lvl w:ilvl="3" w:tplc="FFFFFFFF" w:tentative="1">
      <w:start w:val="1"/>
      <w:numFmt w:val="bullet"/>
      <w:lvlText w:val=""/>
      <w:lvlJc w:val="left"/>
      <w:pPr>
        <w:ind w:left="3949" w:hanging="360"/>
      </w:pPr>
      <w:rPr>
        <w:rFonts w:ascii="Symbol" w:hAnsi="Symbol" w:hint="default"/>
      </w:rPr>
    </w:lvl>
    <w:lvl w:ilvl="4" w:tplc="FFFFFFFF" w:tentative="1">
      <w:start w:val="1"/>
      <w:numFmt w:val="bullet"/>
      <w:lvlText w:val="o"/>
      <w:lvlJc w:val="left"/>
      <w:pPr>
        <w:ind w:left="4669" w:hanging="360"/>
      </w:pPr>
      <w:rPr>
        <w:rFonts w:ascii="Courier New" w:hAnsi="Courier New" w:cs="Courier New" w:hint="default"/>
      </w:rPr>
    </w:lvl>
    <w:lvl w:ilvl="5" w:tplc="FFFFFFFF" w:tentative="1">
      <w:start w:val="1"/>
      <w:numFmt w:val="bullet"/>
      <w:lvlText w:val=""/>
      <w:lvlJc w:val="left"/>
      <w:pPr>
        <w:ind w:left="5389" w:hanging="360"/>
      </w:pPr>
      <w:rPr>
        <w:rFonts w:ascii="Wingdings" w:hAnsi="Wingdings" w:hint="default"/>
      </w:rPr>
    </w:lvl>
    <w:lvl w:ilvl="6" w:tplc="FFFFFFFF" w:tentative="1">
      <w:start w:val="1"/>
      <w:numFmt w:val="bullet"/>
      <w:lvlText w:val=""/>
      <w:lvlJc w:val="left"/>
      <w:pPr>
        <w:ind w:left="6109" w:hanging="360"/>
      </w:pPr>
      <w:rPr>
        <w:rFonts w:ascii="Symbol" w:hAnsi="Symbol" w:hint="default"/>
      </w:rPr>
    </w:lvl>
    <w:lvl w:ilvl="7" w:tplc="FFFFFFFF" w:tentative="1">
      <w:start w:val="1"/>
      <w:numFmt w:val="bullet"/>
      <w:lvlText w:val="o"/>
      <w:lvlJc w:val="left"/>
      <w:pPr>
        <w:ind w:left="6829" w:hanging="360"/>
      </w:pPr>
      <w:rPr>
        <w:rFonts w:ascii="Courier New" w:hAnsi="Courier New" w:cs="Courier New" w:hint="default"/>
      </w:rPr>
    </w:lvl>
    <w:lvl w:ilvl="8" w:tplc="FFFFFFFF" w:tentative="1">
      <w:start w:val="1"/>
      <w:numFmt w:val="bullet"/>
      <w:lvlText w:val=""/>
      <w:lvlJc w:val="left"/>
      <w:pPr>
        <w:ind w:left="7549" w:hanging="360"/>
      </w:pPr>
      <w:rPr>
        <w:rFonts w:ascii="Wingdings" w:hAnsi="Wingdings" w:hint="default"/>
      </w:rPr>
    </w:lvl>
  </w:abstractNum>
  <w:abstractNum w:abstractNumId="46" w15:restartNumberingAfterBreak="0">
    <w:nsid w:val="6DF1BC9F"/>
    <w:multiLevelType w:val="hybridMultilevel"/>
    <w:tmpl w:val="BC5EDFC6"/>
    <w:lvl w:ilvl="0" w:tplc="474451B6">
      <w:start w:val="1"/>
      <w:numFmt w:val="bullet"/>
      <w:lvlText w:val=""/>
      <w:lvlJc w:val="left"/>
      <w:pPr>
        <w:ind w:left="720" w:hanging="360"/>
      </w:pPr>
      <w:rPr>
        <w:rFonts w:ascii="Symbol" w:hAnsi="Symbol" w:hint="default"/>
      </w:rPr>
    </w:lvl>
    <w:lvl w:ilvl="1" w:tplc="0480DB3A">
      <w:start w:val="1"/>
      <w:numFmt w:val="bullet"/>
      <w:lvlText w:val="o"/>
      <w:lvlJc w:val="left"/>
      <w:pPr>
        <w:ind w:left="1440" w:hanging="360"/>
      </w:pPr>
      <w:rPr>
        <w:rFonts w:ascii="Courier New" w:hAnsi="Courier New" w:hint="default"/>
      </w:rPr>
    </w:lvl>
    <w:lvl w:ilvl="2" w:tplc="C31E0E38">
      <w:start w:val="1"/>
      <w:numFmt w:val="bullet"/>
      <w:lvlText w:val=""/>
      <w:lvlJc w:val="left"/>
      <w:pPr>
        <w:ind w:left="2160" w:hanging="360"/>
      </w:pPr>
      <w:rPr>
        <w:rFonts w:ascii="Wingdings" w:hAnsi="Wingdings" w:hint="default"/>
      </w:rPr>
    </w:lvl>
    <w:lvl w:ilvl="3" w:tplc="EF68031E">
      <w:start w:val="1"/>
      <w:numFmt w:val="bullet"/>
      <w:lvlText w:val=""/>
      <w:lvlJc w:val="left"/>
      <w:pPr>
        <w:ind w:left="2880" w:hanging="360"/>
      </w:pPr>
      <w:rPr>
        <w:rFonts w:ascii="Symbol" w:hAnsi="Symbol" w:hint="default"/>
      </w:rPr>
    </w:lvl>
    <w:lvl w:ilvl="4" w:tplc="DA522694">
      <w:start w:val="1"/>
      <w:numFmt w:val="bullet"/>
      <w:lvlText w:val="o"/>
      <w:lvlJc w:val="left"/>
      <w:pPr>
        <w:ind w:left="3600" w:hanging="360"/>
      </w:pPr>
      <w:rPr>
        <w:rFonts w:ascii="Courier New" w:hAnsi="Courier New" w:hint="default"/>
      </w:rPr>
    </w:lvl>
    <w:lvl w:ilvl="5" w:tplc="5756123E">
      <w:start w:val="1"/>
      <w:numFmt w:val="bullet"/>
      <w:lvlText w:val=""/>
      <w:lvlJc w:val="left"/>
      <w:pPr>
        <w:ind w:left="4320" w:hanging="360"/>
      </w:pPr>
      <w:rPr>
        <w:rFonts w:ascii="Wingdings" w:hAnsi="Wingdings" w:hint="default"/>
      </w:rPr>
    </w:lvl>
    <w:lvl w:ilvl="6" w:tplc="278C89F2">
      <w:start w:val="1"/>
      <w:numFmt w:val="bullet"/>
      <w:lvlText w:val=""/>
      <w:lvlJc w:val="left"/>
      <w:pPr>
        <w:ind w:left="5040" w:hanging="360"/>
      </w:pPr>
      <w:rPr>
        <w:rFonts w:ascii="Symbol" w:hAnsi="Symbol" w:hint="default"/>
      </w:rPr>
    </w:lvl>
    <w:lvl w:ilvl="7" w:tplc="ADC4BDEE">
      <w:start w:val="1"/>
      <w:numFmt w:val="bullet"/>
      <w:lvlText w:val="o"/>
      <w:lvlJc w:val="left"/>
      <w:pPr>
        <w:ind w:left="5760" w:hanging="360"/>
      </w:pPr>
      <w:rPr>
        <w:rFonts w:ascii="Courier New" w:hAnsi="Courier New" w:hint="default"/>
      </w:rPr>
    </w:lvl>
    <w:lvl w:ilvl="8" w:tplc="F20A294E">
      <w:start w:val="1"/>
      <w:numFmt w:val="bullet"/>
      <w:lvlText w:val=""/>
      <w:lvlJc w:val="left"/>
      <w:pPr>
        <w:ind w:left="6480" w:hanging="360"/>
      </w:pPr>
      <w:rPr>
        <w:rFonts w:ascii="Wingdings" w:hAnsi="Wingdings" w:hint="default"/>
      </w:rPr>
    </w:lvl>
  </w:abstractNum>
  <w:abstractNum w:abstractNumId="47" w15:restartNumberingAfterBreak="0">
    <w:nsid w:val="6E786FD3"/>
    <w:multiLevelType w:val="hybridMultilevel"/>
    <w:tmpl w:val="528C44B8"/>
    <w:lvl w:ilvl="0" w:tplc="A0149E4C">
      <w:start w:val="5"/>
      <w:numFmt w:val="decimal"/>
      <w:lvlText w:val="%1."/>
      <w:lvlJc w:val="left"/>
      <w:pPr>
        <w:ind w:left="720" w:hanging="360"/>
      </w:pPr>
    </w:lvl>
    <w:lvl w:ilvl="1" w:tplc="4FFA9116">
      <w:start w:val="1"/>
      <w:numFmt w:val="lowerLetter"/>
      <w:lvlText w:val="%2."/>
      <w:lvlJc w:val="left"/>
      <w:pPr>
        <w:ind w:left="1440" w:hanging="360"/>
      </w:pPr>
    </w:lvl>
    <w:lvl w:ilvl="2" w:tplc="8F706566">
      <w:start w:val="1"/>
      <w:numFmt w:val="lowerRoman"/>
      <w:lvlText w:val="%3."/>
      <w:lvlJc w:val="right"/>
      <w:pPr>
        <w:ind w:left="2160" w:hanging="180"/>
      </w:pPr>
    </w:lvl>
    <w:lvl w:ilvl="3" w:tplc="4FD4042A">
      <w:start w:val="1"/>
      <w:numFmt w:val="decimal"/>
      <w:lvlText w:val="%4."/>
      <w:lvlJc w:val="left"/>
      <w:pPr>
        <w:ind w:left="2880" w:hanging="360"/>
      </w:pPr>
    </w:lvl>
    <w:lvl w:ilvl="4" w:tplc="24B47812">
      <w:start w:val="1"/>
      <w:numFmt w:val="lowerLetter"/>
      <w:lvlText w:val="%5."/>
      <w:lvlJc w:val="left"/>
      <w:pPr>
        <w:ind w:left="3600" w:hanging="360"/>
      </w:pPr>
    </w:lvl>
    <w:lvl w:ilvl="5" w:tplc="BBF8BC18">
      <w:start w:val="1"/>
      <w:numFmt w:val="lowerRoman"/>
      <w:lvlText w:val="%6."/>
      <w:lvlJc w:val="right"/>
      <w:pPr>
        <w:ind w:left="4320" w:hanging="180"/>
      </w:pPr>
    </w:lvl>
    <w:lvl w:ilvl="6" w:tplc="773CA936">
      <w:start w:val="1"/>
      <w:numFmt w:val="decimal"/>
      <w:lvlText w:val="%7."/>
      <w:lvlJc w:val="left"/>
      <w:pPr>
        <w:ind w:left="5040" w:hanging="360"/>
      </w:pPr>
    </w:lvl>
    <w:lvl w:ilvl="7" w:tplc="25FA5C84">
      <w:start w:val="1"/>
      <w:numFmt w:val="lowerLetter"/>
      <w:lvlText w:val="%8."/>
      <w:lvlJc w:val="left"/>
      <w:pPr>
        <w:ind w:left="5760" w:hanging="360"/>
      </w:pPr>
    </w:lvl>
    <w:lvl w:ilvl="8" w:tplc="D14CD2B8">
      <w:start w:val="1"/>
      <w:numFmt w:val="lowerRoman"/>
      <w:lvlText w:val="%9."/>
      <w:lvlJc w:val="right"/>
      <w:pPr>
        <w:ind w:left="6480" w:hanging="180"/>
      </w:pPr>
    </w:lvl>
  </w:abstractNum>
  <w:abstractNum w:abstractNumId="48" w15:restartNumberingAfterBreak="0">
    <w:nsid w:val="72061390"/>
    <w:multiLevelType w:val="multilevel"/>
    <w:tmpl w:val="5D8A130A"/>
    <w:lvl w:ilvl="0">
      <w:start w:val="1"/>
      <w:numFmt w:val="decimal"/>
      <w:lvlText w:val="%1."/>
      <w:lvlJc w:val="left"/>
      <w:pPr>
        <w:tabs>
          <w:tab w:val="num" w:pos="502"/>
        </w:tabs>
        <w:ind w:left="502" w:hanging="360"/>
      </w:pPr>
      <w:rPr>
        <w:rFonts w:hint="default"/>
        <w:b/>
        <w:bCs/>
      </w:rPr>
    </w:lvl>
    <w:lvl w:ilvl="1">
      <w:start w:val="1"/>
      <w:numFmt w:val="decimal"/>
      <w:lvlText w:val="%1.%2."/>
      <w:lvlJc w:val="left"/>
      <w:pPr>
        <w:tabs>
          <w:tab w:val="num" w:pos="1673"/>
        </w:tabs>
        <w:ind w:left="1673" w:hanging="680"/>
      </w:pPr>
      <w:rPr>
        <w:rFonts w:hint="default"/>
        <w:b w:val="0"/>
        <w:bCs/>
        <w:i w:val="0"/>
        <w:color w:val="auto"/>
        <w:sz w:val="24"/>
        <w:szCs w:val="24"/>
      </w:rPr>
    </w:lvl>
    <w:lvl w:ilvl="2">
      <w:start w:val="1"/>
      <w:numFmt w:val="decimal"/>
      <w:lvlText w:val="%1.%2.%3."/>
      <w:lvlJc w:val="left"/>
      <w:pPr>
        <w:tabs>
          <w:tab w:val="num" w:pos="2359"/>
        </w:tabs>
        <w:ind w:left="2359" w:hanging="1224"/>
      </w:pPr>
      <w:rPr>
        <w:rFonts w:hint="default"/>
        <w:b w:val="0"/>
        <w:i w:val="0"/>
        <w:color w:val="auto"/>
        <w:sz w:val="24"/>
        <w:szCs w:val="24"/>
      </w:rPr>
    </w:lvl>
    <w:lvl w:ilvl="3">
      <w:start w:val="1"/>
      <w:numFmt w:val="decimal"/>
      <w:lvlText w:val="%1.%2.%3.%4."/>
      <w:lvlJc w:val="left"/>
      <w:pPr>
        <w:tabs>
          <w:tab w:val="num" w:pos="1870"/>
        </w:tabs>
        <w:ind w:left="1870" w:hanging="1728"/>
      </w:pPr>
      <w:rPr>
        <w:rFonts w:hint="default"/>
      </w:rPr>
    </w:lvl>
    <w:lvl w:ilvl="4">
      <w:start w:val="1"/>
      <w:numFmt w:val="decimal"/>
      <w:lvlText w:val="%1.%2.%3.%4.%5."/>
      <w:lvlJc w:val="left"/>
      <w:pPr>
        <w:tabs>
          <w:tab w:val="num" w:pos="2374"/>
        </w:tabs>
        <w:ind w:left="2374" w:hanging="2232"/>
      </w:pPr>
      <w:rPr>
        <w:rFonts w:hint="default"/>
      </w:rPr>
    </w:lvl>
    <w:lvl w:ilvl="5">
      <w:start w:val="1"/>
      <w:numFmt w:val="decimal"/>
      <w:lvlText w:val="%1.%2.%3.%4.%5.%6."/>
      <w:lvlJc w:val="left"/>
      <w:pPr>
        <w:tabs>
          <w:tab w:val="num" w:pos="3022"/>
        </w:tabs>
        <w:ind w:left="2878" w:hanging="936"/>
      </w:pPr>
      <w:rPr>
        <w:rFonts w:hint="default"/>
      </w:rPr>
    </w:lvl>
    <w:lvl w:ilvl="6">
      <w:start w:val="1"/>
      <w:numFmt w:val="decimal"/>
      <w:lvlText w:val="%1.%2.%3.%4.%5.%6.%7."/>
      <w:lvlJc w:val="left"/>
      <w:pPr>
        <w:tabs>
          <w:tab w:val="num" w:pos="3742"/>
        </w:tabs>
        <w:ind w:left="3382" w:hanging="1080"/>
      </w:pPr>
      <w:rPr>
        <w:rFonts w:hint="default"/>
      </w:rPr>
    </w:lvl>
    <w:lvl w:ilvl="7">
      <w:start w:val="1"/>
      <w:numFmt w:val="decimal"/>
      <w:lvlText w:val="%1.%2.%3.%4.%5.%6.%7.%8."/>
      <w:lvlJc w:val="left"/>
      <w:pPr>
        <w:tabs>
          <w:tab w:val="num" w:pos="4102"/>
        </w:tabs>
        <w:ind w:left="3886" w:hanging="1224"/>
      </w:pPr>
      <w:rPr>
        <w:rFonts w:hint="default"/>
      </w:rPr>
    </w:lvl>
    <w:lvl w:ilvl="8">
      <w:start w:val="1"/>
      <w:numFmt w:val="decimal"/>
      <w:lvlText w:val="%1.%2.%3.%4.%5.%6.%7.%8.%9."/>
      <w:lvlJc w:val="left"/>
      <w:pPr>
        <w:tabs>
          <w:tab w:val="num" w:pos="4822"/>
        </w:tabs>
        <w:ind w:left="4462" w:hanging="1440"/>
      </w:pPr>
      <w:rPr>
        <w:rFonts w:hint="default"/>
      </w:rPr>
    </w:lvl>
  </w:abstractNum>
  <w:abstractNum w:abstractNumId="49" w15:restartNumberingAfterBreak="0">
    <w:nsid w:val="7310069F"/>
    <w:multiLevelType w:val="hybridMultilevel"/>
    <w:tmpl w:val="60C6F3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4DAC661"/>
    <w:multiLevelType w:val="hybridMultilevel"/>
    <w:tmpl w:val="7D1AE484"/>
    <w:lvl w:ilvl="0" w:tplc="4E1AA6EE">
      <w:start w:val="1"/>
      <w:numFmt w:val="bullet"/>
      <w:lvlText w:val=""/>
      <w:lvlJc w:val="left"/>
      <w:pPr>
        <w:ind w:left="720" w:hanging="360"/>
      </w:pPr>
      <w:rPr>
        <w:rFonts w:ascii="Symbol" w:hAnsi="Symbol" w:hint="default"/>
      </w:rPr>
    </w:lvl>
    <w:lvl w:ilvl="1" w:tplc="63066FDA">
      <w:start w:val="1"/>
      <w:numFmt w:val="bullet"/>
      <w:lvlText w:val="o"/>
      <w:lvlJc w:val="left"/>
      <w:pPr>
        <w:ind w:left="1440" w:hanging="360"/>
      </w:pPr>
      <w:rPr>
        <w:rFonts w:ascii="Courier New" w:hAnsi="Courier New" w:hint="default"/>
      </w:rPr>
    </w:lvl>
    <w:lvl w:ilvl="2" w:tplc="6216438C">
      <w:start w:val="1"/>
      <w:numFmt w:val="bullet"/>
      <w:lvlText w:val=""/>
      <w:lvlJc w:val="left"/>
      <w:pPr>
        <w:ind w:left="2160" w:hanging="360"/>
      </w:pPr>
      <w:rPr>
        <w:rFonts w:ascii="Wingdings" w:hAnsi="Wingdings" w:hint="default"/>
      </w:rPr>
    </w:lvl>
    <w:lvl w:ilvl="3" w:tplc="B184B694">
      <w:start w:val="1"/>
      <w:numFmt w:val="bullet"/>
      <w:lvlText w:val=""/>
      <w:lvlJc w:val="left"/>
      <w:pPr>
        <w:ind w:left="2880" w:hanging="360"/>
      </w:pPr>
      <w:rPr>
        <w:rFonts w:ascii="Symbol" w:hAnsi="Symbol" w:hint="default"/>
      </w:rPr>
    </w:lvl>
    <w:lvl w:ilvl="4" w:tplc="E1C01F10">
      <w:start w:val="1"/>
      <w:numFmt w:val="bullet"/>
      <w:lvlText w:val="o"/>
      <w:lvlJc w:val="left"/>
      <w:pPr>
        <w:ind w:left="3600" w:hanging="360"/>
      </w:pPr>
      <w:rPr>
        <w:rFonts w:ascii="Courier New" w:hAnsi="Courier New" w:hint="default"/>
      </w:rPr>
    </w:lvl>
    <w:lvl w:ilvl="5" w:tplc="08F4F934">
      <w:start w:val="1"/>
      <w:numFmt w:val="bullet"/>
      <w:lvlText w:val=""/>
      <w:lvlJc w:val="left"/>
      <w:pPr>
        <w:ind w:left="4320" w:hanging="360"/>
      </w:pPr>
      <w:rPr>
        <w:rFonts w:ascii="Wingdings" w:hAnsi="Wingdings" w:hint="default"/>
      </w:rPr>
    </w:lvl>
    <w:lvl w:ilvl="6" w:tplc="DE16962A">
      <w:start w:val="1"/>
      <w:numFmt w:val="bullet"/>
      <w:lvlText w:val=""/>
      <w:lvlJc w:val="left"/>
      <w:pPr>
        <w:ind w:left="5040" w:hanging="360"/>
      </w:pPr>
      <w:rPr>
        <w:rFonts w:ascii="Symbol" w:hAnsi="Symbol" w:hint="default"/>
      </w:rPr>
    </w:lvl>
    <w:lvl w:ilvl="7" w:tplc="3702CF64">
      <w:start w:val="1"/>
      <w:numFmt w:val="bullet"/>
      <w:lvlText w:val="o"/>
      <w:lvlJc w:val="left"/>
      <w:pPr>
        <w:ind w:left="5760" w:hanging="360"/>
      </w:pPr>
      <w:rPr>
        <w:rFonts w:ascii="Courier New" w:hAnsi="Courier New" w:hint="default"/>
      </w:rPr>
    </w:lvl>
    <w:lvl w:ilvl="8" w:tplc="C658C0BC">
      <w:start w:val="1"/>
      <w:numFmt w:val="bullet"/>
      <w:lvlText w:val=""/>
      <w:lvlJc w:val="left"/>
      <w:pPr>
        <w:ind w:left="6480" w:hanging="360"/>
      </w:pPr>
      <w:rPr>
        <w:rFonts w:ascii="Wingdings" w:hAnsi="Wingdings" w:hint="default"/>
      </w:rPr>
    </w:lvl>
  </w:abstractNum>
  <w:abstractNum w:abstractNumId="51" w15:restartNumberingAfterBreak="0">
    <w:nsid w:val="7925EED9"/>
    <w:multiLevelType w:val="hybridMultilevel"/>
    <w:tmpl w:val="26CCD75A"/>
    <w:lvl w:ilvl="0" w:tplc="554CA806">
      <w:start w:val="5"/>
      <w:numFmt w:val="decimal"/>
      <w:lvlText w:val="%1."/>
      <w:lvlJc w:val="left"/>
      <w:pPr>
        <w:ind w:left="720" w:hanging="360"/>
      </w:pPr>
    </w:lvl>
    <w:lvl w:ilvl="1" w:tplc="920EC254">
      <w:start w:val="1"/>
      <w:numFmt w:val="lowerLetter"/>
      <w:lvlText w:val="%2."/>
      <w:lvlJc w:val="left"/>
      <w:pPr>
        <w:ind w:left="1800" w:hanging="360"/>
      </w:pPr>
    </w:lvl>
    <w:lvl w:ilvl="2" w:tplc="8C9CD9D2">
      <w:start w:val="1"/>
      <w:numFmt w:val="lowerRoman"/>
      <w:lvlText w:val="%3."/>
      <w:lvlJc w:val="right"/>
      <w:pPr>
        <w:ind w:left="2520" w:hanging="180"/>
      </w:pPr>
    </w:lvl>
    <w:lvl w:ilvl="3" w:tplc="F4BED45C">
      <w:start w:val="1"/>
      <w:numFmt w:val="decimal"/>
      <w:lvlText w:val="%4."/>
      <w:lvlJc w:val="left"/>
      <w:pPr>
        <w:ind w:left="3240" w:hanging="360"/>
      </w:pPr>
    </w:lvl>
    <w:lvl w:ilvl="4" w:tplc="6C404A00">
      <w:start w:val="1"/>
      <w:numFmt w:val="lowerLetter"/>
      <w:lvlText w:val="%5."/>
      <w:lvlJc w:val="left"/>
      <w:pPr>
        <w:ind w:left="3960" w:hanging="360"/>
      </w:pPr>
    </w:lvl>
    <w:lvl w:ilvl="5" w:tplc="4D228F12">
      <w:start w:val="1"/>
      <w:numFmt w:val="lowerRoman"/>
      <w:lvlText w:val="%6."/>
      <w:lvlJc w:val="right"/>
      <w:pPr>
        <w:ind w:left="4680" w:hanging="180"/>
      </w:pPr>
    </w:lvl>
    <w:lvl w:ilvl="6" w:tplc="375C0BD2">
      <w:start w:val="1"/>
      <w:numFmt w:val="decimal"/>
      <w:lvlText w:val="%7."/>
      <w:lvlJc w:val="left"/>
      <w:pPr>
        <w:ind w:left="5400" w:hanging="360"/>
      </w:pPr>
    </w:lvl>
    <w:lvl w:ilvl="7" w:tplc="FD122564">
      <w:start w:val="1"/>
      <w:numFmt w:val="lowerLetter"/>
      <w:lvlText w:val="%8."/>
      <w:lvlJc w:val="left"/>
      <w:pPr>
        <w:ind w:left="6120" w:hanging="360"/>
      </w:pPr>
    </w:lvl>
    <w:lvl w:ilvl="8" w:tplc="F42CE548">
      <w:start w:val="1"/>
      <w:numFmt w:val="lowerRoman"/>
      <w:lvlText w:val="%9."/>
      <w:lvlJc w:val="right"/>
      <w:pPr>
        <w:ind w:left="6840" w:hanging="180"/>
      </w:pPr>
    </w:lvl>
  </w:abstractNum>
  <w:abstractNum w:abstractNumId="52" w15:restartNumberingAfterBreak="0">
    <w:nsid w:val="794F7BCF"/>
    <w:multiLevelType w:val="hybridMultilevel"/>
    <w:tmpl w:val="D6FE49C2"/>
    <w:lvl w:ilvl="0" w:tplc="F75069AA">
      <w:start w:val="1"/>
      <w:numFmt w:val="bullet"/>
      <w:lvlText w:val=""/>
      <w:lvlJc w:val="left"/>
      <w:pPr>
        <w:ind w:left="720" w:hanging="360"/>
      </w:pPr>
      <w:rPr>
        <w:rFonts w:ascii="Symbol" w:hAnsi="Symbol" w:hint="default"/>
      </w:rPr>
    </w:lvl>
    <w:lvl w:ilvl="1" w:tplc="0068037E">
      <w:start w:val="1"/>
      <w:numFmt w:val="bullet"/>
      <w:lvlText w:val="o"/>
      <w:lvlJc w:val="left"/>
      <w:pPr>
        <w:ind w:left="1440" w:hanging="360"/>
      </w:pPr>
      <w:rPr>
        <w:rFonts w:ascii="Courier New" w:hAnsi="Courier New" w:hint="default"/>
      </w:rPr>
    </w:lvl>
    <w:lvl w:ilvl="2" w:tplc="3B74462A">
      <w:start w:val="1"/>
      <w:numFmt w:val="bullet"/>
      <w:lvlText w:val=""/>
      <w:lvlJc w:val="left"/>
      <w:pPr>
        <w:ind w:left="2160" w:hanging="360"/>
      </w:pPr>
      <w:rPr>
        <w:rFonts w:ascii="Wingdings" w:hAnsi="Wingdings" w:hint="default"/>
      </w:rPr>
    </w:lvl>
    <w:lvl w:ilvl="3" w:tplc="214E1CE2">
      <w:start w:val="1"/>
      <w:numFmt w:val="bullet"/>
      <w:lvlText w:val=""/>
      <w:lvlJc w:val="left"/>
      <w:pPr>
        <w:ind w:left="2880" w:hanging="360"/>
      </w:pPr>
      <w:rPr>
        <w:rFonts w:ascii="Symbol" w:hAnsi="Symbol" w:hint="default"/>
      </w:rPr>
    </w:lvl>
    <w:lvl w:ilvl="4" w:tplc="5AACD1F8">
      <w:start w:val="1"/>
      <w:numFmt w:val="bullet"/>
      <w:lvlText w:val="o"/>
      <w:lvlJc w:val="left"/>
      <w:pPr>
        <w:ind w:left="3600" w:hanging="360"/>
      </w:pPr>
      <w:rPr>
        <w:rFonts w:ascii="Courier New" w:hAnsi="Courier New" w:hint="default"/>
      </w:rPr>
    </w:lvl>
    <w:lvl w:ilvl="5" w:tplc="D0283D30">
      <w:start w:val="1"/>
      <w:numFmt w:val="bullet"/>
      <w:lvlText w:val=""/>
      <w:lvlJc w:val="left"/>
      <w:pPr>
        <w:ind w:left="4320" w:hanging="360"/>
      </w:pPr>
      <w:rPr>
        <w:rFonts w:ascii="Wingdings" w:hAnsi="Wingdings" w:hint="default"/>
      </w:rPr>
    </w:lvl>
    <w:lvl w:ilvl="6" w:tplc="D20EE08C">
      <w:start w:val="1"/>
      <w:numFmt w:val="bullet"/>
      <w:lvlText w:val=""/>
      <w:lvlJc w:val="left"/>
      <w:pPr>
        <w:ind w:left="5040" w:hanging="360"/>
      </w:pPr>
      <w:rPr>
        <w:rFonts w:ascii="Symbol" w:hAnsi="Symbol" w:hint="default"/>
      </w:rPr>
    </w:lvl>
    <w:lvl w:ilvl="7" w:tplc="08B41B8E">
      <w:start w:val="1"/>
      <w:numFmt w:val="bullet"/>
      <w:lvlText w:val="o"/>
      <w:lvlJc w:val="left"/>
      <w:pPr>
        <w:ind w:left="5760" w:hanging="360"/>
      </w:pPr>
      <w:rPr>
        <w:rFonts w:ascii="Courier New" w:hAnsi="Courier New" w:hint="default"/>
      </w:rPr>
    </w:lvl>
    <w:lvl w:ilvl="8" w:tplc="81BC8496">
      <w:start w:val="1"/>
      <w:numFmt w:val="bullet"/>
      <w:lvlText w:val=""/>
      <w:lvlJc w:val="left"/>
      <w:pPr>
        <w:ind w:left="6480" w:hanging="360"/>
      </w:pPr>
      <w:rPr>
        <w:rFonts w:ascii="Wingdings" w:hAnsi="Wingdings" w:hint="default"/>
      </w:rPr>
    </w:lvl>
  </w:abstractNum>
  <w:abstractNum w:abstractNumId="53" w15:restartNumberingAfterBreak="0">
    <w:nsid w:val="7A3DA87D"/>
    <w:multiLevelType w:val="hybridMultilevel"/>
    <w:tmpl w:val="BAD4FF90"/>
    <w:lvl w:ilvl="0" w:tplc="02885D3E">
      <w:start w:val="1"/>
      <w:numFmt w:val="bullet"/>
      <w:lvlText w:val=""/>
      <w:lvlJc w:val="left"/>
      <w:pPr>
        <w:ind w:left="720" w:hanging="360"/>
      </w:pPr>
      <w:rPr>
        <w:rFonts w:ascii="Symbol" w:hAnsi="Symbol" w:hint="default"/>
      </w:rPr>
    </w:lvl>
    <w:lvl w:ilvl="1" w:tplc="8ECE0038">
      <w:start w:val="1"/>
      <w:numFmt w:val="bullet"/>
      <w:lvlText w:val="o"/>
      <w:lvlJc w:val="left"/>
      <w:pPr>
        <w:ind w:left="1440" w:hanging="360"/>
      </w:pPr>
      <w:rPr>
        <w:rFonts w:ascii="Courier New" w:hAnsi="Courier New" w:hint="default"/>
      </w:rPr>
    </w:lvl>
    <w:lvl w:ilvl="2" w:tplc="A7EED128">
      <w:start w:val="1"/>
      <w:numFmt w:val="bullet"/>
      <w:lvlText w:val=""/>
      <w:lvlJc w:val="left"/>
      <w:pPr>
        <w:ind w:left="2160" w:hanging="360"/>
      </w:pPr>
      <w:rPr>
        <w:rFonts w:ascii="Wingdings" w:hAnsi="Wingdings" w:hint="default"/>
      </w:rPr>
    </w:lvl>
    <w:lvl w:ilvl="3" w:tplc="89888F90">
      <w:start w:val="1"/>
      <w:numFmt w:val="bullet"/>
      <w:lvlText w:val=""/>
      <w:lvlJc w:val="left"/>
      <w:pPr>
        <w:ind w:left="2880" w:hanging="360"/>
      </w:pPr>
      <w:rPr>
        <w:rFonts w:ascii="Symbol" w:hAnsi="Symbol" w:hint="default"/>
      </w:rPr>
    </w:lvl>
    <w:lvl w:ilvl="4" w:tplc="E9B8DFFE">
      <w:start w:val="1"/>
      <w:numFmt w:val="bullet"/>
      <w:lvlText w:val="o"/>
      <w:lvlJc w:val="left"/>
      <w:pPr>
        <w:ind w:left="3600" w:hanging="360"/>
      </w:pPr>
      <w:rPr>
        <w:rFonts w:ascii="Courier New" w:hAnsi="Courier New" w:hint="default"/>
      </w:rPr>
    </w:lvl>
    <w:lvl w:ilvl="5" w:tplc="D3AC10B6">
      <w:start w:val="1"/>
      <w:numFmt w:val="bullet"/>
      <w:lvlText w:val=""/>
      <w:lvlJc w:val="left"/>
      <w:pPr>
        <w:ind w:left="4320" w:hanging="360"/>
      </w:pPr>
      <w:rPr>
        <w:rFonts w:ascii="Wingdings" w:hAnsi="Wingdings" w:hint="default"/>
      </w:rPr>
    </w:lvl>
    <w:lvl w:ilvl="6" w:tplc="5310FCEC">
      <w:start w:val="1"/>
      <w:numFmt w:val="bullet"/>
      <w:lvlText w:val=""/>
      <w:lvlJc w:val="left"/>
      <w:pPr>
        <w:ind w:left="5040" w:hanging="360"/>
      </w:pPr>
      <w:rPr>
        <w:rFonts w:ascii="Symbol" w:hAnsi="Symbol" w:hint="default"/>
      </w:rPr>
    </w:lvl>
    <w:lvl w:ilvl="7" w:tplc="B644F514">
      <w:start w:val="1"/>
      <w:numFmt w:val="bullet"/>
      <w:lvlText w:val="o"/>
      <w:lvlJc w:val="left"/>
      <w:pPr>
        <w:ind w:left="5760" w:hanging="360"/>
      </w:pPr>
      <w:rPr>
        <w:rFonts w:ascii="Courier New" w:hAnsi="Courier New" w:hint="default"/>
      </w:rPr>
    </w:lvl>
    <w:lvl w:ilvl="8" w:tplc="A37A1F42">
      <w:start w:val="1"/>
      <w:numFmt w:val="bullet"/>
      <w:lvlText w:val=""/>
      <w:lvlJc w:val="left"/>
      <w:pPr>
        <w:ind w:left="6480" w:hanging="360"/>
      </w:pPr>
      <w:rPr>
        <w:rFonts w:ascii="Wingdings" w:hAnsi="Wingdings" w:hint="default"/>
      </w:rPr>
    </w:lvl>
  </w:abstractNum>
  <w:abstractNum w:abstractNumId="54" w15:restartNumberingAfterBreak="0">
    <w:nsid w:val="7D489EC2"/>
    <w:multiLevelType w:val="hybridMultilevel"/>
    <w:tmpl w:val="694C079E"/>
    <w:lvl w:ilvl="0" w:tplc="8F1A7944">
      <w:start w:val="1"/>
      <w:numFmt w:val="bullet"/>
      <w:lvlText w:val=""/>
      <w:lvlJc w:val="left"/>
      <w:pPr>
        <w:ind w:left="720" w:hanging="360"/>
      </w:pPr>
      <w:rPr>
        <w:rFonts w:ascii="Wingdings" w:hAnsi="Wingdings" w:hint="default"/>
      </w:rPr>
    </w:lvl>
    <w:lvl w:ilvl="1" w:tplc="960023EC">
      <w:start w:val="1"/>
      <w:numFmt w:val="bullet"/>
      <w:lvlText w:val="o"/>
      <w:lvlJc w:val="left"/>
      <w:pPr>
        <w:ind w:left="1440" w:hanging="360"/>
      </w:pPr>
      <w:rPr>
        <w:rFonts w:ascii="Courier New" w:hAnsi="Courier New" w:hint="default"/>
      </w:rPr>
    </w:lvl>
    <w:lvl w:ilvl="2" w:tplc="9A1A4014">
      <w:start w:val="1"/>
      <w:numFmt w:val="bullet"/>
      <w:lvlText w:val=""/>
      <w:lvlJc w:val="left"/>
      <w:pPr>
        <w:ind w:left="2160" w:hanging="360"/>
      </w:pPr>
      <w:rPr>
        <w:rFonts w:ascii="Wingdings" w:hAnsi="Wingdings" w:hint="default"/>
      </w:rPr>
    </w:lvl>
    <w:lvl w:ilvl="3" w:tplc="CDC82546">
      <w:start w:val="1"/>
      <w:numFmt w:val="bullet"/>
      <w:lvlText w:val=""/>
      <w:lvlJc w:val="left"/>
      <w:pPr>
        <w:ind w:left="2880" w:hanging="360"/>
      </w:pPr>
      <w:rPr>
        <w:rFonts w:ascii="Symbol" w:hAnsi="Symbol" w:hint="default"/>
      </w:rPr>
    </w:lvl>
    <w:lvl w:ilvl="4" w:tplc="77047738">
      <w:start w:val="1"/>
      <w:numFmt w:val="bullet"/>
      <w:lvlText w:val="o"/>
      <w:lvlJc w:val="left"/>
      <w:pPr>
        <w:ind w:left="3600" w:hanging="360"/>
      </w:pPr>
      <w:rPr>
        <w:rFonts w:ascii="Courier New" w:hAnsi="Courier New" w:hint="default"/>
      </w:rPr>
    </w:lvl>
    <w:lvl w:ilvl="5" w:tplc="342CF44A">
      <w:start w:val="1"/>
      <w:numFmt w:val="bullet"/>
      <w:lvlText w:val=""/>
      <w:lvlJc w:val="left"/>
      <w:pPr>
        <w:ind w:left="4320" w:hanging="360"/>
      </w:pPr>
      <w:rPr>
        <w:rFonts w:ascii="Wingdings" w:hAnsi="Wingdings" w:hint="default"/>
      </w:rPr>
    </w:lvl>
    <w:lvl w:ilvl="6" w:tplc="551EF7E0">
      <w:start w:val="1"/>
      <w:numFmt w:val="bullet"/>
      <w:lvlText w:val=""/>
      <w:lvlJc w:val="left"/>
      <w:pPr>
        <w:ind w:left="5040" w:hanging="360"/>
      </w:pPr>
      <w:rPr>
        <w:rFonts w:ascii="Symbol" w:hAnsi="Symbol" w:hint="default"/>
      </w:rPr>
    </w:lvl>
    <w:lvl w:ilvl="7" w:tplc="186E8E22">
      <w:start w:val="1"/>
      <w:numFmt w:val="bullet"/>
      <w:lvlText w:val="o"/>
      <w:lvlJc w:val="left"/>
      <w:pPr>
        <w:ind w:left="5760" w:hanging="360"/>
      </w:pPr>
      <w:rPr>
        <w:rFonts w:ascii="Courier New" w:hAnsi="Courier New" w:hint="default"/>
      </w:rPr>
    </w:lvl>
    <w:lvl w:ilvl="8" w:tplc="3E6E6B56">
      <w:start w:val="1"/>
      <w:numFmt w:val="bullet"/>
      <w:lvlText w:val=""/>
      <w:lvlJc w:val="left"/>
      <w:pPr>
        <w:ind w:left="6480" w:hanging="360"/>
      </w:pPr>
      <w:rPr>
        <w:rFonts w:ascii="Wingdings" w:hAnsi="Wingdings" w:hint="default"/>
      </w:rPr>
    </w:lvl>
  </w:abstractNum>
  <w:abstractNum w:abstractNumId="55" w15:restartNumberingAfterBreak="0">
    <w:nsid w:val="7D81169B"/>
    <w:multiLevelType w:val="hybridMultilevel"/>
    <w:tmpl w:val="D2BAC6FC"/>
    <w:lvl w:ilvl="0" w:tplc="C570FCBE">
      <w:start w:val="1"/>
      <w:numFmt w:val="decimal"/>
      <w:lvlText w:val="%1."/>
      <w:lvlJc w:val="left"/>
      <w:pPr>
        <w:ind w:left="1441" w:hanging="732"/>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6" w15:restartNumberingAfterBreak="0">
    <w:nsid w:val="7DE923A5"/>
    <w:multiLevelType w:val="hybridMultilevel"/>
    <w:tmpl w:val="2D78C54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7" w15:restartNumberingAfterBreak="0">
    <w:nsid w:val="7F02C4DE"/>
    <w:multiLevelType w:val="hybridMultilevel"/>
    <w:tmpl w:val="49E68102"/>
    <w:lvl w:ilvl="0" w:tplc="A1F85950">
      <w:start w:val="1"/>
      <w:numFmt w:val="bullet"/>
      <w:lvlText w:val="·"/>
      <w:lvlJc w:val="left"/>
      <w:pPr>
        <w:ind w:left="720" w:hanging="360"/>
      </w:pPr>
      <w:rPr>
        <w:rFonts w:ascii="Symbol" w:hAnsi="Symbol" w:hint="default"/>
      </w:rPr>
    </w:lvl>
    <w:lvl w:ilvl="1" w:tplc="BB842BF6">
      <w:start w:val="1"/>
      <w:numFmt w:val="bullet"/>
      <w:lvlText w:val="o"/>
      <w:lvlJc w:val="left"/>
      <w:pPr>
        <w:ind w:left="1440" w:hanging="360"/>
      </w:pPr>
      <w:rPr>
        <w:rFonts w:ascii="Courier New" w:hAnsi="Courier New" w:hint="default"/>
      </w:rPr>
    </w:lvl>
    <w:lvl w:ilvl="2" w:tplc="07468A8A">
      <w:start w:val="1"/>
      <w:numFmt w:val="bullet"/>
      <w:lvlText w:val=""/>
      <w:lvlJc w:val="left"/>
      <w:pPr>
        <w:ind w:left="2160" w:hanging="360"/>
      </w:pPr>
      <w:rPr>
        <w:rFonts w:ascii="Wingdings" w:hAnsi="Wingdings" w:hint="default"/>
      </w:rPr>
    </w:lvl>
    <w:lvl w:ilvl="3" w:tplc="475AB2B0">
      <w:start w:val="1"/>
      <w:numFmt w:val="bullet"/>
      <w:lvlText w:val=""/>
      <w:lvlJc w:val="left"/>
      <w:pPr>
        <w:ind w:left="2880" w:hanging="360"/>
      </w:pPr>
      <w:rPr>
        <w:rFonts w:ascii="Symbol" w:hAnsi="Symbol" w:hint="default"/>
      </w:rPr>
    </w:lvl>
    <w:lvl w:ilvl="4" w:tplc="BCDA9250">
      <w:start w:val="1"/>
      <w:numFmt w:val="bullet"/>
      <w:lvlText w:val="o"/>
      <w:lvlJc w:val="left"/>
      <w:pPr>
        <w:ind w:left="3600" w:hanging="360"/>
      </w:pPr>
      <w:rPr>
        <w:rFonts w:ascii="Courier New" w:hAnsi="Courier New" w:hint="default"/>
      </w:rPr>
    </w:lvl>
    <w:lvl w:ilvl="5" w:tplc="8722AC42">
      <w:start w:val="1"/>
      <w:numFmt w:val="bullet"/>
      <w:lvlText w:val=""/>
      <w:lvlJc w:val="left"/>
      <w:pPr>
        <w:ind w:left="4320" w:hanging="360"/>
      </w:pPr>
      <w:rPr>
        <w:rFonts w:ascii="Wingdings" w:hAnsi="Wingdings" w:hint="default"/>
      </w:rPr>
    </w:lvl>
    <w:lvl w:ilvl="6" w:tplc="DB3AD4C0">
      <w:start w:val="1"/>
      <w:numFmt w:val="bullet"/>
      <w:lvlText w:val=""/>
      <w:lvlJc w:val="left"/>
      <w:pPr>
        <w:ind w:left="5040" w:hanging="360"/>
      </w:pPr>
      <w:rPr>
        <w:rFonts w:ascii="Symbol" w:hAnsi="Symbol" w:hint="default"/>
      </w:rPr>
    </w:lvl>
    <w:lvl w:ilvl="7" w:tplc="658C3C30">
      <w:start w:val="1"/>
      <w:numFmt w:val="bullet"/>
      <w:lvlText w:val="o"/>
      <w:lvlJc w:val="left"/>
      <w:pPr>
        <w:ind w:left="5760" w:hanging="360"/>
      </w:pPr>
      <w:rPr>
        <w:rFonts w:ascii="Courier New" w:hAnsi="Courier New" w:hint="default"/>
      </w:rPr>
    </w:lvl>
    <w:lvl w:ilvl="8" w:tplc="5DE477CE">
      <w:start w:val="1"/>
      <w:numFmt w:val="bullet"/>
      <w:lvlText w:val=""/>
      <w:lvlJc w:val="left"/>
      <w:pPr>
        <w:ind w:left="6480" w:hanging="360"/>
      </w:pPr>
      <w:rPr>
        <w:rFonts w:ascii="Wingdings" w:hAnsi="Wingdings" w:hint="default"/>
      </w:rPr>
    </w:lvl>
  </w:abstractNum>
  <w:num w:numId="1" w16cid:durableId="354621219">
    <w:abstractNumId w:val="8"/>
  </w:num>
  <w:num w:numId="2" w16cid:durableId="1364818100">
    <w:abstractNumId w:val="13"/>
  </w:num>
  <w:num w:numId="3" w16cid:durableId="1596401667">
    <w:abstractNumId w:val="29"/>
  </w:num>
  <w:num w:numId="4" w16cid:durableId="1929733660">
    <w:abstractNumId w:val="5"/>
  </w:num>
  <w:num w:numId="5" w16cid:durableId="1381595703">
    <w:abstractNumId w:val="43"/>
  </w:num>
  <w:num w:numId="6" w16cid:durableId="1676958794">
    <w:abstractNumId w:val="30"/>
  </w:num>
  <w:num w:numId="7" w16cid:durableId="1091006807">
    <w:abstractNumId w:val="26"/>
  </w:num>
  <w:num w:numId="8" w16cid:durableId="62602200">
    <w:abstractNumId w:val="54"/>
  </w:num>
  <w:num w:numId="9" w16cid:durableId="1095243911">
    <w:abstractNumId w:val="32"/>
  </w:num>
  <w:num w:numId="10" w16cid:durableId="1180970230">
    <w:abstractNumId w:val="11"/>
  </w:num>
  <w:num w:numId="11" w16cid:durableId="478883279">
    <w:abstractNumId w:val="53"/>
  </w:num>
  <w:num w:numId="12" w16cid:durableId="939724333">
    <w:abstractNumId w:val="46"/>
  </w:num>
  <w:num w:numId="13" w16cid:durableId="282813197">
    <w:abstractNumId w:val="6"/>
  </w:num>
  <w:num w:numId="14" w16cid:durableId="939219239">
    <w:abstractNumId w:val="52"/>
  </w:num>
  <w:num w:numId="15" w16cid:durableId="1112555495">
    <w:abstractNumId w:val="42"/>
  </w:num>
  <w:num w:numId="16" w16cid:durableId="846754077">
    <w:abstractNumId w:val="57"/>
  </w:num>
  <w:num w:numId="17" w16cid:durableId="40788725">
    <w:abstractNumId w:val="12"/>
  </w:num>
  <w:num w:numId="18" w16cid:durableId="2024552069">
    <w:abstractNumId w:val="51"/>
  </w:num>
  <w:num w:numId="19" w16cid:durableId="1783332330">
    <w:abstractNumId w:val="47"/>
  </w:num>
  <w:num w:numId="20" w16cid:durableId="1222791767">
    <w:abstractNumId w:val="23"/>
  </w:num>
  <w:num w:numId="21" w16cid:durableId="809858924">
    <w:abstractNumId w:val="17"/>
  </w:num>
  <w:num w:numId="22" w16cid:durableId="1201355044">
    <w:abstractNumId w:val="33"/>
  </w:num>
  <w:num w:numId="23" w16cid:durableId="1909532083">
    <w:abstractNumId w:val="2"/>
  </w:num>
  <w:num w:numId="24" w16cid:durableId="32508660">
    <w:abstractNumId w:val="0"/>
  </w:num>
  <w:num w:numId="25" w16cid:durableId="1706559204">
    <w:abstractNumId w:val="50"/>
  </w:num>
  <w:num w:numId="26" w16cid:durableId="1323388588">
    <w:abstractNumId w:val="15"/>
  </w:num>
  <w:num w:numId="27" w16cid:durableId="1693997535">
    <w:abstractNumId w:val="31"/>
  </w:num>
  <w:num w:numId="28" w16cid:durableId="667943735">
    <w:abstractNumId w:val="10"/>
  </w:num>
  <w:num w:numId="29" w16cid:durableId="918176012">
    <w:abstractNumId w:val="37"/>
  </w:num>
  <w:num w:numId="30" w16cid:durableId="852649124">
    <w:abstractNumId w:val="48"/>
  </w:num>
  <w:num w:numId="31" w16cid:durableId="354041070">
    <w:abstractNumId w:val="3"/>
  </w:num>
  <w:num w:numId="32" w16cid:durableId="2138991614">
    <w:abstractNumId w:val="39"/>
  </w:num>
  <w:num w:numId="33" w16cid:durableId="1646813797">
    <w:abstractNumId w:val="4"/>
  </w:num>
  <w:num w:numId="34" w16cid:durableId="1622112233">
    <w:abstractNumId w:val="21"/>
  </w:num>
  <w:num w:numId="35" w16cid:durableId="1944484968">
    <w:abstractNumId w:val="14"/>
  </w:num>
  <w:num w:numId="36" w16cid:durableId="72515426">
    <w:abstractNumId w:val="22"/>
  </w:num>
  <w:num w:numId="37" w16cid:durableId="1419713221">
    <w:abstractNumId w:val="28"/>
  </w:num>
  <w:num w:numId="38" w16cid:durableId="1725715308">
    <w:abstractNumId w:val="16"/>
  </w:num>
  <w:num w:numId="39" w16cid:durableId="547452412">
    <w:abstractNumId w:val="44"/>
  </w:num>
  <w:num w:numId="40" w16cid:durableId="102505932">
    <w:abstractNumId w:val="25"/>
  </w:num>
  <w:num w:numId="41" w16cid:durableId="1465076374">
    <w:abstractNumId w:val="25"/>
  </w:num>
  <w:num w:numId="42" w16cid:durableId="1987271919">
    <w:abstractNumId w:val="25"/>
  </w:num>
  <w:num w:numId="43" w16cid:durableId="819076349">
    <w:abstractNumId w:val="25"/>
  </w:num>
  <w:num w:numId="44" w16cid:durableId="821387494">
    <w:abstractNumId w:val="25"/>
  </w:num>
  <w:num w:numId="45" w16cid:durableId="1101147189">
    <w:abstractNumId w:val="20"/>
  </w:num>
  <w:num w:numId="46" w16cid:durableId="671448930">
    <w:abstractNumId w:val="7"/>
  </w:num>
  <w:num w:numId="47" w16cid:durableId="1922640313">
    <w:abstractNumId w:val="35"/>
  </w:num>
  <w:num w:numId="48" w16cid:durableId="921259861">
    <w:abstractNumId w:val="18"/>
  </w:num>
  <w:num w:numId="49" w16cid:durableId="418454573">
    <w:abstractNumId w:val="9"/>
  </w:num>
  <w:num w:numId="50" w16cid:durableId="1062217716">
    <w:abstractNumId w:val="49"/>
  </w:num>
  <w:num w:numId="51" w16cid:durableId="279454580">
    <w:abstractNumId w:val="34"/>
  </w:num>
  <w:num w:numId="52" w16cid:durableId="1197618585">
    <w:abstractNumId w:val="36"/>
  </w:num>
  <w:num w:numId="53" w16cid:durableId="1610233354">
    <w:abstractNumId w:val="55"/>
  </w:num>
  <w:num w:numId="54" w16cid:durableId="1464886832">
    <w:abstractNumId w:val="56"/>
  </w:num>
  <w:num w:numId="55" w16cid:durableId="1368413475">
    <w:abstractNumId w:val="19"/>
  </w:num>
  <w:num w:numId="56" w16cid:durableId="1950815045">
    <w:abstractNumId w:val="40"/>
  </w:num>
  <w:num w:numId="57" w16cid:durableId="2107001159">
    <w:abstractNumId w:val="41"/>
  </w:num>
  <w:num w:numId="58" w16cid:durableId="1126894667">
    <w:abstractNumId w:val="27"/>
  </w:num>
  <w:num w:numId="59" w16cid:durableId="1132483064">
    <w:abstractNumId w:val="38"/>
  </w:num>
  <w:num w:numId="60" w16cid:durableId="10496919">
    <w:abstractNumId w:val="1"/>
  </w:num>
  <w:num w:numId="61" w16cid:durableId="6253354">
    <w:abstractNumId w:val="45"/>
  </w:num>
  <w:num w:numId="62" w16cid:durableId="1125080098">
    <w:abstractNumId w:val="24"/>
  </w:num>
  <w:num w:numId="63" w16cid:durableId="1093432163">
    <w:abstractNumId w:val="9"/>
  </w:num>
  <w:num w:numId="64" w16cid:durableId="1460686955">
    <w:abstractNumId w:val="9"/>
  </w:num>
  <w:num w:numId="65" w16cid:durableId="714423898">
    <w:abstractNumId w:val="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hdrShapeDefaults>
    <o:shapedefaults v:ext="edit" spidmax="2050">
      <o:colormru v:ext="edit" colors="whit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2A3"/>
    <w:rsid w:val="000027C7"/>
    <w:rsid w:val="000041CC"/>
    <w:rsid w:val="0000483A"/>
    <w:rsid w:val="00006725"/>
    <w:rsid w:val="00006E31"/>
    <w:rsid w:val="0000719C"/>
    <w:rsid w:val="000120B9"/>
    <w:rsid w:val="0001215E"/>
    <w:rsid w:val="00014624"/>
    <w:rsid w:val="00014B8C"/>
    <w:rsid w:val="00015369"/>
    <w:rsid w:val="00015F28"/>
    <w:rsid w:val="000160C9"/>
    <w:rsid w:val="000177D4"/>
    <w:rsid w:val="00017870"/>
    <w:rsid w:val="00020E18"/>
    <w:rsid w:val="00020E3E"/>
    <w:rsid w:val="00021B7B"/>
    <w:rsid w:val="00022061"/>
    <w:rsid w:val="000233F7"/>
    <w:rsid w:val="00024566"/>
    <w:rsid w:val="000254B3"/>
    <w:rsid w:val="00027014"/>
    <w:rsid w:val="000277A5"/>
    <w:rsid w:val="00031ED9"/>
    <w:rsid w:val="000333A4"/>
    <w:rsid w:val="000352E1"/>
    <w:rsid w:val="00035377"/>
    <w:rsid w:val="0004016E"/>
    <w:rsid w:val="0004194A"/>
    <w:rsid w:val="000432F5"/>
    <w:rsid w:val="000439C2"/>
    <w:rsid w:val="00044BC0"/>
    <w:rsid w:val="00045C65"/>
    <w:rsid w:val="00047E84"/>
    <w:rsid w:val="00050CC4"/>
    <w:rsid w:val="00054A78"/>
    <w:rsid w:val="00055F51"/>
    <w:rsid w:val="0005671A"/>
    <w:rsid w:val="00057835"/>
    <w:rsid w:val="00060903"/>
    <w:rsid w:val="00061067"/>
    <w:rsid w:val="0006112C"/>
    <w:rsid w:val="00063744"/>
    <w:rsid w:val="0006467D"/>
    <w:rsid w:val="00066EE8"/>
    <w:rsid w:val="000705E7"/>
    <w:rsid w:val="00072726"/>
    <w:rsid w:val="0007531E"/>
    <w:rsid w:val="000761D6"/>
    <w:rsid w:val="0007680B"/>
    <w:rsid w:val="000772C9"/>
    <w:rsid w:val="0007779C"/>
    <w:rsid w:val="00077C46"/>
    <w:rsid w:val="000808C8"/>
    <w:rsid w:val="00082521"/>
    <w:rsid w:val="00082CAB"/>
    <w:rsid w:val="0008677D"/>
    <w:rsid w:val="00087D89"/>
    <w:rsid w:val="000900FF"/>
    <w:rsid w:val="00090A49"/>
    <w:rsid w:val="00090C7B"/>
    <w:rsid w:val="00097E38"/>
    <w:rsid w:val="000A04C2"/>
    <w:rsid w:val="000A1966"/>
    <w:rsid w:val="000A1C75"/>
    <w:rsid w:val="000A26CE"/>
    <w:rsid w:val="000A2A59"/>
    <w:rsid w:val="000A2B26"/>
    <w:rsid w:val="000A356A"/>
    <w:rsid w:val="000A4AF9"/>
    <w:rsid w:val="000A4B8A"/>
    <w:rsid w:val="000A53A0"/>
    <w:rsid w:val="000A68B8"/>
    <w:rsid w:val="000A6DC1"/>
    <w:rsid w:val="000A8776"/>
    <w:rsid w:val="000B0142"/>
    <w:rsid w:val="000B03C2"/>
    <w:rsid w:val="000B1F96"/>
    <w:rsid w:val="000B38C2"/>
    <w:rsid w:val="000B3F69"/>
    <w:rsid w:val="000B4183"/>
    <w:rsid w:val="000B43F7"/>
    <w:rsid w:val="000B4ACC"/>
    <w:rsid w:val="000B633C"/>
    <w:rsid w:val="000C0BF8"/>
    <w:rsid w:val="000C0D65"/>
    <w:rsid w:val="000C1ACF"/>
    <w:rsid w:val="000C7410"/>
    <w:rsid w:val="000D1013"/>
    <w:rsid w:val="000D1F97"/>
    <w:rsid w:val="000D2113"/>
    <w:rsid w:val="000D262D"/>
    <w:rsid w:val="000D62FA"/>
    <w:rsid w:val="000D6569"/>
    <w:rsid w:val="000D665E"/>
    <w:rsid w:val="000D6738"/>
    <w:rsid w:val="000E12BC"/>
    <w:rsid w:val="000E22DE"/>
    <w:rsid w:val="000E42E9"/>
    <w:rsid w:val="000E7358"/>
    <w:rsid w:val="000F0043"/>
    <w:rsid w:val="000F1754"/>
    <w:rsid w:val="000F2EBD"/>
    <w:rsid w:val="000F4824"/>
    <w:rsid w:val="000F5B24"/>
    <w:rsid w:val="00101E51"/>
    <w:rsid w:val="00101F6C"/>
    <w:rsid w:val="00102103"/>
    <w:rsid w:val="0010251E"/>
    <w:rsid w:val="001029FA"/>
    <w:rsid w:val="00105402"/>
    <w:rsid w:val="00105845"/>
    <w:rsid w:val="00105BF3"/>
    <w:rsid w:val="00106847"/>
    <w:rsid w:val="00106D05"/>
    <w:rsid w:val="00106FCA"/>
    <w:rsid w:val="00107679"/>
    <w:rsid w:val="00111ADD"/>
    <w:rsid w:val="00112933"/>
    <w:rsid w:val="00113532"/>
    <w:rsid w:val="001144FA"/>
    <w:rsid w:val="00114AC0"/>
    <w:rsid w:val="00115377"/>
    <w:rsid w:val="00115ECA"/>
    <w:rsid w:val="00117848"/>
    <w:rsid w:val="0012159D"/>
    <w:rsid w:val="00125114"/>
    <w:rsid w:val="001257CE"/>
    <w:rsid w:val="00126EB8"/>
    <w:rsid w:val="00127C9A"/>
    <w:rsid w:val="0013085D"/>
    <w:rsid w:val="00131F19"/>
    <w:rsid w:val="001323AA"/>
    <w:rsid w:val="001356DE"/>
    <w:rsid w:val="0013635D"/>
    <w:rsid w:val="001364CA"/>
    <w:rsid w:val="00137AC6"/>
    <w:rsid w:val="00141B8B"/>
    <w:rsid w:val="0014299B"/>
    <w:rsid w:val="00143717"/>
    <w:rsid w:val="00147221"/>
    <w:rsid w:val="00147351"/>
    <w:rsid w:val="00150073"/>
    <w:rsid w:val="00150D67"/>
    <w:rsid w:val="00151D28"/>
    <w:rsid w:val="001531CD"/>
    <w:rsid w:val="00153F6F"/>
    <w:rsid w:val="00154838"/>
    <w:rsid w:val="00155003"/>
    <w:rsid w:val="00157277"/>
    <w:rsid w:val="001621A3"/>
    <w:rsid w:val="00164473"/>
    <w:rsid w:val="001644CC"/>
    <w:rsid w:val="00166A54"/>
    <w:rsid w:val="00167EC7"/>
    <w:rsid w:val="001705CC"/>
    <w:rsid w:val="00170722"/>
    <w:rsid w:val="00172358"/>
    <w:rsid w:val="00173871"/>
    <w:rsid w:val="00173A42"/>
    <w:rsid w:val="001743DB"/>
    <w:rsid w:val="001746E0"/>
    <w:rsid w:val="00175E65"/>
    <w:rsid w:val="00175EBF"/>
    <w:rsid w:val="00176377"/>
    <w:rsid w:val="00176C87"/>
    <w:rsid w:val="00176CC7"/>
    <w:rsid w:val="00177F0E"/>
    <w:rsid w:val="00181880"/>
    <w:rsid w:val="00181D74"/>
    <w:rsid w:val="00182777"/>
    <w:rsid w:val="00184AEA"/>
    <w:rsid w:val="00185713"/>
    <w:rsid w:val="00185AC9"/>
    <w:rsid w:val="00185C99"/>
    <w:rsid w:val="00186EB6"/>
    <w:rsid w:val="001874A2"/>
    <w:rsid w:val="001876FA"/>
    <w:rsid w:val="00187A30"/>
    <w:rsid w:val="00192951"/>
    <w:rsid w:val="001931FA"/>
    <w:rsid w:val="001933B1"/>
    <w:rsid w:val="00193C43"/>
    <w:rsid w:val="00194B59"/>
    <w:rsid w:val="001A1453"/>
    <w:rsid w:val="001A36EA"/>
    <w:rsid w:val="001A4BC5"/>
    <w:rsid w:val="001A4F24"/>
    <w:rsid w:val="001A568A"/>
    <w:rsid w:val="001A5EA4"/>
    <w:rsid w:val="001A7110"/>
    <w:rsid w:val="001A7BD5"/>
    <w:rsid w:val="001A7D3B"/>
    <w:rsid w:val="001A7F61"/>
    <w:rsid w:val="001B092F"/>
    <w:rsid w:val="001B4523"/>
    <w:rsid w:val="001B5869"/>
    <w:rsid w:val="001B6B67"/>
    <w:rsid w:val="001C0479"/>
    <w:rsid w:val="001C19E2"/>
    <w:rsid w:val="001C3600"/>
    <w:rsid w:val="001C4698"/>
    <w:rsid w:val="001C4A37"/>
    <w:rsid w:val="001C53C6"/>
    <w:rsid w:val="001D1095"/>
    <w:rsid w:val="001D1F35"/>
    <w:rsid w:val="001D49FC"/>
    <w:rsid w:val="001D4F1A"/>
    <w:rsid w:val="001D5618"/>
    <w:rsid w:val="001D56D1"/>
    <w:rsid w:val="001D5942"/>
    <w:rsid w:val="001D6110"/>
    <w:rsid w:val="001D67FE"/>
    <w:rsid w:val="001E23F1"/>
    <w:rsid w:val="001E3BFE"/>
    <w:rsid w:val="001E6635"/>
    <w:rsid w:val="001E697A"/>
    <w:rsid w:val="001E7372"/>
    <w:rsid w:val="001F0785"/>
    <w:rsid w:val="001F07A4"/>
    <w:rsid w:val="001F2147"/>
    <w:rsid w:val="001F2E20"/>
    <w:rsid w:val="001F35BD"/>
    <w:rsid w:val="001F4B38"/>
    <w:rsid w:val="001F4C4C"/>
    <w:rsid w:val="001F5A61"/>
    <w:rsid w:val="001F67CA"/>
    <w:rsid w:val="002003B9"/>
    <w:rsid w:val="00200782"/>
    <w:rsid w:val="0020079D"/>
    <w:rsid w:val="00201F80"/>
    <w:rsid w:val="00203128"/>
    <w:rsid w:val="00203CD3"/>
    <w:rsid w:val="00206FFD"/>
    <w:rsid w:val="00207D40"/>
    <w:rsid w:val="002105A5"/>
    <w:rsid w:val="00210DCA"/>
    <w:rsid w:val="00210E41"/>
    <w:rsid w:val="00211B96"/>
    <w:rsid w:val="0021216D"/>
    <w:rsid w:val="00212703"/>
    <w:rsid w:val="00213E85"/>
    <w:rsid w:val="002150BF"/>
    <w:rsid w:val="00215384"/>
    <w:rsid w:val="00217724"/>
    <w:rsid w:val="00217C3D"/>
    <w:rsid w:val="002216AB"/>
    <w:rsid w:val="00222384"/>
    <w:rsid w:val="00223102"/>
    <w:rsid w:val="002250DB"/>
    <w:rsid w:val="002258FE"/>
    <w:rsid w:val="0022712E"/>
    <w:rsid w:val="00230E88"/>
    <w:rsid w:val="002312D7"/>
    <w:rsid w:val="0023162D"/>
    <w:rsid w:val="00232958"/>
    <w:rsid w:val="00232BB4"/>
    <w:rsid w:val="0023307A"/>
    <w:rsid w:val="00243F20"/>
    <w:rsid w:val="00245B30"/>
    <w:rsid w:val="00246F18"/>
    <w:rsid w:val="00250FBE"/>
    <w:rsid w:val="00252BC3"/>
    <w:rsid w:val="00253182"/>
    <w:rsid w:val="00253CE6"/>
    <w:rsid w:val="0025532C"/>
    <w:rsid w:val="00260E83"/>
    <w:rsid w:val="00261E38"/>
    <w:rsid w:val="0026297D"/>
    <w:rsid w:val="00262A84"/>
    <w:rsid w:val="00263644"/>
    <w:rsid w:val="0026441A"/>
    <w:rsid w:val="002644B8"/>
    <w:rsid w:val="00265553"/>
    <w:rsid w:val="00265D98"/>
    <w:rsid w:val="00271B12"/>
    <w:rsid w:val="00273617"/>
    <w:rsid w:val="00275FA1"/>
    <w:rsid w:val="00276712"/>
    <w:rsid w:val="00276B49"/>
    <w:rsid w:val="00280F5E"/>
    <w:rsid w:val="00281489"/>
    <w:rsid w:val="00282AD1"/>
    <w:rsid w:val="002841E9"/>
    <w:rsid w:val="002848F9"/>
    <w:rsid w:val="002856DF"/>
    <w:rsid w:val="00290ABC"/>
    <w:rsid w:val="00293BCD"/>
    <w:rsid w:val="00293D53"/>
    <w:rsid w:val="00294FF2"/>
    <w:rsid w:val="002955F2"/>
    <w:rsid w:val="00296254"/>
    <w:rsid w:val="002970B2"/>
    <w:rsid w:val="00297D3C"/>
    <w:rsid w:val="002A050A"/>
    <w:rsid w:val="002A0FFC"/>
    <w:rsid w:val="002A1F0D"/>
    <w:rsid w:val="002A23C6"/>
    <w:rsid w:val="002A2852"/>
    <w:rsid w:val="002A2D38"/>
    <w:rsid w:val="002A3EA4"/>
    <w:rsid w:val="002A69F2"/>
    <w:rsid w:val="002A6C17"/>
    <w:rsid w:val="002B0269"/>
    <w:rsid w:val="002B2CCB"/>
    <w:rsid w:val="002B340B"/>
    <w:rsid w:val="002B3F94"/>
    <w:rsid w:val="002B5A37"/>
    <w:rsid w:val="002B6420"/>
    <w:rsid w:val="002B66FB"/>
    <w:rsid w:val="002B7504"/>
    <w:rsid w:val="002B7DD4"/>
    <w:rsid w:val="002C037E"/>
    <w:rsid w:val="002C1302"/>
    <w:rsid w:val="002C1593"/>
    <w:rsid w:val="002C225D"/>
    <w:rsid w:val="002C2F89"/>
    <w:rsid w:val="002C4ECE"/>
    <w:rsid w:val="002C509A"/>
    <w:rsid w:val="002C510C"/>
    <w:rsid w:val="002C6265"/>
    <w:rsid w:val="002C7645"/>
    <w:rsid w:val="002D0460"/>
    <w:rsid w:val="002D0511"/>
    <w:rsid w:val="002D1613"/>
    <w:rsid w:val="002D2C7A"/>
    <w:rsid w:val="002D2DB5"/>
    <w:rsid w:val="002D31EA"/>
    <w:rsid w:val="002D55F8"/>
    <w:rsid w:val="002E0E84"/>
    <w:rsid w:val="002E1103"/>
    <w:rsid w:val="002E1363"/>
    <w:rsid w:val="002E1D19"/>
    <w:rsid w:val="002E1DC5"/>
    <w:rsid w:val="002E37CD"/>
    <w:rsid w:val="002E52C3"/>
    <w:rsid w:val="002E5B41"/>
    <w:rsid w:val="002E66AD"/>
    <w:rsid w:val="002E680A"/>
    <w:rsid w:val="002E6EF1"/>
    <w:rsid w:val="002E707E"/>
    <w:rsid w:val="002E70CC"/>
    <w:rsid w:val="002F1212"/>
    <w:rsid w:val="002F17D0"/>
    <w:rsid w:val="002F1DBA"/>
    <w:rsid w:val="002F43A6"/>
    <w:rsid w:val="002F5552"/>
    <w:rsid w:val="002F5DE3"/>
    <w:rsid w:val="002F6EEA"/>
    <w:rsid w:val="00300174"/>
    <w:rsid w:val="00303369"/>
    <w:rsid w:val="00304A96"/>
    <w:rsid w:val="003058F2"/>
    <w:rsid w:val="003060DC"/>
    <w:rsid w:val="0031007B"/>
    <w:rsid w:val="00310CBA"/>
    <w:rsid w:val="00315BEF"/>
    <w:rsid w:val="00316172"/>
    <w:rsid w:val="00316A66"/>
    <w:rsid w:val="00316F19"/>
    <w:rsid w:val="003174E5"/>
    <w:rsid w:val="00317D55"/>
    <w:rsid w:val="00320015"/>
    <w:rsid w:val="0032086E"/>
    <w:rsid w:val="0032171B"/>
    <w:rsid w:val="0032320B"/>
    <w:rsid w:val="00324EB6"/>
    <w:rsid w:val="00325123"/>
    <w:rsid w:val="003259C2"/>
    <w:rsid w:val="0032621A"/>
    <w:rsid w:val="00327AED"/>
    <w:rsid w:val="00327EA5"/>
    <w:rsid w:val="00330A54"/>
    <w:rsid w:val="0033183A"/>
    <w:rsid w:val="00331EB3"/>
    <w:rsid w:val="003325EE"/>
    <w:rsid w:val="00332D55"/>
    <w:rsid w:val="003331ED"/>
    <w:rsid w:val="00333D04"/>
    <w:rsid w:val="00333EE8"/>
    <w:rsid w:val="0033532C"/>
    <w:rsid w:val="00335E16"/>
    <w:rsid w:val="00336928"/>
    <w:rsid w:val="0033775A"/>
    <w:rsid w:val="00341697"/>
    <w:rsid w:val="0034248F"/>
    <w:rsid w:val="00343F32"/>
    <w:rsid w:val="00343F58"/>
    <w:rsid w:val="003473EB"/>
    <w:rsid w:val="00347EFD"/>
    <w:rsid w:val="00350DA7"/>
    <w:rsid w:val="0035128C"/>
    <w:rsid w:val="003531D7"/>
    <w:rsid w:val="00353AA1"/>
    <w:rsid w:val="00353BFA"/>
    <w:rsid w:val="003542F6"/>
    <w:rsid w:val="00354ED2"/>
    <w:rsid w:val="00355C3C"/>
    <w:rsid w:val="00357B73"/>
    <w:rsid w:val="00357D47"/>
    <w:rsid w:val="00357EED"/>
    <w:rsid w:val="003605FD"/>
    <w:rsid w:val="00362097"/>
    <w:rsid w:val="003620FB"/>
    <w:rsid w:val="00362867"/>
    <w:rsid w:val="00363480"/>
    <w:rsid w:val="00363AE6"/>
    <w:rsid w:val="003644FB"/>
    <w:rsid w:val="00364CF5"/>
    <w:rsid w:val="00365826"/>
    <w:rsid w:val="00366155"/>
    <w:rsid w:val="00367FC3"/>
    <w:rsid w:val="003700F2"/>
    <w:rsid w:val="003710D0"/>
    <w:rsid w:val="00371C04"/>
    <w:rsid w:val="00374091"/>
    <w:rsid w:val="003744B5"/>
    <w:rsid w:val="00374BA9"/>
    <w:rsid w:val="003758A2"/>
    <w:rsid w:val="00376B81"/>
    <w:rsid w:val="0037732B"/>
    <w:rsid w:val="00377F55"/>
    <w:rsid w:val="00380775"/>
    <w:rsid w:val="00381E2A"/>
    <w:rsid w:val="00381E78"/>
    <w:rsid w:val="0038275B"/>
    <w:rsid w:val="00383260"/>
    <w:rsid w:val="00383D15"/>
    <w:rsid w:val="0038436B"/>
    <w:rsid w:val="0038513E"/>
    <w:rsid w:val="00385A1E"/>
    <w:rsid w:val="00385D1A"/>
    <w:rsid w:val="003866BD"/>
    <w:rsid w:val="00390A14"/>
    <w:rsid w:val="00391EF2"/>
    <w:rsid w:val="0039300F"/>
    <w:rsid w:val="00394F90"/>
    <w:rsid w:val="0039776C"/>
    <w:rsid w:val="003A0C39"/>
    <w:rsid w:val="003A3364"/>
    <w:rsid w:val="003A37E6"/>
    <w:rsid w:val="003A4B30"/>
    <w:rsid w:val="003A52B7"/>
    <w:rsid w:val="003A58AC"/>
    <w:rsid w:val="003A5BF5"/>
    <w:rsid w:val="003A6269"/>
    <w:rsid w:val="003A73F8"/>
    <w:rsid w:val="003B1095"/>
    <w:rsid w:val="003B281C"/>
    <w:rsid w:val="003B4112"/>
    <w:rsid w:val="003B578B"/>
    <w:rsid w:val="003B57C6"/>
    <w:rsid w:val="003B6A72"/>
    <w:rsid w:val="003B7C7D"/>
    <w:rsid w:val="003B7CD4"/>
    <w:rsid w:val="003C0703"/>
    <w:rsid w:val="003C0A94"/>
    <w:rsid w:val="003C173F"/>
    <w:rsid w:val="003C2018"/>
    <w:rsid w:val="003C2CE2"/>
    <w:rsid w:val="003C325D"/>
    <w:rsid w:val="003C42BA"/>
    <w:rsid w:val="003C4CCF"/>
    <w:rsid w:val="003C6AC0"/>
    <w:rsid w:val="003C71A7"/>
    <w:rsid w:val="003D3889"/>
    <w:rsid w:val="003D6FF3"/>
    <w:rsid w:val="003E0993"/>
    <w:rsid w:val="003E1530"/>
    <w:rsid w:val="003E2BE8"/>
    <w:rsid w:val="003E4419"/>
    <w:rsid w:val="003E6276"/>
    <w:rsid w:val="003E69BF"/>
    <w:rsid w:val="003E7634"/>
    <w:rsid w:val="003F185E"/>
    <w:rsid w:val="003F2DD5"/>
    <w:rsid w:val="003F3AC9"/>
    <w:rsid w:val="003F3CF8"/>
    <w:rsid w:val="003F497D"/>
    <w:rsid w:val="003F49D5"/>
    <w:rsid w:val="003F4D92"/>
    <w:rsid w:val="003F5C35"/>
    <w:rsid w:val="003F5F95"/>
    <w:rsid w:val="003F6076"/>
    <w:rsid w:val="003F6530"/>
    <w:rsid w:val="003F6637"/>
    <w:rsid w:val="003F7BAF"/>
    <w:rsid w:val="003F7BB9"/>
    <w:rsid w:val="003F7FB2"/>
    <w:rsid w:val="004013C7"/>
    <w:rsid w:val="004015CB"/>
    <w:rsid w:val="004016A3"/>
    <w:rsid w:val="00401F85"/>
    <w:rsid w:val="004023C6"/>
    <w:rsid w:val="0040251A"/>
    <w:rsid w:val="00402E39"/>
    <w:rsid w:val="00402EF2"/>
    <w:rsid w:val="00402FF2"/>
    <w:rsid w:val="0040539C"/>
    <w:rsid w:val="00405EA0"/>
    <w:rsid w:val="00407FB9"/>
    <w:rsid w:val="00407FE5"/>
    <w:rsid w:val="00411975"/>
    <w:rsid w:val="00411C0A"/>
    <w:rsid w:val="00412484"/>
    <w:rsid w:val="00417DC7"/>
    <w:rsid w:val="004203DB"/>
    <w:rsid w:val="00420F7A"/>
    <w:rsid w:val="00421943"/>
    <w:rsid w:val="00421CB4"/>
    <w:rsid w:val="00421CEB"/>
    <w:rsid w:val="00422BA0"/>
    <w:rsid w:val="00425386"/>
    <w:rsid w:val="004256B5"/>
    <w:rsid w:val="00425BAE"/>
    <w:rsid w:val="004303E4"/>
    <w:rsid w:val="00433108"/>
    <w:rsid w:val="00433813"/>
    <w:rsid w:val="00434681"/>
    <w:rsid w:val="00434883"/>
    <w:rsid w:val="00434E5D"/>
    <w:rsid w:val="00436546"/>
    <w:rsid w:val="00437A6A"/>
    <w:rsid w:val="00441BD4"/>
    <w:rsid w:val="00441F2D"/>
    <w:rsid w:val="00442B25"/>
    <w:rsid w:val="00442C7B"/>
    <w:rsid w:val="00443D33"/>
    <w:rsid w:val="0044559D"/>
    <w:rsid w:val="0044645A"/>
    <w:rsid w:val="004477D8"/>
    <w:rsid w:val="00451CDB"/>
    <w:rsid w:val="00452F05"/>
    <w:rsid w:val="00454CB4"/>
    <w:rsid w:val="004550DC"/>
    <w:rsid w:val="00455604"/>
    <w:rsid w:val="00455BBA"/>
    <w:rsid w:val="00457284"/>
    <w:rsid w:val="00460659"/>
    <w:rsid w:val="00460833"/>
    <w:rsid w:val="00461628"/>
    <w:rsid w:val="004619C3"/>
    <w:rsid w:val="00462CFF"/>
    <w:rsid w:val="00463D5E"/>
    <w:rsid w:val="00464771"/>
    <w:rsid w:val="00464F23"/>
    <w:rsid w:val="004651B0"/>
    <w:rsid w:val="00465B35"/>
    <w:rsid w:val="004664B9"/>
    <w:rsid w:val="00471D5D"/>
    <w:rsid w:val="00472102"/>
    <w:rsid w:val="00472DBE"/>
    <w:rsid w:val="00473EA3"/>
    <w:rsid w:val="004742E5"/>
    <w:rsid w:val="00476C80"/>
    <w:rsid w:val="00480D6C"/>
    <w:rsid w:val="0048110C"/>
    <w:rsid w:val="004822B4"/>
    <w:rsid w:val="0048317C"/>
    <w:rsid w:val="0048460E"/>
    <w:rsid w:val="0048644F"/>
    <w:rsid w:val="00486B9B"/>
    <w:rsid w:val="004904DF"/>
    <w:rsid w:val="0049137B"/>
    <w:rsid w:val="00491CEC"/>
    <w:rsid w:val="00493878"/>
    <w:rsid w:val="00495F0F"/>
    <w:rsid w:val="00496283"/>
    <w:rsid w:val="0049660E"/>
    <w:rsid w:val="0049664F"/>
    <w:rsid w:val="004A06B1"/>
    <w:rsid w:val="004A0718"/>
    <w:rsid w:val="004A0A89"/>
    <w:rsid w:val="004A2611"/>
    <w:rsid w:val="004A301D"/>
    <w:rsid w:val="004A3493"/>
    <w:rsid w:val="004A3647"/>
    <w:rsid w:val="004A50A5"/>
    <w:rsid w:val="004A517A"/>
    <w:rsid w:val="004A5BFC"/>
    <w:rsid w:val="004A66D9"/>
    <w:rsid w:val="004A6F86"/>
    <w:rsid w:val="004B0254"/>
    <w:rsid w:val="004B08BD"/>
    <w:rsid w:val="004B384F"/>
    <w:rsid w:val="004B3C57"/>
    <w:rsid w:val="004B45D4"/>
    <w:rsid w:val="004B7D05"/>
    <w:rsid w:val="004C0F3B"/>
    <w:rsid w:val="004C234B"/>
    <w:rsid w:val="004C3FAD"/>
    <w:rsid w:val="004C4E92"/>
    <w:rsid w:val="004C5347"/>
    <w:rsid w:val="004C5611"/>
    <w:rsid w:val="004C5AA8"/>
    <w:rsid w:val="004C6296"/>
    <w:rsid w:val="004C6F5C"/>
    <w:rsid w:val="004D0745"/>
    <w:rsid w:val="004D32F5"/>
    <w:rsid w:val="004D48A1"/>
    <w:rsid w:val="004D571C"/>
    <w:rsid w:val="004D662A"/>
    <w:rsid w:val="004D7E67"/>
    <w:rsid w:val="004E197D"/>
    <w:rsid w:val="004E278D"/>
    <w:rsid w:val="004E32D1"/>
    <w:rsid w:val="004E43FA"/>
    <w:rsid w:val="004E51D0"/>
    <w:rsid w:val="004F0155"/>
    <w:rsid w:val="004F0C37"/>
    <w:rsid w:val="004F1783"/>
    <w:rsid w:val="004F2180"/>
    <w:rsid w:val="004F2C44"/>
    <w:rsid w:val="004F3D6C"/>
    <w:rsid w:val="004F4A72"/>
    <w:rsid w:val="004F53D8"/>
    <w:rsid w:val="004F6EFC"/>
    <w:rsid w:val="004F7E35"/>
    <w:rsid w:val="005040AF"/>
    <w:rsid w:val="0050654E"/>
    <w:rsid w:val="005067BF"/>
    <w:rsid w:val="00511262"/>
    <w:rsid w:val="00511C83"/>
    <w:rsid w:val="005126CD"/>
    <w:rsid w:val="00512BB3"/>
    <w:rsid w:val="00513114"/>
    <w:rsid w:val="00520DF9"/>
    <w:rsid w:val="00521781"/>
    <w:rsid w:val="005221D2"/>
    <w:rsid w:val="00522EC7"/>
    <w:rsid w:val="00526307"/>
    <w:rsid w:val="00526987"/>
    <w:rsid w:val="00526AC7"/>
    <w:rsid w:val="00526BB9"/>
    <w:rsid w:val="00530ED6"/>
    <w:rsid w:val="0053127A"/>
    <w:rsid w:val="0053584E"/>
    <w:rsid w:val="00536302"/>
    <w:rsid w:val="005368EA"/>
    <w:rsid w:val="00536D1E"/>
    <w:rsid w:val="00537105"/>
    <w:rsid w:val="0054081A"/>
    <w:rsid w:val="005421F1"/>
    <w:rsid w:val="0054382C"/>
    <w:rsid w:val="00544A5A"/>
    <w:rsid w:val="00546ADF"/>
    <w:rsid w:val="00546BCA"/>
    <w:rsid w:val="00551D99"/>
    <w:rsid w:val="00552B83"/>
    <w:rsid w:val="00553D16"/>
    <w:rsid w:val="005547E9"/>
    <w:rsid w:val="00554E0C"/>
    <w:rsid w:val="005566BB"/>
    <w:rsid w:val="00556AA6"/>
    <w:rsid w:val="00557D90"/>
    <w:rsid w:val="00560CDE"/>
    <w:rsid w:val="00560EA0"/>
    <w:rsid w:val="00561751"/>
    <w:rsid w:val="00561D66"/>
    <w:rsid w:val="0056279A"/>
    <w:rsid w:val="00563F66"/>
    <w:rsid w:val="0056485B"/>
    <w:rsid w:val="00564F3E"/>
    <w:rsid w:val="00565074"/>
    <w:rsid w:val="0056568B"/>
    <w:rsid w:val="00565C37"/>
    <w:rsid w:val="00565DE6"/>
    <w:rsid w:val="00566E19"/>
    <w:rsid w:val="00570C47"/>
    <w:rsid w:val="005712F5"/>
    <w:rsid w:val="00572A59"/>
    <w:rsid w:val="00572CC1"/>
    <w:rsid w:val="00572F08"/>
    <w:rsid w:val="00574837"/>
    <w:rsid w:val="00574AD0"/>
    <w:rsid w:val="0057575A"/>
    <w:rsid w:val="005757BA"/>
    <w:rsid w:val="00576CBE"/>
    <w:rsid w:val="00576F5A"/>
    <w:rsid w:val="00580527"/>
    <w:rsid w:val="00582B70"/>
    <w:rsid w:val="00582D4D"/>
    <w:rsid w:val="00583E2A"/>
    <w:rsid w:val="005840C2"/>
    <w:rsid w:val="00585F45"/>
    <w:rsid w:val="00590675"/>
    <w:rsid w:val="00590D28"/>
    <w:rsid w:val="005918D5"/>
    <w:rsid w:val="00592452"/>
    <w:rsid w:val="0059309F"/>
    <w:rsid w:val="005940E2"/>
    <w:rsid w:val="00596AA2"/>
    <w:rsid w:val="005A1387"/>
    <w:rsid w:val="005A1B50"/>
    <w:rsid w:val="005A3CBA"/>
    <w:rsid w:val="005A4BDD"/>
    <w:rsid w:val="005A72FC"/>
    <w:rsid w:val="005A7CBA"/>
    <w:rsid w:val="005B004F"/>
    <w:rsid w:val="005B098D"/>
    <w:rsid w:val="005B0A28"/>
    <w:rsid w:val="005B1522"/>
    <w:rsid w:val="005B2458"/>
    <w:rsid w:val="005B3277"/>
    <w:rsid w:val="005B721E"/>
    <w:rsid w:val="005B756E"/>
    <w:rsid w:val="005C1E63"/>
    <w:rsid w:val="005C1FD4"/>
    <w:rsid w:val="005C2C2E"/>
    <w:rsid w:val="005C4052"/>
    <w:rsid w:val="005C45BB"/>
    <w:rsid w:val="005C4725"/>
    <w:rsid w:val="005C48CB"/>
    <w:rsid w:val="005C53AC"/>
    <w:rsid w:val="005C574E"/>
    <w:rsid w:val="005C7E87"/>
    <w:rsid w:val="005D0CBF"/>
    <w:rsid w:val="005D1186"/>
    <w:rsid w:val="005D13A8"/>
    <w:rsid w:val="005D1B56"/>
    <w:rsid w:val="005D29B8"/>
    <w:rsid w:val="005D3862"/>
    <w:rsid w:val="005D4156"/>
    <w:rsid w:val="005D6268"/>
    <w:rsid w:val="005D6940"/>
    <w:rsid w:val="005E1F4B"/>
    <w:rsid w:val="005E29A3"/>
    <w:rsid w:val="005E306C"/>
    <w:rsid w:val="005E4916"/>
    <w:rsid w:val="005E4EE5"/>
    <w:rsid w:val="005E4F05"/>
    <w:rsid w:val="005E6742"/>
    <w:rsid w:val="005E7093"/>
    <w:rsid w:val="005E75FA"/>
    <w:rsid w:val="005F0EFA"/>
    <w:rsid w:val="005F1F2E"/>
    <w:rsid w:val="005F2491"/>
    <w:rsid w:val="005F3BEC"/>
    <w:rsid w:val="005F3F7F"/>
    <w:rsid w:val="005F42B6"/>
    <w:rsid w:val="005F612E"/>
    <w:rsid w:val="0060077C"/>
    <w:rsid w:val="00602A71"/>
    <w:rsid w:val="00603266"/>
    <w:rsid w:val="00610605"/>
    <w:rsid w:val="006119CB"/>
    <w:rsid w:val="00611FB3"/>
    <w:rsid w:val="00612C71"/>
    <w:rsid w:val="006131AA"/>
    <w:rsid w:val="00616766"/>
    <w:rsid w:val="00620A61"/>
    <w:rsid w:val="006226B4"/>
    <w:rsid w:val="0062345F"/>
    <w:rsid w:val="00623C2A"/>
    <w:rsid w:val="00624B70"/>
    <w:rsid w:val="006260C8"/>
    <w:rsid w:val="0062E492"/>
    <w:rsid w:val="00630C46"/>
    <w:rsid w:val="006325B0"/>
    <w:rsid w:val="00632EE8"/>
    <w:rsid w:val="0063579B"/>
    <w:rsid w:val="006357C7"/>
    <w:rsid w:val="006367FB"/>
    <w:rsid w:val="0064017B"/>
    <w:rsid w:val="00640BA7"/>
    <w:rsid w:val="0064213E"/>
    <w:rsid w:val="006446A5"/>
    <w:rsid w:val="0064581C"/>
    <w:rsid w:val="00645D10"/>
    <w:rsid w:val="00646E54"/>
    <w:rsid w:val="00647DCE"/>
    <w:rsid w:val="00650F66"/>
    <w:rsid w:val="00652F33"/>
    <w:rsid w:val="00654C13"/>
    <w:rsid w:val="00657EE4"/>
    <w:rsid w:val="00660049"/>
    <w:rsid w:val="006604FC"/>
    <w:rsid w:val="00661BB3"/>
    <w:rsid w:val="0066391B"/>
    <w:rsid w:val="006663E6"/>
    <w:rsid w:val="00667191"/>
    <w:rsid w:val="006717C5"/>
    <w:rsid w:val="00672777"/>
    <w:rsid w:val="00672DAC"/>
    <w:rsid w:val="00672F16"/>
    <w:rsid w:val="0067543A"/>
    <w:rsid w:val="0067545B"/>
    <w:rsid w:val="00675C1B"/>
    <w:rsid w:val="00676B89"/>
    <w:rsid w:val="00677F88"/>
    <w:rsid w:val="00681AC5"/>
    <w:rsid w:val="00683A2A"/>
    <w:rsid w:val="00683ECF"/>
    <w:rsid w:val="006846E0"/>
    <w:rsid w:val="00684E40"/>
    <w:rsid w:val="0068570E"/>
    <w:rsid w:val="00686769"/>
    <w:rsid w:val="0068757D"/>
    <w:rsid w:val="006909BF"/>
    <w:rsid w:val="00691164"/>
    <w:rsid w:val="0069482F"/>
    <w:rsid w:val="00694E1F"/>
    <w:rsid w:val="0069677F"/>
    <w:rsid w:val="00696E8E"/>
    <w:rsid w:val="0069732C"/>
    <w:rsid w:val="00697CBB"/>
    <w:rsid w:val="006A0302"/>
    <w:rsid w:val="006A0BA5"/>
    <w:rsid w:val="006A0D0F"/>
    <w:rsid w:val="006A0FF0"/>
    <w:rsid w:val="006A2250"/>
    <w:rsid w:val="006A3613"/>
    <w:rsid w:val="006A3F7D"/>
    <w:rsid w:val="006A5247"/>
    <w:rsid w:val="006A53F5"/>
    <w:rsid w:val="006A5AE0"/>
    <w:rsid w:val="006B136A"/>
    <w:rsid w:val="006B1F84"/>
    <w:rsid w:val="006B2FAF"/>
    <w:rsid w:val="006B3D60"/>
    <w:rsid w:val="006B42BA"/>
    <w:rsid w:val="006B61D7"/>
    <w:rsid w:val="006B6DD5"/>
    <w:rsid w:val="006C0631"/>
    <w:rsid w:val="006C0711"/>
    <w:rsid w:val="006C0A3C"/>
    <w:rsid w:val="006C365C"/>
    <w:rsid w:val="006C49C0"/>
    <w:rsid w:val="006C56AE"/>
    <w:rsid w:val="006C7FB2"/>
    <w:rsid w:val="006D12EA"/>
    <w:rsid w:val="006D1594"/>
    <w:rsid w:val="006D15CE"/>
    <w:rsid w:val="006D1D49"/>
    <w:rsid w:val="006D1E0B"/>
    <w:rsid w:val="006D21B8"/>
    <w:rsid w:val="006D2571"/>
    <w:rsid w:val="006E0B29"/>
    <w:rsid w:val="006E0BA7"/>
    <w:rsid w:val="006E0D00"/>
    <w:rsid w:val="006E42FD"/>
    <w:rsid w:val="006E69BC"/>
    <w:rsid w:val="006E735A"/>
    <w:rsid w:val="006F0149"/>
    <w:rsid w:val="006F13B4"/>
    <w:rsid w:val="006F13C6"/>
    <w:rsid w:val="006F1936"/>
    <w:rsid w:val="006F1C5B"/>
    <w:rsid w:val="006F680F"/>
    <w:rsid w:val="0070229B"/>
    <w:rsid w:val="0070425E"/>
    <w:rsid w:val="00704526"/>
    <w:rsid w:val="00704871"/>
    <w:rsid w:val="00705637"/>
    <w:rsid w:val="00706D11"/>
    <w:rsid w:val="0070790D"/>
    <w:rsid w:val="00707E71"/>
    <w:rsid w:val="00710D4D"/>
    <w:rsid w:val="0071134A"/>
    <w:rsid w:val="0071175F"/>
    <w:rsid w:val="00711C61"/>
    <w:rsid w:val="00711CD8"/>
    <w:rsid w:val="0071267B"/>
    <w:rsid w:val="007154FF"/>
    <w:rsid w:val="00716042"/>
    <w:rsid w:val="0071699D"/>
    <w:rsid w:val="007203F4"/>
    <w:rsid w:val="007224D9"/>
    <w:rsid w:val="00722DDA"/>
    <w:rsid w:val="007260F3"/>
    <w:rsid w:val="00726EA7"/>
    <w:rsid w:val="00730D00"/>
    <w:rsid w:val="00731EC3"/>
    <w:rsid w:val="00735A2E"/>
    <w:rsid w:val="00736439"/>
    <w:rsid w:val="00737335"/>
    <w:rsid w:val="007374DE"/>
    <w:rsid w:val="00741BF6"/>
    <w:rsid w:val="007423B5"/>
    <w:rsid w:val="00742C2C"/>
    <w:rsid w:val="0074305E"/>
    <w:rsid w:val="0074377E"/>
    <w:rsid w:val="00745256"/>
    <w:rsid w:val="00745957"/>
    <w:rsid w:val="00747F6B"/>
    <w:rsid w:val="0075014E"/>
    <w:rsid w:val="007512D7"/>
    <w:rsid w:val="00755553"/>
    <w:rsid w:val="0075581A"/>
    <w:rsid w:val="00755BC9"/>
    <w:rsid w:val="0075632C"/>
    <w:rsid w:val="00756E04"/>
    <w:rsid w:val="0076049B"/>
    <w:rsid w:val="00761137"/>
    <w:rsid w:val="0076445C"/>
    <w:rsid w:val="00764EC7"/>
    <w:rsid w:val="00765FF8"/>
    <w:rsid w:val="007669C9"/>
    <w:rsid w:val="00766EAE"/>
    <w:rsid w:val="007673E2"/>
    <w:rsid w:val="00773373"/>
    <w:rsid w:val="00773D6B"/>
    <w:rsid w:val="00775CB2"/>
    <w:rsid w:val="00775FBB"/>
    <w:rsid w:val="00776C1C"/>
    <w:rsid w:val="00777793"/>
    <w:rsid w:val="00777A46"/>
    <w:rsid w:val="00777AE5"/>
    <w:rsid w:val="00783F99"/>
    <w:rsid w:val="00784243"/>
    <w:rsid w:val="0078487E"/>
    <w:rsid w:val="00784B94"/>
    <w:rsid w:val="00785F64"/>
    <w:rsid w:val="0078728B"/>
    <w:rsid w:val="00790486"/>
    <w:rsid w:val="00790E10"/>
    <w:rsid w:val="00792CF9"/>
    <w:rsid w:val="00792F6A"/>
    <w:rsid w:val="007966CF"/>
    <w:rsid w:val="00797339"/>
    <w:rsid w:val="007A4385"/>
    <w:rsid w:val="007A5CF2"/>
    <w:rsid w:val="007A63D5"/>
    <w:rsid w:val="007A6C4A"/>
    <w:rsid w:val="007A6CDF"/>
    <w:rsid w:val="007A7B21"/>
    <w:rsid w:val="007B015D"/>
    <w:rsid w:val="007B1D3B"/>
    <w:rsid w:val="007B278E"/>
    <w:rsid w:val="007B36AD"/>
    <w:rsid w:val="007B4718"/>
    <w:rsid w:val="007B5C01"/>
    <w:rsid w:val="007B7902"/>
    <w:rsid w:val="007C1BEE"/>
    <w:rsid w:val="007C28BC"/>
    <w:rsid w:val="007C3AFD"/>
    <w:rsid w:val="007C474B"/>
    <w:rsid w:val="007C4EA7"/>
    <w:rsid w:val="007C54AD"/>
    <w:rsid w:val="007C5F89"/>
    <w:rsid w:val="007C62AB"/>
    <w:rsid w:val="007C664A"/>
    <w:rsid w:val="007C6FB0"/>
    <w:rsid w:val="007C7702"/>
    <w:rsid w:val="007C7B8B"/>
    <w:rsid w:val="007C7F18"/>
    <w:rsid w:val="007D0AC3"/>
    <w:rsid w:val="007D32FF"/>
    <w:rsid w:val="007D4CF8"/>
    <w:rsid w:val="007D513D"/>
    <w:rsid w:val="007E0BB5"/>
    <w:rsid w:val="007E0FED"/>
    <w:rsid w:val="007E20C9"/>
    <w:rsid w:val="007E2958"/>
    <w:rsid w:val="007E4842"/>
    <w:rsid w:val="007E4B99"/>
    <w:rsid w:val="007E5F4E"/>
    <w:rsid w:val="007E6712"/>
    <w:rsid w:val="007E71C9"/>
    <w:rsid w:val="007E757C"/>
    <w:rsid w:val="007F027C"/>
    <w:rsid w:val="007F049E"/>
    <w:rsid w:val="007F04D8"/>
    <w:rsid w:val="007F14C8"/>
    <w:rsid w:val="007F1575"/>
    <w:rsid w:val="007F3071"/>
    <w:rsid w:val="007F3A8C"/>
    <w:rsid w:val="007F59E4"/>
    <w:rsid w:val="00801241"/>
    <w:rsid w:val="00802C8E"/>
    <w:rsid w:val="00803AF9"/>
    <w:rsid w:val="008041F2"/>
    <w:rsid w:val="00806D56"/>
    <w:rsid w:val="00807379"/>
    <w:rsid w:val="00807A06"/>
    <w:rsid w:val="00813C31"/>
    <w:rsid w:val="00813D0E"/>
    <w:rsid w:val="00814717"/>
    <w:rsid w:val="008158C3"/>
    <w:rsid w:val="00815F60"/>
    <w:rsid w:val="00816777"/>
    <w:rsid w:val="0081751E"/>
    <w:rsid w:val="00817C2B"/>
    <w:rsid w:val="008213C3"/>
    <w:rsid w:val="00821723"/>
    <w:rsid w:val="008217E2"/>
    <w:rsid w:val="008221C8"/>
    <w:rsid w:val="008228CE"/>
    <w:rsid w:val="00823947"/>
    <w:rsid w:val="00823DAF"/>
    <w:rsid w:val="0083239B"/>
    <w:rsid w:val="00832548"/>
    <w:rsid w:val="008325C4"/>
    <w:rsid w:val="00832AD8"/>
    <w:rsid w:val="0083485B"/>
    <w:rsid w:val="00835A49"/>
    <w:rsid w:val="00837A82"/>
    <w:rsid w:val="008418A3"/>
    <w:rsid w:val="00842BA7"/>
    <w:rsid w:val="00843CA8"/>
    <w:rsid w:val="0084485A"/>
    <w:rsid w:val="00844F23"/>
    <w:rsid w:val="0084794F"/>
    <w:rsid w:val="00850C31"/>
    <w:rsid w:val="0085278D"/>
    <w:rsid w:val="0085291C"/>
    <w:rsid w:val="00852F19"/>
    <w:rsid w:val="008535F1"/>
    <w:rsid w:val="00853B6C"/>
    <w:rsid w:val="00853D40"/>
    <w:rsid w:val="00860945"/>
    <w:rsid w:val="00861D72"/>
    <w:rsid w:val="00861F03"/>
    <w:rsid w:val="008631DF"/>
    <w:rsid w:val="008656D4"/>
    <w:rsid w:val="00866105"/>
    <w:rsid w:val="0086614D"/>
    <w:rsid w:val="00866F9F"/>
    <w:rsid w:val="00867142"/>
    <w:rsid w:val="0086732D"/>
    <w:rsid w:val="00867B1E"/>
    <w:rsid w:val="00870E7A"/>
    <w:rsid w:val="00872246"/>
    <w:rsid w:val="00872B71"/>
    <w:rsid w:val="00873293"/>
    <w:rsid w:val="0087515B"/>
    <w:rsid w:val="0087557A"/>
    <w:rsid w:val="008778C5"/>
    <w:rsid w:val="0088201B"/>
    <w:rsid w:val="00882705"/>
    <w:rsid w:val="00885967"/>
    <w:rsid w:val="00885BC7"/>
    <w:rsid w:val="008863E5"/>
    <w:rsid w:val="00892BAC"/>
    <w:rsid w:val="00893683"/>
    <w:rsid w:val="0089542D"/>
    <w:rsid w:val="008977AC"/>
    <w:rsid w:val="008A02E4"/>
    <w:rsid w:val="008A2B23"/>
    <w:rsid w:val="008A624A"/>
    <w:rsid w:val="008A6AE3"/>
    <w:rsid w:val="008A6DBF"/>
    <w:rsid w:val="008B0C47"/>
    <w:rsid w:val="008B1E89"/>
    <w:rsid w:val="008B2BBD"/>
    <w:rsid w:val="008B5BA2"/>
    <w:rsid w:val="008B6CFC"/>
    <w:rsid w:val="008C170A"/>
    <w:rsid w:val="008C24DD"/>
    <w:rsid w:val="008C3AD8"/>
    <w:rsid w:val="008C4965"/>
    <w:rsid w:val="008C62C9"/>
    <w:rsid w:val="008C6C9D"/>
    <w:rsid w:val="008D0797"/>
    <w:rsid w:val="008D1AE4"/>
    <w:rsid w:val="008D42D1"/>
    <w:rsid w:val="008D48F0"/>
    <w:rsid w:val="008D4F24"/>
    <w:rsid w:val="008D61B7"/>
    <w:rsid w:val="008D7ED6"/>
    <w:rsid w:val="008E0A10"/>
    <w:rsid w:val="008E1E1C"/>
    <w:rsid w:val="008E4F6C"/>
    <w:rsid w:val="008E5177"/>
    <w:rsid w:val="008E6E64"/>
    <w:rsid w:val="008F0601"/>
    <w:rsid w:val="008F06EE"/>
    <w:rsid w:val="008F17F7"/>
    <w:rsid w:val="008F1DC3"/>
    <w:rsid w:val="008F37FC"/>
    <w:rsid w:val="008F4722"/>
    <w:rsid w:val="008F50B5"/>
    <w:rsid w:val="008F5360"/>
    <w:rsid w:val="008F5D79"/>
    <w:rsid w:val="008F5E93"/>
    <w:rsid w:val="008F66D6"/>
    <w:rsid w:val="008F693A"/>
    <w:rsid w:val="008F6F85"/>
    <w:rsid w:val="008F74C5"/>
    <w:rsid w:val="009014E4"/>
    <w:rsid w:val="00901EBB"/>
    <w:rsid w:val="009026D2"/>
    <w:rsid w:val="00903FCF"/>
    <w:rsid w:val="00905E79"/>
    <w:rsid w:val="00905FB5"/>
    <w:rsid w:val="00906276"/>
    <w:rsid w:val="009125AC"/>
    <w:rsid w:val="00912646"/>
    <w:rsid w:val="00914359"/>
    <w:rsid w:val="00915058"/>
    <w:rsid w:val="00916FDC"/>
    <w:rsid w:val="00917068"/>
    <w:rsid w:val="00920AA1"/>
    <w:rsid w:val="00920E20"/>
    <w:rsid w:val="00920E7E"/>
    <w:rsid w:val="00922432"/>
    <w:rsid w:val="00923B7D"/>
    <w:rsid w:val="00923D27"/>
    <w:rsid w:val="009250D3"/>
    <w:rsid w:val="009252C3"/>
    <w:rsid w:val="00926B80"/>
    <w:rsid w:val="009304CA"/>
    <w:rsid w:val="009308A1"/>
    <w:rsid w:val="00930BE1"/>
    <w:rsid w:val="00930F13"/>
    <w:rsid w:val="009311CC"/>
    <w:rsid w:val="00932C65"/>
    <w:rsid w:val="009337A0"/>
    <w:rsid w:val="00934622"/>
    <w:rsid w:val="00935879"/>
    <w:rsid w:val="00936EB0"/>
    <w:rsid w:val="0093769A"/>
    <w:rsid w:val="00940D74"/>
    <w:rsid w:val="00940FF6"/>
    <w:rsid w:val="00942AFB"/>
    <w:rsid w:val="0094380C"/>
    <w:rsid w:val="009446A3"/>
    <w:rsid w:val="00954CBC"/>
    <w:rsid w:val="0095688E"/>
    <w:rsid w:val="009577E5"/>
    <w:rsid w:val="00957866"/>
    <w:rsid w:val="00960C10"/>
    <w:rsid w:val="00960DC8"/>
    <w:rsid w:val="00960FF5"/>
    <w:rsid w:val="00961E02"/>
    <w:rsid w:val="00962BE5"/>
    <w:rsid w:val="00964081"/>
    <w:rsid w:val="00971AEF"/>
    <w:rsid w:val="00972B00"/>
    <w:rsid w:val="009733EA"/>
    <w:rsid w:val="0097465A"/>
    <w:rsid w:val="00975341"/>
    <w:rsid w:val="00977CC7"/>
    <w:rsid w:val="00977FAB"/>
    <w:rsid w:val="00980465"/>
    <w:rsid w:val="00982282"/>
    <w:rsid w:val="0098317B"/>
    <w:rsid w:val="009853E6"/>
    <w:rsid w:val="009858D8"/>
    <w:rsid w:val="00985AF3"/>
    <w:rsid w:val="00985C5A"/>
    <w:rsid w:val="00985F55"/>
    <w:rsid w:val="00990296"/>
    <w:rsid w:val="00992978"/>
    <w:rsid w:val="00993A2D"/>
    <w:rsid w:val="0099562D"/>
    <w:rsid w:val="00995C47"/>
    <w:rsid w:val="009960D1"/>
    <w:rsid w:val="009968F2"/>
    <w:rsid w:val="009972A8"/>
    <w:rsid w:val="009A01F5"/>
    <w:rsid w:val="009A2870"/>
    <w:rsid w:val="009A3540"/>
    <w:rsid w:val="009A3697"/>
    <w:rsid w:val="009A3DEC"/>
    <w:rsid w:val="009A3F1B"/>
    <w:rsid w:val="009A43ED"/>
    <w:rsid w:val="009A4663"/>
    <w:rsid w:val="009A4AB5"/>
    <w:rsid w:val="009A5702"/>
    <w:rsid w:val="009A6FA1"/>
    <w:rsid w:val="009A6FE2"/>
    <w:rsid w:val="009B0BAE"/>
    <w:rsid w:val="009B134D"/>
    <w:rsid w:val="009B27D4"/>
    <w:rsid w:val="009B2AB1"/>
    <w:rsid w:val="009B2BF2"/>
    <w:rsid w:val="009B373D"/>
    <w:rsid w:val="009BDC92"/>
    <w:rsid w:val="009C14DC"/>
    <w:rsid w:val="009C2F17"/>
    <w:rsid w:val="009C3061"/>
    <w:rsid w:val="009C3883"/>
    <w:rsid w:val="009C4B0C"/>
    <w:rsid w:val="009C4C7C"/>
    <w:rsid w:val="009C5DA5"/>
    <w:rsid w:val="009C619E"/>
    <w:rsid w:val="009D080C"/>
    <w:rsid w:val="009D2302"/>
    <w:rsid w:val="009D25EB"/>
    <w:rsid w:val="009D2718"/>
    <w:rsid w:val="009D3D2B"/>
    <w:rsid w:val="009D569A"/>
    <w:rsid w:val="009D5F1B"/>
    <w:rsid w:val="009D5FF6"/>
    <w:rsid w:val="009D701F"/>
    <w:rsid w:val="009D763C"/>
    <w:rsid w:val="009D7B77"/>
    <w:rsid w:val="009E04DD"/>
    <w:rsid w:val="009E115C"/>
    <w:rsid w:val="009E1656"/>
    <w:rsid w:val="009E16E8"/>
    <w:rsid w:val="009E24F7"/>
    <w:rsid w:val="009E30F5"/>
    <w:rsid w:val="009E4C93"/>
    <w:rsid w:val="009E4E26"/>
    <w:rsid w:val="009E75A7"/>
    <w:rsid w:val="009F062F"/>
    <w:rsid w:val="009F3968"/>
    <w:rsid w:val="009F4049"/>
    <w:rsid w:val="009F5900"/>
    <w:rsid w:val="009F6059"/>
    <w:rsid w:val="009F779D"/>
    <w:rsid w:val="009F7B9E"/>
    <w:rsid w:val="00A00707"/>
    <w:rsid w:val="00A01C35"/>
    <w:rsid w:val="00A02512"/>
    <w:rsid w:val="00A02BF6"/>
    <w:rsid w:val="00A0337C"/>
    <w:rsid w:val="00A04B9B"/>
    <w:rsid w:val="00A04D2D"/>
    <w:rsid w:val="00A055C5"/>
    <w:rsid w:val="00A0644C"/>
    <w:rsid w:val="00A068CC"/>
    <w:rsid w:val="00A1089B"/>
    <w:rsid w:val="00A1150C"/>
    <w:rsid w:val="00A11578"/>
    <w:rsid w:val="00A12CCE"/>
    <w:rsid w:val="00A13342"/>
    <w:rsid w:val="00A133BD"/>
    <w:rsid w:val="00A13D46"/>
    <w:rsid w:val="00A15D90"/>
    <w:rsid w:val="00A16BFB"/>
    <w:rsid w:val="00A21F60"/>
    <w:rsid w:val="00A22546"/>
    <w:rsid w:val="00A2273A"/>
    <w:rsid w:val="00A250DB"/>
    <w:rsid w:val="00A272AA"/>
    <w:rsid w:val="00A2FA29"/>
    <w:rsid w:val="00A30E49"/>
    <w:rsid w:val="00A31C3B"/>
    <w:rsid w:val="00A32220"/>
    <w:rsid w:val="00A342A3"/>
    <w:rsid w:val="00A3433C"/>
    <w:rsid w:val="00A34380"/>
    <w:rsid w:val="00A4028D"/>
    <w:rsid w:val="00A4169A"/>
    <w:rsid w:val="00A41DAA"/>
    <w:rsid w:val="00A42C4A"/>
    <w:rsid w:val="00A435F6"/>
    <w:rsid w:val="00A451CB"/>
    <w:rsid w:val="00A462BE"/>
    <w:rsid w:val="00A46A30"/>
    <w:rsid w:val="00A472AA"/>
    <w:rsid w:val="00A478B5"/>
    <w:rsid w:val="00A506C9"/>
    <w:rsid w:val="00A50B9F"/>
    <w:rsid w:val="00A50FEC"/>
    <w:rsid w:val="00A52F65"/>
    <w:rsid w:val="00A53689"/>
    <w:rsid w:val="00A551CB"/>
    <w:rsid w:val="00A55560"/>
    <w:rsid w:val="00A57BF6"/>
    <w:rsid w:val="00A61426"/>
    <w:rsid w:val="00A6163F"/>
    <w:rsid w:val="00A627AD"/>
    <w:rsid w:val="00A628E8"/>
    <w:rsid w:val="00A629C0"/>
    <w:rsid w:val="00A62EFD"/>
    <w:rsid w:val="00A63109"/>
    <w:rsid w:val="00A6310E"/>
    <w:rsid w:val="00A63131"/>
    <w:rsid w:val="00A65E7A"/>
    <w:rsid w:val="00A71578"/>
    <w:rsid w:val="00A715F0"/>
    <w:rsid w:val="00A724A0"/>
    <w:rsid w:val="00A748E7"/>
    <w:rsid w:val="00A75571"/>
    <w:rsid w:val="00A77F54"/>
    <w:rsid w:val="00A8350F"/>
    <w:rsid w:val="00A84394"/>
    <w:rsid w:val="00A8657F"/>
    <w:rsid w:val="00A8771B"/>
    <w:rsid w:val="00A9099C"/>
    <w:rsid w:val="00A924D5"/>
    <w:rsid w:val="00A9292B"/>
    <w:rsid w:val="00A948DA"/>
    <w:rsid w:val="00A954E0"/>
    <w:rsid w:val="00A95B34"/>
    <w:rsid w:val="00A9676B"/>
    <w:rsid w:val="00A9677D"/>
    <w:rsid w:val="00A97011"/>
    <w:rsid w:val="00AA0D80"/>
    <w:rsid w:val="00AA232E"/>
    <w:rsid w:val="00AA357B"/>
    <w:rsid w:val="00AA3E5C"/>
    <w:rsid w:val="00AA6D6B"/>
    <w:rsid w:val="00AA7177"/>
    <w:rsid w:val="00AB0362"/>
    <w:rsid w:val="00AB07C2"/>
    <w:rsid w:val="00AB133C"/>
    <w:rsid w:val="00AB2666"/>
    <w:rsid w:val="00AB2A52"/>
    <w:rsid w:val="00AB379B"/>
    <w:rsid w:val="00AB5364"/>
    <w:rsid w:val="00AB5DDC"/>
    <w:rsid w:val="00AB7DF6"/>
    <w:rsid w:val="00AB8B19"/>
    <w:rsid w:val="00AC090A"/>
    <w:rsid w:val="00AC17D5"/>
    <w:rsid w:val="00AC29DD"/>
    <w:rsid w:val="00AC5BB5"/>
    <w:rsid w:val="00AD1B37"/>
    <w:rsid w:val="00AD239B"/>
    <w:rsid w:val="00AD2D65"/>
    <w:rsid w:val="00AD3AC9"/>
    <w:rsid w:val="00AD5031"/>
    <w:rsid w:val="00AD69D5"/>
    <w:rsid w:val="00AE00CA"/>
    <w:rsid w:val="00AE0427"/>
    <w:rsid w:val="00AE0EDD"/>
    <w:rsid w:val="00AE467D"/>
    <w:rsid w:val="00AE55A6"/>
    <w:rsid w:val="00AE5776"/>
    <w:rsid w:val="00AE5C81"/>
    <w:rsid w:val="00AE5EB6"/>
    <w:rsid w:val="00AE6B92"/>
    <w:rsid w:val="00AE7B6B"/>
    <w:rsid w:val="00AE7C97"/>
    <w:rsid w:val="00AF2CB6"/>
    <w:rsid w:val="00AF3182"/>
    <w:rsid w:val="00AF3327"/>
    <w:rsid w:val="00AF3BE5"/>
    <w:rsid w:val="00AF4452"/>
    <w:rsid w:val="00AF4B32"/>
    <w:rsid w:val="00AF4BDB"/>
    <w:rsid w:val="00AF5567"/>
    <w:rsid w:val="00AF5864"/>
    <w:rsid w:val="00AF6935"/>
    <w:rsid w:val="00AF7C29"/>
    <w:rsid w:val="00B00A19"/>
    <w:rsid w:val="00B0108C"/>
    <w:rsid w:val="00B01C96"/>
    <w:rsid w:val="00B01EB7"/>
    <w:rsid w:val="00B0286F"/>
    <w:rsid w:val="00B034AD"/>
    <w:rsid w:val="00B04966"/>
    <w:rsid w:val="00B05371"/>
    <w:rsid w:val="00B10779"/>
    <w:rsid w:val="00B11673"/>
    <w:rsid w:val="00B11A5F"/>
    <w:rsid w:val="00B1237B"/>
    <w:rsid w:val="00B128D1"/>
    <w:rsid w:val="00B1665E"/>
    <w:rsid w:val="00B21CF9"/>
    <w:rsid w:val="00B23621"/>
    <w:rsid w:val="00B23907"/>
    <w:rsid w:val="00B25617"/>
    <w:rsid w:val="00B25A97"/>
    <w:rsid w:val="00B25B15"/>
    <w:rsid w:val="00B27774"/>
    <w:rsid w:val="00B27E8B"/>
    <w:rsid w:val="00B27E9D"/>
    <w:rsid w:val="00B301F3"/>
    <w:rsid w:val="00B3050D"/>
    <w:rsid w:val="00B32DCB"/>
    <w:rsid w:val="00B32E3A"/>
    <w:rsid w:val="00B339F1"/>
    <w:rsid w:val="00B34B4E"/>
    <w:rsid w:val="00B36BC1"/>
    <w:rsid w:val="00B36F49"/>
    <w:rsid w:val="00B37581"/>
    <w:rsid w:val="00B37BF2"/>
    <w:rsid w:val="00B4028E"/>
    <w:rsid w:val="00B404A4"/>
    <w:rsid w:val="00B41D9F"/>
    <w:rsid w:val="00B41FE5"/>
    <w:rsid w:val="00B449CB"/>
    <w:rsid w:val="00B44FE3"/>
    <w:rsid w:val="00B4621A"/>
    <w:rsid w:val="00B46F85"/>
    <w:rsid w:val="00B4767F"/>
    <w:rsid w:val="00B4791D"/>
    <w:rsid w:val="00B55F93"/>
    <w:rsid w:val="00B56653"/>
    <w:rsid w:val="00B57625"/>
    <w:rsid w:val="00B5769E"/>
    <w:rsid w:val="00B57E88"/>
    <w:rsid w:val="00B5CFA8"/>
    <w:rsid w:val="00B608C8"/>
    <w:rsid w:val="00B61103"/>
    <w:rsid w:val="00B616E9"/>
    <w:rsid w:val="00B61DD7"/>
    <w:rsid w:val="00B61F31"/>
    <w:rsid w:val="00B66E85"/>
    <w:rsid w:val="00B7035B"/>
    <w:rsid w:val="00B70C54"/>
    <w:rsid w:val="00B70E41"/>
    <w:rsid w:val="00B71939"/>
    <w:rsid w:val="00B75F63"/>
    <w:rsid w:val="00B774AD"/>
    <w:rsid w:val="00B8202F"/>
    <w:rsid w:val="00B837CF"/>
    <w:rsid w:val="00B83D1A"/>
    <w:rsid w:val="00B84E06"/>
    <w:rsid w:val="00B85C91"/>
    <w:rsid w:val="00B86E39"/>
    <w:rsid w:val="00B90274"/>
    <w:rsid w:val="00B903D8"/>
    <w:rsid w:val="00B91984"/>
    <w:rsid w:val="00B920CB"/>
    <w:rsid w:val="00B9225D"/>
    <w:rsid w:val="00B925C6"/>
    <w:rsid w:val="00B92F33"/>
    <w:rsid w:val="00B94191"/>
    <w:rsid w:val="00B953D8"/>
    <w:rsid w:val="00B963EA"/>
    <w:rsid w:val="00B97388"/>
    <w:rsid w:val="00B9799A"/>
    <w:rsid w:val="00BA4491"/>
    <w:rsid w:val="00BA5B29"/>
    <w:rsid w:val="00BA714C"/>
    <w:rsid w:val="00BA758B"/>
    <w:rsid w:val="00BB008B"/>
    <w:rsid w:val="00BB0205"/>
    <w:rsid w:val="00BB0514"/>
    <w:rsid w:val="00BB0A3D"/>
    <w:rsid w:val="00BB0BB4"/>
    <w:rsid w:val="00BB20A4"/>
    <w:rsid w:val="00BB4733"/>
    <w:rsid w:val="00BC51FB"/>
    <w:rsid w:val="00BC69FA"/>
    <w:rsid w:val="00BD1A94"/>
    <w:rsid w:val="00BD1E30"/>
    <w:rsid w:val="00BD2078"/>
    <w:rsid w:val="00BD42B6"/>
    <w:rsid w:val="00BD4C52"/>
    <w:rsid w:val="00BD58E4"/>
    <w:rsid w:val="00BD72FF"/>
    <w:rsid w:val="00BD7606"/>
    <w:rsid w:val="00BD786B"/>
    <w:rsid w:val="00BE218C"/>
    <w:rsid w:val="00BE50AA"/>
    <w:rsid w:val="00BE5E08"/>
    <w:rsid w:val="00BE6412"/>
    <w:rsid w:val="00BE692F"/>
    <w:rsid w:val="00BE6D30"/>
    <w:rsid w:val="00BE7137"/>
    <w:rsid w:val="00BE7D5C"/>
    <w:rsid w:val="00BF0CD0"/>
    <w:rsid w:val="00BF1E2B"/>
    <w:rsid w:val="00BF2B88"/>
    <w:rsid w:val="00BF33C5"/>
    <w:rsid w:val="00BF4A7D"/>
    <w:rsid w:val="00BF6EC0"/>
    <w:rsid w:val="00BF77F8"/>
    <w:rsid w:val="00C005C4"/>
    <w:rsid w:val="00C01C34"/>
    <w:rsid w:val="00C02760"/>
    <w:rsid w:val="00C041B0"/>
    <w:rsid w:val="00C04266"/>
    <w:rsid w:val="00C042EA"/>
    <w:rsid w:val="00C07C94"/>
    <w:rsid w:val="00C10057"/>
    <w:rsid w:val="00C10ABD"/>
    <w:rsid w:val="00C11B69"/>
    <w:rsid w:val="00C12EDD"/>
    <w:rsid w:val="00C146A6"/>
    <w:rsid w:val="00C20773"/>
    <w:rsid w:val="00C2133A"/>
    <w:rsid w:val="00C2257C"/>
    <w:rsid w:val="00C2300A"/>
    <w:rsid w:val="00C23590"/>
    <w:rsid w:val="00C240AD"/>
    <w:rsid w:val="00C2471B"/>
    <w:rsid w:val="00C25AE2"/>
    <w:rsid w:val="00C264C8"/>
    <w:rsid w:val="00C322E7"/>
    <w:rsid w:val="00C32A9C"/>
    <w:rsid w:val="00C33A87"/>
    <w:rsid w:val="00C34937"/>
    <w:rsid w:val="00C34A29"/>
    <w:rsid w:val="00C37324"/>
    <w:rsid w:val="00C40836"/>
    <w:rsid w:val="00C436C6"/>
    <w:rsid w:val="00C45FE9"/>
    <w:rsid w:val="00C466B9"/>
    <w:rsid w:val="00C469BB"/>
    <w:rsid w:val="00C47D8D"/>
    <w:rsid w:val="00C50FB2"/>
    <w:rsid w:val="00C51506"/>
    <w:rsid w:val="00C5152D"/>
    <w:rsid w:val="00C51E60"/>
    <w:rsid w:val="00C54A2E"/>
    <w:rsid w:val="00C54F4A"/>
    <w:rsid w:val="00C60128"/>
    <w:rsid w:val="00C60525"/>
    <w:rsid w:val="00C60CEF"/>
    <w:rsid w:val="00C616D4"/>
    <w:rsid w:val="00C633ED"/>
    <w:rsid w:val="00C63A57"/>
    <w:rsid w:val="00C64B4F"/>
    <w:rsid w:val="00C64D0C"/>
    <w:rsid w:val="00C65B0B"/>
    <w:rsid w:val="00C66295"/>
    <w:rsid w:val="00C67081"/>
    <w:rsid w:val="00C67676"/>
    <w:rsid w:val="00C67A0E"/>
    <w:rsid w:val="00C70F70"/>
    <w:rsid w:val="00C739F7"/>
    <w:rsid w:val="00C73BA6"/>
    <w:rsid w:val="00C77A40"/>
    <w:rsid w:val="00C810C7"/>
    <w:rsid w:val="00C8149E"/>
    <w:rsid w:val="00C81A2F"/>
    <w:rsid w:val="00C856BE"/>
    <w:rsid w:val="00C860F7"/>
    <w:rsid w:val="00C871AC"/>
    <w:rsid w:val="00C87690"/>
    <w:rsid w:val="00C87880"/>
    <w:rsid w:val="00C88AD2"/>
    <w:rsid w:val="00C90A1F"/>
    <w:rsid w:val="00C91E98"/>
    <w:rsid w:val="00C94177"/>
    <w:rsid w:val="00C9456B"/>
    <w:rsid w:val="00C94705"/>
    <w:rsid w:val="00C950F5"/>
    <w:rsid w:val="00C9601F"/>
    <w:rsid w:val="00C96FA2"/>
    <w:rsid w:val="00CA16BC"/>
    <w:rsid w:val="00CA178F"/>
    <w:rsid w:val="00CA2804"/>
    <w:rsid w:val="00CA40CC"/>
    <w:rsid w:val="00CA4BE9"/>
    <w:rsid w:val="00CA5467"/>
    <w:rsid w:val="00CA56A7"/>
    <w:rsid w:val="00CA5ECA"/>
    <w:rsid w:val="00CA6047"/>
    <w:rsid w:val="00CA6F32"/>
    <w:rsid w:val="00CA79A2"/>
    <w:rsid w:val="00CB01B8"/>
    <w:rsid w:val="00CB08AC"/>
    <w:rsid w:val="00CB0C58"/>
    <w:rsid w:val="00CB0FF1"/>
    <w:rsid w:val="00CB20B4"/>
    <w:rsid w:val="00CB2DE6"/>
    <w:rsid w:val="00CB2F17"/>
    <w:rsid w:val="00CB3FDC"/>
    <w:rsid w:val="00CB589B"/>
    <w:rsid w:val="00CB6FED"/>
    <w:rsid w:val="00CB7CBB"/>
    <w:rsid w:val="00CC0190"/>
    <w:rsid w:val="00CC1FE2"/>
    <w:rsid w:val="00CC2211"/>
    <w:rsid w:val="00CC2C9B"/>
    <w:rsid w:val="00CC2FC7"/>
    <w:rsid w:val="00CC41A3"/>
    <w:rsid w:val="00CC5898"/>
    <w:rsid w:val="00CC6D9E"/>
    <w:rsid w:val="00CD007E"/>
    <w:rsid w:val="00CD1E34"/>
    <w:rsid w:val="00CD2F37"/>
    <w:rsid w:val="00CD3744"/>
    <w:rsid w:val="00CD4E91"/>
    <w:rsid w:val="00CE098B"/>
    <w:rsid w:val="00CE1A9B"/>
    <w:rsid w:val="00CE5EC8"/>
    <w:rsid w:val="00CE7002"/>
    <w:rsid w:val="00CE7D8E"/>
    <w:rsid w:val="00CF0F7F"/>
    <w:rsid w:val="00CF3AC7"/>
    <w:rsid w:val="00CF420F"/>
    <w:rsid w:val="00CF5AD5"/>
    <w:rsid w:val="00CF6F3A"/>
    <w:rsid w:val="00CF70E1"/>
    <w:rsid w:val="00CF7604"/>
    <w:rsid w:val="00CF7EC3"/>
    <w:rsid w:val="00D0093B"/>
    <w:rsid w:val="00D009F2"/>
    <w:rsid w:val="00D0204C"/>
    <w:rsid w:val="00D021DD"/>
    <w:rsid w:val="00D026C4"/>
    <w:rsid w:val="00D04AE7"/>
    <w:rsid w:val="00D051F4"/>
    <w:rsid w:val="00D05538"/>
    <w:rsid w:val="00D05760"/>
    <w:rsid w:val="00D05F46"/>
    <w:rsid w:val="00D069AF"/>
    <w:rsid w:val="00D07691"/>
    <w:rsid w:val="00D10711"/>
    <w:rsid w:val="00D115DC"/>
    <w:rsid w:val="00D1255A"/>
    <w:rsid w:val="00D12B1C"/>
    <w:rsid w:val="00D14AB5"/>
    <w:rsid w:val="00D14BED"/>
    <w:rsid w:val="00D163A7"/>
    <w:rsid w:val="00D163BE"/>
    <w:rsid w:val="00D16C33"/>
    <w:rsid w:val="00D2287C"/>
    <w:rsid w:val="00D23113"/>
    <w:rsid w:val="00D23839"/>
    <w:rsid w:val="00D24E93"/>
    <w:rsid w:val="00D273A0"/>
    <w:rsid w:val="00D30757"/>
    <w:rsid w:val="00D30ED1"/>
    <w:rsid w:val="00D30F65"/>
    <w:rsid w:val="00D31EC5"/>
    <w:rsid w:val="00D31F8E"/>
    <w:rsid w:val="00D35191"/>
    <w:rsid w:val="00D356BF"/>
    <w:rsid w:val="00D36437"/>
    <w:rsid w:val="00D36CEF"/>
    <w:rsid w:val="00D37365"/>
    <w:rsid w:val="00D37645"/>
    <w:rsid w:val="00D376F5"/>
    <w:rsid w:val="00D402C8"/>
    <w:rsid w:val="00D40C84"/>
    <w:rsid w:val="00D41672"/>
    <w:rsid w:val="00D426D4"/>
    <w:rsid w:val="00D42977"/>
    <w:rsid w:val="00D42F15"/>
    <w:rsid w:val="00D42FFB"/>
    <w:rsid w:val="00D43B43"/>
    <w:rsid w:val="00D43BC7"/>
    <w:rsid w:val="00D45875"/>
    <w:rsid w:val="00D45907"/>
    <w:rsid w:val="00D4642B"/>
    <w:rsid w:val="00D47700"/>
    <w:rsid w:val="00D51709"/>
    <w:rsid w:val="00D53637"/>
    <w:rsid w:val="00D5757D"/>
    <w:rsid w:val="00D61321"/>
    <w:rsid w:val="00D619EC"/>
    <w:rsid w:val="00D64D62"/>
    <w:rsid w:val="00D64D98"/>
    <w:rsid w:val="00D65B22"/>
    <w:rsid w:val="00D66978"/>
    <w:rsid w:val="00D70DF4"/>
    <w:rsid w:val="00D71BBB"/>
    <w:rsid w:val="00D73385"/>
    <w:rsid w:val="00D74BC0"/>
    <w:rsid w:val="00D74CC6"/>
    <w:rsid w:val="00D7766E"/>
    <w:rsid w:val="00D7BC4E"/>
    <w:rsid w:val="00D801DD"/>
    <w:rsid w:val="00D815C5"/>
    <w:rsid w:val="00D81885"/>
    <w:rsid w:val="00D8404B"/>
    <w:rsid w:val="00D84274"/>
    <w:rsid w:val="00D84965"/>
    <w:rsid w:val="00D84997"/>
    <w:rsid w:val="00D84AB1"/>
    <w:rsid w:val="00D875F4"/>
    <w:rsid w:val="00D90B55"/>
    <w:rsid w:val="00D91422"/>
    <w:rsid w:val="00D92064"/>
    <w:rsid w:val="00D9289D"/>
    <w:rsid w:val="00D92F2B"/>
    <w:rsid w:val="00D9352C"/>
    <w:rsid w:val="00D947C0"/>
    <w:rsid w:val="00D951ED"/>
    <w:rsid w:val="00DA11C6"/>
    <w:rsid w:val="00DA34BF"/>
    <w:rsid w:val="00DA466B"/>
    <w:rsid w:val="00DA65B1"/>
    <w:rsid w:val="00DA7A2B"/>
    <w:rsid w:val="00DB0576"/>
    <w:rsid w:val="00DB196F"/>
    <w:rsid w:val="00DB1DF5"/>
    <w:rsid w:val="00DB503B"/>
    <w:rsid w:val="00DB508D"/>
    <w:rsid w:val="00DB6B8A"/>
    <w:rsid w:val="00DC6376"/>
    <w:rsid w:val="00DC6997"/>
    <w:rsid w:val="00DC6AF1"/>
    <w:rsid w:val="00DCD81B"/>
    <w:rsid w:val="00DD2DCE"/>
    <w:rsid w:val="00DD3E9C"/>
    <w:rsid w:val="00DD3ECE"/>
    <w:rsid w:val="00DD448D"/>
    <w:rsid w:val="00DD760E"/>
    <w:rsid w:val="00DE09BC"/>
    <w:rsid w:val="00DE660B"/>
    <w:rsid w:val="00DF161E"/>
    <w:rsid w:val="00DF3777"/>
    <w:rsid w:val="00DF40C9"/>
    <w:rsid w:val="00DF6011"/>
    <w:rsid w:val="00DF6835"/>
    <w:rsid w:val="00DF746C"/>
    <w:rsid w:val="00E006F4"/>
    <w:rsid w:val="00E0080E"/>
    <w:rsid w:val="00E01227"/>
    <w:rsid w:val="00E01577"/>
    <w:rsid w:val="00E02528"/>
    <w:rsid w:val="00E02C32"/>
    <w:rsid w:val="00E02DA0"/>
    <w:rsid w:val="00E032C1"/>
    <w:rsid w:val="00E10681"/>
    <w:rsid w:val="00E106D0"/>
    <w:rsid w:val="00E11CEC"/>
    <w:rsid w:val="00E1389C"/>
    <w:rsid w:val="00E147BD"/>
    <w:rsid w:val="00E15193"/>
    <w:rsid w:val="00E15D17"/>
    <w:rsid w:val="00E2014E"/>
    <w:rsid w:val="00E22AB1"/>
    <w:rsid w:val="00E22C04"/>
    <w:rsid w:val="00E249B1"/>
    <w:rsid w:val="00E31068"/>
    <w:rsid w:val="00E3126F"/>
    <w:rsid w:val="00E33AB6"/>
    <w:rsid w:val="00E33D6D"/>
    <w:rsid w:val="00E33F25"/>
    <w:rsid w:val="00E40ACE"/>
    <w:rsid w:val="00E42924"/>
    <w:rsid w:val="00E42A81"/>
    <w:rsid w:val="00E42AF0"/>
    <w:rsid w:val="00E4337D"/>
    <w:rsid w:val="00E43AAC"/>
    <w:rsid w:val="00E4535D"/>
    <w:rsid w:val="00E503D6"/>
    <w:rsid w:val="00E51E9D"/>
    <w:rsid w:val="00E528C1"/>
    <w:rsid w:val="00E52D45"/>
    <w:rsid w:val="00E5327E"/>
    <w:rsid w:val="00E566C4"/>
    <w:rsid w:val="00E57621"/>
    <w:rsid w:val="00E577E8"/>
    <w:rsid w:val="00E610E5"/>
    <w:rsid w:val="00E62407"/>
    <w:rsid w:val="00E629D0"/>
    <w:rsid w:val="00E64108"/>
    <w:rsid w:val="00E64423"/>
    <w:rsid w:val="00E64E51"/>
    <w:rsid w:val="00E6519D"/>
    <w:rsid w:val="00E65304"/>
    <w:rsid w:val="00E661A8"/>
    <w:rsid w:val="00E676BD"/>
    <w:rsid w:val="00E70F3C"/>
    <w:rsid w:val="00E716F4"/>
    <w:rsid w:val="00E738AB"/>
    <w:rsid w:val="00E73F56"/>
    <w:rsid w:val="00E75977"/>
    <w:rsid w:val="00E75FDB"/>
    <w:rsid w:val="00E76E89"/>
    <w:rsid w:val="00E77F17"/>
    <w:rsid w:val="00E80E97"/>
    <w:rsid w:val="00E81D88"/>
    <w:rsid w:val="00E8478A"/>
    <w:rsid w:val="00E84B13"/>
    <w:rsid w:val="00E85AC3"/>
    <w:rsid w:val="00E85B80"/>
    <w:rsid w:val="00E87080"/>
    <w:rsid w:val="00E87F5D"/>
    <w:rsid w:val="00E90513"/>
    <w:rsid w:val="00E9098A"/>
    <w:rsid w:val="00E949C6"/>
    <w:rsid w:val="00E95CD2"/>
    <w:rsid w:val="00E9639F"/>
    <w:rsid w:val="00E96DCA"/>
    <w:rsid w:val="00E97F3F"/>
    <w:rsid w:val="00EA01FB"/>
    <w:rsid w:val="00EA0984"/>
    <w:rsid w:val="00EA2BFF"/>
    <w:rsid w:val="00EA2CA1"/>
    <w:rsid w:val="00EA4FE4"/>
    <w:rsid w:val="00EA6355"/>
    <w:rsid w:val="00EA68F5"/>
    <w:rsid w:val="00EA6FB3"/>
    <w:rsid w:val="00EA721F"/>
    <w:rsid w:val="00EB18A1"/>
    <w:rsid w:val="00EB1E66"/>
    <w:rsid w:val="00EB2AC2"/>
    <w:rsid w:val="00EB54F9"/>
    <w:rsid w:val="00EB7539"/>
    <w:rsid w:val="00EB7AE1"/>
    <w:rsid w:val="00EB7D45"/>
    <w:rsid w:val="00EC089E"/>
    <w:rsid w:val="00EC2371"/>
    <w:rsid w:val="00EC2A32"/>
    <w:rsid w:val="00EC3EAD"/>
    <w:rsid w:val="00EC7B30"/>
    <w:rsid w:val="00EC7B74"/>
    <w:rsid w:val="00ED2FEC"/>
    <w:rsid w:val="00ED302D"/>
    <w:rsid w:val="00ED4A3A"/>
    <w:rsid w:val="00ED670B"/>
    <w:rsid w:val="00EE054B"/>
    <w:rsid w:val="00EE0EF1"/>
    <w:rsid w:val="00EE1CB2"/>
    <w:rsid w:val="00EE2597"/>
    <w:rsid w:val="00EE2DCC"/>
    <w:rsid w:val="00EE49B5"/>
    <w:rsid w:val="00EE7F73"/>
    <w:rsid w:val="00EF1FA8"/>
    <w:rsid w:val="00EF2C18"/>
    <w:rsid w:val="00EF35F2"/>
    <w:rsid w:val="00EF591E"/>
    <w:rsid w:val="00EF6897"/>
    <w:rsid w:val="00EF7590"/>
    <w:rsid w:val="00F00E4B"/>
    <w:rsid w:val="00F013F8"/>
    <w:rsid w:val="00F023D5"/>
    <w:rsid w:val="00F02693"/>
    <w:rsid w:val="00F0353F"/>
    <w:rsid w:val="00F03C05"/>
    <w:rsid w:val="00F046FA"/>
    <w:rsid w:val="00F04951"/>
    <w:rsid w:val="00F059B7"/>
    <w:rsid w:val="00F070F3"/>
    <w:rsid w:val="00F07DA3"/>
    <w:rsid w:val="00F115FF"/>
    <w:rsid w:val="00F11C4C"/>
    <w:rsid w:val="00F130C7"/>
    <w:rsid w:val="00F13637"/>
    <w:rsid w:val="00F156FC"/>
    <w:rsid w:val="00F16671"/>
    <w:rsid w:val="00F169E4"/>
    <w:rsid w:val="00F175FC"/>
    <w:rsid w:val="00F17A67"/>
    <w:rsid w:val="00F17D37"/>
    <w:rsid w:val="00F20438"/>
    <w:rsid w:val="00F204FB"/>
    <w:rsid w:val="00F204FF"/>
    <w:rsid w:val="00F20822"/>
    <w:rsid w:val="00F23FBD"/>
    <w:rsid w:val="00F246C7"/>
    <w:rsid w:val="00F25EB2"/>
    <w:rsid w:val="00F27E34"/>
    <w:rsid w:val="00F31653"/>
    <w:rsid w:val="00F3235B"/>
    <w:rsid w:val="00F33DC8"/>
    <w:rsid w:val="00F344E7"/>
    <w:rsid w:val="00F34A23"/>
    <w:rsid w:val="00F34F1F"/>
    <w:rsid w:val="00F3549C"/>
    <w:rsid w:val="00F36FAA"/>
    <w:rsid w:val="00F376CB"/>
    <w:rsid w:val="00F37D0D"/>
    <w:rsid w:val="00F4067E"/>
    <w:rsid w:val="00F40867"/>
    <w:rsid w:val="00F41654"/>
    <w:rsid w:val="00F4308E"/>
    <w:rsid w:val="00F440DA"/>
    <w:rsid w:val="00F458FD"/>
    <w:rsid w:val="00F5152A"/>
    <w:rsid w:val="00F5380F"/>
    <w:rsid w:val="00F54387"/>
    <w:rsid w:val="00F549EF"/>
    <w:rsid w:val="00F54BBC"/>
    <w:rsid w:val="00F55302"/>
    <w:rsid w:val="00F55484"/>
    <w:rsid w:val="00F57074"/>
    <w:rsid w:val="00F5712C"/>
    <w:rsid w:val="00F57843"/>
    <w:rsid w:val="00F60226"/>
    <w:rsid w:val="00F62443"/>
    <w:rsid w:val="00F62E94"/>
    <w:rsid w:val="00F6332B"/>
    <w:rsid w:val="00F6380A"/>
    <w:rsid w:val="00F65E10"/>
    <w:rsid w:val="00F66390"/>
    <w:rsid w:val="00F67A60"/>
    <w:rsid w:val="00F70A3F"/>
    <w:rsid w:val="00F70B2C"/>
    <w:rsid w:val="00F71388"/>
    <w:rsid w:val="00F72109"/>
    <w:rsid w:val="00F72996"/>
    <w:rsid w:val="00F73400"/>
    <w:rsid w:val="00F73808"/>
    <w:rsid w:val="00F74FF1"/>
    <w:rsid w:val="00F7565A"/>
    <w:rsid w:val="00F765E0"/>
    <w:rsid w:val="00F77C07"/>
    <w:rsid w:val="00F77C97"/>
    <w:rsid w:val="00F77FD1"/>
    <w:rsid w:val="00F8025F"/>
    <w:rsid w:val="00F81EC4"/>
    <w:rsid w:val="00F826F5"/>
    <w:rsid w:val="00F83379"/>
    <w:rsid w:val="00F85AFC"/>
    <w:rsid w:val="00F86065"/>
    <w:rsid w:val="00F9032B"/>
    <w:rsid w:val="00F9462F"/>
    <w:rsid w:val="00F96391"/>
    <w:rsid w:val="00F96DD5"/>
    <w:rsid w:val="00FA0284"/>
    <w:rsid w:val="00FA0C5C"/>
    <w:rsid w:val="00FA10AF"/>
    <w:rsid w:val="00FA1C43"/>
    <w:rsid w:val="00FA423F"/>
    <w:rsid w:val="00FA5EB6"/>
    <w:rsid w:val="00FA6D65"/>
    <w:rsid w:val="00FB1136"/>
    <w:rsid w:val="00FB17B3"/>
    <w:rsid w:val="00FB2893"/>
    <w:rsid w:val="00FB37FB"/>
    <w:rsid w:val="00FB5C45"/>
    <w:rsid w:val="00FB6E5D"/>
    <w:rsid w:val="00FB7103"/>
    <w:rsid w:val="00FB75D9"/>
    <w:rsid w:val="00FB76C0"/>
    <w:rsid w:val="00FC01E5"/>
    <w:rsid w:val="00FC0573"/>
    <w:rsid w:val="00FC081C"/>
    <w:rsid w:val="00FC1397"/>
    <w:rsid w:val="00FC1D90"/>
    <w:rsid w:val="00FC1F4B"/>
    <w:rsid w:val="00FC2DA9"/>
    <w:rsid w:val="00FC3A24"/>
    <w:rsid w:val="00FC4A66"/>
    <w:rsid w:val="00FC63C5"/>
    <w:rsid w:val="00FC63CA"/>
    <w:rsid w:val="00FC7B5D"/>
    <w:rsid w:val="00FC7E37"/>
    <w:rsid w:val="00FD209D"/>
    <w:rsid w:val="00FD3153"/>
    <w:rsid w:val="00FD3EC7"/>
    <w:rsid w:val="00FD41A4"/>
    <w:rsid w:val="00FD4715"/>
    <w:rsid w:val="00FD4C1E"/>
    <w:rsid w:val="00FD5146"/>
    <w:rsid w:val="00FD7200"/>
    <w:rsid w:val="00FD7F6D"/>
    <w:rsid w:val="00FE3108"/>
    <w:rsid w:val="00FE4322"/>
    <w:rsid w:val="00FE4DEB"/>
    <w:rsid w:val="00FE5328"/>
    <w:rsid w:val="00FF11E3"/>
    <w:rsid w:val="00FF33B1"/>
    <w:rsid w:val="00FF3AA3"/>
    <w:rsid w:val="00FF48A2"/>
    <w:rsid w:val="00FF4F46"/>
    <w:rsid w:val="00FF5024"/>
    <w:rsid w:val="00FF565A"/>
    <w:rsid w:val="00FF5CB1"/>
    <w:rsid w:val="00FF63C4"/>
    <w:rsid w:val="00FF7E3E"/>
    <w:rsid w:val="0101B0FE"/>
    <w:rsid w:val="010A548B"/>
    <w:rsid w:val="010F56B6"/>
    <w:rsid w:val="01143411"/>
    <w:rsid w:val="011FA650"/>
    <w:rsid w:val="011FAC44"/>
    <w:rsid w:val="012399A6"/>
    <w:rsid w:val="01278B76"/>
    <w:rsid w:val="012F2320"/>
    <w:rsid w:val="012F3DAB"/>
    <w:rsid w:val="01356F7A"/>
    <w:rsid w:val="0137F86F"/>
    <w:rsid w:val="01402B2C"/>
    <w:rsid w:val="014268AE"/>
    <w:rsid w:val="0153A29C"/>
    <w:rsid w:val="015A7FB7"/>
    <w:rsid w:val="015FF3A3"/>
    <w:rsid w:val="0166E931"/>
    <w:rsid w:val="016BD340"/>
    <w:rsid w:val="016EBC12"/>
    <w:rsid w:val="016ED0E2"/>
    <w:rsid w:val="016FAA1D"/>
    <w:rsid w:val="0170BD6F"/>
    <w:rsid w:val="0174F2ED"/>
    <w:rsid w:val="01864EDF"/>
    <w:rsid w:val="018B0A3D"/>
    <w:rsid w:val="018B2002"/>
    <w:rsid w:val="01941E44"/>
    <w:rsid w:val="019C5DDF"/>
    <w:rsid w:val="019F13EA"/>
    <w:rsid w:val="01A5806A"/>
    <w:rsid w:val="01AA053B"/>
    <w:rsid w:val="01AAD110"/>
    <w:rsid w:val="01ADDF26"/>
    <w:rsid w:val="01B30A55"/>
    <w:rsid w:val="01CE0FEC"/>
    <w:rsid w:val="01D17D9D"/>
    <w:rsid w:val="01D4DC56"/>
    <w:rsid w:val="01DFAA50"/>
    <w:rsid w:val="01F6FE3E"/>
    <w:rsid w:val="01FE4486"/>
    <w:rsid w:val="0200845C"/>
    <w:rsid w:val="02047BB7"/>
    <w:rsid w:val="0210A792"/>
    <w:rsid w:val="02163859"/>
    <w:rsid w:val="0216DFF2"/>
    <w:rsid w:val="02174023"/>
    <w:rsid w:val="0220C85E"/>
    <w:rsid w:val="0235CA02"/>
    <w:rsid w:val="023BAF85"/>
    <w:rsid w:val="0248DF8D"/>
    <w:rsid w:val="02493198"/>
    <w:rsid w:val="024B2DDD"/>
    <w:rsid w:val="024F92B8"/>
    <w:rsid w:val="025030C0"/>
    <w:rsid w:val="02573352"/>
    <w:rsid w:val="025D76B1"/>
    <w:rsid w:val="025F3329"/>
    <w:rsid w:val="025FC91B"/>
    <w:rsid w:val="02702C2C"/>
    <w:rsid w:val="02770F0B"/>
    <w:rsid w:val="02782A1D"/>
    <w:rsid w:val="0280BE18"/>
    <w:rsid w:val="0280C053"/>
    <w:rsid w:val="0283E625"/>
    <w:rsid w:val="02877119"/>
    <w:rsid w:val="0291ADE8"/>
    <w:rsid w:val="0291AF7E"/>
    <w:rsid w:val="02A080F6"/>
    <w:rsid w:val="02A0BC63"/>
    <w:rsid w:val="02A67090"/>
    <w:rsid w:val="02A80236"/>
    <w:rsid w:val="02B22D8A"/>
    <w:rsid w:val="02BBEAFE"/>
    <w:rsid w:val="02BD4979"/>
    <w:rsid w:val="02BEADBF"/>
    <w:rsid w:val="02BF5DCD"/>
    <w:rsid w:val="02BFE670"/>
    <w:rsid w:val="02C2682E"/>
    <w:rsid w:val="02C9F100"/>
    <w:rsid w:val="02CEED99"/>
    <w:rsid w:val="02D412DA"/>
    <w:rsid w:val="02D6C47F"/>
    <w:rsid w:val="02DADD54"/>
    <w:rsid w:val="02E7DF1D"/>
    <w:rsid w:val="02ED633F"/>
    <w:rsid w:val="02F212F7"/>
    <w:rsid w:val="02F49EE5"/>
    <w:rsid w:val="02FBE58B"/>
    <w:rsid w:val="02FC5568"/>
    <w:rsid w:val="02FEFF37"/>
    <w:rsid w:val="02FFE19B"/>
    <w:rsid w:val="03031084"/>
    <w:rsid w:val="0312312C"/>
    <w:rsid w:val="0312DB82"/>
    <w:rsid w:val="03153966"/>
    <w:rsid w:val="031F24B1"/>
    <w:rsid w:val="032C3829"/>
    <w:rsid w:val="033FCB0E"/>
    <w:rsid w:val="0342A966"/>
    <w:rsid w:val="0344DD90"/>
    <w:rsid w:val="0345A48F"/>
    <w:rsid w:val="034DEC58"/>
    <w:rsid w:val="0352B62A"/>
    <w:rsid w:val="03530018"/>
    <w:rsid w:val="0362A292"/>
    <w:rsid w:val="037B3607"/>
    <w:rsid w:val="0391EA0E"/>
    <w:rsid w:val="0394BBD4"/>
    <w:rsid w:val="0396D8CB"/>
    <w:rsid w:val="0398ABA1"/>
    <w:rsid w:val="039D0662"/>
    <w:rsid w:val="03A702CB"/>
    <w:rsid w:val="03AD3161"/>
    <w:rsid w:val="03B3BC81"/>
    <w:rsid w:val="03BF12E3"/>
    <w:rsid w:val="03C698C5"/>
    <w:rsid w:val="03CA2E6E"/>
    <w:rsid w:val="03CC681E"/>
    <w:rsid w:val="03CF730C"/>
    <w:rsid w:val="03D67C15"/>
    <w:rsid w:val="03DD04AC"/>
    <w:rsid w:val="03DE6688"/>
    <w:rsid w:val="03E392B8"/>
    <w:rsid w:val="03E97E85"/>
    <w:rsid w:val="03EE22B9"/>
    <w:rsid w:val="03F006E0"/>
    <w:rsid w:val="03F2918C"/>
    <w:rsid w:val="03F4DC73"/>
    <w:rsid w:val="03F76708"/>
    <w:rsid w:val="0405341E"/>
    <w:rsid w:val="040837F0"/>
    <w:rsid w:val="040D9AFD"/>
    <w:rsid w:val="04111815"/>
    <w:rsid w:val="04139897"/>
    <w:rsid w:val="0413DDDF"/>
    <w:rsid w:val="041B62CB"/>
    <w:rsid w:val="04222E47"/>
    <w:rsid w:val="042D4B84"/>
    <w:rsid w:val="04323164"/>
    <w:rsid w:val="04330815"/>
    <w:rsid w:val="04348937"/>
    <w:rsid w:val="0437AF8C"/>
    <w:rsid w:val="043E3B6C"/>
    <w:rsid w:val="043E6EA5"/>
    <w:rsid w:val="043E9BC3"/>
    <w:rsid w:val="04410A95"/>
    <w:rsid w:val="04448EB6"/>
    <w:rsid w:val="044BE4CC"/>
    <w:rsid w:val="0454F262"/>
    <w:rsid w:val="045E9815"/>
    <w:rsid w:val="0460CB5D"/>
    <w:rsid w:val="04640DBB"/>
    <w:rsid w:val="046BC60A"/>
    <w:rsid w:val="046BCFE6"/>
    <w:rsid w:val="046E0C74"/>
    <w:rsid w:val="047B044A"/>
    <w:rsid w:val="047DC2BC"/>
    <w:rsid w:val="048879F6"/>
    <w:rsid w:val="0492360A"/>
    <w:rsid w:val="04A86838"/>
    <w:rsid w:val="04A86FB3"/>
    <w:rsid w:val="04A8ECCA"/>
    <w:rsid w:val="04AF8D75"/>
    <w:rsid w:val="04B149E4"/>
    <w:rsid w:val="04B1E2B3"/>
    <w:rsid w:val="04B88891"/>
    <w:rsid w:val="04BA9C62"/>
    <w:rsid w:val="04CAAAF3"/>
    <w:rsid w:val="04CADB84"/>
    <w:rsid w:val="04D2131B"/>
    <w:rsid w:val="04D2EA1E"/>
    <w:rsid w:val="04D36237"/>
    <w:rsid w:val="04D8E494"/>
    <w:rsid w:val="04DA337A"/>
    <w:rsid w:val="04DBA0A1"/>
    <w:rsid w:val="04E143BE"/>
    <w:rsid w:val="04E27192"/>
    <w:rsid w:val="04E6C3B9"/>
    <w:rsid w:val="04E87B3F"/>
    <w:rsid w:val="04EC3C97"/>
    <w:rsid w:val="04EFA944"/>
    <w:rsid w:val="04F16BF5"/>
    <w:rsid w:val="04F3B905"/>
    <w:rsid w:val="04F42AA7"/>
    <w:rsid w:val="0502C599"/>
    <w:rsid w:val="05043E42"/>
    <w:rsid w:val="0509552B"/>
    <w:rsid w:val="050D68E5"/>
    <w:rsid w:val="05126BA8"/>
    <w:rsid w:val="0512DBE5"/>
    <w:rsid w:val="051F6D19"/>
    <w:rsid w:val="05218005"/>
    <w:rsid w:val="05240F41"/>
    <w:rsid w:val="0525E59C"/>
    <w:rsid w:val="0528A202"/>
    <w:rsid w:val="052D0DA4"/>
    <w:rsid w:val="054E2C5E"/>
    <w:rsid w:val="05501CFA"/>
    <w:rsid w:val="05525301"/>
    <w:rsid w:val="0568350A"/>
    <w:rsid w:val="056E05CD"/>
    <w:rsid w:val="056F6568"/>
    <w:rsid w:val="0579ADCE"/>
    <w:rsid w:val="057A36E9"/>
    <w:rsid w:val="057C3E86"/>
    <w:rsid w:val="057C9BBF"/>
    <w:rsid w:val="057E98D2"/>
    <w:rsid w:val="0584E79C"/>
    <w:rsid w:val="058C5A71"/>
    <w:rsid w:val="059705A2"/>
    <w:rsid w:val="0598D3EC"/>
    <w:rsid w:val="05A2048C"/>
    <w:rsid w:val="05A3E5FF"/>
    <w:rsid w:val="05A9CCFA"/>
    <w:rsid w:val="05B2978A"/>
    <w:rsid w:val="05C793A0"/>
    <w:rsid w:val="05DB5B84"/>
    <w:rsid w:val="05DC3680"/>
    <w:rsid w:val="05DF4404"/>
    <w:rsid w:val="05E18CA2"/>
    <w:rsid w:val="05E7A7C3"/>
    <w:rsid w:val="05E9AF41"/>
    <w:rsid w:val="05EB8AEC"/>
    <w:rsid w:val="05EE0B77"/>
    <w:rsid w:val="05F19651"/>
    <w:rsid w:val="05F92347"/>
    <w:rsid w:val="060598FC"/>
    <w:rsid w:val="06089BAB"/>
    <w:rsid w:val="06131280"/>
    <w:rsid w:val="0615955E"/>
    <w:rsid w:val="0623F9A2"/>
    <w:rsid w:val="0624A00C"/>
    <w:rsid w:val="062866EA"/>
    <w:rsid w:val="062D18B5"/>
    <w:rsid w:val="062D6E32"/>
    <w:rsid w:val="06309FA8"/>
    <w:rsid w:val="06321695"/>
    <w:rsid w:val="06390119"/>
    <w:rsid w:val="064AA10F"/>
    <w:rsid w:val="064BF182"/>
    <w:rsid w:val="064E939E"/>
    <w:rsid w:val="0650456E"/>
    <w:rsid w:val="0650F6AD"/>
    <w:rsid w:val="0655E6E9"/>
    <w:rsid w:val="06562B16"/>
    <w:rsid w:val="065747E9"/>
    <w:rsid w:val="065779E2"/>
    <w:rsid w:val="065AF43B"/>
    <w:rsid w:val="065FC41E"/>
    <w:rsid w:val="06609FB1"/>
    <w:rsid w:val="0661ECD9"/>
    <w:rsid w:val="0679D8B5"/>
    <w:rsid w:val="068267DC"/>
    <w:rsid w:val="0687E93E"/>
    <w:rsid w:val="06896B92"/>
    <w:rsid w:val="068AFF46"/>
    <w:rsid w:val="068E5D40"/>
    <w:rsid w:val="06969378"/>
    <w:rsid w:val="06AEBD90"/>
    <w:rsid w:val="06B1A15E"/>
    <w:rsid w:val="06B89403"/>
    <w:rsid w:val="06BC39E0"/>
    <w:rsid w:val="06C76AAB"/>
    <w:rsid w:val="06CA3274"/>
    <w:rsid w:val="06D126CA"/>
    <w:rsid w:val="06D1F93B"/>
    <w:rsid w:val="06DC5C84"/>
    <w:rsid w:val="06E27897"/>
    <w:rsid w:val="06EEE6B2"/>
    <w:rsid w:val="06F9E5D2"/>
    <w:rsid w:val="06FA4A46"/>
    <w:rsid w:val="06FAA6F6"/>
    <w:rsid w:val="06FCDF53"/>
    <w:rsid w:val="06FE4242"/>
    <w:rsid w:val="0702AD84"/>
    <w:rsid w:val="07033DB7"/>
    <w:rsid w:val="0707A6CB"/>
    <w:rsid w:val="071FE9C3"/>
    <w:rsid w:val="07274C82"/>
    <w:rsid w:val="072A72A9"/>
    <w:rsid w:val="073249B6"/>
    <w:rsid w:val="07330228"/>
    <w:rsid w:val="073C6029"/>
    <w:rsid w:val="073DB3BA"/>
    <w:rsid w:val="073F87CE"/>
    <w:rsid w:val="074D24EB"/>
    <w:rsid w:val="074F86A8"/>
    <w:rsid w:val="0757A9B2"/>
    <w:rsid w:val="075E04B7"/>
    <w:rsid w:val="076141F8"/>
    <w:rsid w:val="076D5FE4"/>
    <w:rsid w:val="07738921"/>
    <w:rsid w:val="0775752C"/>
    <w:rsid w:val="077B149E"/>
    <w:rsid w:val="0782CF23"/>
    <w:rsid w:val="07858254"/>
    <w:rsid w:val="078B70E6"/>
    <w:rsid w:val="078FDBC0"/>
    <w:rsid w:val="0792EEEF"/>
    <w:rsid w:val="079D597E"/>
    <w:rsid w:val="07A0F763"/>
    <w:rsid w:val="07A68853"/>
    <w:rsid w:val="07A7F702"/>
    <w:rsid w:val="07B32EEF"/>
    <w:rsid w:val="07B481E0"/>
    <w:rsid w:val="07B74B51"/>
    <w:rsid w:val="07B87042"/>
    <w:rsid w:val="07C67A3C"/>
    <w:rsid w:val="07E40F87"/>
    <w:rsid w:val="07E773CA"/>
    <w:rsid w:val="07E9D553"/>
    <w:rsid w:val="07EE6CDD"/>
    <w:rsid w:val="07F48CFB"/>
    <w:rsid w:val="07F74A1B"/>
    <w:rsid w:val="07F9AD19"/>
    <w:rsid w:val="07FA307D"/>
    <w:rsid w:val="07FBA41F"/>
    <w:rsid w:val="07FCAFD5"/>
    <w:rsid w:val="0806EEAC"/>
    <w:rsid w:val="080E3ACE"/>
    <w:rsid w:val="0815DE6C"/>
    <w:rsid w:val="08206886"/>
    <w:rsid w:val="0820697B"/>
    <w:rsid w:val="0820B591"/>
    <w:rsid w:val="08282AA0"/>
    <w:rsid w:val="08343BA5"/>
    <w:rsid w:val="083A783D"/>
    <w:rsid w:val="083C8AA5"/>
    <w:rsid w:val="08418732"/>
    <w:rsid w:val="0848B129"/>
    <w:rsid w:val="084FD1B0"/>
    <w:rsid w:val="08604B05"/>
    <w:rsid w:val="08632BFD"/>
    <w:rsid w:val="08632E82"/>
    <w:rsid w:val="08682E19"/>
    <w:rsid w:val="08686A61"/>
    <w:rsid w:val="086DCB5C"/>
    <w:rsid w:val="0874A5F4"/>
    <w:rsid w:val="0877767A"/>
    <w:rsid w:val="087BFC44"/>
    <w:rsid w:val="087D07A9"/>
    <w:rsid w:val="0885AB92"/>
    <w:rsid w:val="089195A2"/>
    <w:rsid w:val="0894EC4D"/>
    <w:rsid w:val="08A1A07B"/>
    <w:rsid w:val="08A1CA05"/>
    <w:rsid w:val="08B450F5"/>
    <w:rsid w:val="08BF453C"/>
    <w:rsid w:val="08C71FD3"/>
    <w:rsid w:val="08C7F50C"/>
    <w:rsid w:val="08D20DA0"/>
    <w:rsid w:val="08D3F043"/>
    <w:rsid w:val="08D8A37E"/>
    <w:rsid w:val="08DE10B5"/>
    <w:rsid w:val="08E0926A"/>
    <w:rsid w:val="08E128EA"/>
    <w:rsid w:val="08E1F6E9"/>
    <w:rsid w:val="08EC205B"/>
    <w:rsid w:val="08EE0E51"/>
    <w:rsid w:val="08F0603E"/>
    <w:rsid w:val="08FACDE9"/>
    <w:rsid w:val="08FC9C2E"/>
    <w:rsid w:val="08FEBE4C"/>
    <w:rsid w:val="0900AE51"/>
    <w:rsid w:val="0905E0BC"/>
    <w:rsid w:val="090A2F4A"/>
    <w:rsid w:val="091283A3"/>
    <w:rsid w:val="0913C621"/>
    <w:rsid w:val="0918DDFB"/>
    <w:rsid w:val="09276943"/>
    <w:rsid w:val="0935F248"/>
    <w:rsid w:val="09368111"/>
    <w:rsid w:val="09624EAD"/>
    <w:rsid w:val="0963A990"/>
    <w:rsid w:val="0963FCA2"/>
    <w:rsid w:val="096BB632"/>
    <w:rsid w:val="097A0C54"/>
    <w:rsid w:val="0980AF9F"/>
    <w:rsid w:val="09831F48"/>
    <w:rsid w:val="09837573"/>
    <w:rsid w:val="09873901"/>
    <w:rsid w:val="098B13E7"/>
    <w:rsid w:val="098F0CD9"/>
    <w:rsid w:val="099A35ED"/>
    <w:rsid w:val="099B258C"/>
    <w:rsid w:val="09AD0465"/>
    <w:rsid w:val="09ADEA2C"/>
    <w:rsid w:val="09AE2D87"/>
    <w:rsid w:val="09B45076"/>
    <w:rsid w:val="09B4E9E7"/>
    <w:rsid w:val="09BB75C6"/>
    <w:rsid w:val="09BC030B"/>
    <w:rsid w:val="09C3A3F4"/>
    <w:rsid w:val="09C87765"/>
    <w:rsid w:val="09CBB147"/>
    <w:rsid w:val="09CEAA4A"/>
    <w:rsid w:val="09D1082F"/>
    <w:rsid w:val="09E07039"/>
    <w:rsid w:val="09E67F10"/>
    <w:rsid w:val="09E98013"/>
    <w:rsid w:val="09EFACEE"/>
    <w:rsid w:val="09F06423"/>
    <w:rsid w:val="09FBB0B8"/>
    <w:rsid w:val="0A098205"/>
    <w:rsid w:val="0A0C8E02"/>
    <w:rsid w:val="0A10D65B"/>
    <w:rsid w:val="0A134996"/>
    <w:rsid w:val="0A153A1B"/>
    <w:rsid w:val="0A1778F0"/>
    <w:rsid w:val="0A17C0F1"/>
    <w:rsid w:val="0A17C832"/>
    <w:rsid w:val="0A209880"/>
    <w:rsid w:val="0A25448C"/>
    <w:rsid w:val="0A290736"/>
    <w:rsid w:val="0A2A7AA9"/>
    <w:rsid w:val="0A2B1E7B"/>
    <w:rsid w:val="0A2E2DF2"/>
    <w:rsid w:val="0A44B610"/>
    <w:rsid w:val="0A4BA84C"/>
    <w:rsid w:val="0A569536"/>
    <w:rsid w:val="0A608B2F"/>
    <w:rsid w:val="0A6A9C2A"/>
    <w:rsid w:val="0A6B4F0D"/>
    <w:rsid w:val="0A70E9D3"/>
    <w:rsid w:val="0A79DE12"/>
    <w:rsid w:val="0A7A3E1F"/>
    <w:rsid w:val="0A9ED6BC"/>
    <w:rsid w:val="0AA582F5"/>
    <w:rsid w:val="0AA75EF2"/>
    <w:rsid w:val="0AAE3B00"/>
    <w:rsid w:val="0AAF8A93"/>
    <w:rsid w:val="0AB2B8F9"/>
    <w:rsid w:val="0AB6B5D8"/>
    <w:rsid w:val="0AB78A65"/>
    <w:rsid w:val="0AC67192"/>
    <w:rsid w:val="0AC94675"/>
    <w:rsid w:val="0AE16416"/>
    <w:rsid w:val="0AE5A802"/>
    <w:rsid w:val="0AFB1F2A"/>
    <w:rsid w:val="0AFFB0CA"/>
    <w:rsid w:val="0B01C268"/>
    <w:rsid w:val="0B0AFEDE"/>
    <w:rsid w:val="0B14E932"/>
    <w:rsid w:val="0B158CFC"/>
    <w:rsid w:val="0B1866BE"/>
    <w:rsid w:val="0B1C4003"/>
    <w:rsid w:val="0B22E422"/>
    <w:rsid w:val="0B23B691"/>
    <w:rsid w:val="0B275216"/>
    <w:rsid w:val="0B27F0DE"/>
    <w:rsid w:val="0B3AE28C"/>
    <w:rsid w:val="0B3B8EAB"/>
    <w:rsid w:val="0B3DE282"/>
    <w:rsid w:val="0B41DADB"/>
    <w:rsid w:val="0B49A100"/>
    <w:rsid w:val="0B49F224"/>
    <w:rsid w:val="0B55DA65"/>
    <w:rsid w:val="0B6F9E7A"/>
    <w:rsid w:val="0B8144E6"/>
    <w:rsid w:val="0B8B5B13"/>
    <w:rsid w:val="0B93836F"/>
    <w:rsid w:val="0B984B05"/>
    <w:rsid w:val="0B997D3B"/>
    <w:rsid w:val="0BA2D049"/>
    <w:rsid w:val="0BBBE22D"/>
    <w:rsid w:val="0BBEE3D3"/>
    <w:rsid w:val="0BBF2D3D"/>
    <w:rsid w:val="0BC0B84F"/>
    <w:rsid w:val="0BC22E43"/>
    <w:rsid w:val="0BC3A00A"/>
    <w:rsid w:val="0BC6E6D2"/>
    <w:rsid w:val="0BCAF016"/>
    <w:rsid w:val="0BD1B580"/>
    <w:rsid w:val="0BD25186"/>
    <w:rsid w:val="0BDF8CA3"/>
    <w:rsid w:val="0BE3ED0C"/>
    <w:rsid w:val="0BE9DF30"/>
    <w:rsid w:val="0BEC1078"/>
    <w:rsid w:val="0BED907E"/>
    <w:rsid w:val="0BF58068"/>
    <w:rsid w:val="0C039323"/>
    <w:rsid w:val="0C114167"/>
    <w:rsid w:val="0C126E61"/>
    <w:rsid w:val="0C1744AD"/>
    <w:rsid w:val="0C25DC3B"/>
    <w:rsid w:val="0C27464A"/>
    <w:rsid w:val="0C28FAD9"/>
    <w:rsid w:val="0C315EFA"/>
    <w:rsid w:val="0C3723BD"/>
    <w:rsid w:val="0C43023B"/>
    <w:rsid w:val="0C434BD0"/>
    <w:rsid w:val="0C4A0B9B"/>
    <w:rsid w:val="0C4BE4A4"/>
    <w:rsid w:val="0C50B7EF"/>
    <w:rsid w:val="0C50EF08"/>
    <w:rsid w:val="0C566D8E"/>
    <w:rsid w:val="0C5A70BF"/>
    <w:rsid w:val="0C62DDA4"/>
    <w:rsid w:val="0C6956EE"/>
    <w:rsid w:val="0C6ABA6B"/>
    <w:rsid w:val="0C6C3D2C"/>
    <w:rsid w:val="0C7AA157"/>
    <w:rsid w:val="0C87AC53"/>
    <w:rsid w:val="0C92AC7B"/>
    <w:rsid w:val="0C953B15"/>
    <w:rsid w:val="0C9A7B96"/>
    <w:rsid w:val="0CACFB54"/>
    <w:rsid w:val="0CAF23DC"/>
    <w:rsid w:val="0CB34FC3"/>
    <w:rsid w:val="0CB4B6B4"/>
    <w:rsid w:val="0CB68083"/>
    <w:rsid w:val="0CBB1F71"/>
    <w:rsid w:val="0CBF99D2"/>
    <w:rsid w:val="0CC1DC4E"/>
    <w:rsid w:val="0CCB2FBB"/>
    <w:rsid w:val="0CCB552E"/>
    <w:rsid w:val="0CCD888D"/>
    <w:rsid w:val="0CCF2E88"/>
    <w:rsid w:val="0CD4F0C5"/>
    <w:rsid w:val="0CDA57D3"/>
    <w:rsid w:val="0CE215DA"/>
    <w:rsid w:val="0CE44A75"/>
    <w:rsid w:val="0CF27FE8"/>
    <w:rsid w:val="0CF5492D"/>
    <w:rsid w:val="0D019E7F"/>
    <w:rsid w:val="0D11F736"/>
    <w:rsid w:val="0D2351D8"/>
    <w:rsid w:val="0D2A4C61"/>
    <w:rsid w:val="0D2BBF3C"/>
    <w:rsid w:val="0D315D7A"/>
    <w:rsid w:val="0D3A0AF7"/>
    <w:rsid w:val="0D3A644F"/>
    <w:rsid w:val="0D4BAB65"/>
    <w:rsid w:val="0D4BD62E"/>
    <w:rsid w:val="0D53287C"/>
    <w:rsid w:val="0D53E1A0"/>
    <w:rsid w:val="0D583149"/>
    <w:rsid w:val="0D5A6656"/>
    <w:rsid w:val="0D5F2B0D"/>
    <w:rsid w:val="0D6491F5"/>
    <w:rsid w:val="0D6F36CA"/>
    <w:rsid w:val="0D755C3A"/>
    <w:rsid w:val="0D7561E4"/>
    <w:rsid w:val="0D827D52"/>
    <w:rsid w:val="0D87B0A7"/>
    <w:rsid w:val="0D943942"/>
    <w:rsid w:val="0D94BF59"/>
    <w:rsid w:val="0D99F695"/>
    <w:rsid w:val="0D9C9F3A"/>
    <w:rsid w:val="0DA402F1"/>
    <w:rsid w:val="0DA7251B"/>
    <w:rsid w:val="0DAB013A"/>
    <w:rsid w:val="0DAB4BB6"/>
    <w:rsid w:val="0DADAAE5"/>
    <w:rsid w:val="0DB353D9"/>
    <w:rsid w:val="0DB52BE8"/>
    <w:rsid w:val="0DBBE16E"/>
    <w:rsid w:val="0DC39848"/>
    <w:rsid w:val="0DCF64E4"/>
    <w:rsid w:val="0DD2E6FE"/>
    <w:rsid w:val="0DD58850"/>
    <w:rsid w:val="0DDABB3F"/>
    <w:rsid w:val="0DE1B582"/>
    <w:rsid w:val="0DE3941E"/>
    <w:rsid w:val="0DF85755"/>
    <w:rsid w:val="0E0C424F"/>
    <w:rsid w:val="0E17C0D5"/>
    <w:rsid w:val="0E2A1EB5"/>
    <w:rsid w:val="0E2BC32C"/>
    <w:rsid w:val="0E2EBF84"/>
    <w:rsid w:val="0E326035"/>
    <w:rsid w:val="0E38A8F8"/>
    <w:rsid w:val="0E393B07"/>
    <w:rsid w:val="0E436A44"/>
    <w:rsid w:val="0E451E97"/>
    <w:rsid w:val="0E48E8D3"/>
    <w:rsid w:val="0E4C3E35"/>
    <w:rsid w:val="0E53BFB6"/>
    <w:rsid w:val="0E546A9E"/>
    <w:rsid w:val="0E5CBF85"/>
    <w:rsid w:val="0E6958EE"/>
    <w:rsid w:val="0E6BED00"/>
    <w:rsid w:val="0E6EB849"/>
    <w:rsid w:val="0E71DB79"/>
    <w:rsid w:val="0E76AFA3"/>
    <w:rsid w:val="0E797BA3"/>
    <w:rsid w:val="0E8137BD"/>
    <w:rsid w:val="0E895402"/>
    <w:rsid w:val="0E90E08C"/>
    <w:rsid w:val="0E9FE959"/>
    <w:rsid w:val="0EA42FDF"/>
    <w:rsid w:val="0EA5191E"/>
    <w:rsid w:val="0EA66578"/>
    <w:rsid w:val="0EA92A35"/>
    <w:rsid w:val="0EACEBCD"/>
    <w:rsid w:val="0EBB8225"/>
    <w:rsid w:val="0EC986EB"/>
    <w:rsid w:val="0ECDE892"/>
    <w:rsid w:val="0ECE100A"/>
    <w:rsid w:val="0EE79497"/>
    <w:rsid w:val="0EE7A68F"/>
    <w:rsid w:val="0EEE906D"/>
    <w:rsid w:val="0EF13413"/>
    <w:rsid w:val="0EF442D8"/>
    <w:rsid w:val="0EF98BAF"/>
    <w:rsid w:val="0EFA6A5F"/>
    <w:rsid w:val="0EFAFA13"/>
    <w:rsid w:val="0F03DBB9"/>
    <w:rsid w:val="0F07D3EE"/>
    <w:rsid w:val="0F0A4B97"/>
    <w:rsid w:val="0F0C0A8E"/>
    <w:rsid w:val="0F1126AD"/>
    <w:rsid w:val="0F115057"/>
    <w:rsid w:val="0F176A00"/>
    <w:rsid w:val="0F195230"/>
    <w:rsid w:val="0F280036"/>
    <w:rsid w:val="0F3E1446"/>
    <w:rsid w:val="0F3FBB8D"/>
    <w:rsid w:val="0F47A3B8"/>
    <w:rsid w:val="0F5B4B67"/>
    <w:rsid w:val="0F5DE9E4"/>
    <w:rsid w:val="0F6164A1"/>
    <w:rsid w:val="0F78F418"/>
    <w:rsid w:val="0F86ACB0"/>
    <w:rsid w:val="0F8C8CC9"/>
    <w:rsid w:val="0F8D4198"/>
    <w:rsid w:val="0F8F9A2D"/>
    <w:rsid w:val="0F919A6B"/>
    <w:rsid w:val="0F91A2BC"/>
    <w:rsid w:val="0F941188"/>
    <w:rsid w:val="0F95B501"/>
    <w:rsid w:val="0F9D6F00"/>
    <w:rsid w:val="0FA39824"/>
    <w:rsid w:val="0FA7771A"/>
    <w:rsid w:val="0FA8C8B0"/>
    <w:rsid w:val="0FBF3CF5"/>
    <w:rsid w:val="0FC00CA8"/>
    <w:rsid w:val="0FC25AEE"/>
    <w:rsid w:val="0FC61D6D"/>
    <w:rsid w:val="0FD28A89"/>
    <w:rsid w:val="0FD376A5"/>
    <w:rsid w:val="0FDAA964"/>
    <w:rsid w:val="0FEBCCA8"/>
    <w:rsid w:val="100249DB"/>
    <w:rsid w:val="1003E2E3"/>
    <w:rsid w:val="1003F189"/>
    <w:rsid w:val="1004B519"/>
    <w:rsid w:val="1008FB84"/>
    <w:rsid w:val="1010BA5A"/>
    <w:rsid w:val="101ADCAA"/>
    <w:rsid w:val="10362FEE"/>
    <w:rsid w:val="103FA1F9"/>
    <w:rsid w:val="104086BF"/>
    <w:rsid w:val="1040C2AD"/>
    <w:rsid w:val="1046ED3F"/>
    <w:rsid w:val="104EB0AF"/>
    <w:rsid w:val="105F052C"/>
    <w:rsid w:val="105FFC8D"/>
    <w:rsid w:val="1069FF11"/>
    <w:rsid w:val="1070470B"/>
    <w:rsid w:val="10714DB0"/>
    <w:rsid w:val="107222E8"/>
    <w:rsid w:val="10748515"/>
    <w:rsid w:val="10A83C1B"/>
    <w:rsid w:val="10AB39F2"/>
    <w:rsid w:val="10AF7AD7"/>
    <w:rsid w:val="10B033AA"/>
    <w:rsid w:val="10B07F0A"/>
    <w:rsid w:val="10B2F0E4"/>
    <w:rsid w:val="10BE42D7"/>
    <w:rsid w:val="10C1C7B9"/>
    <w:rsid w:val="10DB66F4"/>
    <w:rsid w:val="10DC7740"/>
    <w:rsid w:val="10ECD826"/>
    <w:rsid w:val="10F404BA"/>
    <w:rsid w:val="10F6F5BA"/>
    <w:rsid w:val="10F73F1B"/>
    <w:rsid w:val="10F9532B"/>
    <w:rsid w:val="10FB21E2"/>
    <w:rsid w:val="10FC630D"/>
    <w:rsid w:val="10FCC8BA"/>
    <w:rsid w:val="10FE5130"/>
    <w:rsid w:val="11075E40"/>
    <w:rsid w:val="110ED8E3"/>
    <w:rsid w:val="110F023F"/>
    <w:rsid w:val="11126F8A"/>
    <w:rsid w:val="111E305D"/>
    <w:rsid w:val="11267FA6"/>
    <w:rsid w:val="1139303C"/>
    <w:rsid w:val="113C3AC8"/>
    <w:rsid w:val="114B0FB2"/>
    <w:rsid w:val="11520C37"/>
    <w:rsid w:val="115D31B1"/>
    <w:rsid w:val="115EC76A"/>
    <w:rsid w:val="115F9134"/>
    <w:rsid w:val="11637C0D"/>
    <w:rsid w:val="117789CE"/>
    <w:rsid w:val="1179D14A"/>
    <w:rsid w:val="117FA49D"/>
    <w:rsid w:val="11871EB9"/>
    <w:rsid w:val="1190FF5F"/>
    <w:rsid w:val="11916E40"/>
    <w:rsid w:val="1192CF52"/>
    <w:rsid w:val="11977C04"/>
    <w:rsid w:val="119A34FE"/>
    <w:rsid w:val="11A7867A"/>
    <w:rsid w:val="11A7E5FC"/>
    <w:rsid w:val="11AFDBCC"/>
    <w:rsid w:val="11C2A661"/>
    <w:rsid w:val="11C9EA48"/>
    <w:rsid w:val="11CBD061"/>
    <w:rsid w:val="11CFEFFB"/>
    <w:rsid w:val="11D344A8"/>
    <w:rsid w:val="11D60523"/>
    <w:rsid w:val="11DB64F1"/>
    <w:rsid w:val="11DD6DC1"/>
    <w:rsid w:val="11DF2F0F"/>
    <w:rsid w:val="11DF53CA"/>
    <w:rsid w:val="11E1DC92"/>
    <w:rsid w:val="11E4B327"/>
    <w:rsid w:val="11E7A663"/>
    <w:rsid w:val="11E87AC7"/>
    <w:rsid w:val="11E8A00A"/>
    <w:rsid w:val="11F4B72B"/>
    <w:rsid w:val="11FF137E"/>
    <w:rsid w:val="12071D5F"/>
    <w:rsid w:val="1209FF37"/>
    <w:rsid w:val="120A31FC"/>
    <w:rsid w:val="120B7B9E"/>
    <w:rsid w:val="121238D1"/>
    <w:rsid w:val="121239BA"/>
    <w:rsid w:val="1216E993"/>
    <w:rsid w:val="1217E369"/>
    <w:rsid w:val="121A4D63"/>
    <w:rsid w:val="121BC61D"/>
    <w:rsid w:val="12216DC2"/>
    <w:rsid w:val="122C5E06"/>
    <w:rsid w:val="12303F76"/>
    <w:rsid w:val="12328AC5"/>
    <w:rsid w:val="1234E1CE"/>
    <w:rsid w:val="1235983D"/>
    <w:rsid w:val="12389186"/>
    <w:rsid w:val="123F9171"/>
    <w:rsid w:val="1246FF68"/>
    <w:rsid w:val="124719E4"/>
    <w:rsid w:val="1250EDC3"/>
    <w:rsid w:val="12537C40"/>
    <w:rsid w:val="12592851"/>
    <w:rsid w:val="12595BA8"/>
    <w:rsid w:val="1264D49F"/>
    <w:rsid w:val="1268FA64"/>
    <w:rsid w:val="126939E9"/>
    <w:rsid w:val="126A6745"/>
    <w:rsid w:val="127060D4"/>
    <w:rsid w:val="12715EE5"/>
    <w:rsid w:val="12781143"/>
    <w:rsid w:val="127C6B81"/>
    <w:rsid w:val="127F447A"/>
    <w:rsid w:val="1280494B"/>
    <w:rsid w:val="12963294"/>
    <w:rsid w:val="129DC5D6"/>
    <w:rsid w:val="12AF03D3"/>
    <w:rsid w:val="12B02B8B"/>
    <w:rsid w:val="12CA1D51"/>
    <w:rsid w:val="12D4203E"/>
    <w:rsid w:val="12D7117A"/>
    <w:rsid w:val="12E6B3A2"/>
    <w:rsid w:val="12E8C5A2"/>
    <w:rsid w:val="12EF58F3"/>
    <w:rsid w:val="12F117BE"/>
    <w:rsid w:val="12F90212"/>
    <w:rsid w:val="1300675B"/>
    <w:rsid w:val="1303F768"/>
    <w:rsid w:val="1304EF7A"/>
    <w:rsid w:val="1308E79A"/>
    <w:rsid w:val="13162799"/>
    <w:rsid w:val="13170C2F"/>
    <w:rsid w:val="131EEAAD"/>
    <w:rsid w:val="1320CA4D"/>
    <w:rsid w:val="1327019D"/>
    <w:rsid w:val="132A3D63"/>
    <w:rsid w:val="132B898E"/>
    <w:rsid w:val="132FC43A"/>
    <w:rsid w:val="13378A08"/>
    <w:rsid w:val="133E0356"/>
    <w:rsid w:val="13400D01"/>
    <w:rsid w:val="1347A20B"/>
    <w:rsid w:val="135B5676"/>
    <w:rsid w:val="13652157"/>
    <w:rsid w:val="1367E164"/>
    <w:rsid w:val="136DDAFD"/>
    <w:rsid w:val="1371853D"/>
    <w:rsid w:val="137ED293"/>
    <w:rsid w:val="1384E7D5"/>
    <w:rsid w:val="138F8BC8"/>
    <w:rsid w:val="13954634"/>
    <w:rsid w:val="13A800A6"/>
    <w:rsid w:val="13A88848"/>
    <w:rsid w:val="13B2FE75"/>
    <w:rsid w:val="13B86DCA"/>
    <w:rsid w:val="13C01E10"/>
    <w:rsid w:val="13C6A780"/>
    <w:rsid w:val="13CA8F5E"/>
    <w:rsid w:val="13D0790A"/>
    <w:rsid w:val="13D92045"/>
    <w:rsid w:val="13E048FB"/>
    <w:rsid w:val="13F03294"/>
    <w:rsid w:val="13F5D90E"/>
    <w:rsid w:val="13FEFF6B"/>
    <w:rsid w:val="140010AE"/>
    <w:rsid w:val="1408F6A9"/>
    <w:rsid w:val="141AEE63"/>
    <w:rsid w:val="141B776D"/>
    <w:rsid w:val="143B9829"/>
    <w:rsid w:val="143D3316"/>
    <w:rsid w:val="143F93D3"/>
    <w:rsid w:val="1440D115"/>
    <w:rsid w:val="14446CC0"/>
    <w:rsid w:val="1447A039"/>
    <w:rsid w:val="14517A58"/>
    <w:rsid w:val="14573158"/>
    <w:rsid w:val="145A6775"/>
    <w:rsid w:val="145B0BC7"/>
    <w:rsid w:val="145B4076"/>
    <w:rsid w:val="145F8530"/>
    <w:rsid w:val="1462D93B"/>
    <w:rsid w:val="14645329"/>
    <w:rsid w:val="1466C253"/>
    <w:rsid w:val="1476AA4C"/>
    <w:rsid w:val="148B1C12"/>
    <w:rsid w:val="149255A7"/>
    <w:rsid w:val="14933D6D"/>
    <w:rsid w:val="14B3EB0E"/>
    <w:rsid w:val="14B7A551"/>
    <w:rsid w:val="14B80BF2"/>
    <w:rsid w:val="14C3A432"/>
    <w:rsid w:val="14CA207B"/>
    <w:rsid w:val="14CE0BE8"/>
    <w:rsid w:val="14D6B695"/>
    <w:rsid w:val="14EA789D"/>
    <w:rsid w:val="14FAF598"/>
    <w:rsid w:val="14FCF4F0"/>
    <w:rsid w:val="1506A90D"/>
    <w:rsid w:val="150C8207"/>
    <w:rsid w:val="150D7E15"/>
    <w:rsid w:val="15146F10"/>
    <w:rsid w:val="1514C188"/>
    <w:rsid w:val="151552D2"/>
    <w:rsid w:val="151B99A4"/>
    <w:rsid w:val="15250E60"/>
    <w:rsid w:val="153E0A32"/>
    <w:rsid w:val="1544C873"/>
    <w:rsid w:val="1545F52F"/>
    <w:rsid w:val="154BB41E"/>
    <w:rsid w:val="154E2AFB"/>
    <w:rsid w:val="15550088"/>
    <w:rsid w:val="1555DB69"/>
    <w:rsid w:val="155709AC"/>
    <w:rsid w:val="15621AD3"/>
    <w:rsid w:val="15639681"/>
    <w:rsid w:val="15675063"/>
    <w:rsid w:val="1571381A"/>
    <w:rsid w:val="158138BF"/>
    <w:rsid w:val="158BC7CE"/>
    <w:rsid w:val="158D948E"/>
    <w:rsid w:val="15923576"/>
    <w:rsid w:val="1595586C"/>
    <w:rsid w:val="15B1EE74"/>
    <w:rsid w:val="15B30839"/>
    <w:rsid w:val="15B36CBD"/>
    <w:rsid w:val="15BB62D3"/>
    <w:rsid w:val="15C12CF7"/>
    <w:rsid w:val="15C6CC61"/>
    <w:rsid w:val="15CC85F8"/>
    <w:rsid w:val="15CEAED4"/>
    <w:rsid w:val="15CEECBA"/>
    <w:rsid w:val="15DC5C27"/>
    <w:rsid w:val="15FB680A"/>
    <w:rsid w:val="160B4B2E"/>
    <w:rsid w:val="160BD87E"/>
    <w:rsid w:val="1611604F"/>
    <w:rsid w:val="161EEFB5"/>
    <w:rsid w:val="16266A60"/>
    <w:rsid w:val="162A6BAA"/>
    <w:rsid w:val="1630A2D4"/>
    <w:rsid w:val="1637FA21"/>
    <w:rsid w:val="163978D5"/>
    <w:rsid w:val="16399204"/>
    <w:rsid w:val="163D5E83"/>
    <w:rsid w:val="16483D0A"/>
    <w:rsid w:val="16496615"/>
    <w:rsid w:val="166057F9"/>
    <w:rsid w:val="16651BAB"/>
    <w:rsid w:val="166DB7EA"/>
    <w:rsid w:val="16749FAF"/>
    <w:rsid w:val="167CD6C5"/>
    <w:rsid w:val="167E10D9"/>
    <w:rsid w:val="1680701E"/>
    <w:rsid w:val="1681FCDC"/>
    <w:rsid w:val="168445E8"/>
    <w:rsid w:val="1685DAB0"/>
    <w:rsid w:val="16865E15"/>
    <w:rsid w:val="1688AA29"/>
    <w:rsid w:val="168A2B0D"/>
    <w:rsid w:val="16A4A562"/>
    <w:rsid w:val="16A97393"/>
    <w:rsid w:val="16AE3D88"/>
    <w:rsid w:val="16B39ED1"/>
    <w:rsid w:val="16B400EF"/>
    <w:rsid w:val="16B56DDF"/>
    <w:rsid w:val="16BAD348"/>
    <w:rsid w:val="16BE4B7C"/>
    <w:rsid w:val="16C718B9"/>
    <w:rsid w:val="16CC4FDE"/>
    <w:rsid w:val="16DB8B79"/>
    <w:rsid w:val="16DD87BF"/>
    <w:rsid w:val="16E08D48"/>
    <w:rsid w:val="16E0BE50"/>
    <w:rsid w:val="16E45B7A"/>
    <w:rsid w:val="16E54B82"/>
    <w:rsid w:val="16E5E395"/>
    <w:rsid w:val="16EA8776"/>
    <w:rsid w:val="16F96D26"/>
    <w:rsid w:val="1727073F"/>
    <w:rsid w:val="17280305"/>
    <w:rsid w:val="172B608A"/>
    <w:rsid w:val="172CC317"/>
    <w:rsid w:val="1733634E"/>
    <w:rsid w:val="173F316B"/>
    <w:rsid w:val="174172B9"/>
    <w:rsid w:val="1746111A"/>
    <w:rsid w:val="17548F44"/>
    <w:rsid w:val="175B1C1B"/>
    <w:rsid w:val="1760CAA6"/>
    <w:rsid w:val="177FA7EC"/>
    <w:rsid w:val="17822A7E"/>
    <w:rsid w:val="1793BA85"/>
    <w:rsid w:val="179574D6"/>
    <w:rsid w:val="17964011"/>
    <w:rsid w:val="17965813"/>
    <w:rsid w:val="179B58C2"/>
    <w:rsid w:val="179D0E50"/>
    <w:rsid w:val="17AA73A4"/>
    <w:rsid w:val="17B4E49F"/>
    <w:rsid w:val="17B71699"/>
    <w:rsid w:val="17CE6AE9"/>
    <w:rsid w:val="17CECE4C"/>
    <w:rsid w:val="17D2BBE8"/>
    <w:rsid w:val="17D55EF4"/>
    <w:rsid w:val="17DF7F9D"/>
    <w:rsid w:val="17E7B706"/>
    <w:rsid w:val="17F33E97"/>
    <w:rsid w:val="17F86B77"/>
    <w:rsid w:val="1800E249"/>
    <w:rsid w:val="1806C5AA"/>
    <w:rsid w:val="181CD0A4"/>
    <w:rsid w:val="182437E9"/>
    <w:rsid w:val="182F487D"/>
    <w:rsid w:val="18412C75"/>
    <w:rsid w:val="18420D03"/>
    <w:rsid w:val="18507E86"/>
    <w:rsid w:val="1856E211"/>
    <w:rsid w:val="185C3052"/>
    <w:rsid w:val="18730B92"/>
    <w:rsid w:val="18760B64"/>
    <w:rsid w:val="1882CEE5"/>
    <w:rsid w:val="1884D26F"/>
    <w:rsid w:val="1888A119"/>
    <w:rsid w:val="1889E1CF"/>
    <w:rsid w:val="18921599"/>
    <w:rsid w:val="189C7656"/>
    <w:rsid w:val="18A34E8A"/>
    <w:rsid w:val="18A70333"/>
    <w:rsid w:val="18B24D6C"/>
    <w:rsid w:val="18B74C61"/>
    <w:rsid w:val="18B8CE68"/>
    <w:rsid w:val="18BCC42D"/>
    <w:rsid w:val="18BEC4B6"/>
    <w:rsid w:val="18DD431A"/>
    <w:rsid w:val="18DFA1D4"/>
    <w:rsid w:val="18E0A383"/>
    <w:rsid w:val="18E0D533"/>
    <w:rsid w:val="18E23862"/>
    <w:rsid w:val="18F09FDC"/>
    <w:rsid w:val="18FF6636"/>
    <w:rsid w:val="1900D107"/>
    <w:rsid w:val="1906B354"/>
    <w:rsid w:val="190BCC00"/>
    <w:rsid w:val="191D232C"/>
    <w:rsid w:val="1920945A"/>
    <w:rsid w:val="1923619D"/>
    <w:rsid w:val="19242CB6"/>
    <w:rsid w:val="192EEB96"/>
    <w:rsid w:val="19458CA5"/>
    <w:rsid w:val="19491D87"/>
    <w:rsid w:val="194C3A12"/>
    <w:rsid w:val="194C4D69"/>
    <w:rsid w:val="19502102"/>
    <w:rsid w:val="1953C9E1"/>
    <w:rsid w:val="195731B1"/>
    <w:rsid w:val="195DF56F"/>
    <w:rsid w:val="1961927A"/>
    <w:rsid w:val="19626C53"/>
    <w:rsid w:val="1967BA71"/>
    <w:rsid w:val="19689C4B"/>
    <w:rsid w:val="196D9785"/>
    <w:rsid w:val="1970311C"/>
    <w:rsid w:val="197F38BF"/>
    <w:rsid w:val="19861D34"/>
    <w:rsid w:val="1992C6B7"/>
    <w:rsid w:val="1994F21D"/>
    <w:rsid w:val="199B4646"/>
    <w:rsid w:val="199B8676"/>
    <w:rsid w:val="19A4A24D"/>
    <w:rsid w:val="19A830A5"/>
    <w:rsid w:val="19ABC74E"/>
    <w:rsid w:val="19B150D1"/>
    <w:rsid w:val="19B6AA9F"/>
    <w:rsid w:val="19BEA416"/>
    <w:rsid w:val="19C472A9"/>
    <w:rsid w:val="19C8D58C"/>
    <w:rsid w:val="19EDD6DC"/>
    <w:rsid w:val="19F1C820"/>
    <w:rsid w:val="19F2EB08"/>
    <w:rsid w:val="1A082464"/>
    <w:rsid w:val="1A0BB249"/>
    <w:rsid w:val="1A1FFADA"/>
    <w:rsid w:val="1A2C95B0"/>
    <w:rsid w:val="1A35359D"/>
    <w:rsid w:val="1A57CDE2"/>
    <w:rsid w:val="1A5EFE29"/>
    <w:rsid w:val="1A64389D"/>
    <w:rsid w:val="1A6EF339"/>
    <w:rsid w:val="1A781CC8"/>
    <w:rsid w:val="1A7B4A1D"/>
    <w:rsid w:val="1A7D6D5B"/>
    <w:rsid w:val="1A8E32A0"/>
    <w:rsid w:val="1A90C427"/>
    <w:rsid w:val="1A95B1A0"/>
    <w:rsid w:val="1A963CE6"/>
    <w:rsid w:val="1AB63D62"/>
    <w:rsid w:val="1ABB33D8"/>
    <w:rsid w:val="1ABB4B1F"/>
    <w:rsid w:val="1AC61FD8"/>
    <w:rsid w:val="1AD67223"/>
    <w:rsid w:val="1ADA94EA"/>
    <w:rsid w:val="1AE1436B"/>
    <w:rsid w:val="1AFB2778"/>
    <w:rsid w:val="1AFE4C66"/>
    <w:rsid w:val="1AFF7C0F"/>
    <w:rsid w:val="1B020A24"/>
    <w:rsid w:val="1B09A78E"/>
    <w:rsid w:val="1B1A6905"/>
    <w:rsid w:val="1B242247"/>
    <w:rsid w:val="1B26761C"/>
    <w:rsid w:val="1B3333B2"/>
    <w:rsid w:val="1B386B4A"/>
    <w:rsid w:val="1B43DFFA"/>
    <w:rsid w:val="1B46CDF8"/>
    <w:rsid w:val="1B49D6E0"/>
    <w:rsid w:val="1B4CC3A3"/>
    <w:rsid w:val="1B514FEC"/>
    <w:rsid w:val="1B51C595"/>
    <w:rsid w:val="1B5BF7F4"/>
    <w:rsid w:val="1B603939"/>
    <w:rsid w:val="1B618969"/>
    <w:rsid w:val="1B63F9A6"/>
    <w:rsid w:val="1B6806E3"/>
    <w:rsid w:val="1B6958BF"/>
    <w:rsid w:val="1B73A438"/>
    <w:rsid w:val="1B7DE104"/>
    <w:rsid w:val="1B888784"/>
    <w:rsid w:val="1B8DEBFB"/>
    <w:rsid w:val="1B8F853B"/>
    <w:rsid w:val="1B93A242"/>
    <w:rsid w:val="1B9ADEC9"/>
    <w:rsid w:val="1B9C493F"/>
    <w:rsid w:val="1B9D8C6F"/>
    <w:rsid w:val="1BAA7DC5"/>
    <w:rsid w:val="1BB22F38"/>
    <w:rsid w:val="1BBE105A"/>
    <w:rsid w:val="1BC41A22"/>
    <w:rsid w:val="1BD7F473"/>
    <w:rsid w:val="1BE21155"/>
    <w:rsid w:val="1BFD094B"/>
    <w:rsid w:val="1C015222"/>
    <w:rsid w:val="1C100CAF"/>
    <w:rsid w:val="1C11FEA1"/>
    <w:rsid w:val="1C15D475"/>
    <w:rsid w:val="1C16BD08"/>
    <w:rsid w:val="1C1A26D0"/>
    <w:rsid w:val="1C1C5F58"/>
    <w:rsid w:val="1C20EC8A"/>
    <w:rsid w:val="1C2626C0"/>
    <w:rsid w:val="1C2DA142"/>
    <w:rsid w:val="1C2FBAA2"/>
    <w:rsid w:val="1C3E1831"/>
    <w:rsid w:val="1C48213A"/>
    <w:rsid w:val="1C51F94A"/>
    <w:rsid w:val="1C576C2C"/>
    <w:rsid w:val="1C619EA0"/>
    <w:rsid w:val="1C63302B"/>
    <w:rsid w:val="1C64F811"/>
    <w:rsid w:val="1C67C8B5"/>
    <w:rsid w:val="1C688458"/>
    <w:rsid w:val="1C76B6B6"/>
    <w:rsid w:val="1C7B4487"/>
    <w:rsid w:val="1C7B9623"/>
    <w:rsid w:val="1C7D43A0"/>
    <w:rsid w:val="1C7E483C"/>
    <w:rsid w:val="1C9E555A"/>
    <w:rsid w:val="1CA4138A"/>
    <w:rsid w:val="1CAB2E7A"/>
    <w:rsid w:val="1CADE062"/>
    <w:rsid w:val="1CAF8488"/>
    <w:rsid w:val="1CB20652"/>
    <w:rsid w:val="1CBDE10B"/>
    <w:rsid w:val="1CC46FE5"/>
    <w:rsid w:val="1CCC7AC6"/>
    <w:rsid w:val="1CE9B08F"/>
    <w:rsid w:val="1CF44F51"/>
    <w:rsid w:val="1CF97F0E"/>
    <w:rsid w:val="1D0C449B"/>
    <w:rsid w:val="1D1AA1AB"/>
    <w:rsid w:val="1D1C496A"/>
    <w:rsid w:val="1D2C33E2"/>
    <w:rsid w:val="1D2CE028"/>
    <w:rsid w:val="1D359AA1"/>
    <w:rsid w:val="1D395CD0"/>
    <w:rsid w:val="1D42F974"/>
    <w:rsid w:val="1D4D1703"/>
    <w:rsid w:val="1D5D38DE"/>
    <w:rsid w:val="1D62E38D"/>
    <w:rsid w:val="1D66CCFD"/>
    <w:rsid w:val="1D6BE471"/>
    <w:rsid w:val="1D74A2DE"/>
    <w:rsid w:val="1D8100DA"/>
    <w:rsid w:val="1D83F4FE"/>
    <w:rsid w:val="1D8D2A1D"/>
    <w:rsid w:val="1D98B5D2"/>
    <w:rsid w:val="1D9BF8E0"/>
    <w:rsid w:val="1D9E74B4"/>
    <w:rsid w:val="1DA037E3"/>
    <w:rsid w:val="1DA102E7"/>
    <w:rsid w:val="1DB00E98"/>
    <w:rsid w:val="1DB0DDC0"/>
    <w:rsid w:val="1DC3ABA1"/>
    <w:rsid w:val="1DC758B3"/>
    <w:rsid w:val="1DC905E4"/>
    <w:rsid w:val="1DD7023E"/>
    <w:rsid w:val="1DDFCBA9"/>
    <w:rsid w:val="1DE43E90"/>
    <w:rsid w:val="1DFE519F"/>
    <w:rsid w:val="1E09090A"/>
    <w:rsid w:val="1E0F7BB5"/>
    <w:rsid w:val="1E19624B"/>
    <w:rsid w:val="1E2A2873"/>
    <w:rsid w:val="1E2FE58F"/>
    <w:rsid w:val="1E36886E"/>
    <w:rsid w:val="1E3B29F0"/>
    <w:rsid w:val="1E3BDF40"/>
    <w:rsid w:val="1E3FEBA3"/>
    <w:rsid w:val="1E43A924"/>
    <w:rsid w:val="1E465EE4"/>
    <w:rsid w:val="1E48828E"/>
    <w:rsid w:val="1E55B3DA"/>
    <w:rsid w:val="1E58ADEB"/>
    <w:rsid w:val="1E5B5B90"/>
    <w:rsid w:val="1E60BDA6"/>
    <w:rsid w:val="1E6A2D56"/>
    <w:rsid w:val="1E6CD701"/>
    <w:rsid w:val="1E7256DC"/>
    <w:rsid w:val="1E73A920"/>
    <w:rsid w:val="1E747C29"/>
    <w:rsid w:val="1E78F5D4"/>
    <w:rsid w:val="1E7EE71A"/>
    <w:rsid w:val="1E808769"/>
    <w:rsid w:val="1E83EF66"/>
    <w:rsid w:val="1E88184C"/>
    <w:rsid w:val="1E89AC90"/>
    <w:rsid w:val="1E8E0BDB"/>
    <w:rsid w:val="1E8FA1D0"/>
    <w:rsid w:val="1E98F060"/>
    <w:rsid w:val="1E9A3905"/>
    <w:rsid w:val="1E9B7722"/>
    <w:rsid w:val="1EA16325"/>
    <w:rsid w:val="1EAC78D1"/>
    <w:rsid w:val="1EB6720C"/>
    <w:rsid w:val="1EB79508"/>
    <w:rsid w:val="1EBF55C6"/>
    <w:rsid w:val="1EC3AA76"/>
    <w:rsid w:val="1EC3D573"/>
    <w:rsid w:val="1EC8E991"/>
    <w:rsid w:val="1ED01700"/>
    <w:rsid w:val="1ED0E38A"/>
    <w:rsid w:val="1EDB6193"/>
    <w:rsid w:val="1EEFAD3D"/>
    <w:rsid w:val="1EF34539"/>
    <w:rsid w:val="1EF45580"/>
    <w:rsid w:val="1EF574F0"/>
    <w:rsid w:val="1F06B6A8"/>
    <w:rsid w:val="1F12AAC5"/>
    <w:rsid w:val="1F280FEC"/>
    <w:rsid w:val="1F2B35DA"/>
    <w:rsid w:val="1F2E0F94"/>
    <w:rsid w:val="1F3A66F9"/>
    <w:rsid w:val="1F449F25"/>
    <w:rsid w:val="1F47D946"/>
    <w:rsid w:val="1F4F03A4"/>
    <w:rsid w:val="1F624C46"/>
    <w:rsid w:val="1F63D12F"/>
    <w:rsid w:val="1F745F2E"/>
    <w:rsid w:val="1F791596"/>
    <w:rsid w:val="1F82EE3A"/>
    <w:rsid w:val="1F851D9A"/>
    <w:rsid w:val="1F87FF4E"/>
    <w:rsid w:val="1F9DE86C"/>
    <w:rsid w:val="1F9DEE62"/>
    <w:rsid w:val="1F9E940B"/>
    <w:rsid w:val="1FAAF628"/>
    <w:rsid w:val="1FB30787"/>
    <w:rsid w:val="1FC2B318"/>
    <w:rsid w:val="1FC39A04"/>
    <w:rsid w:val="1FC41EC1"/>
    <w:rsid w:val="1FD437CD"/>
    <w:rsid w:val="1FD6104F"/>
    <w:rsid w:val="1FD72374"/>
    <w:rsid w:val="1FD8D76E"/>
    <w:rsid w:val="1FD9286A"/>
    <w:rsid w:val="1FDCEF30"/>
    <w:rsid w:val="1FE30B65"/>
    <w:rsid w:val="1FE3933B"/>
    <w:rsid w:val="1FFB1472"/>
    <w:rsid w:val="1FFD2DB4"/>
    <w:rsid w:val="20043BB6"/>
    <w:rsid w:val="20072033"/>
    <w:rsid w:val="2009D07E"/>
    <w:rsid w:val="201142C9"/>
    <w:rsid w:val="20115890"/>
    <w:rsid w:val="20136D53"/>
    <w:rsid w:val="201695C7"/>
    <w:rsid w:val="201DC897"/>
    <w:rsid w:val="20268DA1"/>
    <w:rsid w:val="202DC8CB"/>
    <w:rsid w:val="2030BEC1"/>
    <w:rsid w:val="203264B5"/>
    <w:rsid w:val="2041C746"/>
    <w:rsid w:val="2053D115"/>
    <w:rsid w:val="2055467A"/>
    <w:rsid w:val="207441EC"/>
    <w:rsid w:val="2075DC8B"/>
    <w:rsid w:val="20773ABB"/>
    <w:rsid w:val="20774710"/>
    <w:rsid w:val="20843B9B"/>
    <w:rsid w:val="20858AB0"/>
    <w:rsid w:val="20862F1F"/>
    <w:rsid w:val="20873F5E"/>
    <w:rsid w:val="208F602C"/>
    <w:rsid w:val="20905B2B"/>
    <w:rsid w:val="209B6E9F"/>
    <w:rsid w:val="20B310AA"/>
    <w:rsid w:val="20B332C2"/>
    <w:rsid w:val="20B5A5EE"/>
    <w:rsid w:val="20B81724"/>
    <w:rsid w:val="20C4B7C3"/>
    <w:rsid w:val="20D3FD14"/>
    <w:rsid w:val="20D5DCD4"/>
    <w:rsid w:val="20D846E2"/>
    <w:rsid w:val="20EC632E"/>
    <w:rsid w:val="20EE6669"/>
    <w:rsid w:val="20F84003"/>
    <w:rsid w:val="211BDF52"/>
    <w:rsid w:val="212758B9"/>
    <w:rsid w:val="212AD1F8"/>
    <w:rsid w:val="212DACC0"/>
    <w:rsid w:val="2131BDC3"/>
    <w:rsid w:val="2133AAEB"/>
    <w:rsid w:val="213492D6"/>
    <w:rsid w:val="2137DD5A"/>
    <w:rsid w:val="213C2BFD"/>
    <w:rsid w:val="213DA29C"/>
    <w:rsid w:val="213E63F9"/>
    <w:rsid w:val="21444FFA"/>
    <w:rsid w:val="21485904"/>
    <w:rsid w:val="2148D333"/>
    <w:rsid w:val="214B5F36"/>
    <w:rsid w:val="214E68F1"/>
    <w:rsid w:val="2150CB27"/>
    <w:rsid w:val="215DAB67"/>
    <w:rsid w:val="2168C3BB"/>
    <w:rsid w:val="2168D64E"/>
    <w:rsid w:val="216A2B90"/>
    <w:rsid w:val="21702F34"/>
    <w:rsid w:val="217069B9"/>
    <w:rsid w:val="217A0D30"/>
    <w:rsid w:val="21891A37"/>
    <w:rsid w:val="2197E108"/>
    <w:rsid w:val="219953FD"/>
    <w:rsid w:val="219ECF35"/>
    <w:rsid w:val="21A0ECBD"/>
    <w:rsid w:val="21A74004"/>
    <w:rsid w:val="21A9E747"/>
    <w:rsid w:val="21AA7089"/>
    <w:rsid w:val="21AB496A"/>
    <w:rsid w:val="21AE305B"/>
    <w:rsid w:val="21B1491E"/>
    <w:rsid w:val="21B326FE"/>
    <w:rsid w:val="21B709E6"/>
    <w:rsid w:val="21B948C3"/>
    <w:rsid w:val="21BF112F"/>
    <w:rsid w:val="21BF96E4"/>
    <w:rsid w:val="21C2B848"/>
    <w:rsid w:val="21CBC830"/>
    <w:rsid w:val="21CEF90A"/>
    <w:rsid w:val="21D7B3CB"/>
    <w:rsid w:val="21E518D1"/>
    <w:rsid w:val="21EDB044"/>
    <w:rsid w:val="21EF3E33"/>
    <w:rsid w:val="21F9F80C"/>
    <w:rsid w:val="21F9FABD"/>
    <w:rsid w:val="2207BFCF"/>
    <w:rsid w:val="220A2A49"/>
    <w:rsid w:val="2215D13E"/>
    <w:rsid w:val="221CF8A3"/>
    <w:rsid w:val="2220F8D1"/>
    <w:rsid w:val="222F41CB"/>
    <w:rsid w:val="223B5100"/>
    <w:rsid w:val="223C0CB2"/>
    <w:rsid w:val="223DB9E0"/>
    <w:rsid w:val="223F6D0C"/>
    <w:rsid w:val="2247D874"/>
    <w:rsid w:val="224DEF7A"/>
    <w:rsid w:val="224FDD58"/>
    <w:rsid w:val="2257A30A"/>
    <w:rsid w:val="225BDECA"/>
    <w:rsid w:val="225CE1D3"/>
    <w:rsid w:val="22673788"/>
    <w:rsid w:val="227664A6"/>
    <w:rsid w:val="228008A3"/>
    <w:rsid w:val="228562B8"/>
    <w:rsid w:val="228A82F3"/>
    <w:rsid w:val="2291AB5F"/>
    <w:rsid w:val="229C5939"/>
    <w:rsid w:val="22A09027"/>
    <w:rsid w:val="22A81B41"/>
    <w:rsid w:val="22AE7F58"/>
    <w:rsid w:val="22B30C27"/>
    <w:rsid w:val="22B37C53"/>
    <w:rsid w:val="22B47EC5"/>
    <w:rsid w:val="22BD6E14"/>
    <w:rsid w:val="22C13DC2"/>
    <w:rsid w:val="22C70C16"/>
    <w:rsid w:val="22C86821"/>
    <w:rsid w:val="22D05DE6"/>
    <w:rsid w:val="22D1D689"/>
    <w:rsid w:val="22D57B01"/>
    <w:rsid w:val="22E132D9"/>
    <w:rsid w:val="22E1FD6C"/>
    <w:rsid w:val="22E80C09"/>
    <w:rsid w:val="22F4D526"/>
    <w:rsid w:val="22F52B6B"/>
    <w:rsid w:val="22FDD28D"/>
    <w:rsid w:val="23069B85"/>
    <w:rsid w:val="230C4E45"/>
    <w:rsid w:val="230F5AD9"/>
    <w:rsid w:val="23267F63"/>
    <w:rsid w:val="232B1B3E"/>
    <w:rsid w:val="23413505"/>
    <w:rsid w:val="23497851"/>
    <w:rsid w:val="234CFE12"/>
    <w:rsid w:val="234E27B9"/>
    <w:rsid w:val="23502630"/>
    <w:rsid w:val="2355657C"/>
    <w:rsid w:val="235A09DC"/>
    <w:rsid w:val="2367B88A"/>
    <w:rsid w:val="236B7022"/>
    <w:rsid w:val="2375B435"/>
    <w:rsid w:val="2391E83F"/>
    <w:rsid w:val="23935230"/>
    <w:rsid w:val="2393DC19"/>
    <w:rsid w:val="239942B1"/>
    <w:rsid w:val="23997DA1"/>
    <w:rsid w:val="239EEF99"/>
    <w:rsid w:val="23B10E68"/>
    <w:rsid w:val="23BB69C1"/>
    <w:rsid w:val="23C75B3D"/>
    <w:rsid w:val="23DCE7D7"/>
    <w:rsid w:val="23DF446F"/>
    <w:rsid w:val="23E00BD9"/>
    <w:rsid w:val="23E18FEA"/>
    <w:rsid w:val="23E1B58D"/>
    <w:rsid w:val="23E9CB56"/>
    <w:rsid w:val="23EA295B"/>
    <w:rsid w:val="23F59C32"/>
    <w:rsid w:val="240B8AD5"/>
    <w:rsid w:val="24136F00"/>
    <w:rsid w:val="2416F82F"/>
    <w:rsid w:val="241750B9"/>
    <w:rsid w:val="241A1CB9"/>
    <w:rsid w:val="242A38CB"/>
    <w:rsid w:val="24335E5C"/>
    <w:rsid w:val="2438DB19"/>
    <w:rsid w:val="2439B75A"/>
    <w:rsid w:val="243A7D44"/>
    <w:rsid w:val="243EB097"/>
    <w:rsid w:val="244A9563"/>
    <w:rsid w:val="244D82E0"/>
    <w:rsid w:val="24535056"/>
    <w:rsid w:val="2457779E"/>
    <w:rsid w:val="2457A887"/>
    <w:rsid w:val="24596F2A"/>
    <w:rsid w:val="246286E6"/>
    <w:rsid w:val="2463FE3A"/>
    <w:rsid w:val="2465723F"/>
    <w:rsid w:val="246CE389"/>
    <w:rsid w:val="246E6F7E"/>
    <w:rsid w:val="24770DAB"/>
    <w:rsid w:val="24797B5F"/>
    <w:rsid w:val="247B32C1"/>
    <w:rsid w:val="247C9892"/>
    <w:rsid w:val="247D4D2B"/>
    <w:rsid w:val="247EAE8D"/>
    <w:rsid w:val="248E2C42"/>
    <w:rsid w:val="249334B2"/>
    <w:rsid w:val="24969108"/>
    <w:rsid w:val="2497DD11"/>
    <w:rsid w:val="24A54905"/>
    <w:rsid w:val="24A931E9"/>
    <w:rsid w:val="24AE8D49"/>
    <w:rsid w:val="24B5A4CD"/>
    <w:rsid w:val="24CAA46C"/>
    <w:rsid w:val="24CC5E93"/>
    <w:rsid w:val="24CCCC3C"/>
    <w:rsid w:val="24D20B9F"/>
    <w:rsid w:val="24DA45D3"/>
    <w:rsid w:val="24DA89B3"/>
    <w:rsid w:val="24DD7FF3"/>
    <w:rsid w:val="24E2D6CD"/>
    <w:rsid w:val="24EA401A"/>
    <w:rsid w:val="24EBBCAC"/>
    <w:rsid w:val="24EFB65C"/>
    <w:rsid w:val="24F34ACD"/>
    <w:rsid w:val="24F4000B"/>
    <w:rsid w:val="24F6B1A7"/>
    <w:rsid w:val="24F78A96"/>
    <w:rsid w:val="24FA74B9"/>
    <w:rsid w:val="24FBA669"/>
    <w:rsid w:val="24FE3247"/>
    <w:rsid w:val="24FE9428"/>
    <w:rsid w:val="250008C2"/>
    <w:rsid w:val="25015061"/>
    <w:rsid w:val="2517CD58"/>
    <w:rsid w:val="251B1269"/>
    <w:rsid w:val="25200F66"/>
    <w:rsid w:val="25281BCB"/>
    <w:rsid w:val="252D81AC"/>
    <w:rsid w:val="2530AD09"/>
    <w:rsid w:val="25330053"/>
    <w:rsid w:val="253E9B22"/>
    <w:rsid w:val="25468FC1"/>
    <w:rsid w:val="2554C1F8"/>
    <w:rsid w:val="2555432A"/>
    <w:rsid w:val="2562E540"/>
    <w:rsid w:val="2569F501"/>
    <w:rsid w:val="256BBB64"/>
    <w:rsid w:val="25714AB7"/>
    <w:rsid w:val="25731A1C"/>
    <w:rsid w:val="2579EEDA"/>
    <w:rsid w:val="258047C8"/>
    <w:rsid w:val="258FF9E9"/>
    <w:rsid w:val="259BB622"/>
    <w:rsid w:val="259D5328"/>
    <w:rsid w:val="25A25867"/>
    <w:rsid w:val="25A29F84"/>
    <w:rsid w:val="25ADB3BF"/>
    <w:rsid w:val="25BAB011"/>
    <w:rsid w:val="25C18FFB"/>
    <w:rsid w:val="25C48320"/>
    <w:rsid w:val="25C59964"/>
    <w:rsid w:val="25C6EC0A"/>
    <w:rsid w:val="25CBD6E6"/>
    <w:rsid w:val="25CDE96C"/>
    <w:rsid w:val="25D29B24"/>
    <w:rsid w:val="25D2C01E"/>
    <w:rsid w:val="25D7163B"/>
    <w:rsid w:val="25E443AF"/>
    <w:rsid w:val="25E916BB"/>
    <w:rsid w:val="25EC6CD9"/>
    <w:rsid w:val="25F096A4"/>
    <w:rsid w:val="25FE5AC7"/>
    <w:rsid w:val="2602992E"/>
    <w:rsid w:val="2604E18A"/>
    <w:rsid w:val="2606486B"/>
    <w:rsid w:val="26088D63"/>
    <w:rsid w:val="2613EC2B"/>
    <w:rsid w:val="261A9A56"/>
    <w:rsid w:val="262847D8"/>
    <w:rsid w:val="26331874"/>
    <w:rsid w:val="2634E39F"/>
    <w:rsid w:val="263F2789"/>
    <w:rsid w:val="263FC884"/>
    <w:rsid w:val="2655A18B"/>
    <w:rsid w:val="2655C5FF"/>
    <w:rsid w:val="2655E3CA"/>
    <w:rsid w:val="2655E6A5"/>
    <w:rsid w:val="2656D0BC"/>
    <w:rsid w:val="2665CEA8"/>
    <w:rsid w:val="26689361"/>
    <w:rsid w:val="266C52A4"/>
    <w:rsid w:val="2675CDDD"/>
    <w:rsid w:val="2677D64D"/>
    <w:rsid w:val="267A6DB9"/>
    <w:rsid w:val="267EC0CA"/>
    <w:rsid w:val="26822E92"/>
    <w:rsid w:val="268C4417"/>
    <w:rsid w:val="26900BF6"/>
    <w:rsid w:val="269674A2"/>
    <w:rsid w:val="26972604"/>
    <w:rsid w:val="269A1381"/>
    <w:rsid w:val="269BB7A6"/>
    <w:rsid w:val="26A14F08"/>
    <w:rsid w:val="26A3A118"/>
    <w:rsid w:val="26A64093"/>
    <w:rsid w:val="26AA31BD"/>
    <w:rsid w:val="26AAE51F"/>
    <w:rsid w:val="26B17B2F"/>
    <w:rsid w:val="26BCED9A"/>
    <w:rsid w:val="26BE2788"/>
    <w:rsid w:val="26CC53C1"/>
    <w:rsid w:val="26E4DB55"/>
    <w:rsid w:val="26EA2521"/>
    <w:rsid w:val="26ECB90E"/>
    <w:rsid w:val="26FA9FBE"/>
    <w:rsid w:val="270D87D1"/>
    <w:rsid w:val="27117C96"/>
    <w:rsid w:val="2727BB24"/>
    <w:rsid w:val="2729629B"/>
    <w:rsid w:val="272BA5EC"/>
    <w:rsid w:val="2736B14C"/>
    <w:rsid w:val="273DFF3B"/>
    <w:rsid w:val="273E00CD"/>
    <w:rsid w:val="273E6FE5"/>
    <w:rsid w:val="273FA0B3"/>
    <w:rsid w:val="27418790"/>
    <w:rsid w:val="2742D956"/>
    <w:rsid w:val="27434C21"/>
    <w:rsid w:val="27435D17"/>
    <w:rsid w:val="27461BE7"/>
    <w:rsid w:val="2756FE96"/>
    <w:rsid w:val="27579E90"/>
    <w:rsid w:val="2772D39A"/>
    <w:rsid w:val="2774E3EF"/>
    <w:rsid w:val="278651EB"/>
    <w:rsid w:val="278D5F74"/>
    <w:rsid w:val="2791F9B3"/>
    <w:rsid w:val="27926353"/>
    <w:rsid w:val="27954A4E"/>
    <w:rsid w:val="2798DFEE"/>
    <w:rsid w:val="27A50726"/>
    <w:rsid w:val="27A8B84E"/>
    <w:rsid w:val="27CEB390"/>
    <w:rsid w:val="27D1BE93"/>
    <w:rsid w:val="27D423F9"/>
    <w:rsid w:val="27DAF913"/>
    <w:rsid w:val="27E1AF42"/>
    <w:rsid w:val="27E85888"/>
    <w:rsid w:val="27F485F4"/>
    <w:rsid w:val="28005D93"/>
    <w:rsid w:val="28013F7E"/>
    <w:rsid w:val="281319FA"/>
    <w:rsid w:val="2813208F"/>
    <w:rsid w:val="28253730"/>
    <w:rsid w:val="282E358F"/>
    <w:rsid w:val="282F420B"/>
    <w:rsid w:val="28317A62"/>
    <w:rsid w:val="283FA533"/>
    <w:rsid w:val="284D14D8"/>
    <w:rsid w:val="28547DD4"/>
    <w:rsid w:val="285E39BB"/>
    <w:rsid w:val="2862CA83"/>
    <w:rsid w:val="286E7C9C"/>
    <w:rsid w:val="2874BEFE"/>
    <w:rsid w:val="287B893F"/>
    <w:rsid w:val="287C3F9E"/>
    <w:rsid w:val="2886AD8E"/>
    <w:rsid w:val="28891CA7"/>
    <w:rsid w:val="28924F94"/>
    <w:rsid w:val="289371C8"/>
    <w:rsid w:val="289AB206"/>
    <w:rsid w:val="28A193C9"/>
    <w:rsid w:val="28A5C12E"/>
    <w:rsid w:val="28AA4698"/>
    <w:rsid w:val="28AC40FA"/>
    <w:rsid w:val="28ADAD32"/>
    <w:rsid w:val="28B4AACF"/>
    <w:rsid w:val="28B5D1E5"/>
    <w:rsid w:val="28BB801F"/>
    <w:rsid w:val="28C02263"/>
    <w:rsid w:val="28CCA5FF"/>
    <w:rsid w:val="28D401AC"/>
    <w:rsid w:val="28E14012"/>
    <w:rsid w:val="28E5E563"/>
    <w:rsid w:val="28E9942C"/>
    <w:rsid w:val="28EE94F4"/>
    <w:rsid w:val="28F387DE"/>
    <w:rsid w:val="28F69B04"/>
    <w:rsid w:val="2903F134"/>
    <w:rsid w:val="29042569"/>
    <w:rsid w:val="29167EB8"/>
    <w:rsid w:val="2921D307"/>
    <w:rsid w:val="2925F95C"/>
    <w:rsid w:val="2939161F"/>
    <w:rsid w:val="2948EC2C"/>
    <w:rsid w:val="294A1EE9"/>
    <w:rsid w:val="294AAE85"/>
    <w:rsid w:val="29596498"/>
    <w:rsid w:val="295F17CA"/>
    <w:rsid w:val="2963F95C"/>
    <w:rsid w:val="2966FA59"/>
    <w:rsid w:val="296D58E9"/>
    <w:rsid w:val="29757758"/>
    <w:rsid w:val="297A5790"/>
    <w:rsid w:val="2984D367"/>
    <w:rsid w:val="2989FC2C"/>
    <w:rsid w:val="29964C3F"/>
    <w:rsid w:val="29A28E90"/>
    <w:rsid w:val="29A6AF1B"/>
    <w:rsid w:val="29AD5B10"/>
    <w:rsid w:val="29AD5D33"/>
    <w:rsid w:val="29B304B9"/>
    <w:rsid w:val="29B48372"/>
    <w:rsid w:val="29BDD4DB"/>
    <w:rsid w:val="29C32EC0"/>
    <w:rsid w:val="29C561DD"/>
    <w:rsid w:val="29C99333"/>
    <w:rsid w:val="29CB8D33"/>
    <w:rsid w:val="29CBA0D8"/>
    <w:rsid w:val="29CF7E66"/>
    <w:rsid w:val="29D0AB29"/>
    <w:rsid w:val="29DBBD3D"/>
    <w:rsid w:val="29E4D14A"/>
    <w:rsid w:val="29E75F71"/>
    <w:rsid w:val="29E7B7C1"/>
    <w:rsid w:val="29EB6D8B"/>
    <w:rsid w:val="29EDF84C"/>
    <w:rsid w:val="29F858FF"/>
    <w:rsid w:val="2A000124"/>
    <w:rsid w:val="2A02113F"/>
    <w:rsid w:val="2A07E72A"/>
    <w:rsid w:val="2A09A228"/>
    <w:rsid w:val="2A145B5B"/>
    <w:rsid w:val="2A1A4E88"/>
    <w:rsid w:val="2A20CEC6"/>
    <w:rsid w:val="2A21A30E"/>
    <w:rsid w:val="2A2202FE"/>
    <w:rsid w:val="2A294C32"/>
    <w:rsid w:val="2A2ABF46"/>
    <w:rsid w:val="2A2BDD89"/>
    <w:rsid w:val="2A2EA271"/>
    <w:rsid w:val="2A2FE722"/>
    <w:rsid w:val="2A32D4DF"/>
    <w:rsid w:val="2A38C74E"/>
    <w:rsid w:val="2A392FCE"/>
    <w:rsid w:val="2A3BCA33"/>
    <w:rsid w:val="2A49C3F9"/>
    <w:rsid w:val="2A51A209"/>
    <w:rsid w:val="2A5377A7"/>
    <w:rsid w:val="2A53DF26"/>
    <w:rsid w:val="2A54A189"/>
    <w:rsid w:val="2A57C787"/>
    <w:rsid w:val="2A5E0D4A"/>
    <w:rsid w:val="2A7237E0"/>
    <w:rsid w:val="2A74118E"/>
    <w:rsid w:val="2A7D983C"/>
    <w:rsid w:val="2A87C843"/>
    <w:rsid w:val="2A8AFA0A"/>
    <w:rsid w:val="2A972B0B"/>
    <w:rsid w:val="2A9D1465"/>
    <w:rsid w:val="2AA2C2D4"/>
    <w:rsid w:val="2AA695F1"/>
    <w:rsid w:val="2AB33C16"/>
    <w:rsid w:val="2ABB84E9"/>
    <w:rsid w:val="2AC9D890"/>
    <w:rsid w:val="2AD1AEE7"/>
    <w:rsid w:val="2AD9539A"/>
    <w:rsid w:val="2AD9B80F"/>
    <w:rsid w:val="2AE7C14E"/>
    <w:rsid w:val="2AE99C5F"/>
    <w:rsid w:val="2AE9F6C7"/>
    <w:rsid w:val="2AEB47EE"/>
    <w:rsid w:val="2AF7F96A"/>
    <w:rsid w:val="2AFF70D2"/>
    <w:rsid w:val="2B0E05D7"/>
    <w:rsid w:val="2B127B1E"/>
    <w:rsid w:val="2B16EFAE"/>
    <w:rsid w:val="2B1B1796"/>
    <w:rsid w:val="2B1B55DC"/>
    <w:rsid w:val="2B1BC282"/>
    <w:rsid w:val="2B1F2310"/>
    <w:rsid w:val="2B3B8B0C"/>
    <w:rsid w:val="2B49CC67"/>
    <w:rsid w:val="2B5DBA11"/>
    <w:rsid w:val="2B618CC9"/>
    <w:rsid w:val="2B74C02B"/>
    <w:rsid w:val="2B76F653"/>
    <w:rsid w:val="2B81BB79"/>
    <w:rsid w:val="2B84DD9E"/>
    <w:rsid w:val="2BAD6FD7"/>
    <w:rsid w:val="2BB02E7E"/>
    <w:rsid w:val="2BB8EC02"/>
    <w:rsid w:val="2BBAF00D"/>
    <w:rsid w:val="2BC3C5ED"/>
    <w:rsid w:val="2BD0B6DD"/>
    <w:rsid w:val="2BE157C7"/>
    <w:rsid w:val="2BE21391"/>
    <w:rsid w:val="2BEDD1E2"/>
    <w:rsid w:val="2BF28815"/>
    <w:rsid w:val="2BF66084"/>
    <w:rsid w:val="2BF8BE7D"/>
    <w:rsid w:val="2C0E807A"/>
    <w:rsid w:val="2C11B5B1"/>
    <w:rsid w:val="2C18E307"/>
    <w:rsid w:val="2C18E644"/>
    <w:rsid w:val="2C24615D"/>
    <w:rsid w:val="2C262786"/>
    <w:rsid w:val="2C3190D9"/>
    <w:rsid w:val="2C36F5F8"/>
    <w:rsid w:val="2C37C0D0"/>
    <w:rsid w:val="2C472F13"/>
    <w:rsid w:val="2C4B1780"/>
    <w:rsid w:val="2C4C1F42"/>
    <w:rsid w:val="2C52A583"/>
    <w:rsid w:val="2C5815C0"/>
    <w:rsid w:val="2C58EE78"/>
    <w:rsid w:val="2C5B1A00"/>
    <w:rsid w:val="2C5E8304"/>
    <w:rsid w:val="2C67673F"/>
    <w:rsid w:val="2C69BB95"/>
    <w:rsid w:val="2C71EA08"/>
    <w:rsid w:val="2C8AF07F"/>
    <w:rsid w:val="2C8C2A0D"/>
    <w:rsid w:val="2C8C95AC"/>
    <w:rsid w:val="2C92F0EA"/>
    <w:rsid w:val="2C9387D7"/>
    <w:rsid w:val="2C9A335E"/>
    <w:rsid w:val="2C9BAE8A"/>
    <w:rsid w:val="2CA3294A"/>
    <w:rsid w:val="2CA61DA2"/>
    <w:rsid w:val="2CACDB71"/>
    <w:rsid w:val="2CB64FB0"/>
    <w:rsid w:val="2CB68DE8"/>
    <w:rsid w:val="2CB6A03A"/>
    <w:rsid w:val="2CC533E9"/>
    <w:rsid w:val="2CCEFCA4"/>
    <w:rsid w:val="2CD2AADA"/>
    <w:rsid w:val="2CD5A5B9"/>
    <w:rsid w:val="2CD6799C"/>
    <w:rsid w:val="2CD90FEE"/>
    <w:rsid w:val="2CD9E022"/>
    <w:rsid w:val="2CEC0AA0"/>
    <w:rsid w:val="2CEF1B9A"/>
    <w:rsid w:val="2CF0D87D"/>
    <w:rsid w:val="2CF555AE"/>
    <w:rsid w:val="2CF9B8A4"/>
    <w:rsid w:val="2CFBCB83"/>
    <w:rsid w:val="2D087505"/>
    <w:rsid w:val="2D0972A3"/>
    <w:rsid w:val="2D09BE02"/>
    <w:rsid w:val="2D18A764"/>
    <w:rsid w:val="2D1DE8D7"/>
    <w:rsid w:val="2D1F08B2"/>
    <w:rsid w:val="2D2A81E6"/>
    <w:rsid w:val="2D2BB035"/>
    <w:rsid w:val="2D3265E7"/>
    <w:rsid w:val="2D350676"/>
    <w:rsid w:val="2D3D3AFC"/>
    <w:rsid w:val="2D3F1276"/>
    <w:rsid w:val="2D3F44C8"/>
    <w:rsid w:val="2D4062D0"/>
    <w:rsid w:val="2D40B5B6"/>
    <w:rsid w:val="2D4D0439"/>
    <w:rsid w:val="2D506F97"/>
    <w:rsid w:val="2D50BD1B"/>
    <w:rsid w:val="2D596F67"/>
    <w:rsid w:val="2D5E171D"/>
    <w:rsid w:val="2D6A84A1"/>
    <w:rsid w:val="2D6CB012"/>
    <w:rsid w:val="2D6E3A3A"/>
    <w:rsid w:val="2D716646"/>
    <w:rsid w:val="2D8399E0"/>
    <w:rsid w:val="2D841FD4"/>
    <w:rsid w:val="2D84D705"/>
    <w:rsid w:val="2D85C8AB"/>
    <w:rsid w:val="2D89A7AC"/>
    <w:rsid w:val="2D912DA4"/>
    <w:rsid w:val="2D914C56"/>
    <w:rsid w:val="2D91BC8B"/>
    <w:rsid w:val="2D92BCE3"/>
    <w:rsid w:val="2D93EB05"/>
    <w:rsid w:val="2D9FE647"/>
    <w:rsid w:val="2DA1BF12"/>
    <w:rsid w:val="2DA3B420"/>
    <w:rsid w:val="2DA3BA22"/>
    <w:rsid w:val="2DB40928"/>
    <w:rsid w:val="2DB680EB"/>
    <w:rsid w:val="2DBDDCBF"/>
    <w:rsid w:val="2DC7CDAE"/>
    <w:rsid w:val="2DC988A1"/>
    <w:rsid w:val="2DD0DC8B"/>
    <w:rsid w:val="2DD44CEE"/>
    <w:rsid w:val="2DD6C619"/>
    <w:rsid w:val="2DD92048"/>
    <w:rsid w:val="2DE3F3E9"/>
    <w:rsid w:val="2DEC0CEF"/>
    <w:rsid w:val="2DFC2427"/>
    <w:rsid w:val="2E02207B"/>
    <w:rsid w:val="2E091D8E"/>
    <w:rsid w:val="2E166532"/>
    <w:rsid w:val="2E278345"/>
    <w:rsid w:val="2E2CF040"/>
    <w:rsid w:val="2E3AC83B"/>
    <w:rsid w:val="2E405285"/>
    <w:rsid w:val="2E434ED9"/>
    <w:rsid w:val="2E49B9E8"/>
    <w:rsid w:val="2E4E1076"/>
    <w:rsid w:val="2E5C5B37"/>
    <w:rsid w:val="2E5FD135"/>
    <w:rsid w:val="2E600DF4"/>
    <w:rsid w:val="2E64CBF9"/>
    <w:rsid w:val="2E69FAF0"/>
    <w:rsid w:val="2E714EC5"/>
    <w:rsid w:val="2E75C339"/>
    <w:rsid w:val="2E8C99AF"/>
    <w:rsid w:val="2E9CA6A1"/>
    <w:rsid w:val="2EA1C36C"/>
    <w:rsid w:val="2EA5750E"/>
    <w:rsid w:val="2EB404ED"/>
    <w:rsid w:val="2EC4974F"/>
    <w:rsid w:val="2ECCB0E6"/>
    <w:rsid w:val="2ED39F32"/>
    <w:rsid w:val="2ED8DAEE"/>
    <w:rsid w:val="2EDA670E"/>
    <w:rsid w:val="2EDB7E61"/>
    <w:rsid w:val="2EE3B7D9"/>
    <w:rsid w:val="2EE7C55D"/>
    <w:rsid w:val="2EE87A1D"/>
    <w:rsid w:val="2EEE71AE"/>
    <w:rsid w:val="2EF33E81"/>
    <w:rsid w:val="2EF3FF9D"/>
    <w:rsid w:val="2EF6BF8A"/>
    <w:rsid w:val="2F047771"/>
    <w:rsid w:val="2F065CB4"/>
    <w:rsid w:val="2F0B666D"/>
    <w:rsid w:val="2F0D3652"/>
    <w:rsid w:val="2F0F665A"/>
    <w:rsid w:val="2F12E334"/>
    <w:rsid w:val="2F1781AC"/>
    <w:rsid w:val="2F182F9A"/>
    <w:rsid w:val="2F1A818A"/>
    <w:rsid w:val="2F2309B1"/>
    <w:rsid w:val="2F3B0035"/>
    <w:rsid w:val="2F3DD6AF"/>
    <w:rsid w:val="2F46E52F"/>
    <w:rsid w:val="2F4D76C0"/>
    <w:rsid w:val="2F4FA5DA"/>
    <w:rsid w:val="2F5271A8"/>
    <w:rsid w:val="2F58CFC1"/>
    <w:rsid w:val="2F595EE7"/>
    <w:rsid w:val="2F6949B2"/>
    <w:rsid w:val="2F6A206B"/>
    <w:rsid w:val="2F6FF3CF"/>
    <w:rsid w:val="2F7447DC"/>
    <w:rsid w:val="2F75D588"/>
    <w:rsid w:val="2F77911B"/>
    <w:rsid w:val="2F77C33D"/>
    <w:rsid w:val="2F78A39A"/>
    <w:rsid w:val="2F8C95C8"/>
    <w:rsid w:val="2F8CB2CD"/>
    <w:rsid w:val="2FA17A61"/>
    <w:rsid w:val="2FA75023"/>
    <w:rsid w:val="2FB001DB"/>
    <w:rsid w:val="2FBCF0C6"/>
    <w:rsid w:val="2FC60FE6"/>
    <w:rsid w:val="2FCAACB6"/>
    <w:rsid w:val="2FCB2899"/>
    <w:rsid w:val="2FCBE4CB"/>
    <w:rsid w:val="2FD1BEBE"/>
    <w:rsid w:val="2FD67974"/>
    <w:rsid w:val="2FD833BE"/>
    <w:rsid w:val="2FD94E39"/>
    <w:rsid w:val="2FE71E44"/>
    <w:rsid w:val="2FE8622D"/>
    <w:rsid w:val="2FF251F7"/>
    <w:rsid w:val="2FFAA3B4"/>
    <w:rsid w:val="300965C0"/>
    <w:rsid w:val="300A2826"/>
    <w:rsid w:val="301B2810"/>
    <w:rsid w:val="30203DC1"/>
    <w:rsid w:val="302CB99C"/>
    <w:rsid w:val="30300275"/>
    <w:rsid w:val="3039722C"/>
    <w:rsid w:val="3041E341"/>
    <w:rsid w:val="305B5A63"/>
    <w:rsid w:val="305C116D"/>
    <w:rsid w:val="3061FED1"/>
    <w:rsid w:val="3063AFF9"/>
    <w:rsid w:val="306B2BE8"/>
    <w:rsid w:val="307854C9"/>
    <w:rsid w:val="307CA759"/>
    <w:rsid w:val="308547FB"/>
    <w:rsid w:val="308AC59F"/>
    <w:rsid w:val="309009E0"/>
    <w:rsid w:val="3094A96C"/>
    <w:rsid w:val="309DE176"/>
    <w:rsid w:val="30A45DD1"/>
    <w:rsid w:val="30A4A825"/>
    <w:rsid w:val="30ACD554"/>
    <w:rsid w:val="30B1E982"/>
    <w:rsid w:val="30B65A03"/>
    <w:rsid w:val="30B9CDF1"/>
    <w:rsid w:val="30BD0D75"/>
    <w:rsid w:val="30C0CAF8"/>
    <w:rsid w:val="30CBA117"/>
    <w:rsid w:val="30CF1225"/>
    <w:rsid w:val="30D238D5"/>
    <w:rsid w:val="30D9A710"/>
    <w:rsid w:val="30DCA1DB"/>
    <w:rsid w:val="30E10C3B"/>
    <w:rsid w:val="30E2BE2B"/>
    <w:rsid w:val="30E2D2D6"/>
    <w:rsid w:val="30E4E313"/>
    <w:rsid w:val="30F42941"/>
    <w:rsid w:val="30FC9385"/>
    <w:rsid w:val="31020E28"/>
    <w:rsid w:val="310D06D2"/>
    <w:rsid w:val="310D7938"/>
    <w:rsid w:val="31122DE6"/>
    <w:rsid w:val="311402A4"/>
    <w:rsid w:val="311E069E"/>
    <w:rsid w:val="31205683"/>
    <w:rsid w:val="31212B12"/>
    <w:rsid w:val="3134771B"/>
    <w:rsid w:val="31414C28"/>
    <w:rsid w:val="314329BC"/>
    <w:rsid w:val="31485F64"/>
    <w:rsid w:val="314EF05D"/>
    <w:rsid w:val="3157D859"/>
    <w:rsid w:val="3161BBF2"/>
    <w:rsid w:val="31714887"/>
    <w:rsid w:val="31790C68"/>
    <w:rsid w:val="318374DA"/>
    <w:rsid w:val="31873475"/>
    <w:rsid w:val="318E2258"/>
    <w:rsid w:val="318E3E67"/>
    <w:rsid w:val="3192B10A"/>
    <w:rsid w:val="31983001"/>
    <w:rsid w:val="319A7C3B"/>
    <w:rsid w:val="31A485CE"/>
    <w:rsid w:val="31A7AEC0"/>
    <w:rsid w:val="31AB14EE"/>
    <w:rsid w:val="31B2E6AC"/>
    <w:rsid w:val="31B3AD04"/>
    <w:rsid w:val="31BEFE0D"/>
    <w:rsid w:val="31C3277B"/>
    <w:rsid w:val="31C94C89"/>
    <w:rsid w:val="31CE86C2"/>
    <w:rsid w:val="31D2CD7D"/>
    <w:rsid w:val="31D8A474"/>
    <w:rsid w:val="31E8B9BA"/>
    <w:rsid w:val="31F6A5D6"/>
    <w:rsid w:val="31FA83E4"/>
    <w:rsid w:val="3201FD24"/>
    <w:rsid w:val="32038356"/>
    <w:rsid w:val="3206371E"/>
    <w:rsid w:val="32191FAC"/>
    <w:rsid w:val="321AAF9E"/>
    <w:rsid w:val="321B5B27"/>
    <w:rsid w:val="321BC756"/>
    <w:rsid w:val="3220FE21"/>
    <w:rsid w:val="3224038E"/>
    <w:rsid w:val="32241936"/>
    <w:rsid w:val="3225093A"/>
    <w:rsid w:val="32300F36"/>
    <w:rsid w:val="324B632E"/>
    <w:rsid w:val="324C1F5C"/>
    <w:rsid w:val="325065B1"/>
    <w:rsid w:val="3256F199"/>
    <w:rsid w:val="325F890D"/>
    <w:rsid w:val="32614726"/>
    <w:rsid w:val="32626998"/>
    <w:rsid w:val="327602D0"/>
    <w:rsid w:val="327903B9"/>
    <w:rsid w:val="32799477"/>
    <w:rsid w:val="327E2A01"/>
    <w:rsid w:val="327EC6F9"/>
    <w:rsid w:val="32810293"/>
    <w:rsid w:val="3287CBD4"/>
    <w:rsid w:val="329EDF35"/>
    <w:rsid w:val="329F3DA9"/>
    <w:rsid w:val="32A54EAB"/>
    <w:rsid w:val="32ABB4FF"/>
    <w:rsid w:val="32B1347C"/>
    <w:rsid w:val="32B7184A"/>
    <w:rsid w:val="32BA9B30"/>
    <w:rsid w:val="32BBBB3F"/>
    <w:rsid w:val="32C56699"/>
    <w:rsid w:val="32C7F965"/>
    <w:rsid w:val="32ED076E"/>
    <w:rsid w:val="32F5DE67"/>
    <w:rsid w:val="32FCB62C"/>
    <w:rsid w:val="32FD29A8"/>
    <w:rsid w:val="33043C63"/>
    <w:rsid w:val="330D87CF"/>
    <w:rsid w:val="331183B0"/>
    <w:rsid w:val="331344B1"/>
    <w:rsid w:val="33206726"/>
    <w:rsid w:val="33226236"/>
    <w:rsid w:val="333D6C7F"/>
    <w:rsid w:val="3343BFFA"/>
    <w:rsid w:val="334E59CE"/>
    <w:rsid w:val="335B9BA7"/>
    <w:rsid w:val="335D4E20"/>
    <w:rsid w:val="33605BD2"/>
    <w:rsid w:val="336A090A"/>
    <w:rsid w:val="33709BD1"/>
    <w:rsid w:val="3380CAE1"/>
    <w:rsid w:val="3389CF7F"/>
    <w:rsid w:val="338B0DFB"/>
    <w:rsid w:val="33909940"/>
    <w:rsid w:val="33953AD8"/>
    <w:rsid w:val="339B9D8E"/>
    <w:rsid w:val="33A174B8"/>
    <w:rsid w:val="33A569B1"/>
    <w:rsid w:val="33A5CD80"/>
    <w:rsid w:val="33AA4943"/>
    <w:rsid w:val="33AD689E"/>
    <w:rsid w:val="33B24EC0"/>
    <w:rsid w:val="33BF0430"/>
    <w:rsid w:val="33C31A43"/>
    <w:rsid w:val="33CC93FB"/>
    <w:rsid w:val="33D43616"/>
    <w:rsid w:val="33DC9724"/>
    <w:rsid w:val="33E00D6C"/>
    <w:rsid w:val="33E1DC30"/>
    <w:rsid w:val="33E433BF"/>
    <w:rsid w:val="33E6AA3B"/>
    <w:rsid w:val="33E82EE7"/>
    <w:rsid w:val="33E9F943"/>
    <w:rsid w:val="33F72F06"/>
    <w:rsid w:val="33FE6F11"/>
    <w:rsid w:val="34032C89"/>
    <w:rsid w:val="34086B58"/>
    <w:rsid w:val="34115464"/>
    <w:rsid w:val="3413596B"/>
    <w:rsid w:val="341813FA"/>
    <w:rsid w:val="341BE699"/>
    <w:rsid w:val="34393C68"/>
    <w:rsid w:val="34400258"/>
    <w:rsid w:val="344B8959"/>
    <w:rsid w:val="344E4D3A"/>
    <w:rsid w:val="344E5082"/>
    <w:rsid w:val="344F4ED7"/>
    <w:rsid w:val="3454092B"/>
    <w:rsid w:val="3457E9F0"/>
    <w:rsid w:val="34594683"/>
    <w:rsid w:val="345AB2B7"/>
    <w:rsid w:val="34668078"/>
    <w:rsid w:val="3466B065"/>
    <w:rsid w:val="346DE016"/>
    <w:rsid w:val="34754A89"/>
    <w:rsid w:val="34757C57"/>
    <w:rsid w:val="347872A8"/>
    <w:rsid w:val="347C6E87"/>
    <w:rsid w:val="347C7490"/>
    <w:rsid w:val="348674BB"/>
    <w:rsid w:val="34951954"/>
    <w:rsid w:val="3496014B"/>
    <w:rsid w:val="349D0155"/>
    <w:rsid w:val="34ABB034"/>
    <w:rsid w:val="34B9ECB8"/>
    <w:rsid w:val="34BDEF2C"/>
    <w:rsid w:val="34C3559E"/>
    <w:rsid w:val="34CC0EA3"/>
    <w:rsid w:val="34D6DFC4"/>
    <w:rsid w:val="34D77C12"/>
    <w:rsid w:val="34E4B2BB"/>
    <w:rsid w:val="34F211B7"/>
    <w:rsid w:val="34F26DB0"/>
    <w:rsid w:val="3505DA60"/>
    <w:rsid w:val="350D5A24"/>
    <w:rsid w:val="350D7201"/>
    <w:rsid w:val="3510B997"/>
    <w:rsid w:val="3513B087"/>
    <w:rsid w:val="35188BE7"/>
    <w:rsid w:val="3518F422"/>
    <w:rsid w:val="351B42BC"/>
    <w:rsid w:val="351B49CA"/>
    <w:rsid w:val="352897F9"/>
    <w:rsid w:val="352FB5B9"/>
    <w:rsid w:val="3537E61D"/>
    <w:rsid w:val="353BEF47"/>
    <w:rsid w:val="3544F32E"/>
    <w:rsid w:val="3545B7F0"/>
    <w:rsid w:val="3545C48A"/>
    <w:rsid w:val="354EBE5D"/>
    <w:rsid w:val="35547223"/>
    <w:rsid w:val="35564867"/>
    <w:rsid w:val="355F21E9"/>
    <w:rsid w:val="35608130"/>
    <w:rsid w:val="356247CA"/>
    <w:rsid w:val="356C27D7"/>
    <w:rsid w:val="357A2F8F"/>
    <w:rsid w:val="358358FD"/>
    <w:rsid w:val="358443FC"/>
    <w:rsid w:val="3591BA04"/>
    <w:rsid w:val="359BEF72"/>
    <w:rsid w:val="35A861CD"/>
    <w:rsid w:val="35AC16EE"/>
    <w:rsid w:val="35B306B8"/>
    <w:rsid w:val="35B562C0"/>
    <w:rsid w:val="35C4F79B"/>
    <w:rsid w:val="35CD50ED"/>
    <w:rsid w:val="35D53A1C"/>
    <w:rsid w:val="35DB8E50"/>
    <w:rsid w:val="35E04FF0"/>
    <w:rsid w:val="35E4B731"/>
    <w:rsid w:val="35E9D5EB"/>
    <w:rsid w:val="35EFDB5B"/>
    <w:rsid w:val="35FE3867"/>
    <w:rsid w:val="35FF8C04"/>
    <w:rsid w:val="360575A4"/>
    <w:rsid w:val="36086A36"/>
    <w:rsid w:val="360CF41C"/>
    <w:rsid w:val="360D47AD"/>
    <w:rsid w:val="3613378E"/>
    <w:rsid w:val="36177413"/>
    <w:rsid w:val="361C2EAB"/>
    <w:rsid w:val="36257DC9"/>
    <w:rsid w:val="362A1181"/>
    <w:rsid w:val="3633B987"/>
    <w:rsid w:val="36362846"/>
    <w:rsid w:val="36381AD9"/>
    <w:rsid w:val="36406E13"/>
    <w:rsid w:val="36426511"/>
    <w:rsid w:val="364E1549"/>
    <w:rsid w:val="364E79E3"/>
    <w:rsid w:val="3656CCAD"/>
    <w:rsid w:val="36596E01"/>
    <w:rsid w:val="365BE501"/>
    <w:rsid w:val="366209C0"/>
    <w:rsid w:val="36684068"/>
    <w:rsid w:val="3668A240"/>
    <w:rsid w:val="367104CC"/>
    <w:rsid w:val="36713E6F"/>
    <w:rsid w:val="3673A840"/>
    <w:rsid w:val="368433B9"/>
    <w:rsid w:val="368516E6"/>
    <w:rsid w:val="36851E0A"/>
    <w:rsid w:val="3688037C"/>
    <w:rsid w:val="368F949E"/>
    <w:rsid w:val="369EB640"/>
    <w:rsid w:val="36AC1597"/>
    <w:rsid w:val="36AC9DD2"/>
    <w:rsid w:val="36BDC766"/>
    <w:rsid w:val="36BE540B"/>
    <w:rsid w:val="36D4BA88"/>
    <w:rsid w:val="36D4C653"/>
    <w:rsid w:val="36DCF53E"/>
    <w:rsid w:val="36DD50F0"/>
    <w:rsid w:val="36F41FAF"/>
    <w:rsid w:val="36F47723"/>
    <w:rsid w:val="36FE0228"/>
    <w:rsid w:val="36FFB4B0"/>
    <w:rsid w:val="36FFCCAB"/>
    <w:rsid w:val="370D4F2F"/>
    <w:rsid w:val="371B7717"/>
    <w:rsid w:val="37207CEC"/>
    <w:rsid w:val="37281B67"/>
    <w:rsid w:val="372FC037"/>
    <w:rsid w:val="373F7284"/>
    <w:rsid w:val="3753AE7A"/>
    <w:rsid w:val="37564B68"/>
    <w:rsid w:val="375803B5"/>
    <w:rsid w:val="37594A72"/>
    <w:rsid w:val="375C8135"/>
    <w:rsid w:val="3767F46E"/>
    <w:rsid w:val="3768504D"/>
    <w:rsid w:val="376AEC97"/>
    <w:rsid w:val="376C9415"/>
    <w:rsid w:val="376DB991"/>
    <w:rsid w:val="37738EE8"/>
    <w:rsid w:val="377EA96F"/>
    <w:rsid w:val="3782B22A"/>
    <w:rsid w:val="37888C60"/>
    <w:rsid w:val="378B2BB4"/>
    <w:rsid w:val="37A36942"/>
    <w:rsid w:val="37AC675C"/>
    <w:rsid w:val="37AEAE3B"/>
    <w:rsid w:val="37AEB666"/>
    <w:rsid w:val="37CFA070"/>
    <w:rsid w:val="37D63A7E"/>
    <w:rsid w:val="37DFADAA"/>
    <w:rsid w:val="37EFAD1F"/>
    <w:rsid w:val="37EFBEE7"/>
    <w:rsid w:val="37F158AA"/>
    <w:rsid w:val="37FE5BC7"/>
    <w:rsid w:val="37FFA8EC"/>
    <w:rsid w:val="380B2A78"/>
    <w:rsid w:val="380E7765"/>
    <w:rsid w:val="3814EDAE"/>
    <w:rsid w:val="381C30AB"/>
    <w:rsid w:val="381C7CFF"/>
    <w:rsid w:val="381E405C"/>
    <w:rsid w:val="3832CD75"/>
    <w:rsid w:val="384A20D0"/>
    <w:rsid w:val="384A241D"/>
    <w:rsid w:val="384BF852"/>
    <w:rsid w:val="384E08B7"/>
    <w:rsid w:val="384E094B"/>
    <w:rsid w:val="3853D93D"/>
    <w:rsid w:val="385B998D"/>
    <w:rsid w:val="3869649F"/>
    <w:rsid w:val="386BAD71"/>
    <w:rsid w:val="386C5FA0"/>
    <w:rsid w:val="387091BD"/>
    <w:rsid w:val="38762A8E"/>
    <w:rsid w:val="38874BFD"/>
    <w:rsid w:val="3888CB4E"/>
    <w:rsid w:val="38890F1D"/>
    <w:rsid w:val="388B2201"/>
    <w:rsid w:val="388CC707"/>
    <w:rsid w:val="38923ED4"/>
    <w:rsid w:val="389663FF"/>
    <w:rsid w:val="38A5708B"/>
    <w:rsid w:val="38A7720F"/>
    <w:rsid w:val="38A94489"/>
    <w:rsid w:val="38AA67FA"/>
    <w:rsid w:val="38AB4503"/>
    <w:rsid w:val="38AC12E1"/>
    <w:rsid w:val="38B1EBEF"/>
    <w:rsid w:val="38BDF8E8"/>
    <w:rsid w:val="38C19638"/>
    <w:rsid w:val="38C34C66"/>
    <w:rsid w:val="38D79B45"/>
    <w:rsid w:val="38DDC939"/>
    <w:rsid w:val="38E0FB5D"/>
    <w:rsid w:val="38E6AA6B"/>
    <w:rsid w:val="38E77334"/>
    <w:rsid w:val="38EC10E1"/>
    <w:rsid w:val="38F6F786"/>
    <w:rsid w:val="390C13D5"/>
    <w:rsid w:val="390F9FFC"/>
    <w:rsid w:val="3910593A"/>
    <w:rsid w:val="3910F9E6"/>
    <w:rsid w:val="391704DA"/>
    <w:rsid w:val="391C9766"/>
    <w:rsid w:val="3921F731"/>
    <w:rsid w:val="3925924E"/>
    <w:rsid w:val="3926A433"/>
    <w:rsid w:val="392BE8C1"/>
    <w:rsid w:val="392DDDC9"/>
    <w:rsid w:val="39344F42"/>
    <w:rsid w:val="39345C5F"/>
    <w:rsid w:val="39374855"/>
    <w:rsid w:val="393832A5"/>
    <w:rsid w:val="393CFE76"/>
    <w:rsid w:val="393D8E17"/>
    <w:rsid w:val="3946EE02"/>
    <w:rsid w:val="39503A31"/>
    <w:rsid w:val="3965EEFC"/>
    <w:rsid w:val="39696780"/>
    <w:rsid w:val="396C051D"/>
    <w:rsid w:val="396DF357"/>
    <w:rsid w:val="39738362"/>
    <w:rsid w:val="3974E1D2"/>
    <w:rsid w:val="397E2DE5"/>
    <w:rsid w:val="397F1EFA"/>
    <w:rsid w:val="398D2855"/>
    <w:rsid w:val="399CC8CD"/>
    <w:rsid w:val="39A24DFC"/>
    <w:rsid w:val="39A35EEE"/>
    <w:rsid w:val="39A4C074"/>
    <w:rsid w:val="39A65B87"/>
    <w:rsid w:val="39B24FDD"/>
    <w:rsid w:val="39BE10F0"/>
    <w:rsid w:val="39C5832B"/>
    <w:rsid w:val="39C9A8BF"/>
    <w:rsid w:val="39CF1845"/>
    <w:rsid w:val="39DB7091"/>
    <w:rsid w:val="39DF8446"/>
    <w:rsid w:val="39E44722"/>
    <w:rsid w:val="39E7E1B0"/>
    <w:rsid w:val="39E86470"/>
    <w:rsid w:val="39EE2F5E"/>
    <w:rsid w:val="39FB12F4"/>
    <w:rsid w:val="39FBF729"/>
    <w:rsid w:val="3A08C5DC"/>
    <w:rsid w:val="3A0E4AD8"/>
    <w:rsid w:val="3A0F0CDC"/>
    <w:rsid w:val="3A1F4478"/>
    <w:rsid w:val="3A221DBF"/>
    <w:rsid w:val="3A246754"/>
    <w:rsid w:val="3A2D22C0"/>
    <w:rsid w:val="3A34428F"/>
    <w:rsid w:val="3A352E7F"/>
    <w:rsid w:val="3A37D826"/>
    <w:rsid w:val="3A38EFBB"/>
    <w:rsid w:val="3A47C788"/>
    <w:rsid w:val="3A4C6478"/>
    <w:rsid w:val="3A4CA575"/>
    <w:rsid w:val="3A59A28D"/>
    <w:rsid w:val="3A782379"/>
    <w:rsid w:val="3A93ED32"/>
    <w:rsid w:val="3A9B0CE5"/>
    <w:rsid w:val="3A9FFC99"/>
    <w:rsid w:val="3AA21820"/>
    <w:rsid w:val="3AB6B629"/>
    <w:rsid w:val="3AB998B8"/>
    <w:rsid w:val="3AD10A4F"/>
    <w:rsid w:val="3AD34415"/>
    <w:rsid w:val="3AD9C2E5"/>
    <w:rsid w:val="3ADC2F8F"/>
    <w:rsid w:val="3AE61F51"/>
    <w:rsid w:val="3AE9E55B"/>
    <w:rsid w:val="3AF2192D"/>
    <w:rsid w:val="3AFABD60"/>
    <w:rsid w:val="3AFD0050"/>
    <w:rsid w:val="3B0055B2"/>
    <w:rsid w:val="3B014B49"/>
    <w:rsid w:val="3B071B9F"/>
    <w:rsid w:val="3B0B49A0"/>
    <w:rsid w:val="3B181303"/>
    <w:rsid w:val="3B185442"/>
    <w:rsid w:val="3B19D03D"/>
    <w:rsid w:val="3B1B144A"/>
    <w:rsid w:val="3B219F6D"/>
    <w:rsid w:val="3B355378"/>
    <w:rsid w:val="3B4020A8"/>
    <w:rsid w:val="3B55167F"/>
    <w:rsid w:val="3B611AE0"/>
    <w:rsid w:val="3B656C0D"/>
    <w:rsid w:val="3B6AEC40"/>
    <w:rsid w:val="3B710E41"/>
    <w:rsid w:val="3B726094"/>
    <w:rsid w:val="3B9074EA"/>
    <w:rsid w:val="3B91EACF"/>
    <w:rsid w:val="3BA07E6A"/>
    <w:rsid w:val="3BA42559"/>
    <w:rsid w:val="3BAD2F18"/>
    <w:rsid w:val="3BC465B0"/>
    <w:rsid w:val="3BCC6354"/>
    <w:rsid w:val="3BCE5A08"/>
    <w:rsid w:val="3BD052CC"/>
    <w:rsid w:val="3BD0FB86"/>
    <w:rsid w:val="3BD52BB9"/>
    <w:rsid w:val="3BE1F046"/>
    <w:rsid w:val="3BE847DC"/>
    <w:rsid w:val="3BEB1E47"/>
    <w:rsid w:val="3BFAA831"/>
    <w:rsid w:val="3BFC612B"/>
    <w:rsid w:val="3C06653E"/>
    <w:rsid w:val="3C0906D1"/>
    <w:rsid w:val="3C0A29C8"/>
    <w:rsid w:val="3C12F590"/>
    <w:rsid w:val="3C16E2DB"/>
    <w:rsid w:val="3C18D3F2"/>
    <w:rsid w:val="3C32395E"/>
    <w:rsid w:val="3C33F891"/>
    <w:rsid w:val="3C37E36E"/>
    <w:rsid w:val="3C381939"/>
    <w:rsid w:val="3C44AD1F"/>
    <w:rsid w:val="3C4A095F"/>
    <w:rsid w:val="3C523A9F"/>
    <w:rsid w:val="3C5D473F"/>
    <w:rsid w:val="3C6180DB"/>
    <w:rsid w:val="3C62884E"/>
    <w:rsid w:val="3C7297C9"/>
    <w:rsid w:val="3C7DDDDB"/>
    <w:rsid w:val="3C83A704"/>
    <w:rsid w:val="3C85E9C9"/>
    <w:rsid w:val="3C9000F1"/>
    <w:rsid w:val="3C91EC96"/>
    <w:rsid w:val="3CA4DE3C"/>
    <w:rsid w:val="3CB62219"/>
    <w:rsid w:val="3CBB72CA"/>
    <w:rsid w:val="3CC960FA"/>
    <w:rsid w:val="3CD7F680"/>
    <w:rsid w:val="3CEE0D5C"/>
    <w:rsid w:val="3CF2C4D3"/>
    <w:rsid w:val="3CF48B89"/>
    <w:rsid w:val="3D01BAB7"/>
    <w:rsid w:val="3D08A51F"/>
    <w:rsid w:val="3D094124"/>
    <w:rsid w:val="3D09ACAC"/>
    <w:rsid w:val="3D0C198D"/>
    <w:rsid w:val="3D1D538A"/>
    <w:rsid w:val="3D1FCFBE"/>
    <w:rsid w:val="3D21F293"/>
    <w:rsid w:val="3D333452"/>
    <w:rsid w:val="3D376872"/>
    <w:rsid w:val="3D38F81B"/>
    <w:rsid w:val="3D3F7381"/>
    <w:rsid w:val="3D530818"/>
    <w:rsid w:val="3D57111C"/>
    <w:rsid w:val="3D5CBDC6"/>
    <w:rsid w:val="3D5DDD1F"/>
    <w:rsid w:val="3D62EF7F"/>
    <w:rsid w:val="3D644BDA"/>
    <w:rsid w:val="3D72E532"/>
    <w:rsid w:val="3D7663E8"/>
    <w:rsid w:val="3D7B3730"/>
    <w:rsid w:val="3D7CDAFE"/>
    <w:rsid w:val="3D89CFA0"/>
    <w:rsid w:val="3D8B34D3"/>
    <w:rsid w:val="3D966AB9"/>
    <w:rsid w:val="3D9A6C72"/>
    <w:rsid w:val="3D9E1DA2"/>
    <w:rsid w:val="3DA3B60F"/>
    <w:rsid w:val="3DA57BD4"/>
    <w:rsid w:val="3DA74C48"/>
    <w:rsid w:val="3DADB6C0"/>
    <w:rsid w:val="3DC625E7"/>
    <w:rsid w:val="3DC62B2D"/>
    <w:rsid w:val="3DC9153C"/>
    <w:rsid w:val="3DCAAF8F"/>
    <w:rsid w:val="3DD61A25"/>
    <w:rsid w:val="3DD6886C"/>
    <w:rsid w:val="3DDE1E22"/>
    <w:rsid w:val="3DDFCAB4"/>
    <w:rsid w:val="3DE124A4"/>
    <w:rsid w:val="3DEB8820"/>
    <w:rsid w:val="3DEBBFF6"/>
    <w:rsid w:val="3DEC4570"/>
    <w:rsid w:val="3DF68B05"/>
    <w:rsid w:val="3DF974A4"/>
    <w:rsid w:val="3DF9CA73"/>
    <w:rsid w:val="3E014EEC"/>
    <w:rsid w:val="3E036417"/>
    <w:rsid w:val="3E0A0615"/>
    <w:rsid w:val="3E0D7462"/>
    <w:rsid w:val="3E102691"/>
    <w:rsid w:val="3E1C5CE6"/>
    <w:rsid w:val="3E2654A5"/>
    <w:rsid w:val="3E301A36"/>
    <w:rsid w:val="3E309197"/>
    <w:rsid w:val="3E377D00"/>
    <w:rsid w:val="3E401894"/>
    <w:rsid w:val="3E45BC7E"/>
    <w:rsid w:val="3E499F16"/>
    <w:rsid w:val="3E517942"/>
    <w:rsid w:val="3E51866E"/>
    <w:rsid w:val="3E52FD0F"/>
    <w:rsid w:val="3E571EEE"/>
    <w:rsid w:val="3E6AF9ED"/>
    <w:rsid w:val="3E6B6DBD"/>
    <w:rsid w:val="3E6CDA77"/>
    <w:rsid w:val="3E7362BE"/>
    <w:rsid w:val="3E76CF63"/>
    <w:rsid w:val="3E79ED04"/>
    <w:rsid w:val="3E7CDB39"/>
    <w:rsid w:val="3E7FFB31"/>
    <w:rsid w:val="3E88246A"/>
    <w:rsid w:val="3EA525BD"/>
    <w:rsid w:val="3EA864C4"/>
    <w:rsid w:val="3EAF6CA7"/>
    <w:rsid w:val="3EC57338"/>
    <w:rsid w:val="3ECB23F8"/>
    <w:rsid w:val="3EDCA9F0"/>
    <w:rsid w:val="3EDFAE92"/>
    <w:rsid w:val="3EF1EF26"/>
    <w:rsid w:val="3EF4781B"/>
    <w:rsid w:val="3EF97611"/>
    <w:rsid w:val="3EFBFD2C"/>
    <w:rsid w:val="3EFDB6B8"/>
    <w:rsid w:val="3EFFAEB9"/>
    <w:rsid w:val="3F0B5D3B"/>
    <w:rsid w:val="3F0DA83B"/>
    <w:rsid w:val="3F1DCE0D"/>
    <w:rsid w:val="3F201698"/>
    <w:rsid w:val="3F215BFC"/>
    <w:rsid w:val="3F21ADEC"/>
    <w:rsid w:val="3F2742DE"/>
    <w:rsid w:val="3F2CE5BC"/>
    <w:rsid w:val="3F318CBA"/>
    <w:rsid w:val="3F50466F"/>
    <w:rsid w:val="3F514ED4"/>
    <w:rsid w:val="3F514FBB"/>
    <w:rsid w:val="3F53D9B1"/>
    <w:rsid w:val="3F5547EA"/>
    <w:rsid w:val="3F571E16"/>
    <w:rsid w:val="3F6BD639"/>
    <w:rsid w:val="3F732686"/>
    <w:rsid w:val="3F79DD5F"/>
    <w:rsid w:val="3F81F351"/>
    <w:rsid w:val="3F887546"/>
    <w:rsid w:val="3F9992E9"/>
    <w:rsid w:val="3F9BE998"/>
    <w:rsid w:val="3F9C2C5D"/>
    <w:rsid w:val="3FA348CD"/>
    <w:rsid w:val="3FA6A6B4"/>
    <w:rsid w:val="3FA7F1F8"/>
    <w:rsid w:val="3FB6266A"/>
    <w:rsid w:val="3FBCAED2"/>
    <w:rsid w:val="3FC03B68"/>
    <w:rsid w:val="3FCBBC45"/>
    <w:rsid w:val="3FD09385"/>
    <w:rsid w:val="3FD62697"/>
    <w:rsid w:val="3FEB7976"/>
    <w:rsid w:val="3FEBC6B3"/>
    <w:rsid w:val="3FEDC185"/>
    <w:rsid w:val="40023D6C"/>
    <w:rsid w:val="4003804C"/>
    <w:rsid w:val="4005C112"/>
    <w:rsid w:val="401B7044"/>
    <w:rsid w:val="40202919"/>
    <w:rsid w:val="4020B686"/>
    <w:rsid w:val="4026F1FC"/>
    <w:rsid w:val="40282FEF"/>
    <w:rsid w:val="402D2F42"/>
    <w:rsid w:val="4036B45A"/>
    <w:rsid w:val="403CC116"/>
    <w:rsid w:val="403FBB8F"/>
    <w:rsid w:val="40440015"/>
    <w:rsid w:val="404F3E8F"/>
    <w:rsid w:val="40501D99"/>
    <w:rsid w:val="40532E6D"/>
    <w:rsid w:val="406AA0D0"/>
    <w:rsid w:val="406EB193"/>
    <w:rsid w:val="407111ED"/>
    <w:rsid w:val="40754A7E"/>
    <w:rsid w:val="40770E77"/>
    <w:rsid w:val="407FAA7D"/>
    <w:rsid w:val="40827FBA"/>
    <w:rsid w:val="408814AB"/>
    <w:rsid w:val="408A879E"/>
    <w:rsid w:val="408B7836"/>
    <w:rsid w:val="408EFADC"/>
    <w:rsid w:val="4098C586"/>
    <w:rsid w:val="409AA570"/>
    <w:rsid w:val="40A3CDF6"/>
    <w:rsid w:val="40A60F68"/>
    <w:rsid w:val="40AE31BC"/>
    <w:rsid w:val="40B6B951"/>
    <w:rsid w:val="40BD3D33"/>
    <w:rsid w:val="40BD48C1"/>
    <w:rsid w:val="40CD1E89"/>
    <w:rsid w:val="40D16B0F"/>
    <w:rsid w:val="40DA884E"/>
    <w:rsid w:val="40DB1887"/>
    <w:rsid w:val="40DC24AB"/>
    <w:rsid w:val="40E24028"/>
    <w:rsid w:val="40EA3B1E"/>
    <w:rsid w:val="40EC3F05"/>
    <w:rsid w:val="40F5FF1C"/>
    <w:rsid w:val="41063367"/>
    <w:rsid w:val="4127A976"/>
    <w:rsid w:val="41314F76"/>
    <w:rsid w:val="4138C812"/>
    <w:rsid w:val="4138EFAE"/>
    <w:rsid w:val="4153282A"/>
    <w:rsid w:val="415699F2"/>
    <w:rsid w:val="4163AA82"/>
    <w:rsid w:val="41642D38"/>
    <w:rsid w:val="416FCA22"/>
    <w:rsid w:val="4177A215"/>
    <w:rsid w:val="417FCD42"/>
    <w:rsid w:val="41884A08"/>
    <w:rsid w:val="418A2395"/>
    <w:rsid w:val="418C81C2"/>
    <w:rsid w:val="418FC9CC"/>
    <w:rsid w:val="41918169"/>
    <w:rsid w:val="4198DD43"/>
    <w:rsid w:val="419F2742"/>
    <w:rsid w:val="41A0AF59"/>
    <w:rsid w:val="41ABC03D"/>
    <w:rsid w:val="41B19791"/>
    <w:rsid w:val="41B9FF12"/>
    <w:rsid w:val="41BACD46"/>
    <w:rsid w:val="41C2306F"/>
    <w:rsid w:val="41CC664E"/>
    <w:rsid w:val="41CCDAB9"/>
    <w:rsid w:val="41CD761B"/>
    <w:rsid w:val="41CEBAFC"/>
    <w:rsid w:val="41D20633"/>
    <w:rsid w:val="41DB16C0"/>
    <w:rsid w:val="41E07E36"/>
    <w:rsid w:val="41E511F7"/>
    <w:rsid w:val="41EA3F91"/>
    <w:rsid w:val="41EECEB0"/>
    <w:rsid w:val="41F317CA"/>
    <w:rsid w:val="41FB390A"/>
    <w:rsid w:val="4206E249"/>
    <w:rsid w:val="42075E7D"/>
    <w:rsid w:val="420A6673"/>
    <w:rsid w:val="420C7CAC"/>
    <w:rsid w:val="420DF0F9"/>
    <w:rsid w:val="420F5613"/>
    <w:rsid w:val="42135BBC"/>
    <w:rsid w:val="4218E46A"/>
    <w:rsid w:val="4219FFF6"/>
    <w:rsid w:val="42208941"/>
    <w:rsid w:val="42225247"/>
    <w:rsid w:val="42276133"/>
    <w:rsid w:val="4227F949"/>
    <w:rsid w:val="422FA761"/>
    <w:rsid w:val="42314FFB"/>
    <w:rsid w:val="4240986D"/>
    <w:rsid w:val="425C74B7"/>
    <w:rsid w:val="4269CFB6"/>
    <w:rsid w:val="42732AEF"/>
    <w:rsid w:val="427DC053"/>
    <w:rsid w:val="42880F66"/>
    <w:rsid w:val="428BC9DD"/>
    <w:rsid w:val="428DE9AE"/>
    <w:rsid w:val="42944382"/>
    <w:rsid w:val="4294BCD4"/>
    <w:rsid w:val="42A0DB74"/>
    <w:rsid w:val="42B05D62"/>
    <w:rsid w:val="42B5B0BA"/>
    <w:rsid w:val="42CE2363"/>
    <w:rsid w:val="42D5E405"/>
    <w:rsid w:val="42D80196"/>
    <w:rsid w:val="42D9D44B"/>
    <w:rsid w:val="42DA3049"/>
    <w:rsid w:val="42DF8EA2"/>
    <w:rsid w:val="42E2D044"/>
    <w:rsid w:val="42E98AB0"/>
    <w:rsid w:val="42FE066E"/>
    <w:rsid w:val="4300EDE3"/>
    <w:rsid w:val="43033EA0"/>
    <w:rsid w:val="43086157"/>
    <w:rsid w:val="431A25AE"/>
    <w:rsid w:val="431AD018"/>
    <w:rsid w:val="4322F931"/>
    <w:rsid w:val="4323E4B7"/>
    <w:rsid w:val="4329D49D"/>
    <w:rsid w:val="432C8EB1"/>
    <w:rsid w:val="432EE42C"/>
    <w:rsid w:val="4342B676"/>
    <w:rsid w:val="4342E75F"/>
    <w:rsid w:val="43446942"/>
    <w:rsid w:val="43474002"/>
    <w:rsid w:val="434976A7"/>
    <w:rsid w:val="434D5E27"/>
    <w:rsid w:val="43558266"/>
    <w:rsid w:val="43583F5D"/>
    <w:rsid w:val="435E00D0"/>
    <w:rsid w:val="4362E94C"/>
    <w:rsid w:val="43674A14"/>
    <w:rsid w:val="436CC7FA"/>
    <w:rsid w:val="4373BE1A"/>
    <w:rsid w:val="4381A9D7"/>
    <w:rsid w:val="43853694"/>
    <w:rsid w:val="438B0F97"/>
    <w:rsid w:val="438BC8EF"/>
    <w:rsid w:val="438DDA18"/>
    <w:rsid w:val="438F58B5"/>
    <w:rsid w:val="4393B9BA"/>
    <w:rsid w:val="43B94A80"/>
    <w:rsid w:val="43C67AA3"/>
    <w:rsid w:val="43CEE121"/>
    <w:rsid w:val="43D2CD10"/>
    <w:rsid w:val="43D58FBC"/>
    <w:rsid w:val="43DBD148"/>
    <w:rsid w:val="43F387BB"/>
    <w:rsid w:val="43F7381E"/>
    <w:rsid w:val="43FE3DED"/>
    <w:rsid w:val="440AB8FF"/>
    <w:rsid w:val="440ACC8E"/>
    <w:rsid w:val="440E32D4"/>
    <w:rsid w:val="441434A1"/>
    <w:rsid w:val="44169E7A"/>
    <w:rsid w:val="4423ADB1"/>
    <w:rsid w:val="4424BA42"/>
    <w:rsid w:val="442AA0FC"/>
    <w:rsid w:val="44311FEF"/>
    <w:rsid w:val="4433EAB0"/>
    <w:rsid w:val="4448B431"/>
    <w:rsid w:val="44597C46"/>
    <w:rsid w:val="445A49B3"/>
    <w:rsid w:val="44653122"/>
    <w:rsid w:val="446BBB97"/>
    <w:rsid w:val="446CAB16"/>
    <w:rsid w:val="44746EA9"/>
    <w:rsid w:val="44757FB8"/>
    <w:rsid w:val="447B521A"/>
    <w:rsid w:val="447E376C"/>
    <w:rsid w:val="447E6CB5"/>
    <w:rsid w:val="4480D214"/>
    <w:rsid w:val="4483BFF0"/>
    <w:rsid w:val="44845537"/>
    <w:rsid w:val="448F323F"/>
    <w:rsid w:val="448F3354"/>
    <w:rsid w:val="449FA77B"/>
    <w:rsid w:val="44A2B3B7"/>
    <w:rsid w:val="44A4D522"/>
    <w:rsid w:val="44A79EDA"/>
    <w:rsid w:val="44A8A432"/>
    <w:rsid w:val="44AB20A9"/>
    <w:rsid w:val="44AC4AC3"/>
    <w:rsid w:val="44AD72CF"/>
    <w:rsid w:val="44B8DAE1"/>
    <w:rsid w:val="44BDB410"/>
    <w:rsid w:val="44C16701"/>
    <w:rsid w:val="44C6ABF1"/>
    <w:rsid w:val="44CAAF43"/>
    <w:rsid w:val="44D60410"/>
    <w:rsid w:val="44DB5BDC"/>
    <w:rsid w:val="44DF7886"/>
    <w:rsid w:val="44E43CC6"/>
    <w:rsid w:val="44EB0A9D"/>
    <w:rsid w:val="44EB0ABD"/>
    <w:rsid w:val="44F08F2E"/>
    <w:rsid w:val="44FE8162"/>
    <w:rsid w:val="4503A2EF"/>
    <w:rsid w:val="4505F41D"/>
    <w:rsid w:val="450CBFCC"/>
    <w:rsid w:val="450EFBE9"/>
    <w:rsid w:val="4513895D"/>
    <w:rsid w:val="451AF681"/>
    <w:rsid w:val="451C46DA"/>
    <w:rsid w:val="451E8061"/>
    <w:rsid w:val="4522C9D7"/>
    <w:rsid w:val="4522CF0E"/>
    <w:rsid w:val="4527222D"/>
    <w:rsid w:val="4527635D"/>
    <w:rsid w:val="45299C8D"/>
    <w:rsid w:val="452BB00A"/>
    <w:rsid w:val="452CFCCB"/>
    <w:rsid w:val="452D38B4"/>
    <w:rsid w:val="453010C0"/>
    <w:rsid w:val="453651C7"/>
    <w:rsid w:val="45628E7B"/>
    <w:rsid w:val="45642659"/>
    <w:rsid w:val="45677FBB"/>
    <w:rsid w:val="45691534"/>
    <w:rsid w:val="4572AC8B"/>
    <w:rsid w:val="45817269"/>
    <w:rsid w:val="458A7156"/>
    <w:rsid w:val="458F65D7"/>
    <w:rsid w:val="458FAF46"/>
    <w:rsid w:val="45932DD0"/>
    <w:rsid w:val="45A819B8"/>
    <w:rsid w:val="45A9D21B"/>
    <w:rsid w:val="45B02A42"/>
    <w:rsid w:val="45C2671C"/>
    <w:rsid w:val="45CAEEB7"/>
    <w:rsid w:val="45D211D5"/>
    <w:rsid w:val="45D767C1"/>
    <w:rsid w:val="45DCACE3"/>
    <w:rsid w:val="45DF7617"/>
    <w:rsid w:val="45E04F37"/>
    <w:rsid w:val="45E15672"/>
    <w:rsid w:val="45E6BC51"/>
    <w:rsid w:val="45F30FF1"/>
    <w:rsid w:val="45F4889F"/>
    <w:rsid w:val="45F5D99F"/>
    <w:rsid w:val="45F83C36"/>
    <w:rsid w:val="45F99190"/>
    <w:rsid w:val="45FBE473"/>
    <w:rsid w:val="460418D3"/>
    <w:rsid w:val="4604ED4B"/>
    <w:rsid w:val="460E8592"/>
    <w:rsid w:val="461493C8"/>
    <w:rsid w:val="4615FA6D"/>
    <w:rsid w:val="461BAE5C"/>
    <w:rsid w:val="461C0225"/>
    <w:rsid w:val="4623785D"/>
    <w:rsid w:val="4625D903"/>
    <w:rsid w:val="462621EA"/>
    <w:rsid w:val="462D58B9"/>
    <w:rsid w:val="4631FDE0"/>
    <w:rsid w:val="46322BAA"/>
    <w:rsid w:val="4642F3DB"/>
    <w:rsid w:val="4643CE3F"/>
    <w:rsid w:val="4644A700"/>
    <w:rsid w:val="464A2ED1"/>
    <w:rsid w:val="464B3777"/>
    <w:rsid w:val="464C4A39"/>
    <w:rsid w:val="465253E3"/>
    <w:rsid w:val="4656240C"/>
    <w:rsid w:val="465E1728"/>
    <w:rsid w:val="46645F75"/>
    <w:rsid w:val="46691AA9"/>
    <w:rsid w:val="466E9148"/>
    <w:rsid w:val="46767EEA"/>
    <w:rsid w:val="4682DDE2"/>
    <w:rsid w:val="46833BCE"/>
    <w:rsid w:val="46870A1E"/>
    <w:rsid w:val="468CC799"/>
    <w:rsid w:val="46920E83"/>
    <w:rsid w:val="469AF37C"/>
    <w:rsid w:val="46BAC82E"/>
    <w:rsid w:val="46C70A1E"/>
    <w:rsid w:val="46C9C56E"/>
    <w:rsid w:val="46CEAA6B"/>
    <w:rsid w:val="46E2A836"/>
    <w:rsid w:val="46E80A94"/>
    <w:rsid w:val="46EDB040"/>
    <w:rsid w:val="46F2A209"/>
    <w:rsid w:val="46F75D35"/>
    <w:rsid w:val="470529DD"/>
    <w:rsid w:val="4707006B"/>
    <w:rsid w:val="47099777"/>
    <w:rsid w:val="4716DA63"/>
    <w:rsid w:val="471726BF"/>
    <w:rsid w:val="471D67CE"/>
    <w:rsid w:val="471DA405"/>
    <w:rsid w:val="4727BA98"/>
    <w:rsid w:val="472AE02D"/>
    <w:rsid w:val="472CDB17"/>
    <w:rsid w:val="472D26A0"/>
    <w:rsid w:val="472E343B"/>
    <w:rsid w:val="472F61DC"/>
    <w:rsid w:val="47344ED8"/>
    <w:rsid w:val="4737D798"/>
    <w:rsid w:val="4742C51B"/>
    <w:rsid w:val="4746D34E"/>
    <w:rsid w:val="474FFFE7"/>
    <w:rsid w:val="4750981B"/>
    <w:rsid w:val="47520B55"/>
    <w:rsid w:val="47668C50"/>
    <w:rsid w:val="476EA9B3"/>
    <w:rsid w:val="47784340"/>
    <w:rsid w:val="477B6E76"/>
    <w:rsid w:val="477FC2D7"/>
    <w:rsid w:val="4783AE9C"/>
    <w:rsid w:val="478544F3"/>
    <w:rsid w:val="478AD9F3"/>
    <w:rsid w:val="478C39AD"/>
    <w:rsid w:val="478DDA6D"/>
    <w:rsid w:val="4799926E"/>
    <w:rsid w:val="47A402DC"/>
    <w:rsid w:val="47B5C688"/>
    <w:rsid w:val="47B7F91C"/>
    <w:rsid w:val="47BCE782"/>
    <w:rsid w:val="47BD4692"/>
    <w:rsid w:val="47BD7236"/>
    <w:rsid w:val="47BE3C67"/>
    <w:rsid w:val="47CA462D"/>
    <w:rsid w:val="47CA4B77"/>
    <w:rsid w:val="47CD79DC"/>
    <w:rsid w:val="47CF555B"/>
    <w:rsid w:val="47D84BEB"/>
    <w:rsid w:val="47DBBC35"/>
    <w:rsid w:val="47DD37B8"/>
    <w:rsid w:val="47DFA219"/>
    <w:rsid w:val="47E1AC25"/>
    <w:rsid w:val="47E35B17"/>
    <w:rsid w:val="47F14E91"/>
    <w:rsid w:val="47F62E53"/>
    <w:rsid w:val="47F7D033"/>
    <w:rsid w:val="48061CE8"/>
    <w:rsid w:val="480A4A61"/>
    <w:rsid w:val="48134754"/>
    <w:rsid w:val="4821E09C"/>
    <w:rsid w:val="482AC784"/>
    <w:rsid w:val="4842E3C5"/>
    <w:rsid w:val="484ABAF4"/>
    <w:rsid w:val="4854120A"/>
    <w:rsid w:val="48544DC9"/>
    <w:rsid w:val="4855D3C9"/>
    <w:rsid w:val="485E3B1A"/>
    <w:rsid w:val="485F3746"/>
    <w:rsid w:val="487AC46D"/>
    <w:rsid w:val="487B9674"/>
    <w:rsid w:val="487B9E5C"/>
    <w:rsid w:val="487D86FD"/>
    <w:rsid w:val="4889B7B3"/>
    <w:rsid w:val="4891273D"/>
    <w:rsid w:val="48954A0F"/>
    <w:rsid w:val="489EA11F"/>
    <w:rsid w:val="48A9E507"/>
    <w:rsid w:val="48AC8746"/>
    <w:rsid w:val="48B3305D"/>
    <w:rsid w:val="48C3D4C0"/>
    <w:rsid w:val="48C540F8"/>
    <w:rsid w:val="48D78617"/>
    <w:rsid w:val="48D7F778"/>
    <w:rsid w:val="48D8DF3A"/>
    <w:rsid w:val="48E18796"/>
    <w:rsid w:val="48E3E144"/>
    <w:rsid w:val="48E5E23A"/>
    <w:rsid w:val="48F001CB"/>
    <w:rsid w:val="48FF24BD"/>
    <w:rsid w:val="4903CF25"/>
    <w:rsid w:val="4905FE94"/>
    <w:rsid w:val="491212F0"/>
    <w:rsid w:val="492DCD02"/>
    <w:rsid w:val="4933A70C"/>
    <w:rsid w:val="493A3DFF"/>
    <w:rsid w:val="493FE7D1"/>
    <w:rsid w:val="494CF304"/>
    <w:rsid w:val="494D2A5E"/>
    <w:rsid w:val="4956F30E"/>
    <w:rsid w:val="49632973"/>
    <w:rsid w:val="4967E695"/>
    <w:rsid w:val="4977DE91"/>
    <w:rsid w:val="49794C70"/>
    <w:rsid w:val="497E0FF8"/>
    <w:rsid w:val="49847D4B"/>
    <w:rsid w:val="4989095B"/>
    <w:rsid w:val="498B6AA7"/>
    <w:rsid w:val="4999E9F0"/>
    <w:rsid w:val="499AA305"/>
    <w:rsid w:val="499DA6EA"/>
    <w:rsid w:val="49A506B0"/>
    <w:rsid w:val="49A7E840"/>
    <w:rsid w:val="49AF95A8"/>
    <w:rsid w:val="49B87D45"/>
    <w:rsid w:val="49B94972"/>
    <w:rsid w:val="49C8BFCF"/>
    <w:rsid w:val="49CC7642"/>
    <w:rsid w:val="49D32993"/>
    <w:rsid w:val="49D39EB5"/>
    <w:rsid w:val="49DDBF39"/>
    <w:rsid w:val="49F135D7"/>
    <w:rsid w:val="49F27AFE"/>
    <w:rsid w:val="49FF2945"/>
    <w:rsid w:val="4A03F00A"/>
    <w:rsid w:val="4A0A2778"/>
    <w:rsid w:val="4A0AE729"/>
    <w:rsid w:val="4A0F5A60"/>
    <w:rsid w:val="4A113079"/>
    <w:rsid w:val="4A1DAC73"/>
    <w:rsid w:val="4A1EF2BB"/>
    <w:rsid w:val="4A207CD8"/>
    <w:rsid w:val="4A252345"/>
    <w:rsid w:val="4A2EAEA7"/>
    <w:rsid w:val="4A2F4D80"/>
    <w:rsid w:val="4A3EEA97"/>
    <w:rsid w:val="4A443539"/>
    <w:rsid w:val="4A464935"/>
    <w:rsid w:val="4A48DBA4"/>
    <w:rsid w:val="4A4DF010"/>
    <w:rsid w:val="4A54C08A"/>
    <w:rsid w:val="4A59D560"/>
    <w:rsid w:val="4A68E232"/>
    <w:rsid w:val="4A6C89CF"/>
    <w:rsid w:val="4A834928"/>
    <w:rsid w:val="4A8387E1"/>
    <w:rsid w:val="4A8DBCD6"/>
    <w:rsid w:val="4A90948C"/>
    <w:rsid w:val="4AA326CF"/>
    <w:rsid w:val="4AA35C82"/>
    <w:rsid w:val="4AA3AF86"/>
    <w:rsid w:val="4AA4130C"/>
    <w:rsid w:val="4AA845CF"/>
    <w:rsid w:val="4AAB926F"/>
    <w:rsid w:val="4AAB951E"/>
    <w:rsid w:val="4AB60532"/>
    <w:rsid w:val="4ACD241F"/>
    <w:rsid w:val="4AD2519D"/>
    <w:rsid w:val="4AD61F5B"/>
    <w:rsid w:val="4AF80ED6"/>
    <w:rsid w:val="4B09CCFE"/>
    <w:rsid w:val="4B19E109"/>
    <w:rsid w:val="4B2AA8C7"/>
    <w:rsid w:val="4B35595C"/>
    <w:rsid w:val="4B398BED"/>
    <w:rsid w:val="4B415713"/>
    <w:rsid w:val="4B44E6BA"/>
    <w:rsid w:val="4B484769"/>
    <w:rsid w:val="4B5005C5"/>
    <w:rsid w:val="4B5579A5"/>
    <w:rsid w:val="4B56F390"/>
    <w:rsid w:val="4B5B88E0"/>
    <w:rsid w:val="4B62ED59"/>
    <w:rsid w:val="4B657D8F"/>
    <w:rsid w:val="4B6A0D4A"/>
    <w:rsid w:val="4B73EB9D"/>
    <w:rsid w:val="4B77E792"/>
    <w:rsid w:val="4B80CD82"/>
    <w:rsid w:val="4B846FAD"/>
    <w:rsid w:val="4B90B143"/>
    <w:rsid w:val="4B9D2022"/>
    <w:rsid w:val="4BAB02E1"/>
    <w:rsid w:val="4BAB2670"/>
    <w:rsid w:val="4BB160C3"/>
    <w:rsid w:val="4BB77F5A"/>
    <w:rsid w:val="4BB78A84"/>
    <w:rsid w:val="4BB83D1B"/>
    <w:rsid w:val="4BBE26D0"/>
    <w:rsid w:val="4BC04CE3"/>
    <w:rsid w:val="4BD989C3"/>
    <w:rsid w:val="4BECD175"/>
    <w:rsid w:val="4BF625B7"/>
    <w:rsid w:val="4C002662"/>
    <w:rsid w:val="4C020A6C"/>
    <w:rsid w:val="4C042633"/>
    <w:rsid w:val="4C0E9555"/>
    <w:rsid w:val="4C13303D"/>
    <w:rsid w:val="4C218867"/>
    <w:rsid w:val="4C233D14"/>
    <w:rsid w:val="4C29261C"/>
    <w:rsid w:val="4C3E54FE"/>
    <w:rsid w:val="4C49C6DC"/>
    <w:rsid w:val="4C6E80B3"/>
    <w:rsid w:val="4C6EB261"/>
    <w:rsid w:val="4C740148"/>
    <w:rsid w:val="4C7A0DEC"/>
    <w:rsid w:val="4C7A38ED"/>
    <w:rsid w:val="4C98C9D7"/>
    <w:rsid w:val="4C9B8F5C"/>
    <w:rsid w:val="4C9DB1FA"/>
    <w:rsid w:val="4CA23CB4"/>
    <w:rsid w:val="4CA2D8F3"/>
    <w:rsid w:val="4CAD233A"/>
    <w:rsid w:val="4CAF9182"/>
    <w:rsid w:val="4CB9C6F4"/>
    <w:rsid w:val="4CBFCA9B"/>
    <w:rsid w:val="4CC43F63"/>
    <w:rsid w:val="4CC589D2"/>
    <w:rsid w:val="4CCB5EC3"/>
    <w:rsid w:val="4CD766AB"/>
    <w:rsid w:val="4CD8617E"/>
    <w:rsid w:val="4CD88845"/>
    <w:rsid w:val="4CDA5BC3"/>
    <w:rsid w:val="4CDD2774"/>
    <w:rsid w:val="4CEFB6B5"/>
    <w:rsid w:val="4CF23597"/>
    <w:rsid w:val="4CF92877"/>
    <w:rsid w:val="4CFCBF6D"/>
    <w:rsid w:val="4D02AD9B"/>
    <w:rsid w:val="4D0B5F13"/>
    <w:rsid w:val="4D0D1E1F"/>
    <w:rsid w:val="4D170085"/>
    <w:rsid w:val="4D1E0EC0"/>
    <w:rsid w:val="4D2017ED"/>
    <w:rsid w:val="4D20AEF9"/>
    <w:rsid w:val="4D248A45"/>
    <w:rsid w:val="4D2AAB08"/>
    <w:rsid w:val="4D3E3433"/>
    <w:rsid w:val="4D3E7CF9"/>
    <w:rsid w:val="4D520E9F"/>
    <w:rsid w:val="4D55542A"/>
    <w:rsid w:val="4D79D66B"/>
    <w:rsid w:val="4D801441"/>
    <w:rsid w:val="4D834954"/>
    <w:rsid w:val="4D854260"/>
    <w:rsid w:val="4D93FCBF"/>
    <w:rsid w:val="4DA723B9"/>
    <w:rsid w:val="4DA94515"/>
    <w:rsid w:val="4DAA2655"/>
    <w:rsid w:val="4DABAF75"/>
    <w:rsid w:val="4DB861A5"/>
    <w:rsid w:val="4DB951E0"/>
    <w:rsid w:val="4DC0A293"/>
    <w:rsid w:val="4DC26970"/>
    <w:rsid w:val="4DD7C28B"/>
    <w:rsid w:val="4DE19CF3"/>
    <w:rsid w:val="4DFD9519"/>
    <w:rsid w:val="4E124A80"/>
    <w:rsid w:val="4E1C0F79"/>
    <w:rsid w:val="4E1EC96E"/>
    <w:rsid w:val="4E2D42DB"/>
    <w:rsid w:val="4E2DEA4D"/>
    <w:rsid w:val="4E37A468"/>
    <w:rsid w:val="4E415765"/>
    <w:rsid w:val="4E4176CD"/>
    <w:rsid w:val="4E446B8D"/>
    <w:rsid w:val="4E46D58F"/>
    <w:rsid w:val="4E483A36"/>
    <w:rsid w:val="4E498FFE"/>
    <w:rsid w:val="4E4B309A"/>
    <w:rsid w:val="4E4D7576"/>
    <w:rsid w:val="4E513D3E"/>
    <w:rsid w:val="4E522AB0"/>
    <w:rsid w:val="4E55C9FE"/>
    <w:rsid w:val="4E5FD24B"/>
    <w:rsid w:val="4E61ED7F"/>
    <w:rsid w:val="4E627742"/>
    <w:rsid w:val="4E649656"/>
    <w:rsid w:val="4E65280D"/>
    <w:rsid w:val="4E688ADD"/>
    <w:rsid w:val="4E6DC515"/>
    <w:rsid w:val="4E6E7001"/>
    <w:rsid w:val="4E736AA3"/>
    <w:rsid w:val="4E757CD3"/>
    <w:rsid w:val="4E79C9C3"/>
    <w:rsid w:val="4E7C114B"/>
    <w:rsid w:val="4E8FC19E"/>
    <w:rsid w:val="4E9F6518"/>
    <w:rsid w:val="4E9F8921"/>
    <w:rsid w:val="4EA4714D"/>
    <w:rsid w:val="4EA5FC37"/>
    <w:rsid w:val="4EADDE61"/>
    <w:rsid w:val="4EB0B33E"/>
    <w:rsid w:val="4EB4AFFA"/>
    <w:rsid w:val="4EB8211C"/>
    <w:rsid w:val="4EC08FE9"/>
    <w:rsid w:val="4EC1F5A3"/>
    <w:rsid w:val="4EC323E5"/>
    <w:rsid w:val="4ED16A37"/>
    <w:rsid w:val="4ED26884"/>
    <w:rsid w:val="4EE8993F"/>
    <w:rsid w:val="4EE96CEA"/>
    <w:rsid w:val="4EF9352E"/>
    <w:rsid w:val="4EFD0C7A"/>
    <w:rsid w:val="4F021E88"/>
    <w:rsid w:val="4F066B01"/>
    <w:rsid w:val="4F0EF0CF"/>
    <w:rsid w:val="4F1A5BF0"/>
    <w:rsid w:val="4F33E99D"/>
    <w:rsid w:val="4F363A62"/>
    <w:rsid w:val="4F40E281"/>
    <w:rsid w:val="4F435F8A"/>
    <w:rsid w:val="4F464FA0"/>
    <w:rsid w:val="4F47137A"/>
    <w:rsid w:val="4F4AB987"/>
    <w:rsid w:val="4F5248C1"/>
    <w:rsid w:val="4F54DDE5"/>
    <w:rsid w:val="4F54E3D9"/>
    <w:rsid w:val="4F559C07"/>
    <w:rsid w:val="4F58D32F"/>
    <w:rsid w:val="4F5EA933"/>
    <w:rsid w:val="4F5EBE7C"/>
    <w:rsid w:val="4F6BDCDB"/>
    <w:rsid w:val="4F6D29E4"/>
    <w:rsid w:val="4F74AF8C"/>
    <w:rsid w:val="4F783C92"/>
    <w:rsid w:val="4F79DF17"/>
    <w:rsid w:val="4F7D15EB"/>
    <w:rsid w:val="4F7D6A3F"/>
    <w:rsid w:val="4F8034EE"/>
    <w:rsid w:val="4F8E356A"/>
    <w:rsid w:val="4F9CC6B3"/>
    <w:rsid w:val="4F9F73DE"/>
    <w:rsid w:val="4FA07987"/>
    <w:rsid w:val="4FA324C7"/>
    <w:rsid w:val="4FAF6DD1"/>
    <w:rsid w:val="4FBA400E"/>
    <w:rsid w:val="4FBEAE76"/>
    <w:rsid w:val="4FC3774A"/>
    <w:rsid w:val="4FC9BECB"/>
    <w:rsid w:val="4FD13666"/>
    <w:rsid w:val="4FDAB54A"/>
    <w:rsid w:val="4FDEEA5D"/>
    <w:rsid w:val="4FE0F84E"/>
    <w:rsid w:val="4FF35D0D"/>
    <w:rsid w:val="4FF793AC"/>
    <w:rsid w:val="4FF926C7"/>
    <w:rsid w:val="50057605"/>
    <w:rsid w:val="500A217B"/>
    <w:rsid w:val="500FB709"/>
    <w:rsid w:val="500FE193"/>
    <w:rsid w:val="50170228"/>
    <w:rsid w:val="502398D8"/>
    <w:rsid w:val="5024EEC4"/>
    <w:rsid w:val="50262CB6"/>
    <w:rsid w:val="502CBFF9"/>
    <w:rsid w:val="50336E2C"/>
    <w:rsid w:val="50425F1F"/>
    <w:rsid w:val="504D0366"/>
    <w:rsid w:val="504FD3C5"/>
    <w:rsid w:val="5050301C"/>
    <w:rsid w:val="505614E1"/>
    <w:rsid w:val="506D56DE"/>
    <w:rsid w:val="5071092D"/>
    <w:rsid w:val="5072B9D5"/>
    <w:rsid w:val="50751215"/>
    <w:rsid w:val="507895FE"/>
    <w:rsid w:val="507CA227"/>
    <w:rsid w:val="50844A34"/>
    <w:rsid w:val="50846A76"/>
    <w:rsid w:val="5089FB6C"/>
    <w:rsid w:val="508B9FA6"/>
    <w:rsid w:val="50927B2C"/>
    <w:rsid w:val="5094F6E7"/>
    <w:rsid w:val="5095A588"/>
    <w:rsid w:val="5099C7C6"/>
    <w:rsid w:val="50A48CE9"/>
    <w:rsid w:val="50A57A7B"/>
    <w:rsid w:val="50A7A41B"/>
    <w:rsid w:val="50B06477"/>
    <w:rsid w:val="50B4C45F"/>
    <w:rsid w:val="50BA0EEA"/>
    <w:rsid w:val="50BC3C2A"/>
    <w:rsid w:val="50BE15D8"/>
    <w:rsid w:val="50C933E0"/>
    <w:rsid w:val="50CE8FAF"/>
    <w:rsid w:val="50D5E50C"/>
    <w:rsid w:val="50EA21B9"/>
    <w:rsid w:val="50F09F0D"/>
    <w:rsid w:val="50F0F083"/>
    <w:rsid w:val="50F3AD27"/>
    <w:rsid w:val="50F9DBB5"/>
    <w:rsid w:val="50FEB5BF"/>
    <w:rsid w:val="5106EA13"/>
    <w:rsid w:val="51136A83"/>
    <w:rsid w:val="5119F03C"/>
    <w:rsid w:val="512172AA"/>
    <w:rsid w:val="512EF2B5"/>
    <w:rsid w:val="513E828A"/>
    <w:rsid w:val="514199F3"/>
    <w:rsid w:val="514426E7"/>
    <w:rsid w:val="515186A2"/>
    <w:rsid w:val="515EB0A3"/>
    <w:rsid w:val="51667C36"/>
    <w:rsid w:val="517463C9"/>
    <w:rsid w:val="51794F5E"/>
    <w:rsid w:val="517E63CA"/>
    <w:rsid w:val="518BB6C4"/>
    <w:rsid w:val="5194C8C8"/>
    <w:rsid w:val="519BED61"/>
    <w:rsid w:val="51A20B03"/>
    <w:rsid w:val="51A4CE02"/>
    <w:rsid w:val="51B1DAF6"/>
    <w:rsid w:val="51B683E2"/>
    <w:rsid w:val="51BB2782"/>
    <w:rsid w:val="51BB777A"/>
    <w:rsid w:val="51BF7F0C"/>
    <w:rsid w:val="51C7C9A9"/>
    <w:rsid w:val="51C7E893"/>
    <w:rsid w:val="51D15EEA"/>
    <w:rsid w:val="51D6B425"/>
    <w:rsid w:val="51D742F4"/>
    <w:rsid w:val="51DAECAC"/>
    <w:rsid w:val="51E016BD"/>
    <w:rsid w:val="51E9D01D"/>
    <w:rsid w:val="51EBA177"/>
    <w:rsid w:val="5205D1F3"/>
    <w:rsid w:val="520B9F36"/>
    <w:rsid w:val="520C6A9A"/>
    <w:rsid w:val="5210BDDC"/>
    <w:rsid w:val="521F5D4C"/>
    <w:rsid w:val="5221CA9A"/>
    <w:rsid w:val="52252F15"/>
    <w:rsid w:val="5227CA43"/>
    <w:rsid w:val="522D72DA"/>
    <w:rsid w:val="52362328"/>
    <w:rsid w:val="523E3A3C"/>
    <w:rsid w:val="5240AA10"/>
    <w:rsid w:val="5242750C"/>
    <w:rsid w:val="524510F5"/>
    <w:rsid w:val="524DE131"/>
    <w:rsid w:val="52547080"/>
    <w:rsid w:val="5264278A"/>
    <w:rsid w:val="5264FDDE"/>
    <w:rsid w:val="5267F85F"/>
    <w:rsid w:val="526DF86E"/>
    <w:rsid w:val="527116EF"/>
    <w:rsid w:val="528268E5"/>
    <w:rsid w:val="52842F29"/>
    <w:rsid w:val="52868ECF"/>
    <w:rsid w:val="5289C43B"/>
    <w:rsid w:val="5292B6F5"/>
    <w:rsid w:val="529354F0"/>
    <w:rsid w:val="529BC031"/>
    <w:rsid w:val="52AA6A30"/>
    <w:rsid w:val="52AB00A1"/>
    <w:rsid w:val="52AC9AE0"/>
    <w:rsid w:val="52B011D9"/>
    <w:rsid w:val="52B337DB"/>
    <w:rsid w:val="52BBCECA"/>
    <w:rsid w:val="52BD88E1"/>
    <w:rsid w:val="52C2BA63"/>
    <w:rsid w:val="52C6C80E"/>
    <w:rsid w:val="52C948EC"/>
    <w:rsid w:val="52CB50A8"/>
    <w:rsid w:val="52CD60C3"/>
    <w:rsid w:val="52D4006D"/>
    <w:rsid w:val="52DA440C"/>
    <w:rsid w:val="52DD4713"/>
    <w:rsid w:val="52DF7034"/>
    <w:rsid w:val="52DF869E"/>
    <w:rsid w:val="52E2DE47"/>
    <w:rsid w:val="52E31F24"/>
    <w:rsid w:val="52E66525"/>
    <w:rsid w:val="52E87196"/>
    <w:rsid w:val="52EAA456"/>
    <w:rsid w:val="52ECFFC6"/>
    <w:rsid w:val="52F3A890"/>
    <w:rsid w:val="52F7CF24"/>
    <w:rsid w:val="5300A9FA"/>
    <w:rsid w:val="5306298D"/>
    <w:rsid w:val="530CB5AE"/>
    <w:rsid w:val="531917DD"/>
    <w:rsid w:val="531F85AD"/>
    <w:rsid w:val="534B7E0A"/>
    <w:rsid w:val="53539533"/>
    <w:rsid w:val="535BF0D0"/>
    <w:rsid w:val="535FA6F8"/>
    <w:rsid w:val="53600CCD"/>
    <w:rsid w:val="53644D4D"/>
    <w:rsid w:val="536B9B4B"/>
    <w:rsid w:val="536F6EDB"/>
    <w:rsid w:val="53743CE5"/>
    <w:rsid w:val="537C4BD9"/>
    <w:rsid w:val="538CECBA"/>
    <w:rsid w:val="539E79F6"/>
    <w:rsid w:val="53A326A7"/>
    <w:rsid w:val="53A59549"/>
    <w:rsid w:val="53A95E85"/>
    <w:rsid w:val="53AAF0E3"/>
    <w:rsid w:val="53B8D7CC"/>
    <w:rsid w:val="53BAE9D1"/>
    <w:rsid w:val="53BF30F5"/>
    <w:rsid w:val="53BF9B03"/>
    <w:rsid w:val="53C0C60F"/>
    <w:rsid w:val="53C1938F"/>
    <w:rsid w:val="53C77D30"/>
    <w:rsid w:val="53ECC65E"/>
    <w:rsid w:val="53ECE929"/>
    <w:rsid w:val="53F180B7"/>
    <w:rsid w:val="53F3271E"/>
    <w:rsid w:val="53F4816E"/>
    <w:rsid w:val="53F9EC16"/>
    <w:rsid w:val="5403DA01"/>
    <w:rsid w:val="54046A88"/>
    <w:rsid w:val="5412197C"/>
    <w:rsid w:val="54155694"/>
    <w:rsid w:val="541C6368"/>
    <w:rsid w:val="5425705B"/>
    <w:rsid w:val="5425C5E1"/>
    <w:rsid w:val="5432022B"/>
    <w:rsid w:val="543A2B25"/>
    <w:rsid w:val="543E4BD3"/>
    <w:rsid w:val="543F5EE1"/>
    <w:rsid w:val="545A0A55"/>
    <w:rsid w:val="545AAB71"/>
    <w:rsid w:val="545C4B7A"/>
    <w:rsid w:val="545D3AFD"/>
    <w:rsid w:val="545E31B5"/>
    <w:rsid w:val="54692C83"/>
    <w:rsid w:val="54711DAE"/>
    <w:rsid w:val="547EB053"/>
    <w:rsid w:val="547EB803"/>
    <w:rsid w:val="5481A973"/>
    <w:rsid w:val="548A981E"/>
    <w:rsid w:val="548B152C"/>
    <w:rsid w:val="54ACC86F"/>
    <w:rsid w:val="54B1D108"/>
    <w:rsid w:val="54B233CA"/>
    <w:rsid w:val="54C646B4"/>
    <w:rsid w:val="54C9D764"/>
    <w:rsid w:val="54D07652"/>
    <w:rsid w:val="54E7502F"/>
    <w:rsid w:val="54F91AA7"/>
    <w:rsid w:val="54FF76DC"/>
    <w:rsid w:val="55128B14"/>
    <w:rsid w:val="5514B02E"/>
    <w:rsid w:val="5522563F"/>
    <w:rsid w:val="553832DC"/>
    <w:rsid w:val="55416BC1"/>
    <w:rsid w:val="55455AED"/>
    <w:rsid w:val="55494C19"/>
    <w:rsid w:val="554A30BA"/>
    <w:rsid w:val="554C2B1A"/>
    <w:rsid w:val="555035E6"/>
    <w:rsid w:val="5555673F"/>
    <w:rsid w:val="555E6376"/>
    <w:rsid w:val="555F9D7A"/>
    <w:rsid w:val="5562B9AE"/>
    <w:rsid w:val="5577395B"/>
    <w:rsid w:val="55786CDC"/>
    <w:rsid w:val="5579BECE"/>
    <w:rsid w:val="55858D8C"/>
    <w:rsid w:val="55867910"/>
    <w:rsid w:val="558EF551"/>
    <w:rsid w:val="55916F3A"/>
    <w:rsid w:val="55A57BE6"/>
    <w:rsid w:val="55A8526C"/>
    <w:rsid w:val="55B37D86"/>
    <w:rsid w:val="55B47C02"/>
    <w:rsid w:val="55B75C00"/>
    <w:rsid w:val="55C346B6"/>
    <w:rsid w:val="55C6E058"/>
    <w:rsid w:val="55D3DC3A"/>
    <w:rsid w:val="55D4E072"/>
    <w:rsid w:val="55DFC22E"/>
    <w:rsid w:val="55EB6F6B"/>
    <w:rsid w:val="55ECC028"/>
    <w:rsid w:val="55F8FC30"/>
    <w:rsid w:val="55FBBD21"/>
    <w:rsid w:val="560038DF"/>
    <w:rsid w:val="560085BB"/>
    <w:rsid w:val="5601199B"/>
    <w:rsid w:val="560AAF5B"/>
    <w:rsid w:val="560DA766"/>
    <w:rsid w:val="560F1A55"/>
    <w:rsid w:val="5612214F"/>
    <w:rsid w:val="561B236E"/>
    <w:rsid w:val="562ABB0C"/>
    <w:rsid w:val="563DA188"/>
    <w:rsid w:val="563FA981"/>
    <w:rsid w:val="5640C16B"/>
    <w:rsid w:val="56501E59"/>
    <w:rsid w:val="565092B0"/>
    <w:rsid w:val="5651B6E9"/>
    <w:rsid w:val="5659E75E"/>
    <w:rsid w:val="565AC05A"/>
    <w:rsid w:val="565B4057"/>
    <w:rsid w:val="5661967C"/>
    <w:rsid w:val="5663E035"/>
    <w:rsid w:val="566BB6EB"/>
    <w:rsid w:val="566D9807"/>
    <w:rsid w:val="567A38E2"/>
    <w:rsid w:val="567F7891"/>
    <w:rsid w:val="569386F8"/>
    <w:rsid w:val="569B761F"/>
    <w:rsid w:val="569E35E9"/>
    <w:rsid w:val="56A56768"/>
    <w:rsid w:val="56ABD675"/>
    <w:rsid w:val="56BCAB45"/>
    <w:rsid w:val="56C49572"/>
    <w:rsid w:val="56C4C44D"/>
    <w:rsid w:val="56CED425"/>
    <w:rsid w:val="56D79393"/>
    <w:rsid w:val="56D9A0E7"/>
    <w:rsid w:val="56DE3AF9"/>
    <w:rsid w:val="56DE62DA"/>
    <w:rsid w:val="56EE9AD2"/>
    <w:rsid w:val="56F38E13"/>
    <w:rsid w:val="570B7956"/>
    <w:rsid w:val="570C9E96"/>
    <w:rsid w:val="57111CDD"/>
    <w:rsid w:val="571E99C0"/>
    <w:rsid w:val="572D3197"/>
    <w:rsid w:val="573459DC"/>
    <w:rsid w:val="57372ADB"/>
    <w:rsid w:val="573D44E7"/>
    <w:rsid w:val="573EE391"/>
    <w:rsid w:val="5748D7B6"/>
    <w:rsid w:val="574939CD"/>
    <w:rsid w:val="5757925D"/>
    <w:rsid w:val="5762788F"/>
    <w:rsid w:val="57667DD4"/>
    <w:rsid w:val="576D7122"/>
    <w:rsid w:val="5773F183"/>
    <w:rsid w:val="5775D26D"/>
    <w:rsid w:val="5783922A"/>
    <w:rsid w:val="5783E911"/>
    <w:rsid w:val="578E075F"/>
    <w:rsid w:val="5795DFBF"/>
    <w:rsid w:val="579BF107"/>
    <w:rsid w:val="57A5762D"/>
    <w:rsid w:val="57BC8188"/>
    <w:rsid w:val="57C16265"/>
    <w:rsid w:val="57C2EA72"/>
    <w:rsid w:val="57C4AEEB"/>
    <w:rsid w:val="57CC291D"/>
    <w:rsid w:val="57CD2ACD"/>
    <w:rsid w:val="57D2F727"/>
    <w:rsid w:val="57D69618"/>
    <w:rsid w:val="57DC0C39"/>
    <w:rsid w:val="57DC4022"/>
    <w:rsid w:val="57E602FE"/>
    <w:rsid w:val="57EFD25E"/>
    <w:rsid w:val="57F1A463"/>
    <w:rsid w:val="57F8C029"/>
    <w:rsid w:val="5802415D"/>
    <w:rsid w:val="580B3AB9"/>
    <w:rsid w:val="580CEBEE"/>
    <w:rsid w:val="58175C8E"/>
    <w:rsid w:val="581F76CB"/>
    <w:rsid w:val="5831EDBF"/>
    <w:rsid w:val="5835A57A"/>
    <w:rsid w:val="5846B99C"/>
    <w:rsid w:val="5850328A"/>
    <w:rsid w:val="5858E1D9"/>
    <w:rsid w:val="5859FB47"/>
    <w:rsid w:val="585D379F"/>
    <w:rsid w:val="5865AE96"/>
    <w:rsid w:val="586AE7CF"/>
    <w:rsid w:val="5874F784"/>
    <w:rsid w:val="587C46F1"/>
    <w:rsid w:val="589039B9"/>
    <w:rsid w:val="5896701C"/>
    <w:rsid w:val="5896BA54"/>
    <w:rsid w:val="58987D71"/>
    <w:rsid w:val="589921B3"/>
    <w:rsid w:val="589EC6F6"/>
    <w:rsid w:val="58A20327"/>
    <w:rsid w:val="58A78EF2"/>
    <w:rsid w:val="58AA5F20"/>
    <w:rsid w:val="58AF0692"/>
    <w:rsid w:val="58B137C0"/>
    <w:rsid w:val="58B7FB84"/>
    <w:rsid w:val="58C3E428"/>
    <w:rsid w:val="58C47C99"/>
    <w:rsid w:val="58CBBC3B"/>
    <w:rsid w:val="58D1B28B"/>
    <w:rsid w:val="58D5A277"/>
    <w:rsid w:val="58D5B3A8"/>
    <w:rsid w:val="58D8B262"/>
    <w:rsid w:val="58DAF4F2"/>
    <w:rsid w:val="58DBB9ED"/>
    <w:rsid w:val="58DF264C"/>
    <w:rsid w:val="58E8466C"/>
    <w:rsid w:val="58E8DA2C"/>
    <w:rsid w:val="58EA1D8B"/>
    <w:rsid w:val="58FDCABE"/>
    <w:rsid w:val="58FF9D0A"/>
    <w:rsid w:val="5900F1D0"/>
    <w:rsid w:val="590345FA"/>
    <w:rsid w:val="590692F2"/>
    <w:rsid w:val="592089FE"/>
    <w:rsid w:val="593135AA"/>
    <w:rsid w:val="5932C8D7"/>
    <w:rsid w:val="5934FA83"/>
    <w:rsid w:val="5937E442"/>
    <w:rsid w:val="59404B12"/>
    <w:rsid w:val="5948F148"/>
    <w:rsid w:val="594C5534"/>
    <w:rsid w:val="594FB8CA"/>
    <w:rsid w:val="595338DF"/>
    <w:rsid w:val="595F695D"/>
    <w:rsid w:val="595FA308"/>
    <w:rsid w:val="59687B55"/>
    <w:rsid w:val="5971C937"/>
    <w:rsid w:val="597D077C"/>
    <w:rsid w:val="59822844"/>
    <w:rsid w:val="59868627"/>
    <w:rsid w:val="598A09D9"/>
    <w:rsid w:val="59925345"/>
    <w:rsid w:val="59972681"/>
    <w:rsid w:val="5997EBFC"/>
    <w:rsid w:val="599C3032"/>
    <w:rsid w:val="599E802E"/>
    <w:rsid w:val="59A371A1"/>
    <w:rsid w:val="59A6C692"/>
    <w:rsid w:val="59B1FA5A"/>
    <w:rsid w:val="59B33111"/>
    <w:rsid w:val="59B40EC8"/>
    <w:rsid w:val="59B92DDB"/>
    <w:rsid w:val="59BD3880"/>
    <w:rsid w:val="59CBA01B"/>
    <w:rsid w:val="59CE113C"/>
    <w:rsid w:val="59CE36EF"/>
    <w:rsid w:val="59DEB5A5"/>
    <w:rsid w:val="59EA9490"/>
    <w:rsid w:val="59EB985A"/>
    <w:rsid w:val="59ED23EE"/>
    <w:rsid w:val="59EDA7FF"/>
    <w:rsid w:val="59F22966"/>
    <w:rsid w:val="59F5624A"/>
    <w:rsid w:val="59FB2179"/>
    <w:rsid w:val="5A04026D"/>
    <w:rsid w:val="5A0D2F03"/>
    <w:rsid w:val="5A19AA53"/>
    <w:rsid w:val="5A1F07EA"/>
    <w:rsid w:val="5A24CFD8"/>
    <w:rsid w:val="5A266963"/>
    <w:rsid w:val="5A2C3B02"/>
    <w:rsid w:val="5A33D48A"/>
    <w:rsid w:val="5A3B0B64"/>
    <w:rsid w:val="5A3BC0FA"/>
    <w:rsid w:val="5A414365"/>
    <w:rsid w:val="5A4C9533"/>
    <w:rsid w:val="5A52AD29"/>
    <w:rsid w:val="5A5EE6AE"/>
    <w:rsid w:val="5A670942"/>
    <w:rsid w:val="5A6F1990"/>
    <w:rsid w:val="5A70730B"/>
    <w:rsid w:val="5A865D04"/>
    <w:rsid w:val="5A8AB843"/>
    <w:rsid w:val="5A8ABA55"/>
    <w:rsid w:val="5A922003"/>
    <w:rsid w:val="5A998F96"/>
    <w:rsid w:val="5A99FBD8"/>
    <w:rsid w:val="5A9DDA5B"/>
    <w:rsid w:val="5AA43915"/>
    <w:rsid w:val="5AA57772"/>
    <w:rsid w:val="5ABC1F32"/>
    <w:rsid w:val="5ABC6FB4"/>
    <w:rsid w:val="5ABEB9AF"/>
    <w:rsid w:val="5AC04A2D"/>
    <w:rsid w:val="5AC484F2"/>
    <w:rsid w:val="5AC7C977"/>
    <w:rsid w:val="5AD4FC10"/>
    <w:rsid w:val="5AD6153D"/>
    <w:rsid w:val="5AD81B24"/>
    <w:rsid w:val="5ADD2D07"/>
    <w:rsid w:val="5ADED2E0"/>
    <w:rsid w:val="5ADFC1C3"/>
    <w:rsid w:val="5AE88138"/>
    <w:rsid w:val="5AED9C16"/>
    <w:rsid w:val="5AF37725"/>
    <w:rsid w:val="5AFAF300"/>
    <w:rsid w:val="5AFFA6DC"/>
    <w:rsid w:val="5B011772"/>
    <w:rsid w:val="5B01EDFA"/>
    <w:rsid w:val="5B128987"/>
    <w:rsid w:val="5B13B282"/>
    <w:rsid w:val="5B150F04"/>
    <w:rsid w:val="5B1F6CA4"/>
    <w:rsid w:val="5B2659BE"/>
    <w:rsid w:val="5B2C797A"/>
    <w:rsid w:val="5B30CE9C"/>
    <w:rsid w:val="5B320676"/>
    <w:rsid w:val="5B351C28"/>
    <w:rsid w:val="5B5F8AE0"/>
    <w:rsid w:val="5B6CA936"/>
    <w:rsid w:val="5B6E7811"/>
    <w:rsid w:val="5B71E8F8"/>
    <w:rsid w:val="5B721852"/>
    <w:rsid w:val="5B753784"/>
    <w:rsid w:val="5B7A1A80"/>
    <w:rsid w:val="5B843179"/>
    <w:rsid w:val="5B851089"/>
    <w:rsid w:val="5B888515"/>
    <w:rsid w:val="5B9E04CE"/>
    <w:rsid w:val="5BA05821"/>
    <w:rsid w:val="5BA6575C"/>
    <w:rsid w:val="5BA6C670"/>
    <w:rsid w:val="5BB1D7CE"/>
    <w:rsid w:val="5BB2EADA"/>
    <w:rsid w:val="5BB6B5C8"/>
    <w:rsid w:val="5BBCACC3"/>
    <w:rsid w:val="5BBDA9E4"/>
    <w:rsid w:val="5BC9E3D9"/>
    <w:rsid w:val="5BCDF31A"/>
    <w:rsid w:val="5BDB1C3E"/>
    <w:rsid w:val="5BF48800"/>
    <w:rsid w:val="5BF85E36"/>
    <w:rsid w:val="5BF89F37"/>
    <w:rsid w:val="5BFA4F4F"/>
    <w:rsid w:val="5C038293"/>
    <w:rsid w:val="5C08F3DE"/>
    <w:rsid w:val="5C123A67"/>
    <w:rsid w:val="5C1254B4"/>
    <w:rsid w:val="5C13119B"/>
    <w:rsid w:val="5C3ED655"/>
    <w:rsid w:val="5C4D0628"/>
    <w:rsid w:val="5C4DDCA3"/>
    <w:rsid w:val="5C4EAA5D"/>
    <w:rsid w:val="5C5403D1"/>
    <w:rsid w:val="5C54B58C"/>
    <w:rsid w:val="5C5C2611"/>
    <w:rsid w:val="5C60738B"/>
    <w:rsid w:val="5C62CCB3"/>
    <w:rsid w:val="5C62F8D9"/>
    <w:rsid w:val="5C6453F5"/>
    <w:rsid w:val="5C6F4106"/>
    <w:rsid w:val="5C72EC52"/>
    <w:rsid w:val="5C767BD5"/>
    <w:rsid w:val="5C7AFC99"/>
    <w:rsid w:val="5C83021A"/>
    <w:rsid w:val="5C8E86A1"/>
    <w:rsid w:val="5C8EDE7E"/>
    <w:rsid w:val="5C92B853"/>
    <w:rsid w:val="5C930FDA"/>
    <w:rsid w:val="5C9391D6"/>
    <w:rsid w:val="5C960353"/>
    <w:rsid w:val="5C96893D"/>
    <w:rsid w:val="5C977E81"/>
    <w:rsid w:val="5C993B42"/>
    <w:rsid w:val="5C9A92BB"/>
    <w:rsid w:val="5CA095F8"/>
    <w:rsid w:val="5CB78545"/>
    <w:rsid w:val="5CC57B8B"/>
    <w:rsid w:val="5CC66159"/>
    <w:rsid w:val="5CC80D8D"/>
    <w:rsid w:val="5CD45393"/>
    <w:rsid w:val="5CE277A1"/>
    <w:rsid w:val="5CE29967"/>
    <w:rsid w:val="5CE9F525"/>
    <w:rsid w:val="5CF741DA"/>
    <w:rsid w:val="5CFB1DB0"/>
    <w:rsid w:val="5CFE2A21"/>
    <w:rsid w:val="5D0D3CE9"/>
    <w:rsid w:val="5D1E9966"/>
    <w:rsid w:val="5D2AF693"/>
    <w:rsid w:val="5D3D28E4"/>
    <w:rsid w:val="5D41CCED"/>
    <w:rsid w:val="5D4950EC"/>
    <w:rsid w:val="5D4B4CC8"/>
    <w:rsid w:val="5D564DED"/>
    <w:rsid w:val="5D5C8689"/>
    <w:rsid w:val="5D5EF937"/>
    <w:rsid w:val="5D649478"/>
    <w:rsid w:val="5D708F09"/>
    <w:rsid w:val="5D71B7E8"/>
    <w:rsid w:val="5D7BC072"/>
    <w:rsid w:val="5D8A91D0"/>
    <w:rsid w:val="5D965162"/>
    <w:rsid w:val="5D9D1426"/>
    <w:rsid w:val="5DA04BB5"/>
    <w:rsid w:val="5DB06C87"/>
    <w:rsid w:val="5DB79545"/>
    <w:rsid w:val="5DBA86C7"/>
    <w:rsid w:val="5DBC902D"/>
    <w:rsid w:val="5DBCB8CA"/>
    <w:rsid w:val="5DC2B314"/>
    <w:rsid w:val="5DC7023B"/>
    <w:rsid w:val="5DC74CC9"/>
    <w:rsid w:val="5DC852C7"/>
    <w:rsid w:val="5DCD5173"/>
    <w:rsid w:val="5DD6FB9F"/>
    <w:rsid w:val="5DD73D4F"/>
    <w:rsid w:val="5DE1F151"/>
    <w:rsid w:val="5DF05CA2"/>
    <w:rsid w:val="5DF1BA40"/>
    <w:rsid w:val="5DF52240"/>
    <w:rsid w:val="5DFC6588"/>
    <w:rsid w:val="5DFD0495"/>
    <w:rsid w:val="5E05A806"/>
    <w:rsid w:val="5E07CFC5"/>
    <w:rsid w:val="5E0A256E"/>
    <w:rsid w:val="5E100F16"/>
    <w:rsid w:val="5E127A7E"/>
    <w:rsid w:val="5E1B3646"/>
    <w:rsid w:val="5E20C4D2"/>
    <w:rsid w:val="5E262ED7"/>
    <w:rsid w:val="5E2CC8B5"/>
    <w:rsid w:val="5E310903"/>
    <w:rsid w:val="5E315DCC"/>
    <w:rsid w:val="5E34BC6C"/>
    <w:rsid w:val="5E38864B"/>
    <w:rsid w:val="5E38EAB4"/>
    <w:rsid w:val="5E45477D"/>
    <w:rsid w:val="5E45ABFC"/>
    <w:rsid w:val="5E49364D"/>
    <w:rsid w:val="5E4C72EE"/>
    <w:rsid w:val="5E526B86"/>
    <w:rsid w:val="5E54A971"/>
    <w:rsid w:val="5E5EF9B1"/>
    <w:rsid w:val="5E64C3E8"/>
    <w:rsid w:val="5E6BDF3C"/>
    <w:rsid w:val="5E71C0AA"/>
    <w:rsid w:val="5E7589FE"/>
    <w:rsid w:val="5E7E172E"/>
    <w:rsid w:val="5E84460F"/>
    <w:rsid w:val="5E847C61"/>
    <w:rsid w:val="5E857F88"/>
    <w:rsid w:val="5E910DDF"/>
    <w:rsid w:val="5EA22943"/>
    <w:rsid w:val="5EAE9BF7"/>
    <w:rsid w:val="5EBD539B"/>
    <w:rsid w:val="5EBD68E6"/>
    <w:rsid w:val="5EC1C726"/>
    <w:rsid w:val="5ECD7406"/>
    <w:rsid w:val="5ECE685A"/>
    <w:rsid w:val="5ED8293B"/>
    <w:rsid w:val="5EF0E29B"/>
    <w:rsid w:val="5EF824B0"/>
    <w:rsid w:val="5EF976A6"/>
    <w:rsid w:val="5F0695FD"/>
    <w:rsid w:val="5F17F952"/>
    <w:rsid w:val="5F198C3A"/>
    <w:rsid w:val="5F250411"/>
    <w:rsid w:val="5F26EDEF"/>
    <w:rsid w:val="5F3380CE"/>
    <w:rsid w:val="5F3500BB"/>
    <w:rsid w:val="5F36975B"/>
    <w:rsid w:val="5F39E538"/>
    <w:rsid w:val="5F479744"/>
    <w:rsid w:val="5F485664"/>
    <w:rsid w:val="5F4E1DA2"/>
    <w:rsid w:val="5F51438D"/>
    <w:rsid w:val="5F521EA6"/>
    <w:rsid w:val="5F528CE5"/>
    <w:rsid w:val="5F55AAE9"/>
    <w:rsid w:val="5F570FA7"/>
    <w:rsid w:val="5F5842B8"/>
    <w:rsid w:val="5F598E41"/>
    <w:rsid w:val="5F5CFA0E"/>
    <w:rsid w:val="5F5E1972"/>
    <w:rsid w:val="5F5FD717"/>
    <w:rsid w:val="5F6EE7AC"/>
    <w:rsid w:val="5F6F9295"/>
    <w:rsid w:val="5F74C8B2"/>
    <w:rsid w:val="5F7B3E73"/>
    <w:rsid w:val="5F7C9501"/>
    <w:rsid w:val="5F8CB35F"/>
    <w:rsid w:val="5F917222"/>
    <w:rsid w:val="5F94016B"/>
    <w:rsid w:val="5F9D36E5"/>
    <w:rsid w:val="5F9E65F6"/>
    <w:rsid w:val="5FA03CF4"/>
    <w:rsid w:val="5FA57548"/>
    <w:rsid w:val="5FA5C54F"/>
    <w:rsid w:val="5FB036D9"/>
    <w:rsid w:val="5FB24512"/>
    <w:rsid w:val="5FBFB6F6"/>
    <w:rsid w:val="5FBFD6F1"/>
    <w:rsid w:val="5FCF6AD3"/>
    <w:rsid w:val="5FD8CE08"/>
    <w:rsid w:val="5FE66508"/>
    <w:rsid w:val="5FF4D924"/>
    <w:rsid w:val="5FF90B29"/>
    <w:rsid w:val="6005531B"/>
    <w:rsid w:val="600CA7EA"/>
    <w:rsid w:val="60215E53"/>
    <w:rsid w:val="6021D4AC"/>
    <w:rsid w:val="6027186A"/>
    <w:rsid w:val="602D7F1B"/>
    <w:rsid w:val="6035E28C"/>
    <w:rsid w:val="603AA606"/>
    <w:rsid w:val="60443042"/>
    <w:rsid w:val="605A8794"/>
    <w:rsid w:val="6062C5F3"/>
    <w:rsid w:val="6066F783"/>
    <w:rsid w:val="60708F29"/>
    <w:rsid w:val="60742995"/>
    <w:rsid w:val="60744EBC"/>
    <w:rsid w:val="6081B51A"/>
    <w:rsid w:val="6086F066"/>
    <w:rsid w:val="609467FE"/>
    <w:rsid w:val="60957FA7"/>
    <w:rsid w:val="609D9EA4"/>
    <w:rsid w:val="60A6DC2C"/>
    <w:rsid w:val="60C6440C"/>
    <w:rsid w:val="60D313DD"/>
    <w:rsid w:val="60D5494D"/>
    <w:rsid w:val="60E1849E"/>
    <w:rsid w:val="60E5B62E"/>
    <w:rsid w:val="60ECC1FB"/>
    <w:rsid w:val="60EF993C"/>
    <w:rsid w:val="60F01C13"/>
    <w:rsid w:val="60FAFEC2"/>
    <w:rsid w:val="60FE0788"/>
    <w:rsid w:val="6101EED9"/>
    <w:rsid w:val="61108907"/>
    <w:rsid w:val="6113FAB1"/>
    <w:rsid w:val="6116A325"/>
    <w:rsid w:val="611F6865"/>
    <w:rsid w:val="6123D4A5"/>
    <w:rsid w:val="61271B1C"/>
    <w:rsid w:val="61287B14"/>
    <w:rsid w:val="61287B38"/>
    <w:rsid w:val="612D99E3"/>
    <w:rsid w:val="612FA706"/>
    <w:rsid w:val="61319E51"/>
    <w:rsid w:val="613C2175"/>
    <w:rsid w:val="613CFAFA"/>
    <w:rsid w:val="613D3687"/>
    <w:rsid w:val="613E5697"/>
    <w:rsid w:val="61431725"/>
    <w:rsid w:val="6144FD53"/>
    <w:rsid w:val="6146FF8F"/>
    <w:rsid w:val="614F3EA0"/>
    <w:rsid w:val="61513B47"/>
    <w:rsid w:val="615438EC"/>
    <w:rsid w:val="61590086"/>
    <w:rsid w:val="615F158E"/>
    <w:rsid w:val="616233BC"/>
    <w:rsid w:val="61679C0B"/>
    <w:rsid w:val="616A3ED0"/>
    <w:rsid w:val="616BE54F"/>
    <w:rsid w:val="6172539D"/>
    <w:rsid w:val="6177D78C"/>
    <w:rsid w:val="617FFE52"/>
    <w:rsid w:val="61885AF2"/>
    <w:rsid w:val="6199CDFD"/>
    <w:rsid w:val="61A09874"/>
    <w:rsid w:val="61A0A573"/>
    <w:rsid w:val="61A4BEC8"/>
    <w:rsid w:val="61ADC175"/>
    <w:rsid w:val="61AF85D7"/>
    <w:rsid w:val="61B54972"/>
    <w:rsid w:val="61B5AD0A"/>
    <w:rsid w:val="61BF2AAD"/>
    <w:rsid w:val="61C1AE1D"/>
    <w:rsid w:val="61D0BDE0"/>
    <w:rsid w:val="61D3AFD5"/>
    <w:rsid w:val="61D9F8D2"/>
    <w:rsid w:val="61E12386"/>
    <w:rsid w:val="61E8F9A0"/>
    <w:rsid w:val="61EE9271"/>
    <w:rsid w:val="61F9D31A"/>
    <w:rsid w:val="6200F044"/>
    <w:rsid w:val="6202697D"/>
    <w:rsid w:val="620B007C"/>
    <w:rsid w:val="62104934"/>
    <w:rsid w:val="62127174"/>
    <w:rsid w:val="621A4BE3"/>
    <w:rsid w:val="62281058"/>
    <w:rsid w:val="622DCC44"/>
    <w:rsid w:val="6233661C"/>
    <w:rsid w:val="625306C6"/>
    <w:rsid w:val="625858E9"/>
    <w:rsid w:val="62622053"/>
    <w:rsid w:val="62703641"/>
    <w:rsid w:val="62722D2A"/>
    <w:rsid w:val="6274B90B"/>
    <w:rsid w:val="62774481"/>
    <w:rsid w:val="62796ED2"/>
    <w:rsid w:val="6280C080"/>
    <w:rsid w:val="6286E973"/>
    <w:rsid w:val="628EED9F"/>
    <w:rsid w:val="6291BE09"/>
    <w:rsid w:val="6296CF23"/>
    <w:rsid w:val="6298413A"/>
    <w:rsid w:val="62AF9115"/>
    <w:rsid w:val="62B1AA18"/>
    <w:rsid w:val="62B5D6F4"/>
    <w:rsid w:val="62BCCA0B"/>
    <w:rsid w:val="62C4D075"/>
    <w:rsid w:val="62CE2329"/>
    <w:rsid w:val="62D5D927"/>
    <w:rsid w:val="62D6016B"/>
    <w:rsid w:val="62DD4B8B"/>
    <w:rsid w:val="62F117A9"/>
    <w:rsid w:val="62F62160"/>
    <w:rsid w:val="62FBBC38"/>
    <w:rsid w:val="62FEB49E"/>
    <w:rsid w:val="630D5AD5"/>
    <w:rsid w:val="630EB4DC"/>
    <w:rsid w:val="63142B08"/>
    <w:rsid w:val="631991D9"/>
    <w:rsid w:val="631B2155"/>
    <w:rsid w:val="631FF4C8"/>
    <w:rsid w:val="63286583"/>
    <w:rsid w:val="6328A40B"/>
    <w:rsid w:val="632B0C68"/>
    <w:rsid w:val="6330CBFF"/>
    <w:rsid w:val="6341EFD3"/>
    <w:rsid w:val="63436E2A"/>
    <w:rsid w:val="634740CA"/>
    <w:rsid w:val="63661371"/>
    <w:rsid w:val="63680890"/>
    <w:rsid w:val="636AFD46"/>
    <w:rsid w:val="6375C933"/>
    <w:rsid w:val="6376E7F5"/>
    <w:rsid w:val="63772D69"/>
    <w:rsid w:val="6378AC31"/>
    <w:rsid w:val="637D4B84"/>
    <w:rsid w:val="6383AD66"/>
    <w:rsid w:val="63926BAD"/>
    <w:rsid w:val="63962827"/>
    <w:rsid w:val="63A130B8"/>
    <w:rsid w:val="63A4F6B3"/>
    <w:rsid w:val="63B09AA7"/>
    <w:rsid w:val="63B2B22B"/>
    <w:rsid w:val="63B77DF1"/>
    <w:rsid w:val="63BAA4D9"/>
    <w:rsid w:val="63BBAC45"/>
    <w:rsid w:val="63D9F325"/>
    <w:rsid w:val="63DD2C44"/>
    <w:rsid w:val="63DE83EE"/>
    <w:rsid w:val="63DF0C9A"/>
    <w:rsid w:val="63E14E74"/>
    <w:rsid w:val="63E191C8"/>
    <w:rsid w:val="63F3760C"/>
    <w:rsid w:val="63F5337B"/>
    <w:rsid w:val="63FA6A50"/>
    <w:rsid w:val="63FF704C"/>
    <w:rsid w:val="641ECA3D"/>
    <w:rsid w:val="642FC434"/>
    <w:rsid w:val="642FD68A"/>
    <w:rsid w:val="64371CF6"/>
    <w:rsid w:val="6437B293"/>
    <w:rsid w:val="64452F4C"/>
    <w:rsid w:val="6445464E"/>
    <w:rsid w:val="6447AF29"/>
    <w:rsid w:val="644844DE"/>
    <w:rsid w:val="64487E3C"/>
    <w:rsid w:val="644E884F"/>
    <w:rsid w:val="64552ABD"/>
    <w:rsid w:val="645DE9D9"/>
    <w:rsid w:val="646395A4"/>
    <w:rsid w:val="646531D2"/>
    <w:rsid w:val="64671C39"/>
    <w:rsid w:val="6471F9CB"/>
    <w:rsid w:val="647526EC"/>
    <w:rsid w:val="647CA8B0"/>
    <w:rsid w:val="647F8058"/>
    <w:rsid w:val="6480A517"/>
    <w:rsid w:val="6482C9FE"/>
    <w:rsid w:val="6483298B"/>
    <w:rsid w:val="64859436"/>
    <w:rsid w:val="6485B329"/>
    <w:rsid w:val="648A8B79"/>
    <w:rsid w:val="64A706D8"/>
    <w:rsid w:val="64A7D79A"/>
    <w:rsid w:val="64AFDBBE"/>
    <w:rsid w:val="64BDF495"/>
    <w:rsid w:val="64C436EB"/>
    <w:rsid w:val="64DBE4FF"/>
    <w:rsid w:val="64E97647"/>
    <w:rsid w:val="64F2E615"/>
    <w:rsid w:val="64F5F391"/>
    <w:rsid w:val="64F8C076"/>
    <w:rsid w:val="64FC289B"/>
    <w:rsid w:val="64FF9534"/>
    <w:rsid w:val="6501CE82"/>
    <w:rsid w:val="6505CCB4"/>
    <w:rsid w:val="651DCA05"/>
    <w:rsid w:val="6522262E"/>
    <w:rsid w:val="6523EDC1"/>
    <w:rsid w:val="652676CF"/>
    <w:rsid w:val="6526973F"/>
    <w:rsid w:val="6527B152"/>
    <w:rsid w:val="653306F4"/>
    <w:rsid w:val="6537AA30"/>
    <w:rsid w:val="654424CB"/>
    <w:rsid w:val="65450EA9"/>
    <w:rsid w:val="65512197"/>
    <w:rsid w:val="6553F771"/>
    <w:rsid w:val="655E0A7A"/>
    <w:rsid w:val="6561864E"/>
    <w:rsid w:val="65645057"/>
    <w:rsid w:val="6569B837"/>
    <w:rsid w:val="656FAA73"/>
    <w:rsid w:val="6573DA31"/>
    <w:rsid w:val="65800AAF"/>
    <w:rsid w:val="6587FBBF"/>
    <w:rsid w:val="65985A62"/>
    <w:rsid w:val="659A0053"/>
    <w:rsid w:val="659E9A94"/>
    <w:rsid w:val="65A10D58"/>
    <w:rsid w:val="65A4592D"/>
    <w:rsid w:val="65AF98D2"/>
    <w:rsid w:val="65B61A49"/>
    <w:rsid w:val="65B90209"/>
    <w:rsid w:val="65BAF212"/>
    <w:rsid w:val="65BEE528"/>
    <w:rsid w:val="65C3FA73"/>
    <w:rsid w:val="65C455C1"/>
    <w:rsid w:val="65CFA623"/>
    <w:rsid w:val="65DC1334"/>
    <w:rsid w:val="65DEAB70"/>
    <w:rsid w:val="65E1E1BA"/>
    <w:rsid w:val="65EDE078"/>
    <w:rsid w:val="65F170B1"/>
    <w:rsid w:val="65FC2EDF"/>
    <w:rsid w:val="65FD4516"/>
    <w:rsid w:val="65FF2104"/>
    <w:rsid w:val="66097189"/>
    <w:rsid w:val="660DA78C"/>
    <w:rsid w:val="6613EE7B"/>
    <w:rsid w:val="66174859"/>
    <w:rsid w:val="661DCAEE"/>
    <w:rsid w:val="662809FB"/>
    <w:rsid w:val="662CE5C8"/>
    <w:rsid w:val="663478D7"/>
    <w:rsid w:val="663ADD23"/>
    <w:rsid w:val="6640119D"/>
    <w:rsid w:val="66410E0C"/>
    <w:rsid w:val="6641380B"/>
    <w:rsid w:val="66449070"/>
    <w:rsid w:val="6649AC1D"/>
    <w:rsid w:val="6658DD9D"/>
    <w:rsid w:val="6659550F"/>
    <w:rsid w:val="665AE284"/>
    <w:rsid w:val="665B6999"/>
    <w:rsid w:val="666048E5"/>
    <w:rsid w:val="666E1028"/>
    <w:rsid w:val="6675AD9B"/>
    <w:rsid w:val="667E95A1"/>
    <w:rsid w:val="6680912A"/>
    <w:rsid w:val="6680FEAF"/>
    <w:rsid w:val="66836704"/>
    <w:rsid w:val="66864EC8"/>
    <w:rsid w:val="668A3199"/>
    <w:rsid w:val="668CCA41"/>
    <w:rsid w:val="668E7D40"/>
    <w:rsid w:val="66967E4F"/>
    <w:rsid w:val="6696921D"/>
    <w:rsid w:val="669E481E"/>
    <w:rsid w:val="66AC9B12"/>
    <w:rsid w:val="66B54AA2"/>
    <w:rsid w:val="66B83B33"/>
    <w:rsid w:val="66B8E350"/>
    <w:rsid w:val="66C03BA1"/>
    <w:rsid w:val="66C60D59"/>
    <w:rsid w:val="66CC7B1B"/>
    <w:rsid w:val="66D05E9C"/>
    <w:rsid w:val="66D406B9"/>
    <w:rsid w:val="66D9ACB8"/>
    <w:rsid w:val="66E0C017"/>
    <w:rsid w:val="66F0ECA5"/>
    <w:rsid w:val="66F17366"/>
    <w:rsid w:val="6704D8E7"/>
    <w:rsid w:val="67051E6E"/>
    <w:rsid w:val="6709E206"/>
    <w:rsid w:val="670A0ED4"/>
    <w:rsid w:val="67108215"/>
    <w:rsid w:val="67164149"/>
    <w:rsid w:val="6719892D"/>
    <w:rsid w:val="67205DF2"/>
    <w:rsid w:val="6724A9A2"/>
    <w:rsid w:val="673FC782"/>
    <w:rsid w:val="67457D42"/>
    <w:rsid w:val="674B9091"/>
    <w:rsid w:val="674D78A0"/>
    <w:rsid w:val="6757D179"/>
    <w:rsid w:val="675F5D97"/>
    <w:rsid w:val="677AB8E1"/>
    <w:rsid w:val="677E8626"/>
    <w:rsid w:val="67816B97"/>
    <w:rsid w:val="6798BB64"/>
    <w:rsid w:val="679E4E29"/>
    <w:rsid w:val="67A1268C"/>
    <w:rsid w:val="67A4C7C2"/>
    <w:rsid w:val="67A8616C"/>
    <w:rsid w:val="67A9FCDE"/>
    <w:rsid w:val="67BE7530"/>
    <w:rsid w:val="67C1A5F7"/>
    <w:rsid w:val="67C4C7FA"/>
    <w:rsid w:val="67CC455C"/>
    <w:rsid w:val="67D796BD"/>
    <w:rsid w:val="67D7FA00"/>
    <w:rsid w:val="67D9C165"/>
    <w:rsid w:val="67E5EC88"/>
    <w:rsid w:val="67E75EE5"/>
    <w:rsid w:val="67EBD9F2"/>
    <w:rsid w:val="67EEBB24"/>
    <w:rsid w:val="67F6CD7A"/>
    <w:rsid w:val="67FACF19"/>
    <w:rsid w:val="67FC2942"/>
    <w:rsid w:val="67FFD43D"/>
    <w:rsid w:val="68044433"/>
    <w:rsid w:val="68081F46"/>
    <w:rsid w:val="6809B5A8"/>
    <w:rsid w:val="680CC20F"/>
    <w:rsid w:val="68126D3F"/>
    <w:rsid w:val="6814B033"/>
    <w:rsid w:val="681A7BA9"/>
    <w:rsid w:val="6822CD6E"/>
    <w:rsid w:val="6824C9F2"/>
    <w:rsid w:val="68296EC0"/>
    <w:rsid w:val="6830F406"/>
    <w:rsid w:val="683621F7"/>
    <w:rsid w:val="6839A09F"/>
    <w:rsid w:val="683FD8A0"/>
    <w:rsid w:val="6845994A"/>
    <w:rsid w:val="6845BB6E"/>
    <w:rsid w:val="68479418"/>
    <w:rsid w:val="6851F54F"/>
    <w:rsid w:val="685281FC"/>
    <w:rsid w:val="685FB89E"/>
    <w:rsid w:val="6867B30D"/>
    <w:rsid w:val="6872C503"/>
    <w:rsid w:val="687352CF"/>
    <w:rsid w:val="687CC9AC"/>
    <w:rsid w:val="689F8977"/>
    <w:rsid w:val="68A7C948"/>
    <w:rsid w:val="68B9A387"/>
    <w:rsid w:val="68B9AF17"/>
    <w:rsid w:val="68C0ABF3"/>
    <w:rsid w:val="68C12635"/>
    <w:rsid w:val="68CB2BFD"/>
    <w:rsid w:val="68CE4566"/>
    <w:rsid w:val="68D91BDA"/>
    <w:rsid w:val="68DD52DB"/>
    <w:rsid w:val="68F4CF62"/>
    <w:rsid w:val="68F93BE2"/>
    <w:rsid w:val="6900DC0A"/>
    <w:rsid w:val="691344EF"/>
    <w:rsid w:val="69181C35"/>
    <w:rsid w:val="691F9EC5"/>
    <w:rsid w:val="69272E97"/>
    <w:rsid w:val="69291305"/>
    <w:rsid w:val="692C52EC"/>
    <w:rsid w:val="692DB529"/>
    <w:rsid w:val="692E83CE"/>
    <w:rsid w:val="6939350A"/>
    <w:rsid w:val="69426A46"/>
    <w:rsid w:val="694993DA"/>
    <w:rsid w:val="6953B115"/>
    <w:rsid w:val="696449B6"/>
    <w:rsid w:val="696A8E48"/>
    <w:rsid w:val="696E4529"/>
    <w:rsid w:val="696E8BBB"/>
    <w:rsid w:val="697897AB"/>
    <w:rsid w:val="697C5FE7"/>
    <w:rsid w:val="6980B0F8"/>
    <w:rsid w:val="69998C7A"/>
    <w:rsid w:val="699A5BD0"/>
    <w:rsid w:val="699E2F27"/>
    <w:rsid w:val="69A0C593"/>
    <w:rsid w:val="69A135FF"/>
    <w:rsid w:val="69A599FE"/>
    <w:rsid w:val="69AABDD8"/>
    <w:rsid w:val="69B00E0B"/>
    <w:rsid w:val="69B08551"/>
    <w:rsid w:val="69C03910"/>
    <w:rsid w:val="69DD789E"/>
    <w:rsid w:val="69E17646"/>
    <w:rsid w:val="69F63DF6"/>
    <w:rsid w:val="69FAEB30"/>
    <w:rsid w:val="6A030712"/>
    <w:rsid w:val="6A0BB459"/>
    <w:rsid w:val="6A1260C4"/>
    <w:rsid w:val="6A13B6C1"/>
    <w:rsid w:val="6A1A2F49"/>
    <w:rsid w:val="6A3B82F5"/>
    <w:rsid w:val="6A3D203C"/>
    <w:rsid w:val="6A4DE56C"/>
    <w:rsid w:val="6A594B32"/>
    <w:rsid w:val="6A5FCEDF"/>
    <w:rsid w:val="6A6151FE"/>
    <w:rsid w:val="6A7EDF00"/>
    <w:rsid w:val="6A815C7F"/>
    <w:rsid w:val="6A8E6335"/>
    <w:rsid w:val="6A96EE73"/>
    <w:rsid w:val="6A9F603A"/>
    <w:rsid w:val="6AA475EA"/>
    <w:rsid w:val="6AA5DD1D"/>
    <w:rsid w:val="6AA71EAB"/>
    <w:rsid w:val="6AAA5FDE"/>
    <w:rsid w:val="6AB089FE"/>
    <w:rsid w:val="6AB2F9E8"/>
    <w:rsid w:val="6ABF2861"/>
    <w:rsid w:val="6ACB28EE"/>
    <w:rsid w:val="6ADF2427"/>
    <w:rsid w:val="6ADFA000"/>
    <w:rsid w:val="6AE78D31"/>
    <w:rsid w:val="6AFCA7BF"/>
    <w:rsid w:val="6AFF6C15"/>
    <w:rsid w:val="6B0444F7"/>
    <w:rsid w:val="6B06A797"/>
    <w:rsid w:val="6B099D12"/>
    <w:rsid w:val="6B11AC2C"/>
    <w:rsid w:val="6B13E513"/>
    <w:rsid w:val="6B195741"/>
    <w:rsid w:val="6B1E68BE"/>
    <w:rsid w:val="6B1EA8D3"/>
    <w:rsid w:val="6B230C06"/>
    <w:rsid w:val="6B24A6A3"/>
    <w:rsid w:val="6B267048"/>
    <w:rsid w:val="6B29ADA7"/>
    <w:rsid w:val="6B334D96"/>
    <w:rsid w:val="6B395BBF"/>
    <w:rsid w:val="6B3C18D8"/>
    <w:rsid w:val="6B3F06F7"/>
    <w:rsid w:val="6B404722"/>
    <w:rsid w:val="6B409A2E"/>
    <w:rsid w:val="6B4B420B"/>
    <w:rsid w:val="6B4C26CC"/>
    <w:rsid w:val="6B6BB4D6"/>
    <w:rsid w:val="6B7331E0"/>
    <w:rsid w:val="6B7C5A28"/>
    <w:rsid w:val="6B82374E"/>
    <w:rsid w:val="6B8529F1"/>
    <w:rsid w:val="6B861BCF"/>
    <w:rsid w:val="6B8995E5"/>
    <w:rsid w:val="6B8C20D8"/>
    <w:rsid w:val="6B93FEF8"/>
    <w:rsid w:val="6BA60E50"/>
    <w:rsid w:val="6BA96606"/>
    <w:rsid w:val="6BAC4E32"/>
    <w:rsid w:val="6BACAF7D"/>
    <w:rsid w:val="6BAE6416"/>
    <w:rsid w:val="6BBFA917"/>
    <w:rsid w:val="6BE36032"/>
    <w:rsid w:val="6BEBF4A6"/>
    <w:rsid w:val="6BEE07D5"/>
    <w:rsid w:val="6BFF41BC"/>
    <w:rsid w:val="6BFF9DC1"/>
    <w:rsid w:val="6BFFE713"/>
    <w:rsid w:val="6C0AEA28"/>
    <w:rsid w:val="6C135CA8"/>
    <w:rsid w:val="6C25C592"/>
    <w:rsid w:val="6C314D34"/>
    <w:rsid w:val="6C4293A9"/>
    <w:rsid w:val="6C455BBE"/>
    <w:rsid w:val="6C46C150"/>
    <w:rsid w:val="6C478B6A"/>
    <w:rsid w:val="6C4DFD95"/>
    <w:rsid w:val="6C5BB5C3"/>
    <w:rsid w:val="6C5E6C4A"/>
    <w:rsid w:val="6C614D9C"/>
    <w:rsid w:val="6C6646A0"/>
    <w:rsid w:val="6C6C7F8A"/>
    <w:rsid w:val="6C72CB7E"/>
    <w:rsid w:val="6C764BD2"/>
    <w:rsid w:val="6C79BE04"/>
    <w:rsid w:val="6C84FF59"/>
    <w:rsid w:val="6C852751"/>
    <w:rsid w:val="6C9A6360"/>
    <w:rsid w:val="6C9FA64D"/>
    <w:rsid w:val="6CAD0280"/>
    <w:rsid w:val="6CB2991B"/>
    <w:rsid w:val="6CBF7C34"/>
    <w:rsid w:val="6CDC8E87"/>
    <w:rsid w:val="6CDD79D1"/>
    <w:rsid w:val="6CF2694C"/>
    <w:rsid w:val="6CF39FB6"/>
    <w:rsid w:val="6CF98065"/>
    <w:rsid w:val="6D054F2D"/>
    <w:rsid w:val="6D06A11B"/>
    <w:rsid w:val="6D0D1722"/>
    <w:rsid w:val="6D143265"/>
    <w:rsid w:val="6D190566"/>
    <w:rsid w:val="6D23BFD3"/>
    <w:rsid w:val="6D27FBEA"/>
    <w:rsid w:val="6D2801F4"/>
    <w:rsid w:val="6D3019E0"/>
    <w:rsid w:val="6D3A3206"/>
    <w:rsid w:val="6D415BDA"/>
    <w:rsid w:val="6D537770"/>
    <w:rsid w:val="6D568DD5"/>
    <w:rsid w:val="6D5775DF"/>
    <w:rsid w:val="6D57ED8A"/>
    <w:rsid w:val="6D5A6259"/>
    <w:rsid w:val="6D63DE4D"/>
    <w:rsid w:val="6D6F1A39"/>
    <w:rsid w:val="6D76F184"/>
    <w:rsid w:val="6D8151DB"/>
    <w:rsid w:val="6D961602"/>
    <w:rsid w:val="6D9EAF7C"/>
    <w:rsid w:val="6DA85B61"/>
    <w:rsid w:val="6DA9D410"/>
    <w:rsid w:val="6DC34A85"/>
    <w:rsid w:val="6DC468EC"/>
    <w:rsid w:val="6DC5D7AD"/>
    <w:rsid w:val="6DC837C3"/>
    <w:rsid w:val="6DDAACDE"/>
    <w:rsid w:val="6DE0A729"/>
    <w:rsid w:val="6DE35BCB"/>
    <w:rsid w:val="6DE617D6"/>
    <w:rsid w:val="6DE702AF"/>
    <w:rsid w:val="6DF0DF5A"/>
    <w:rsid w:val="6DFA4470"/>
    <w:rsid w:val="6DFB8491"/>
    <w:rsid w:val="6E012206"/>
    <w:rsid w:val="6E03101D"/>
    <w:rsid w:val="6E0CC667"/>
    <w:rsid w:val="6E1DC211"/>
    <w:rsid w:val="6E2405EC"/>
    <w:rsid w:val="6E330ABB"/>
    <w:rsid w:val="6E333784"/>
    <w:rsid w:val="6E3A2ED1"/>
    <w:rsid w:val="6E497F27"/>
    <w:rsid w:val="6E4F24A0"/>
    <w:rsid w:val="6E5EB20B"/>
    <w:rsid w:val="6E661C55"/>
    <w:rsid w:val="6E67F0A6"/>
    <w:rsid w:val="6E68A5FD"/>
    <w:rsid w:val="6E6A0E85"/>
    <w:rsid w:val="6E7B3F64"/>
    <w:rsid w:val="6E7FDF5E"/>
    <w:rsid w:val="6E80BAC0"/>
    <w:rsid w:val="6E8B3A4A"/>
    <w:rsid w:val="6E8ED238"/>
    <w:rsid w:val="6E906B47"/>
    <w:rsid w:val="6E9A6918"/>
    <w:rsid w:val="6EA88B4E"/>
    <w:rsid w:val="6EA939B1"/>
    <w:rsid w:val="6EB7E6C7"/>
    <w:rsid w:val="6EBC5C2B"/>
    <w:rsid w:val="6EC53193"/>
    <w:rsid w:val="6ECC4BAE"/>
    <w:rsid w:val="6EE9F1CC"/>
    <w:rsid w:val="6EF30E46"/>
    <w:rsid w:val="6EFD789D"/>
    <w:rsid w:val="6F0F3CB8"/>
    <w:rsid w:val="6F100CB3"/>
    <w:rsid w:val="6F1CE8C1"/>
    <w:rsid w:val="6F202326"/>
    <w:rsid w:val="6F2557A6"/>
    <w:rsid w:val="6F2611F5"/>
    <w:rsid w:val="6F2B0C09"/>
    <w:rsid w:val="6F2C3FD4"/>
    <w:rsid w:val="6F342813"/>
    <w:rsid w:val="6F4AC4CB"/>
    <w:rsid w:val="6F51C1B0"/>
    <w:rsid w:val="6F548D63"/>
    <w:rsid w:val="6F65F269"/>
    <w:rsid w:val="6F72C120"/>
    <w:rsid w:val="6F784DA1"/>
    <w:rsid w:val="6F7F2C98"/>
    <w:rsid w:val="6F8EB71A"/>
    <w:rsid w:val="6F90C9CF"/>
    <w:rsid w:val="6F937DD4"/>
    <w:rsid w:val="6F9AA88D"/>
    <w:rsid w:val="6FA26A6B"/>
    <w:rsid w:val="6FA79A09"/>
    <w:rsid w:val="6FAC943E"/>
    <w:rsid w:val="6FACD4CC"/>
    <w:rsid w:val="6FB26FE1"/>
    <w:rsid w:val="6FB367C4"/>
    <w:rsid w:val="6FBED487"/>
    <w:rsid w:val="6FC25C3F"/>
    <w:rsid w:val="6FD08EC2"/>
    <w:rsid w:val="6FDC190D"/>
    <w:rsid w:val="6FDD76FF"/>
    <w:rsid w:val="6FDE07C8"/>
    <w:rsid w:val="6FE881F8"/>
    <w:rsid w:val="6FEFF27C"/>
    <w:rsid w:val="70155525"/>
    <w:rsid w:val="7019171D"/>
    <w:rsid w:val="7019A1D7"/>
    <w:rsid w:val="702A8F19"/>
    <w:rsid w:val="702B6F5B"/>
    <w:rsid w:val="702BACF9"/>
    <w:rsid w:val="703011CB"/>
    <w:rsid w:val="7032E9FC"/>
    <w:rsid w:val="7034474A"/>
    <w:rsid w:val="70361F28"/>
    <w:rsid w:val="70377837"/>
    <w:rsid w:val="704691D6"/>
    <w:rsid w:val="704DFBE2"/>
    <w:rsid w:val="704ECCC8"/>
    <w:rsid w:val="704FC763"/>
    <w:rsid w:val="70514402"/>
    <w:rsid w:val="7055EDA5"/>
    <w:rsid w:val="705C67EB"/>
    <w:rsid w:val="705D6BF6"/>
    <w:rsid w:val="705FFD66"/>
    <w:rsid w:val="70676B1B"/>
    <w:rsid w:val="706E3CB2"/>
    <w:rsid w:val="7071CDC0"/>
    <w:rsid w:val="707EE300"/>
    <w:rsid w:val="70849F5C"/>
    <w:rsid w:val="708D0D31"/>
    <w:rsid w:val="708E8234"/>
    <w:rsid w:val="7091A6B7"/>
    <w:rsid w:val="709280DA"/>
    <w:rsid w:val="70992D68"/>
    <w:rsid w:val="70A22B19"/>
    <w:rsid w:val="70A50789"/>
    <w:rsid w:val="70ABDAD1"/>
    <w:rsid w:val="70B358F5"/>
    <w:rsid w:val="70C1A203"/>
    <w:rsid w:val="70C212C7"/>
    <w:rsid w:val="70C22AE3"/>
    <w:rsid w:val="70C9D21A"/>
    <w:rsid w:val="70CE924E"/>
    <w:rsid w:val="70CF9602"/>
    <w:rsid w:val="70D702E9"/>
    <w:rsid w:val="70D92F13"/>
    <w:rsid w:val="70E4E625"/>
    <w:rsid w:val="70E94BF1"/>
    <w:rsid w:val="70F7783A"/>
    <w:rsid w:val="7102FF65"/>
    <w:rsid w:val="7109B25B"/>
    <w:rsid w:val="710A6849"/>
    <w:rsid w:val="710B0022"/>
    <w:rsid w:val="7112E7A2"/>
    <w:rsid w:val="7124F6BD"/>
    <w:rsid w:val="71252C1A"/>
    <w:rsid w:val="7125B765"/>
    <w:rsid w:val="71277F7B"/>
    <w:rsid w:val="7136CD9B"/>
    <w:rsid w:val="713D5B98"/>
    <w:rsid w:val="71502E36"/>
    <w:rsid w:val="71517922"/>
    <w:rsid w:val="7156A74E"/>
    <w:rsid w:val="71573FF8"/>
    <w:rsid w:val="715CF79F"/>
    <w:rsid w:val="715D561B"/>
    <w:rsid w:val="71703DED"/>
    <w:rsid w:val="7178AA9C"/>
    <w:rsid w:val="718C3F76"/>
    <w:rsid w:val="718E1EAC"/>
    <w:rsid w:val="71957793"/>
    <w:rsid w:val="719D3E2B"/>
    <w:rsid w:val="71AAFD02"/>
    <w:rsid w:val="71AD9166"/>
    <w:rsid w:val="71BBBAD8"/>
    <w:rsid w:val="71BD8E96"/>
    <w:rsid w:val="71C4846F"/>
    <w:rsid w:val="71C77A35"/>
    <w:rsid w:val="71CF9EA5"/>
    <w:rsid w:val="71D020C7"/>
    <w:rsid w:val="71D4033D"/>
    <w:rsid w:val="71D9F6FA"/>
    <w:rsid w:val="71DB424A"/>
    <w:rsid w:val="71E582B8"/>
    <w:rsid w:val="71EDFA9E"/>
    <w:rsid w:val="71F21FE7"/>
    <w:rsid w:val="71F63214"/>
    <w:rsid w:val="7207CEC9"/>
    <w:rsid w:val="7209A2FE"/>
    <w:rsid w:val="720EBF80"/>
    <w:rsid w:val="720F27AB"/>
    <w:rsid w:val="720FC9AF"/>
    <w:rsid w:val="7213E973"/>
    <w:rsid w:val="72329BC2"/>
    <w:rsid w:val="7234B5EA"/>
    <w:rsid w:val="7237DAE6"/>
    <w:rsid w:val="7238AA1B"/>
    <w:rsid w:val="72438769"/>
    <w:rsid w:val="72475652"/>
    <w:rsid w:val="7249F077"/>
    <w:rsid w:val="725879F9"/>
    <w:rsid w:val="7259285A"/>
    <w:rsid w:val="7259BCFF"/>
    <w:rsid w:val="725B99BC"/>
    <w:rsid w:val="72604F60"/>
    <w:rsid w:val="726C1EF4"/>
    <w:rsid w:val="728363FF"/>
    <w:rsid w:val="72971815"/>
    <w:rsid w:val="729BA54D"/>
    <w:rsid w:val="729E9BD4"/>
    <w:rsid w:val="729F4B27"/>
    <w:rsid w:val="729FC65B"/>
    <w:rsid w:val="72A2DB53"/>
    <w:rsid w:val="72B2E998"/>
    <w:rsid w:val="72B36D75"/>
    <w:rsid w:val="72BF4863"/>
    <w:rsid w:val="72C3C2D6"/>
    <w:rsid w:val="72CDB28A"/>
    <w:rsid w:val="72D19DED"/>
    <w:rsid w:val="72D7A357"/>
    <w:rsid w:val="72E3B6C8"/>
    <w:rsid w:val="72EC673B"/>
    <w:rsid w:val="72F06441"/>
    <w:rsid w:val="72FE2899"/>
    <w:rsid w:val="7305C2F6"/>
    <w:rsid w:val="730968BF"/>
    <w:rsid w:val="730A4E45"/>
    <w:rsid w:val="7312F4CE"/>
    <w:rsid w:val="731432B0"/>
    <w:rsid w:val="73162510"/>
    <w:rsid w:val="7319AE09"/>
    <w:rsid w:val="73209DB4"/>
    <w:rsid w:val="7325B397"/>
    <w:rsid w:val="7328AB9F"/>
    <w:rsid w:val="732AEBE8"/>
    <w:rsid w:val="733A926C"/>
    <w:rsid w:val="73421D53"/>
    <w:rsid w:val="73458310"/>
    <w:rsid w:val="7349700E"/>
    <w:rsid w:val="735DD158"/>
    <w:rsid w:val="7365CBB9"/>
    <w:rsid w:val="73699082"/>
    <w:rsid w:val="736B754A"/>
    <w:rsid w:val="7370E60E"/>
    <w:rsid w:val="7371452C"/>
    <w:rsid w:val="73765D2C"/>
    <w:rsid w:val="737B62E6"/>
    <w:rsid w:val="737E392A"/>
    <w:rsid w:val="7381E7E2"/>
    <w:rsid w:val="738CCB28"/>
    <w:rsid w:val="738EB7BB"/>
    <w:rsid w:val="739D7246"/>
    <w:rsid w:val="73A0349C"/>
    <w:rsid w:val="73A0577D"/>
    <w:rsid w:val="73AFEC78"/>
    <w:rsid w:val="73B1FED0"/>
    <w:rsid w:val="73C109E8"/>
    <w:rsid w:val="73C414A9"/>
    <w:rsid w:val="73C43518"/>
    <w:rsid w:val="73C8BE8C"/>
    <w:rsid w:val="73C93F26"/>
    <w:rsid w:val="73CB3098"/>
    <w:rsid w:val="73D24672"/>
    <w:rsid w:val="73D6474B"/>
    <w:rsid w:val="73D79688"/>
    <w:rsid w:val="73D955B7"/>
    <w:rsid w:val="73E43E2B"/>
    <w:rsid w:val="73E63D12"/>
    <w:rsid w:val="73E9156E"/>
    <w:rsid w:val="73F50469"/>
    <w:rsid w:val="73F990E5"/>
    <w:rsid w:val="74022B4B"/>
    <w:rsid w:val="740702A1"/>
    <w:rsid w:val="74185A75"/>
    <w:rsid w:val="741FE2D0"/>
    <w:rsid w:val="7421F98A"/>
    <w:rsid w:val="7425FFB0"/>
    <w:rsid w:val="74264071"/>
    <w:rsid w:val="7426CC51"/>
    <w:rsid w:val="7428F813"/>
    <w:rsid w:val="7429E460"/>
    <w:rsid w:val="7431587D"/>
    <w:rsid w:val="74359BE9"/>
    <w:rsid w:val="7449DCA1"/>
    <w:rsid w:val="744BD462"/>
    <w:rsid w:val="74509834"/>
    <w:rsid w:val="74652082"/>
    <w:rsid w:val="74713FE2"/>
    <w:rsid w:val="747A7B2C"/>
    <w:rsid w:val="74830825"/>
    <w:rsid w:val="748B6E9B"/>
    <w:rsid w:val="74945DC1"/>
    <w:rsid w:val="7496178C"/>
    <w:rsid w:val="74A20C81"/>
    <w:rsid w:val="74B00311"/>
    <w:rsid w:val="74B0C0A3"/>
    <w:rsid w:val="74B39912"/>
    <w:rsid w:val="74BE63EF"/>
    <w:rsid w:val="74C26FC1"/>
    <w:rsid w:val="74D3CC59"/>
    <w:rsid w:val="74DA21A4"/>
    <w:rsid w:val="74E733EF"/>
    <w:rsid w:val="74E7E6D6"/>
    <w:rsid w:val="74E8ED86"/>
    <w:rsid w:val="74F25A38"/>
    <w:rsid w:val="74F69D22"/>
    <w:rsid w:val="74F7254A"/>
    <w:rsid w:val="74F7E79F"/>
    <w:rsid w:val="7502EF76"/>
    <w:rsid w:val="75071F24"/>
    <w:rsid w:val="750AE371"/>
    <w:rsid w:val="7511B15D"/>
    <w:rsid w:val="751CF5ED"/>
    <w:rsid w:val="75220930"/>
    <w:rsid w:val="7529B7E5"/>
    <w:rsid w:val="752ACEBB"/>
    <w:rsid w:val="7534AE70"/>
    <w:rsid w:val="753A3FCF"/>
    <w:rsid w:val="7541AA46"/>
    <w:rsid w:val="7543FC27"/>
    <w:rsid w:val="754A6C23"/>
    <w:rsid w:val="754FCD21"/>
    <w:rsid w:val="75510436"/>
    <w:rsid w:val="7558889A"/>
    <w:rsid w:val="7568488E"/>
    <w:rsid w:val="75732D41"/>
    <w:rsid w:val="75761914"/>
    <w:rsid w:val="7578BDD4"/>
    <w:rsid w:val="7579A64B"/>
    <w:rsid w:val="757C5B8D"/>
    <w:rsid w:val="7586CE0F"/>
    <w:rsid w:val="758CD1C6"/>
    <w:rsid w:val="7592B83B"/>
    <w:rsid w:val="7597FB04"/>
    <w:rsid w:val="759999E8"/>
    <w:rsid w:val="75AD6AC3"/>
    <w:rsid w:val="75C3EC33"/>
    <w:rsid w:val="75E3BD0C"/>
    <w:rsid w:val="75E8E1E3"/>
    <w:rsid w:val="75EB2C1C"/>
    <w:rsid w:val="75FC6FDE"/>
    <w:rsid w:val="75FF2DB6"/>
    <w:rsid w:val="76017F42"/>
    <w:rsid w:val="7604478F"/>
    <w:rsid w:val="7611185B"/>
    <w:rsid w:val="761A90BE"/>
    <w:rsid w:val="762B4F15"/>
    <w:rsid w:val="76358644"/>
    <w:rsid w:val="763E3837"/>
    <w:rsid w:val="76516C74"/>
    <w:rsid w:val="7660E337"/>
    <w:rsid w:val="766D7C80"/>
    <w:rsid w:val="7670637C"/>
    <w:rsid w:val="7672C6CC"/>
    <w:rsid w:val="76748FD1"/>
    <w:rsid w:val="767D60CD"/>
    <w:rsid w:val="7682CF40"/>
    <w:rsid w:val="7682F5AF"/>
    <w:rsid w:val="768B944B"/>
    <w:rsid w:val="7699C66B"/>
    <w:rsid w:val="7699F633"/>
    <w:rsid w:val="769B2339"/>
    <w:rsid w:val="769D2783"/>
    <w:rsid w:val="76AD0CD7"/>
    <w:rsid w:val="76B20C5C"/>
    <w:rsid w:val="76B9AA1A"/>
    <w:rsid w:val="76BE177C"/>
    <w:rsid w:val="76C34050"/>
    <w:rsid w:val="76C558BA"/>
    <w:rsid w:val="76C5910A"/>
    <w:rsid w:val="76CC3D9B"/>
    <w:rsid w:val="76CCA349"/>
    <w:rsid w:val="76CF9279"/>
    <w:rsid w:val="76D2281A"/>
    <w:rsid w:val="76D74431"/>
    <w:rsid w:val="76DA35AE"/>
    <w:rsid w:val="76E1E7D3"/>
    <w:rsid w:val="76E2E0DA"/>
    <w:rsid w:val="76E7AD8D"/>
    <w:rsid w:val="76E80C13"/>
    <w:rsid w:val="76EA7EC8"/>
    <w:rsid w:val="76EE2CD2"/>
    <w:rsid w:val="7716A79C"/>
    <w:rsid w:val="77292139"/>
    <w:rsid w:val="7731EB91"/>
    <w:rsid w:val="773554C9"/>
    <w:rsid w:val="773A0C93"/>
    <w:rsid w:val="7740C910"/>
    <w:rsid w:val="774296F9"/>
    <w:rsid w:val="774C1868"/>
    <w:rsid w:val="77540600"/>
    <w:rsid w:val="77561BE4"/>
    <w:rsid w:val="7756FAD2"/>
    <w:rsid w:val="77636EB5"/>
    <w:rsid w:val="7765AB30"/>
    <w:rsid w:val="776A192C"/>
    <w:rsid w:val="776F2A2B"/>
    <w:rsid w:val="77723880"/>
    <w:rsid w:val="777F8D6D"/>
    <w:rsid w:val="77BE85DC"/>
    <w:rsid w:val="77BF8076"/>
    <w:rsid w:val="77C7E6FA"/>
    <w:rsid w:val="77D83780"/>
    <w:rsid w:val="77D8B9BE"/>
    <w:rsid w:val="77DAD76B"/>
    <w:rsid w:val="77E17F8F"/>
    <w:rsid w:val="77E27EDC"/>
    <w:rsid w:val="77F71120"/>
    <w:rsid w:val="77F8AC6F"/>
    <w:rsid w:val="77FCD780"/>
    <w:rsid w:val="78002E22"/>
    <w:rsid w:val="780C948D"/>
    <w:rsid w:val="7818F433"/>
    <w:rsid w:val="7819AE38"/>
    <w:rsid w:val="781B50A4"/>
    <w:rsid w:val="781B8C3B"/>
    <w:rsid w:val="782090F5"/>
    <w:rsid w:val="7823E1D9"/>
    <w:rsid w:val="7827CDAE"/>
    <w:rsid w:val="782EA0A7"/>
    <w:rsid w:val="783853BF"/>
    <w:rsid w:val="783AE12F"/>
    <w:rsid w:val="783B48F9"/>
    <w:rsid w:val="783E4983"/>
    <w:rsid w:val="78443471"/>
    <w:rsid w:val="7848A59C"/>
    <w:rsid w:val="78501BF7"/>
    <w:rsid w:val="785FA4CF"/>
    <w:rsid w:val="78602C7F"/>
    <w:rsid w:val="7866FF6C"/>
    <w:rsid w:val="7876A9CD"/>
    <w:rsid w:val="788296EC"/>
    <w:rsid w:val="7892EB4C"/>
    <w:rsid w:val="78A08513"/>
    <w:rsid w:val="78A33652"/>
    <w:rsid w:val="78AA3007"/>
    <w:rsid w:val="78AB73EC"/>
    <w:rsid w:val="78B4850C"/>
    <w:rsid w:val="78B8A0E4"/>
    <w:rsid w:val="78BDD00B"/>
    <w:rsid w:val="78C59895"/>
    <w:rsid w:val="78C5B4F5"/>
    <w:rsid w:val="78E010DE"/>
    <w:rsid w:val="78E3B7F0"/>
    <w:rsid w:val="78E9312D"/>
    <w:rsid w:val="78F4A157"/>
    <w:rsid w:val="78F558C7"/>
    <w:rsid w:val="78FEB6BA"/>
    <w:rsid w:val="79075EB9"/>
    <w:rsid w:val="790CDE5F"/>
    <w:rsid w:val="7913B513"/>
    <w:rsid w:val="79196AE8"/>
    <w:rsid w:val="791B5DCE"/>
    <w:rsid w:val="791C438C"/>
    <w:rsid w:val="791D7B0D"/>
    <w:rsid w:val="791DA696"/>
    <w:rsid w:val="791F4F60"/>
    <w:rsid w:val="791F7EF4"/>
    <w:rsid w:val="793F1F78"/>
    <w:rsid w:val="7944E0A1"/>
    <w:rsid w:val="794AFF0E"/>
    <w:rsid w:val="7950C737"/>
    <w:rsid w:val="7958E25E"/>
    <w:rsid w:val="795BC40F"/>
    <w:rsid w:val="796A802C"/>
    <w:rsid w:val="796DBA8D"/>
    <w:rsid w:val="796F7B39"/>
    <w:rsid w:val="7975C73C"/>
    <w:rsid w:val="797DB49D"/>
    <w:rsid w:val="798C6776"/>
    <w:rsid w:val="7995BC09"/>
    <w:rsid w:val="79A11CC5"/>
    <w:rsid w:val="79A6F1C9"/>
    <w:rsid w:val="79A70EA6"/>
    <w:rsid w:val="79A8D3A7"/>
    <w:rsid w:val="79B0952C"/>
    <w:rsid w:val="79B1E358"/>
    <w:rsid w:val="79C41915"/>
    <w:rsid w:val="79CB8C34"/>
    <w:rsid w:val="79CDE1FD"/>
    <w:rsid w:val="79D79964"/>
    <w:rsid w:val="79E26EF2"/>
    <w:rsid w:val="79F68E1B"/>
    <w:rsid w:val="79FE4828"/>
    <w:rsid w:val="7A0872F3"/>
    <w:rsid w:val="7A12D5BF"/>
    <w:rsid w:val="7A1FFECE"/>
    <w:rsid w:val="7A22F080"/>
    <w:rsid w:val="7A2AD5B7"/>
    <w:rsid w:val="7A2F5774"/>
    <w:rsid w:val="7A30CE73"/>
    <w:rsid w:val="7A3B5697"/>
    <w:rsid w:val="7A3C83AC"/>
    <w:rsid w:val="7A41BAB7"/>
    <w:rsid w:val="7A46F1C3"/>
    <w:rsid w:val="7A4886CF"/>
    <w:rsid w:val="7A4FBA55"/>
    <w:rsid w:val="7A558AC7"/>
    <w:rsid w:val="7A62A84F"/>
    <w:rsid w:val="7A69D794"/>
    <w:rsid w:val="7A6A60B6"/>
    <w:rsid w:val="7A767297"/>
    <w:rsid w:val="7A76C244"/>
    <w:rsid w:val="7A77D225"/>
    <w:rsid w:val="7A7E539E"/>
    <w:rsid w:val="7A7F5637"/>
    <w:rsid w:val="7A8C036F"/>
    <w:rsid w:val="7A8E9440"/>
    <w:rsid w:val="7A91B87B"/>
    <w:rsid w:val="7A98702A"/>
    <w:rsid w:val="7A9B2D19"/>
    <w:rsid w:val="7A9B94E8"/>
    <w:rsid w:val="7A9FE4F8"/>
    <w:rsid w:val="7A9FF828"/>
    <w:rsid w:val="7AA7EB41"/>
    <w:rsid w:val="7AB0D8B9"/>
    <w:rsid w:val="7AB1079A"/>
    <w:rsid w:val="7AB22246"/>
    <w:rsid w:val="7AB6AF48"/>
    <w:rsid w:val="7ABF2AF1"/>
    <w:rsid w:val="7AC69559"/>
    <w:rsid w:val="7AC6A7BF"/>
    <w:rsid w:val="7AC9CC59"/>
    <w:rsid w:val="7ACAE352"/>
    <w:rsid w:val="7ACF19F7"/>
    <w:rsid w:val="7AD79B9A"/>
    <w:rsid w:val="7ADDEF1B"/>
    <w:rsid w:val="7AE381BD"/>
    <w:rsid w:val="7AED770B"/>
    <w:rsid w:val="7AF71996"/>
    <w:rsid w:val="7AF87ABE"/>
    <w:rsid w:val="7B0245A8"/>
    <w:rsid w:val="7B061C38"/>
    <w:rsid w:val="7B072FF9"/>
    <w:rsid w:val="7B0A524D"/>
    <w:rsid w:val="7B0FE600"/>
    <w:rsid w:val="7B142529"/>
    <w:rsid w:val="7B15F130"/>
    <w:rsid w:val="7B184158"/>
    <w:rsid w:val="7B2063C7"/>
    <w:rsid w:val="7B24D613"/>
    <w:rsid w:val="7B2F5C5A"/>
    <w:rsid w:val="7B3BA44C"/>
    <w:rsid w:val="7B42932E"/>
    <w:rsid w:val="7B463FF2"/>
    <w:rsid w:val="7B644A00"/>
    <w:rsid w:val="7B6AA380"/>
    <w:rsid w:val="7B6CDEAF"/>
    <w:rsid w:val="7B723203"/>
    <w:rsid w:val="7B72D3BD"/>
    <w:rsid w:val="7B7B6DE8"/>
    <w:rsid w:val="7B819917"/>
    <w:rsid w:val="7B857CC4"/>
    <w:rsid w:val="7B89B55C"/>
    <w:rsid w:val="7B927010"/>
    <w:rsid w:val="7B95B77B"/>
    <w:rsid w:val="7B99A698"/>
    <w:rsid w:val="7BB899A9"/>
    <w:rsid w:val="7BC2EB59"/>
    <w:rsid w:val="7BDBE1EF"/>
    <w:rsid w:val="7BDCCA2C"/>
    <w:rsid w:val="7BF15B28"/>
    <w:rsid w:val="7BF396C0"/>
    <w:rsid w:val="7BF3C84C"/>
    <w:rsid w:val="7BFAFE23"/>
    <w:rsid w:val="7C084557"/>
    <w:rsid w:val="7C0A3427"/>
    <w:rsid w:val="7C0F045B"/>
    <w:rsid w:val="7C0FD7EC"/>
    <w:rsid w:val="7C1607D1"/>
    <w:rsid w:val="7C1631B8"/>
    <w:rsid w:val="7C1D6B14"/>
    <w:rsid w:val="7C1E2FA9"/>
    <w:rsid w:val="7C223D41"/>
    <w:rsid w:val="7C270309"/>
    <w:rsid w:val="7C2B5BB8"/>
    <w:rsid w:val="7C2C93E7"/>
    <w:rsid w:val="7C2FADBF"/>
    <w:rsid w:val="7C3044FE"/>
    <w:rsid w:val="7C3B6302"/>
    <w:rsid w:val="7C3C430B"/>
    <w:rsid w:val="7C3F8C59"/>
    <w:rsid w:val="7C41EF70"/>
    <w:rsid w:val="7C47B31E"/>
    <w:rsid w:val="7C4C72CB"/>
    <w:rsid w:val="7C5DE92E"/>
    <w:rsid w:val="7C7F6B33"/>
    <w:rsid w:val="7C7F739D"/>
    <w:rsid w:val="7C8A0C01"/>
    <w:rsid w:val="7C8A38B5"/>
    <w:rsid w:val="7C954DFF"/>
    <w:rsid w:val="7C9760D7"/>
    <w:rsid w:val="7C9A6D4A"/>
    <w:rsid w:val="7C9E1A6E"/>
    <w:rsid w:val="7C9F9CF4"/>
    <w:rsid w:val="7CA5C233"/>
    <w:rsid w:val="7CA94CEB"/>
    <w:rsid w:val="7CC14150"/>
    <w:rsid w:val="7CC33135"/>
    <w:rsid w:val="7CC40838"/>
    <w:rsid w:val="7CD1AEF7"/>
    <w:rsid w:val="7CD42C16"/>
    <w:rsid w:val="7CD42EAA"/>
    <w:rsid w:val="7CDB5D15"/>
    <w:rsid w:val="7CDBF0D5"/>
    <w:rsid w:val="7CE31D09"/>
    <w:rsid w:val="7CE6573B"/>
    <w:rsid w:val="7CEC1794"/>
    <w:rsid w:val="7CF0C6C5"/>
    <w:rsid w:val="7CF63DE2"/>
    <w:rsid w:val="7D09CDD0"/>
    <w:rsid w:val="7D0D2A60"/>
    <w:rsid w:val="7D10C373"/>
    <w:rsid w:val="7D124FC3"/>
    <w:rsid w:val="7D22DED4"/>
    <w:rsid w:val="7D26A22C"/>
    <w:rsid w:val="7D2B95D2"/>
    <w:rsid w:val="7D474CC9"/>
    <w:rsid w:val="7D4F4DED"/>
    <w:rsid w:val="7D517227"/>
    <w:rsid w:val="7D5284CE"/>
    <w:rsid w:val="7D538AC2"/>
    <w:rsid w:val="7D64DF50"/>
    <w:rsid w:val="7D67853C"/>
    <w:rsid w:val="7D82E8AF"/>
    <w:rsid w:val="7D8D2B89"/>
    <w:rsid w:val="7D8FE517"/>
    <w:rsid w:val="7D9AC076"/>
    <w:rsid w:val="7D9D9D95"/>
    <w:rsid w:val="7DB83754"/>
    <w:rsid w:val="7DC5D225"/>
    <w:rsid w:val="7DCDD7B5"/>
    <w:rsid w:val="7DCDFA9D"/>
    <w:rsid w:val="7DCEF77C"/>
    <w:rsid w:val="7DD71B12"/>
    <w:rsid w:val="7DE0871F"/>
    <w:rsid w:val="7DEE6074"/>
    <w:rsid w:val="7DF43003"/>
    <w:rsid w:val="7DF48BE8"/>
    <w:rsid w:val="7DF64DE9"/>
    <w:rsid w:val="7DF9E881"/>
    <w:rsid w:val="7DFA7A97"/>
    <w:rsid w:val="7DFB2A36"/>
    <w:rsid w:val="7E016D1B"/>
    <w:rsid w:val="7E048572"/>
    <w:rsid w:val="7E0B0B08"/>
    <w:rsid w:val="7E0B29BD"/>
    <w:rsid w:val="7E0BB6C6"/>
    <w:rsid w:val="7E0FEB53"/>
    <w:rsid w:val="7E10EE9E"/>
    <w:rsid w:val="7E1F133E"/>
    <w:rsid w:val="7E1F9934"/>
    <w:rsid w:val="7E24B421"/>
    <w:rsid w:val="7E2F7783"/>
    <w:rsid w:val="7E31AC3B"/>
    <w:rsid w:val="7E506A26"/>
    <w:rsid w:val="7E5164A9"/>
    <w:rsid w:val="7E5E7DC4"/>
    <w:rsid w:val="7E5F09BB"/>
    <w:rsid w:val="7E5F21A8"/>
    <w:rsid w:val="7E67D7ED"/>
    <w:rsid w:val="7E698EDB"/>
    <w:rsid w:val="7E6F63C6"/>
    <w:rsid w:val="7E707A77"/>
    <w:rsid w:val="7E75B1ED"/>
    <w:rsid w:val="7E8736DF"/>
    <w:rsid w:val="7E87C155"/>
    <w:rsid w:val="7E8EE30A"/>
    <w:rsid w:val="7E922CA4"/>
    <w:rsid w:val="7E986324"/>
    <w:rsid w:val="7E9904F4"/>
    <w:rsid w:val="7E9D7041"/>
    <w:rsid w:val="7EA1558B"/>
    <w:rsid w:val="7EAE525D"/>
    <w:rsid w:val="7EB3356D"/>
    <w:rsid w:val="7EB7D7E4"/>
    <w:rsid w:val="7EBBB7A1"/>
    <w:rsid w:val="7EBD266C"/>
    <w:rsid w:val="7EC1D615"/>
    <w:rsid w:val="7ECA402A"/>
    <w:rsid w:val="7ED0A2EF"/>
    <w:rsid w:val="7EDAA45E"/>
    <w:rsid w:val="7EDCBB77"/>
    <w:rsid w:val="7EEEE604"/>
    <w:rsid w:val="7EF73518"/>
    <w:rsid w:val="7EF774CA"/>
    <w:rsid w:val="7EFE945E"/>
    <w:rsid w:val="7F022743"/>
    <w:rsid w:val="7F1C8B8C"/>
    <w:rsid w:val="7F2159B0"/>
    <w:rsid w:val="7F270B69"/>
    <w:rsid w:val="7F332D4C"/>
    <w:rsid w:val="7F43929A"/>
    <w:rsid w:val="7F43F313"/>
    <w:rsid w:val="7F477BC7"/>
    <w:rsid w:val="7F4A6944"/>
    <w:rsid w:val="7F4C5A5E"/>
    <w:rsid w:val="7F541C0C"/>
    <w:rsid w:val="7F548F72"/>
    <w:rsid w:val="7F5EADAB"/>
    <w:rsid w:val="7F68EAA4"/>
    <w:rsid w:val="7F766E78"/>
    <w:rsid w:val="7F779675"/>
    <w:rsid w:val="7F7E85A9"/>
    <w:rsid w:val="7F8A912A"/>
    <w:rsid w:val="7F9CFEB3"/>
    <w:rsid w:val="7FB43916"/>
    <w:rsid w:val="7FB9B752"/>
    <w:rsid w:val="7FC76A1B"/>
    <w:rsid w:val="7FCA858D"/>
    <w:rsid w:val="7FCD6F56"/>
    <w:rsid w:val="7FD350B4"/>
    <w:rsid w:val="7FD768CA"/>
    <w:rsid w:val="7FDFCD18"/>
    <w:rsid w:val="7FED350A"/>
    <w:rsid w:val="7FF31E05"/>
    <w:rsid w:val="7FFCB19A"/>
    <w:rsid w:val="7FFE0298"/>
    <w:rsid w:val="7FFE7CA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white"/>
    </o:shapedefaults>
    <o:shapelayout v:ext="edit">
      <o:idmap v:ext="edit" data="2"/>
    </o:shapelayout>
  </w:shapeDefaults>
  <w:decimalSymbol w:val=","/>
  <w:listSeparator w:val=";"/>
  <w14:docId w14:val="5864B722"/>
  <w15:chartTrackingRefBased/>
  <w15:docId w15:val="{DE637348-CBB1-436E-B15D-653E79674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lv-LV"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5879"/>
  </w:style>
  <w:style w:type="paragraph" w:styleId="Virsraksts1">
    <w:name w:val="heading 1"/>
    <w:basedOn w:val="Nosaukums"/>
    <w:link w:val="Virsraksts1Rakstz"/>
    <w:uiPriority w:val="9"/>
    <w:qFormat/>
    <w:rsid w:val="00AF3182"/>
    <w:pPr>
      <w:pBdr>
        <w:top w:val="single" w:sz="24" w:space="0" w:color="FFFFFF"/>
        <w:left w:val="single" w:sz="24" w:space="0" w:color="FFFFFF"/>
        <w:bottom w:val="single" w:sz="24" w:space="0" w:color="FFFFFF"/>
        <w:right w:val="single" w:sz="24" w:space="0" w:color="FFFFFF"/>
      </w:pBdr>
      <w:shd w:val="clear" w:color="auto" w:fill="FFFFFF"/>
      <w:jc w:val="center"/>
      <w:outlineLvl w:val="0"/>
    </w:pPr>
    <w:rPr>
      <w:rFonts w:ascii="Times New Roman" w:hAnsi="Times New Roman"/>
      <w:b/>
      <w:spacing w:val="0"/>
      <w:sz w:val="32"/>
      <w:szCs w:val="22"/>
      <w14:textOutline w14:w="9525" w14:cap="rnd" w14:cmpd="sng" w14:algn="ctr">
        <w14:solidFill>
          <w14:schemeClr w14:val="accent1"/>
        </w14:solidFill>
        <w14:prstDash w14:val="solid"/>
        <w14:bevel/>
      </w14:textOutline>
    </w:rPr>
  </w:style>
  <w:style w:type="paragraph" w:styleId="Virsraksts2">
    <w:name w:val="heading 2"/>
    <w:basedOn w:val="Nosaukums"/>
    <w:next w:val="Parasts"/>
    <w:link w:val="Virsraksts2Rakstz"/>
    <w:uiPriority w:val="9"/>
    <w:unhideWhenUsed/>
    <w:qFormat/>
    <w:rsid w:val="003F6076"/>
    <w:pPr>
      <w:numPr>
        <w:numId w:val="49"/>
      </w:numPr>
      <w:spacing w:before="5760" w:line="360" w:lineRule="auto"/>
      <w:jc w:val="center"/>
      <w:outlineLvl w:val="1"/>
    </w:pPr>
    <w:rPr>
      <w:rFonts w:ascii="Times New Roman" w:hAnsi="Times New Roman"/>
      <w:b/>
      <w:color w:val="auto"/>
      <w:spacing w:val="15"/>
      <w:sz w:val="96"/>
    </w:rPr>
  </w:style>
  <w:style w:type="paragraph" w:styleId="Virsraksts3">
    <w:name w:val="heading 3"/>
    <w:basedOn w:val="Parasts"/>
    <w:next w:val="Parasts"/>
    <w:link w:val="Virsraksts3Rakstz"/>
    <w:uiPriority w:val="9"/>
    <w:unhideWhenUsed/>
    <w:qFormat/>
    <w:rsid w:val="0099562D"/>
    <w:pPr>
      <w:pBdr>
        <w:top w:val="single" w:sz="6" w:space="2" w:color="A5300F" w:themeColor="accent1"/>
      </w:pBdr>
      <w:spacing w:before="300" w:after="0" w:line="360" w:lineRule="auto"/>
      <w:jc w:val="center"/>
      <w:outlineLvl w:val="2"/>
    </w:pPr>
    <w:rPr>
      <w:rFonts w:ascii="Times New Roman" w:hAnsi="Times New Roman"/>
      <w:b/>
      <w:caps/>
      <w:color w:val="A5300F" w:themeColor="accent1"/>
      <w:spacing w:val="15"/>
      <w:sz w:val="32"/>
    </w:rPr>
  </w:style>
  <w:style w:type="paragraph" w:styleId="Virsraksts4">
    <w:name w:val="heading 4"/>
    <w:basedOn w:val="Parasts"/>
    <w:next w:val="Parasts"/>
    <w:link w:val="Virsraksts4Rakstz"/>
    <w:uiPriority w:val="9"/>
    <w:unhideWhenUsed/>
    <w:qFormat/>
    <w:rsid w:val="00F73808"/>
    <w:pPr>
      <w:pBdr>
        <w:top w:val="dotted" w:sz="6" w:space="2" w:color="A5300F" w:themeColor="accent1"/>
      </w:pBdr>
      <w:spacing w:before="200" w:after="0" w:line="480" w:lineRule="auto"/>
      <w:jc w:val="center"/>
      <w:outlineLvl w:val="3"/>
    </w:pPr>
    <w:rPr>
      <w:rFonts w:ascii="Times New Roman" w:hAnsi="Times New Roman"/>
      <w:b/>
      <w:caps/>
      <w:color w:val="7B230B" w:themeColor="accent1" w:themeShade="BF"/>
      <w:spacing w:val="10"/>
      <w:sz w:val="28"/>
    </w:rPr>
  </w:style>
  <w:style w:type="paragraph" w:styleId="Virsraksts5">
    <w:name w:val="heading 5"/>
    <w:basedOn w:val="Parasts"/>
    <w:next w:val="Parasts"/>
    <w:link w:val="Virsraksts5Rakstz"/>
    <w:uiPriority w:val="9"/>
    <w:unhideWhenUsed/>
    <w:qFormat/>
    <w:rsid w:val="00905E79"/>
    <w:pPr>
      <w:pBdr>
        <w:bottom w:val="single" w:sz="6" w:space="1" w:color="A5300F" w:themeColor="accent1"/>
      </w:pBdr>
      <w:spacing w:before="200" w:after="0"/>
      <w:outlineLvl w:val="4"/>
    </w:pPr>
    <w:rPr>
      <w:caps/>
      <w:color w:val="7B230B" w:themeColor="accent1" w:themeShade="BF"/>
      <w:spacing w:val="10"/>
    </w:rPr>
  </w:style>
  <w:style w:type="paragraph" w:styleId="Virsraksts6">
    <w:name w:val="heading 6"/>
    <w:basedOn w:val="Parasts"/>
    <w:next w:val="Parasts"/>
    <w:link w:val="Virsraksts6Rakstz"/>
    <w:uiPriority w:val="9"/>
    <w:semiHidden/>
    <w:unhideWhenUsed/>
    <w:qFormat/>
    <w:rsid w:val="00905E79"/>
    <w:pPr>
      <w:pBdr>
        <w:bottom w:val="dotted" w:sz="6" w:space="1" w:color="A5300F" w:themeColor="accent1"/>
      </w:pBdr>
      <w:spacing w:before="200" w:after="0"/>
      <w:outlineLvl w:val="5"/>
    </w:pPr>
    <w:rPr>
      <w:caps/>
      <w:color w:val="7B230B" w:themeColor="accent1" w:themeShade="BF"/>
      <w:spacing w:val="10"/>
    </w:rPr>
  </w:style>
  <w:style w:type="paragraph" w:styleId="Virsraksts7">
    <w:name w:val="heading 7"/>
    <w:basedOn w:val="Parasts"/>
    <w:next w:val="Parasts"/>
    <w:link w:val="Virsraksts7Rakstz"/>
    <w:uiPriority w:val="9"/>
    <w:semiHidden/>
    <w:unhideWhenUsed/>
    <w:qFormat/>
    <w:rsid w:val="00905E79"/>
    <w:pPr>
      <w:spacing w:before="200" w:after="0"/>
      <w:outlineLvl w:val="6"/>
    </w:pPr>
    <w:rPr>
      <w:caps/>
      <w:color w:val="7B230B" w:themeColor="accent1" w:themeShade="BF"/>
      <w:spacing w:val="10"/>
    </w:rPr>
  </w:style>
  <w:style w:type="paragraph" w:styleId="Virsraksts8">
    <w:name w:val="heading 8"/>
    <w:basedOn w:val="Parasts"/>
    <w:next w:val="Parasts"/>
    <w:link w:val="Virsraksts8Rakstz"/>
    <w:uiPriority w:val="9"/>
    <w:semiHidden/>
    <w:unhideWhenUsed/>
    <w:qFormat/>
    <w:rsid w:val="00905E79"/>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905E79"/>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48644F"/>
    <w:pPr>
      <w:spacing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48644F"/>
  </w:style>
  <w:style w:type="character" w:customStyle="1" w:styleId="eop">
    <w:name w:val="eop"/>
    <w:basedOn w:val="Noklusjumarindkopasfonts"/>
    <w:rsid w:val="0048644F"/>
  </w:style>
  <w:style w:type="paragraph" w:styleId="Prskatjums">
    <w:name w:val="Revision"/>
    <w:hidden/>
    <w:uiPriority w:val="99"/>
    <w:semiHidden/>
    <w:rsid w:val="0048644F"/>
    <w:pPr>
      <w:spacing w:after="0" w:line="240" w:lineRule="auto"/>
    </w:pPr>
  </w:style>
  <w:style w:type="paragraph" w:styleId="Sarakstarindkopa">
    <w:name w:val="List Paragraph"/>
    <w:aliases w:val="2,Strip,Akapit z listą BS,Numbered Para 1,Dot pt,No Spacing1,List Paragraph Char Char Char,Indicator Text,Bullet 1,Bullet Points,MAIN CONTENT,IFCL - List Paragraph,List Paragraph12,OBC Bullet,F5 List Paragraph,Bull"/>
    <w:basedOn w:val="Parasts"/>
    <w:link w:val="SarakstarindkopaRakstz"/>
    <w:uiPriority w:val="34"/>
    <w:qFormat/>
    <w:rsid w:val="003F3AC9"/>
    <w:pPr>
      <w:ind w:left="720"/>
      <w:contextualSpacing/>
    </w:pPr>
  </w:style>
  <w:style w:type="character" w:customStyle="1" w:styleId="Virsraksts2Rakstz">
    <w:name w:val="Virsraksts 2 Rakstz."/>
    <w:basedOn w:val="Noklusjumarindkopasfonts"/>
    <w:link w:val="Virsraksts2"/>
    <w:uiPriority w:val="9"/>
    <w:rsid w:val="00176CC7"/>
    <w:rPr>
      <w:rFonts w:ascii="Times New Roman" w:eastAsiaTheme="majorEastAsia" w:hAnsi="Times New Roman" w:cstheme="majorBidi"/>
      <w:b/>
      <w:caps/>
      <w:spacing w:val="15"/>
      <w:sz w:val="96"/>
      <w:szCs w:val="52"/>
    </w:rPr>
  </w:style>
  <w:style w:type="character" w:customStyle="1" w:styleId="Virsraksts1Rakstz">
    <w:name w:val="Virsraksts 1 Rakstz."/>
    <w:basedOn w:val="Noklusjumarindkopasfonts"/>
    <w:link w:val="Virsraksts1"/>
    <w:uiPriority w:val="9"/>
    <w:rsid w:val="00AF3182"/>
    <w:rPr>
      <w:rFonts w:ascii="Times New Roman" w:eastAsiaTheme="majorEastAsia" w:hAnsi="Times New Roman" w:cstheme="majorBidi"/>
      <w:b/>
      <w:caps/>
      <w:color w:val="A5300F" w:themeColor="accent1"/>
      <w:sz w:val="32"/>
      <w:szCs w:val="22"/>
      <w:shd w:val="clear" w:color="auto" w:fill="FFFFFF"/>
      <w14:textOutline w14:w="9525" w14:cap="rnd" w14:cmpd="sng" w14:algn="ctr">
        <w14:solidFill>
          <w14:schemeClr w14:val="accent1"/>
        </w14:solidFill>
        <w14:prstDash w14:val="solid"/>
        <w14:bevel/>
      </w14:textOutline>
    </w:rPr>
  </w:style>
  <w:style w:type="paragraph" w:styleId="Saturardtjavirsraksts">
    <w:name w:val="TOC Heading"/>
    <w:basedOn w:val="Virsraksts1"/>
    <w:next w:val="Parasts"/>
    <w:uiPriority w:val="39"/>
    <w:unhideWhenUsed/>
    <w:qFormat/>
    <w:rsid w:val="00905E79"/>
    <w:pPr>
      <w:outlineLvl w:val="9"/>
    </w:pPr>
  </w:style>
  <w:style w:type="paragraph" w:styleId="Saturs1">
    <w:name w:val="toc 1"/>
    <w:basedOn w:val="Parasts"/>
    <w:next w:val="Parasts"/>
    <w:autoRedefine/>
    <w:uiPriority w:val="39"/>
    <w:unhideWhenUsed/>
    <w:rsid w:val="00AF3182"/>
    <w:pPr>
      <w:tabs>
        <w:tab w:val="right" w:leader="dot" w:pos="9061"/>
      </w:tabs>
      <w:spacing w:after="100"/>
    </w:pPr>
  </w:style>
  <w:style w:type="paragraph" w:styleId="Saturs2">
    <w:name w:val="toc 2"/>
    <w:basedOn w:val="Parasts"/>
    <w:next w:val="Parasts"/>
    <w:autoRedefine/>
    <w:uiPriority w:val="39"/>
    <w:unhideWhenUsed/>
    <w:rsid w:val="00612C71"/>
    <w:pPr>
      <w:tabs>
        <w:tab w:val="left" w:pos="440"/>
        <w:tab w:val="right" w:leader="dot" w:pos="9061"/>
      </w:tabs>
      <w:spacing w:after="100"/>
    </w:pPr>
    <w:rPr>
      <w:rFonts w:ascii="Times New Roman" w:hAnsi="Times New Roman" w:cs="Times New Roman"/>
      <w:caps/>
      <w:noProof/>
      <w:color w:val="C00000"/>
      <w:sz w:val="24"/>
      <w:szCs w:val="24"/>
    </w:rPr>
  </w:style>
  <w:style w:type="character" w:styleId="Hipersaite">
    <w:name w:val="Hyperlink"/>
    <w:basedOn w:val="Noklusjumarindkopasfonts"/>
    <w:uiPriority w:val="99"/>
    <w:unhideWhenUsed/>
    <w:rsid w:val="00C20773"/>
    <w:rPr>
      <w:color w:val="6B9F25" w:themeColor="hyperlink"/>
      <w:u w:val="single"/>
    </w:rPr>
  </w:style>
  <w:style w:type="character" w:customStyle="1" w:styleId="superscript">
    <w:name w:val="superscript"/>
    <w:basedOn w:val="Noklusjumarindkopasfonts"/>
    <w:rsid w:val="00C20773"/>
  </w:style>
  <w:style w:type="paragraph" w:customStyle="1" w:styleId="ListParagraph1">
    <w:name w:val="List Paragraph1"/>
    <w:basedOn w:val="Parasts"/>
    <w:uiPriority w:val="34"/>
    <w:rsid w:val="00683ECF"/>
    <w:pPr>
      <w:ind w:left="720"/>
      <w:contextualSpacing/>
    </w:pPr>
    <w:rPr>
      <w:rFonts w:ascii="Calibri" w:eastAsia="Calibri" w:hAnsi="Calibri" w:cs="Times New Roman"/>
    </w:rPr>
  </w:style>
  <w:style w:type="character" w:customStyle="1" w:styleId="Noklusjumarindkopasfonts1">
    <w:name w:val="Noklusējuma rindkopas fonts1"/>
    <w:rsid w:val="00683ECF"/>
  </w:style>
  <w:style w:type="character" w:customStyle="1" w:styleId="SarakstarindkopaRakstz">
    <w:name w:val="Saraksta rindkopa Rakstz."/>
    <w:aliases w:val="2 Rakstz.,Strip Rakstz.,Akapit z listą BS Rakstz.,Numbered Para 1 Rakstz.,Dot pt Rakstz.,No Spacing1 Rakstz.,List Paragraph Char Char Char Rakstz.,Indicator Text Rakstz.,Bullet 1 Rakstz.,Bullet Points Rakstz.,OBC Bullet Rakstz."/>
    <w:link w:val="Sarakstarindkopa"/>
    <w:uiPriority w:val="34"/>
    <w:rsid w:val="00683ECF"/>
  </w:style>
  <w:style w:type="paragraph" w:styleId="Vresteksts">
    <w:name w:val="footnote text"/>
    <w:basedOn w:val="Parasts"/>
    <w:link w:val="VrestekstsRakstz"/>
    <w:uiPriority w:val="99"/>
    <w:semiHidden/>
    <w:unhideWhenUsed/>
    <w:rsid w:val="00683ECF"/>
    <w:pPr>
      <w:spacing w:after="0" w:line="240" w:lineRule="auto"/>
    </w:pPr>
  </w:style>
  <w:style w:type="character" w:customStyle="1" w:styleId="VrestekstsRakstz">
    <w:name w:val="Vēres teksts Rakstz."/>
    <w:basedOn w:val="Noklusjumarindkopasfonts"/>
    <w:link w:val="Vresteksts"/>
    <w:uiPriority w:val="99"/>
    <w:semiHidden/>
    <w:rsid w:val="00683ECF"/>
    <w:rPr>
      <w:sz w:val="20"/>
      <w:szCs w:val="20"/>
    </w:rPr>
  </w:style>
  <w:style w:type="character" w:styleId="Vresatsauce">
    <w:name w:val="footnote reference"/>
    <w:basedOn w:val="Noklusjumarindkopasfonts"/>
    <w:uiPriority w:val="99"/>
    <w:semiHidden/>
    <w:unhideWhenUsed/>
    <w:rsid w:val="00683ECF"/>
    <w:rPr>
      <w:vertAlign w:val="superscript"/>
    </w:rPr>
  </w:style>
  <w:style w:type="character" w:styleId="Izteiksmgs">
    <w:name w:val="Strong"/>
    <w:uiPriority w:val="22"/>
    <w:qFormat/>
    <w:rsid w:val="00905E79"/>
    <w:rPr>
      <w:b/>
      <w:bCs/>
    </w:rPr>
  </w:style>
  <w:style w:type="character" w:customStyle="1" w:styleId="wacimagecontainer">
    <w:name w:val="wacimagecontainer"/>
    <w:basedOn w:val="Noklusjumarindkopasfonts"/>
    <w:rsid w:val="001D56D1"/>
  </w:style>
  <w:style w:type="character" w:customStyle="1" w:styleId="tabchar">
    <w:name w:val="tabchar"/>
    <w:basedOn w:val="Noklusjumarindkopasfonts"/>
    <w:rsid w:val="00E75FDB"/>
  </w:style>
  <w:style w:type="character" w:styleId="Komentraatsauce">
    <w:name w:val="annotation reference"/>
    <w:basedOn w:val="Noklusjumarindkopasfonts"/>
    <w:uiPriority w:val="99"/>
    <w:semiHidden/>
    <w:unhideWhenUsed/>
    <w:rsid w:val="004664B9"/>
    <w:rPr>
      <w:sz w:val="16"/>
      <w:szCs w:val="16"/>
    </w:rPr>
  </w:style>
  <w:style w:type="paragraph" w:styleId="Komentrateksts">
    <w:name w:val="annotation text"/>
    <w:basedOn w:val="Parasts"/>
    <w:link w:val="KomentratekstsRakstz"/>
    <w:uiPriority w:val="99"/>
    <w:unhideWhenUsed/>
    <w:rsid w:val="004664B9"/>
    <w:pPr>
      <w:spacing w:line="240" w:lineRule="auto"/>
    </w:pPr>
  </w:style>
  <w:style w:type="character" w:customStyle="1" w:styleId="KomentratekstsRakstz">
    <w:name w:val="Komentāra teksts Rakstz."/>
    <w:basedOn w:val="Noklusjumarindkopasfonts"/>
    <w:link w:val="Komentrateksts"/>
    <w:uiPriority w:val="99"/>
    <w:rsid w:val="004664B9"/>
    <w:rPr>
      <w:sz w:val="20"/>
      <w:szCs w:val="20"/>
    </w:rPr>
  </w:style>
  <w:style w:type="paragraph" w:styleId="Komentratma">
    <w:name w:val="annotation subject"/>
    <w:basedOn w:val="Komentrateksts"/>
    <w:next w:val="Komentrateksts"/>
    <w:link w:val="KomentratmaRakstz"/>
    <w:uiPriority w:val="99"/>
    <w:semiHidden/>
    <w:unhideWhenUsed/>
    <w:rsid w:val="004664B9"/>
    <w:rPr>
      <w:b/>
      <w:bCs/>
    </w:rPr>
  </w:style>
  <w:style w:type="character" w:customStyle="1" w:styleId="KomentratmaRakstz">
    <w:name w:val="Komentāra tēma Rakstz."/>
    <w:basedOn w:val="KomentratekstsRakstz"/>
    <w:link w:val="Komentratma"/>
    <w:uiPriority w:val="99"/>
    <w:semiHidden/>
    <w:rsid w:val="004664B9"/>
    <w:rPr>
      <w:b/>
      <w:bCs/>
      <w:sz w:val="20"/>
      <w:szCs w:val="20"/>
    </w:rPr>
  </w:style>
  <w:style w:type="paragraph" w:styleId="Galvene">
    <w:name w:val="header"/>
    <w:basedOn w:val="Parasts"/>
    <w:link w:val="GalveneRakstz"/>
    <w:uiPriority w:val="99"/>
    <w:unhideWhenUsed/>
    <w:rsid w:val="0001787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17870"/>
  </w:style>
  <w:style w:type="paragraph" w:styleId="Kjene">
    <w:name w:val="footer"/>
    <w:basedOn w:val="Parasts"/>
    <w:link w:val="KjeneRakstz"/>
    <w:uiPriority w:val="99"/>
    <w:unhideWhenUsed/>
    <w:rsid w:val="0001787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17870"/>
  </w:style>
  <w:style w:type="character" w:customStyle="1" w:styleId="Virsraksts3Rakstz">
    <w:name w:val="Virsraksts 3 Rakstz."/>
    <w:basedOn w:val="Noklusjumarindkopasfonts"/>
    <w:link w:val="Virsraksts3"/>
    <w:uiPriority w:val="9"/>
    <w:rsid w:val="0099562D"/>
    <w:rPr>
      <w:rFonts w:ascii="Times New Roman" w:hAnsi="Times New Roman"/>
      <w:b/>
      <w:caps/>
      <w:color w:val="A5300F" w:themeColor="accent1"/>
      <w:spacing w:val="15"/>
      <w:sz w:val="32"/>
    </w:rPr>
  </w:style>
  <w:style w:type="paragraph" w:customStyle="1" w:styleId="likdat">
    <w:name w:val="lik_dat"/>
    <w:basedOn w:val="Parasts"/>
    <w:rsid w:val="00271B12"/>
    <w:pPr>
      <w:spacing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cxw76376756">
    <w:name w:val="scxw76376756"/>
    <w:basedOn w:val="Noklusjumarindkopasfonts"/>
    <w:rsid w:val="00055F51"/>
  </w:style>
  <w:style w:type="character" w:styleId="Neatrisintapieminana">
    <w:name w:val="Unresolved Mention"/>
    <w:basedOn w:val="Noklusjumarindkopasfonts"/>
    <w:uiPriority w:val="99"/>
    <w:semiHidden/>
    <w:unhideWhenUsed/>
    <w:rsid w:val="003A37E6"/>
    <w:rPr>
      <w:color w:val="605E5C"/>
      <w:shd w:val="clear" w:color="auto" w:fill="E1DFDD"/>
    </w:rPr>
  </w:style>
  <w:style w:type="character" w:styleId="Izmantotahipersaite">
    <w:name w:val="FollowedHyperlink"/>
    <w:basedOn w:val="Noklusjumarindkopasfonts"/>
    <w:uiPriority w:val="99"/>
    <w:semiHidden/>
    <w:unhideWhenUsed/>
    <w:rsid w:val="003A37E6"/>
    <w:rPr>
      <w:color w:val="B26B02" w:themeColor="followedHyperlink"/>
      <w:u w:val="single"/>
    </w:rPr>
  </w:style>
  <w:style w:type="character" w:customStyle="1" w:styleId="scxw24844960">
    <w:name w:val="scxw24844960"/>
    <w:basedOn w:val="Noklusjumarindkopasfonts"/>
    <w:rsid w:val="001144FA"/>
  </w:style>
  <w:style w:type="paragraph" w:styleId="Saturs3">
    <w:name w:val="toc 3"/>
    <w:basedOn w:val="Parasts"/>
    <w:next w:val="Parasts"/>
    <w:autoRedefine/>
    <w:uiPriority w:val="39"/>
    <w:unhideWhenUsed/>
    <w:rsid w:val="006B3D60"/>
    <w:pPr>
      <w:tabs>
        <w:tab w:val="right" w:leader="dot" w:pos="9061"/>
      </w:tabs>
      <w:spacing w:after="100"/>
    </w:pPr>
    <w:rPr>
      <w:caps/>
      <w:noProof/>
    </w:rPr>
  </w:style>
  <w:style w:type="character" w:customStyle="1" w:styleId="scxw70749938">
    <w:name w:val="scxw70749938"/>
    <w:basedOn w:val="Noklusjumarindkopasfonts"/>
    <w:rsid w:val="00993A2D"/>
  </w:style>
  <w:style w:type="paragraph" w:customStyle="1" w:styleId="tv213">
    <w:name w:val="tv213"/>
    <w:basedOn w:val="Parasts"/>
    <w:rsid w:val="00464F23"/>
    <w:pPr>
      <w:spacing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ietturateksts">
    <w:name w:val="Placeholder Text"/>
    <w:basedOn w:val="Noklusjumarindkopasfonts"/>
    <w:uiPriority w:val="99"/>
    <w:semiHidden/>
    <w:rsid w:val="005B004F"/>
    <w:rPr>
      <w:color w:val="666666"/>
    </w:rPr>
  </w:style>
  <w:style w:type="paragraph" w:customStyle="1" w:styleId="Default">
    <w:name w:val="Default"/>
    <w:rsid w:val="00912646"/>
    <w:pPr>
      <w:autoSpaceDE w:val="0"/>
      <w:autoSpaceDN w:val="0"/>
      <w:adjustRightInd w:val="0"/>
      <w:spacing w:after="0" w:line="240" w:lineRule="auto"/>
    </w:pPr>
    <w:rPr>
      <w:rFonts w:ascii="Times New Roman" w:hAnsi="Times New Roman" w:cs="Times New Roman"/>
      <w:color w:val="000000"/>
      <w:sz w:val="24"/>
      <w:szCs w:val="24"/>
    </w:rPr>
  </w:style>
  <w:style w:type="paragraph" w:styleId="Bezatstarpm">
    <w:name w:val="No Spacing"/>
    <w:uiPriority w:val="1"/>
    <w:qFormat/>
    <w:rsid w:val="00905E79"/>
    <w:pPr>
      <w:spacing w:after="0" w:line="240" w:lineRule="auto"/>
    </w:pPr>
  </w:style>
  <w:style w:type="paragraph" w:styleId="Intensvscitts">
    <w:name w:val="Intense Quote"/>
    <w:basedOn w:val="Parasts"/>
    <w:next w:val="Parasts"/>
    <w:link w:val="IntensvscittsRakstz"/>
    <w:uiPriority w:val="30"/>
    <w:qFormat/>
    <w:rsid w:val="00905E79"/>
    <w:pPr>
      <w:spacing w:before="240" w:after="240" w:line="240" w:lineRule="auto"/>
      <w:ind w:left="1080" w:right="1080"/>
      <w:jc w:val="center"/>
    </w:pPr>
    <w:rPr>
      <w:color w:val="A5300F" w:themeColor="accent1"/>
      <w:sz w:val="24"/>
      <w:szCs w:val="24"/>
    </w:rPr>
  </w:style>
  <w:style w:type="character" w:customStyle="1" w:styleId="IntensvscittsRakstz">
    <w:name w:val="Intensīvs citāts Rakstz."/>
    <w:basedOn w:val="Noklusjumarindkopasfonts"/>
    <w:link w:val="Intensvscitts"/>
    <w:uiPriority w:val="30"/>
    <w:rsid w:val="00905E79"/>
    <w:rPr>
      <w:color w:val="A5300F" w:themeColor="accent1"/>
      <w:sz w:val="24"/>
      <w:szCs w:val="24"/>
    </w:rPr>
  </w:style>
  <w:style w:type="character" w:styleId="Izsmalcintaatsauce">
    <w:name w:val="Subtle Reference"/>
    <w:uiPriority w:val="31"/>
    <w:qFormat/>
    <w:rsid w:val="00905E79"/>
    <w:rPr>
      <w:b/>
      <w:bCs/>
      <w:color w:val="A5300F" w:themeColor="accent1"/>
    </w:rPr>
  </w:style>
  <w:style w:type="paragraph" w:styleId="Citts">
    <w:name w:val="Quote"/>
    <w:basedOn w:val="Parasts"/>
    <w:next w:val="Parasts"/>
    <w:link w:val="CittsRakstz"/>
    <w:uiPriority w:val="29"/>
    <w:qFormat/>
    <w:rsid w:val="00905E79"/>
    <w:rPr>
      <w:i/>
      <w:iCs/>
      <w:sz w:val="24"/>
      <w:szCs w:val="24"/>
    </w:rPr>
  </w:style>
  <w:style w:type="character" w:customStyle="1" w:styleId="CittsRakstz">
    <w:name w:val="Citāts Rakstz."/>
    <w:basedOn w:val="Noklusjumarindkopasfonts"/>
    <w:link w:val="Citts"/>
    <w:uiPriority w:val="29"/>
    <w:rsid w:val="00905E79"/>
    <w:rPr>
      <w:i/>
      <w:iCs/>
      <w:sz w:val="24"/>
      <w:szCs w:val="24"/>
    </w:rPr>
  </w:style>
  <w:style w:type="character" w:customStyle="1" w:styleId="Virsraksts4Rakstz">
    <w:name w:val="Virsraksts 4 Rakstz."/>
    <w:basedOn w:val="Noklusjumarindkopasfonts"/>
    <w:link w:val="Virsraksts4"/>
    <w:uiPriority w:val="9"/>
    <w:rsid w:val="00F73808"/>
    <w:rPr>
      <w:rFonts w:ascii="Times New Roman" w:hAnsi="Times New Roman"/>
      <w:b/>
      <w:caps/>
      <w:color w:val="7B230B" w:themeColor="accent1" w:themeShade="BF"/>
      <w:spacing w:val="10"/>
      <w:sz w:val="28"/>
    </w:rPr>
  </w:style>
  <w:style w:type="character" w:styleId="Grmatasnosaukums">
    <w:name w:val="Book Title"/>
    <w:uiPriority w:val="33"/>
    <w:qFormat/>
    <w:rsid w:val="00905E79"/>
    <w:rPr>
      <w:b/>
      <w:bCs/>
      <w:i/>
      <w:iCs/>
      <w:spacing w:val="0"/>
    </w:rPr>
  </w:style>
  <w:style w:type="character" w:styleId="Izsmalcintsizclums">
    <w:name w:val="Subtle Emphasis"/>
    <w:uiPriority w:val="19"/>
    <w:qFormat/>
    <w:rsid w:val="00905E79"/>
    <w:rPr>
      <w:i/>
      <w:iCs/>
      <w:color w:val="511707" w:themeColor="accent1" w:themeShade="7F"/>
    </w:rPr>
  </w:style>
  <w:style w:type="character" w:customStyle="1" w:styleId="Virsraksts5Rakstz">
    <w:name w:val="Virsraksts 5 Rakstz."/>
    <w:basedOn w:val="Noklusjumarindkopasfonts"/>
    <w:link w:val="Virsraksts5"/>
    <w:uiPriority w:val="9"/>
    <w:rsid w:val="00905E79"/>
    <w:rPr>
      <w:caps/>
      <w:color w:val="7B230B" w:themeColor="accent1" w:themeShade="BF"/>
      <w:spacing w:val="10"/>
    </w:rPr>
  </w:style>
  <w:style w:type="character" w:customStyle="1" w:styleId="Virsraksts6Rakstz">
    <w:name w:val="Virsraksts 6 Rakstz."/>
    <w:basedOn w:val="Noklusjumarindkopasfonts"/>
    <w:link w:val="Virsraksts6"/>
    <w:uiPriority w:val="9"/>
    <w:semiHidden/>
    <w:rsid w:val="00905E79"/>
    <w:rPr>
      <w:caps/>
      <w:color w:val="7B230B" w:themeColor="accent1" w:themeShade="BF"/>
      <w:spacing w:val="10"/>
    </w:rPr>
  </w:style>
  <w:style w:type="character" w:customStyle="1" w:styleId="Virsraksts7Rakstz">
    <w:name w:val="Virsraksts 7 Rakstz."/>
    <w:basedOn w:val="Noklusjumarindkopasfonts"/>
    <w:link w:val="Virsraksts7"/>
    <w:uiPriority w:val="9"/>
    <w:semiHidden/>
    <w:rsid w:val="00905E79"/>
    <w:rPr>
      <w:caps/>
      <w:color w:val="7B230B" w:themeColor="accent1" w:themeShade="BF"/>
      <w:spacing w:val="10"/>
    </w:rPr>
  </w:style>
  <w:style w:type="character" w:customStyle="1" w:styleId="Virsraksts8Rakstz">
    <w:name w:val="Virsraksts 8 Rakstz."/>
    <w:basedOn w:val="Noklusjumarindkopasfonts"/>
    <w:link w:val="Virsraksts8"/>
    <w:uiPriority w:val="9"/>
    <w:semiHidden/>
    <w:rsid w:val="00905E79"/>
    <w:rPr>
      <w:caps/>
      <w:spacing w:val="10"/>
      <w:sz w:val="18"/>
      <w:szCs w:val="18"/>
    </w:rPr>
  </w:style>
  <w:style w:type="character" w:customStyle="1" w:styleId="Virsraksts9Rakstz">
    <w:name w:val="Virsraksts 9 Rakstz."/>
    <w:basedOn w:val="Noklusjumarindkopasfonts"/>
    <w:link w:val="Virsraksts9"/>
    <w:uiPriority w:val="9"/>
    <w:semiHidden/>
    <w:rsid w:val="00905E79"/>
    <w:rPr>
      <w:i/>
      <w:iCs/>
      <w:caps/>
      <w:spacing w:val="10"/>
      <w:sz w:val="18"/>
      <w:szCs w:val="18"/>
    </w:rPr>
  </w:style>
  <w:style w:type="paragraph" w:styleId="Parakstszemobjekta">
    <w:name w:val="caption"/>
    <w:basedOn w:val="Parasts"/>
    <w:next w:val="Parasts"/>
    <w:uiPriority w:val="35"/>
    <w:semiHidden/>
    <w:unhideWhenUsed/>
    <w:qFormat/>
    <w:rsid w:val="00905E79"/>
    <w:rPr>
      <w:b/>
      <w:bCs/>
      <w:color w:val="7B230B" w:themeColor="accent1" w:themeShade="BF"/>
      <w:sz w:val="16"/>
      <w:szCs w:val="16"/>
    </w:rPr>
  </w:style>
  <w:style w:type="paragraph" w:styleId="Nosaukums">
    <w:name w:val="Title"/>
    <w:basedOn w:val="Parasts"/>
    <w:next w:val="Parasts"/>
    <w:link w:val="NosaukumsRakstz"/>
    <w:uiPriority w:val="10"/>
    <w:qFormat/>
    <w:rsid w:val="00905E79"/>
    <w:pPr>
      <w:spacing w:before="0" w:after="0"/>
    </w:pPr>
    <w:rPr>
      <w:rFonts w:asciiTheme="majorHAnsi" w:eastAsiaTheme="majorEastAsia" w:hAnsiTheme="majorHAnsi" w:cstheme="majorBidi"/>
      <w:caps/>
      <w:color w:val="A5300F" w:themeColor="accent1"/>
      <w:spacing w:val="10"/>
      <w:sz w:val="52"/>
      <w:szCs w:val="52"/>
    </w:rPr>
  </w:style>
  <w:style w:type="character" w:customStyle="1" w:styleId="NosaukumsRakstz">
    <w:name w:val="Nosaukums Rakstz."/>
    <w:basedOn w:val="Noklusjumarindkopasfonts"/>
    <w:link w:val="Nosaukums"/>
    <w:uiPriority w:val="10"/>
    <w:rsid w:val="00905E79"/>
    <w:rPr>
      <w:rFonts w:asciiTheme="majorHAnsi" w:eastAsiaTheme="majorEastAsia" w:hAnsiTheme="majorHAnsi" w:cstheme="majorBidi"/>
      <w:caps/>
      <w:color w:val="A5300F" w:themeColor="accent1"/>
      <w:spacing w:val="10"/>
      <w:sz w:val="52"/>
      <w:szCs w:val="52"/>
    </w:rPr>
  </w:style>
  <w:style w:type="paragraph" w:styleId="Apakvirsraksts">
    <w:name w:val="Subtitle"/>
    <w:basedOn w:val="Parasts"/>
    <w:next w:val="Parasts"/>
    <w:link w:val="ApakvirsrakstsRakstz"/>
    <w:uiPriority w:val="11"/>
    <w:qFormat/>
    <w:rsid w:val="00905E79"/>
    <w:pPr>
      <w:spacing w:before="0" w:after="500" w:line="240" w:lineRule="auto"/>
    </w:pPr>
    <w:rPr>
      <w:caps/>
      <w:color w:val="595959" w:themeColor="text1" w:themeTint="A6"/>
      <w:spacing w:val="10"/>
      <w:sz w:val="21"/>
      <w:szCs w:val="21"/>
    </w:rPr>
  </w:style>
  <w:style w:type="character" w:customStyle="1" w:styleId="ApakvirsrakstsRakstz">
    <w:name w:val="Apakšvirsraksts Rakstz."/>
    <w:basedOn w:val="Noklusjumarindkopasfonts"/>
    <w:link w:val="Apakvirsraksts"/>
    <w:uiPriority w:val="11"/>
    <w:rsid w:val="00905E79"/>
    <w:rPr>
      <w:caps/>
      <w:color w:val="595959" w:themeColor="text1" w:themeTint="A6"/>
      <w:spacing w:val="10"/>
      <w:sz w:val="21"/>
      <w:szCs w:val="21"/>
    </w:rPr>
  </w:style>
  <w:style w:type="character" w:styleId="Izclums">
    <w:name w:val="Emphasis"/>
    <w:uiPriority w:val="20"/>
    <w:qFormat/>
    <w:rsid w:val="00905E79"/>
    <w:rPr>
      <w:caps/>
      <w:color w:val="511707" w:themeColor="accent1" w:themeShade="7F"/>
      <w:spacing w:val="5"/>
    </w:rPr>
  </w:style>
  <w:style w:type="character" w:styleId="Intensvsizclums">
    <w:name w:val="Intense Emphasis"/>
    <w:uiPriority w:val="21"/>
    <w:qFormat/>
    <w:rsid w:val="00905E79"/>
    <w:rPr>
      <w:b/>
      <w:bCs/>
      <w:caps/>
      <w:color w:val="511707" w:themeColor="accent1" w:themeShade="7F"/>
      <w:spacing w:val="10"/>
    </w:rPr>
  </w:style>
  <w:style w:type="character" w:styleId="Intensvaatsauce">
    <w:name w:val="Intense Reference"/>
    <w:uiPriority w:val="32"/>
    <w:qFormat/>
    <w:rsid w:val="00905E79"/>
    <w:rPr>
      <w:b/>
      <w:bCs/>
      <w:i/>
      <w:iCs/>
      <w:caps/>
      <w:color w:val="A5300F" w:themeColor="accent1"/>
    </w:rPr>
  </w:style>
  <w:style w:type="paragraph" w:styleId="Alfabtiskaisrdtjs1">
    <w:name w:val="index 1"/>
    <w:basedOn w:val="Parasts"/>
    <w:next w:val="Parasts"/>
    <w:autoRedefine/>
    <w:uiPriority w:val="99"/>
    <w:semiHidden/>
    <w:unhideWhenUsed/>
    <w:rsid w:val="00935879"/>
    <w:pPr>
      <w:spacing w:before="0" w:after="0" w:line="240" w:lineRule="auto"/>
      <w:ind w:left="200" w:hanging="200"/>
    </w:pPr>
  </w:style>
  <w:style w:type="paragraph" w:styleId="Alfabtiskaisrdtjs9">
    <w:name w:val="index 9"/>
    <w:basedOn w:val="Parasts"/>
    <w:next w:val="Parasts"/>
    <w:autoRedefine/>
    <w:uiPriority w:val="99"/>
    <w:semiHidden/>
    <w:unhideWhenUsed/>
    <w:rsid w:val="00F3549C"/>
    <w:pPr>
      <w:spacing w:before="0" w:after="0" w:line="240" w:lineRule="auto"/>
      <w:ind w:left="1800" w:hanging="200"/>
    </w:pPr>
  </w:style>
  <w:style w:type="paragraph" w:customStyle="1" w:styleId="Stils1">
    <w:name w:val="Stils1"/>
    <w:basedOn w:val="Virsraksts1"/>
    <w:qFormat/>
    <w:rsid w:val="00F3549C"/>
    <w:rPr>
      <w:color w:val="auto"/>
    </w:rPr>
  </w:style>
  <w:style w:type="paragraph" w:styleId="Saturs4">
    <w:name w:val="toc 4"/>
    <w:basedOn w:val="Parasts"/>
    <w:next w:val="Parasts"/>
    <w:autoRedefine/>
    <w:uiPriority w:val="39"/>
    <w:unhideWhenUsed/>
    <w:rsid w:val="00FB7103"/>
    <w:pPr>
      <w:spacing w:after="100"/>
      <w:ind w:left="600"/>
    </w:pPr>
  </w:style>
  <w:style w:type="paragraph" w:styleId="Beiguvresteksts">
    <w:name w:val="endnote text"/>
    <w:basedOn w:val="Parasts"/>
    <w:link w:val="BeiguvrestekstsRakstz"/>
    <w:uiPriority w:val="99"/>
    <w:semiHidden/>
    <w:unhideWhenUsed/>
    <w:rsid w:val="0064017B"/>
    <w:pPr>
      <w:spacing w:before="0" w:after="0" w:line="240" w:lineRule="auto"/>
    </w:pPr>
  </w:style>
  <w:style w:type="character" w:customStyle="1" w:styleId="BeiguvrestekstsRakstz">
    <w:name w:val="Beigu vēres teksts Rakstz."/>
    <w:basedOn w:val="Noklusjumarindkopasfonts"/>
    <w:link w:val="Beiguvresteksts"/>
    <w:uiPriority w:val="99"/>
    <w:semiHidden/>
    <w:rsid w:val="0064017B"/>
  </w:style>
  <w:style w:type="character" w:styleId="Beiguvresatsauce">
    <w:name w:val="endnote reference"/>
    <w:basedOn w:val="Noklusjumarindkopasfonts"/>
    <w:uiPriority w:val="99"/>
    <w:semiHidden/>
    <w:unhideWhenUsed/>
    <w:rsid w:val="0064017B"/>
    <w:rPr>
      <w:vertAlign w:val="superscript"/>
    </w:rPr>
  </w:style>
  <w:style w:type="paragraph" w:styleId="Paraststmeklis">
    <w:name w:val="Normal (Web)"/>
    <w:basedOn w:val="Parasts"/>
    <w:uiPriority w:val="99"/>
    <w:unhideWhenUsed/>
    <w:rsid w:val="00A31C3B"/>
    <w:pPr>
      <w:spacing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f0">
    <w:name w:val="pf0"/>
    <w:basedOn w:val="Parasts"/>
    <w:rsid w:val="00193C43"/>
    <w:pPr>
      <w:spacing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193C4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54407">
      <w:bodyDiv w:val="1"/>
      <w:marLeft w:val="0"/>
      <w:marRight w:val="0"/>
      <w:marTop w:val="0"/>
      <w:marBottom w:val="0"/>
      <w:divBdr>
        <w:top w:val="none" w:sz="0" w:space="0" w:color="auto"/>
        <w:left w:val="none" w:sz="0" w:space="0" w:color="auto"/>
        <w:bottom w:val="none" w:sz="0" w:space="0" w:color="auto"/>
        <w:right w:val="none" w:sz="0" w:space="0" w:color="auto"/>
      </w:divBdr>
      <w:divsChild>
        <w:div w:id="167447387">
          <w:marLeft w:val="0"/>
          <w:marRight w:val="0"/>
          <w:marTop w:val="0"/>
          <w:marBottom w:val="0"/>
          <w:divBdr>
            <w:top w:val="none" w:sz="0" w:space="0" w:color="auto"/>
            <w:left w:val="none" w:sz="0" w:space="0" w:color="auto"/>
            <w:bottom w:val="none" w:sz="0" w:space="0" w:color="auto"/>
            <w:right w:val="none" w:sz="0" w:space="0" w:color="auto"/>
          </w:divBdr>
        </w:div>
        <w:div w:id="506092984">
          <w:marLeft w:val="0"/>
          <w:marRight w:val="0"/>
          <w:marTop w:val="0"/>
          <w:marBottom w:val="0"/>
          <w:divBdr>
            <w:top w:val="none" w:sz="0" w:space="0" w:color="auto"/>
            <w:left w:val="none" w:sz="0" w:space="0" w:color="auto"/>
            <w:bottom w:val="none" w:sz="0" w:space="0" w:color="auto"/>
            <w:right w:val="none" w:sz="0" w:space="0" w:color="auto"/>
          </w:divBdr>
        </w:div>
        <w:div w:id="551887036">
          <w:marLeft w:val="0"/>
          <w:marRight w:val="0"/>
          <w:marTop w:val="0"/>
          <w:marBottom w:val="0"/>
          <w:divBdr>
            <w:top w:val="none" w:sz="0" w:space="0" w:color="auto"/>
            <w:left w:val="none" w:sz="0" w:space="0" w:color="auto"/>
            <w:bottom w:val="none" w:sz="0" w:space="0" w:color="auto"/>
            <w:right w:val="none" w:sz="0" w:space="0" w:color="auto"/>
          </w:divBdr>
        </w:div>
        <w:div w:id="641538270">
          <w:marLeft w:val="0"/>
          <w:marRight w:val="0"/>
          <w:marTop w:val="0"/>
          <w:marBottom w:val="0"/>
          <w:divBdr>
            <w:top w:val="none" w:sz="0" w:space="0" w:color="auto"/>
            <w:left w:val="none" w:sz="0" w:space="0" w:color="auto"/>
            <w:bottom w:val="none" w:sz="0" w:space="0" w:color="auto"/>
            <w:right w:val="none" w:sz="0" w:space="0" w:color="auto"/>
          </w:divBdr>
        </w:div>
        <w:div w:id="1402407775">
          <w:marLeft w:val="0"/>
          <w:marRight w:val="0"/>
          <w:marTop w:val="0"/>
          <w:marBottom w:val="0"/>
          <w:divBdr>
            <w:top w:val="none" w:sz="0" w:space="0" w:color="auto"/>
            <w:left w:val="none" w:sz="0" w:space="0" w:color="auto"/>
            <w:bottom w:val="none" w:sz="0" w:space="0" w:color="auto"/>
            <w:right w:val="none" w:sz="0" w:space="0" w:color="auto"/>
          </w:divBdr>
        </w:div>
        <w:div w:id="1447044770">
          <w:marLeft w:val="0"/>
          <w:marRight w:val="0"/>
          <w:marTop w:val="0"/>
          <w:marBottom w:val="0"/>
          <w:divBdr>
            <w:top w:val="none" w:sz="0" w:space="0" w:color="auto"/>
            <w:left w:val="none" w:sz="0" w:space="0" w:color="auto"/>
            <w:bottom w:val="none" w:sz="0" w:space="0" w:color="auto"/>
            <w:right w:val="none" w:sz="0" w:space="0" w:color="auto"/>
          </w:divBdr>
        </w:div>
        <w:div w:id="1608389315">
          <w:marLeft w:val="0"/>
          <w:marRight w:val="0"/>
          <w:marTop w:val="0"/>
          <w:marBottom w:val="0"/>
          <w:divBdr>
            <w:top w:val="none" w:sz="0" w:space="0" w:color="auto"/>
            <w:left w:val="none" w:sz="0" w:space="0" w:color="auto"/>
            <w:bottom w:val="none" w:sz="0" w:space="0" w:color="auto"/>
            <w:right w:val="none" w:sz="0" w:space="0" w:color="auto"/>
          </w:divBdr>
        </w:div>
      </w:divsChild>
    </w:div>
    <w:div w:id="107284723">
      <w:bodyDiv w:val="1"/>
      <w:marLeft w:val="0"/>
      <w:marRight w:val="0"/>
      <w:marTop w:val="0"/>
      <w:marBottom w:val="0"/>
      <w:divBdr>
        <w:top w:val="none" w:sz="0" w:space="0" w:color="auto"/>
        <w:left w:val="none" w:sz="0" w:space="0" w:color="auto"/>
        <w:bottom w:val="none" w:sz="0" w:space="0" w:color="auto"/>
        <w:right w:val="none" w:sz="0" w:space="0" w:color="auto"/>
      </w:divBdr>
      <w:divsChild>
        <w:div w:id="789860880">
          <w:marLeft w:val="0"/>
          <w:marRight w:val="0"/>
          <w:marTop w:val="0"/>
          <w:marBottom w:val="0"/>
          <w:divBdr>
            <w:top w:val="none" w:sz="0" w:space="0" w:color="auto"/>
            <w:left w:val="none" w:sz="0" w:space="0" w:color="auto"/>
            <w:bottom w:val="none" w:sz="0" w:space="0" w:color="auto"/>
            <w:right w:val="none" w:sz="0" w:space="0" w:color="auto"/>
          </w:divBdr>
        </w:div>
        <w:div w:id="1070617031">
          <w:marLeft w:val="0"/>
          <w:marRight w:val="0"/>
          <w:marTop w:val="0"/>
          <w:marBottom w:val="0"/>
          <w:divBdr>
            <w:top w:val="none" w:sz="0" w:space="0" w:color="auto"/>
            <w:left w:val="none" w:sz="0" w:space="0" w:color="auto"/>
            <w:bottom w:val="none" w:sz="0" w:space="0" w:color="auto"/>
            <w:right w:val="none" w:sz="0" w:space="0" w:color="auto"/>
          </w:divBdr>
        </w:div>
        <w:div w:id="1610039427">
          <w:marLeft w:val="0"/>
          <w:marRight w:val="0"/>
          <w:marTop w:val="0"/>
          <w:marBottom w:val="0"/>
          <w:divBdr>
            <w:top w:val="none" w:sz="0" w:space="0" w:color="auto"/>
            <w:left w:val="none" w:sz="0" w:space="0" w:color="auto"/>
            <w:bottom w:val="none" w:sz="0" w:space="0" w:color="auto"/>
            <w:right w:val="none" w:sz="0" w:space="0" w:color="auto"/>
          </w:divBdr>
        </w:div>
        <w:div w:id="1944995091">
          <w:marLeft w:val="0"/>
          <w:marRight w:val="0"/>
          <w:marTop w:val="0"/>
          <w:marBottom w:val="0"/>
          <w:divBdr>
            <w:top w:val="none" w:sz="0" w:space="0" w:color="auto"/>
            <w:left w:val="none" w:sz="0" w:space="0" w:color="auto"/>
            <w:bottom w:val="none" w:sz="0" w:space="0" w:color="auto"/>
            <w:right w:val="none" w:sz="0" w:space="0" w:color="auto"/>
          </w:divBdr>
        </w:div>
        <w:div w:id="2079863599">
          <w:marLeft w:val="0"/>
          <w:marRight w:val="0"/>
          <w:marTop w:val="0"/>
          <w:marBottom w:val="0"/>
          <w:divBdr>
            <w:top w:val="none" w:sz="0" w:space="0" w:color="auto"/>
            <w:left w:val="none" w:sz="0" w:space="0" w:color="auto"/>
            <w:bottom w:val="none" w:sz="0" w:space="0" w:color="auto"/>
            <w:right w:val="none" w:sz="0" w:space="0" w:color="auto"/>
          </w:divBdr>
        </w:div>
      </w:divsChild>
    </w:div>
    <w:div w:id="331421539">
      <w:bodyDiv w:val="1"/>
      <w:marLeft w:val="0"/>
      <w:marRight w:val="0"/>
      <w:marTop w:val="0"/>
      <w:marBottom w:val="0"/>
      <w:divBdr>
        <w:top w:val="none" w:sz="0" w:space="0" w:color="auto"/>
        <w:left w:val="none" w:sz="0" w:space="0" w:color="auto"/>
        <w:bottom w:val="none" w:sz="0" w:space="0" w:color="auto"/>
        <w:right w:val="none" w:sz="0" w:space="0" w:color="auto"/>
      </w:divBdr>
      <w:divsChild>
        <w:div w:id="1357341649">
          <w:marLeft w:val="0"/>
          <w:marRight w:val="0"/>
          <w:marTop w:val="0"/>
          <w:marBottom w:val="0"/>
          <w:divBdr>
            <w:top w:val="none" w:sz="0" w:space="0" w:color="auto"/>
            <w:left w:val="none" w:sz="0" w:space="0" w:color="auto"/>
            <w:bottom w:val="none" w:sz="0" w:space="0" w:color="auto"/>
            <w:right w:val="none" w:sz="0" w:space="0" w:color="auto"/>
          </w:divBdr>
        </w:div>
        <w:div w:id="1368143236">
          <w:marLeft w:val="0"/>
          <w:marRight w:val="0"/>
          <w:marTop w:val="0"/>
          <w:marBottom w:val="0"/>
          <w:divBdr>
            <w:top w:val="none" w:sz="0" w:space="0" w:color="auto"/>
            <w:left w:val="none" w:sz="0" w:space="0" w:color="auto"/>
            <w:bottom w:val="none" w:sz="0" w:space="0" w:color="auto"/>
            <w:right w:val="none" w:sz="0" w:space="0" w:color="auto"/>
          </w:divBdr>
        </w:div>
        <w:div w:id="2077245051">
          <w:marLeft w:val="0"/>
          <w:marRight w:val="0"/>
          <w:marTop w:val="0"/>
          <w:marBottom w:val="0"/>
          <w:divBdr>
            <w:top w:val="none" w:sz="0" w:space="0" w:color="auto"/>
            <w:left w:val="none" w:sz="0" w:space="0" w:color="auto"/>
            <w:bottom w:val="none" w:sz="0" w:space="0" w:color="auto"/>
            <w:right w:val="none" w:sz="0" w:space="0" w:color="auto"/>
          </w:divBdr>
        </w:div>
        <w:div w:id="2128964834">
          <w:marLeft w:val="0"/>
          <w:marRight w:val="0"/>
          <w:marTop w:val="0"/>
          <w:marBottom w:val="0"/>
          <w:divBdr>
            <w:top w:val="none" w:sz="0" w:space="0" w:color="auto"/>
            <w:left w:val="none" w:sz="0" w:space="0" w:color="auto"/>
            <w:bottom w:val="none" w:sz="0" w:space="0" w:color="auto"/>
            <w:right w:val="none" w:sz="0" w:space="0" w:color="auto"/>
          </w:divBdr>
        </w:div>
      </w:divsChild>
    </w:div>
    <w:div w:id="469596590">
      <w:bodyDiv w:val="1"/>
      <w:marLeft w:val="0"/>
      <w:marRight w:val="0"/>
      <w:marTop w:val="0"/>
      <w:marBottom w:val="0"/>
      <w:divBdr>
        <w:top w:val="none" w:sz="0" w:space="0" w:color="auto"/>
        <w:left w:val="none" w:sz="0" w:space="0" w:color="auto"/>
        <w:bottom w:val="none" w:sz="0" w:space="0" w:color="auto"/>
        <w:right w:val="none" w:sz="0" w:space="0" w:color="auto"/>
      </w:divBdr>
      <w:divsChild>
        <w:div w:id="593320551">
          <w:marLeft w:val="0"/>
          <w:marRight w:val="0"/>
          <w:marTop w:val="0"/>
          <w:marBottom w:val="0"/>
          <w:divBdr>
            <w:top w:val="none" w:sz="0" w:space="0" w:color="auto"/>
            <w:left w:val="none" w:sz="0" w:space="0" w:color="auto"/>
            <w:bottom w:val="none" w:sz="0" w:space="0" w:color="auto"/>
            <w:right w:val="none" w:sz="0" w:space="0" w:color="auto"/>
          </w:divBdr>
        </w:div>
        <w:div w:id="953093707">
          <w:marLeft w:val="0"/>
          <w:marRight w:val="0"/>
          <w:marTop w:val="0"/>
          <w:marBottom w:val="0"/>
          <w:divBdr>
            <w:top w:val="none" w:sz="0" w:space="0" w:color="auto"/>
            <w:left w:val="none" w:sz="0" w:space="0" w:color="auto"/>
            <w:bottom w:val="none" w:sz="0" w:space="0" w:color="auto"/>
            <w:right w:val="none" w:sz="0" w:space="0" w:color="auto"/>
          </w:divBdr>
        </w:div>
        <w:div w:id="1234663931">
          <w:marLeft w:val="0"/>
          <w:marRight w:val="0"/>
          <w:marTop w:val="0"/>
          <w:marBottom w:val="0"/>
          <w:divBdr>
            <w:top w:val="none" w:sz="0" w:space="0" w:color="auto"/>
            <w:left w:val="none" w:sz="0" w:space="0" w:color="auto"/>
            <w:bottom w:val="none" w:sz="0" w:space="0" w:color="auto"/>
            <w:right w:val="none" w:sz="0" w:space="0" w:color="auto"/>
          </w:divBdr>
        </w:div>
        <w:div w:id="1285843629">
          <w:marLeft w:val="0"/>
          <w:marRight w:val="0"/>
          <w:marTop w:val="0"/>
          <w:marBottom w:val="0"/>
          <w:divBdr>
            <w:top w:val="none" w:sz="0" w:space="0" w:color="auto"/>
            <w:left w:val="none" w:sz="0" w:space="0" w:color="auto"/>
            <w:bottom w:val="none" w:sz="0" w:space="0" w:color="auto"/>
            <w:right w:val="none" w:sz="0" w:space="0" w:color="auto"/>
          </w:divBdr>
        </w:div>
      </w:divsChild>
    </w:div>
    <w:div w:id="593975006">
      <w:bodyDiv w:val="1"/>
      <w:marLeft w:val="0"/>
      <w:marRight w:val="0"/>
      <w:marTop w:val="0"/>
      <w:marBottom w:val="0"/>
      <w:divBdr>
        <w:top w:val="none" w:sz="0" w:space="0" w:color="auto"/>
        <w:left w:val="none" w:sz="0" w:space="0" w:color="auto"/>
        <w:bottom w:val="none" w:sz="0" w:space="0" w:color="auto"/>
        <w:right w:val="none" w:sz="0" w:space="0" w:color="auto"/>
      </w:divBdr>
      <w:divsChild>
        <w:div w:id="868303200">
          <w:marLeft w:val="0"/>
          <w:marRight w:val="0"/>
          <w:marTop w:val="0"/>
          <w:marBottom w:val="0"/>
          <w:divBdr>
            <w:top w:val="none" w:sz="0" w:space="0" w:color="auto"/>
            <w:left w:val="none" w:sz="0" w:space="0" w:color="auto"/>
            <w:bottom w:val="none" w:sz="0" w:space="0" w:color="auto"/>
            <w:right w:val="none" w:sz="0" w:space="0" w:color="auto"/>
          </w:divBdr>
          <w:divsChild>
            <w:div w:id="248195751">
              <w:marLeft w:val="0"/>
              <w:marRight w:val="0"/>
              <w:marTop w:val="0"/>
              <w:marBottom w:val="0"/>
              <w:divBdr>
                <w:top w:val="none" w:sz="0" w:space="0" w:color="auto"/>
                <w:left w:val="none" w:sz="0" w:space="0" w:color="auto"/>
                <w:bottom w:val="none" w:sz="0" w:space="0" w:color="auto"/>
                <w:right w:val="none" w:sz="0" w:space="0" w:color="auto"/>
              </w:divBdr>
            </w:div>
            <w:div w:id="649093177">
              <w:marLeft w:val="0"/>
              <w:marRight w:val="0"/>
              <w:marTop w:val="0"/>
              <w:marBottom w:val="0"/>
              <w:divBdr>
                <w:top w:val="none" w:sz="0" w:space="0" w:color="auto"/>
                <w:left w:val="none" w:sz="0" w:space="0" w:color="auto"/>
                <w:bottom w:val="none" w:sz="0" w:space="0" w:color="auto"/>
                <w:right w:val="none" w:sz="0" w:space="0" w:color="auto"/>
              </w:divBdr>
            </w:div>
            <w:div w:id="675619504">
              <w:marLeft w:val="0"/>
              <w:marRight w:val="0"/>
              <w:marTop w:val="0"/>
              <w:marBottom w:val="0"/>
              <w:divBdr>
                <w:top w:val="none" w:sz="0" w:space="0" w:color="auto"/>
                <w:left w:val="none" w:sz="0" w:space="0" w:color="auto"/>
                <w:bottom w:val="none" w:sz="0" w:space="0" w:color="auto"/>
                <w:right w:val="none" w:sz="0" w:space="0" w:color="auto"/>
              </w:divBdr>
            </w:div>
            <w:div w:id="701322678">
              <w:marLeft w:val="0"/>
              <w:marRight w:val="0"/>
              <w:marTop w:val="0"/>
              <w:marBottom w:val="0"/>
              <w:divBdr>
                <w:top w:val="none" w:sz="0" w:space="0" w:color="auto"/>
                <w:left w:val="none" w:sz="0" w:space="0" w:color="auto"/>
                <w:bottom w:val="none" w:sz="0" w:space="0" w:color="auto"/>
                <w:right w:val="none" w:sz="0" w:space="0" w:color="auto"/>
              </w:divBdr>
            </w:div>
            <w:div w:id="1155998728">
              <w:marLeft w:val="0"/>
              <w:marRight w:val="0"/>
              <w:marTop w:val="0"/>
              <w:marBottom w:val="0"/>
              <w:divBdr>
                <w:top w:val="none" w:sz="0" w:space="0" w:color="auto"/>
                <w:left w:val="none" w:sz="0" w:space="0" w:color="auto"/>
                <w:bottom w:val="none" w:sz="0" w:space="0" w:color="auto"/>
                <w:right w:val="none" w:sz="0" w:space="0" w:color="auto"/>
              </w:divBdr>
            </w:div>
            <w:div w:id="1474444507">
              <w:marLeft w:val="0"/>
              <w:marRight w:val="0"/>
              <w:marTop w:val="0"/>
              <w:marBottom w:val="0"/>
              <w:divBdr>
                <w:top w:val="none" w:sz="0" w:space="0" w:color="auto"/>
                <w:left w:val="none" w:sz="0" w:space="0" w:color="auto"/>
                <w:bottom w:val="none" w:sz="0" w:space="0" w:color="auto"/>
                <w:right w:val="none" w:sz="0" w:space="0" w:color="auto"/>
              </w:divBdr>
            </w:div>
            <w:div w:id="1841771418">
              <w:marLeft w:val="0"/>
              <w:marRight w:val="0"/>
              <w:marTop w:val="0"/>
              <w:marBottom w:val="0"/>
              <w:divBdr>
                <w:top w:val="none" w:sz="0" w:space="0" w:color="auto"/>
                <w:left w:val="none" w:sz="0" w:space="0" w:color="auto"/>
                <w:bottom w:val="none" w:sz="0" w:space="0" w:color="auto"/>
                <w:right w:val="none" w:sz="0" w:space="0" w:color="auto"/>
              </w:divBdr>
            </w:div>
          </w:divsChild>
        </w:div>
        <w:div w:id="1079668178">
          <w:marLeft w:val="0"/>
          <w:marRight w:val="0"/>
          <w:marTop w:val="0"/>
          <w:marBottom w:val="0"/>
          <w:divBdr>
            <w:top w:val="none" w:sz="0" w:space="0" w:color="auto"/>
            <w:left w:val="none" w:sz="0" w:space="0" w:color="auto"/>
            <w:bottom w:val="none" w:sz="0" w:space="0" w:color="auto"/>
            <w:right w:val="none" w:sz="0" w:space="0" w:color="auto"/>
          </w:divBdr>
          <w:divsChild>
            <w:div w:id="20907624">
              <w:marLeft w:val="0"/>
              <w:marRight w:val="0"/>
              <w:marTop w:val="0"/>
              <w:marBottom w:val="0"/>
              <w:divBdr>
                <w:top w:val="none" w:sz="0" w:space="0" w:color="auto"/>
                <w:left w:val="none" w:sz="0" w:space="0" w:color="auto"/>
                <w:bottom w:val="none" w:sz="0" w:space="0" w:color="auto"/>
                <w:right w:val="none" w:sz="0" w:space="0" w:color="auto"/>
              </w:divBdr>
            </w:div>
            <w:div w:id="53434416">
              <w:marLeft w:val="0"/>
              <w:marRight w:val="0"/>
              <w:marTop w:val="0"/>
              <w:marBottom w:val="0"/>
              <w:divBdr>
                <w:top w:val="none" w:sz="0" w:space="0" w:color="auto"/>
                <w:left w:val="none" w:sz="0" w:space="0" w:color="auto"/>
                <w:bottom w:val="none" w:sz="0" w:space="0" w:color="auto"/>
                <w:right w:val="none" w:sz="0" w:space="0" w:color="auto"/>
              </w:divBdr>
            </w:div>
            <w:div w:id="256720751">
              <w:marLeft w:val="0"/>
              <w:marRight w:val="0"/>
              <w:marTop w:val="0"/>
              <w:marBottom w:val="0"/>
              <w:divBdr>
                <w:top w:val="none" w:sz="0" w:space="0" w:color="auto"/>
                <w:left w:val="none" w:sz="0" w:space="0" w:color="auto"/>
                <w:bottom w:val="none" w:sz="0" w:space="0" w:color="auto"/>
                <w:right w:val="none" w:sz="0" w:space="0" w:color="auto"/>
              </w:divBdr>
            </w:div>
            <w:div w:id="594243318">
              <w:marLeft w:val="0"/>
              <w:marRight w:val="0"/>
              <w:marTop w:val="0"/>
              <w:marBottom w:val="0"/>
              <w:divBdr>
                <w:top w:val="none" w:sz="0" w:space="0" w:color="auto"/>
                <w:left w:val="none" w:sz="0" w:space="0" w:color="auto"/>
                <w:bottom w:val="none" w:sz="0" w:space="0" w:color="auto"/>
                <w:right w:val="none" w:sz="0" w:space="0" w:color="auto"/>
              </w:divBdr>
            </w:div>
            <w:div w:id="727337966">
              <w:marLeft w:val="0"/>
              <w:marRight w:val="0"/>
              <w:marTop w:val="0"/>
              <w:marBottom w:val="0"/>
              <w:divBdr>
                <w:top w:val="none" w:sz="0" w:space="0" w:color="auto"/>
                <w:left w:val="none" w:sz="0" w:space="0" w:color="auto"/>
                <w:bottom w:val="none" w:sz="0" w:space="0" w:color="auto"/>
                <w:right w:val="none" w:sz="0" w:space="0" w:color="auto"/>
              </w:divBdr>
            </w:div>
            <w:div w:id="199059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21537">
      <w:bodyDiv w:val="1"/>
      <w:marLeft w:val="0"/>
      <w:marRight w:val="0"/>
      <w:marTop w:val="0"/>
      <w:marBottom w:val="0"/>
      <w:divBdr>
        <w:top w:val="none" w:sz="0" w:space="0" w:color="auto"/>
        <w:left w:val="none" w:sz="0" w:space="0" w:color="auto"/>
        <w:bottom w:val="none" w:sz="0" w:space="0" w:color="auto"/>
        <w:right w:val="none" w:sz="0" w:space="0" w:color="auto"/>
      </w:divBdr>
      <w:divsChild>
        <w:div w:id="643506390">
          <w:marLeft w:val="0"/>
          <w:marRight w:val="0"/>
          <w:marTop w:val="0"/>
          <w:marBottom w:val="0"/>
          <w:divBdr>
            <w:top w:val="none" w:sz="0" w:space="0" w:color="auto"/>
            <w:left w:val="none" w:sz="0" w:space="0" w:color="auto"/>
            <w:bottom w:val="none" w:sz="0" w:space="0" w:color="auto"/>
            <w:right w:val="none" w:sz="0" w:space="0" w:color="auto"/>
          </w:divBdr>
        </w:div>
        <w:div w:id="670523797">
          <w:marLeft w:val="0"/>
          <w:marRight w:val="0"/>
          <w:marTop w:val="0"/>
          <w:marBottom w:val="0"/>
          <w:divBdr>
            <w:top w:val="none" w:sz="0" w:space="0" w:color="auto"/>
            <w:left w:val="none" w:sz="0" w:space="0" w:color="auto"/>
            <w:bottom w:val="none" w:sz="0" w:space="0" w:color="auto"/>
            <w:right w:val="none" w:sz="0" w:space="0" w:color="auto"/>
          </w:divBdr>
        </w:div>
        <w:div w:id="1373306911">
          <w:marLeft w:val="0"/>
          <w:marRight w:val="0"/>
          <w:marTop w:val="0"/>
          <w:marBottom w:val="0"/>
          <w:divBdr>
            <w:top w:val="none" w:sz="0" w:space="0" w:color="auto"/>
            <w:left w:val="none" w:sz="0" w:space="0" w:color="auto"/>
            <w:bottom w:val="none" w:sz="0" w:space="0" w:color="auto"/>
            <w:right w:val="none" w:sz="0" w:space="0" w:color="auto"/>
          </w:divBdr>
        </w:div>
      </w:divsChild>
    </w:div>
    <w:div w:id="736443790">
      <w:bodyDiv w:val="1"/>
      <w:marLeft w:val="0"/>
      <w:marRight w:val="0"/>
      <w:marTop w:val="0"/>
      <w:marBottom w:val="0"/>
      <w:divBdr>
        <w:top w:val="none" w:sz="0" w:space="0" w:color="auto"/>
        <w:left w:val="none" w:sz="0" w:space="0" w:color="auto"/>
        <w:bottom w:val="none" w:sz="0" w:space="0" w:color="auto"/>
        <w:right w:val="none" w:sz="0" w:space="0" w:color="auto"/>
      </w:divBdr>
    </w:div>
    <w:div w:id="951596785">
      <w:bodyDiv w:val="1"/>
      <w:marLeft w:val="0"/>
      <w:marRight w:val="0"/>
      <w:marTop w:val="0"/>
      <w:marBottom w:val="0"/>
      <w:divBdr>
        <w:top w:val="none" w:sz="0" w:space="0" w:color="auto"/>
        <w:left w:val="none" w:sz="0" w:space="0" w:color="auto"/>
        <w:bottom w:val="none" w:sz="0" w:space="0" w:color="auto"/>
        <w:right w:val="none" w:sz="0" w:space="0" w:color="auto"/>
      </w:divBdr>
      <w:divsChild>
        <w:div w:id="499539876">
          <w:marLeft w:val="0"/>
          <w:marRight w:val="0"/>
          <w:marTop w:val="0"/>
          <w:marBottom w:val="0"/>
          <w:divBdr>
            <w:top w:val="none" w:sz="0" w:space="0" w:color="auto"/>
            <w:left w:val="none" w:sz="0" w:space="0" w:color="auto"/>
            <w:bottom w:val="none" w:sz="0" w:space="0" w:color="auto"/>
            <w:right w:val="none" w:sz="0" w:space="0" w:color="auto"/>
          </w:divBdr>
        </w:div>
        <w:div w:id="520321717">
          <w:marLeft w:val="0"/>
          <w:marRight w:val="0"/>
          <w:marTop w:val="0"/>
          <w:marBottom w:val="0"/>
          <w:divBdr>
            <w:top w:val="none" w:sz="0" w:space="0" w:color="auto"/>
            <w:left w:val="none" w:sz="0" w:space="0" w:color="auto"/>
            <w:bottom w:val="none" w:sz="0" w:space="0" w:color="auto"/>
            <w:right w:val="none" w:sz="0" w:space="0" w:color="auto"/>
          </w:divBdr>
        </w:div>
        <w:div w:id="1373388054">
          <w:marLeft w:val="0"/>
          <w:marRight w:val="0"/>
          <w:marTop w:val="0"/>
          <w:marBottom w:val="0"/>
          <w:divBdr>
            <w:top w:val="none" w:sz="0" w:space="0" w:color="auto"/>
            <w:left w:val="none" w:sz="0" w:space="0" w:color="auto"/>
            <w:bottom w:val="none" w:sz="0" w:space="0" w:color="auto"/>
            <w:right w:val="none" w:sz="0" w:space="0" w:color="auto"/>
          </w:divBdr>
        </w:div>
        <w:div w:id="2099013340">
          <w:marLeft w:val="0"/>
          <w:marRight w:val="0"/>
          <w:marTop w:val="0"/>
          <w:marBottom w:val="0"/>
          <w:divBdr>
            <w:top w:val="none" w:sz="0" w:space="0" w:color="auto"/>
            <w:left w:val="none" w:sz="0" w:space="0" w:color="auto"/>
            <w:bottom w:val="none" w:sz="0" w:space="0" w:color="auto"/>
            <w:right w:val="none" w:sz="0" w:space="0" w:color="auto"/>
          </w:divBdr>
        </w:div>
      </w:divsChild>
    </w:div>
    <w:div w:id="1081869301">
      <w:bodyDiv w:val="1"/>
      <w:marLeft w:val="0"/>
      <w:marRight w:val="0"/>
      <w:marTop w:val="0"/>
      <w:marBottom w:val="0"/>
      <w:divBdr>
        <w:top w:val="none" w:sz="0" w:space="0" w:color="auto"/>
        <w:left w:val="none" w:sz="0" w:space="0" w:color="auto"/>
        <w:bottom w:val="none" w:sz="0" w:space="0" w:color="auto"/>
        <w:right w:val="none" w:sz="0" w:space="0" w:color="auto"/>
      </w:divBdr>
      <w:divsChild>
        <w:div w:id="149642273">
          <w:marLeft w:val="0"/>
          <w:marRight w:val="0"/>
          <w:marTop w:val="0"/>
          <w:marBottom w:val="0"/>
          <w:divBdr>
            <w:top w:val="none" w:sz="0" w:space="0" w:color="auto"/>
            <w:left w:val="none" w:sz="0" w:space="0" w:color="auto"/>
            <w:bottom w:val="none" w:sz="0" w:space="0" w:color="auto"/>
            <w:right w:val="none" w:sz="0" w:space="0" w:color="auto"/>
          </w:divBdr>
        </w:div>
        <w:div w:id="195776189">
          <w:marLeft w:val="0"/>
          <w:marRight w:val="0"/>
          <w:marTop w:val="0"/>
          <w:marBottom w:val="0"/>
          <w:divBdr>
            <w:top w:val="none" w:sz="0" w:space="0" w:color="auto"/>
            <w:left w:val="none" w:sz="0" w:space="0" w:color="auto"/>
            <w:bottom w:val="none" w:sz="0" w:space="0" w:color="auto"/>
            <w:right w:val="none" w:sz="0" w:space="0" w:color="auto"/>
          </w:divBdr>
        </w:div>
        <w:div w:id="611060750">
          <w:marLeft w:val="0"/>
          <w:marRight w:val="0"/>
          <w:marTop w:val="0"/>
          <w:marBottom w:val="0"/>
          <w:divBdr>
            <w:top w:val="none" w:sz="0" w:space="0" w:color="auto"/>
            <w:left w:val="none" w:sz="0" w:space="0" w:color="auto"/>
            <w:bottom w:val="none" w:sz="0" w:space="0" w:color="auto"/>
            <w:right w:val="none" w:sz="0" w:space="0" w:color="auto"/>
          </w:divBdr>
        </w:div>
        <w:div w:id="1141768199">
          <w:marLeft w:val="0"/>
          <w:marRight w:val="0"/>
          <w:marTop w:val="0"/>
          <w:marBottom w:val="0"/>
          <w:divBdr>
            <w:top w:val="none" w:sz="0" w:space="0" w:color="auto"/>
            <w:left w:val="none" w:sz="0" w:space="0" w:color="auto"/>
            <w:bottom w:val="none" w:sz="0" w:space="0" w:color="auto"/>
            <w:right w:val="none" w:sz="0" w:space="0" w:color="auto"/>
          </w:divBdr>
        </w:div>
        <w:div w:id="2122918506">
          <w:marLeft w:val="0"/>
          <w:marRight w:val="0"/>
          <w:marTop w:val="0"/>
          <w:marBottom w:val="0"/>
          <w:divBdr>
            <w:top w:val="none" w:sz="0" w:space="0" w:color="auto"/>
            <w:left w:val="none" w:sz="0" w:space="0" w:color="auto"/>
            <w:bottom w:val="none" w:sz="0" w:space="0" w:color="auto"/>
            <w:right w:val="none" w:sz="0" w:space="0" w:color="auto"/>
          </w:divBdr>
        </w:div>
      </w:divsChild>
    </w:div>
    <w:div w:id="1111782877">
      <w:bodyDiv w:val="1"/>
      <w:marLeft w:val="0"/>
      <w:marRight w:val="0"/>
      <w:marTop w:val="0"/>
      <w:marBottom w:val="0"/>
      <w:divBdr>
        <w:top w:val="none" w:sz="0" w:space="0" w:color="auto"/>
        <w:left w:val="none" w:sz="0" w:space="0" w:color="auto"/>
        <w:bottom w:val="none" w:sz="0" w:space="0" w:color="auto"/>
        <w:right w:val="none" w:sz="0" w:space="0" w:color="auto"/>
      </w:divBdr>
    </w:div>
    <w:div w:id="1135489127">
      <w:bodyDiv w:val="1"/>
      <w:marLeft w:val="0"/>
      <w:marRight w:val="0"/>
      <w:marTop w:val="0"/>
      <w:marBottom w:val="0"/>
      <w:divBdr>
        <w:top w:val="none" w:sz="0" w:space="0" w:color="auto"/>
        <w:left w:val="none" w:sz="0" w:space="0" w:color="auto"/>
        <w:bottom w:val="none" w:sz="0" w:space="0" w:color="auto"/>
        <w:right w:val="none" w:sz="0" w:space="0" w:color="auto"/>
      </w:divBdr>
      <w:divsChild>
        <w:div w:id="133111152">
          <w:marLeft w:val="0"/>
          <w:marRight w:val="0"/>
          <w:marTop w:val="0"/>
          <w:marBottom w:val="0"/>
          <w:divBdr>
            <w:top w:val="none" w:sz="0" w:space="0" w:color="auto"/>
            <w:left w:val="none" w:sz="0" w:space="0" w:color="auto"/>
            <w:bottom w:val="none" w:sz="0" w:space="0" w:color="auto"/>
            <w:right w:val="none" w:sz="0" w:space="0" w:color="auto"/>
          </w:divBdr>
        </w:div>
        <w:div w:id="135268285">
          <w:marLeft w:val="0"/>
          <w:marRight w:val="0"/>
          <w:marTop w:val="0"/>
          <w:marBottom w:val="0"/>
          <w:divBdr>
            <w:top w:val="none" w:sz="0" w:space="0" w:color="auto"/>
            <w:left w:val="none" w:sz="0" w:space="0" w:color="auto"/>
            <w:bottom w:val="none" w:sz="0" w:space="0" w:color="auto"/>
            <w:right w:val="none" w:sz="0" w:space="0" w:color="auto"/>
          </w:divBdr>
        </w:div>
        <w:div w:id="449473915">
          <w:marLeft w:val="0"/>
          <w:marRight w:val="0"/>
          <w:marTop w:val="0"/>
          <w:marBottom w:val="0"/>
          <w:divBdr>
            <w:top w:val="none" w:sz="0" w:space="0" w:color="auto"/>
            <w:left w:val="none" w:sz="0" w:space="0" w:color="auto"/>
            <w:bottom w:val="none" w:sz="0" w:space="0" w:color="auto"/>
            <w:right w:val="none" w:sz="0" w:space="0" w:color="auto"/>
          </w:divBdr>
        </w:div>
        <w:div w:id="465318489">
          <w:marLeft w:val="0"/>
          <w:marRight w:val="0"/>
          <w:marTop w:val="0"/>
          <w:marBottom w:val="0"/>
          <w:divBdr>
            <w:top w:val="none" w:sz="0" w:space="0" w:color="auto"/>
            <w:left w:val="none" w:sz="0" w:space="0" w:color="auto"/>
            <w:bottom w:val="none" w:sz="0" w:space="0" w:color="auto"/>
            <w:right w:val="none" w:sz="0" w:space="0" w:color="auto"/>
          </w:divBdr>
        </w:div>
        <w:div w:id="668607282">
          <w:marLeft w:val="0"/>
          <w:marRight w:val="0"/>
          <w:marTop w:val="0"/>
          <w:marBottom w:val="0"/>
          <w:divBdr>
            <w:top w:val="none" w:sz="0" w:space="0" w:color="auto"/>
            <w:left w:val="none" w:sz="0" w:space="0" w:color="auto"/>
            <w:bottom w:val="none" w:sz="0" w:space="0" w:color="auto"/>
            <w:right w:val="none" w:sz="0" w:space="0" w:color="auto"/>
          </w:divBdr>
        </w:div>
        <w:div w:id="822312645">
          <w:marLeft w:val="0"/>
          <w:marRight w:val="0"/>
          <w:marTop w:val="0"/>
          <w:marBottom w:val="0"/>
          <w:divBdr>
            <w:top w:val="none" w:sz="0" w:space="0" w:color="auto"/>
            <w:left w:val="none" w:sz="0" w:space="0" w:color="auto"/>
            <w:bottom w:val="none" w:sz="0" w:space="0" w:color="auto"/>
            <w:right w:val="none" w:sz="0" w:space="0" w:color="auto"/>
          </w:divBdr>
        </w:div>
        <w:div w:id="983198359">
          <w:marLeft w:val="0"/>
          <w:marRight w:val="0"/>
          <w:marTop w:val="0"/>
          <w:marBottom w:val="0"/>
          <w:divBdr>
            <w:top w:val="none" w:sz="0" w:space="0" w:color="auto"/>
            <w:left w:val="none" w:sz="0" w:space="0" w:color="auto"/>
            <w:bottom w:val="none" w:sz="0" w:space="0" w:color="auto"/>
            <w:right w:val="none" w:sz="0" w:space="0" w:color="auto"/>
          </w:divBdr>
        </w:div>
        <w:div w:id="1173105292">
          <w:marLeft w:val="0"/>
          <w:marRight w:val="0"/>
          <w:marTop w:val="0"/>
          <w:marBottom w:val="0"/>
          <w:divBdr>
            <w:top w:val="none" w:sz="0" w:space="0" w:color="auto"/>
            <w:left w:val="none" w:sz="0" w:space="0" w:color="auto"/>
            <w:bottom w:val="none" w:sz="0" w:space="0" w:color="auto"/>
            <w:right w:val="none" w:sz="0" w:space="0" w:color="auto"/>
          </w:divBdr>
        </w:div>
        <w:div w:id="1488670415">
          <w:marLeft w:val="0"/>
          <w:marRight w:val="0"/>
          <w:marTop w:val="0"/>
          <w:marBottom w:val="0"/>
          <w:divBdr>
            <w:top w:val="none" w:sz="0" w:space="0" w:color="auto"/>
            <w:left w:val="none" w:sz="0" w:space="0" w:color="auto"/>
            <w:bottom w:val="none" w:sz="0" w:space="0" w:color="auto"/>
            <w:right w:val="none" w:sz="0" w:space="0" w:color="auto"/>
          </w:divBdr>
        </w:div>
        <w:div w:id="1577351617">
          <w:marLeft w:val="0"/>
          <w:marRight w:val="0"/>
          <w:marTop w:val="0"/>
          <w:marBottom w:val="0"/>
          <w:divBdr>
            <w:top w:val="none" w:sz="0" w:space="0" w:color="auto"/>
            <w:left w:val="none" w:sz="0" w:space="0" w:color="auto"/>
            <w:bottom w:val="none" w:sz="0" w:space="0" w:color="auto"/>
            <w:right w:val="none" w:sz="0" w:space="0" w:color="auto"/>
          </w:divBdr>
        </w:div>
        <w:div w:id="1624536716">
          <w:marLeft w:val="0"/>
          <w:marRight w:val="0"/>
          <w:marTop w:val="0"/>
          <w:marBottom w:val="0"/>
          <w:divBdr>
            <w:top w:val="none" w:sz="0" w:space="0" w:color="auto"/>
            <w:left w:val="none" w:sz="0" w:space="0" w:color="auto"/>
            <w:bottom w:val="none" w:sz="0" w:space="0" w:color="auto"/>
            <w:right w:val="none" w:sz="0" w:space="0" w:color="auto"/>
          </w:divBdr>
        </w:div>
        <w:div w:id="1696154116">
          <w:marLeft w:val="0"/>
          <w:marRight w:val="0"/>
          <w:marTop w:val="0"/>
          <w:marBottom w:val="0"/>
          <w:divBdr>
            <w:top w:val="none" w:sz="0" w:space="0" w:color="auto"/>
            <w:left w:val="none" w:sz="0" w:space="0" w:color="auto"/>
            <w:bottom w:val="none" w:sz="0" w:space="0" w:color="auto"/>
            <w:right w:val="none" w:sz="0" w:space="0" w:color="auto"/>
          </w:divBdr>
        </w:div>
        <w:div w:id="2052877734">
          <w:marLeft w:val="0"/>
          <w:marRight w:val="0"/>
          <w:marTop w:val="0"/>
          <w:marBottom w:val="0"/>
          <w:divBdr>
            <w:top w:val="none" w:sz="0" w:space="0" w:color="auto"/>
            <w:left w:val="none" w:sz="0" w:space="0" w:color="auto"/>
            <w:bottom w:val="none" w:sz="0" w:space="0" w:color="auto"/>
            <w:right w:val="none" w:sz="0" w:space="0" w:color="auto"/>
          </w:divBdr>
        </w:div>
      </w:divsChild>
    </w:div>
    <w:div w:id="1154834124">
      <w:bodyDiv w:val="1"/>
      <w:marLeft w:val="0"/>
      <w:marRight w:val="0"/>
      <w:marTop w:val="0"/>
      <w:marBottom w:val="0"/>
      <w:divBdr>
        <w:top w:val="none" w:sz="0" w:space="0" w:color="auto"/>
        <w:left w:val="none" w:sz="0" w:space="0" w:color="auto"/>
        <w:bottom w:val="none" w:sz="0" w:space="0" w:color="auto"/>
        <w:right w:val="none" w:sz="0" w:space="0" w:color="auto"/>
      </w:divBdr>
      <w:divsChild>
        <w:div w:id="126703460">
          <w:marLeft w:val="0"/>
          <w:marRight w:val="0"/>
          <w:marTop w:val="0"/>
          <w:marBottom w:val="0"/>
          <w:divBdr>
            <w:top w:val="none" w:sz="0" w:space="0" w:color="auto"/>
            <w:left w:val="none" w:sz="0" w:space="0" w:color="auto"/>
            <w:bottom w:val="none" w:sz="0" w:space="0" w:color="auto"/>
            <w:right w:val="none" w:sz="0" w:space="0" w:color="auto"/>
          </w:divBdr>
        </w:div>
        <w:div w:id="394664370">
          <w:marLeft w:val="0"/>
          <w:marRight w:val="0"/>
          <w:marTop w:val="0"/>
          <w:marBottom w:val="0"/>
          <w:divBdr>
            <w:top w:val="none" w:sz="0" w:space="0" w:color="auto"/>
            <w:left w:val="none" w:sz="0" w:space="0" w:color="auto"/>
            <w:bottom w:val="none" w:sz="0" w:space="0" w:color="auto"/>
            <w:right w:val="none" w:sz="0" w:space="0" w:color="auto"/>
          </w:divBdr>
        </w:div>
        <w:div w:id="703557700">
          <w:marLeft w:val="0"/>
          <w:marRight w:val="0"/>
          <w:marTop w:val="0"/>
          <w:marBottom w:val="0"/>
          <w:divBdr>
            <w:top w:val="none" w:sz="0" w:space="0" w:color="auto"/>
            <w:left w:val="none" w:sz="0" w:space="0" w:color="auto"/>
            <w:bottom w:val="none" w:sz="0" w:space="0" w:color="auto"/>
            <w:right w:val="none" w:sz="0" w:space="0" w:color="auto"/>
          </w:divBdr>
        </w:div>
        <w:div w:id="825169966">
          <w:marLeft w:val="0"/>
          <w:marRight w:val="0"/>
          <w:marTop w:val="0"/>
          <w:marBottom w:val="0"/>
          <w:divBdr>
            <w:top w:val="none" w:sz="0" w:space="0" w:color="auto"/>
            <w:left w:val="none" w:sz="0" w:space="0" w:color="auto"/>
            <w:bottom w:val="none" w:sz="0" w:space="0" w:color="auto"/>
            <w:right w:val="none" w:sz="0" w:space="0" w:color="auto"/>
          </w:divBdr>
        </w:div>
        <w:div w:id="1263876551">
          <w:marLeft w:val="0"/>
          <w:marRight w:val="0"/>
          <w:marTop w:val="0"/>
          <w:marBottom w:val="0"/>
          <w:divBdr>
            <w:top w:val="none" w:sz="0" w:space="0" w:color="auto"/>
            <w:left w:val="none" w:sz="0" w:space="0" w:color="auto"/>
            <w:bottom w:val="none" w:sz="0" w:space="0" w:color="auto"/>
            <w:right w:val="none" w:sz="0" w:space="0" w:color="auto"/>
          </w:divBdr>
        </w:div>
        <w:div w:id="1612854971">
          <w:marLeft w:val="0"/>
          <w:marRight w:val="0"/>
          <w:marTop w:val="0"/>
          <w:marBottom w:val="0"/>
          <w:divBdr>
            <w:top w:val="none" w:sz="0" w:space="0" w:color="auto"/>
            <w:left w:val="none" w:sz="0" w:space="0" w:color="auto"/>
            <w:bottom w:val="none" w:sz="0" w:space="0" w:color="auto"/>
            <w:right w:val="none" w:sz="0" w:space="0" w:color="auto"/>
          </w:divBdr>
        </w:div>
      </w:divsChild>
    </w:div>
    <w:div w:id="1235580304">
      <w:bodyDiv w:val="1"/>
      <w:marLeft w:val="0"/>
      <w:marRight w:val="0"/>
      <w:marTop w:val="0"/>
      <w:marBottom w:val="0"/>
      <w:divBdr>
        <w:top w:val="none" w:sz="0" w:space="0" w:color="auto"/>
        <w:left w:val="none" w:sz="0" w:space="0" w:color="auto"/>
        <w:bottom w:val="none" w:sz="0" w:space="0" w:color="auto"/>
        <w:right w:val="none" w:sz="0" w:space="0" w:color="auto"/>
      </w:divBdr>
      <w:divsChild>
        <w:div w:id="414516293">
          <w:marLeft w:val="0"/>
          <w:marRight w:val="0"/>
          <w:marTop w:val="0"/>
          <w:marBottom w:val="0"/>
          <w:divBdr>
            <w:top w:val="none" w:sz="0" w:space="0" w:color="auto"/>
            <w:left w:val="none" w:sz="0" w:space="0" w:color="auto"/>
            <w:bottom w:val="none" w:sz="0" w:space="0" w:color="auto"/>
            <w:right w:val="none" w:sz="0" w:space="0" w:color="auto"/>
          </w:divBdr>
        </w:div>
        <w:div w:id="676689848">
          <w:marLeft w:val="0"/>
          <w:marRight w:val="0"/>
          <w:marTop w:val="0"/>
          <w:marBottom w:val="0"/>
          <w:divBdr>
            <w:top w:val="none" w:sz="0" w:space="0" w:color="auto"/>
            <w:left w:val="none" w:sz="0" w:space="0" w:color="auto"/>
            <w:bottom w:val="none" w:sz="0" w:space="0" w:color="auto"/>
            <w:right w:val="none" w:sz="0" w:space="0" w:color="auto"/>
          </w:divBdr>
        </w:div>
        <w:div w:id="911545009">
          <w:marLeft w:val="0"/>
          <w:marRight w:val="0"/>
          <w:marTop w:val="0"/>
          <w:marBottom w:val="0"/>
          <w:divBdr>
            <w:top w:val="none" w:sz="0" w:space="0" w:color="auto"/>
            <w:left w:val="none" w:sz="0" w:space="0" w:color="auto"/>
            <w:bottom w:val="none" w:sz="0" w:space="0" w:color="auto"/>
            <w:right w:val="none" w:sz="0" w:space="0" w:color="auto"/>
          </w:divBdr>
        </w:div>
        <w:div w:id="1912302660">
          <w:marLeft w:val="0"/>
          <w:marRight w:val="0"/>
          <w:marTop w:val="0"/>
          <w:marBottom w:val="0"/>
          <w:divBdr>
            <w:top w:val="none" w:sz="0" w:space="0" w:color="auto"/>
            <w:left w:val="none" w:sz="0" w:space="0" w:color="auto"/>
            <w:bottom w:val="none" w:sz="0" w:space="0" w:color="auto"/>
            <w:right w:val="none" w:sz="0" w:space="0" w:color="auto"/>
          </w:divBdr>
        </w:div>
      </w:divsChild>
    </w:div>
    <w:div w:id="1236548473">
      <w:bodyDiv w:val="1"/>
      <w:marLeft w:val="0"/>
      <w:marRight w:val="0"/>
      <w:marTop w:val="0"/>
      <w:marBottom w:val="0"/>
      <w:divBdr>
        <w:top w:val="none" w:sz="0" w:space="0" w:color="auto"/>
        <w:left w:val="none" w:sz="0" w:space="0" w:color="auto"/>
        <w:bottom w:val="none" w:sz="0" w:space="0" w:color="auto"/>
        <w:right w:val="none" w:sz="0" w:space="0" w:color="auto"/>
      </w:divBdr>
      <w:divsChild>
        <w:div w:id="516581522">
          <w:marLeft w:val="0"/>
          <w:marRight w:val="0"/>
          <w:marTop w:val="0"/>
          <w:marBottom w:val="0"/>
          <w:divBdr>
            <w:top w:val="none" w:sz="0" w:space="0" w:color="auto"/>
            <w:left w:val="none" w:sz="0" w:space="0" w:color="auto"/>
            <w:bottom w:val="none" w:sz="0" w:space="0" w:color="auto"/>
            <w:right w:val="none" w:sz="0" w:space="0" w:color="auto"/>
          </w:divBdr>
        </w:div>
        <w:div w:id="975258916">
          <w:marLeft w:val="0"/>
          <w:marRight w:val="0"/>
          <w:marTop w:val="0"/>
          <w:marBottom w:val="0"/>
          <w:divBdr>
            <w:top w:val="none" w:sz="0" w:space="0" w:color="auto"/>
            <w:left w:val="none" w:sz="0" w:space="0" w:color="auto"/>
            <w:bottom w:val="none" w:sz="0" w:space="0" w:color="auto"/>
            <w:right w:val="none" w:sz="0" w:space="0" w:color="auto"/>
          </w:divBdr>
        </w:div>
      </w:divsChild>
    </w:div>
    <w:div w:id="1323705434">
      <w:bodyDiv w:val="1"/>
      <w:marLeft w:val="0"/>
      <w:marRight w:val="0"/>
      <w:marTop w:val="0"/>
      <w:marBottom w:val="0"/>
      <w:divBdr>
        <w:top w:val="none" w:sz="0" w:space="0" w:color="auto"/>
        <w:left w:val="none" w:sz="0" w:space="0" w:color="auto"/>
        <w:bottom w:val="none" w:sz="0" w:space="0" w:color="auto"/>
        <w:right w:val="none" w:sz="0" w:space="0" w:color="auto"/>
      </w:divBdr>
      <w:divsChild>
        <w:div w:id="277641274">
          <w:marLeft w:val="0"/>
          <w:marRight w:val="0"/>
          <w:marTop w:val="0"/>
          <w:marBottom w:val="0"/>
          <w:divBdr>
            <w:top w:val="none" w:sz="0" w:space="0" w:color="auto"/>
            <w:left w:val="none" w:sz="0" w:space="0" w:color="auto"/>
            <w:bottom w:val="none" w:sz="0" w:space="0" w:color="auto"/>
            <w:right w:val="none" w:sz="0" w:space="0" w:color="auto"/>
          </w:divBdr>
        </w:div>
        <w:div w:id="299455562">
          <w:marLeft w:val="0"/>
          <w:marRight w:val="0"/>
          <w:marTop w:val="0"/>
          <w:marBottom w:val="0"/>
          <w:divBdr>
            <w:top w:val="none" w:sz="0" w:space="0" w:color="auto"/>
            <w:left w:val="none" w:sz="0" w:space="0" w:color="auto"/>
            <w:bottom w:val="none" w:sz="0" w:space="0" w:color="auto"/>
            <w:right w:val="none" w:sz="0" w:space="0" w:color="auto"/>
          </w:divBdr>
        </w:div>
        <w:div w:id="1257135720">
          <w:marLeft w:val="0"/>
          <w:marRight w:val="0"/>
          <w:marTop w:val="0"/>
          <w:marBottom w:val="0"/>
          <w:divBdr>
            <w:top w:val="none" w:sz="0" w:space="0" w:color="auto"/>
            <w:left w:val="none" w:sz="0" w:space="0" w:color="auto"/>
            <w:bottom w:val="none" w:sz="0" w:space="0" w:color="auto"/>
            <w:right w:val="none" w:sz="0" w:space="0" w:color="auto"/>
          </w:divBdr>
        </w:div>
        <w:div w:id="1559592943">
          <w:marLeft w:val="0"/>
          <w:marRight w:val="0"/>
          <w:marTop w:val="0"/>
          <w:marBottom w:val="0"/>
          <w:divBdr>
            <w:top w:val="none" w:sz="0" w:space="0" w:color="auto"/>
            <w:left w:val="none" w:sz="0" w:space="0" w:color="auto"/>
            <w:bottom w:val="none" w:sz="0" w:space="0" w:color="auto"/>
            <w:right w:val="none" w:sz="0" w:space="0" w:color="auto"/>
          </w:divBdr>
        </w:div>
        <w:div w:id="1817717385">
          <w:marLeft w:val="0"/>
          <w:marRight w:val="0"/>
          <w:marTop w:val="0"/>
          <w:marBottom w:val="0"/>
          <w:divBdr>
            <w:top w:val="none" w:sz="0" w:space="0" w:color="auto"/>
            <w:left w:val="none" w:sz="0" w:space="0" w:color="auto"/>
            <w:bottom w:val="none" w:sz="0" w:space="0" w:color="auto"/>
            <w:right w:val="none" w:sz="0" w:space="0" w:color="auto"/>
          </w:divBdr>
        </w:div>
      </w:divsChild>
    </w:div>
    <w:div w:id="1541280550">
      <w:bodyDiv w:val="1"/>
      <w:marLeft w:val="0"/>
      <w:marRight w:val="0"/>
      <w:marTop w:val="0"/>
      <w:marBottom w:val="0"/>
      <w:divBdr>
        <w:top w:val="none" w:sz="0" w:space="0" w:color="auto"/>
        <w:left w:val="none" w:sz="0" w:space="0" w:color="auto"/>
        <w:bottom w:val="none" w:sz="0" w:space="0" w:color="auto"/>
        <w:right w:val="none" w:sz="0" w:space="0" w:color="auto"/>
      </w:divBdr>
      <w:divsChild>
        <w:div w:id="74982779">
          <w:marLeft w:val="0"/>
          <w:marRight w:val="0"/>
          <w:marTop w:val="0"/>
          <w:marBottom w:val="0"/>
          <w:divBdr>
            <w:top w:val="none" w:sz="0" w:space="0" w:color="auto"/>
            <w:left w:val="none" w:sz="0" w:space="0" w:color="auto"/>
            <w:bottom w:val="none" w:sz="0" w:space="0" w:color="auto"/>
            <w:right w:val="none" w:sz="0" w:space="0" w:color="auto"/>
          </w:divBdr>
        </w:div>
        <w:div w:id="112988340">
          <w:marLeft w:val="0"/>
          <w:marRight w:val="0"/>
          <w:marTop w:val="0"/>
          <w:marBottom w:val="0"/>
          <w:divBdr>
            <w:top w:val="none" w:sz="0" w:space="0" w:color="auto"/>
            <w:left w:val="none" w:sz="0" w:space="0" w:color="auto"/>
            <w:bottom w:val="none" w:sz="0" w:space="0" w:color="auto"/>
            <w:right w:val="none" w:sz="0" w:space="0" w:color="auto"/>
          </w:divBdr>
        </w:div>
        <w:div w:id="309142647">
          <w:marLeft w:val="0"/>
          <w:marRight w:val="0"/>
          <w:marTop w:val="0"/>
          <w:marBottom w:val="0"/>
          <w:divBdr>
            <w:top w:val="none" w:sz="0" w:space="0" w:color="auto"/>
            <w:left w:val="none" w:sz="0" w:space="0" w:color="auto"/>
            <w:bottom w:val="none" w:sz="0" w:space="0" w:color="auto"/>
            <w:right w:val="none" w:sz="0" w:space="0" w:color="auto"/>
          </w:divBdr>
        </w:div>
        <w:div w:id="389814802">
          <w:marLeft w:val="0"/>
          <w:marRight w:val="0"/>
          <w:marTop w:val="0"/>
          <w:marBottom w:val="0"/>
          <w:divBdr>
            <w:top w:val="none" w:sz="0" w:space="0" w:color="auto"/>
            <w:left w:val="none" w:sz="0" w:space="0" w:color="auto"/>
            <w:bottom w:val="none" w:sz="0" w:space="0" w:color="auto"/>
            <w:right w:val="none" w:sz="0" w:space="0" w:color="auto"/>
          </w:divBdr>
        </w:div>
        <w:div w:id="772212081">
          <w:marLeft w:val="0"/>
          <w:marRight w:val="0"/>
          <w:marTop w:val="0"/>
          <w:marBottom w:val="0"/>
          <w:divBdr>
            <w:top w:val="none" w:sz="0" w:space="0" w:color="auto"/>
            <w:left w:val="none" w:sz="0" w:space="0" w:color="auto"/>
            <w:bottom w:val="none" w:sz="0" w:space="0" w:color="auto"/>
            <w:right w:val="none" w:sz="0" w:space="0" w:color="auto"/>
          </w:divBdr>
        </w:div>
        <w:div w:id="1226066049">
          <w:marLeft w:val="0"/>
          <w:marRight w:val="0"/>
          <w:marTop w:val="0"/>
          <w:marBottom w:val="0"/>
          <w:divBdr>
            <w:top w:val="none" w:sz="0" w:space="0" w:color="auto"/>
            <w:left w:val="none" w:sz="0" w:space="0" w:color="auto"/>
            <w:bottom w:val="none" w:sz="0" w:space="0" w:color="auto"/>
            <w:right w:val="none" w:sz="0" w:space="0" w:color="auto"/>
          </w:divBdr>
        </w:div>
        <w:div w:id="1892380543">
          <w:marLeft w:val="0"/>
          <w:marRight w:val="0"/>
          <w:marTop w:val="0"/>
          <w:marBottom w:val="0"/>
          <w:divBdr>
            <w:top w:val="none" w:sz="0" w:space="0" w:color="auto"/>
            <w:left w:val="none" w:sz="0" w:space="0" w:color="auto"/>
            <w:bottom w:val="none" w:sz="0" w:space="0" w:color="auto"/>
            <w:right w:val="none" w:sz="0" w:space="0" w:color="auto"/>
          </w:divBdr>
        </w:div>
        <w:div w:id="2118138030">
          <w:marLeft w:val="0"/>
          <w:marRight w:val="0"/>
          <w:marTop w:val="0"/>
          <w:marBottom w:val="0"/>
          <w:divBdr>
            <w:top w:val="none" w:sz="0" w:space="0" w:color="auto"/>
            <w:left w:val="none" w:sz="0" w:space="0" w:color="auto"/>
            <w:bottom w:val="none" w:sz="0" w:space="0" w:color="auto"/>
            <w:right w:val="none" w:sz="0" w:space="0" w:color="auto"/>
          </w:divBdr>
        </w:div>
      </w:divsChild>
    </w:div>
    <w:div w:id="1588419277">
      <w:bodyDiv w:val="1"/>
      <w:marLeft w:val="0"/>
      <w:marRight w:val="0"/>
      <w:marTop w:val="0"/>
      <w:marBottom w:val="0"/>
      <w:divBdr>
        <w:top w:val="none" w:sz="0" w:space="0" w:color="auto"/>
        <w:left w:val="none" w:sz="0" w:space="0" w:color="auto"/>
        <w:bottom w:val="none" w:sz="0" w:space="0" w:color="auto"/>
        <w:right w:val="none" w:sz="0" w:space="0" w:color="auto"/>
      </w:divBdr>
      <w:divsChild>
        <w:div w:id="343677266">
          <w:marLeft w:val="0"/>
          <w:marRight w:val="0"/>
          <w:marTop w:val="0"/>
          <w:marBottom w:val="0"/>
          <w:divBdr>
            <w:top w:val="none" w:sz="0" w:space="0" w:color="auto"/>
            <w:left w:val="none" w:sz="0" w:space="0" w:color="auto"/>
            <w:bottom w:val="none" w:sz="0" w:space="0" w:color="auto"/>
            <w:right w:val="none" w:sz="0" w:space="0" w:color="auto"/>
          </w:divBdr>
        </w:div>
        <w:div w:id="471293258">
          <w:marLeft w:val="0"/>
          <w:marRight w:val="0"/>
          <w:marTop w:val="0"/>
          <w:marBottom w:val="0"/>
          <w:divBdr>
            <w:top w:val="none" w:sz="0" w:space="0" w:color="auto"/>
            <w:left w:val="none" w:sz="0" w:space="0" w:color="auto"/>
            <w:bottom w:val="none" w:sz="0" w:space="0" w:color="auto"/>
            <w:right w:val="none" w:sz="0" w:space="0" w:color="auto"/>
          </w:divBdr>
        </w:div>
        <w:div w:id="617372903">
          <w:marLeft w:val="0"/>
          <w:marRight w:val="0"/>
          <w:marTop w:val="0"/>
          <w:marBottom w:val="0"/>
          <w:divBdr>
            <w:top w:val="none" w:sz="0" w:space="0" w:color="auto"/>
            <w:left w:val="none" w:sz="0" w:space="0" w:color="auto"/>
            <w:bottom w:val="none" w:sz="0" w:space="0" w:color="auto"/>
            <w:right w:val="none" w:sz="0" w:space="0" w:color="auto"/>
          </w:divBdr>
        </w:div>
        <w:div w:id="1061175772">
          <w:marLeft w:val="0"/>
          <w:marRight w:val="0"/>
          <w:marTop w:val="0"/>
          <w:marBottom w:val="0"/>
          <w:divBdr>
            <w:top w:val="none" w:sz="0" w:space="0" w:color="auto"/>
            <w:left w:val="none" w:sz="0" w:space="0" w:color="auto"/>
            <w:bottom w:val="none" w:sz="0" w:space="0" w:color="auto"/>
            <w:right w:val="none" w:sz="0" w:space="0" w:color="auto"/>
          </w:divBdr>
        </w:div>
        <w:div w:id="1117987498">
          <w:marLeft w:val="0"/>
          <w:marRight w:val="0"/>
          <w:marTop w:val="0"/>
          <w:marBottom w:val="0"/>
          <w:divBdr>
            <w:top w:val="none" w:sz="0" w:space="0" w:color="auto"/>
            <w:left w:val="none" w:sz="0" w:space="0" w:color="auto"/>
            <w:bottom w:val="none" w:sz="0" w:space="0" w:color="auto"/>
            <w:right w:val="none" w:sz="0" w:space="0" w:color="auto"/>
          </w:divBdr>
        </w:div>
        <w:div w:id="1182163096">
          <w:marLeft w:val="0"/>
          <w:marRight w:val="0"/>
          <w:marTop w:val="0"/>
          <w:marBottom w:val="0"/>
          <w:divBdr>
            <w:top w:val="none" w:sz="0" w:space="0" w:color="auto"/>
            <w:left w:val="none" w:sz="0" w:space="0" w:color="auto"/>
            <w:bottom w:val="none" w:sz="0" w:space="0" w:color="auto"/>
            <w:right w:val="none" w:sz="0" w:space="0" w:color="auto"/>
          </w:divBdr>
        </w:div>
        <w:div w:id="1288664892">
          <w:marLeft w:val="0"/>
          <w:marRight w:val="0"/>
          <w:marTop w:val="0"/>
          <w:marBottom w:val="0"/>
          <w:divBdr>
            <w:top w:val="none" w:sz="0" w:space="0" w:color="auto"/>
            <w:left w:val="none" w:sz="0" w:space="0" w:color="auto"/>
            <w:bottom w:val="none" w:sz="0" w:space="0" w:color="auto"/>
            <w:right w:val="none" w:sz="0" w:space="0" w:color="auto"/>
          </w:divBdr>
        </w:div>
        <w:div w:id="1458795792">
          <w:marLeft w:val="0"/>
          <w:marRight w:val="0"/>
          <w:marTop w:val="0"/>
          <w:marBottom w:val="0"/>
          <w:divBdr>
            <w:top w:val="none" w:sz="0" w:space="0" w:color="auto"/>
            <w:left w:val="none" w:sz="0" w:space="0" w:color="auto"/>
            <w:bottom w:val="none" w:sz="0" w:space="0" w:color="auto"/>
            <w:right w:val="none" w:sz="0" w:space="0" w:color="auto"/>
          </w:divBdr>
        </w:div>
        <w:div w:id="1520896016">
          <w:marLeft w:val="0"/>
          <w:marRight w:val="0"/>
          <w:marTop w:val="0"/>
          <w:marBottom w:val="0"/>
          <w:divBdr>
            <w:top w:val="none" w:sz="0" w:space="0" w:color="auto"/>
            <w:left w:val="none" w:sz="0" w:space="0" w:color="auto"/>
            <w:bottom w:val="none" w:sz="0" w:space="0" w:color="auto"/>
            <w:right w:val="none" w:sz="0" w:space="0" w:color="auto"/>
          </w:divBdr>
        </w:div>
        <w:div w:id="1611545348">
          <w:marLeft w:val="0"/>
          <w:marRight w:val="0"/>
          <w:marTop w:val="0"/>
          <w:marBottom w:val="0"/>
          <w:divBdr>
            <w:top w:val="none" w:sz="0" w:space="0" w:color="auto"/>
            <w:left w:val="none" w:sz="0" w:space="0" w:color="auto"/>
            <w:bottom w:val="none" w:sz="0" w:space="0" w:color="auto"/>
            <w:right w:val="none" w:sz="0" w:space="0" w:color="auto"/>
          </w:divBdr>
        </w:div>
        <w:div w:id="1640647208">
          <w:marLeft w:val="0"/>
          <w:marRight w:val="0"/>
          <w:marTop w:val="0"/>
          <w:marBottom w:val="0"/>
          <w:divBdr>
            <w:top w:val="none" w:sz="0" w:space="0" w:color="auto"/>
            <w:left w:val="none" w:sz="0" w:space="0" w:color="auto"/>
            <w:bottom w:val="none" w:sz="0" w:space="0" w:color="auto"/>
            <w:right w:val="none" w:sz="0" w:space="0" w:color="auto"/>
          </w:divBdr>
        </w:div>
        <w:div w:id="1709448944">
          <w:marLeft w:val="0"/>
          <w:marRight w:val="0"/>
          <w:marTop w:val="0"/>
          <w:marBottom w:val="0"/>
          <w:divBdr>
            <w:top w:val="none" w:sz="0" w:space="0" w:color="auto"/>
            <w:left w:val="none" w:sz="0" w:space="0" w:color="auto"/>
            <w:bottom w:val="none" w:sz="0" w:space="0" w:color="auto"/>
            <w:right w:val="none" w:sz="0" w:space="0" w:color="auto"/>
          </w:divBdr>
        </w:div>
        <w:div w:id="1781492723">
          <w:marLeft w:val="0"/>
          <w:marRight w:val="0"/>
          <w:marTop w:val="0"/>
          <w:marBottom w:val="0"/>
          <w:divBdr>
            <w:top w:val="none" w:sz="0" w:space="0" w:color="auto"/>
            <w:left w:val="none" w:sz="0" w:space="0" w:color="auto"/>
            <w:bottom w:val="none" w:sz="0" w:space="0" w:color="auto"/>
            <w:right w:val="none" w:sz="0" w:space="0" w:color="auto"/>
          </w:divBdr>
        </w:div>
        <w:div w:id="1845363897">
          <w:marLeft w:val="0"/>
          <w:marRight w:val="0"/>
          <w:marTop w:val="0"/>
          <w:marBottom w:val="0"/>
          <w:divBdr>
            <w:top w:val="none" w:sz="0" w:space="0" w:color="auto"/>
            <w:left w:val="none" w:sz="0" w:space="0" w:color="auto"/>
            <w:bottom w:val="none" w:sz="0" w:space="0" w:color="auto"/>
            <w:right w:val="none" w:sz="0" w:space="0" w:color="auto"/>
          </w:divBdr>
        </w:div>
        <w:div w:id="1845825636">
          <w:marLeft w:val="0"/>
          <w:marRight w:val="0"/>
          <w:marTop w:val="0"/>
          <w:marBottom w:val="0"/>
          <w:divBdr>
            <w:top w:val="none" w:sz="0" w:space="0" w:color="auto"/>
            <w:left w:val="none" w:sz="0" w:space="0" w:color="auto"/>
            <w:bottom w:val="none" w:sz="0" w:space="0" w:color="auto"/>
            <w:right w:val="none" w:sz="0" w:space="0" w:color="auto"/>
          </w:divBdr>
        </w:div>
        <w:div w:id="1960797443">
          <w:marLeft w:val="0"/>
          <w:marRight w:val="0"/>
          <w:marTop w:val="0"/>
          <w:marBottom w:val="0"/>
          <w:divBdr>
            <w:top w:val="none" w:sz="0" w:space="0" w:color="auto"/>
            <w:left w:val="none" w:sz="0" w:space="0" w:color="auto"/>
            <w:bottom w:val="none" w:sz="0" w:space="0" w:color="auto"/>
            <w:right w:val="none" w:sz="0" w:space="0" w:color="auto"/>
          </w:divBdr>
        </w:div>
      </w:divsChild>
    </w:div>
    <w:div w:id="1688369754">
      <w:bodyDiv w:val="1"/>
      <w:marLeft w:val="0"/>
      <w:marRight w:val="0"/>
      <w:marTop w:val="0"/>
      <w:marBottom w:val="0"/>
      <w:divBdr>
        <w:top w:val="none" w:sz="0" w:space="0" w:color="auto"/>
        <w:left w:val="none" w:sz="0" w:space="0" w:color="auto"/>
        <w:bottom w:val="none" w:sz="0" w:space="0" w:color="auto"/>
        <w:right w:val="none" w:sz="0" w:space="0" w:color="auto"/>
      </w:divBdr>
    </w:div>
    <w:div w:id="1696886007">
      <w:bodyDiv w:val="1"/>
      <w:marLeft w:val="0"/>
      <w:marRight w:val="0"/>
      <w:marTop w:val="0"/>
      <w:marBottom w:val="0"/>
      <w:divBdr>
        <w:top w:val="none" w:sz="0" w:space="0" w:color="auto"/>
        <w:left w:val="none" w:sz="0" w:space="0" w:color="auto"/>
        <w:bottom w:val="none" w:sz="0" w:space="0" w:color="auto"/>
        <w:right w:val="none" w:sz="0" w:space="0" w:color="auto"/>
      </w:divBdr>
      <w:divsChild>
        <w:div w:id="290551238">
          <w:marLeft w:val="0"/>
          <w:marRight w:val="0"/>
          <w:marTop w:val="0"/>
          <w:marBottom w:val="0"/>
          <w:divBdr>
            <w:top w:val="none" w:sz="0" w:space="0" w:color="auto"/>
            <w:left w:val="none" w:sz="0" w:space="0" w:color="auto"/>
            <w:bottom w:val="none" w:sz="0" w:space="0" w:color="auto"/>
            <w:right w:val="none" w:sz="0" w:space="0" w:color="auto"/>
          </w:divBdr>
        </w:div>
        <w:div w:id="481848720">
          <w:marLeft w:val="0"/>
          <w:marRight w:val="0"/>
          <w:marTop w:val="0"/>
          <w:marBottom w:val="0"/>
          <w:divBdr>
            <w:top w:val="none" w:sz="0" w:space="0" w:color="auto"/>
            <w:left w:val="none" w:sz="0" w:space="0" w:color="auto"/>
            <w:bottom w:val="none" w:sz="0" w:space="0" w:color="auto"/>
            <w:right w:val="none" w:sz="0" w:space="0" w:color="auto"/>
          </w:divBdr>
        </w:div>
        <w:div w:id="1170801461">
          <w:marLeft w:val="0"/>
          <w:marRight w:val="0"/>
          <w:marTop w:val="0"/>
          <w:marBottom w:val="0"/>
          <w:divBdr>
            <w:top w:val="none" w:sz="0" w:space="0" w:color="auto"/>
            <w:left w:val="none" w:sz="0" w:space="0" w:color="auto"/>
            <w:bottom w:val="none" w:sz="0" w:space="0" w:color="auto"/>
            <w:right w:val="none" w:sz="0" w:space="0" w:color="auto"/>
          </w:divBdr>
        </w:div>
        <w:div w:id="1178034639">
          <w:marLeft w:val="0"/>
          <w:marRight w:val="0"/>
          <w:marTop w:val="0"/>
          <w:marBottom w:val="0"/>
          <w:divBdr>
            <w:top w:val="none" w:sz="0" w:space="0" w:color="auto"/>
            <w:left w:val="none" w:sz="0" w:space="0" w:color="auto"/>
            <w:bottom w:val="none" w:sz="0" w:space="0" w:color="auto"/>
            <w:right w:val="none" w:sz="0" w:space="0" w:color="auto"/>
          </w:divBdr>
        </w:div>
        <w:div w:id="1598899942">
          <w:marLeft w:val="0"/>
          <w:marRight w:val="0"/>
          <w:marTop w:val="0"/>
          <w:marBottom w:val="0"/>
          <w:divBdr>
            <w:top w:val="none" w:sz="0" w:space="0" w:color="auto"/>
            <w:left w:val="none" w:sz="0" w:space="0" w:color="auto"/>
            <w:bottom w:val="none" w:sz="0" w:space="0" w:color="auto"/>
            <w:right w:val="none" w:sz="0" w:space="0" w:color="auto"/>
          </w:divBdr>
        </w:div>
        <w:div w:id="1937056177">
          <w:marLeft w:val="0"/>
          <w:marRight w:val="0"/>
          <w:marTop w:val="0"/>
          <w:marBottom w:val="0"/>
          <w:divBdr>
            <w:top w:val="none" w:sz="0" w:space="0" w:color="auto"/>
            <w:left w:val="none" w:sz="0" w:space="0" w:color="auto"/>
            <w:bottom w:val="none" w:sz="0" w:space="0" w:color="auto"/>
            <w:right w:val="none" w:sz="0" w:space="0" w:color="auto"/>
          </w:divBdr>
        </w:div>
      </w:divsChild>
    </w:div>
    <w:div w:id="1732772874">
      <w:bodyDiv w:val="1"/>
      <w:marLeft w:val="0"/>
      <w:marRight w:val="0"/>
      <w:marTop w:val="0"/>
      <w:marBottom w:val="0"/>
      <w:divBdr>
        <w:top w:val="none" w:sz="0" w:space="0" w:color="auto"/>
        <w:left w:val="none" w:sz="0" w:space="0" w:color="auto"/>
        <w:bottom w:val="none" w:sz="0" w:space="0" w:color="auto"/>
        <w:right w:val="none" w:sz="0" w:space="0" w:color="auto"/>
      </w:divBdr>
      <w:divsChild>
        <w:div w:id="246767248">
          <w:marLeft w:val="0"/>
          <w:marRight w:val="0"/>
          <w:marTop w:val="0"/>
          <w:marBottom w:val="0"/>
          <w:divBdr>
            <w:top w:val="none" w:sz="0" w:space="0" w:color="auto"/>
            <w:left w:val="none" w:sz="0" w:space="0" w:color="auto"/>
            <w:bottom w:val="none" w:sz="0" w:space="0" w:color="auto"/>
            <w:right w:val="none" w:sz="0" w:space="0" w:color="auto"/>
          </w:divBdr>
        </w:div>
        <w:div w:id="479032599">
          <w:marLeft w:val="0"/>
          <w:marRight w:val="0"/>
          <w:marTop w:val="0"/>
          <w:marBottom w:val="0"/>
          <w:divBdr>
            <w:top w:val="none" w:sz="0" w:space="0" w:color="auto"/>
            <w:left w:val="none" w:sz="0" w:space="0" w:color="auto"/>
            <w:bottom w:val="none" w:sz="0" w:space="0" w:color="auto"/>
            <w:right w:val="none" w:sz="0" w:space="0" w:color="auto"/>
          </w:divBdr>
        </w:div>
        <w:div w:id="730618323">
          <w:marLeft w:val="0"/>
          <w:marRight w:val="0"/>
          <w:marTop w:val="0"/>
          <w:marBottom w:val="0"/>
          <w:divBdr>
            <w:top w:val="none" w:sz="0" w:space="0" w:color="auto"/>
            <w:left w:val="none" w:sz="0" w:space="0" w:color="auto"/>
            <w:bottom w:val="none" w:sz="0" w:space="0" w:color="auto"/>
            <w:right w:val="none" w:sz="0" w:space="0" w:color="auto"/>
          </w:divBdr>
        </w:div>
        <w:div w:id="1287543692">
          <w:marLeft w:val="0"/>
          <w:marRight w:val="0"/>
          <w:marTop w:val="0"/>
          <w:marBottom w:val="0"/>
          <w:divBdr>
            <w:top w:val="none" w:sz="0" w:space="0" w:color="auto"/>
            <w:left w:val="none" w:sz="0" w:space="0" w:color="auto"/>
            <w:bottom w:val="none" w:sz="0" w:space="0" w:color="auto"/>
            <w:right w:val="none" w:sz="0" w:space="0" w:color="auto"/>
          </w:divBdr>
        </w:div>
      </w:divsChild>
    </w:div>
    <w:div w:id="1801916998">
      <w:bodyDiv w:val="1"/>
      <w:marLeft w:val="0"/>
      <w:marRight w:val="0"/>
      <w:marTop w:val="0"/>
      <w:marBottom w:val="0"/>
      <w:divBdr>
        <w:top w:val="none" w:sz="0" w:space="0" w:color="auto"/>
        <w:left w:val="none" w:sz="0" w:space="0" w:color="auto"/>
        <w:bottom w:val="none" w:sz="0" w:space="0" w:color="auto"/>
        <w:right w:val="none" w:sz="0" w:space="0" w:color="auto"/>
      </w:divBdr>
      <w:divsChild>
        <w:div w:id="355619064">
          <w:marLeft w:val="0"/>
          <w:marRight w:val="0"/>
          <w:marTop w:val="0"/>
          <w:marBottom w:val="0"/>
          <w:divBdr>
            <w:top w:val="none" w:sz="0" w:space="0" w:color="auto"/>
            <w:left w:val="none" w:sz="0" w:space="0" w:color="auto"/>
            <w:bottom w:val="none" w:sz="0" w:space="0" w:color="auto"/>
            <w:right w:val="none" w:sz="0" w:space="0" w:color="auto"/>
          </w:divBdr>
        </w:div>
        <w:div w:id="634795903">
          <w:marLeft w:val="0"/>
          <w:marRight w:val="0"/>
          <w:marTop w:val="0"/>
          <w:marBottom w:val="0"/>
          <w:divBdr>
            <w:top w:val="none" w:sz="0" w:space="0" w:color="auto"/>
            <w:left w:val="none" w:sz="0" w:space="0" w:color="auto"/>
            <w:bottom w:val="none" w:sz="0" w:space="0" w:color="auto"/>
            <w:right w:val="none" w:sz="0" w:space="0" w:color="auto"/>
          </w:divBdr>
        </w:div>
        <w:div w:id="988171804">
          <w:marLeft w:val="0"/>
          <w:marRight w:val="0"/>
          <w:marTop w:val="0"/>
          <w:marBottom w:val="0"/>
          <w:divBdr>
            <w:top w:val="none" w:sz="0" w:space="0" w:color="auto"/>
            <w:left w:val="none" w:sz="0" w:space="0" w:color="auto"/>
            <w:bottom w:val="none" w:sz="0" w:space="0" w:color="auto"/>
            <w:right w:val="none" w:sz="0" w:space="0" w:color="auto"/>
          </w:divBdr>
        </w:div>
        <w:div w:id="1463232680">
          <w:marLeft w:val="0"/>
          <w:marRight w:val="0"/>
          <w:marTop w:val="0"/>
          <w:marBottom w:val="0"/>
          <w:divBdr>
            <w:top w:val="none" w:sz="0" w:space="0" w:color="auto"/>
            <w:left w:val="none" w:sz="0" w:space="0" w:color="auto"/>
            <w:bottom w:val="none" w:sz="0" w:space="0" w:color="auto"/>
            <w:right w:val="none" w:sz="0" w:space="0" w:color="auto"/>
          </w:divBdr>
        </w:div>
      </w:divsChild>
    </w:div>
    <w:div w:id="1839273444">
      <w:bodyDiv w:val="1"/>
      <w:marLeft w:val="0"/>
      <w:marRight w:val="0"/>
      <w:marTop w:val="0"/>
      <w:marBottom w:val="0"/>
      <w:divBdr>
        <w:top w:val="none" w:sz="0" w:space="0" w:color="auto"/>
        <w:left w:val="none" w:sz="0" w:space="0" w:color="auto"/>
        <w:bottom w:val="none" w:sz="0" w:space="0" w:color="auto"/>
        <w:right w:val="none" w:sz="0" w:space="0" w:color="auto"/>
      </w:divBdr>
      <w:divsChild>
        <w:div w:id="103111015">
          <w:marLeft w:val="0"/>
          <w:marRight w:val="0"/>
          <w:marTop w:val="0"/>
          <w:marBottom w:val="0"/>
          <w:divBdr>
            <w:top w:val="none" w:sz="0" w:space="0" w:color="auto"/>
            <w:left w:val="none" w:sz="0" w:space="0" w:color="auto"/>
            <w:bottom w:val="none" w:sz="0" w:space="0" w:color="auto"/>
            <w:right w:val="none" w:sz="0" w:space="0" w:color="auto"/>
          </w:divBdr>
        </w:div>
        <w:div w:id="104429185">
          <w:marLeft w:val="0"/>
          <w:marRight w:val="0"/>
          <w:marTop w:val="0"/>
          <w:marBottom w:val="0"/>
          <w:divBdr>
            <w:top w:val="none" w:sz="0" w:space="0" w:color="auto"/>
            <w:left w:val="none" w:sz="0" w:space="0" w:color="auto"/>
            <w:bottom w:val="none" w:sz="0" w:space="0" w:color="auto"/>
            <w:right w:val="none" w:sz="0" w:space="0" w:color="auto"/>
          </w:divBdr>
        </w:div>
        <w:div w:id="138351320">
          <w:marLeft w:val="0"/>
          <w:marRight w:val="0"/>
          <w:marTop w:val="0"/>
          <w:marBottom w:val="0"/>
          <w:divBdr>
            <w:top w:val="none" w:sz="0" w:space="0" w:color="auto"/>
            <w:left w:val="none" w:sz="0" w:space="0" w:color="auto"/>
            <w:bottom w:val="none" w:sz="0" w:space="0" w:color="auto"/>
            <w:right w:val="none" w:sz="0" w:space="0" w:color="auto"/>
          </w:divBdr>
        </w:div>
        <w:div w:id="178203054">
          <w:marLeft w:val="0"/>
          <w:marRight w:val="0"/>
          <w:marTop w:val="0"/>
          <w:marBottom w:val="0"/>
          <w:divBdr>
            <w:top w:val="none" w:sz="0" w:space="0" w:color="auto"/>
            <w:left w:val="none" w:sz="0" w:space="0" w:color="auto"/>
            <w:bottom w:val="none" w:sz="0" w:space="0" w:color="auto"/>
            <w:right w:val="none" w:sz="0" w:space="0" w:color="auto"/>
          </w:divBdr>
        </w:div>
        <w:div w:id="183908189">
          <w:marLeft w:val="0"/>
          <w:marRight w:val="0"/>
          <w:marTop w:val="0"/>
          <w:marBottom w:val="0"/>
          <w:divBdr>
            <w:top w:val="none" w:sz="0" w:space="0" w:color="auto"/>
            <w:left w:val="none" w:sz="0" w:space="0" w:color="auto"/>
            <w:bottom w:val="none" w:sz="0" w:space="0" w:color="auto"/>
            <w:right w:val="none" w:sz="0" w:space="0" w:color="auto"/>
          </w:divBdr>
        </w:div>
        <w:div w:id="189027605">
          <w:marLeft w:val="0"/>
          <w:marRight w:val="0"/>
          <w:marTop w:val="0"/>
          <w:marBottom w:val="0"/>
          <w:divBdr>
            <w:top w:val="none" w:sz="0" w:space="0" w:color="auto"/>
            <w:left w:val="none" w:sz="0" w:space="0" w:color="auto"/>
            <w:bottom w:val="none" w:sz="0" w:space="0" w:color="auto"/>
            <w:right w:val="none" w:sz="0" w:space="0" w:color="auto"/>
          </w:divBdr>
        </w:div>
        <w:div w:id="241376495">
          <w:marLeft w:val="0"/>
          <w:marRight w:val="0"/>
          <w:marTop w:val="0"/>
          <w:marBottom w:val="0"/>
          <w:divBdr>
            <w:top w:val="none" w:sz="0" w:space="0" w:color="auto"/>
            <w:left w:val="none" w:sz="0" w:space="0" w:color="auto"/>
            <w:bottom w:val="none" w:sz="0" w:space="0" w:color="auto"/>
            <w:right w:val="none" w:sz="0" w:space="0" w:color="auto"/>
          </w:divBdr>
        </w:div>
        <w:div w:id="254442873">
          <w:marLeft w:val="0"/>
          <w:marRight w:val="0"/>
          <w:marTop w:val="0"/>
          <w:marBottom w:val="0"/>
          <w:divBdr>
            <w:top w:val="none" w:sz="0" w:space="0" w:color="auto"/>
            <w:left w:val="none" w:sz="0" w:space="0" w:color="auto"/>
            <w:bottom w:val="none" w:sz="0" w:space="0" w:color="auto"/>
            <w:right w:val="none" w:sz="0" w:space="0" w:color="auto"/>
          </w:divBdr>
        </w:div>
        <w:div w:id="266236145">
          <w:marLeft w:val="0"/>
          <w:marRight w:val="0"/>
          <w:marTop w:val="0"/>
          <w:marBottom w:val="0"/>
          <w:divBdr>
            <w:top w:val="none" w:sz="0" w:space="0" w:color="auto"/>
            <w:left w:val="none" w:sz="0" w:space="0" w:color="auto"/>
            <w:bottom w:val="none" w:sz="0" w:space="0" w:color="auto"/>
            <w:right w:val="none" w:sz="0" w:space="0" w:color="auto"/>
          </w:divBdr>
        </w:div>
        <w:div w:id="294025979">
          <w:marLeft w:val="0"/>
          <w:marRight w:val="0"/>
          <w:marTop w:val="0"/>
          <w:marBottom w:val="0"/>
          <w:divBdr>
            <w:top w:val="none" w:sz="0" w:space="0" w:color="auto"/>
            <w:left w:val="none" w:sz="0" w:space="0" w:color="auto"/>
            <w:bottom w:val="none" w:sz="0" w:space="0" w:color="auto"/>
            <w:right w:val="none" w:sz="0" w:space="0" w:color="auto"/>
          </w:divBdr>
        </w:div>
        <w:div w:id="333650586">
          <w:marLeft w:val="0"/>
          <w:marRight w:val="0"/>
          <w:marTop w:val="0"/>
          <w:marBottom w:val="0"/>
          <w:divBdr>
            <w:top w:val="none" w:sz="0" w:space="0" w:color="auto"/>
            <w:left w:val="none" w:sz="0" w:space="0" w:color="auto"/>
            <w:bottom w:val="none" w:sz="0" w:space="0" w:color="auto"/>
            <w:right w:val="none" w:sz="0" w:space="0" w:color="auto"/>
          </w:divBdr>
        </w:div>
        <w:div w:id="355008748">
          <w:marLeft w:val="0"/>
          <w:marRight w:val="0"/>
          <w:marTop w:val="0"/>
          <w:marBottom w:val="0"/>
          <w:divBdr>
            <w:top w:val="none" w:sz="0" w:space="0" w:color="auto"/>
            <w:left w:val="none" w:sz="0" w:space="0" w:color="auto"/>
            <w:bottom w:val="none" w:sz="0" w:space="0" w:color="auto"/>
            <w:right w:val="none" w:sz="0" w:space="0" w:color="auto"/>
          </w:divBdr>
        </w:div>
        <w:div w:id="418983766">
          <w:marLeft w:val="0"/>
          <w:marRight w:val="0"/>
          <w:marTop w:val="0"/>
          <w:marBottom w:val="0"/>
          <w:divBdr>
            <w:top w:val="none" w:sz="0" w:space="0" w:color="auto"/>
            <w:left w:val="none" w:sz="0" w:space="0" w:color="auto"/>
            <w:bottom w:val="none" w:sz="0" w:space="0" w:color="auto"/>
            <w:right w:val="none" w:sz="0" w:space="0" w:color="auto"/>
          </w:divBdr>
        </w:div>
        <w:div w:id="467279421">
          <w:marLeft w:val="0"/>
          <w:marRight w:val="0"/>
          <w:marTop w:val="0"/>
          <w:marBottom w:val="0"/>
          <w:divBdr>
            <w:top w:val="none" w:sz="0" w:space="0" w:color="auto"/>
            <w:left w:val="none" w:sz="0" w:space="0" w:color="auto"/>
            <w:bottom w:val="none" w:sz="0" w:space="0" w:color="auto"/>
            <w:right w:val="none" w:sz="0" w:space="0" w:color="auto"/>
          </w:divBdr>
        </w:div>
        <w:div w:id="468402103">
          <w:marLeft w:val="0"/>
          <w:marRight w:val="0"/>
          <w:marTop w:val="0"/>
          <w:marBottom w:val="0"/>
          <w:divBdr>
            <w:top w:val="none" w:sz="0" w:space="0" w:color="auto"/>
            <w:left w:val="none" w:sz="0" w:space="0" w:color="auto"/>
            <w:bottom w:val="none" w:sz="0" w:space="0" w:color="auto"/>
            <w:right w:val="none" w:sz="0" w:space="0" w:color="auto"/>
          </w:divBdr>
        </w:div>
        <w:div w:id="521210266">
          <w:marLeft w:val="0"/>
          <w:marRight w:val="0"/>
          <w:marTop w:val="0"/>
          <w:marBottom w:val="0"/>
          <w:divBdr>
            <w:top w:val="none" w:sz="0" w:space="0" w:color="auto"/>
            <w:left w:val="none" w:sz="0" w:space="0" w:color="auto"/>
            <w:bottom w:val="none" w:sz="0" w:space="0" w:color="auto"/>
            <w:right w:val="none" w:sz="0" w:space="0" w:color="auto"/>
          </w:divBdr>
        </w:div>
        <w:div w:id="580674719">
          <w:marLeft w:val="0"/>
          <w:marRight w:val="0"/>
          <w:marTop w:val="0"/>
          <w:marBottom w:val="0"/>
          <w:divBdr>
            <w:top w:val="none" w:sz="0" w:space="0" w:color="auto"/>
            <w:left w:val="none" w:sz="0" w:space="0" w:color="auto"/>
            <w:bottom w:val="none" w:sz="0" w:space="0" w:color="auto"/>
            <w:right w:val="none" w:sz="0" w:space="0" w:color="auto"/>
          </w:divBdr>
        </w:div>
        <w:div w:id="658533253">
          <w:marLeft w:val="0"/>
          <w:marRight w:val="0"/>
          <w:marTop w:val="0"/>
          <w:marBottom w:val="0"/>
          <w:divBdr>
            <w:top w:val="none" w:sz="0" w:space="0" w:color="auto"/>
            <w:left w:val="none" w:sz="0" w:space="0" w:color="auto"/>
            <w:bottom w:val="none" w:sz="0" w:space="0" w:color="auto"/>
            <w:right w:val="none" w:sz="0" w:space="0" w:color="auto"/>
          </w:divBdr>
        </w:div>
        <w:div w:id="684550739">
          <w:marLeft w:val="0"/>
          <w:marRight w:val="0"/>
          <w:marTop w:val="0"/>
          <w:marBottom w:val="0"/>
          <w:divBdr>
            <w:top w:val="none" w:sz="0" w:space="0" w:color="auto"/>
            <w:left w:val="none" w:sz="0" w:space="0" w:color="auto"/>
            <w:bottom w:val="none" w:sz="0" w:space="0" w:color="auto"/>
            <w:right w:val="none" w:sz="0" w:space="0" w:color="auto"/>
          </w:divBdr>
        </w:div>
        <w:div w:id="1158229669">
          <w:marLeft w:val="0"/>
          <w:marRight w:val="0"/>
          <w:marTop w:val="0"/>
          <w:marBottom w:val="0"/>
          <w:divBdr>
            <w:top w:val="none" w:sz="0" w:space="0" w:color="auto"/>
            <w:left w:val="none" w:sz="0" w:space="0" w:color="auto"/>
            <w:bottom w:val="none" w:sz="0" w:space="0" w:color="auto"/>
            <w:right w:val="none" w:sz="0" w:space="0" w:color="auto"/>
          </w:divBdr>
        </w:div>
        <w:div w:id="1218977098">
          <w:marLeft w:val="0"/>
          <w:marRight w:val="0"/>
          <w:marTop w:val="0"/>
          <w:marBottom w:val="0"/>
          <w:divBdr>
            <w:top w:val="none" w:sz="0" w:space="0" w:color="auto"/>
            <w:left w:val="none" w:sz="0" w:space="0" w:color="auto"/>
            <w:bottom w:val="none" w:sz="0" w:space="0" w:color="auto"/>
            <w:right w:val="none" w:sz="0" w:space="0" w:color="auto"/>
          </w:divBdr>
        </w:div>
        <w:div w:id="1420370422">
          <w:marLeft w:val="0"/>
          <w:marRight w:val="0"/>
          <w:marTop w:val="0"/>
          <w:marBottom w:val="0"/>
          <w:divBdr>
            <w:top w:val="none" w:sz="0" w:space="0" w:color="auto"/>
            <w:left w:val="none" w:sz="0" w:space="0" w:color="auto"/>
            <w:bottom w:val="none" w:sz="0" w:space="0" w:color="auto"/>
            <w:right w:val="none" w:sz="0" w:space="0" w:color="auto"/>
          </w:divBdr>
        </w:div>
        <w:div w:id="1493177690">
          <w:marLeft w:val="0"/>
          <w:marRight w:val="0"/>
          <w:marTop w:val="0"/>
          <w:marBottom w:val="0"/>
          <w:divBdr>
            <w:top w:val="none" w:sz="0" w:space="0" w:color="auto"/>
            <w:left w:val="none" w:sz="0" w:space="0" w:color="auto"/>
            <w:bottom w:val="none" w:sz="0" w:space="0" w:color="auto"/>
            <w:right w:val="none" w:sz="0" w:space="0" w:color="auto"/>
          </w:divBdr>
        </w:div>
        <w:div w:id="1508784421">
          <w:marLeft w:val="0"/>
          <w:marRight w:val="0"/>
          <w:marTop w:val="0"/>
          <w:marBottom w:val="0"/>
          <w:divBdr>
            <w:top w:val="none" w:sz="0" w:space="0" w:color="auto"/>
            <w:left w:val="none" w:sz="0" w:space="0" w:color="auto"/>
            <w:bottom w:val="none" w:sz="0" w:space="0" w:color="auto"/>
            <w:right w:val="none" w:sz="0" w:space="0" w:color="auto"/>
          </w:divBdr>
        </w:div>
        <w:div w:id="1523400974">
          <w:marLeft w:val="0"/>
          <w:marRight w:val="0"/>
          <w:marTop w:val="0"/>
          <w:marBottom w:val="0"/>
          <w:divBdr>
            <w:top w:val="none" w:sz="0" w:space="0" w:color="auto"/>
            <w:left w:val="none" w:sz="0" w:space="0" w:color="auto"/>
            <w:bottom w:val="none" w:sz="0" w:space="0" w:color="auto"/>
            <w:right w:val="none" w:sz="0" w:space="0" w:color="auto"/>
          </w:divBdr>
        </w:div>
        <w:div w:id="1666398209">
          <w:marLeft w:val="0"/>
          <w:marRight w:val="0"/>
          <w:marTop w:val="0"/>
          <w:marBottom w:val="0"/>
          <w:divBdr>
            <w:top w:val="none" w:sz="0" w:space="0" w:color="auto"/>
            <w:left w:val="none" w:sz="0" w:space="0" w:color="auto"/>
            <w:bottom w:val="none" w:sz="0" w:space="0" w:color="auto"/>
            <w:right w:val="none" w:sz="0" w:space="0" w:color="auto"/>
          </w:divBdr>
        </w:div>
        <w:div w:id="1696037750">
          <w:marLeft w:val="0"/>
          <w:marRight w:val="0"/>
          <w:marTop w:val="0"/>
          <w:marBottom w:val="0"/>
          <w:divBdr>
            <w:top w:val="none" w:sz="0" w:space="0" w:color="auto"/>
            <w:left w:val="none" w:sz="0" w:space="0" w:color="auto"/>
            <w:bottom w:val="none" w:sz="0" w:space="0" w:color="auto"/>
            <w:right w:val="none" w:sz="0" w:space="0" w:color="auto"/>
          </w:divBdr>
        </w:div>
        <w:div w:id="1702902975">
          <w:marLeft w:val="0"/>
          <w:marRight w:val="0"/>
          <w:marTop w:val="0"/>
          <w:marBottom w:val="0"/>
          <w:divBdr>
            <w:top w:val="none" w:sz="0" w:space="0" w:color="auto"/>
            <w:left w:val="none" w:sz="0" w:space="0" w:color="auto"/>
            <w:bottom w:val="none" w:sz="0" w:space="0" w:color="auto"/>
            <w:right w:val="none" w:sz="0" w:space="0" w:color="auto"/>
          </w:divBdr>
        </w:div>
        <w:div w:id="1723626828">
          <w:marLeft w:val="0"/>
          <w:marRight w:val="0"/>
          <w:marTop w:val="0"/>
          <w:marBottom w:val="0"/>
          <w:divBdr>
            <w:top w:val="none" w:sz="0" w:space="0" w:color="auto"/>
            <w:left w:val="none" w:sz="0" w:space="0" w:color="auto"/>
            <w:bottom w:val="none" w:sz="0" w:space="0" w:color="auto"/>
            <w:right w:val="none" w:sz="0" w:space="0" w:color="auto"/>
          </w:divBdr>
        </w:div>
        <w:div w:id="1761025442">
          <w:marLeft w:val="0"/>
          <w:marRight w:val="0"/>
          <w:marTop w:val="0"/>
          <w:marBottom w:val="0"/>
          <w:divBdr>
            <w:top w:val="none" w:sz="0" w:space="0" w:color="auto"/>
            <w:left w:val="none" w:sz="0" w:space="0" w:color="auto"/>
            <w:bottom w:val="none" w:sz="0" w:space="0" w:color="auto"/>
            <w:right w:val="none" w:sz="0" w:space="0" w:color="auto"/>
          </w:divBdr>
        </w:div>
        <w:div w:id="1782333834">
          <w:marLeft w:val="0"/>
          <w:marRight w:val="0"/>
          <w:marTop w:val="0"/>
          <w:marBottom w:val="0"/>
          <w:divBdr>
            <w:top w:val="none" w:sz="0" w:space="0" w:color="auto"/>
            <w:left w:val="none" w:sz="0" w:space="0" w:color="auto"/>
            <w:bottom w:val="none" w:sz="0" w:space="0" w:color="auto"/>
            <w:right w:val="none" w:sz="0" w:space="0" w:color="auto"/>
          </w:divBdr>
        </w:div>
        <w:div w:id="1788619491">
          <w:marLeft w:val="0"/>
          <w:marRight w:val="0"/>
          <w:marTop w:val="0"/>
          <w:marBottom w:val="0"/>
          <w:divBdr>
            <w:top w:val="none" w:sz="0" w:space="0" w:color="auto"/>
            <w:left w:val="none" w:sz="0" w:space="0" w:color="auto"/>
            <w:bottom w:val="none" w:sz="0" w:space="0" w:color="auto"/>
            <w:right w:val="none" w:sz="0" w:space="0" w:color="auto"/>
          </w:divBdr>
        </w:div>
        <w:div w:id="1798717742">
          <w:marLeft w:val="0"/>
          <w:marRight w:val="0"/>
          <w:marTop w:val="0"/>
          <w:marBottom w:val="0"/>
          <w:divBdr>
            <w:top w:val="none" w:sz="0" w:space="0" w:color="auto"/>
            <w:left w:val="none" w:sz="0" w:space="0" w:color="auto"/>
            <w:bottom w:val="none" w:sz="0" w:space="0" w:color="auto"/>
            <w:right w:val="none" w:sz="0" w:space="0" w:color="auto"/>
          </w:divBdr>
        </w:div>
        <w:div w:id="1848595878">
          <w:marLeft w:val="0"/>
          <w:marRight w:val="0"/>
          <w:marTop w:val="0"/>
          <w:marBottom w:val="0"/>
          <w:divBdr>
            <w:top w:val="none" w:sz="0" w:space="0" w:color="auto"/>
            <w:left w:val="none" w:sz="0" w:space="0" w:color="auto"/>
            <w:bottom w:val="none" w:sz="0" w:space="0" w:color="auto"/>
            <w:right w:val="none" w:sz="0" w:space="0" w:color="auto"/>
          </w:divBdr>
        </w:div>
        <w:div w:id="1907177316">
          <w:marLeft w:val="0"/>
          <w:marRight w:val="0"/>
          <w:marTop w:val="0"/>
          <w:marBottom w:val="0"/>
          <w:divBdr>
            <w:top w:val="none" w:sz="0" w:space="0" w:color="auto"/>
            <w:left w:val="none" w:sz="0" w:space="0" w:color="auto"/>
            <w:bottom w:val="none" w:sz="0" w:space="0" w:color="auto"/>
            <w:right w:val="none" w:sz="0" w:space="0" w:color="auto"/>
          </w:divBdr>
        </w:div>
        <w:div w:id="1911690282">
          <w:marLeft w:val="0"/>
          <w:marRight w:val="0"/>
          <w:marTop w:val="0"/>
          <w:marBottom w:val="0"/>
          <w:divBdr>
            <w:top w:val="none" w:sz="0" w:space="0" w:color="auto"/>
            <w:left w:val="none" w:sz="0" w:space="0" w:color="auto"/>
            <w:bottom w:val="none" w:sz="0" w:space="0" w:color="auto"/>
            <w:right w:val="none" w:sz="0" w:space="0" w:color="auto"/>
          </w:divBdr>
        </w:div>
        <w:div w:id="1960641988">
          <w:marLeft w:val="0"/>
          <w:marRight w:val="0"/>
          <w:marTop w:val="0"/>
          <w:marBottom w:val="0"/>
          <w:divBdr>
            <w:top w:val="none" w:sz="0" w:space="0" w:color="auto"/>
            <w:left w:val="none" w:sz="0" w:space="0" w:color="auto"/>
            <w:bottom w:val="none" w:sz="0" w:space="0" w:color="auto"/>
            <w:right w:val="none" w:sz="0" w:space="0" w:color="auto"/>
          </w:divBdr>
        </w:div>
        <w:div w:id="2050253523">
          <w:marLeft w:val="0"/>
          <w:marRight w:val="0"/>
          <w:marTop w:val="0"/>
          <w:marBottom w:val="0"/>
          <w:divBdr>
            <w:top w:val="none" w:sz="0" w:space="0" w:color="auto"/>
            <w:left w:val="none" w:sz="0" w:space="0" w:color="auto"/>
            <w:bottom w:val="none" w:sz="0" w:space="0" w:color="auto"/>
            <w:right w:val="none" w:sz="0" w:space="0" w:color="auto"/>
          </w:divBdr>
        </w:div>
      </w:divsChild>
    </w:div>
    <w:div w:id="1851068949">
      <w:bodyDiv w:val="1"/>
      <w:marLeft w:val="0"/>
      <w:marRight w:val="0"/>
      <w:marTop w:val="0"/>
      <w:marBottom w:val="0"/>
      <w:divBdr>
        <w:top w:val="none" w:sz="0" w:space="0" w:color="auto"/>
        <w:left w:val="none" w:sz="0" w:space="0" w:color="auto"/>
        <w:bottom w:val="none" w:sz="0" w:space="0" w:color="auto"/>
        <w:right w:val="none" w:sz="0" w:space="0" w:color="auto"/>
      </w:divBdr>
      <w:divsChild>
        <w:div w:id="160776233">
          <w:marLeft w:val="0"/>
          <w:marRight w:val="0"/>
          <w:marTop w:val="0"/>
          <w:marBottom w:val="0"/>
          <w:divBdr>
            <w:top w:val="none" w:sz="0" w:space="0" w:color="auto"/>
            <w:left w:val="none" w:sz="0" w:space="0" w:color="auto"/>
            <w:bottom w:val="none" w:sz="0" w:space="0" w:color="auto"/>
            <w:right w:val="none" w:sz="0" w:space="0" w:color="auto"/>
          </w:divBdr>
        </w:div>
        <w:div w:id="173500312">
          <w:marLeft w:val="0"/>
          <w:marRight w:val="0"/>
          <w:marTop w:val="0"/>
          <w:marBottom w:val="0"/>
          <w:divBdr>
            <w:top w:val="none" w:sz="0" w:space="0" w:color="auto"/>
            <w:left w:val="none" w:sz="0" w:space="0" w:color="auto"/>
            <w:bottom w:val="none" w:sz="0" w:space="0" w:color="auto"/>
            <w:right w:val="none" w:sz="0" w:space="0" w:color="auto"/>
          </w:divBdr>
        </w:div>
        <w:div w:id="699941619">
          <w:marLeft w:val="0"/>
          <w:marRight w:val="0"/>
          <w:marTop w:val="0"/>
          <w:marBottom w:val="0"/>
          <w:divBdr>
            <w:top w:val="none" w:sz="0" w:space="0" w:color="auto"/>
            <w:left w:val="none" w:sz="0" w:space="0" w:color="auto"/>
            <w:bottom w:val="none" w:sz="0" w:space="0" w:color="auto"/>
            <w:right w:val="none" w:sz="0" w:space="0" w:color="auto"/>
          </w:divBdr>
        </w:div>
        <w:div w:id="873929420">
          <w:marLeft w:val="0"/>
          <w:marRight w:val="0"/>
          <w:marTop w:val="0"/>
          <w:marBottom w:val="0"/>
          <w:divBdr>
            <w:top w:val="none" w:sz="0" w:space="0" w:color="auto"/>
            <w:left w:val="none" w:sz="0" w:space="0" w:color="auto"/>
            <w:bottom w:val="none" w:sz="0" w:space="0" w:color="auto"/>
            <w:right w:val="none" w:sz="0" w:space="0" w:color="auto"/>
          </w:divBdr>
        </w:div>
        <w:div w:id="1359308002">
          <w:marLeft w:val="0"/>
          <w:marRight w:val="0"/>
          <w:marTop w:val="0"/>
          <w:marBottom w:val="0"/>
          <w:divBdr>
            <w:top w:val="none" w:sz="0" w:space="0" w:color="auto"/>
            <w:left w:val="none" w:sz="0" w:space="0" w:color="auto"/>
            <w:bottom w:val="none" w:sz="0" w:space="0" w:color="auto"/>
            <w:right w:val="none" w:sz="0" w:space="0" w:color="auto"/>
          </w:divBdr>
        </w:div>
        <w:div w:id="1542159973">
          <w:marLeft w:val="0"/>
          <w:marRight w:val="0"/>
          <w:marTop w:val="0"/>
          <w:marBottom w:val="0"/>
          <w:divBdr>
            <w:top w:val="none" w:sz="0" w:space="0" w:color="auto"/>
            <w:left w:val="none" w:sz="0" w:space="0" w:color="auto"/>
            <w:bottom w:val="none" w:sz="0" w:space="0" w:color="auto"/>
            <w:right w:val="none" w:sz="0" w:space="0" w:color="auto"/>
          </w:divBdr>
        </w:div>
        <w:div w:id="1697151094">
          <w:marLeft w:val="0"/>
          <w:marRight w:val="0"/>
          <w:marTop w:val="0"/>
          <w:marBottom w:val="0"/>
          <w:divBdr>
            <w:top w:val="none" w:sz="0" w:space="0" w:color="auto"/>
            <w:left w:val="none" w:sz="0" w:space="0" w:color="auto"/>
            <w:bottom w:val="none" w:sz="0" w:space="0" w:color="auto"/>
            <w:right w:val="none" w:sz="0" w:space="0" w:color="auto"/>
          </w:divBdr>
        </w:div>
        <w:div w:id="1811053793">
          <w:marLeft w:val="0"/>
          <w:marRight w:val="0"/>
          <w:marTop w:val="0"/>
          <w:marBottom w:val="0"/>
          <w:divBdr>
            <w:top w:val="none" w:sz="0" w:space="0" w:color="auto"/>
            <w:left w:val="none" w:sz="0" w:space="0" w:color="auto"/>
            <w:bottom w:val="none" w:sz="0" w:space="0" w:color="auto"/>
            <w:right w:val="none" w:sz="0" w:space="0" w:color="auto"/>
          </w:divBdr>
        </w:div>
        <w:div w:id="1917283927">
          <w:marLeft w:val="0"/>
          <w:marRight w:val="0"/>
          <w:marTop w:val="0"/>
          <w:marBottom w:val="0"/>
          <w:divBdr>
            <w:top w:val="none" w:sz="0" w:space="0" w:color="auto"/>
            <w:left w:val="none" w:sz="0" w:space="0" w:color="auto"/>
            <w:bottom w:val="none" w:sz="0" w:space="0" w:color="auto"/>
            <w:right w:val="none" w:sz="0" w:space="0" w:color="auto"/>
          </w:divBdr>
        </w:div>
        <w:div w:id="2040354918">
          <w:marLeft w:val="0"/>
          <w:marRight w:val="0"/>
          <w:marTop w:val="0"/>
          <w:marBottom w:val="0"/>
          <w:divBdr>
            <w:top w:val="none" w:sz="0" w:space="0" w:color="auto"/>
            <w:left w:val="none" w:sz="0" w:space="0" w:color="auto"/>
            <w:bottom w:val="none" w:sz="0" w:space="0" w:color="auto"/>
            <w:right w:val="none" w:sz="0" w:space="0" w:color="auto"/>
          </w:divBdr>
        </w:div>
        <w:div w:id="2128499237">
          <w:marLeft w:val="0"/>
          <w:marRight w:val="0"/>
          <w:marTop w:val="0"/>
          <w:marBottom w:val="0"/>
          <w:divBdr>
            <w:top w:val="none" w:sz="0" w:space="0" w:color="auto"/>
            <w:left w:val="none" w:sz="0" w:space="0" w:color="auto"/>
            <w:bottom w:val="none" w:sz="0" w:space="0" w:color="auto"/>
            <w:right w:val="none" w:sz="0" w:space="0" w:color="auto"/>
          </w:divBdr>
        </w:div>
        <w:div w:id="2144619466">
          <w:marLeft w:val="0"/>
          <w:marRight w:val="0"/>
          <w:marTop w:val="0"/>
          <w:marBottom w:val="0"/>
          <w:divBdr>
            <w:top w:val="none" w:sz="0" w:space="0" w:color="auto"/>
            <w:left w:val="none" w:sz="0" w:space="0" w:color="auto"/>
            <w:bottom w:val="none" w:sz="0" w:space="0" w:color="auto"/>
            <w:right w:val="none" w:sz="0" w:space="0" w:color="auto"/>
          </w:divBdr>
        </w:div>
      </w:divsChild>
    </w:div>
    <w:div w:id="1964339449">
      <w:bodyDiv w:val="1"/>
      <w:marLeft w:val="0"/>
      <w:marRight w:val="0"/>
      <w:marTop w:val="0"/>
      <w:marBottom w:val="0"/>
      <w:divBdr>
        <w:top w:val="none" w:sz="0" w:space="0" w:color="auto"/>
        <w:left w:val="none" w:sz="0" w:space="0" w:color="auto"/>
        <w:bottom w:val="none" w:sz="0" w:space="0" w:color="auto"/>
        <w:right w:val="none" w:sz="0" w:space="0" w:color="auto"/>
      </w:divBdr>
    </w:div>
    <w:div w:id="2030982774">
      <w:bodyDiv w:val="1"/>
      <w:marLeft w:val="0"/>
      <w:marRight w:val="0"/>
      <w:marTop w:val="0"/>
      <w:marBottom w:val="0"/>
      <w:divBdr>
        <w:top w:val="none" w:sz="0" w:space="0" w:color="auto"/>
        <w:left w:val="none" w:sz="0" w:space="0" w:color="auto"/>
        <w:bottom w:val="none" w:sz="0" w:space="0" w:color="auto"/>
        <w:right w:val="none" w:sz="0" w:space="0" w:color="auto"/>
      </w:divBdr>
      <w:divsChild>
        <w:div w:id="1214120085">
          <w:marLeft w:val="0"/>
          <w:marRight w:val="0"/>
          <w:marTop w:val="0"/>
          <w:marBottom w:val="0"/>
          <w:divBdr>
            <w:top w:val="none" w:sz="0" w:space="0" w:color="auto"/>
            <w:left w:val="none" w:sz="0" w:space="0" w:color="auto"/>
            <w:bottom w:val="none" w:sz="0" w:space="0" w:color="auto"/>
            <w:right w:val="none" w:sz="0" w:space="0" w:color="auto"/>
          </w:divBdr>
        </w:div>
        <w:div w:id="1517236240">
          <w:marLeft w:val="0"/>
          <w:marRight w:val="0"/>
          <w:marTop w:val="0"/>
          <w:marBottom w:val="0"/>
          <w:divBdr>
            <w:top w:val="none" w:sz="0" w:space="0" w:color="auto"/>
            <w:left w:val="none" w:sz="0" w:space="0" w:color="auto"/>
            <w:bottom w:val="none" w:sz="0" w:space="0" w:color="auto"/>
            <w:right w:val="none" w:sz="0" w:space="0" w:color="auto"/>
          </w:divBdr>
        </w:div>
        <w:div w:id="1797791024">
          <w:marLeft w:val="0"/>
          <w:marRight w:val="0"/>
          <w:marTop w:val="0"/>
          <w:marBottom w:val="0"/>
          <w:divBdr>
            <w:top w:val="none" w:sz="0" w:space="0" w:color="auto"/>
            <w:left w:val="none" w:sz="0" w:space="0" w:color="auto"/>
            <w:bottom w:val="none" w:sz="0" w:space="0" w:color="auto"/>
            <w:right w:val="none" w:sz="0" w:space="0" w:color="auto"/>
          </w:divBdr>
        </w:div>
      </w:divsChild>
    </w:div>
    <w:div w:id="2055231317">
      <w:bodyDiv w:val="1"/>
      <w:marLeft w:val="0"/>
      <w:marRight w:val="0"/>
      <w:marTop w:val="0"/>
      <w:marBottom w:val="0"/>
      <w:divBdr>
        <w:top w:val="none" w:sz="0" w:space="0" w:color="auto"/>
        <w:left w:val="none" w:sz="0" w:space="0" w:color="auto"/>
        <w:bottom w:val="none" w:sz="0" w:space="0" w:color="auto"/>
        <w:right w:val="none" w:sz="0" w:space="0" w:color="auto"/>
      </w:divBdr>
      <w:divsChild>
        <w:div w:id="67702451">
          <w:marLeft w:val="0"/>
          <w:marRight w:val="0"/>
          <w:marTop w:val="0"/>
          <w:marBottom w:val="0"/>
          <w:divBdr>
            <w:top w:val="none" w:sz="0" w:space="0" w:color="auto"/>
            <w:left w:val="none" w:sz="0" w:space="0" w:color="auto"/>
            <w:bottom w:val="none" w:sz="0" w:space="0" w:color="auto"/>
            <w:right w:val="none" w:sz="0" w:space="0" w:color="auto"/>
          </w:divBdr>
        </w:div>
        <w:div w:id="571694188">
          <w:marLeft w:val="0"/>
          <w:marRight w:val="0"/>
          <w:marTop w:val="0"/>
          <w:marBottom w:val="0"/>
          <w:divBdr>
            <w:top w:val="none" w:sz="0" w:space="0" w:color="auto"/>
            <w:left w:val="none" w:sz="0" w:space="0" w:color="auto"/>
            <w:bottom w:val="none" w:sz="0" w:space="0" w:color="auto"/>
            <w:right w:val="none" w:sz="0" w:space="0" w:color="auto"/>
          </w:divBdr>
        </w:div>
        <w:div w:id="1215696152">
          <w:marLeft w:val="0"/>
          <w:marRight w:val="0"/>
          <w:marTop w:val="0"/>
          <w:marBottom w:val="0"/>
          <w:divBdr>
            <w:top w:val="none" w:sz="0" w:space="0" w:color="auto"/>
            <w:left w:val="none" w:sz="0" w:space="0" w:color="auto"/>
            <w:bottom w:val="none" w:sz="0" w:space="0" w:color="auto"/>
            <w:right w:val="none" w:sz="0" w:space="0" w:color="auto"/>
          </w:divBdr>
        </w:div>
        <w:div w:id="1654410972">
          <w:marLeft w:val="0"/>
          <w:marRight w:val="0"/>
          <w:marTop w:val="0"/>
          <w:marBottom w:val="0"/>
          <w:divBdr>
            <w:top w:val="none" w:sz="0" w:space="0" w:color="auto"/>
            <w:left w:val="none" w:sz="0" w:space="0" w:color="auto"/>
            <w:bottom w:val="none" w:sz="0" w:space="0" w:color="auto"/>
            <w:right w:val="none" w:sz="0" w:space="0" w:color="auto"/>
          </w:divBdr>
        </w:div>
        <w:div w:id="1724913848">
          <w:marLeft w:val="0"/>
          <w:marRight w:val="0"/>
          <w:marTop w:val="0"/>
          <w:marBottom w:val="0"/>
          <w:divBdr>
            <w:top w:val="none" w:sz="0" w:space="0" w:color="auto"/>
            <w:left w:val="none" w:sz="0" w:space="0" w:color="auto"/>
            <w:bottom w:val="none" w:sz="0" w:space="0" w:color="auto"/>
            <w:right w:val="none" w:sz="0" w:space="0" w:color="auto"/>
          </w:divBdr>
        </w:div>
        <w:div w:id="1761367647">
          <w:marLeft w:val="0"/>
          <w:marRight w:val="0"/>
          <w:marTop w:val="0"/>
          <w:marBottom w:val="0"/>
          <w:divBdr>
            <w:top w:val="none" w:sz="0" w:space="0" w:color="auto"/>
            <w:left w:val="none" w:sz="0" w:space="0" w:color="auto"/>
            <w:bottom w:val="none" w:sz="0" w:space="0" w:color="auto"/>
            <w:right w:val="none" w:sz="0" w:space="0" w:color="auto"/>
          </w:divBdr>
        </w:div>
        <w:div w:id="1798378103">
          <w:marLeft w:val="0"/>
          <w:marRight w:val="0"/>
          <w:marTop w:val="0"/>
          <w:marBottom w:val="0"/>
          <w:divBdr>
            <w:top w:val="none" w:sz="0" w:space="0" w:color="auto"/>
            <w:left w:val="none" w:sz="0" w:space="0" w:color="auto"/>
            <w:bottom w:val="none" w:sz="0" w:space="0" w:color="auto"/>
            <w:right w:val="none" w:sz="0" w:space="0" w:color="auto"/>
          </w:divBdr>
        </w:div>
        <w:div w:id="2130389241">
          <w:marLeft w:val="0"/>
          <w:marRight w:val="0"/>
          <w:marTop w:val="0"/>
          <w:marBottom w:val="0"/>
          <w:divBdr>
            <w:top w:val="none" w:sz="0" w:space="0" w:color="auto"/>
            <w:left w:val="none" w:sz="0" w:space="0" w:color="auto"/>
            <w:bottom w:val="none" w:sz="0" w:space="0" w:color="auto"/>
            <w:right w:val="none" w:sz="0" w:space="0" w:color="auto"/>
          </w:divBdr>
        </w:div>
      </w:divsChild>
    </w:div>
    <w:div w:id="2104102007">
      <w:bodyDiv w:val="1"/>
      <w:marLeft w:val="0"/>
      <w:marRight w:val="0"/>
      <w:marTop w:val="0"/>
      <w:marBottom w:val="0"/>
      <w:divBdr>
        <w:top w:val="none" w:sz="0" w:space="0" w:color="auto"/>
        <w:left w:val="none" w:sz="0" w:space="0" w:color="auto"/>
        <w:bottom w:val="none" w:sz="0" w:space="0" w:color="auto"/>
        <w:right w:val="none" w:sz="0" w:space="0" w:color="auto"/>
      </w:divBdr>
      <w:divsChild>
        <w:div w:id="399252755">
          <w:marLeft w:val="0"/>
          <w:marRight w:val="0"/>
          <w:marTop w:val="0"/>
          <w:marBottom w:val="0"/>
          <w:divBdr>
            <w:top w:val="none" w:sz="0" w:space="0" w:color="auto"/>
            <w:left w:val="none" w:sz="0" w:space="0" w:color="auto"/>
            <w:bottom w:val="none" w:sz="0" w:space="0" w:color="auto"/>
            <w:right w:val="none" w:sz="0" w:space="0" w:color="auto"/>
          </w:divBdr>
        </w:div>
        <w:div w:id="474835765">
          <w:marLeft w:val="0"/>
          <w:marRight w:val="0"/>
          <w:marTop w:val="0"/>
          <w:marBottom w:val="0"/>
          <w:divBdr>
            <w:top w:val="none" w:sz="0" w:space="0" w:color="auto"/>
            <w:left w:val="none" w:sz="0" w:space="0" w:color="auto"/>
            <w:bottom w:val="none" w:sz="0" w:space="0" w:color="auto"/>
            <w:right w:val="none" w:sz="0" w:space="0" w:color="auto"/>
          </w:divBdr>
        </w:div>
        <w:div w:id="689456727">
          <w:marLeft w:val="0"/>
          <w:marRight w:val="0"/>
          <w:marTop w:val="0"/>
          <w:marBottom w:val="0"/>
          <w:divBdr>
            <w:top w:val="none" w:sz="0" w:space="0" w:color="auto"/>
            <w:left w:val="none" w:sz="0" w:space="0" w:color="auto"/>
            <w:bottom w:val="none" w:sz="0" w:space="0" w:color="auto"/>
            <w:right w:val="none" w:sz="0" w:space="0" w:color="auto"/>
          </w:divBdr>
        </w:div>
        <w:div w:id="1906530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21" Type="http://schemas.openxmlformats.org/officeDocument/2006/relationships/diagramColors" Target="diagrams/colors2.xml"/><Relationship Id="rId42" Type="http://schemas.openxmlformats.org/officeDocument/2006/relationships/image" Target="media/image16.jpg"/><Relationship Id="rId47" Type="http://schemas.openxmlformats.org/officeDocument/2006/relationships/image" Target="media/image21.png"/><Relationship Id="rId63" Type="http://schemas.openxmlformats.org/officeDocument/2006/relationships/hyperlink" Target="https://www.dvi.gov.lv/lv/klikskis-bija-nieks-bet-tu-atdevi-daudz" TargetMode="External"/><Relationship Id="rId68" Type="http://schemas.openxmlformats.org/officeDocument/2006/relationships/header" Target="header2.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chart" Target="charts/chart5.xml"/><Relationship Id="rId11" Type="http://schemas.openxmlformats.org/officeDocument/2006/relationships/image" Target="media/image4.jpg"/><Relationship Id="rId24" Type="http://schemas.openxmlformats.org/officeDocument/2006/relationships/image" Target="media/image7.png"/><Relationship Id="rId32" Type="http://schemas.openxmlformats.org/officeDocument/2006/relationships/chart" Target="charts/chart7.xml"/><Relationship Id="rId37" Type="http://schemas.openxmlformats.org/officeDocument/2006/relationships/image" Target="media/image11.png"/><Relationship Id="rId40" Type="http://schemas.openxmlformats.org/officeDocument/2006/relationships/image" Target="media/image14.jpg"/><Relationship Id="rId45" Type="http://schemas.openxmlformats.org/officeDocument/2006/relationships/image" Target="media/image19.png"/><Relationship Id="rId53" Type="http://schemas.openxmlformats.org/officeDocument/2006/relationships/image" Target="media/image27.svg"/><Relationship Id="rId58" Type="http://schemas.openxmlformats.org/officeDocument/2006/relationships/image" Target="media/image32.png"/><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www.dvi.gov.lv/lv/dviskaidro" TargetMode="External"/><Relationship Id="rId19" Type="http://schemas.openxmlformats.org/officeDocument/2006/relationships/diagramLayout" Target="diagrams/layout2.xml"/><Relationship Id="rId14" Type="http://schemas.openxmlformats.org/officeDocument/2006/relationships/diagramQuickStyle" Target="diagrams/quickStyle1.xml"/><Relationship Id="rId22" Type="http://schemas.microsoft.com/office/2007/relationships/diagramDrawing" Target="diagrams/drawing2.xml"/><Relationship Id="rId27" Type="http://schemas.openxmlformats.org/officeDocument/2006/relationships/chart" Target="charts/chart3.xml"/><Relationship Id="rId30" Type="http://schemas.openxmlformats.org/officeDocument/2006/relationships/image" Target="media/image8.png"/><Relationship Id="rId35" Type="http://schemas.openxmlformats.org/officeDocument/2006/relationships/image" Target="media/image10.png"/><Relationship Id="rId43" Type="http://schemas.openxmlformats.org/officeDocument/2006/relationships/image" Target="media/image17.png"/><Relationship Id="rId48" Type="http://schemas.openxmlformats.org/officeDocument/2006/relationships/image" Target="media/image22.svg"/><Relationship Id="rId56" Type="http://schemas.openxmlformats.org/officeDocument/2006/relationships/image" Target="media/image30.png"/><Relationship Id="rId64" Type="http://schemas.openxmlformats.org/officeDocument/2006/relationships/image" Target="media/image36.jpg"/><Relationship Id="rId69" Type="http://schemas.openxmlformats.org/officeDocument/2006/relationships/footer" Target="footer2.xml"/><Relationship Id="rId8" Type="http://schemas.openxmlformats.org/officeDocument/2006/relationships/image" Target="media/image1.jpg"/><Relationship Id="rId51" Type="http://schemas.openxmlformats.org/officeDocument/2006/relationships/image" Target="media/image25.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5.png"/><Relationship Id="rId25" Type="http://schemas.openxmlformats.org/officeDocument/2006/relationships/chart" Target="charts/chart1.xml"/><Relationship Id="rId33" Type="http://schemas.openxmlformats.org/officeDocument/2006/relationships/image" Target="media/image9.png"/><Relationship Id="rId38" Type="http://schemas.openxmlformats.org/officeDocument/2006/relationships/image" Target="media/image12.png"/><Relationship Id="rId46" Type="http://schemas.openxmlformats.org/officeDocument/2006/relationships/image" Target="media/image20.svg"/><Relationship Id="rId59" Type="http://schemas.openxmlformats.org/officeDocument/2006/relationships/image" Target="media/image33.jpg"/><Relationship Id="rId67" Type="http://schemas.openxmlformats.org/officeDocument/2006/relationships/footer" Target="footer1.xml"/><Relationship Id="rId20" Type="http://schemas.openxmlformats.org/officeDocument/2006/relationships/diagramQuickStyle" Target="diagrams/quickStyle2.xml"/><Relationship Id="rId41" Type="http://schemas.openxmlformats.org/officeDocument/2006/relationships/image" Target="media/image15.png"/><Relationship Id="rId54" Type="http://schemas.openxmlformats.org/officeDocument/2006/relationships/image" Target="media/image28.png"/><Relationship Id="rId62" Type="http://schemas.openxmlformats.org/officeDocument/2006/relationships/image" Target="media/image35.jpg"/><Relationship Id="rId70" Type="http://schemas.openxmlformats.org/officeDocument/2006/relationships/image" Target="media/image38.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image" Target="media/image6.png"/><Relationship Id="rId28" Type="http://schemas.openxmlformats.org/officeDocument/2006/relationships/chart" Target="charts/chart4.xml"/><Relationship Id="rId36" Type="http://schemas.microsoft.com/office/2007/relationships/hdphoto" Target="media/hdphoto1.wdp"/><Relationship Id="rId49" Type="http://schemas.openxmlformats.org/officeDocument/2006/relationships/image" Target="media/image23.png"/><Relationship Id="rId57" Type="http://schemas.openxmlformats.org/officeDocument/2006/relationships/image" Target="media/image31.svg"/><Relationship Id="rId10" Type="http://schemas.openxmlformats.org/officeDocument/2006/relationships/image" Target="media/image3.jpeg"/><Relationship Id="rId31" Type="http://schemas.openxmlformats.org/officeDocument/2006/relationships/chart" Target="charts/chart6.xml"/><Relationship Id="rId44" Type="http://schemas.openxmlformats.org/officeDocument/2006/relationships/image" Target="media/image18.svg"/><Relationship Id="rId52" Type="http://schemas.openxmlformats.org/officeDocument/2006/relationships/image" Target="media/image26.png"/><Relationship Id="rId60" Type="http://schemas.openxmlformats.org/officeDocument/2006/relationships/image" Target="media/image34.jpg"/><Relationship Id="rId65" Type="http://schemas.openxmlformats.org/officeDocument/2006/relationships/image" Target="media/image37.jpg"/><Relationship Id="rId73"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diagramLayout" Target="diagrams/layout1.xml"/><Relationship Id="rId18" Type="http://schemas.openxmlformats.org/officeDocument/2006/relationships/diagramData" Target="diagrams/data2.xml"/><Relationship Id="rId39" Type="http://schemas.openxmlformats.org/officeDocument/2006/relationships/image" Target="media/image13.png"/><Relationship Id="rId34" Type="http://schemas.openxmlformats.org/officeDocument/2006/relationships/hyperlink" Target="https://www.dvi.gov.lv/lv/darbibas-jomas" TargetMode="External"/><Relationship Id="rId50" Type="http://schemas.openxmlformats.org/officeDocument/2006/relationships/image" Target="media/image24.svg"/><Relationship Id="rId55" Type="http://schemas.openxmlformats.org/officeDocument/2006/relationships/image" Target="media/image29.svg"/><Relationship Id="rId7" Type="http://schemas.openxmlformats.org/officeDocument/2006/relationships/endnotes" Target="endnotes.xml"/><Relationship Id="rId71"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dvi.gov.lv/lv/skaidrojumi-un-viedokli" TargetMode="External"/><Relationship Id="rId3" Type="http://schemas.openxmlformats.org/officeDocument/2006/relationships/hyperlink" Target="https://www.dvi.gov.lv/lv/jaunums/dviskaidro-DAS_29082022" TargetMode="External"/><Relationship Id="rId7" Type="http://schemas.openxmlformats.org/officeDocument/2006/relationships/hyperlink" Target="https://www.dvi.gov.lv/lv/lemumi" TargetMode="External"/><Relationship Id="rId2" Type="http://schemas.openxmlformats.org/officeDocument/2006/relationships/hyperlink" Target="https://www.dvi.gov.lv/lv/datu-aizsardzibas-specialistu-saraksts" TargetMode="External"/><Relationship Id="rId1" Type="http://schemas.openxmlformats.org/officeDocument/2006/relationships/hyperlink" Target="https://www.dvi.gov.lv/lv/media/4214/download?attachment" TargetMode="External"/><Relationship Id="rId6" Type="http://schemas.openxmlformats.org/officeDocument/2006/relationships/hyperlink" Target="https://www.dvi.gov.lv/lv/media/4202/download?attachment" TargetMode="External"/><Relationship Id="rId5" Type="http://schemas.openxmlformats.org/officeDocument/2006/relationships/hyperlink" Target="https://www.dvi.gov.lv/lv/media/3639/download?attachment" TargetMode="External"/><Relationship Id="rId4" Type="http://schemas.openxmlformats.org/officeDocument/2006/relationships/hyperlink" Target="https://www.dvi.gov.lv/lv/media/3537/download?attachmen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2021</c:v>
                </c:pt>
              </c:strCache>
            </c:strRef>
          </c:tx>
          <c:spPr>
            <a:solidFill>
              <a:schemeClr val="tx2">
                <a:lumMod val="50000"/>
                <a:lumOff val="50000"/>
              </a:schemeClr>
            </a:solidFill>
            <a:ln>
              <a:noFill/>
            </a:ln>
            <a:effectLst/>
          </c:spPr>
          <c:invertIfNegative val="0"/>
          <c:dPt>
            <c:idx val="0"/>
            <c:invertIfNegative val="0"/>
            <c:bubble3D val="0"/>
            <c:spPr>
              <a:solidFill>
                <a:schemeClr val="tx2">
                  <a:lumMod val="50000"/>
                  <a:lumOff val="50000"/>
                </a:schemeClr>
              </a:solidFill>
              <a:ln>
                <a:noFill/>
              </a:ln>
              <a:effectLst/>
            </c:spPr>
            <c:extLst>
              <c:ext xmlns:c16="http://schemas.microsoft.com/office/drawing/2014/chart" uri="{C3380CC4-5D6E-409C-BE32-E72D297353CC}">
                <c16:uniqueId val="{00000001-0365-4AB6-B265-E6720783281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Personas datu apstrādes pārbaudes</c:v>
                </c:pt>
              </c:strCache>
            </c:strRef>
          </c:cat>
          <c:val>
            <c:numRef>
              <c:f>Sheet1!$B$2</c:f>
              <c:numCache>
                <c:formatCode>General</c:formatCode>
                <c:ptCount val="1"/>
                <c:pt idx="0">
                  <c:v>1286</c:v>
                </c:pt>
              </c:numCache>
            </c:numRef>
          </c:val>
          <c:extLst>
            <c:ext xmlns:c16="http://schemas.microsoft.com/office/drawing/2014/chart" uri="{C3380CC4-5D6E-409C-BE32-E72D297353CC}">
              <c16:uniqueId val="{00000002-0365-4AB6-B265-E67207832813}"/>
            </c:ext>
          </c:extLst>
        </c:ser>
        <c:ser>
          <c:idx val="1"/>
          <c:order val="1"/>
          <c:tx>
            <c:strRef>
              <c:f>Sheet1!$C$1</c:f>
              <c:strCache>
                <c:ptCount val="1"/>
                <c:pt idx="0">
                  <c:v>2022</c:v>
                </c:pt>
              </c:strCache>
            </c:strRef>
          </c:tx>
          <c:spPr>
            <a:solidFill>
              <a:schemeClr val="tx2">
                <a:lumMod val="25000"/>
                <a:lumOff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Personas datu apstrādes pārbaudes</c:v>
                </c:pt>
              </c:strCache>
            </c:strRef>
          </c:cat>
          <c:val>
            <c:numRef>
              <c:f>Sheet1!$C$2</c:f>
              <c:numCache>
                <c:formatCode>General</c:formatCode>
                <c:ptCount val="1"/>
                <c:pt idx="0">
                  <c:v>896</c:v>
                </c:pt>
              </c:numCache>
            </c:numRef>
          </c:val>
          <c:extLst>
            <c:ext xmlns:c16="http://schemas.microsoft.com/office/drawing/2014/chart" uri="{C3380CC4-5D6E-409C-BE32-E72D297353CC}">
              <c16:uniqueId val="{00000003-0365-4AB6-B265-E67207832813}"/>
            </c:ext>
          </c:extLst>
        </c:ser>
        <c:ser>
          <c:idx val="2"/>
          <c:order val="2"/>
          <c:tx>
            <c:strRef>
              <c:f>Sheet1!$D$1</c:f>
              <c:strCache>
                <c:ptCount val="1"/>
                <c:pt idx="0">
                  <c:v>2023</c:v>
                </c:pt>
              </c:strCache>
            </c:strRef>
          </c:tx>
          <c:spPr>
            <a:solidFill>
              <a:schemeClr val="tx2">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Personas datu apstrādes pārbaudes</c:v>
                </c:pt>
              </c:strCache>
            </c:strRef>
          </c:cat>
          <c:val>
            <c:numRef>
              <c:f>Sheet1!$D$2</c:f>
              <c:numCache>
                <c:formatCode>General</c:formatCode>
                <c:ptCount val="1"/>
                <c:pt idx="0">
                  <c:v>955</c:v>
                </c:pt>
              </c:numCache>
            </c:numRef>
          </c:val>
          <c:extLst>
            <c:ext xmlns:c16="http://schemas.microsoft.com/office/drawing/2014/chart" uri="{C3380CC4-5D6E-409C-BE32-E72D297353CC}">
              <c16:uniqueId val="{00000004-0365-4AB6-B265-E67207832813}"/>
            </c:ext>
          </c:extLst>
        </c:ser>
        <c:ser>
          <c:idx val="3"/>
          <c:order val="3"/>
          <c:tx>
            <c:strRef>
              <c:f>Sheet1!$E$1</c:f>
              <c:strCache>
                <c:ptCount val="1"/>
                <c:pt idx="0">
                  <c:v>2024</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Personas datu apstrādes pārbaudes</c:v>
                </c:pt>
              </c:strCache>
            </c:strRef>
          </c:cat>
          <c:val>
            <c:numRef>
              <c:f>Sheet1!$E$2</c:f>
              <c:numCache>
                <c:formatCode>General</c:formatCode>
                <c:ptCount val="1"/>
                <c:pt idx="0">
                  <c:v>991</c:v>
                </c:pt>
              </c:numCache>
            </c:numRef>
          </c:val>
          <c:extLst>
            <c:ext xmlns:c16="http://schemas.microsoft.com/office/drawing/2014/chart" uri="{C3380CC4-5D6E-409C-BE32-E72D297353CC}">
              <c16:uniqueId val="{00000005-0365-4AB6-B265-E67207832813}"/>
            </c:ext>
          </c:extLst>
        </c:ser>
        <c:ser>
          <c:idx val="4"/>
          <c:order val="4"/>
          <c:tx>
            <c:strRef>
              <c:f>Sheet1!$F$1</c:f>
              <c:strCache>
                <c:ptCount val="1"/>
                <c:pt idx="0">
                  <c:v>2025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Personas datu apstrādes pārbaudes</c:v>
                </c:pt>
              </c:strCache>
            </c:strRef>
          </c:cat>
          <c:val>
            <c:numRef>
              <c:f>Sheet1!$F$2</c:f>
              <c:numCache>
                <c:formatCode>General</c:formatCode>
                <c:ptCount val="1"/>
                <c:pt idx="0">
                  <c:v>1396</c:v>
                </c:pt>
              </c:numCache>
            </c:numRef>
          </c:val>
          <c:extLst>
            <c:ext xmlns:c16="http://schemas.microsoft.com/office/drawing/2014/chart" uri="{C3380CC4-5D6E-409C-BE32-E72D297353CC}">
              <c16:uniqueId val="{00000006-0365-4AB6-B265-E67207832813}"/>
            </c:ext>
          </c:extLst>
        </c:ser>
        <c:dLbls>
          <c:dLblPos val="outEnd"/>
          <c:showLegendKey val="0"/>
          <c:showVal val="1"/>
          <c:showCatName val="0"/>
          <c:showSerName val="0"/>
          <c:showPercent val="0"/>
          <c:showBubbleSize val="0"/>
        </c:dLbls>
        <c:gapWidth val="219"/>
        <c:overlap val="-27"/>
        <c:axId val="363681407"/>
        <c:axId val="363679967"/>
      </c:barChart>
      <c:catAx>
        <c:axId val="363681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v-LV"/>
          </a:p>
        </c:txPr>
        <c:crossAx val="363679967"/>
        <c:crosses val="autoZero"/>
        <c:auto val="1"/>
        <c:lblAlgn val="ctr"/>
        <c:lblOffset val="100"/>
        <c:noMultiLvlLbl val="0"/>
      </c:catAx>
      <c:valAx>
        <c:axId val="36367996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5">
                    <a:lumMod val="40000"/>
                    <a:lumOff val="60000"/>
                  </a:schemeClr>
                </a:solidFill>
                <a:latin typeface="+mn-lt"/>
                <a:ea typeface="+mn-ea"/>
                <a:cs typeface="+mn-cs"/>
              </a:defRPr>
            </a:pPr>
            <a:endParaRPr lang="lv-LV"/>
          </a:p>
        </c:txPr>
        <c:crossAx val="363681407"/>
        <c:crosses val="autoZero"/>
        <c:crossBetween val="between"/>
      </c:valAx>
      <c:spPr>
        <a:noFill/>
        <a:ln>
          <a:noFill/>
        </a:ln>
        <a:effectLst/>
      </c:spPr>
    </c:plotArea>
    <c:legend>
      <c:legendPos val="b"/>
      <c:layout>
        <c:manualLayout>
          <c:xMode val="edge"/>
          <c:yMode val="edge"/>
          <c:x val="0.16216240200144033"/>
          <c:y val="0.80518573842237329"/>
          <c:w val="0.69249767056101075"/>
          <c:h val="0.120735211742256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2021</c:v>
                </c:pt>
              </c:strCache>
            </c:strRef>
          </c:tx>
          <c:spPr>
            <a:solidFill>
              <a:schemeClr val="tx2">
                <a:lumMod val="50000"/>
                <a:lumOff val="50000"/>
              </a:schemeClr>
            </a:solidFill>
            <a:ln>
              <a:noFill/>
            </a:ln>
            <a:effectLst/>
          </c:spPr>
          <c:invertIfNegative val="0"/>
          <c:dPt>
            <c:idx val="0"/>
            <c:invertIfNegative val="0"/>
            <c:bubble3D val="0"/>
            <c:spPr>
              <a:solidFill>
                <a:schemeClr val="tx2">
                  <a:lumMod val="50000"/>
                  <a:lumOff val="50000"/>
                </a:schemeClr>
              </a:solidFill>
              <a:ln>
                <a:noFill/>
              </a:ln>
              <a:effectLst/>
            </c:spPr>
            <c:extLst>
              <c:ext xmlns:c16="http://schemas.microsoft.com/office/drawing/2014/chart" uri="{C3380CC4-5D6E-409C-BE32-E72D297353CC}">
                <c16:uniqueId val="{00000001-65BD-4C91-980B-A20111A2868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Piemēroto personas datu aizsardzības korektīvo pasākumu īpatsvars (% pret kopējo personas datu apstrādes pārbaužu skaitu)</c:v>
                </c:pt>
              </c:strCache>
            </c:strRef>
          </c:cat>
          <c:val>
            <c:numRef>
              <c:f>Sheet1!$B$2</c:f>
              <c:numCache>
                <c:formatCode>0.00%</c:formatCode>
                <c:ptCount val="1"/>
                <c:pt idx="0">
                  <c:v>0.18579999999999999</c:v>
                </c:pt>
              </c:numCache>
            </c:numRef>
          </c:val>
          <c:extLst>
            <c:ext xmlns:c16="http://schemas.microsoft.com/office/drawing/2014/chart" uri="{C3380CC4-5D6E-409C-BE32-E72D297353CC}">
              <c16:uniqueId val="{00000002-65BD-4C91-980B-A20111A2868C}"/>
            </c:ext>
          </c:extLst>
        </c:ser>
        <c:ser>
          <c:idx val="1"/>
          <c:order val="1"/>
          <c:tx>
            <c:strRef>
              <c:f>Sheet1!$C$1</c:f>
              <c:strCache>
                <c:ptCount val="1"/>
                <c:pt idx="0">
                  <c:v>2022</c:v>
                </c:pt>
              </c:strCache>
            </c:strRef>
          </c:tx>
          <c:spPr>
            <a:solidFill>
              <a:schemeClr val="tx2">
                <a:lumMod val="25000"/>
                <a:lumOff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Piemēroto personas datu aizsardzības korektīvo pasākumu īpatsvars (% pret kopējo personas datu apstrādes pārbaužu skaitu)</c:v>
                </c:pt>
              </c:strCache>
            </c:strRef>
          </c:cat>
          <c:val>
            <c:numRef>
              <c:f>Sheet1!$C$2</c:f>
              <c:numCache>
                <c:formatCode>0.00%</c:formatCode>
                <c:ptCount val="1"/>
                <c:pt idx="0">
                  <c:v>0.2611</c:v>
                </c:pt>
              </c:numCache>
            </c:numRef>
          </c:val>
          <c:extLst>
            <c:ext xmlns:c16="http://schemas.microsoft.com/office/drawing/2014/chart" uri="{C3380CC4-5D6E-409C-BE32-E72D297353CC}">
              <c16:uniqueId val="{00000003-65BD-4C91-980B-A20111A2868C}"/>
            </c:ext>
          </c:extLst>
        </c:ser>
        <c:ser>
          <c:idx val="2"/>
          <c:order val="2"/>
          <c:tx>
            <c:strRef>
              <c:f>Sheet1!$D$1</c:f>
              <c:strCache>
                <c:ptCount val="1"/>
                <c:pt idx="0">
                  <c:v>2023</c:v>
                </c:pt>
              </c:strCache>
            </c:strRef>
          </c:tx>
          <c:spPr>
            <a:solidFill>
              <a:schemeClr val="tx2">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Piemēroto personas datu aizsardzības korektīvo pasākumu īpatsvars (% pret kopējo personas datu apstrādes pārbaužu skaitu)</c:v>
                </c:pt>
              </c:strCache>
            </c:strRef>
          </c:cat>
          <c:val>
            <c:numRef>
              <c:f>Sheet1!$D$2</c:f>
              <c:numCache>
                <c:formatCode>0.00%</c:formatCode>
                <c:ptCount val="1"/>
                <c:pt idx="0">
                  <c:v>0.20100000000000001</c:v>
                </c:pt>
              </c:numCache>
            </c:numRef>
          </c:val>
          <c:extLst>
            <c:ext xmlns:c16="http://schemas.microsoft.com/office/drawing/2014/chart" uri="{C3380CC4-5D6E-409C-BE32-E72D297353CC}">
              <c16:uniqueId val="{00000004-65BD-4C91-980B-A20111A2868C}"/>
            </c:ext>
          </c:extLst>
        </c:ser>
        <c:ser>
          <c:idx val="3"/>
          <c:order val="3"/>
          <c:tx>
            <c:strRef>
              <c:f>Sheet1!$E$1</c:f>
              <c:strCache>
                <c:ptCount val="1"/>
                <c:pt idx="0">
                  <c:v>2024</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Piemēroto personas datu aizsardzības korektīvo pasākumu īpatsvars (% pret kopējo personas datu apstrādes pārbaužu skaitu)</c:v>
                </c:pt>
              </c:strCache>
            </c:strRef>
          </c:cat>
          <c:val>
            <c:numRef>
              <c:f>Sheet1!$E$2</c:f>
              <c:numCache>
                <c:formatCode>0.00%</c:formatCode>
                <c:ptCount val="1"/>
                <c:pt idx="0">
                  <c:v>4.9399999999999999E-2</c:v>
                </c:pt>
              </c:numCache>
            </c:numRef>
          </c:val>
          <c:extLst>
            <c:ext xmlns:c16="http://schemas.microsoft.com/office/drawing/2014/chart" uri="{C3380CC4-5D6E-409C-BE32-E72D297353CC}">
              <c16:uniqueId val="{00000005-65BD-4C91-980B-A20111A2868C}"/>
            </c:ext>
          </c:extLst>
        </c:ser>
        <c:ser>
          <c:idx val="4"/>
          <c:order val="4"/>
          <c:tx>
            <c:strRef>
              <c:f>Sheet1!$F$1</c:f>
              <c:strCache>
                <c:ptCount val="1"/>
                <c:pt idx="0">
                  <c:v>2025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Piemēroto personas datu aizsardzības korektīvo pasākumu īpatsvars (% pret kopējo personas datu apstrādes pārbaužu skaitu)</c:v>
                </c:pt>
              </c:strCache>
            </c:strRef>
          </c:cat>
          <c:val>
            <c:numRef>
              <c:f>Sheet1!$F$2</c:f>
              <c:numCache>
                <c:formatCode>0.00%</c:formatCode>
                <c:ptCount val="1"/>
                <c:pt idx="0">
                  <c:v>4.87E-2</c:v>
                </c:pt>
              </c:numCache>
            </c:numRef>
          </c:val>
          <c:extLst>
            <c:ext xmlns:c16="http://schemas.microsoft.com/office/drawing/2014/chart" uri="{C3380CC4-5D6E-409C-BE32-E72D297353CC}">
              <c16:uniqueId val="{00000006-65BD-4C91-980B-A20111A2868C}"/>
            </c:ext>
          </c:extLst>
        </c:ser>
        <c:dLbls>
          <c:dLblPos val="outEnd"/>
          <c:showLegendKey val="0"/>
          <c:showVal val="1"/>
          <c:showCatName val="0"/>
          <c:showSerName val="0"/>
          <c:showPercent val="0"/>
          <c:showBubbleSize val="0"/>
        </c:dLbls>
        <c:gapWidth val="219"/>
        <c:overlap val="-27"/>
        <c:axId val="363681407"/>
        <c:axId val="363679967"/>
      </c:barChart>
      <c:catAx>
        <c:axId val="36368140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v-LV"/>
          </a:p>
        </c:txPr>
        <c:crossAx val="363679967"/>
        <c:crosses val="autoZero"/>
        <c:auto val="1"/>
        <c:lblAlgn val="ctr"/>
        <c:lblOffset val="100"/>
        <c:tickMarkSkip val="1"/>
        <c:noMultiLvlLbl val="0"/>
      </c:catAx>
      <c:valAx>
        <c:axId val="363679967"/>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5">
                    <a:lumMod val="40000"/>
                    <a:lumOff val="60000"/>
                  </a:schemeClr>
                </a:solidFill>
                <a:latin typeface="+mn-lt"/>
                <a:ea typeface="+mn-ea"/>
                <a:cs typeface="+mn-cs"/>
              </a:defRPr>
            </a:pPr>
            <a:endParaRPr lang="lv-LV"/>
          </a:p>
        </c:txPr>
        <c:crossAx val="363681407"/>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2021</c:v>
                </c:pt>
              </c:strCache>
            </c:strRef>
          </c:tx>
          <c:spPr>
            <a:solidFill>
              <a:schemeClr val="tx2">
                <a:lumMod val="50000"/>
                <a:lumOff val="50000"/>
              </a:schemeClr>
            </a:solidFill>
            <a:ln>
              <a:noFill/>
            </a:ln>
            <a:effectLst/>
          </c:spPr>
          <c:invertIfNegative val="0"/>
          <c:dPt>
            <c:idx val="0"/>
            <c:invertIfNegative val="0"/>
            <c:bubble3D val="0"/>
            <c:spPr>
              <a:solidFill>
                <a:schemeClr val="tx2">
                  <a:lumMod val="50000"/>
                  <a:lumOff val="50000"/>
                </a:schemeClr>
              </a:solidFill>
              <a:ln>
                <a:noFill/>
              </a:ln>
              <a:effectLst/>
            </c:spPr>
            <c:extLst>
              <c:ext xmlns:c16="http://schemas.microsoft.com/office/drawing/2014/chart" uri="{C3380CC4-5D6E-409C-BE32-E72D297353CC}">
                <c16:uniqueId val="{00000001-35EB-4876-AF53-B17366CB153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Labprātīga pārkāpumu novēršana bez lietas uzsākšanas, % no aicinājumiem </c:v>
                </c:pt>
              </c:strCache>
            </c:strRef>
          </c:cat>
          <c:val>
            <c:numRef>
              <c:f>Sheet1!$B$2</c:f>
              <c:numCache>
                <c:formatCode>0.00%</c:formatCode>
                <c:ptCount val="1"/>
                <c:pt idx="0">
                  <c:v>0.97489999999999999</c:v>
                </c:pt>
              </c:numCache>
            </c:numRef>
          </c:val>
          <c:extLst>
            <c:ext xmlns:c16="http://schemas.microsoft.com/office/drawing/2014/chart" uri="{C3380CC4-5D6E-409C-BE32-E72D297353CC}">
              <c16:uniqueId val="{00000002-35EB-4876-AF53-B17366CB153C}"/>
            </c:ext>
          </c:extLst>
        </c:ser>
        <c:ser>
          <c:idx val="1"/>
          <c:order val="1"/>
          <c:tx>
            <c:strRef>
              <c:f>Sheet1!$C$1</c:f>
              <c:strCache>
                <c:ptCount val="1"/>
                <c:pt idx="0">
                  <c:v>2022</c:v>
                </c:pt>
              </c:strCache>
            </c:strRef>
          </c:tx>
          <c:spPr>
            <a:solidFill>
              <a:schemeClr val="tx2">
                <a:lumMod val="25000"/>
                <a:lumOff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Labprātīga pārkāpumu novēršana bez lietas uzsākšanas, % no aicinājumiem </c:v>
                </c:pt>
              </c:strCache>
            </c:strRef>
          </c:cat>
          <c:val>
            <c:numRef>
              <c:f>Sheet1!$C$2</c:f>
              <c:numCache>
                <c:formatCode>0.00%</c:formatCode>
                <c:ptCount val="1"/>
                <c:pt idx="0">
                  <c:v>0.88460000000000005</c:v>
                </c:pt>
              </c:numCache>
            </c:numRef>
          </c:val>
          <c:extLst>
            <c:ext xmlns:c16="http://schemas.microsoft.com/office/drawing/2014/chart" uri="{C3380CC4-5D6E-409C-BE32-E72D297353CC}">
              <c16:uniqueId val="{00000003-35EB-4876-AF53-B17366CB153C}"/>
            </c:ext>
          </c:extLst>
        </c:ser>
        <c:ser>
          <c:idx val="2"/>
          <c:order val="2"/>
          <c:tx>
            <c:strRef>
              <c:f>Sheet1!$D$1</c:f>
              <c:strCache>
                <c:ptCount val="1"/>
                <c:pt idx="0">
                  <c:v>2023</c:v>
                </c:pt>
              </c:strCache>
            </c:strRef>
          </c:tx>
          <c:spPr>
            <a:solidFill>
              <a:schemeClr val="tx2">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Labprātīga pārkāpumu novēršana bez lietas uzsākšanas, % no aicinājumiem </c:v>
                </c:pt>
              </c:strCache>
            </c:strRef>
          </c:cat>
          <c:val>
            <c:numRef>
              <c:f>Sheet1!$D$2</c:f>
              <c:numCache>
                <c:formatCode>0.00%</c:formatCode>
                <c:ptCount val="1"/>
                <c:pt idx="0">
                  <c:v>0.94269999999999998</c:v>
                </c:pt>
              </c:numCache>
            </c:numRef>
          </c:val>
          <c:extLst>
            <c:ext xmlns:c16="http://schemas.microsoft.com/office/drawing/2014/chart" uri="{C3380CC4-5D6E-409C-BE32-E72D297353CC}">
              <c16:uniqueId val="{00000004-35EB-4876-AF53-B17366CB153C}"/>
            </c:ext>
          </c:extLst>
        </c:ser>
        <c:ser>
          <c:idx val="3"/>
          <c:order val="3"/>
          <c:tx>
            <c:strRef>
              <c:f>Sheet1!$E$1</c:f>
              <c:strCache>
                <c:ptCount val="1"/>
                <c:pt idx="0">
                  <c:v>2024</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Labprātīga pārkāpumu novēršana bez lietas uzsākšanas, % no aicinājumiem </c:v>
                </c:pt>
              </c:strCache>
            </c:strRef>
          </c:cat>
          <c:val>
            <c:numRef>
              <c:f>Sheet1!$E$2</c:f>
              <c:numCache>
                <c:formatCode>0.00%</c:formatCode>
                <c:ptCount val="1"/>
                <c:pt idx="0">
                  <c:v>0.42859999999999998</c:v>
                </c:pt>
              </c:numCache>
            </c:numRef>
          </c:val>
          <c:extLst>
            <c:ext xmlns:c16="http://schemas.microsoft.com/office/drawing/2014/chart" uri="{C3380CC4-5D6E-409C-BE32-E72D297353CC}">
              <c16:uniqueId val="{00000005-35EB-4876-AF53-B17366CB153C}"/>
            </c:ext>
          </c:extLst>
        </c:ser>
        <c:ser>
          <c:idx val="4"/>
          <c:order val="4"/>
          <c:tx>
            <c:strRef>
              <c:f>Sheet1!$F$1</c:f>
              <c:strCache>
                <c:ptCount val="1"/>
                <c:pt idx="0">
                  <c:v>2025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Labprātīga pārkāpumu novēršana bez lietas uzsākšanas, % no aicinājumiem </c:v>
                </c:pt>
              </c:strCache>
            </c:strRef>
          </c:cat>
          <c:val>
            <c:numRef>
              <c:f>Sheet1!$F$2</c:f>
              <c:numCache>
                <c:formatCode>0.00%</c:formatCode>
                <c:ptCount val="1"/>
                <c:pt idx="0">
                  <c:v>0.27939999999999998</c:v>
                </c:pt>
              </c:numCache>
            </c:numRef>
          </c:val>
          <c:extLst>
            <c:ext xmlns:c16="http://schemas.microsoft.com/office/drawing/2014/chart" uri="{C3380CC4-5D6E-409C-BE32-E72D297353CC}">
              <c16:uniqueId val="{00000006-35EB-4876-AF53-B17366CB153C}"/>
            </c:ext>
          </c:extLst>
        </c:ser>
        <c:dLbls>
          <c:dLblPos val="outEnd"/>
          <c:showLegendKey val="0"/>
          <c:showVal val="1"/>
          <c:showCatName val="0"/>
          <c:showSerName val="0"/>
          <c:showPercent val="0"/>
          <c:showBubbleSize val="0"/>
        </c:dLbls>
        <c:gapWidth val="219"/>
        <c:overlap val="-27"/>
        <c:axId val="363681407"/>
        <c:axId val="363679967"/>
      </c:barChart>
      <c:catAx>
        <c:axId val="363681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v-LV"/>
          </a:p>
        </c:txPr>
        <c:crossAx val="363679967"/>
        <c:crosses val="autoZero"/>
        <c:auto val="1"/>
        <c:lblAlgn val="ctr"/>
        <c:lblOffset val="100"/>
        <c:noMultiLvlLbl val="0"/>
      </c:catAx>
      <c:valAx>
        <c:axId val="363679967"/>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5">
                    <a:lumMod val="40000"/>
                    <a:lumOff val="60000"/>
                  </a:schemeClr>
                </a:solidFill>
                <a:latin typeface="+mn-lt"/>
                <a:ea typeface="+mn-ea"/>
                <a:cs typeface="+mn-cs"/>
              </a:defRPr>
            </a:pPr>
            <a:endParaRPr lang="lv-LV"/>
          </a:p>
        </c:txPr>
        <c:crossAx val="363681407"/>
        <c:crosses val="autoZero"/>
        <c:crossBetween val="between"/>
      </c:valAx>
      <c:spPr>
        <a:noFill/>
        <a:ln>
          <a:noFill/>
        </a:ln>
        <a:effectLst/>
      </c:spPr>
    </c:plotArea>
    <c:legend>
      <c:legendPos val="b"/>
      <c:layout>
        <c:manualLayout>
          <c:xMode val="edge"/>
          <c:yMode val="edge"/>
          <c:x val="0.16216240200144033"/>
          <c:y val="0.80518573842237329"/>
          <c:w val="0.69249767056101075"/>
          <c:h val="0.120735211742256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2021</c:v>
                </c:pt>
              </c:strCache>
            </c:strRef>
          </c:tx>
          <c:spPr>
            <a:solidFill>
              <a:schemeClr val="tx2">
                <a:lumMod val="50000"/>
                <a:lumOff val="50000"/>
              </a:schemeClr>
            </a:solidFill>
            <a:ln>
              <a:noFill/>
            </a:ln>
            <a:effectLst/>
          </c:spPr>
          <c:invertIfNegative val="0"/>
          <c:dPt>
            <c:idx val="0"/>
            <c:invertIfNegative val="0"/>
            <c:bubble3D val="0"/>
            <c:spPr>
              <a:solidFill>
                <a:schemeClr val="tx2">
                  <a:lumMod val="50000"/>
                  <a:lumOff val="50000"/>
                </a:schemeClr>
              </a:solidFill>
              <a:ln>
                <a:noFill/>
              </a:ln>
              <a:effectLst/>
            </c:spPr>
            <c:extLst>
              <c:ext xmlns:c16="http://schemas.microsoft.com/office/drawing/2014/chart" uri="{C3380CC4-5D6E-409C-BE32-E72D297353CC}">
                <c16:uniqueId val="{00000001-CE8B-4C4E-A398-94230F08B71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Datu valsts inspekcijas pieņemtie lēmumi par administratīvās atbildības piemērošanu atstāti spēkā, labvēlīgo nolēmumu īpatsvars (%) pret kopējo attiecīgā gada tiesas nolēmumu skaitu.</c:v>
                </c:pt>
              </c:strCache>
            </c:strRef>
          </c:cat>
          <c:val>
            <c:numRef>
              <c:f>Sheet1!$B$2</c:f>
              <c:numCache>
                <c:formatCode>0%</c:formatCode>
                <c:ptCount val="1"/>
                <c:pt idx="0">
                  <c:v>0.5</c:v>
                </c:pt>
              </c:numCache>
            </c:numRef>
          </c:val>
          <c:extLst>
            <c:ext xmlns:c16="http://schemas.microsoft.com/office/drawing/2014/chart" uri="{C3380CC4-5D6E-409C-BE32-E72D297353CC}">
              <c16:uniqueId val="{00000002-CE8B-4C4E-A398-94230F08B719}"/>
            </c:ext>
          </c:extLst>
        </c:ser>
        <c:ser>
          <c:idx val="1"/>
          <c:order val="1"/>
          <c:tx>
            <c:strRef>
              <c:f>Sheet1!$C$1</c:f>
              <c:strCache>
                <c:ptCount val="1"/>
                <c:pt idx="0">
                  <c:v>2022</c:v>
                </c:pt>
              </c:strCache>
            </c:strRef>
          </c:tx>
          <c:spPr>
            <a:solidFill>
              <a:schemeClr val="tx2">
                <a:lumMod val="25000"/>
                <a:lumOff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Datu valsts inspekcijas pieņemtie lēmumi par administratīvās atbildības piemērošanu atstāti spēkā, labvēlīgo nolēmumu īpatsvars (%) pret kopējo attiecīgā gada tiesas nolēmumu skaitu.</c:v>
                </c:pt>
              </c:strCache>
            </c:strRef>
          </c:cat>
          <c:val>
            <c:numRef>
              <c:f>Sheet1!$C$2</c:f>
              <c:numCache>
                <c:formatCode>0%</c:formatCode>
                <c:ptCount val="1"/>
                <c:pt idx="0">
                  <c:v>0.66</c:v>
                </c:pt>
              </c:numCache>
            </c:numRef>
          </c:val>
          <c:extLst>
            <c:ext xmlns:c16="http://schemas.microsoft.com/office/drawing/2014/chart" uri="{C3380CC4-5D6E-409C-BE32-E72D297353CC}">
              <c16:uniqueId val="{00000003-CE8B-4C4E-A398-94230F08B719}"/>
            </c:ext>
          </c:extLst>
        </c:ser>
        <c:ser>
          <c:idx val="2"/>
          <c:order val="2"/>
          <c:tx>
            <c:strRef>
              <c:f>Sheet1!$D$1</c:f>
              <c:strCache>
                <c:ptCount val="1"/>
                <c:pt idx="0">
                  <c:v>2023</c:v>
                </c:pt>
              </c:strCache>
            </c:strRef>
          </c:tx>
          <c:spPr>
            <a:solidFill>
              <a:schemeClr val="tx2">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Datu valsts inspekcijas pieņemtie lēmumi par administratīvās atbildības piemērošanu atstāti spēkā, labvēlīgo nolēmumu īpatsvars (%) pret kopējo attiecīgā gada tiesas nolēmumu skaitu.</c:v>
                </c:pt>
              </c:strCache>
            </c:strRef>
          </c:cat>
          <c:val>
            <c:numRef>
              <c:f>Sheet1!$D$2</c:f>
              <c:numCache>
                <c:formatCode>0%</c:formatCode>
                <c:ptCount val="1"/>
                <c:pt idx="0">
                  <c:v>1</c:v>
                </c:pt>
              </c:numCache>
            </c:numRef>
          </c:val>
          <c:extLst>
            <c:ext xmlns:c16="http://schemas.microsoft.com/office/drawing/2014/chart" uri="{C3380CC4-5D6E-409C-BE32-E72D297353CC}">
              <c16:uniqueId val="{00000004-CE8B-4C4E-A398-94230F08B719}"/>
            </c:ext>
          </c:extLst>
        </c:ser>
        <c:ser>
          <c:idx val="3"/>
          <c:order val="3"/>
          <c:tx>
            <c:strRef>
              <c:f>Sheet1!$E$1</c:f>
              <c:strCache>
                <c:ptCount val="1"/>
                <c:pt idx="0">
                  <c:v>2024</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Datu valsts inspekcijas pieņemtie lēmumi par administratīvās atbildības piemērošanu atstāti spēkā, labvēlīgo nolēmumu īpatsvars (%) pret kopējo attiecīgā gada tiesas nolēmumu skaitu.</c:v>
                </c:pt>
              </c:strCache>
            </c:strRef>
          </c:cat>
          <c:val>
            <c:numRef>
              <c:f>Sheet1!$E$2</c:f>
              <c:numCache>
                <c:formatCode>0%</c:formatCode>
                <c:ptCount val="1"/>
                <c:pt idx="0">
                  <c:v>1</c:v>
                </c:pt>
              </c:numCache>
            </c:numRef>
          </c:val>
          <c:extLst>
            <c:ext xmlns:c16="http://schemas.microsoft.com/office/drawing/2014/chart" uri="{C3380CC4-5D6E-409C-BE32-E72D297353CC}">
              <c16:uniqueId val="{00000005-CE8B-4C4E-A398-94230F08B719}"/>
            </c:ext>
          </c:extLst>
        </c:ser>
        <c:ser>
          <c:idx val="4"/>
          <c:order val="4"/>
          <c:tx>
            <c:strRef>
              <c:f>Sheet1!$F$1</c:f>
              <c:strCache>
                <c:ptCount val="1"/>
                <c:pt idx="0">
                  <c:v>2025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Datu valsts inspekcijas pieņemtie lēmumi par administratīvās atbildības piemērošanu atstāti spēkā, labvēlīgo nolēmumu īpatsvars (%) pret kopējo attiecīgā gada tiesas nolēmumu skaitu.</c:v>
                </c:pt>
              </c:strCache>
            </c:strRef>
          </c:cat>
          <c:val>
            <c:numRef>
              <c:f>Sheet1!$F$2</c:f>
              <c:numCache>
                <c:formatCode>0%</c:formatCode>
                <c:ptCount val="1"/>
                <c:pt idx="0">
                  <c:v>0.5</c:v>
                </c:pt>
              </c:numCache>
            </c:numRef>
          </c:val>
          <c:extLst>
            <c:ext xmlns:c16="http://schemas.microsoft.com/office/drawing/2014/chart" uri="{C3380CC4-5D6E-409C-BE32-E72D297353CC}">
              <c16:uniqueId val="{00000006-CE8B-4C4E-A398-94230F08B719}"/>
            </c:ext>
          </c:extLst>
        </c:ser>
        <c:dLbls>
          <c:dLblPos val="outEnd"/>
          <c:showLegendKey val="0"/>
          <c:showVal val="1"/>
          <c:showCatName val="0"/>
          <c:showSerName val="0"/>
          <c:showPercent val="0"/>
          <c:showBubbleSize val="0"/>
        </c:dLbls>
        <c:gapWidth val="219"/>
        <c:overlap val="-27"/>
        <c:axId val="363681407"/>
        <c:axId val="363679967"/>
      </c:barChart>
      <c:catAx>
        <c:axId val="363681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v-LV"/>
          </a:p>
        </c:txPr>
        <c:crossAx val="363679967"/>
        <c:crosses val="autoZero"/>
        <c:auto val="1"/>
        <c:lblAlgn val="ctr"/>
        <c:lblOffset val="100"/>
        <c:noMultiLvlLbl val="0"/>
      </c:catAx>
      <c:valAx>
        <c:axId val="36367996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5">
                    <a:lumMod val="40000"/>
                    <a:lumOff val="60000"/>
                  </a:schemeClr>
                </a:solidFill>
                <a:latin typeface="+mn-lt"/>
                <a:ea typeface="+mn-ea"/>
                <a:cs typeface="+mn-cs"/>
              </a:defRPr>
            </a:pPr>
            <a:endParaRPr lang="lv-LV"/>
          </a:p>
        </c:txPr>
        <c:crossAx val="363681407"/>
        <c:crosses val="autoZero"/>
        <c:crossBetween val="between"/>
      </c:valAx>
      <c:spPr>
        <a:noFill/>
        <a:ln>
          <a:noFill/>
        </a:ln>
        <a:effectLst/>
      </c:spPr>
    </c:plotArea>
    <c:legend>
      <c:legendPos val="b"/>
      <c:layout>
        <c:manualLayout>
          <c:xMode val="edge"/>
          <c:yMode val="edge"/>
          <c:x val="0.16216240200144033"/>
          <c:y val="0.80518573842237329"/>
          <c:w val="0.69249767056101075"/>
          <c:h val="0.120735211742256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2021</c:v>
                </c:pt>
              </c:strCache>
            </c:strRef>
          </c:tx>
          <c:spPr>
            <a:solidFill>
              <a:schemeClr val="tx2">
                <a:lumMod val="50000"/>
                <a:lumOff val="50000"/>
              </a:schemeClr>
            </a:solidFill>
            <a:ln>
              <a:noFill/>
            </a:ln>
            <a:effectLst/>
          </c:spPr>
          <c:invertIfNegative val="0"/>
          <c:dPt>
            <c:idx val="0"/>
            <c:invertIfNegative val="0"/>
            <c:bubble3D val="0"/>
            <c:spPr>
              <a:solidFill>
                <a:schemeClr val="tx2">
                  <a:lumMod val="50000"/>
                  <a:lumOff val="50000"/>
                </a:schemeClr>
              </a:solidFill>
              <a:ln>
                <a:noFill/>
              </a:ln>
              <a:effectLst/>
            </c:spPr>
            <c:extLst>
              <c:ext xmlns:c16="http://schemas.microsoft.com/office/drawing/2014/chart" uri="{C3380CC4-5D6E-409C-BE32-E72D297353CC}">
                <c16:uniqueId val="{00000001-EE14-4FA0-879E-32D692D2238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Labvēlīgu tiesas spriedumu par pārsūdzētajiem Datu valsts inspekcijas administratīvajiem aktiem un faktisko rīcību nav mainījies vai ir pieaudzis.  Labvēlīgo spriedumu īpatsvars (%) pret kopējo attiecīgā gada spriedumu skaitu. </c:v>
                </c:pt>
              </c:strCache>
            </c:strRef>
          </c:cat>
          <c:val>
            <c:numRef>
              <c:f>Sheet1!$B$2</c:f>
              <c:numCache>
                <c:formatCode>0%</c:formatCode>
                <c:ptCount val="1"/>
                <c:pt idx="0">
                  <c:v>1</c:v>
                </c:pt>
              </c:numCache>
            </c:numRef>
          </c:val>
          <c:extLst>
            <c:ext xmlns:c16="http://schemas.microsoft.com/office/drawing/2014/chart" uri="{C3380CC4-5D6E-409C-BE32-E72D297353CC}">
              <c16:uniqueId val="{00000002-EE14-4FA0-879E-32D692D22381}"/>
            </c:ext>
          </c:extLst>
        </c:ser>
        <c:ser>
          <c:idx val="1"/>
          <c:order val="1"/>
          <c:tx>
            <c:strRef>
              <c:f>Sheet1!$C$1</c:f>
              <c:strCache>
                <c:ptCount val="1"/>
                <c:pt idx="0">
                  <c:v>2022</c:v>
                </c:pt>
              </c:strCache>
            </c:strRef>
          </c:tx>
          <c:spPr>
            <a:solidFill>
              <a:schemeClr val="tx2">
                <a:lumMod val="25000"/>
                <a:lumOff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Labvēlīgu tiesas spriedumu par pārsūdzētajiem Datu valsts inspekcijas administratīvajiem aktiem un faktisko rīcību nav mainījies vai ir pieaudzis.  Labvēlīgo spriedumu īpatsvars (%) pret kopējo attiecīgā gada spriedumu skaitu. </c:v>
                </c:pt>
              </c:strCache>
            </c:strRef>
          </c:cat>
          <c:val>
            <c:numRef>
              <c:f>Sheet1!$C$2</c:f>
              <c:numCache>
                <c:formatCode>0%</c:formatCode>
                <c:ptCount val="1"/>
                <c:pt idx="0">
                  <c:v>0.93</c:v>
                </c:pt>
              </c:numCache>
            </c:numRef>
          </c:val>
          <c:extLst>
            <c:ext xmlns:c16="http://schemas.microsoft.com/office/drawing/2014/chart" uri="{C3380CC4-5D6E-409C-BE32-E72D297353CC}">
              <c16:uniqueId val="{00000003-EE14-4FA0-879E-32D692D22381}"/>
            </c:ext>
          </c:extLst>
        </c:ser>
        <c:ser>
          <c:idx val="2"/>
          <c:order val="2"/>
          <c:tx>
            <c:strRef>
              <c:f>Sheet1!$D$1</c:f>
              <c:strCache>
                <c:ptCount val="1"/>
                <c:pt idx="0">
                  <c:v>2023</c:v>
                </c:pt>
              </c:strCache>
            </c:strRef>
          </c:tx>
          <c:spPr>
            <a:solidFill>
              <a:schemeClr val="tx2">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Labvēlīgu tiesas spriedumu par pārsūdzētajiem Datu valsts inspekcijas administratīvajiem aktiem un faktisko rīcību nav mainījies vai ir pieaudzis.  Labvēlīgo spriedumu īpatsvars (%) pret kopējo attiecīgā gada spriedumu skaitu. </c:v>
                </c:pt>
              </c:strCache>
            </c:strRef>
          </c:cat>
          <c:val>
            <c:numRef>
              <c:f>Sheet1!$D$2</c:f>
              <c:numCache>
                <c:formatCode>0%</c:formatCode>
                <c:ptCount val="1"/>
                <c:pt idx="0">
                  <c:v>1</c:v>
                </c:pt>
              </c:numCache>
            </c:numRef>
          </c:val>
          <c:extLst>
            <c:ext xmlns:c16="http://schemas.microsoft.com/office/drawing/2014/chart" uri="{C3380CC4-5D6E-409C-BE32-E72D297353CC}">
              <c16:uniqueId val="{00000004-EE14-4FA0-879E-32D692D22381}"/>
            </c:ext>
          </c:extLst>
        </c:ser>
        <c:ser>
          <c:idx val="3"/>
          <c:order val="3"/>
          <c:tx>
            <c:strRef>
              <c:f>Sheet1!$E$1</c:f>
              <c:strCache>
                <c:ptCount val="1"/>
                <c:pt idx="0">
                  <c:v>2024</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Labvēlīgu tiesas spriedumu par pārsūdzētajiem Datu valsts inspekcijas administratīvajiem aktiem un faktisko rīcību nav mainījies vai ir pieaudzis.  Labvēlīgo spriedumu īpatsvars (%) pret kopējo attiecīgā gada spriedumu skaitu. </c:v>
                </c:pt>
              </c:strCache>
            </c:strRef>
          </c:cat>
          <c:val>
            <c:numRef>
              <c:f>Sheet1!$E$2</c:f>
              <c:numCache>
                <c:formatCode>0%</c:formatCode>
                <c:ptCount val="1"/>
                <c:pt idx="0">
                  <c:v>1</c:v>
                </c:pt>
              </c:numCache>
            </c:numRef>
          </c:val>
          <c:extLst>
            <c:ext xmlns:c16="http://schemas.microsoft.com/office/drawing/2014/chart" uri="{C3380CC4-5D6E-409C-BE32-E72D297353CC}">
              <c16:uniqueId val="{00000005-EE14-4FA0-879E-32D692D22381}"/>
            </c:ext>
          </c:extLst>
        </c:ser>
        <c:ser>
          <c:idx val="4"/>
          <c:order val="4"/>
          <c:tx>
            <c:strRef>
              <c:f>Sheet1!$F$1</c:f>
              <c:strCache>
                <c:ptCount val="1"/>
                <c:pt idx="0">
                  <c:v>2025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Labvēlīgu tiesas spriedumu par pārsūdzētajiem Datu valsts inspekcijas administratīvajiem aktiem un faktisko rīcību nav mainījies vai ir pieaudzis.  Labvēlīgo spriedumu īpatsvars (%) pret kopējo attiecīgā gada spriedumu skaitu. </c:v>
                </c:pt>
              </c:strCache>
            </c:strRef>
          </c:cat>
          <c:val>
            <c:numRef>
              <c:f>Sheet1!$F$2</c:f>
              <c:numCache>
                <c:formatCode>0%</c:formatCode>
                <c:ptCount val="1"/>
                <c:pt idx="0">
                  <c:v>0.5</c:v>
                </c:pt>
              </c:numCache>
            </c:numRef>
          </c:val>
          <c:extLst>
            <c:ext xmlns:c16="http://schemas.microsoft.com/office/drawing/2014/chart" uri="{C3380CC4-5D6E-409C-BE32-E72D297353CC}">
              <c16:uniqueId val="{00000006-EE14-4FA0-879E-32D692D22381}"/>
            </c:ext>
          </c:extLst>
        </c:ser>
        <c:dLbls>
          <c:dLblPos val="outEnd"/>
          <c:showLegendKey val="0"/>
          <c:showVal val="1"/>
          <c:showCatName val="0"/>
          <c:showSerName val="0"/>
          <c:showPercent val="0"/>
          <c:showBubbleSize val="0"/>
        </c:dLbls>
        <c:gapWidth val="219"/>
        <c:overlap val="-27"/>
        <c:axId val="363681407"/>
        <c:axId val="363679967"/>
      </c:barChart>
      <c:catAx>
        <c:axId val="363681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v-LV"/>
          </a:p>
        </c:txPr>
        <c:crossAx val="363679967"/>
        <c:crosses val="autoZero"/>
        <c:auto val="1"/>
        <c:lblAlgn val="ctr"/>
        <c:lblOffset val="100"/>
        <c:noMultiLvlLbl val="0"/>
      </c:catAx>
      <c:valAx>
        <c:axId val="36367996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4"/>
                </a:solidFill>
                <a:latin typeface="+mn-lt"/>
                <a:ea typeface="+mn-ea"/>
                <a:cs typeface="+mn-cs"/>
              </a:defRPr>
            </a:pPr>
            <a:endParaRPr lang="lv-LV"/>
          </a:p>
        </c:txPr>
        <c:crossAx val="363681407"/>
        <c:crosses val="autoZero"/>
        <c:crossBetween val="between"/>
      </c:valAx>
      <c:spPr>
        <a:noFill/>
        <a:ln>
          <a:noFill/>
        </a:ln>
        <a:effectLst/>
      </c:spPr>
    </c:plotArea>
    <c:legend>
      <c:legendPos val="b"/>
      <c:layout>
        <c:manualLayout>
          <c:xMode val="edge"/>
          <c:yMode val="edge"/>
          <c:x val="0.16216240200144033"/>
          <c:y val="0.80518573842237329"/>
          <c:w val="0.69249767056101075"/>
          <c:h val="0.120735211742256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2021</c:v>
                </c:pt>
              </c:strCache>
            </c:strRef>
          </c:tx>
          <c:spPr>
            <a:solidFill>
              <a:schemeClr val="tx2">
                <a:lumMod val="50000"/>
                <a:lumOff val="50000"/>
              </a:schemeClr>
            </a:solidFill>
            <a:ln>
              <a:noFill/>
            </a:ln>
            <a:effectLst/>
          </c:spPr>
          <c:invertIfNegative val="0"/>
          <c:dPt>
            <c:idx val="0"/>
            <c:invertIfNegative val="0"/>
            <c:bubble3D val="0"/>
            <c:spPr>
              <a:solidFill>
                <a:schemeClr val="tx2">
                  <a:lumMod val="50000"/>
                  <a:lumOff val="50000"/>
                </a:schemeClr>
              </a:solidFill>
              <a:ln>
                <a:noFill/>
              </a:ln>
              <a:effectLst/>
            </c:spPr>
            <c:extLst>
              <c:ext xmlns:c16="http://schemas.microsoft.com/office/drawing/2014/chart" uri="{C3380CC4-5D6E-409C-BE32-E72D297353CC}">
                <c16:uniqueId val="{00000001-9819-44D7-A0F6-833EDFD714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Nodarbināto mainība (% pret kopējo nodarbināto skaitu) </c:v>
                </c:pt>
              </c:strCache>
            </c:strRef>
          </c:cat>
          <c:val>
            <c:numRef>
              <c:f>Sheet1!$B$2</c:f>
              <c:numCache>
                <c:formatCode>0%</c:formatCode>
                <c:ptCount val="1"/>
                <c:pt idx="0">
                  <c:v>0.28000000000000003</c:v>
                </c:pt>
              </c:numCache>
            </c:numRef>
          </c:val>
          <c:extLst>
            <c:ext xmlns:c16="http://schemas.microsoft.com/office/drawing/2014/chart" uri="{C3380CC4-5D6E-409C-BE32-E72D297353CC}">
              <c16:uniqueId val="{00000002-9819-44D7-A0F6-833EDFD71486}"/>
            </c:ext>
          </c:extLst>
        </c:ser>
        <c:ser>
          <c:idx val="1"/>
          <c:order val="1"/>
          <c:tx>
            <c:strRef>
              <c:f>Sheet1!$C$1</c:f>
              <c:strCache>
                <c:ptCount val="1"/>
                <c:pt idx="0">
                  <c:v>2022</c:v>
                </c:pt>
              </c:strCache>
            </c:strRef>
          </c:tx>
          <c:spPr>
            <a:solidFill>
              <a:schemeClr val="tx2">
                <a:lumMod val="25000"/>
                <a:lumOff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Nodarbināto mainība (% pret kopējo nodarbināto skaitu) </c:v>
                </c:pt>
              </c:strCache>
            </c:strRef>
          </c:cat>
          <c:val>
            <c:numRef>
              <c:f>Sheet1!$C$2</c:f>
              <c:numCache>
                <c:formatCode>0%</c:formatCode>
                <c:ptCount val="1"/>
                <c:pt idx="0">
                  <c:v>0.13</c:v>
                </c:pt>
              </c:numCache>
            </c:numRef>
          </c:val>
          <c:extLst>
            <c:ext xmlns:c16="http://schemas.microsoft.com/office/drawing/2014/chart" uri="{C3380CC4-5D6E-409C-BE32-E72D297353CC}">
              <c16:uniqueId val="{00000003-9819-44D7-A0F6-833EDFD71486}"/>
            </c:ext>
          </c:extLst>
        </c:ser>
        <c:ser>
          <c:idx val="2"/>
          <c:order val="2"/>
          <c:tx>
            <c:strRef>
              <c:f>Sheet1!$D$1</c:f>
              <c:strCache>
                <c:ptCount val="1"/>
                <c:pt idx="0">
                  <c:v>2023</c:v>
                </c:pt>
              </c:strCache>
            </c:strRef>
          </c:tx>
          <c:spPr>
            <a:solidFill>
              <a:schemeClr val="tx2">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Nodarbināto mainība (% pret kopējo nodarbināto skaitu) </c:v>
                </c:pt>
              </c:strCache>
            </c:strRef>
          </c:cat>
          <c:val>
            <c:numRef>
              <c:f>Sheet1!$D$2</c:f>
              <c:numCache>
                <c:formatCode>0%</c:formatCode>
                <c:ptCount val="1"/>
                <c:pt idx="0">
                  <c:v>0.18</c:v>
                </c:pt>
              </c:numCache>
            </c:numRef>
          </c:val>
          <c:extLst>
            <c:ext xmlns:c16="http://schemas.microsoft.com/office/drawing/2014/chart" uri="{C3380CC4-5D6E-409C-BE32-E72D297353CC}">
              <c16:uniqueId val="{00000004-9819-44D7-A0F6-833EDFD71486}"/>
            </c:ext>
          </c:extLst>
        </c:ser>
        <c:ser>
          <c:idx val="3"/>
          <c:order val="3"/>
          <c:tx>
            <c:strRef>
              <c:f>Sheet1!$E$1</c:f>
              <c:strCache>
                <c:ptCount val="1"/>
                <c:pt idx="0">
                  <c:v>2024</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Nodarbināto mainība (% pret kopējo nodarbināto skaitu) </c:v>
                </c:pt>
              </c:strCache>
            </c:strRef>
          </c:cat>
          <c:val>
            <c:numRef>
              <c:f>Sheet1!$E$2</c:f>
              <c:numCache>
                <c:formatCode>0%</c:formatCode>
                <c:ptCount val="1"/>
                <c:pt idx="0">
                  <c:v>0.09</c:v>
                </c:pt>
              </c:numCache>
            </c:numRef>
          </c:val>
          <c:extLst>
            <c:ext xmlns:c16="http://schemas.microsoft.com/office/drawing/2014/chart" uri="{C3380CC4-5D6E-409C-BE32-E72D297353CC}">
              <c16:uniqueId val="{00000005-9819-44D7-A0F6-833EDFD71486}"/>
            </c:ext>
          </c:extLst>
        </c:ser>
        <c:ser>
          <c:idx val="4"/>
          <c:order val="4"/>
          <c:tx>
            <c:strRef>
              <c:f>Sheet1!$F$1</c:f>
              <c:strCache>
                <c:ptCount val="1"/>
                <c:pt idx="0">
                  <c:v>2025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Nodarbināto mainība (% pret kopējo nodarbināto skaitu) </c:v>
                </c:pt>
              </c:strCache>
            </c:strRef>
          </c:cat>
          <c:val>
            <c:numRef>
              <c:f>Sheet1!$F$2</c:f>
              <c:numCache>
                <c:formatCode>0%</c:formatCode>
                <c:ptCount val="1"/>
                <c:pt idx="0">
                  <c:v>0.12</c:v>
                </c:pt>
              </c:numCache>
            </c:numRef>
          </c:val>
          <c:extLst>
            <c:ext xmlns:c16="http://schemas.microsoft.com/office/drawing/2014/chart" uri="{C3380CC4-5D6E-409C-BE32-E72D297353CC}">
              <c16:uniqueId val="{00000006-9819-44D7-A0F6-833EDFD71486}"/>
            </c:ext>
          </c:extLst>
        </c:ser>
        <c:dLbls>
          <c:dLblPos val="outEnd"/>
          <c:showLegendKey val="0"/>
          <c:showVal val="1"/>
          <c:showCatName val="0"/>
          <c:showSerName val="0"/>
          <c:showPercent val="0"/>
          <c:showBubbleSize val="0"/>
        </c:dLbls>
        <c:gapWidth val="219"/>
        <c:overlap val="-27"/>
        <c:axId val="363681407"/>
        <c:axId val="363679967"/>
      </c:barChart>
      <c:catAx>
        <c:axId val="363681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v-LV"/>
          </a:p>
        </c:txPr>
        <c:crossAx val="363679967"/>
        <c:crosses val="autoZero"/>
        <c:auto val="1"/>
        <c:lblAlgn val="ctr"/>
        <c:lblOffset val="100"/>
        <c:noMultiLvlLbl val="0"/>
      </c:catAx>
      <c:valAx>
        <c:axId val="36367996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5">
                    <a:lumMod val="40000"/>
                    <a:lumOff val="60000"/>
                  </a:schemeClr>
                </a:solidFill>
                <a:latin typeface="+mn-lt"/>
                <a:ea typeface="+mn-ea"/>
                <a:cs typeface="+mn-cs"/>
              </a:defRPr>
            </a:pPr>
            <a:endParaRPr lang="lv-LV"/>
          </a:p>
        </c:txPr>
        <c:crossAx val="363681407"/>
        <c:crosses val="autoZero"/>
        <c:crossBetween val="between"/>
      </c:valAx>
      <c:spPr>
        <a:noFill/>
        <a:ln>
          <a:noFill/>
        </a:ln>
        <a:effectLst/>
      </c:spPr>
    </c:plotArea>
    <c:legend>
      <c:legendPos val="b"/>
      <c:layout>
        <c:manualLayout>
          <c:xMode val="edge"/>
          <c:yMode val="edge"/>
          <c:x val="0.16216240200144033"/>
          <c:y val="0.80518573842237329"/>
          <c:w val="0.69249767056101075"/>
          <c:h val="0.120735211742256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2021</c:v>
                </c:pt>
              </c:strCache>
            </c:strRef>
          </c:tx>
          <c:spPr>
            <a:solidFill>
              <a:schemeClr val="tx2">
                <a:lumMod val="50000"/>
                <a:lumOff val="50000"/>
              </a:schemeClr>
            </a:solidFill>
            <a:ln>
              <a:noFill/>
            </a:ln>
            <a:effectLst/>
          </c:spPr>
          <c:invertIfNegative val="0"/>
          <c:dPt>
            <c:idx val="0"/>
            <c:invertIfNegative val="0"/>
            <c:bubble3D val="0"/>
            <c:spPr>
              <a:solidFill>
                <a:schemeClr val="tx2">
                  <a:lumMod val="50000"/>
                  <a:lumOff val="50000"/>
                </a:schemeClr>
              </a:solidFill>
              <a:ln>
                <a:noFill/>
              </a:ln>
              <a:effectLst/>
            </c:spPr>
            <c:extLst>
              <c:ext xmlns:c16="http://schemas.microsoft.com/office/drawing/2014/chart" uri="{C3380CC4-5D6E-409C-BE32-E72D297353CC}">
                <c16:uniqueId val="{00000001-E8ED-460D-8901-E27FDA8F1D6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Vidējais iestādē nostrādātais laiks (gadi) </c:v>
                </c:pt>
              </c:strCache>
            </c:strRef>
          </c:cat>
          <c:val>
            <c:numRef>
              <c:f>Sheet1!$B$2</c:f>
              <c:numCache>
                <c:formatCode>General</c:formatCode>
                <c:ptCount val="1"/>
                <c:pt idx="0">
                  <c:v>2.34</c:v>
                </c:pt>
              </c:numCache>
            </c:numRef>
          </c:val>
          <c:extLst>
            <c:ext xmlns:c16="http://schemas.microsoft.com/office/drawing/2014/chart" uri="{C3380CC4-5D6E-409C-BE32-E72D297353CC}">
              <c16:uniqueId val="{00000002-E8ED-460D-8901-E27FDA8F1D6C}"/>
            </c:ext>
          </c:extLst>
        </c:ser>
        <c:ser>
          <c:idx val="1"/>
          <c:order val="1"/>
          <c:tx>
            <c:strRef>
              <c:f>Sheet1!$C$1</c:f>
              <c:strCache>
                <c:ptCount val="1"/>
                <c:pt idx="0">
                  <c:v>2022</c:v>
                </c:pt>
              </c:strCache>
            </c:strRef>
          </c:tx>
          <c:spPr>
            <a:solidFill>
              <a:schemeClr val="tx2">
                <a:lumMod val="25000"/>
                <a:lumOff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Vidējais iestādē nostrādātais laiks (gadi) </c:v>
                </c:pt>
              </c:strCache>
            </c:strRef>
          </c:cat>
          <c:val>
            <c:numRef>
              <c:f>Sheet1!$C$2</c:f>
              <c:numCache>
                <c:formatCode>General</c:formatCode>
                <c:ptCount val="1"/>
                <c:pt idx="0">
                  <c:v>2.6</c:v>
                </c:pt>
              </c:numCache>
            </c:numRef>
          </c:val>
          <c:extLst>
            <c:ext xmlns:c16="http://schemas.microsoft.com/office/drawing/2014/chart" uri="{C3380CC4-5D6E-409C-BE32-E72D297353CC}">
              <c16:uniqueId val="{00000003-E8ED-460D-8901-E27FDA8F1D6C}"/>
            </c:ext>
          </c:extLst>
        </c:ser>
        <c:ser>
          <c:idx val="2"/>
          <c:order val="2"/>
          <c:tx>
            <c:strRef>
              <c:f>Sheet1!$D$1</c:f>
              <c:strCache>
                <c:ptCount val="1"/>
                <c:pt idx="0">
                  <c:v>2023</c:v>
                </c:pt>
              </c:strCache>
            </c:strRef>
          </c:tx>
          <c:spPr>
            <a:solidFill>
              <a:schemeClr val="tx2">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Vidējais iestādē nostrādātais laiks (gadi) </c:v>
                </c:pt>
              </c:strCache>
            </c:strRef>
          </c:cat>
          <c:val>
            <c:numRef>
              <c:f>Sheet1!$D$2</c:f>
              <c:numCache>
                <c:formatCode>General</c:formatCode>
                <c:ptCount val="1"/>
                <c:pt idx="0">
                  <c:v>3.3</c:v>
                </c:pt>
              </c:numCache>
            </c:numRef>
          </c:val>
          <c:extLst>
            <c:ext xmlns:c16="http://schemas.microsoft.com/office/drawing/2014/chart" uri="{C3380CC4-5D6E-409C-BE32-E72D297353CC}">
              <c16:uniqueId val="{00000004-E8ED-460D-8901-E27FDA8F1D6C}"/>
            </c:ext>
          </c:extLst>
        </c:ser>
        <c:ser>
          <c:idx val="3"/>
          <c:order val="3"/>
          <c:tx>
            <c:strRef>
              <c:f>Sheet1!$E$1</c:f>
              <c:strCache>
                <c:ptCount val="1"/>
                <c:pt idx="0">
                  <c:v>2024</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Vidējais iestādē nostrādātais laiks (gadi) </c:v>
                </c:pt>
              </c:strCache>
            </c:strRef>
          </c:cat>
          <c:val>
            <c:numRef>
              <c:f>Sheet1!$E$2</c:f>
              <c:numCache>
                <c:formatCode>General</c:formatCode>
                <c:ptCount val="1"/>
                <c:pt idx="0">
                  <c:v>3.9</c:v>
                </c:pt>
              </c:numCache>
            </c:numRef>
          </c:val>
          <c:extLst>
            <c:ext xmlns:c16="http://schemas.microsoft.com/office/drawing/2014/chart" uri="{C3380CC4-5D6E-409C-BE32-E72D297353CC}">
              <c16:uniqueId val="{00000005-E8ED-460D-8901-E27FDA8F1D6C}"/>
            </c:ext>
          </c:extLst>
        </c:ser>
        <c:ser>
          <c:idx val="4"/>
          <c:order val="4"/>
          <c:tx>
            <c:strRef>
              <c:f>Sheet1!$F$1</c:f>
              <c:strCache>
                <c:ptCount val="1"/>
                <c:pt idx="0">
                  <c:v>2025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Vidējais iestādē nostrādātais laiks (gadi) </c:v>
                </c:pt>
              </c:strCache>
            </c:strRef>
          </c:cat>
          <c:val>
            <c:numRef>
              <c:f>Sheet1!$F$2</c:f>
              <c:numCache>
                <c:formatCode>General</c:formatCode>
                <c:ptCount val="1"/>
                <c:pt idx="0">
                  <c:v>5</c:v>
                </c:pt>
              </c:numCache>
            </c:numRef>
          </c:val>
          <c:extLst>
            <c:ext xmlns:c16="http://schemas.microsoft.com/office/drawing/2014/chart" uri="{C3380CC4-5D6E-409C-BE32-E72D297353CC}">
              <c16:uniqueId val="{00000006-E8ED-460D-8901-E27FDA8F1D6C}"/>
            </c:ext>
          </c:extLst>
        </c:ser>
        <c:dLbls>
          <c:dLblPos val="outEnd"/>
          <c:showLegendKey val="0"/>
          <c:showVal val="1"/>
          <c:showCatName val="0"/>
          <c:showSerName val="0"/>
          <c:showPercent val="0"/>
          <c:showBubbleSize val="0"/>
        </c:dLbls>
        <c:gapWidth val="219"/>
        <c:overlap val="-27"/>
        <c:axId val="363681407"/>
        <c:axId val="363679967"/>
      </c:barChart>
      <c:catAx>
        <c:axId val="363681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v-LV"/>
          </a:p>
        </c:txPr>
        <c:crossAx val="363679967"/>
        <c:crosses val="autoZero"/>
        <c:auto val="1"/>
        <c:lblAlgn val="ctr"/>
        <c:lblOffset val="100"/>
        <c:noMultiLvlLbl val="0"/>
      </c:catAx>
      <c:valAx>
        <c:axId val="36367996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5">
                    <a:lumMod val="40000"/>
                    <a:lumOff val="60000"/>
                  </a:schemeClr>
                </a:solidFill>
                <a:latin typeface="+mn-lt"/>
                <a:ea typeface="+mn-ea"/>
                <a:cs typeface="+mn-cs"/>
              </a:defRPr>
            </a:pPr>
            <a:endParaRPr lang="lv-LV"/>
          </a:p>
        </c:txPr>
        <c:crossAx val="363681407"/>
        <c:crosses val="autoZero"/>
        <c:crossBetween val="between"/>
      </c:valAx>
      <c:spPr>
        <a:noFill/>
        <a:ln>
          <a:noFill/>
        </a:ln>
        <a:effectLst/>
      </c:spPr>
    </c:plotArea>
    <c:legend>
      <c:legendPos val="b"/>
      <c:layout>
        <c:manualLayout>
          <c:xMode val="edge"/>
          <c:yMode val="edge"/>
          <c:x val="0.16216240200144033"/>
          <c:y val="0.80518573842237329"/>
          <c:w val="0.69249767056101075"/>
          <c:h val="0.12073521174225689"/>
        </c:manualLayout>
      </c:layout>
      <c:overlay val="0"/>
      <c:spPr>
        <a:noFill/>
        <a:ln>
          <a:noFill/>
        </a:ln>
        <a:effectLst/>
      </c:spPr>
      <c:txPr>
        <a:bodyPr rot="0" spcFirstLastPara="1" vertOverflow="ellipsis" vert="horz" wrap="square" anchor="ctr" anchorCtr="1"/>
        <a:lstStyle/>
        <a:p>
          <a:pPr algn="just">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DD5FA1-3463-49C1-96FE-CE4E155ED632}"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lv-LV"/>
        </a:p>
      </dgm:t>
    </dgm:pt>
    <dgm:pt modelId="{ACEEC324-A0F7-40A5-807C-78973E5A6DEE}">
      <dgm:prSet phldrT="[Teksts]"/>
      <dgm:spPr/>
      <dgm:t>
        <a:bodyPr/>
        <a:lstStyle/>
        <a:p>
          <a:r>
            <a:rPr lang="lv-LV"/>
            <a:t>1.</a:t>
          </a:r>
        </a:p>
      </dgm:t>
    </dgm:pt>
    <dgm:pt modelId="{68079977-1007-40AC-ABD2-5E328178D444}" type="parTrans" cxnId="{2F27B08E-C7D3-4886-ABB1-D20AB92CAB84}">
      <dgm:prSet/>
      <dgm:spPr/>
      <dgm:t>
        <a:bodyPr/>
        <a:lstStyle/>
        <a:p>
          <a:endParaRPr lang="lv-LV"/>
        </a:p>
      </dgm:t>
    </dgm:pt>
    <dgm:pt modelId="{3D170DC8-FFD4-4803-B5A4-0F5374D664A5}" type="sibTrans" cxnId="{2F27B08E-C7D3-4886-ABB1-D20AB92CAB84}">
      <dgm:prSet/>
      <dgm:spPr/>
      <dgm:t>
        <a:bodyPr/>
        <a:lstStyle/>
        <a:p>
          <a:endParaRPr lang="lv-LV"/>
        </a:p>
      </dgm:t>
    </dgm:pt>
    <dgm:pt modelId="{8E55CF4F-FD82-42B2-9CA4-8B2B87C8C361}">
      <dgm:prSet phldrT="[Teksts]"/>
      <dgm:spPr/>
      <dgm:t>
        <a:bodyPr/>
        <a:lstStyle/>
        <a:p>
          <a:r>
            <a:rPr lang="lv-LV" b="1">
              <a:latin typeface="Times New Roman" panose="02020603050405020304" pitchFamily="18" charset="0"/>
              <a:cs typeface="Times New Roman" panose="02020603050405020304" pitchFamily="18" charset="0"/>
            </a:rPr>
            <a:t>Informēta un motivēta sabiedrība un savlaicīgi novērsti pārkāpumi</a:t>
          </a:r>
          <a:endParaRPr lang="lv-LV" b="1"/>
        </a:p>
      </dgm:t>
    </dgm:pt>
    <dgm:pt modelId="{F3B9EF5F-45F6-4619-9096-D1B5DAB12E77}" type="parTrans" cxnId="{7CAD5AF5-4A80-435A-9343-319C01516E06}">
      <dgm:prSet/>
      <dgm:spPr/>
      <dgm:t>
        <a:bodyPr/>
        <a:lstStyle/>
        <a:p>
          <a:endParaRPr lang="lv-LV"/>
        </a:p>
      </dgm:t>
    </dgm:pt>
    <dgm:pt modelId="{390B576C-D037-41A9-83B4-D6ADCB766FF6}" type="sibTrans" cxnId="{7CAD5AF5-4A80-435A-9343-319C01516E06}">
      <dgm:prSet/>
      <dgm:spPr/>
      <dgm:t>
        <a:bodyPr/>
        <a:lstStyle/>
        <a:p>
          <a:endParaRPr lang="lv-LV"/>
        </a:p>
      </dgm:t>
    </dgm:pt>
    <dgm:pt modelId="{0764D0CE-6507-48BC-B576-7D2309C07577}">
      <dgm:prSet phldrT="[Teksts]"/>
      <dgm:spPr/>
      <dgm:t>
        <a:bodyPr/>
        <a:lstStyle/>
        <a:p>
          <a:r>
            <a:rPr lang="lv-LV"/>
            <a:t>2.</a:t>
          </a:r>
        </a:p>
      </dgm:t>
    </dgm:pt>
    <dgm:pt modelId="{4F6B17B3-4DE8-4ECF-8A03-435815ADA30A}" type="parTrans" cxnId="{756E9ADC-138D-41DB-8CCE-35D844CBC369}">
      <dgm:prSet/>
      <dgm:spPr/>
      <dgm:t>
        <a:bodyPr/>
        <a:lstStyle/>
        <a:p>
          <a:endParaRPr lang="lv-LV"/>
        </a:p>
      </dgm:t>
    </dgm:pt>
    <dgm:pt modelId="{83A7D361-63C8-4CE7-9C62-63B2D291CB22}" type="sibTrans" cxnId="{756E9ADC-138D-41DB-8CCE-35D844CBC369}">
      <dgm:prSet/>
      <dgm:spPr/>
      <dgm:t>
        <a:bodyPr/>
        <a:lstStyle/>
        <a:p>
          <a:endParaRPr lang="lv-LV"/>
        </a:p>
      </dgm:t>
    </dgm:pt>
    <dgm:pt modelId="{998053F9-A370-4FD6-867D-D397B44ABF76}">
      <dgm:prSet phldrT="[Teksts]"/>
      <dgm:spPr/>
      <dgm:t>
        <a:bodyPr/>
        <a:lstStyle/>
        <a:p>
          <a:r>
            <a:rPr lang="lv-LV" b="1">
              <a:latin typeface="Times New Roman" panose="02020603050405020304" pitchFamily="18" charset="0"/>
              <a:cs typeface="Times New Roman" panose="02020603050405020304" pitchFamily="18" charset="0"/>
            </a:rPr>
            <a:t>Nodoršināta efektīva personas datu aizsardzības uzraudzība</a:t>
          </a:r>
          <a:endParaRPr lang="lv-LV" b="1"/>
        </a:p>
      </dgm:t>
    </dgm:pt>
    <dgm:pt modelId="{E4F32D95-B2F2-4898-A590-D045319FF785}" type="parTrans" cxnId="{18CEDA8A-04DD-4579-A19B-24FA96D867FD}">
      <dgm:prSet/>
      <dgm:spPr/>
      <dgm:t>
        <a:bodyPr/>
        <a:lstStyle/>
        <a:p>
          <a:endParaRPr lang="lv-LV"/>
        </a:p>
      </dgm:t>
    </dgm:pt>
    <dgm:pt modelId="{5C9DAF3D-AB12-440D-969B-BD05C631BD33}" type="sibTrans" cxnId="{18CEDA8A-04DD-4579-A19B-24FA96D867FD}">
      <dgm:prSet/>
      <dgm:spPr/>
      <dgm:t>
        <a:bodyPr/>
        <a:lstStyle/>
        <a:p>
          <a:endParaRPr lang="lv-LV"/>
        </a:p>
      </dgm:t>
    </dgm:pt>
    <dgm:pt modelId="{492EF124-E1D5-40F5-ADBF-E3494B40ED53}">
      <dgm:prSet phldrT="[Teksts]"/>
      <dgm:spPr/>
      <dgm:t>
        <a:bodyPr/>
        <a:lstStyle/>
        <a:p>
          <a:r>
            <a:rPr lang="lv-LV"/>
            <a:t>3.</a:t>
          </a:r>
        </a:p>
      </dgm:t>
    </dgm:pt>
    <dgm:pt modelId="{C5DEB22A-C2F4-4BAC-ADF3-1D770A75B0C0}" type="parTrans" cxnId="{94D2F826-02A0-433C-AA1A-6507ECFBA81B}">
      <dgm:prSet/>
      <dgm:spPr/>
      <dgm:t>
        <a:bodyPr/>
        <a:lstStyle/>
        <a:p>
          <a:endParaRPr lang="lv-LV"/>
        </a:p>
      </dgm:t>
    </dgm:pt>
    <dgm:pt modelId="{C01FE898-1530-49EF-942B-ED535911400D}" type="sibTrans" cxnId="{94D2F826-02A0-433C-AA1A-6507ECFBA81B}">
      <dgm:prSet/>
      <dgm:spPr/>
      <dgm:t>
        <a:bodyPr/>
        <a:lstStyle/>
        <a:p>
          <a:endParaRPr lang="lv-LV"/>
        </a:p>
      </dgm:t>
    </dgm:pt>
    <dgm:pt modelId="{CFFCFD4F-254F-4541-9243-158AF69BCEE7}">
      <dgm:prSet phldrT="[Teksts]"/>
      <dgm:spPr/>
      <dgm:t>
        <a:bodyPr/>
        <a:lstStyle/>
        <a:p>
          <a:r>
            <a:rPr lang="lv-LV" b="1">
              <a:latin typeface="Times New Roman" panose="02020603050405020304" pitchFamily="18" charset="0"/>
              <a:cs typeface="Times New Roman" panose="02020603050405020304" pitchFamily="18" charset="0"/>
            </a:rPr>
            <a:t>Efektīva un uz attīstību vērsta iestāde</a:t>
          </a:r>
          <a:endParaRPr lang="lv-LV" b="1"/>
        </a:p>
      </dgm:t>
    </dgm:pt>
    <dgm:pt modelId="{008AC0E6-BA39-405D-A2AE-651CFAA8AE90}" type="parTrans" cxnId="{F8F0C62B-2D4A-4343-BE01-A1F095FF053E}">
      <dgm:prSet/>
      <dgm:spPr/>
      <dgm:t>
        <a:bodyPr/>
        <a:lstStyle/>
        <a:p>
          <a:endParaRPr lang="lv-LV"/>
        </a:p>
      </dgm:t>
    </dgm:pt>
    <dgm:pt modelId="{0B1A288D-698F-432F-AE88-B953FE256B96}" type="sibTrans" cxnId="{F8F0C62B-2D4A-4343-BE01-A1F095FF053E}">
      <dgm:prSet/>
      <dgm:spPr/>
      <dgm:t>
        <a:bodyPr/>
        <a:lstStyle/>
        <a:p>
          <a:endParaRPr lang="lv-LV"/>
        </a:p>
      </dgm:t>
    </dgm:pt>
    <dgm:pt modelId="{CD287ECE-F4D4-4238-9892-9348C2D6FEB4}" type="pres">
      <dgm:prSet presAssocID="{72DD5FA1-3463-49C1-96FE-CE4E155ED632}" presName="linearFlow" presStyleCnt="0">
        <dgm:presLayoutVars>
          <dgm:dir/>
          <dgm:animLvl val="lvl"/>
          <dgm:resizeHandles val="exact"/>
        </dgm:presLayoutVars>
      </dgm:prSet>
      <dgm:spPr/>
    </dgm:pt>
    <dgm:pt modelId="{18DCAA52-0A86-476B-93B8-32D88FF64FC0}" type="pres">
      <dgm:prSet presAssocID="{ACEEC324-A0F7-40A5-807C-78973E5A6DEE}" presName="composite" presStyleCnt="0"/>
      <dgm:spPr/>
    </dgm:pt>
    <dgm:pt modelId="{BF00D942-8150-4C34-8FD5-1DDF8FA4BD34}" type="pres">
      <dgm:prSet presAssocID="{ACEEC324-A0F7-40A5-807C-78973E5A6DEE}" presName="parentText" presStyleLbl="alignNode1" presStyleIdx="0" presStyleCnt="3">
        <dgm:presLayoutVars>
          <dgm:chMax val="1"/>
          <dgm:bulletEnabled val="1"/>
        </dgm:presLayoutVars>
      </dgm:prSet>
      <dgm:spPr/>
    </dgm:pt>
    <dgm:pt modelId="{4269257E-D1CA-4AEB-8946-041AB347B7C1}" type="pres">
      <dgm:prSet presAssocID="{ACEEC324-A0F7-40A5-807C-78973E5A6DEE}" presName="descendantText" presStyleLbl="alignAcc1" presStyleIdx="0" presStyleCnt="3">
        <dgm:presLayoutVars>
          <dgm:bulletEnabled val="1"/>
        </dgm:presLayoutVars>
      </dgm:prSet>
      <dgm:spPr/>
    </dgm:pt>
    <dgm:pt modelId="{EDB06810-EF52-4DCB-9375-0C0BE102B437}" type="pres">
      <dgm:prSet presAssocID="{3D170DC8-FFD4-4803-B5A4-0F5374D664A5}" presName="sp" presStyleCnt="0"/>
      <dgm:spPr/>
    </dgm:pt>
    <dgm:pt modelId="{718B68B8-6D41-452F-B49E-60661624DAF4}" type="pres">
      <dgm:prSet presAssocID="{0764D0CE-6507-48BC-B576-7D2309C07577}" presName="composite" presStyleCnt="0"/>
      <dgm:spPr/>
    </dgm:pt>
    <dgm:pt modelId="{ADB0BEB0-18A6-4331-8FD2-DF9126A5702D}" type="pres">
      <dgm:prSet presAssocID="{0764D0CE-6507-48BC-B576-7D2309C07577}" presName="parentText" presStyleLbl="alignNode1" presStyleIdx="1" presStyleCnt="3">
        <dgm:presLayoutVars>
          <dgm:chMax val="1"/>
          <dgm:bulletEnabled val="1"/>
        </dgm:presLayoutVars>
      </dgm:prSet>
      <dgm:spPr/>
    </dgm:pt>
    <dgm:pt modelId="{86B9A453-2C16-4B4E-8004-57D3BB6EE13F}" type="pres">
      <dgm:prSet presAssocID="{0764D0CE-6507-48BC-B576-7D2309C07577}" presName="descendantText" presStyleLbl="alignAcc1" presStyleIdx="1" presStyleCnt="3">
        <dgm:presLayoutVars>
          <dgm:bulletEnabled val="1"/>
        </dgm:presLayoutVars>
      </dgm:prSet>
      <dgm:spPr/>
    </dgm:pt>
    <dgm:pt modelId="{36E25E75-DE22-4B54-9B0A-BE50E025E5A7}" type="pres">
      <dgm:prSet presAssocID="{83A7D361-63C8-4CE7-9C62-63B2D291CB22}" presName="sp" presStyleCnt="0"/>
      <dgm:spPr/>
    </dgm:pt>
    <dgm:pt modelId="{BF06C224-4C9B-4E14-A424-5367596D2D9F}" type="pres">
      <dgm:prSet presAssocID="{492EF124-E1D5-40F5-ADBF-E3494B40ED53}" presName="composite" presStyleCnt="0"/>
      <dgm:spPr/>
    </dgm:pt>
    <dgm:pt modelId="{A9E0CF77-1A4F-4835-A8FE-2787A9FB36C7}" type="pres">
      <dgm:prSet presAssocID="{492EF124-E1D5-40F5-ADBF-E3494B40ED53}" presName="parentText" presStyleLbl="alignNode1" presStyleIdx="2" presStyleCnt="3">
        <dgm:presLayoutVars>
          <dgm:chMax val="1"/>
          <dgm:bulletEnabled val="1"/>
        </dgm:presLayoutVars>
      </dgm:prSet>
      <dgm:spPr/>
    </dgm:pt>
    <dgm:pt modelId="{F6AB5329-1A02-41EB-BA70-7990FC7E3878}" type="pres">
      <dgm:prSet presAssocID="{492EF124-E1D5-40F5-ADBF-E3494B40ED53}" presName="descendantText" presStyleLbl="alignAcc1" presStyleIdx="2" presStyleCnt="3">
        <dgm:presLayoutVars>
          <dgm:bulletEnabled val="1"/>
        </dgm:presLayoutVars>
      </dgm:prSet>
      <dgm:spPr/>
    </dgm:pt>
  </dgm:ptLst>
  <dgm:cxnLst>
    <dgm:cxn modelId="{7BB65715-3F8A-49D0-8490-09D116138656}" type="presOf" srcId="{998053F9-A370-4FD6-867D-D397B44ABF76}" destId="{86B9A453-2C16-4B4E-8004-57D3BB6EE13F}" srcOrd="0" destOrd="0" presId="urn:microsoft.com/office/officeart/2005/8/layout/chevron2"/>
    <dgm:cxn modelId="{94D2F826-02A0-433C-AA1A-6507ECFBA81B}" srcId="{72DD5FA1-3463-49C1-96FE-CE4E155ED632}" destId="{492EF124-E1D5-40F5-ADBF-E3494B40ED53}" srcOrd="2" destOrd="0" parTransId="{C5DEB22A-C2F4-4BAC-ADF3-1D770A75B0C0}" sibTransId="{C01FE898-1530-49EF-942B-ED535911400D}"/>
    <dgm:cxn modelId="{F3D6722B-A0BC-4EC5-BAC5-B123BFD7A946}" type="presOf" srcId="{492EF124-E1D5-40F5-ADBF-E3494B40ED53}" destId="{A9E0CF77-1A4F-4835-A8FE-2787A9FB36C7}" srcOrd="0" destOrd="0" presId="urn:microsoft.com/office/officeart/2005/8/layout/chevron2"/>
    <dgm:cxn modelId="{F8F0C62B-2D4A-4343-BE01-A1F095FF053E}" srcId="{492EF124-E1D5-40F5-ADBF-E3494B40ED53}" destId="{CFFCFD4F-254F-4541-9243-158AF69BCEE7}" srcOrd="0" destOrd="0" parTransId="{008AC0E6-BA39-405D-A2AE-651CFAA8AE90}" sibTransId="{0B1A288D-698F-432F-AE88-B953FE256B96}"/>
    <dgm:cxn modelId="{45A01843-3635-44C4-A2A2-CE7025F42680}" type="presOf" srcId="{72DD5FA1-3463-49C1-96FE-CE4E155ED632}" destId="{CD287ECE-F4D4-4238-9892-9348C2D6FEB4}" srcOrd="0" destOrd="0" presId="urn:microsoft.com/office/officeart/2005/8/layout/chevron2"/>
    <dgm:cxn modelId="{68530C65-362C-4779-8BD1-A2743E9F2C9E}" type="presOf" srcId="{ACEEC324-A0F7-40A5-807C-78973E5A6DEE}" destId="{BF00D942-8150-4C34-8FD5-1DDF8FA4BD34}" srcOrd="0" destOrd="0" presId="urn:microsoft.com/office/officeart/2005/8/layout/chevron2"/>
    <dgm:cxn modelId="{76EC2651-ED01-41C9-AC83-473912F73965}" type="presOf" srcId="{0764D0CE-6507-48BC-B576-7D2309C07577}" destId="{ADB0BEB0-18A6-4331-8FD2-DF9126A5702D}" srcOrd="0" destOrd="0" presId="urn:microsoft.com/office/officeart/2005/8/layout/chevron2"/>
    <dgm:cxn modelId="{5F608054-68FA-4486-A619-F3945896088B}" type="presOf" srcId="{CFFCFD4F-254F-4541-9243-158AF69BCEE7}" destId="{F6AB5329-1A02-41EB-BA70-7990FC7E3878}" srcOrd="0" destOrd="0" presId="urn:microsoft.com/office/officeart/2005/8/layout/chevron2"/>
    <dgm:cxn modelId="{18CEDA8A-04DD-4579-A19B-24FA96D867FD}" srcId="{0764D0CE-6507-48BC-B576-7D2309C07577}" destId="{998053F9-A370-4FD6-867D-D397B44ABF76}" srcOrd="0" destOrd="0" parTransId="{E4F32D95-B2F2-4898-A590-D045319FF785}" sibTransId="{5C9DAF3D-AB12-440D-969B-BD05C631BD33}"/>
    <dgm:cxn modelId="{2F27B08E-C7D3-4886-ABB1-D20AB92CAB84}" srcId="{72DD5FA1-3463-49C1-96FE-CE4E155ED632}" destId="{ACEEC324-A0F7-40A5-807C-78973E5A6DEE}" srcOrd="0" destOrd="0" parTransId="{68079977-1007-40AC-ABD2-5E328178D444}" sibTransId="{3D170DC8-FFD4-4803-B5A4-0F5374D664A5}"/>
    <dgm:cxn modelId="{17EED8C9-900E-46BC-BBDA-EB888267CDB1}" type="presOf" srcId="{8E55CF4F-FD82-42B2-9CA4-8B2B87C8C361}" destId="{4269257E-D1CA-4AEB-8946-041AB347B7C1}" srcOrd="0" destOrd="0" presId="urn:microsoft.com/office/officeart/2005/8/layout/chevron2"/>
    <dgm:cxn modelId="{756E9ADC-138D-41DB-8CCE-35D844CBC369}" srcId="{72DD5FA1-3463-49C1-96FE-CE4E155ED632}" destId="{0764D0CE-6507-48BC-B576-7D2309C07577}" srcOrd="1" destOrd="0" parTransId="{4F6B17B3-4DE8-4ECF-8A03-435815ADA30A}" sibTransId="{83A7D361-63C8-4CE7-9C62-63B2D291CB22}"/>
    <dgm:cxn modelId="{7CAD5AF5-4A80-435A-9343-319C01516E06}" srcId="{ACEEC324-A0F7-40A5-807C-78973E5A6DEE}" destId="{8E55CF4F-FD82-42B2-9CA4-8B2B87C8C361}" srcOrd="0" destOrd="0" parTransId="{F3B9EF5F-45F6-4619-9096-D1B5DAB12E77}" sibTransId="{390B576C-D037-41A9-83B4-D6ADCB766FF6}"/>
    <dgm:cxn modelId="{A36D37DB-55FA-461D-8EE0-7F0312734365}" type="presParOf" srcId="{CD287ECE-F4D4-4238-9892-9348C2D6FEB4}" destId="{18DCAA52-0A86-476B-93B8-32D88FF64FC0}" srcOrd="0" destOrd="0" presId="urn:microsoft.com/office/officeart/2005/8/layout/chevron2"/>
    <dgm:cxn modelId="{EEDB6D0F-CF2E-453C-935E-F86C8FC0D1CE}" type="presParOf" srcId="{18DCAA52-0A86-476B-93B8-32D88FF64FC0}" destId="{BF00D942-8150-4C34-8FD5-1DDF8FA4BD34}" srcOrd="0" destOrd="0" presId="urn:microsoft.com/office/officeart/2005/8/layout/chevron2"/>
    <dgm:cxn modelId="{DD9712FE-BD10-4A7C-80FF-6EB1CBECAB5E}" type="presParOf" srcId="{18DCAA52-0A86-476B-93B8-32D88FF64FC0}" destId="{4269257E-D1CA-4AEB-8946-041AB347B7C1}" srcOrd="1" destOrd="0" presId="urn:microsoft.com/office/officeart/2005/8/layout/chevron2"/>
    <dgm:cxn modelId="{C7ECC0FF-B77A-4C6B-A0FF-D727AD522664}" type="presParOf" srcId="{CD287ECE-F4D4-4238-9892-9348C2D6FEB4}" destId="{EDB06810-EF52-4DCB-9375-0C0BE102B437}" srcOrd="1" destOrd="0" presId="urn:microsoft.com/office/officeart/2005/8/layout/chevron2"/>
    <dgm:cxn modelId="{26852CB0-7AA7-487B-9DA4-5D3A197C0B8E}" type="presParOf" srcId="{CD287ECE-F4D4-4238-9892-9348C2D6FEB4}" destId="{718B68B8-6D41-452F-B49E-60661624DAF4}" srcOrd="2" destOrd="0" presId="urn:microsoft.com/office/officeart/2005/8/layout/chevron2"/>
    <dgm:cxn modelId="{729F0163-366F-47F6-BC80-063E98597997}" type="presParOf" srcId="{718B68B8-6D41-452F-B49E-60661624DAF4}" destId="{ADB0BEB0-18A6-4331-8FD2-DF9126A5702D}" srcOrd="0" destOrd="0" presId="urn:microsoft.com/office/officeart/2005/8/layout/chevron2"/>
    <dgm:cxn modelId="{4F7EAF60-817F-4E8A-91C6-6B09CE4A556A}" type="presParOf" srcId="{718B68B8-6D41-452F-B49E-60661624DAF4}" destId="{86B9A453-2C16-4B4E-8004-57D3BB6EE13F}" srcOrd="1" destOrd="0" presId="urn:microsoft.com/office/officeart/2005/8/layout/chevron2"/>
    <dgm:cxn modelId="{A0002EF5-1B4D-492D-B0B7-D894DB13A151}" type="presParOf" srcId="{CD287ECE-F4D4-4238-9892-9348C2D6FEB4}" destId="{36E25E75-DE22-4B54-9B0A-BE50E025E5A7}" srcOrd="3" destOrd="0" presId="urn:microsoft.com/office/officeart/2005/8/layout/chevron2"/>
    <dgm:cxn modelId="{E8495D47-38C3-40C7-8F06-988A22BEE48A}" type="presParOf" srcId="{CD287ECE-F4D4-4238-9892-9348C2D6FEB4}" destId="{BF06C224-4C9B-4E14-A424-5367596D2D9F}" srcOrd="4" destOrd="0" presId="urn:microsoft.com/office/officeart/2005/8/layout/chevron2"/>
    <dgm:cxn modelId="{A3BA5050-74C8-4EC5-B77F-8456A188B2AE}" type="presParOf" srcId="{BF06C224-4C9B-4E14-A424-5367596D2D9F}" destId="{A9E0CF77-1A4F-4835-A8FE-2787A9FB36C7}" srcOrd="0" destOrd="0" presId="urn:microsoft.com/office/officeart/2005/8/layout/chevron2"/>
    <dgm:cxn modelId="{AC5754FC-BE69-4B4B-8408-701044507E2A}" type="presParOf" srcId="{BF06C224-4C9B-4E14-A424-5367596D2D9F}" destId="{F6AB5329-1A02-41EB-BA70-7990FC7E3878}" srcOrd="1" destOrd="0" presId="urn:microsoft.com/office/officeart/2005/8/layout/chevron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9D1EADC-DEB8-409D-9B91-0F5A41058A46}" type="doc">
      <dgm:prSet loTypeId="urn:microsoft.com/office/officeart/2005/8/layout/hierarchy4" loCatId="list" qsTypeId="urn:microsoft.com/office/officeart/2005/8/quickstyle/simple1" qsCatId="simple" csTypeId="urn:microsoft.com/office/officeart/2005/8/colors/accent1_2" csCatId="accent1" phldr="1"/>
      <dgm:spPr/>
      <dgm:t>
        <a:bodyPr/>
        <a:lstStyle/>
        <a:p>
          <a:endParaRPr lang="lv-LV"/>
        </a:p>
      </dgm:t>
    </dgm:pt>
    <dgm:pt modelId="{9589B3CC-DC1A-4A6C-A167-3A90B6900D52}">
      <dgm:prSet phldrT="[Teksts]" custT="1"/>
      <dgm:spPr/>
      <dgm:t>
        <a:bodyPr/>
        <a:lstStyle/>
        <a:p>
          <a:r>
            <a:rPr lang="lv-LV" sz="1800">
              <a:latin typeface="Times New Roman" panose="02020603050405020304" pitchFamily="18" charset="0"/>
              <a:ea typeface="STZhongsong" panose="020B0503020204020204" pitchFamily="2" charset="-122"/>
              <a:cs typeface="Times New Roman" panose="02020603050405020304" pitchFamily="18" charset="0"/>
            </a:rPr>
            <a:t>Sniegti </a:t>
          </a:r>
          <a:r>
            <a:rPr lang="lv-LV" sz="3000" b="1">
              <a:latin typeface="Times New Roman" panose="02020603050405020304" pitchFamily="18" charset="0"/>
              <a:ea typeface="STZhongsong" panose="020B0503020204020204" pitchFamily="2" charset="-122"/>
              <a:cs typeface="Times New Roman" panose="02020603050405020304" pitchFamily="18" charset="0"/>
            </a:rPr>
            <a:t>1054</a:t>
          </a:r>
          <a:r>
            <a:rPr lang="lv-LV" sz="1800">
              <a:latin typeface="Times New Roman" panose="02020603050405020304" pitchFamily="18" charset="0"/>
              <a:ea typeface="STZhongsong" panose="020B0503020204020204" pitchFamily="2" charset="-122"/>
              <a:cs typeface="Times New Roman" panose="02020603050405020304" pitchFamily="18" charset="0"/>
            </a:rPr>
            <a:t> atzinumi par citu iestāžu izstrādātiem normatīvo aktu projektiem</a:t>
          </a:r>
        </a:p>
      </dgm:t>
    </dgm:pt>
    <dgm:pt modelId="{CCB084E7-DF27-4F76-9FAA-90BAEF5E6C60}" type="parTrans" cxnId="{D51B3DAC-1E13-4B20-B4FB-70D4B961625D}">
      <dgm:prSet/>
      <dgm:spPr/>
      <dgm:t>
        <a:bodyPr/>
        <a:lstStyle/>
        <a:p>
          <a:endParaRPr lang="lv-LV"/>
        </a:p>
      </dgm:t>
    </dgm:pt>
    <dgm:pt modelId="{25542B8B-82D9-4CF1-9A2D-A0C22F85EFF3}" type="sibTrans" cxnId="{D51B3DAC-1E13-4B20-B4FB-70D4B961625D}">
      <dgm:prSet/>
      <dgm:spPr/>
      <dgm:t>
        <a:bodyPr/>
        <a:lstStyle/>
        <a:p>
          <a:endParaRPr lang="lv-LV"/>
        </a:p>
      </dgm:t>
    </dgm:pt>
    <dgm:pt modelId="{C8BF2775-D2C1-4115-9B03-8BDFCB373521}">
      <dgm:prSet phldrT="[Teksts]" custT="1"/>
      <dgm:spPr/>
      <dgm:t>
        <a:bodyPr/>
        <a:lstStyle/>
        <a:p>
          <a:r>
            <a:rPr lang="lv-LV" sz="1800">
              <a:latin typeface="Times New Roman" panose="02020603050405020304" pitchFamily="18" charset="0"/>
              <a:cs typeface="Times New Roman" panose="02020603050405020304" pitchFamily="18" charset="0"/>
            </a:rPr>
            <a:t>Sniegto konsultāciju skaits e-pastā </a:t>
          </a:r>
          <a:r>
            <a:rPr lang="lv-LV" sz="3000" b="1">
              <a:latin typeface="Times New Roman" panose="02020603050405020304" pitchFamily="18" charset="0"/>
              <a:cs typeface="Times New Roman" panose="02020603050405020304" pitchFamily="18" charset="0"/>
            </a:rPr>
            <a:t>2263</a:t>
          </a:r>
        </a:p>
      </dgm:t>
    </dgm:pt>
    <dgm:pt modelId="{5F59C757-04EC-4F42-830A-D0D99BED07E5}" type="parTrans" cxnId="{5DC999B2-5AF6-4A64-A319-098D2C946609}">
      <dgm:prSet/>
      <dgm:spPr/>
      <dgm:t>
        <a:bodyPr/>
        <a:lstStyle/>
        <a:p>
          <a:endParaRPr lang="lv-LV"/>
        </a:p>
      </dgm:t>
    </dgm:pt>
    <dgm:pt modelId="{ADFCD83A-B5F9-4F7C-AC28-3452561796FA}" type="sibTrans" cxnId="{5DC999B2-5AF6-4A64-A319-098D2C946609}">
      <dgm:prSet/>
      <dgm:spPr/>
      <dgm:t>
        <a:bodyPr/>
        <a:lstStyle/>
        <a:p>
          <a:endParaRPr lang="lv-LV"/>
        </a:p>
      </dgm:t>
    </dgm:pt>
    <dgm:pt modelId="{F9178394-B3BF-4555-8979-C5283363938A}">
      <dgm:prSet phldrT="[Teksts]" custT="1"/>
      <dgm:spPr/>
      <dgm:t>
        <a:bodyPr/>
        <a:lstStyle/>
        <a:p>
          <a:r>
            <a:rPr lang="lv-LV" sz="1800">
              <a:latin typeface="Times New Roman" panose="02020603050405020304" pitchFamily="18" charset="0"/>
              <a:cs typeface="Times New Roman" panose="02020603050405020304" pitchFamily="18" charset="0"/>
            </a:rPr>
            <a:t>Sniegto konsultāciju skaits telefoniski </a:t>
          </a:r>
          <a:r>
            <a:rPr lang="lv-LV" sz="3000" b="1">
              <a:latin typeface="Times New Roman" panose="02020603050405020304" pitchFamily="18" charset="0"/>
              <a:cs typeface="Times New Roman" panose="02020603050405020304" pitchFamily="18" charset="0"/>
            </a:rPr>
            <a:t>10524</a:t>
          </a:r>
        </a:p>
      </dgm:t>
    </dgm:pt>
    <dgm:pt modelId="{C633B9A2-5556-41BA-A618-1C2C813D3FCE}" type="parTrans" cxnId="{032E7637-0287-48C4-A896-A1EB49C30399}">
      <dgm:prSet/>
      <dgm:spPr/>
      <dgm:t>
        <a:bodyPr/>
        <a:lstStyle/>
        <a:p>
          <a:endParaRPr lang="lv-LV"/>
        </a:p>
      </dgm:t>
    </dgm:pt>
    <dgm:pt modelId="{B5FE1914-A8EB-40B4-99DC-B3DE145C6958}" type="sibTrans" cxnId="{032E7637-0287-48C4-A896-A1EB49C30399}">
      <dgm:prSet/>
      <dgm:spPr/>
      <dgm:t>
        <a:bodyPr/>
        <a:lstStyle/>
        <a:p>
          <a:endParaRPr lang="lv-LV"/>
        </a:p>
      </dgm:t>
    </dgm:pt>
    <dgm:pt modelId="{D9252DFD-00D1-4828-9486-C8F08FB34553}">
      <dgm:prSet phldrT="[Teksts]" custT="1"/>
      <dgm:spPr/>
      <dgm:t>
        <a:bodyPr/>
        <a:lstStyle/>
        <a:p>
          <a:r>
            <a:rPr lang="lv-LV" sz="1800">
              <a:latin typeface="Times New Roman" panose="02020603050405020304" pitchFamily="18" charset="0"/>
              <a:cs typeface="Times New Roman" panose="02020603050405020304" pitchFamily="18" charset="0"/>
            </a:rPr>
            <a:t>Organizēti</a:t>
          </a:r>
          <a:r>
            <a:rPr lang="lv-LV" sz="2000">
              <a:latin typeface="Times New Roman" panose="02020603050405020304" pitchFamily="18" charset="0"/>
              <a:cs typeface="Times New Roman" panose="02020603050405020304" pitchFamily="18" charset="0"/>
            </a:rPr>
            <a:t> </a:t>
          </a:r>
          <a:r>
            <a:rPr lang="lv-LV" sz="3000" b="1">
              <a:latin typeface="Times New Roman" panose="02020603050405020304" pitchFamily="18" charset="0"/>
              <a:cs typeface="Times New Roman" panose="02020603050405020304" pitchFamily="18" charset="0"/>
            </a:rPr>
            <a:t>70</a:t>
          </a:r>
          <a:r>
            <a:rPr lang="lv-LV" sz="2000">
              <a:latin typeface="Times New Roman" panose="02020603050405020304" pitchFamily="18" charset="0"/>
              <a:cs typeface="Times New Roman" panose="02020603050405020304" pitchFamily="18" charset="0"/>
            </a:rPr>
            <a:t> </a:t>
          </a:r>
          <a:r>
            <a:rPr lang="lv-LV" sz="1800">
              <a:latin typeface="Times New Roman" panose="02020603050405020304" pitchFamily="18" charset="0"/>
              <a:cs typeface="Times New Roman" panose="02020603050405020304" pitchFamily="18" charset="0"/>
            </a:rPr>
            <a:t>semināri, konferences un darbnīcas</a:t>
          </a:r>
        </a:p>
      </dgm:t>
    </dgm:pt>
    <dgm:pt modelId="{825470EF-B3E8-4561-B927-47F7E98BE733}" type="parTrans" cxnId="{121564A8-DC77-4E21-A1F3-B1126AE0AF4A}">
      <dgm:prSet/>
      <dgm:spPr/>
      <dgm:t>
        <a:bodyPr/>
        <a:lstStyle/>
        <a:p>
          <a:endParaRPr lang="lv-LV"/>
        </a:p>
      </dgm:t>
    </dgm:pt>
    <dgm:pt modelId="{A923FEEF-5583-4FAE-A9C8-568E65A959F3}" type="sibTrans" cxnId="{121564A8-DC77-4E21-A1F3-B1126AE0AF4A}">
      <dgm:prSet/>
      <dgm:spPr/>
      <dgm:t>
        <a:bodyPr/>
        <a:lstStyle/>
        <a:p>
          <a:endParaRPr lang="lv-LV"/>
        </a:p>
      </dgm:t>
    </dgm:pt>
    <dgm:pt modelId="{8A30E012-6623-4241-B431-B80979684CB5}">
      <dgm:prSet phldrT="[Teksts]" custT="1"/>
      <dgm:spPr/>
      <dgm:t>
        <a:bodyPr/>
        <a:lstStyle/>
        <a:p>
          <a:r>
            <a:rPr lang="lv-LV" sz="1800">
              <a:latin typeface="Times New Roman" panose="02020603050405020304" pitchFamily="18" charset="0"/>
              <a:cs typeface="Times New Roman" panose="02020603050405020304" pitchFamily="18" charset="0"/>
            </a:rPr>
            <a:t>Sniegto konsultāciju skaits oficiālā sarakstē </a:t>
          </a:r>
          <a:r>
            <a:rPr lang="lv-LV" sz="3000" b="1">
              <a:latin typeface="Times New Roman" panose="02020603050405020304" pitchFamily="18" charset="0"/>
              <a:cs typeface="Times New Roman" panose="02020603050405020304" pitchFamily="18" charset="0"/>
            </a:rPr>
            <a:t>425</a:t>
          </a:r>
        </a:p>
      </dgm:t>
    </dgm:pt>
    <dgm:pt modelId="{2553C078-53F7-4505-BEC9-454C8E725C42}" type="parTrans" cxnId="{F5A02954-FCE8-4BBD-B9B7-D07FB5CA0214}">
      <dgm:prSet/>
      <dgm:spPr/>
      <dgm:t>
        <a:bodyPr/>
        <a:lstStyle/>
        <a:p>
          <a:endParaRPr lang="lv-LV"/>
        </a:p>
      </dgm:t>
    </dgm:pt>
    <dgm:pt modelId="{0CB5AFE2-CB52-45D7-8627-E16708D9DD6A}" type="sibTrans" cxnId="{F5A02954-FCE8-4BBD-B9B7-D07FB5CA0214}">
      <dgm:prSet/>
      <dgm:spPr/>
      <dgm:t>
        <a:bodyPr/>
        <a:lstStyle/>
        <a:p>
          <a:endParaRPr lang="lv-LV"/>
        </a:p>
      </dgm:t>
    </dgm:pt>
    <dgm:pt modelId="{2DF072C2-FC5F-43E0-9334-C5B36150A475}">
      <dgm:prSet custT="1"/>
      <dgm:spPr/>
      <dgm:t>
        <a:bodyPr/>
        <a:lstStyle/>
        <a:p>
          <a:r>
            <a:rPr lang="lv-LV" sz="1800">
              <a:latin typeface="Times New Roman" panose="02020603050405020304" pitchFamily="18" charset="0"/>
              <a:cs typeface="Times New Roman" panose="02020603050405020304" pitchFamily="18" charset="0"/>
            </a:rPr>
            <a:t>Veiktas</a:t>
          </a:r>
          <a:r>
            <a:rPr lang="lv-LV" sz="2000">
              <a:latin typeface="Times New Roman" panose="02020603050405020304" pitchFamily="18" charset="0"/>
              <a:cs typeface="Times New Roman" panose="02020603050405020304" pitchFamily="18" charset="0"/>
            </a:rPr>
            <a:t> </a:t>
          </a:r>
          <a:r>
            <a:rPr lang="lv-LV" sz="3000" b="1">
              <a:latin typeface="Times New Roman" panose="02020603050405020304" pitchFamily="18" charset="0"/>
              <a:cs typeface="Times New Roman" panose="02020603050405020304" pitchFamily="18" charset="0"/>
            </a:rPr>
            <a:t>12 </a:t>
          </a:r>
          <a:r>
            <a:rPr lang="lv-LV" sz="1800">
              <a:latin typeface="Times New Roman" panose="02020603050405020304" pitchFamily="18" charset="0"/>
              <a:cs typeface="Times New Roman" panose="02020603050405020304" pitchFamily="18" charset="0"/>
            </a:rPr>
            <a:t>preventīvas pārbaudes</a:t>
          </a:r>
        </a:p>
      </dgm:t>
    </dgm:pt>
    <dgm:pt modelId="{10941B25-B1A9-4503-8373-A387918EC022}" type="parTrans" cxnId="{4930EFFC-5B45-4AE3-9D06-1CFCAFE3B80E}">
      <dgm:prSet/>
      <dgm:spPr/>
      <dgm:t>
        <a:bodyPr/>
        <a:lstStyle/>
        <a:p>
          <a:endParaRPr lang="lv-LV"/>
        </a:p>
      </dgm:t>
    </dgm:pt>
    <dgm:pt modelId="{4961DC96-5E20-4340-8B4A-18C3271A9C67}" type="sibTrans" cxnId="{4930EFFC-5B45-4AE3-9D06-1CFCAFE3B80E}">
      <dgm:prSet/>
      <dgm:spPr/>
      <dgm:t>
        <a:bodyPr/>
        <a:lstStyle/>
        <a:p>
          <a:endParaRPr lang="lv-LV"/>
        </a:p>
      </dgm:t>
    </dgm:pt>
    <dgm:pt modelId="{7168FC14-DD37-48CB-99C0-2BF47CE88632}">
      <dgm:prSet phldrT="[Teksts]" custT="1"/>
      <dgm:spPr/>
      <dgm:t>
        <a:bodyPr/>
        <a:lstStyle/>
        <a:p>
          <a:r>
            <a:rPr lang="lv-LV" sz="1600" b="0">
              <a:latin typeface="Times New Roman" panose="02020603050405020304" pitchFamily="18" charset="0"/>
              <a:cs typeface="Times New Roman" panose="02020603050405020304" pitchFamily="18" charset="0"/>
            </a:rPr>
            <a:t>Sniegtas</a:t>
          </a:r>
          <a:r>
            <a:rPr lang="lv-LV" sz="1600" b="1">
              <a:latin typeface="Times New Roman" panose="02020603050405020304" pitchFamily="18" charset="0"/>
              <a:cs typeface="Times New Roman" panose="02020603050405020304" pitchFamily="18" charset="0"/>
            </a:rPr>
            <a:t> </a:t>
          </a:r>
          <a:r>
            <a:rPr lang="lv-LV" sz="3000" b="1">
              <a:latin typeface="Times New Roman" panose="02020603050405020304" pitchFamily="18" charset="0"/>
              <a:cs typeface="Times New Roman" panose="02020603050405020304" pitchFamily="18" charset="0"/>
            </a:rPr>
            <a:t>735</a:t>
          </a:r>
          <a:r>
            <a:rPr lang="lv-LV" sz="1600" b="1">
              <a:latin typeface="Times New Roman" panose="02020603050405020304" pitchFamily="18" charset="0"/>
              <a:cs typeface="Times New Roman" panose="02020603050405020304" pitchFamily="18" charset="0"/>
            </a:rPr>
            <a:t> </a:t>
          </a:r>
          <a:r>
            <a:rPr lang="lv-LV" sz="1600" b="0">
              <a:latin typeface="Times New Roman" panose="02020603050405020304" pitchFamily="18" charset="0"/>
              <a:cs typeface="Times New Roman" panose="02020603050405020304" pitchFamily="18" charset="0"/>
            </a:rPr>
            <a:t>intervijas un raksti medijiem</a:t>
          </a:r>
        </a:p>
      </dgm:t>
    </dgm:pt>
    <dgm:pt modelId="{6C4DD01E-8978-484F-AC15-E02CD5144B39}" type="sibTrans" cxnId="{0B74AD9D-4F27-4BAB-9BF5-D8415457998A}">
      <dgm:prSet/>
      <dgm:spPr/>
      <dgm:t>
        <a:bodyPr/>
        <a:lstStyle/>
        <a:p>
          <a:endParaRPr lang="lv-LV"/>
        </a:p>
      </dgm:t>
    </dgm:pt>
    <dgm:pt modelId="{3789D130-96C6-458A-A02A-6FAE462E9AA9}" type="parTrans" cxnId="{0B74AD9D-4F27-4BAB-9BF5-D8415457998A}">
      <dgm:prSet/>
      <dgm:spPr/>
      <dgm:t>
        <a:bodyPr/>
        <a:lstStyle/>
        <a:p>
          <a:endParaRPr lang="lv-LV"/>
        </a:p>
      </dgm:t>
    </dgm:pt>
    <dgm:pt modelId="{D1ABFB3D-7EF0-4E47-808B-D4F0EBD0106C}" type="pres">
      <dgm:prSet presAssocID="{C9D1EADC-DEB8-409D-9B91-0F5A41058A46}" presName="Name0" presStyleCnt="0">
        <dgm:presLayoutVars>
          <dgm:chPref val="1"/>
          <dgm:dir/>
          <dgm:animOne val="branch"/>
          <dgm:animLvl val="lvl"/>
          <dgm:resizeHandles/>
        </dgm:presLayoutVars>
      </dgm:prSet>
      <dgm:spPr/>
    </dgm:pt>
    <dgm:pt modelId="{E88808DA-1558-4A58-82FE-A90C308B2FA0}" type="pres">
      <dgm:prSet presAssocID="{7168FC14-DD37-48CB-99C0-2BF47CE88632}" presName="vertOne" presStyleCnt="0"/>
      <dgm:spPr/>
    </dgm:pt>
    <dgm:pt modelId="{B0E61F0C-0C67-49E2-8C4C-29BC9330286F}" type="pres">
      <dgm:prSet presAssocID="{7168FC14-DD37-48CB-99C0-2BF47CE88632}" presName="txOne" presStyleLbl="node0" presStyleIdx="0" presStyleCnt="1" custScaleY="61860">
        <dgm:presLayoutVars>
          <dgm:chPref val="3"/>
        </dgm:presLayoutVars>
      </dgm:prSet>
      <dgm:spPr/>
    </dgm:pt>
    <dgm:pt modelId="{5D10C6A3-517D-4DB4-ABAD-D14300F41B22}" type="pres">
      <dgm:prSet presAssocID="{7168FC14-DD37-48CB-99C0-2BF47CE88632}" presName="parTransOne" presStyleCnt="0"/>
      <dgm:spPr/>
    </dgm:pt>
    <dgm:pt modelId="{E1338090-8090-4962-AA63-6E5922274B38}" type="pres">
      <dgm:prSet presAssocID="{7168FC14-DD37-48CB-99C0-2BF47CE88632}" presName="horzOne" presStyleCnt="0"/>
      <dgm:spPr/>
    </dgm:pt>
    <dgm:pt modelId="{A144A9E4-F066-4DB9-9FBF-E0217C85A968}" type="pres">
      <dgm:prSet presAssocID="{9589B3CC-DC1A-4A6C-A167-3A90B6900D52}" presName="vertTwo" presStyleCnt="0"/>
      <dgm:spPr/>
    </dgm:pt>
    <dgm:pt modelId="{AF0B5588-A4DF-40A6-85EF-8DB750B5F2E0}" type="pres">
      <dgm:prSet presAssocID="{9589B3CC-DC1A-4A6C-A167-3A90B6900D52}" presName="txTwo" presStyleLbl="node2" presStyleIdx="0" presStyleCnt="2">
        <dgm:presLayoutVars>
          <dgm:chPref val="3"/>
        </dgm:presLayoutVars>
      </dgm:prSet>
      <dgm:spPr/>
    </dgm:pt>
    <dgm:pt modelId="{6AA005AB-D96C-4475-9764-198FC21894F7}" type="pres">
      <dgm:prSet presAssocID="{9589B3CC-DC1A-4A6C-A167-3A90B6900D52}" presName="parTransTwo" presStyleCnt="0"/>
      <dgm:spPr/>
    </dgm:pt>
    <dgm:pt modelId="{3EF788E5-A1E0-4BC5-A36B-58DDA2A6A639}" type="pres">
      <dgm:prSet presAssocID="{9589B3CC-DC1A-4A6C-A167-3A90B6900D52}" presName="horzTwo" presStyleCnt="0"/>
      <dgm:spPr/>
    </dgm:pt>
    <dgm:pt modelId="{F552B7D7-CB04-4A42-9528-52D85CE05428}" type="pres">
      <dgm:prSet presAssocID="{C8BF2775-D2C1-4115-9B03-8BDFCB373521}" presName="vertThree" presStyleCnt="0"/>
      <dgm:spPr/>
    </dgm:pt>
    <dgm:pt modelId="{C348B6D4-7125-4337-AC1C-C92917AE979F}" type="pres">
      <dgm:prSet presAssocID="{C8BF2775-D2C1-4115-9B03-8BDFCB373521}" presName="txThree" presStyleLbl="node3" presStyleIdx="0" presStyleCnt="4" custLinFactNeighborX="-536" custLinFactNeighborY="12129">
        <dgm:presLayoutVars>
          <dgm:chPref val="3"/>
        </dgm:presLayoutVars>
      </dgm:prSet>
      <dgm:spPr/>
    </dgm:pt>
    <dgm:pt modelId="{4680C5A5-EA66-4763-AF03-FBCC5BE8BABD}" type="pres">
      <dgm:prSet presAssocID="{C8BF2775-D2C1-4115-9B03-8BDFCB373521}" presName="horzThree" presStyleCnt="0"/>
      <dgm:spPr/>
    </dgm:pt>
    <dgm:pt modelId="{826B86AE-2670-4D6D-B045-0CF780135C5B}" type="pres">
      <dgm:prSet presAssocID="{ADFCD83A-B5F9-4F7C-AC28-3452561796FA}" presName="sibSpaceThree" presStyleCnt="0"/>
      <dgm:spPr/>
    </dgm:pt>
    <dgm:pt modelId="{B1654753-3C32-4700-B3CC-217B56D697D9}" type="pres">
      <dgm:prSet presAssocID="{F9178394-B3BF-4555-8979-C5283363938A}" presName="vertThree" presStyleCnt="0"/>
      <dgm:spPr/>
    </dgm:pt>
    <dgm:pt modelId="{A864F79B-4077-4C9B-9073-40E9AF7FA62B}" type="pres">
      <dgm:prSet presAssocID="{F9178394-B3BF-4555-8979-C5283363938A}" presName="txThree" presStyleLbl="node3" presStyleIdx="1" presStyleCnt="4" custLinFactNeighborX="-559" custLinFactNeighborY="14024">
        <dgm:presLayoutVars>
          <dgm:chPref val="3"/>
        </dgm:presLayoutVars>
      </dgm:prSet>
      <dgm:spPr/>
    </dgm:pt>
    <dgm:pt modelId="{3CA5C596-EF8E-40A3-9801-48D574676930}" type="pres">
      <dgm:prSet presAssocID="{F9178394-B3BF-4555-8979-C5283363938A}" presName="horzThree" presStyleCnt="0"/>
      <dgm:spPr/>
    </dgm:pt>
    <dgm:pt modelId="{D4CD7024-BA44-4F59-809D-FB1E93645AB1}" type="pres">
      <dgm:prSet presAssocID="{25542B8B-82D9-4CF1-9A2D-A0C22F85EFF3}" presName="sibSpaceTwo" presStyleCnt="0"/>
      <dgm:spPr/>
    </dgm:pt>
    <dgm:pt modelId="{5C225A0A-4368-4D26-9CD8-84F5B04D92B9}" type="pres">
      <dgm:prSet presAssocID="{D9252DFD-00D1-4828-9486-C8F08FB34553}" presName="vertTwo" presStyleCnt="0"/>
      <dgm:spPr/>
    </dgm:pt>
    <dgm:pt modelId="{924B1972-1444-41A1-A5F2-E47F885A18AD}" type="pres">
      <dgm:prSet presAssocID="{D9252DFD-00D1-4828-9486-C8F08FB34553}" presName="txTwo" presStyleLbl="node2" presStyleIdx="1" presStyleCnt="2" custScaleY="68636">
        <dgm:presLayoutVars>
          <dgm:chPref val="3"/>
        </dgm:presLayoutVars>
      </dgm:prSet>
      <dgm:spPr/>
    </dgm:pt>
    <dgm:pt modelId="{E56453E4-5846-43C7-83C2-0773FFEB96FB}" type="pres">
      <dgm:prSet presAssocID="{D9252DFD-00D1-4828-9486-C8F08FB34553}" presName="parTransTwo" presStyleCnt="0"/>
      <dgm:spPr/>
    </dgm:pt>
    <dgm:pt modelId="{C9E8E24F-F32D-44A2-A091-BD6670A383A7}" type="pres">
      <dgm:prSet presAssocID="{D9252DFD-00D1-4828-9486-C8F08FB34553}" presName="horzTwo" presStyleCnt="0"/>
      <dgm:spPr/>
    </dgm:pt>
    <dgm:pt modelId="{4271ED27-7103-4C7C-9871-830CC4DE408A}" type="pres">
      <dgm:prSet presAssocID="{8A30E012-6623-4241-B431-B80979684CB5}" presName="vertThree" presStyleCnt="0"/>
      <dgm:spPr/>
    </dgm:pt>
    <dgm:pt modelId="{A3BA1DD6-4914-4138-89A5-7140E5B8C58D}" type="pres">
      <dgm:prSet presAssocID="{8A30E012-6623-4241-B431-B80979684CB5}" presName="txThree" presStyleLbl="node3" presStyleIdx="2" presStyleCnt="4" custScaleX="102215" custScaleY="147972" custLinFactNeighborX="1659" custLinFactNeighborY="142">
        <dgm:presLayoutVars>
          <dgm:chPref val="3"/>
        </dgm:presLayoutVars>
      </dgm:prSet>
      <dgm:spPr/>
    </dgm:pt>
    <dgm:pt modelId="{4F64C0D1-E347-4DA7-83C9-58CB33C637B4}" type="pres">
      <dgm:prSet presAssocID="{8A30E012-6623-4241-B431-B80979684CB5}" presName="horzThree" presStyleCnt="0"/>
      <dgm:spPr/>
    </dgm:pt>
    <dgm:pt modelId="{97A0ED03-0FD7-4E6F-A2CC-5613E5C70A97}" type="pres">
      <dgm:prSet presAssocID="{0CB5AFE2-CB52-45D7-8627-E16708D9DD6A}" presName="sibSpaceThree" presStyleCnt="0"/>
      <dgm:spPr/>
    </dgm:pt>
    <dgm:pt modelId="{7BF55440-4FEF-412F-B664-DE6EF6273F37}" type="pres">
      <dgm:prSet presAssocID="{2DF072C2-FC5F-43E0-9334-C5B36150A475}" presName="vertThree" presStyleCnt="0"/>
      <dgm:spPr/>
    </dgm:pt>
    <dgm:pt modelId="{E70D4DCB-A473-40E9-B6F6-5D793C7D6FC8}" type="pres">
      <dgm:prSet presAssocID="{2DF072C2-FC5F-43E0-9334-C5B36150A475}" presName="txThree" presStyleLbl="node3" presStyleIdx="3" presStyleCnt="4" custScaleY="149388" custLinFactNeighborX="968" custLinFactNeighborY="-772">
        <dgm:presLayoutVars>
          <dgm:chPref val="3"/>
        </dgm:presLayoutVars>
      </dgm:prSet>
      <dgm:spPr/>
    </dgm:pt>
    <dgm:pt modelId="{E21EB981-D2E9-4BCE-87D8-45C11E9EA3C0}" type="pres">
      <dgm:prSet presAssocID="{2DF072C2-FC5F-43E0-9334-C5B36150A475}" presName="horzThree" presStyleCnt="0"/>
      <dgm:spPr/>
    </dgm:pt>
  </dgm:ptLst>
  <dgm:cxnLst>
    <dgm:cxn modelId="{50D50019-4DC3-4E95-AF0B-992895C7193E}" type="presOf" srcId="{7168FC14-DD37-48CB-99C0-2BF47CE88632}" destId="{B0E61F0C-0C67-49E2-8C4C-29BC9330286F}" srcOrd="0" destOrd="0" presId="urn:microsoft.com/office/officeart/2005/8/layout/hierarchy4"/>
    <dgm:cxn modelId="{2017902E-36F4-4064-AFAB-159DB8ABEAF1}" type="presOf" srcId="{C9D1EADC-DEB8-409D-9B91-0F5A41058A46}" destId="{D1ABFB3D-7EF0-4E47-808B-D4F0EBD0106C}" srcOrd="0" destOrd="0" presId="urn:microsoft.com/office/officeart/2005/8/layout/hierarchy4"/>
    <dgm:cxn modelId="{032E7637-0287-48C4-A896-A1EB49C30399}" srcId="{9589B3CC-DC1A-4A6C-A167-3A90B6900D52}" destId="{F9178394-B3BF-4555-8979-C5283363938A}" srcOrd="1" destOrd="0" parTransId="{C633B9A2-5556-41BA-A618-1C2C813D3FCE}" sibTransId="{B5FE1914-A8EB-40B4-99DC-B3DE145C6958}"/>
    <dgm:cxn modelId="{8F42ED61-90E4-4E72-92E0-25D643C2E6BB}" type="presOf" srcId="{2DF072C2-FC5F-43E0-9334-C5B36150A475}" destId="{E70D4DCB-A473-40E9-B6F6-5D793C7D6FC8}" srcOrd="0" destOrd="0" presId="urn:microsoft.com/office/officeart/2005/8/layout/hierarchy4"/>
    <dgm:cxn modelId="{F5A02954-FCE8-4BBD-B9B7-D07FB5CA0214}" srcId="{D9252DFD-00D1-4828-9486-C8F08FB34553}" destId="{8A30E012-6623-4241-B431-B80979684CB5}" srcOrd="0" destOrd="0" parTransId="{2553C078-53F7-4505-BEC9-454C8E725C42}" sibTransId="{0CB5AFE2-CB52-45D7-8627-E16708D9DD6A}"/>
    <dgm:cxn modelId="{E15DF095-7865-4618-988D-9E8F42C49834}" type="presOf" srcId="{F9178394-B3BF-4555-8979-C5283363938A}" destId="{A864F79B-4077-4C9B-9073-40E9AF7FA62B}" srcOrd="0" destOrd="0" presId="urn:microsoft.com/office/officeart/2005/8/layout/hierarchy4"/>
    <dgm:cxn modelId="{0B74AD9D-4F27-4BAB-9BF5-D8415457998A}" srcId="{C9D1EADC-DEB8-409D-9B91-0F5A41058A46}" destId="{7168FC14-DD37-48CB-99C0-2BF47CE88632}" srcOrd="0" destOrd="0" parTransId="{3789D130-96C6-458A-A02A-6FAE462E9AA9}" sibTransId="{6C4DD01E-8978-484F-AC15-E02CD5144B39}"/>
    <dgm:cxn modelId="{121564A8-DC77-4E21-A1F3-B1126AE0AF4A}" srcId="{7168FC14-DD37-48CB-99C0-2BF47CE88632}" destId="{D9252DFD-00D1-4828-9486-C8F08FB34553}" srcOrd="1" destOrd="0" parTransId="{825470EF-B3E8-4561-B927-47F7E98BE733}" sibTransId="{A923FEEF-5583-4FAE-A9C8-568E65A959F3}"/>
    <dgm:cxn modelId="{D51B3DAC-1E13-4B20-B4FB-70D4B961625D}" srcId="{7168FC14-DD37-48CB-99C0-2BF47CE88632}" destId="{9589B3CC-DC1A-4A6C-A167-3A90B6900D52}" srcOrd="0" destOrd="0" parTransId="{CCB084E7-DF27-4F76-9FAA-90BAEF5E6C60}" sibTransId="{25542B8B-82D9-4CF1-9A2D-A0C22F85EFF3}"/>
    <dgm:cxn modelId="{79B461AC-2216-4970-BD1F-3684F6242456}" type="presOf" srcId="{D9252DFD-00D1-4828-9486-C8F08FB34553}" destId="{924B1972-1444-41A1-A5F2-E47F885A18AD}" srcOrd="0" destOrd="0" presId="urn:microsoft.com/office/officeart/2005/8/layout/hierarchy4"/>
    <dgm:cxn modelId="{BA40F5B0-88C0-4672-AFD9-C5F2B6DC1B21}" type="presOf" srcId="{8A30E012-6623-4241-B431-B80979684CB5}" destId="{A3BA1DD6-4914-4138-89A5-7140E5B8C58D}" srcOrd="0" destOrd="0" presId="urn:microsoft.com/office/officeart/2005/8/layout/hierarchy4"/>
    <dgm:cxn modelId="{5DC999B2-5AF6-4A64-A319-098D2C946609}" srcId="{9589B3CC-DC1A-4A6C-A167-3A90B6900D52}" destId="{C8BF2775-D2C1-4115-9B03-8BDFCB373521}" srcOrd="0" destOrd="0" parTransId="{5F59C757-04EC-4F42-830A-D0D99BED07E5}" sibTransId="{ADFCD83A-B5F9-4F7C-AC28-3452561796FA}"/>
    <dgm:cxn modelId="{997954E3-05F5-4AC8-930B-0956CE3D44B7}" type="presOf" srcId="{9589B3CC-DC1A-4A6C-A167-3A90B6900D52}" destId="{AF0B5588-A4DF-40A6-85EF-8DB750B5F2E0}" srcOrd="0" destOrd="0" presId="urn:microsoft.com/office/officeart/2005/8/layout/hierarchy4"/>
    <dgm:cxn modelId="{351584EB-8B7B-42E0-9BA4-4B141C4EB2A8}" type="presOf" srcId="{C8BF2775-D2C1-4115-9B03-8BDFCB373521}" destId="{C348B6D4-7125-4337-AC1C-C92917AE979F}" srcOrd="0" destOrd="0" presId="urn:microsoft.com/office/officeart/2005/8/layout/hierarchy4"/>
    <dgm:cxn modelId="{4930EFFC-5B45-4AE3-9D06-1CFCAFE3B80E}" srcId="{D9252DFD-00D1-4828-9486-C8F08FB34553}" destId="{2DF072C2-FC5F-43E0-9334-C5B36150A475}" srcOrd="1" destOrd="0" parTransId="{10941B25-B1A9-4503-8373-A387918EC022}" sibTransId="{4961DC96-5E20-4340-8B4A-18C3271A9C67}"/>
    <dgm:cxn modelId="{2A5904A4-16BF-408C-B87F-C0E1E182BE5D}" type="presParOf" srcId="{D1ABFB3D-7EF0-4E47-808B-D4F0EBD0106C}" destId="{E88808DA-1558-4A58-82FE-A90C308B2FA0}" srcOrd="0" destOrd="0" presId="urn:microsoft.com/office/officeart/2005/8/layout/hierarchy4"/>
    <dgm:cxn modelId="{89AEC0D9-689A-4988-B272-A5D3A73DDEA5}" type="presParOf" srcId="{E88808DA-1558-4A58-82FE-A90C308B2FA0}" destId="{B0E61F0C-0C67-49E2-8C4C-29BC9330286F}" srcOrd="0" destOrd="0" presId="urn:microsoft.com/office/officeart/2005/8/layout/hierarchy4"/>
    <dgm:cxn modelId="{48D0B32E-0350-4175-B7CB-0C46F0374BD9}" type="presParOf" srcId="{E88808DA-1558-4A58-82FE-A90C308B2FA0}" destId="{5D10C6A3-517D-4DB4-ABAD-D14300F41B22}" srcOrd="1" destOrd="0" presId="urn:microsoft.com/office/officeart/2005/8/layout/hierarchy4"/>
    <dgm:cxn modelId="{B3657579-0FA1-4289-8E38-612BEB3E80EB}" type="presParOf" srcId="{E88808DA-1558-4A58-82FE-A90C308B2FA0}" destId="{E1338090-8090-4962-AA63-6E5922274B38}" srcOrd="2" destOrd="0" presId="urn:microsoft.com/office/officeart/2005/8/layout/hierarchy4"/>
    <dgm:cxn modelId="{1D4DFBE6-CC32-409F-B2CA-89EF622F857F}" type="presParOf" srcId="{E1338090-8090-4962-AA63-6E5922274B38}" destId="{A144A9E4-F066-4DB9-9FBF-E0217C85A968}" srcOrd="0" destOrd="0" presId="urn:microsoft.com/office/officeart/2005/8/layout/hierarchy4"/>
    <dgm:cxn modelId="{6B4F2ADD-0E67-4815-A101-AD46B76ADF6B}" type="presParOf" srcId="{A144A9E4-F066-4DB9-9FBF-E0217C85A968}" destId="{AF0B5588-A4DF-40A6-85EF-8DB750B5F2E0}" srcOrd="0" destOrd="0" presId="urn:microsoft.com/office/officeart/2005/8/layout/hierarchy4"/>
    <dgm:cxn modelId="{1F47043A-6906-4423-B1CF-36729B62D3A4}" type="presParOf" srcId="{A144A9E4-F066-4DB9-9FBF-E0217C85A968}" destId="{6AA005AB-D96C-4475-9764-198FC21894F7}" srcOrd="1" destOrd="0" presId="urn:microsoft.com/office/officeart/2005/8/layout/hierarchy4"/>
    <dgm:cxn modelId="{ACDF9E14-9327-4745-91CC-2D024EDA0D9F}" type="presParOf" srcId="{A144A9E4-F066-4DB9-9FBF-E0217C85A968}" destId="{3EF788E5-A1E0-4BC5-A36B-58DDA2A6A639}" srcOrd="2" destOrd="0" presId="urn:microsoft.com/office/officeart/2005/8/layout/hierarchy4"/>
    <dgm:cxn modelId="{854D11C0-72FF-48E6-BE9C-C4C45864C838}" type="presParOf" srcId="{3EF788E5-A1E0-4BC5-A36B-58DDA2A6A639}" destId="{F552B7D7-CB04-4A42-9528-52D85CE05428}" srcOrd="0" destOrd="0" presId="urn:microsoft.com/office/officeart/2005/8/layout/hierarchy4"/>
    <dgm:cxn modelId="{CCCBD17E-B904-4264-9F7B-4C4472922557}" type="presParOf" srcId="{F552B7D7-CB04-4A42-9528-52D85CE05428}" destId="{C348B6D4-7125-4337-AC1C-C92917AE979F}" srcOrd="0" destOrd="0" presId="urn:microsoft.com/office/officeart/2005/8/layout/hierarchy4"/>
    <dgm:cxn modelId="{C3FE9696-B0C7-4BA0-A9EE-349B7FB5C559}" type="presParOf" srcId="{F552B7D7-CB04-4A42-9528-52D85CE05428}" destId="{4680C5A5-EA66-4763-AF03-FBCC5BE8BABD}" srcOrd="1" destOrd="0" presId="urn:microsoft.com/office/officeart/2005/8/layout/hierarchy4"/>
    <dgm:cxn modelId="{1562354F-CA7D-4649-91B3-2F4D97EA6CCD}" type="presParOf" srcId="{3EF788E5-A1E0-4BC5-A36B-58DDA2A6A639}" destId="{826B86AE-2670-4D6D-B045-0CF780135C5B}" srcOrd="1" destOrd="0" presId="urn:microsoft.com/office/officeart/2005/8/layout/hierarchy4"/>
    <dgm:cxn modelId="{BA3AE849-9A39-4E7C-A522-37DF16504F29}" type="presParOf" srcId="{3EF788E5-A1E0-4BC5-A36B-58DDA2A6A639}" destId="{B1654753-3C32-4700-B3CC-217B56D697D9}" srcOrd="2" destOrd="0" presId="urn:microsoft.com/office/officeart/2005/8/layout/hierarchy4"/>
    <dgm:cxn modelId="{090499B9-11BD-4556-BB3B-946902A78D48}" type="presParOf" srcId="{B1654753-3C32-4700-B3CC-217B56D697D9}" destId="{A864F79B-4077-4C9B-9073-40E9AF7FA62B}" srcOrd="0" destOrd="0" presId="urn:microsoft.com/office/officeart/2005/8/layout/hierarchy4"/>
    <dgm:cxn modelId="{B60BD5C6-19A1-4BE5-B3D6-2E707A2A949C}" type="presParOf" srcId="{B1654753-3C32-4700-B3CC-217B56D697D9}" destId="{3CA5C596-EF8E-40A3-9801-48D574676930}" srcOrd="1" destOrd="0" presId="urn:microsoft.com/office/officeart/2005/8/layout/hierarchy4"/>
    <dgm:cxn modelId="{DA5CF5A0-5EF0-4C7C-A8AD-431CCA45EC54}" type="presParOf" srcId="{E1338090-8090-4962-AA63-6E5922274B38}" destId="{D4CD7024-BA44-4F59-809D-FB1E93645AB1}" srcOrd="1" destOrd="0" presId="urn:microsoft.com/office/officeart/2005/8/layout/hierarchy4"/>
    <dgm:cxn modelId="{066DA21B-C5CB-4B76-8624-294A612DEFE8}" type="presParOf" srcId="{E1338090-8090-4962-AA63-6E5922274B38}" destId="{5C225A0A-4368-4D26-9CD8-84F5B04D92B9}" srcOrd="2" destOrd="0" presId="urn:microsoft.com/office/officeart/2005/8/layout/hierarchy4"/>
    <dgm:cxn modelId="{729F5247-7774-4EC5-82AC-6B5409B6797F}" type="presParOf" srcId="{5C225A0A-4368-4D26-9CD8-84F5B04D92B9}" destId="{924B1972-1444-41A1-A5F2-E47F885A18AD}" srcOrd="0" destOrd="0" presId="urn:microsoft.com/office/officeart/2005/8/layout/hierarchy4"/>
    <dgm:cxn modelId="{47BA55B2-B223-458A-B5D2-BF316AAB37E9}" type="presParOf" srcId="{5C225A0A-4368-4D26-9CD8-84F5B04D92B9}" destId="{E56453E4-5846-43C7-83C2-0773FFEB96FB}" srcOrd="1" destOrd="0" presId="urn:microsoft.com/office/officeart/2005/8/layout/hierarchy4"/>
    <dgm:cxn modelId="{BBFC267F-C9A6-4D4A-8089-F40592FFD7D0}" type="presParOf" srcId="{5C225A0A-4368-4D26-9CD8-84F5B04D92B9}" destId="{C9E8E24F-F32D-44A2-A091-BD6670A383A7}" srcOrd="2" destOrd="0" presId="urn:microsoft.com/office/officeart/2005/8/layout/hierarchy4"/>
    <dgm:cxn modelId="{78223738-7FCC-407C-BACD-97DEB4AFE7B1}" type="presParOf" srcId="{C9E8E24F-F32D-44A2-A091-BD6670A383A7}" destId="{4271ED27-7103-4C7C-9871-830CC4DE408A}" srcOrd="0" destOrd="0" presId="urn:microsoft.com/office/officeart/2005/8/layout/hierarchy4"/>
    <dgm:cxn modelId="{23ADFAF4-A489-4D46-B136-C7BA06D677E2}" type="presParOf" srcId="{4271ED27-7103-4C7C-9871-830CC4DE408A}" destId="{A3BA1DD6-4914-4138-89A5-7140E5B8C58D}" srcOrd="0" destOrd="0" presId="urn:microsoft.com/office/officeart/2005/8/layout/hierarchy4"/>
    <dgm:cxn modelId="{69ECEB80-2306-4F88-96FF-810DEDA25C6C}" type="presParOf" srcId="{4271ED27-7103-4C7C-9871-830CC4DE408A}" destId="{4F64C0D1-E347-4DA7-83C9-58CB33C637B4}" srcOrd="1" destOrd="0" presId="urn:microsoft.com/office/officeart/2005/8/layout/hierarchy4"/>
    <dgm:cxn modelId="{101A7CF5-AED3-4CA4-9539-550425EEE914}" type="presParOf" srcId="{C9E8E24F-F32D-44A2-A091-BD6670A383A7}" destId="{97A0ED03-0FD7-4E6F-A2CC-5613E5C70A97}" srcOrd="1" destOrd="0" presId="urn:microsoft.com/office/officeart/2005/8/layout/hierarchy4"/>
    <dgm:cxn modelId="{CF4607CA-B58E-479D-97BF-EABA5A406383}" type="presParOf" srcId="{C9E8E24F-F32D-44A2-A091-BD6670A383A7}" destId="{7BF55440-4FEF-412F-B664-DE6EF6273F37}" srcOrd="2" destOrd="0" presId="urn:microsoft.com/office/officeart/2005/8/layout/hierarchy4"/>
    <dgm:cxn modelId="{4F6F5000-E065-4735-B9ED-180187C10278}" type="presParOf" srcId="{7BF55440-4FEF-412F-B664-DE6EF6273F37}" destId="{E70D4DCB-A473-40E9-B6F6-5D793C7D6FC8}" srcOrd="0" destOrd="0" presId="urn:microsoft.com/office/officeart/2005/8/layout/hierarchy4"/>
    <dgm:cxn modelId="{555D6A1B-E002-4022-9900-8726DDFC91BD}" type="presParOf" srcId="{7BF55440-4FEF-412F-B664-DE6EF6273F37}" destId="{E21EB981-D2E9-4BCE-87D8-45C11E9EA3C0}" srcOrd="1" destOrd="0" presId="urn:microsoft.com/office/officeart/2005/8/layout/hierarchy4"/>
  </dgm:cxnLst>
  <dgm:bg/>
  <dgm:whole/>
  <dgm:extLst>
    <a:ext uri="http://schemas.microsoft.com/office/drawing/2008/diagram">
      <dsp:dataModelExt xmlns:dsp="http://schemas.microsoft.com/office/drawing/2008/diagram" relId="rId2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00D942-8150-4C34-8FD5-1DDF8FA4BD34}">
      <dsp:nvSpPr>
        <dsp:cNvPr id="0" name=""/>
        <dsp:cNvSpPr/>
      </dsp:nvSpPr>
      <dsp:spPr>
        <a:xfrm rot="5400000">
          <a:off x="-87851" y="88612"/>
          <a:ext cx="585677" cy="409974"/>
        </a:xfrm>
        <a:prstGeom prst="chevron">
          <a:avLst/>
        </a:prstGeom>
        <a:solidFill>
          <a:schemeClr val="accent1">
            <a:hueOff val="0"/>
            <a:satOff val="0"/>
            <a:lumOff val="0"/>
            <a:alphaOff val="0"/>
          </a:schemeClr>
        </a:solidFill>
        <a:ln w="15875"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t>1.</a:t>
          </a:r>
        </a:p>
      </dsp:txBody>
      <dsp:txXfrm rot="-5400000">
        <a:off x="1" y="205747"/>
        <a:ext cx="409974" cy="175703"/>
      </dsp:txXfrm>
    </dsp:sp>
    <dsp:sp modelId="{4269257E-D1CA-4AEB-8946-041AB347B7C1}">
      <dsp:nvSpPr>
        <dsp:cNvPr id="0" name=""/>
        <dsp:cNvSpPr/>
      </dsp:nvSpPr>
      <dsp:spPr>
        <a:xfrm rot="5400000">
          <a:off x="2728631" y="-2317896"/>
          <a:ext cx="380690" cy="5018005"/>
        </a:xfrm>
        <a:prstGeom prst="round2SameRect">
          <a:avLst/>
        </a:prstGeom>
        <a:solidFill>
          <a:schemeClr val="lt1">
            <a:alpha val="90000"/>
            <a:hueOff val="0"/>
            <a:satOff val="0"/>
            <a:lumOff val="0"/>
            <a:alphaOff val="0"/>
          </a:schemeClr>
        </a:solidFill>
        <a:ln w="15875"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lv-LV" sz="1300" b="1" kern="1200">
              <a:latin typeface="Times New Roman" panose="02020603050405020304" pitchFamily="18" charset="0"/>
              <a:cs typeface="Times New Roman" panose="02020603050405020304" pitchFamily="18" charset="0"/>
            </a:rPr>
            <a:t>Informēta un motivēta sabiedrība un savlaicīgi novērsti pārkāpumi</a:t>
          </a:r>
          <a:endParaRPr lang="lv-LV" sz="1300" b="1" kern="1200"/>
        </a:p>
      </dsp:txBody>
      <dsp:txXfrm rot="-5400000">
        <a:off x="409974" y="19345"/>
        <a:ext cx="4999421" cy="343522"/>
      </dsp:txXfrm>
    </dsp:sp>
    <dsp:sp modelId="{ADB0BEB0-18A6-4331-8FD2-DF9126A5702D}">
      <dsp:nvSpPr>
        <dsp:cNvPr id="0" name=""/>
        <dsp:cNvSpPr/>
      </dsp:nvSpPr>
      <dsp:spPr>
        <a:xfrm rot="5400000">
          <a:off x="-87851" y="551297"/>
          <a:ext cx="585677" cy="409974"/>
        </a:xfrm>
        <a:prstGeom prst="chevron">
          <a:avLst/>
        </a:prstGeom>
        <a:solidFill>
          <a:schemeClr val="accent1">
            <a:hueOff val="0"/>
            <a:satOff val="0"/>
            <a:lumOff val="0"/>
            <a:alphaOff val="0"/>
          </a:schemeClr>
        </a:solidFill>
        <a:ln w="15875"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t>2.</a:t>
          </a:r>
        </a:p>
      </dsp:txBody>
      <dsp:txXfrm rot="-5400000">
        <a:off x="1" y="668432"/>
        <a:ext cx="409974" cy="175703"/>
      </dsp:txXfrm>
    </dsp:sp>
    <dsp:sp modelId="{86B9A453-2C16-4B4E-8004-57D3BB6EE13F}">
      <dsp:nvSpPr>
        <dsp:cNvPr id="0" name=""/>
        <dsp:cNvSpPr/>
      </dsp:nvSpPr>
      <dsp:spPr>
        <a:xfrm rot="5400000">
          <a:off x="2728631" y="-1855211"/>
          <a:ext cx="380690" cy="5018005"/>
        </a:xfrm>
        <a:prstGeom prst="round2SameRect">
          <a:avLst/>
        </a:prstGeom>
        <a:solidFill>
          <a:schemeClr val="lt1">
            <a:alpha val="90000"/>
            <a:hueOff val="0"/>
            <a:satOff val="0"/>
            <a:lumOff val="0"/>
            <a:alphaOff val="0"/>
          </a:schemeClr>
        </a:solidFill>
        <a:ln w="15875"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lv-LV" sz="1300" b="1" kern="1200">
              <a:latin typeface="Times New Roman" panose="02020603050405020304" pitchFamily="18" charset="0"/>
              <a:cs typeface="Times New Roman" panose="02020603050405020304" pitchFamily="18" charset="0"/>
            </a:rPr>
            <a:t>Nodoršināta efektīva personas datu aizsardzības uzraudzība</a:t>
          </a:r>
          <a:endParaRPr lang="lv-LV" sz="1300" b="1" kern="1200"/>
        </a:p>
      </dsp:txBody>
      <dsp:txXfrm rot="-5400000">
        <a:off x="409974" y="482030"/>
        <a:ext cx="4999421" cy="343522"/>
      </dsp:txXfrm>
    </dsp:sp>
    <dsp:sp modelId="{A9E0CF77-1A4F-4835-A8FE-2787A9FB36C7}">
      <dsp:nvSpPr>
        <dsp:cNvPr id="0" name=""/>
        <dsp:cNvSpPr/>
      </dsp:nvSpPr>
      <dsp:spPr>
        <a:xfrm rot="5400000">
          <a:off x="-87851" y="1013983"/>
          <a:ext cx="585677" cy="409974"/>
        </a:xfrm>
        <a:prstGeom prst="chevron">
          <a:avLst/>
        </a:prstGeom>
        <a:solidFill>
          <a:schemeClr val="accent1">
            <a:hueOff val="0"/>
            <a:satOff val="0"/>
            <a:lumOff val="0"/>
            <a:alphaOff val="0"/>
          </a:schemeClr>
        </a:solidFill>
        <a:ln w="15875"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t>3.</a:t>
          </a:r>
        </a:p>
      </dsp:txBody>
      <dsp:txXfrm rot="-5400000">
        <a:off x="1" y="1131118"/>
        <a:ext cx="409974" cy="175703"/>
      </dsp:txXfrm>
    </dsp:sp>
    <dsp:sp modelId="{F6AB5329-1A02-41EB-BA70-7990FC7E3878}">
      <dsp:nvSpPr>
        <dsp:cNvPr id="0" name=""/>
        <dsp:cNvSpPr/>
      </dsp:nvSpPr>
      <dsp:spPr>
        <a:xfrm rot="5400000">
          <a:off x="2728631" y="-1392525"/>
          <a:ext cx="380690" cy="5018005"/>
        </a:xfrm>
        <a:prstGeom prst="round2SameRect">
          <a:avLst/>
        </a:prstGeom>
        <a:solidFill>
          <a:schemeClr val="lt1">
            <a:alpha val="90000"/>
            <a:hueOff val="0"/>
            <a:satOff val="0"/>
            <a:lumOff val="0"/>
            <a:alphaOff val="0"/>
          </a:schemeClr>
        </a:solidFill>
        <a:ln w="15875"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lv-LV" sz="1300" b="1" kern="1200">
              <a:latin typeface="Times New Roman" panose="02020603050405020304" pitchFamily="18" charset="0"/>
              <a:cs typeface="Times New Roman" panose="02020603050405020304" pitchFamily="18" charset="0"/>
            </a:rPr>
            <a:t>Efektīva un uz attīstību vērsta iestāde</a:t>
          </a:r>
          <a:endParaRPr lang="lv-LV" sz="1300" b="1" kern="1200"/>
        </a:p>
      </dsp:txBody>
      <dsp:txXfrm rot="-5400000">
        <a:off x="409974" y="944716"/>
        <a:ext cx="4999421" cy="3435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E61F0C-0C67-49E2-8C4C-29BC9330286F}">
      <dsp:nvSpPr>
        <dsp:cNvPr id="0" name=""/>
        <dsp:cNvSpPr/>
      </dsp:nvSpPr>
      <dsp:spPr>
        <a:xfrm>
          <a:off x="1610" y="2315"/>
          <a:ext cx="5723209" cy="1171413"/>
        </a:xfrm>
        <a:prstGeom prst="roundRect">
          <a:avLst>
            <a:gd name="adj" fmla="val 10000"/>
          </a:avLst>
        </a:prstGeom>
        <a:solidFill>
          <a:schemeClr val="accent1">
            <a:hueOff val="0"/>
            <a:satOff val="0"/>
            <a:lumOff val="0"/>
            <a:alphaOff val="0"/>
          </a:schemeClr>
        </a:solidFill>
        <a:ln w="158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lv-LV" sz="1600" b="0" kern="1200">
              <a:latin typeface="Times New Roman" panose="02020603050405020304" pitchFamily="18" charset="0"/>
              <a:cs typeface="Times New Roman" panose="02020603050405020304" pitchFamily="18" charset="0"/>
            </a:rPr>
            <a:t>Sniegtas</a:t>
          </a:r>
          <a:r>
            <a:rPr lang="lv-LV" sz="1600" b="1" kern="1200">
              <a:latin typeface="Times New Roman" panose="02020603050405020304" pitchFamily="18" charset="0"/>
              <a:cs typeface="Times New Roman" panose="02020603050405020304" pitchFamily="18" charset="0"/>
            </a:rPr>
            <a:t> </a:t>
          </a:r>
          <a:r>
            <a:rPr lang="lv-LV" sz="3000" b="1" kern="1200">
              <a:latin typeface="Times New Roman" panose="02020603050405020304" pitchFamily="18" charset="0"/>
              <a:cs typeface="Times New Roman" panose="02020603050405020304" pitchFamily="18" charset="0"/>
            </a:rPr>
            <a:t>735</a:t>
          </a:r>
          <a:r>
            <a:rPr lang="lv-LV" sz="1600" b="1" kern="1200">
              <a:latin typeface="Times New Roman" panose="02020603050405020304" pitchFamily="18" charset="0"/>
              <a:cs typeface="Times New Roman" panose="02020603050405020304" pitchFamily="18" charset="0"/>
            </a:rPr>
            <a:t> </a:t>
          </a:r>
          <a:r>
            <a:rPr lang="lv-LV" sz="1600" b="0" kern="1200">
              <a:latin typeface="Times New Roman" panose="02020603050405020304" pitchFamily="18" charset="0"/>
              <a:cs typeface="Times New Roman" panose="02020603050405020304" pitchFamily="18" charset="0"/>
            </a:rPr>
            <a:t>intervijas un raksti medijiem</a:t>
          </a:r>
        </a:p>
      </dsp:txBody>
      <dsp:txXfrm>
        <a:off x="35920" y="36625"/>
        <a:ext cx="5654589" cy="1102793"/>
      </dsp:txXfrm>
    </dsp:sp>
    <dsp:sp modelId="{AF0B5588-A4DF-40A6-85EF-8DB750B5F2E0}">
      <dsp:nvSpPr>
        <dsp:cNvPr id="0" name=""/>
        <dsp:cNvSpPr/>
      </dsp:nvSpPr>
      <dsp:spPr>
        <a:xfrm>
          <a:off x="7196" y="1283648"/>
          <a:ext cx="2783720" cy="1893651"/>
        </a:xfrm>
        <a:prstGeom prst="roundRect">
          <a:avLst>
            <a:gd name="adj" fmla="val 10000"/>
          </a:avLst>
        </a:prstGeom>
        <a:solidFill>
          <a:schemeClr val="accent1">
            <a:hueOff val="0"/>
            <a:satOff val="0"/>
            <a:lumOff val="0"/>
            <a:alphaOff val="0"/>
          </a:schemeClr>
        </a:solidFill>
        <a:ln w="158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lv-LV" sz="1800" kern="1200">
              <a:latin typeface="Times New Roman" panose="02020603050405020304" pitchFamily="18" charset="0"/>
              <a:ea typeface="STZhongsong" panose="020B0503020204020204" pitchFamily="2" charset="-122"/>
              <a:cs typeface="Times New Roman" panose="02020603050405020304" pitchFamily="18" charset="0"/>
            </a:rPr>
            <a:t>Sniegti </a:t>
          </a:r>
          <a:r>
            <a:rPr lang="lv-LV" sz="3000" b="1" kern="1200">
              <a:latin typeface="Times New Roman" panose="02020603050405020304" pitchFamily="18" charset="0"/>
              <a:ea typeface="STZhongsong" panose="020B0503020204020204" pitchFamily="2" charset="-122"/>
              <a:cs typeface="Times New Roman" panose="02020603050405020304" pitchFamily="18" charset="0"/>
            </a:rPr>
            <a:t>1054</a:t>
          </a:r>
          <a:r>
            <a:rPr lang="lv-LV" sz="1800" kern="1200">
              <a:latin typeface="Times New Roman" panose="02020603050405020304" pitchFamily="18" charset="0"/>
              <a:ea typeface="STZhongsong" panose="020B0503020204020204" pitchFamily="2" charset="-122"/>
              <a:cs typeface="Times New Roman" panose="02020603050405020304" pitchFamily="18" charset="0"/>
            </a:rPr>
            <a:t> atzinumi par citu iestāžu izstrādātiem normatīvo aktu projektiem</a:t>
          </a:r>
        </a:p>
      </dsp:txBody>
      <dsp:txXfrm>
        <a:off x="62659" y="1339111"/>
        <a:ext cx="2672794" cy="1782725"/>
      </dsp:txXfrm>
    </dsp:sp>
    <dsp:sp modelId="{C348B6D4-7125-4337-AC1C-C92917AE979F}">
      <dsp:nvSpPr>
        <dsp:cNvPr id="0" name=""/>
        <dsp:cNvSpPr/>
      </dsp:nvSpPr>
      <dsp:spPr>
        <a:xfrm>
          <a:off x="1" y="3516902"/>
          <a:ext cx="1363232" cy="1893651"/>
        </a:xfrm>
        <a:prstGeom prst="roundRect">
          <a:avLst>
            <a:gd name="adj" fmla="val 10000"/>
          </a:avLst>
        </a:prstGeom>
        <a:solidFill>
          <a:schemeClr val="accent1">
            <a:hueOff val="0"/>
            <a:satOff val="0"/>
            <a:lumOff val="0"/>
            <a:alphaOff val="0"/>
          </a:schemeClr>
        </a:solidFill>
        <a:ln w="158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lv-LV" sz="1800" kern="1200">
              <a:latin typeface="Times New Roman" panose="02020603050405020304" pitchFamily="18" charset="0"/>
              <a:cs typeface="Times New Roman" panose="02020603050405020304" pitchFamily="18" charset="0"/>
            </a:rPr>
            <a:t>Sniegto konsultāciju skaits e-pastā </a:t>
          </a:r>
          <a:r>
            <a:rPr lang="lv-LV" sz="3000" b="1" kern="1200">
              <a:latin typeface="Times New Roman" panose="02020603050405020304" pitchFamily="18" charset="0"/>
              <a:cs typeface="Times New Roman" panose="02020603050405020304" pitchFamily="18" charset="0"/>
            </a:rPr>
            <a:t>2263</a:t>
          </a:r>
        </a:p>
      </dsp:txBody>
      <dsp:txXfrm>
        <a:off x="39929" y="3556830"/>
        <a:ext cx="1283376" cy="1813795"/>
      </dsp:txXfrm>
    </dsp:sp>
    <dsp:sp modelId="{A864F79B-4077-4C9B-9073-40E9AF7FA62B}">
      <dsp:nvSpPr>
        <dsp:cNvPr id="0" name=""/>
        <dsp:cNvSpPr/>
      </dsp:nvSpPr>
      <dsp:spPr>
        <a:xfrm>
          <a:off x="1419952" y="3552786"/>
          <a:ext cx="1363232" cy="1893651"/>
        </a:xfrm>
        <a:prstGeom prst="roundRect">
          <a:avLst>
            <a:gd name="adj" fmla="val 10000"/>
          </a:avLst>
        </a:prstGeom>
        <a:solidFill>
          <a:schemeClr val="accent1">
            <a:hueOff val="0"/>
            <a:satOff val="0"/>
            <a:lumOff val="0"/>
            <a:alphaOff val="0"/>
          </a:schemeClr>
        </a:solidFill>
        <a:ln w="158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lv-LV" sz="1800" kern="1200">
              <a:latin typeface="Times New Roman" panose="02020603050405020304" pitchFamily="18" charset="0"/>
              <a:cs typeface="Times New Roman" panose="02020603050405020304" pitchFamily="18" charset="0"/>
            </a:rPr>
            <a:t>Sniegto konsultāciju skaits telefoniski </a:t>
          </a:r>
          <a:r>
            <a:rPr lang="lv-LV" sz="3000" b="1" kern="1200">
              <a:latin typeface="Times New Roman" panose="02020603050405020304" pitchFamily="18" charset="0"/>
              <a:cs typeface="Times New Roman" panose="02020603050405020304" pitchFamily="18" charset="0"/>
            </a:rPr>
            <a:t>10524</a:t>
          </a:r>
        </a:p>
      </dsp:txBody>
      <dsp:txXfrm>
        <a:off x="1459880" y="3592714"/>
        <a:ext cx="1283376" cy="1813795"/>
      </dsp:txXfrm>
    </dsp:sp>
    <dsp:sp modelId="{924B1972-1444-41A1-A5F2-E47F885A18AD}">
      <dsp:nvSpPr>
        <dsp:cNvPr id="0" name=""/>
        <dsp:cNvSpPr/>
      </dsp:nvSpPr>
      <dsp:spPr>
        <a:xfrm>
          <a:off x="2905317" y="1283648"/>
          <a:ext cx="2813916" cy="1299726"/>
        </a:xfrm>
        <a:prstGeom prst="roundRect">
          <a:avLst>
            <a:gd name="adj" fmla="val 10000"/>
          </a:avLst>
        </a:prstGeom>
        <a:solidFill>
          <a:schemeClr val="accent1">
            <a:hueOff val="0"/>
            <a:satOff val="0"/>
            <a:lumOff val="0"/>
            <a:alphaOff val="0"/>
          </a:schemeClr>
        </a:solidFill>
        <a:ln w="158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lv-LV" sz="1800" kern="1200">
              <a:latin typeface="Times New Roman" panose="02020603050405020304" pitchFamily="18" charset="0"/>
              <a:cs typeface="Times New Roman" panose="02020603050405020304" pitchFamily="18" charset="0"/>
            </a:rPr>
            <a:t>Organizēti</a:t>
          </a:r>
          <a:r>
            <a:rPr lang="lv-LV" sz="2000" kern="1200">
              <a:latin typeface="Times New Roman" panose="02020603050405020304" pitchFamily="18" charset="0"/>
              <a:cs typeface="Times New Roman" panose="02020603050405020304" pitchFamily="18" charset="0"/>
            </a:rPr>
            <a:t> </a:t>
          </a:r>
          <a:r>
            <a:rPr lang="lv-LV" sz="3000" b="1" kern="1200">
              <a:latin typeface="Times New Roman" panose="02020603050405020304" pitchFamily="18" charset="0"/>
              <a:cs typeface="Times New Roman" panose="02020603050405020304" pitchFamily="18" charset="0"/>
            </a:rPr>
            <a:t>70</a:t>
          </a:r>
          <a:r>
            <a:rPr lang="lv-LV" sz="2000" kern="1200">
              <a:latin typeface="Times New Roman" panose="02020603050405020304" pitchFamily="18" charset="0"/>
              <a:cs typeface="Times New Roman" panose="02020603050405020304" pitchFamily="18" charset="0"/>
            </a:rPr>
            <a:t> </a:t>
          </a:r>
          <a:r>
            <a:rPr lang="lv-LV" sz="1800" kern="1200">
              <a:latin typeface="Times New Roman" panose="02020603050405020304" pitchFamily="18" charset="0"/>
              <a:cs typeface="Times New Roman" panose="02020603050405020304" pitchFamily="18" charset="0"/>
            </a:rPr>
            <a:t>semināri, konferences un darbnīcas</a:t>
          </a:r>
        </a:p>
      </dsp:txBody>
      <dsp:txXfrm>
        <a:off x="2943385" y="1321716"/>
        <a:ext cx="2737780" cy="1223590"/>
      </dsp:txXfrm>
    </dsp:sp>
    <dsp:sp modelId="{A3BA1DD6-4914-4138-89A5-7140E5B8C58D}">
      <dsp:nvSpPr>
        <dsp:cNvPr id="0" name=""/>
        <dsp:cNvSpPr/>
      </dsp:nvSpPr>
      <dsp:spPr>
        <a:xfrm>
          <a:off x="2933332" y="2695985"/>
          <a:ext cx="1387992" cy="2802074"/>
        </a:xfrm>
        <a:prstGeom prst="roundRect">
          <a:avLst>
            <a:gd name="adj" fmla="val 10000"/>
          </a:avLst>
        </a:prstGeom>
        <a:solidFill>
          <a:schemeClr val="accent1">
            <a:hueOff val="0"/>
            <a:satOff val="0"/>
            <a:lumOff val="0"/>
            <a:alphaOff val="0"/>
          </a:schemeClr>
        </a:solidFill>
        <a:ln w="158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lv-LV" sz="1800" kern="1200">
              <a:latin typeface="Times New Roman" panose="02020603050405020304" pitchFamily="18" charset="0"/>
              <a:cs typeface="Times New Roman" panose="02020603050405020304" pitchFamily="18" charset="0"/>
            </a:rPr>
            <a:t>Sniegto konsultāciju skaits oficiālā sarakstē </a:t>
          </a:r>
          <a:r>
            <a:rPr lang="lv-LV" sz="3000" b="1" kern="1200">
              <a:latin typeface="Times New Roman" panose="02020603050405020304" pitchFamily="18" charset="0"/>
              <a:cs typeface="Times New Roman" panose="02020603050405020304" pitchFamily="18" charset="0"/>
            </a:rPr>
            <a:t>425</a:t>
          </a:r>
        </a:p>
      </dsp:txBody>
      <dsp:txXfrm>
        <a:off x="2973985" y="2736638"/>
        <a:ext cx="1306686" cy="2720768"/>
      </dsp:txXfrm>
    </dsp:sp>
    <dsp:sp modelId="{E70D4DCB-A473-40E9-B6F6-5D793C7D6FC8}">
      <dsp:nvSpPr>
        <dsp:cNvPr id="0" name=""/>
        <dsp:cNvSpPr/>
      </dsp:nvSpPr>
      <dsp:spPr>
        <a:xfrm>
          <a:off x="4368514" y="2678677"/>
          <a:ext cx="1357915" cy="2828888"/>
        </a:xfrm>
        <a:prstGeom prst="roundRect">
          <a:avLst>
            <a:gd name="adj" fmla="val 10000"/>
          </a:avLst>
        </a:prstGeom>
        <a:solidFill>
          <a:schemeClr val="accent1">
            <a:hueOff val="0"/>
            <a:satOff val="0"/>
            <a:lumOff val="0"/>
            <a:alphaOff val="0"/>
          </a:schemeClr>
        </a:solidFill>
        <a:ln w="158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lv-LV" sz="1800" kern="1200">
              <a:latin typeface="Times New Roman" panose="02020603050405020304" pitchFamily="18" charset="0"/>
              <a:cs typeface="Times New Roman" panose="02020603050405020304" pitchFamily="18" charset="0"/>
            </a:rPr>
            <a:t>Veiktas</a:t>
          </a:r>
          <a:r>
            <a:rPr lang="lv-LV" sz="2000" kern="1200">
              <a:latin typeface="Times New Roman" panose="02020603050405020304" pitchFamily="18" charset="0"/>
              <a:cs typeface="Times New Roman" panose="02020603050405020304" pitchFamily="18" charset="0"/>
            </a:rPr>
            <a:t> </a:t>
          </a:r>
          <a:r>
            <a:rPr lang="lv-LV" sz="3000" b="1" kern="1200">
              <a:latin typeface="Times New Roman" panose="02020603050405020304" pitchFamily="18" charset="0"/>
              <a:cs typeface="Times New Roman" panose="02020603050405020304" pitchFamily="18" charset="0"/>
            </a:rPr>
            <a:t>12 </a:t>
          </a:r>
          <a:r>
            <a:rPr lang="lv-LV" sz="1800" kern="1200">
              <a:latin typeface="Times New Roman" panose="02020603050405020304" pitchFamily="18" charset="0"/>
              <a:cs typeface="Times New Roman" panose="02020603050405020304" pitchFamily="18" charset="0"/>
            </a:rPr>
            <a:t>preventīvas pārbaudes</a:t>
          </a:r>
        </a:p>
      </dsp:txBody>
      <dsp:txXfrm>
        <a:off x="4408286" y="2718449"/>
        <a:ext cx="1278371" cy="274934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39.jpeg"/></Relationships>
</file>

<file path=word/theme/theme1.xml><?xml version="1.0" encoding="utf-8"?>
<a:theme xmlns:a="http://schemas.openxmlformats.org/drawingml/2006/main" name="Dabisks">
  <a:themeElements>
    <a:clrScheme name="Sarkans">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Dabisks">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Dabisks">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word/theme/themeOverride1.xml><?xml version="1.0" encoding="utf-8"?>
<a:themeOverride xmlns:a="http://schemas.openxmlformats.org/drawingml/2006/main">
  <a:clrScheme name="Pielāgots 1">
    <a:dk1>
      <a:sysClr val="windowText" lastClr="000000"/>
    </a:dk1>
    <a:lt1>
      <a:srgbClr val="FFFFCC"/>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Dūmakains stikl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elāgots 1">
    <a:dk1>
      <a:sysClr val="windowText" lastClr="000000"/>
    </a:dk1>
    <a:lt1>
      <a:srgbClr val="FFFFCC"/>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Dūmakains stikl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ielāgots 1">
    <a:dk1>
      <a:sysClr val="windowText" lastClr="000000"/>
    </a:dk1>
    <a:lt1>
      <a:srgbClr val="FFFFCC"/>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Dūmakains stikl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ielāgots 1">
    <a:dk1>
      <a:sysClr val="windowText" lastClr="000000"/>
    </a:dk1>
    <a:lt1>
      <a:srgbClr val="FFFFCC"/>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Dūmakains stikl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ielāgots 1">
    <a:dk1>
      <a:sysClr val="windowText" lastClr="000000"/>
    </a:dk1>
    <a:lt1>
      <a:srgbClr val="FFFFCC"/>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Dūmakains stikl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ielāgots 1">
    <a:dk1>
      <a:sysClr val="windowText" lastClr="000000"/>
    </a:dk1>
    <a:lt1>
      <a:srgbClr val="FFFFCC"/>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Dūmakains stikl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ielāgots 1">
    <a:dk1>
      <a:sysClr val="windowText" lastClr="000000"/>
    </a:dk1>
    <a:lt1>
      <a:srgbClr val="FFFFCC"/>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Dūmakains stikl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EC7A2-1315-476F-82D4-94C4A5D67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62</Pages>
  <Words>61415</Words>
  <Characters>35007</Characters>
  <Application>Microsoft Office Word</Application>
  <DocSecurity>0</DocSecurity>
  <Lines>291</Lines>
  <Paragraphs>192</Paragraphs>
  <ScaleCrop>false</ScaleCrop>
  <HeadingPairs>
    <vt:vector size="2" baseType="variant">
      <vt:variant>
        <vt:lpstr>Nosaukums</vt:lpstr>
      </vt:variant>
      <vt:variant>
        <vt:i4>1</vt:i4>
      </vt:variant>
    </vt:vector>
  </HeadingPairs>
  <TitlesOfParts>
    <vt:vector size="1" baseType="lpstr">
      <vt:lpstr>Datu valsts inspekcijas 2025.gada darbības pārskats</vt:lpstr>
    </vt:vector>
  </TitlesOfParts>
  <Company/>
  <LinksUpToDate>false</LinksUpToDate>
  <CharactersWithSpaces>96230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Datu valsts inspekcijas 2025.gada darbības pārskats</dc:title>
  <dc:subject/>
  <dc:creator>Kristīne Paegle</dc:creator>
  <cp:keywords/>
  <dc:description/>
  <cp:lastModifiedBy>Kristīne Paegle</cp:lastModifiedBy>
  <cp:revision>11</cp:revision>
  <cp:lastPrinted>2026-03-01T16:44:00Z</cp:lastPrinted>
  <dcterms:created xsi:type="dcterms:W3CDTF">2026-03-01T21:12:00Z</dcterms:created>
  <dcterms:modified xsi:type="dcterms:W3CDTF">2026-03-03T09:50:00Z</dcterms:modified>
</cp:coreProperties>
</file>