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CBE4A" w14:textId="77777777" w:rsidR="00CD6259" w:rsidRDefault="0082248E" w:rsidP="00685C69">
      <w:pPr>
        <w:spacing w:line="240" w:lineRule="auto"/>
        <w:jc w:val="center"/>
        <w:rPr>
          <w:rFonts w:ascii="Times New Roman" w:eastAsia="Aptos" w:hAnsi="Times New Roman" w:cs="Times New Roman"/>
          <w:b/>
          <w:bCs/>
          <w:kern w:val="2"/>
          <w:sz w:val="28"/>
          <w:szCs w:val="28"/>
          <w:lang w:val="lv-LV" w:eastAsia="en-US"/>
          <w14:ligatures w14:val="standardContextual"/>
        </w:rPr>
      </w:pPr>
      <w:r w:rsidRPr="621F21D2">
        <w:rPr>
          <w:rFonts w:ascii="Times New Roman" w:eastAsia="Aptos" w:hAnsi="Times New Roman" w:cs="Times New Roman"/>
          <w:b/>
          <w:bCs/>
          <w:kern w:val="2"/>
          <w:sz w:val="28"/>
          <w:szCs w:val="28"/>
          <w:lang w:val="lv-LV" w:eastAsia="en-US"/>
          <w14:ligatures w14:val="standardContextual"/>
        </w:rPr>
        <w:t>Informatīvais ziņojums</w:t>
      </w:r>
    </w:p>
    <w:p w14:paraId="459B4EE8" w14:textId="77777777" w:rsidR="002819FD" w:rsidRDefault="00CD6259" w:rsidP="621F21D2">
      <w:pPr>
        <w:spacing w:line="240" w:lineRule="auto"/>
        <w:jc w:val="center"/>
        <w:rPr>
          <w:rFonts w:ascii="Times New Roman" w:eastAsia="Aptos" w:hAnsi="Times New Roman" w:cs="Times New Roman"/>
          <w:b/>
          <w:bCs/>
          <w:kern w:val="2"/>
          <w:sz w:val="28"/>
          <w:szCs w:val="28"/>
          <w:lang w:val="lv-LV" w:eastAsia="en-US"/>
          <w14:ligatures w14:val="standardContextual"/>
        </w:rPr>
      </w:pPr>
      <w:r>
        <w:rPr>
          <w:rFonts w:ascii="Times New Roman" w:eastAsia="Aptos" w:hAnsi="Times New Roman" w:cs="Times New Roman"/>
          <w:b/>
          <w:bCs/>
          <w:kern w:val="2"/>
          <w:sz w:val="28"/>
          <w:szCs w:val="28"/>
          <w:lang w:val="lv-LV" w:eastAsia="en-US"/>
          <w14:ligatures w14:val="standardContextual"/>
        </w:rPr>
        <w:t>“P</w:t>
      </w:r>
      <w:r w:rsidR="0082248E" w:rsidRPr="621F21D2">
        <w:rPr>
          <w:rFonts w:ascii="Times New Roman" w:eastAsia="Aptos" w:hAnsi="Times New Roman" w:cs="Times New Roman"/>
          <w:b/>
          <w:bCs/>
          <w:kern w:val="2"/>
          <w:sz w:val="28"/>
          <w:szCs w:val="28"/>
          <w:lang w:val="lv-LV" w:eastAsia="en-US"/>
          <w14:ligatures w14:val="standardContextual"/>
        </w:rPr>
        <w:t xml:space="preserve">ar </w:t>
      </w:r>
      <w:r w:rsidR="00AB58E4" w:rsidRPr="621F21D2">
        <w:rPr>
          <w:rFonts w:ascii="Times New Roman" w:eastAsia="Aptos" w:hAnsi="Times New Roman" w:cs="Times New Roman"/>
          <w:b/>
          <w:bCs/>
          <w:kern w:val="2"/>
          <w:sz w:val="28"/>
          <w:szCs w:val="28"/>
          <w:lang w:val="lv-LV" w:eastAsia="en-US"/>
          <w14:ligatures w14:val="standardContextual"/>
        </w:rPr>
        <w:t>Kultūras ministrijas</w:t>
      </w:r>
      <w:r w:rsidR="00A92B1A" w:rsidRPr="621F21D2">
        <w:rPr>
          <w:rFonts w:ascii="Times New Roman" w:eastAsia="Aptos" w:hAnsi="Times New Roman" w:cs="Times New Roman"/>
          <w:b/>
          <w:bCs/>
          <w:kern w:val="2"/>
          <w:sz w:val="28"/>
          <w:szCs w:val="28"/>
          <w:lang w:val="lv-LV" w:eastAsia="en-US"/>
          <w14:ligatures w14:val="standardContextual"/>
        </w:rPr>
        <w:t xml:space="preserve"> </w:t>
      </w:r>
      <w:r w:rsidR="002819FD">
        <w:rPr>
          <w:rFonts w:ascii="Times New Roman" w:eastAsia="Aptos" w:hAnsi="Times New Roman" w:cs="Times New Roman"/>
          <w:b/>
          <w:bCs/>
          <w:kern w:val="2"/>
          <w:sz w:val="28"/>
          <w:szCs w:val="28"/>
          <w:lang w:val="lv-LV" w:eastAsia="en-US"/>
          <w14:ligatures w14:val="standardContextual"/>
        </w:rPr>
        <w:t>padotības</w:t>
      </w:r>
      <w:r w:rsidR="00A92B1A" w:rsidRPr="621F21D2">
        <w:rPr>
          <w:rFonts w:ascii="Times New Roman" w:eastAsia="Aptos" w:hAnsi="Times New Roman" w:cs="Times New Roman"/>
          <w:b/>
          <w:bCs/>
          <w:kern w:val="2"/>
          <w:sz w:val="28"/>
          <w:szCs w:val="28"/>
          <w:lang w:val="lv-LV" w:eastAsia="en-US"/>
          <w14:ligatures w14:val="standardContextual"/>
        </w:rPr>
        <w:t xml:space="preserve"> iestāžu</w:t>
      </w:r>
      <w:r w:rsidR="00E31160" w:rsidRPr="621F21D2">
        <w:rPr>
          <w:rFonts w:ascii="Times New Roman" w:eastAsia="Aptos" w:hAnsi="Times New Roman" w:cs="Times New Roman"/>
          <w:b/>
          <w:bCs/>
          <w:kern w:val="2"/>
          <w:sz w:val="28"/>
          <w:szCs w:val="28"/>
          <w:lang w:val="lv-LV" w:eastAsia="en-US"/>
          <w14:ligatures w14:val="standardContextual"/>
        </w:rPr>
        <w:t xml:space="preserve"> </w:t>
      </w:r>
      <w:r w:rsidR="0048076C" w:rsidRPr="621F21D2">
        <w:rPr>
          <w:rFonts w:ascii="Times New Roman" w:eastAsia="Aptos" w:hAnsi="Times New Roman" w:cs="Times New Roman"/>
          <w:b/>
          <w:bCs/>
          <w:kern w:val="2"/>
          <w:sz w:val="28"/>
          <w:szCs w:val="28"/>
          <w:lang w:val="lv-LV" w:eastAsia="en-US"/>
          <w14:ligatures w14:val="standardContextual"/>
        </w:rPr>
        <w:t>darbinieku noturības stiprināšanu</w:t>
      </w:r>
      <w:r>
        <w:rPr>
          <w:rFonts w:ascii="Times New Roman" w:eastAsia="Aptos" w:hAnsi="Times New Roman" w:cs="Times New Roman"/>
          <w:b/>
          <w:bCs/>
          <w:kern w:val="2"/>
          <w:sz w:val="28"/>
          <w:szCs w:val="28"/>
          <w:lang w:val="lv-LV" w:eastAsia="en-US"/>
          <w14:ligatures w14:val="standardContextual"/>
        </w:rPr>
        <w:t>”</w:t>
      </w:r>
    </w:p>
    <w:p w14:paraId="722F0367" w14:textId="2C8FCA29" w:rsidR="0082248E" w:rsidRPr="000D2E9C" w:rsidRDefault="0082248E" w:rsidP="000D2E9C">
      <w:pPr>
        <w:spacing w:line="240" w:lineRule="auto"/>
        <w:rPr>
          <w:rFonts w:ascii="Times New Roman" w:eastAsia="Calibri" w:hAnsi="Times New Roman" w:cs="Times New Roman"/>
          <w:sz w:val="28"/>
          <w:szCs w:val="28"/>
          <w:lang w:val="lv-LV"/>
        </w:rPr>
      </w:pPr>
    </w:p>
    <w:p w14:paraId="7AEDFBAF" w14:textId="78F2D701" w:rsidR="007205EA" w:rsidRDefault="00961EFD" w:rsidP="310C2C5D">
      <w:pPr>
        <w:pStyle w:val="xmsonormal"/>
        <w:shd w:val="clear" w:color="auto" w:fill="FFFFFF" w:themeFill="background1"/>
        <w:spacing w:before="0" w:beforeAutospacing="0" w:after="0" w:afterAutospacing="0"/>
        <w:ind w:firstLine="720"/>
        <w:jc w:val="both"/>
        <w:rPr>
          <w:color w:val="000000" w:themeColor="text1"/>
          <w:sz w:val="28"/>
          <w:szCs w:val="28"/>
        </w:rPr>
      </w:pPr>
      <w:r w:rsidRPr="007A2E9B">
        <w:rPr>
          <w:sz w:val="28"/>
          <w:szCs w:val="28"/>
        </w:rPr>
        <w:t xml:space="preserve">Informatīvais ziņojums </w:t>
      </w:r>
      <w:r w:rsidR="00CD6259" w:rsidRPr="007A2E9B">
        <w:rPr>
          <w:sz w:val="28"/>
          <w:szCs w:val="28"/>
        </w:rPr>
        <w:t>“P</w:t>
      </w:r>
      <w:r w:rsidRPr="007A2E9B">
        <w:rPr>
          <w:sz w:val="28"/>
          <w:szCs w:val="28"/>
        </w:rPr>
        <w:t xml:space="preserve">ar </w:t>
      </w:r>
      <w:r w:rsidR="007E5AEF" w:rsidRPr="007A2E9B">
        <w:rPr>
          <w:rFonts w:eastAsia="Aptos"/>
          <w:kern w:val="2"/>
          <w:sz w:val="28"/>
          <w:szCs w:val="28"/>
          <w:lang w:eastAsia="en-US"/>
          <w14:ligatures w14:val="standardContextual"/>
        </w:rPr>
        <w:t xml:space="preserve">Kultūras ministrijas </w:t>
      </w:r>
      <w:r w:rsidR="00F151EE" w:rsidRPr="007A2E9B">
        <w:rPr>
          <w:rFonts w:eastAsia="Aptos"/>
          <w:sz w:val="28"/>
          <w:szCs w:val="28"/>
          <w:lang w:eastAsia="en-US"/>
        </w:rPr>
        <w:t>padotības</w:t>
      </w:r>
      <w:r w:rsidR="007E5AEF" w:rsidRPr="007A2E9B">
        <w:rPr>
          <w:rFonts w:eastAsia="Aptos"/>
          <w:kern w:val="2"/>
          <w:sz w:val="28"/>
          <w:szCs w:val="28"/>
          <w:lang w:eastAsia="en-US"/>
          <w14:ligatures w14:val="standardContextual"/>
        </w:rPr>
        <w:t xml:space="preserve"> iestāžu darbinieku noturības stiprināšanu</w:t>
      </w:r>
      <w:r w:rsidR="00CD6259" w:rsidRPr="007A2E9B">
        <w:rPr>
          <w:rFonts w:eastAsia="Aptos"/>
          <w:sz w:val="28"/>
          <w:szCs w:val="28"/>
          <w:lang w:eastAsia="en-US"/>
        </w:rPr>
        <w:t>”</w:t>
      </w:r>
      <w:r w:rsidR="00843DE0" w:rsidRPr="007A2E9B">
        <w:rPr>
          <w:rFonts w:eastAsia="Aptos"/>
          <w:kern w:val="2"/>
          <w:sz w:val="28"/>
          <w:szCs w:val="28"/>
          <w:lang w:eastAsia="en-US"/>
          <w14:ligatures w14:val="standardContextual"/>
        </w:rPr>
        <w:t xml:space="preserve"> </w:t>
      </w:r>
      <w:r w:rsidR="004A2B0F" w:rsidRPr="007A2E9B">
        <w:rPr>
          <w:sz w:val="28"/>
          <w:szCs w:val="28"/>
        </w:rPr>
        <w:t xml:space="preserve">(turpmāk </w:t>
      </w:r>
      <w:r w:rsidR="00CD6259" w:rsidRPr="007A2E9B">
        <w:rPr>
          <w:sz w:val="28"/>
          <w:szCs w:val="28"/>
        </w:rPr>
        <w:t xml:space="preserve">– </w:t>
      </w:r>
      <w:r w:rsidR="00173CE7" w:rsidRPr="007A2E9B">
        <w:rPr>
          <w:sz w:val="28"/>
          <w:szCs w:val="28"/>
        </w:rPr>
        <w:t>i</w:t>
      </w:r>
      <w:r w:rsidR="004A2B0F" w:rsidRPr="007A2E9B">
        <w:rPr>
          <w:sz w:val="28"/>
          <w:szCs w:val="28"/>
        </w:rPr>
        <w:t>nfo</w:t>
      </w:r>
      <w:r w:rsidR="003C600F" w:rsidRPr="007A2E9B">
        <w:rPr>
          <w:sz w:val="28"/>
          <w:szCs w:val="28"/>
        </w:rPr>
        <w:t xml:space="preserve">rmatīvais ziņojums) </w:t>
      </w:r>
      <w:r w:rsidR="001F3524" w:rsidRPr="007A2E9B">
        <w:rPr>
          <w:sz w:val="28"/>
          <w:szCs w:val="28"/>
        </w:rPr>
        <w:t xml:space="preserve">sagatavots </w:t>
      </w:r>
      <w:r w:rsidRPr="007A2E9B">
        <w:rPr>
          <w:sz w:val="28"/>
          <w:szCs w:val="28"/>
        </w:rPr>
        <w:t>ar mērķi, lai sniegtu informāciju par</w:t>
      </w:r>
      <w:r w:rsidR="00BD1950" w:rsidRPr="007A2E9B">
        <w:rPr>
          <w:sz w:val="28"/>
          <w:szCs w:val="28"/>
        </w:rPr>
        <w:t xml:space="preserve"> </w:t>
      </w:r>
      <w:r w:rsidR="00700EE1" w:rsidRPr="007A2E9B">
        <w:rPr>
          <w:sz w:val="28"/>
          <w:szCs w:val="28"/>
        </w:rPr>
        <w:t xml:space="preserve">Kultūras ministrijas </w:t>
      </w:r>
      <w:r w:rsidR="005F25D5" w:rsidRPr="007A2E9B">
        <w:rPr>
          <w:sz w:val="28"/>
          <w:szCs w:val="28"/>
        </w:rPr>
        <w:t xml:space="preserve">padotībā esošo </w:t>
      </w:r>
      <w:r w:rsidR="00700EE1" w:rsidRPr="007A2E9B">
        <w:rPr>
          <w:sz w:val="28"/>
          <w:szCs w:val="28"/>
        </w:rPr>
        <w:t xml:space="preserve">kultūras </w:t>
      </w:r>
      <w:r w:rsidR="003C600F" w:rsidRPr="007A2E9B">
        <w:rPr>
          <w:sz w:val="28"/>
          <w:szCs w:val="28"/>
        </w:rPr>
        <w:t xml:space="preserve">mantojuma </w:t>
      </w:r>
      <w:r w:rsidR="00BD1950" w:rsidRPr="007A2E9B">
        <w:rPr>
          <w:sz w:val="28"/>
          <w:szCs w:val="28"/>
        </w:rPr>
        <w:t>ies</w:t>
      </w:r>
      <w:r w:rsidR="003C600F" w:rsidRPr="007A2E9B">
        <w:rPr>
          <w:sz w:val="28"/>
          <w:szCs w:val="28"/>
        </w:rPr>
        <w:t xml:space="preserve">tāžu </w:t>
      </w:r>
      <w:r w:rsidR="00700EE1" w:rsidRPr="007A2E9B">
        <w:rPr>
          <w:sz w:val="28"/>
          <w:szCs w:val="28"/>
        </w:rPr>
        <w:t xml:space="preserve">(turpmāk – kultūras mantojuma iestādes) </w:t>
      </w:r>
      <w:r w:rsidR="003C600F" w:rsidRPr="007A2E9B">
        <w:rPr>
          <w:sz w:val="28"/>
          <w:szCs w:val="28"/>
        </w:rPr>
        <w:t xml:space="preserve">iespējām no </w:t>
      </w:r>
      <w:r w:rsidR="003C600F" w:rsidRPr="005A6347">
        <w:rPr>
          <w:sz w:val="28"/>
          <w:szCs w:val="28"/>
        </w:rPr>
        <w:t xml:space="preserve">pašu </w:t>
      </w:r>
      <w:r w:rsidR="000D3630" w:rsidRPr="005A6347">
        <w:rPr>
          <w:sz w:val="28"/>
          <w:szCs w:val="28"/>
        </w:rPr>
        <w:t>ieņēmumiem</w:t>
      </w:r>
      <w:r w:rsidR="000D3630" w:rsidRPr="007A2E9B">
        <w:rPr>
          <w:sz w:val="28"/>
          <w:szCs w:val="28"/>
        </w:rPr>
        <w:t xml:space="preserve"> </w:t>
      </w:r>
      <w:r w:rsidR="01ACDE4D" w:rsidRPr="007A2E9B">
        <w:rPr>
          <w:sz w:val="28"/>
          <w:szCs w:val="28"/>
        </w:rPr>
        <w:t xml:space="preserve">un Nacionālā kino centram no pieejamajiem finanšu resursiem </w:t>
      </w:r>
      <w:r w:rsidR="000D3630" w:rsidRPr="007A2E9B">
        <w:rPr>
          <w:sz w:val="28"/>
          <w:szCs w:val="28"/>
        </w:rPr>
        <w:t xml:space="preserve">novirzīt finansējumu </w:t>
      </w:r>
      <w:r w:rsidR="00700EE1" w:rsidRPr="007A2E9B">
        <w:rPr>
          <w:sz w:val="28"/>
          <w:szCs w:val="28"/>
        </w:rPr>
        <w:t>to</w:t>
      </w:r>
      <w:r w:rsidR="000D3630" w:rsidRPr="007A2E9B">
        <w:rPr>
          <w:sz w:val="28"/>
          <w:szCs w:val="28"/>
        </w:rPr>
        <w:t xml:space="preserve"> personāla noturības </w:t>
      </w:r>
      <w:r w:rsidR="008747AD" w:rsidRPr="007A2E9B">
        <w:rPr>
          <w:sz w:val="28"/>
          <w:szCs w:val="28"/>
        </w:rPr>
        <w:t>stiprināšanai</w:t>
      </w:r>
      <w:r w:rsidR="00604D0A" w:rsidRPr="000D2E9C">
        <w:rPr>
          <w:color w:val="000000" w:themeColor="text1"/>
          <w:sz w:val="28"/>
          <w:szCs w:val="28"/>
        </w:rPr>
        <w:t>.</w:t>
      </w:r>
    </w:p>
    <w:p w14:paraId="7152BB74" w14:textId="77777777" w:rsidR="0041195B" w:rsidRPr="000D2E9C" w:rsidRDefault="0041195B" w:rsidP="000D2E9C">
      <w:pPr>
        <w:pStyle w:val="xmsonormal"/>
        <w:shd w:val="clear" w:color="auto" w:fill="FFFFFF" w:themeFill="background1"/>
        <w:spacing w:before="0" w:beforeAutospacing="0" w:after="0" w:afterAutospacing="0"/>
        <w:jc w:val="both"/>
        <w:rPr>
          <w:color w:val="212121"/>
          <w:sz w:val="28"/>
          <w:szCs w:val="28"/>
        </w:rPr>
      </w:pPr>
    </w:p>
    <w:p w14:paraId="3208E266" w14:textId="21E76A89" w:rsidR="00215C9E" w:rsidRPr="000D2E9C" w:rsidRDefault="03763FB9" w:rsidP="00685C69">
      <w:pPr>
        <w:pStyle w:val="Virsraksts3"/>
        <w:numPr>
          <w:ilvl w:val="0"/>
          <w:numId w:val="12"/>
        </w:numPr>
        <w:spacing w:before="0" w:after="0" w:line="240" w:lineRule="auto"/>
        <w:ind w:left="284" w:hanging="284"/>
        <w:jc w:val="center"/>
        <w:rPr>
          <w:rFonts w:ascii="Times New Roman" w:hAnsi="Times New Roman" w:cs="Times New Roman"/>
          <w:b/>
          <w:color w:val="auto"/>
        </w:rPr>
      </w:pPr>
      <w:bookmarkStart w:id="0" w:name="_Ref206083554"/>
      <w:bookmarkStart w:id="1" w:name="_Toc206083796"/>
      <w:bookmarkStart w:id="2" w:name="_Toc206084081"/>
      <w:bookmarkStart w:id="3" w:name="_Toc206084510"/>
      <w:bookmarkStart w:id="4" w:name="_Toc206084726"/>
      <w:bookmarkStart w:id="5" w:name="_Toc206084912"/>
      <w:bookmarkStart w:id="6" w:name="_Hlk206067848"/>
      <w:r w:rsidRPr="000D2E9C">
        <w:rPr>
          <w:rFonts w:ascii="Times New Roman" w:hAnsi="Times New Roman" w:cs="Times New Roman"/>
          <w:b/>
          <w:color w:val="auto"/>
        </w:rPr>
        <w:t>S</w:t>
      </w:r>
      <w:r w:rsidR="003A3140" w:rsidRPr="000D2E9C">
        <w:rPr>
          <w:rFonts w:ascii="Times New Roman" w:hAnsi="Times New Roman" w:cs="Times New Roman"/>
          <w:b/>
          <w:color w:val="auto"/>
        </w:rPr>
        <w:t>ituācijas raksturojums</w:t>
      </w:r>
      <w:bookmarkEnd w:id="0"/>
      <w:bookmarkEnd w:id="1"/>
      <w:bookmarkEnd w:id="2"/>
      <w:bookmarkEnd w:id="3"/>
      <w:bookmarkEnd w:id="4"/>
      <w:bookmarkEnd w:id="5"/>
      <w:r w:rsidR="00BA0326" w:rsidRPr="000D2E9C">
        <w:rPr>
          <w:rFonts w:ascii="Times New Roman" w:hAnsi="Times New Roman" w:cs="Times New Roman"/>
          <w:b/>
          <w:color w:val="auto"/>
        </w:rPr>
        <w:t xml:space="preserve"> </w:t>
      </w:r>
      <w:r w:rsidR="004B285C" w:rsidRPr="000D2E9C">
        <w:rPr>
          <w:rFonts w:ascii="Times New Roman" w:hAnsi="Times New Roman" w:cs="Times New Roman"/>
          <w:b/>
          <w:color w:val="auto"/>
        </w:rPr>
        <w:t>kultūras mantojuma iestādēs</w:t>
      </w:r>
    </w:p>
    <w:bookmarkEnd w:id="6"/>
    <w:p w14:paraId="1CE13257" w14:textId="77777777" w:rsidR="0041195B" w:rsidRDefault="0041195B" w:rsidP="000D2E9C">
      <w:pPr>
        <w:spacing w:line="240" w:lineRule="auto"/>
        <w:jc w:val="both"/>
        <w:rPr>
          <w:rFonts w:ascii="Times New Roman" w:eastAsia="Times New Roman" w:hAnsi="Times New Roman" w:cs="Times New Roman"/>
          <w:sz w:val="28"/>
          <w:szCs w:val="28"/>
        </w:rPr>
      </w:pPr>
    </w:p>
    <w:p w14:paraId="241D2839" w14:textId="29339397" w:rsidR="00926B8B" w:rsidRPr="000D2E9C" w:rsidRDefault="008A2381" w:rsidP="000D2E9C">
      <w:pPr>
        <w:spacing w:line="240" w:lineRule="auto"/>
        <w:ind w:firstLine="720"/>
        <w:jc w:val="both"/>
        <w:rPr>
          <w:rFonts w:ascii="Times New Roman" w:eastAsia="Roboto" w:hAnsi="Times New Roman" w:cs="Times New Roman"/>
          <w:sz w:val="28"/>
          <w:szCs w:val="28"/>
        </w:rPr>
      </w:pPr>
      <w:r w:rsidRPr="000D2E9C">
        <w:rPr>
          <w:rFonts w:ascii="Times New Roman" w:eastAsia="Times New Roman" w:hAnsi="Times New Roman" w:cs="Times New Roman"/>
          <w:sz w:val="28"/>
          <w:szCs w:val="28"/>
        </w:rPr>
        <w:t>Pasaulē k</w:t>
      </w:r>
      <w:r w:rsidR="6844DE59" w:rsidRPr="000D2E9C">
        <w:rPr>
          <w:rFonts w:ascii="Times New Roman" w:eastAsia="Times New Roman" w:hAnsi="Times New Roman" w:cs="Times New Roman"/>
          <w:sz w:val="28"/>
          <w:szCs w:val="28"/>
        </w:rPr>
        <w:t xml:space="preserve">opš </w:t>
      </w:r>
      <w:r w:rsidR="673F35F1" w:rsidRPr="000D2E9C">
        <w:rPr>
          <w:rFonts w:ascii="Times New Roman" w:eastAsia="Times New Roman" w:hAnsi="Times New Roman" w:cs="Times New Roman"/>
          <w:sz w:val="28"/>
          <w:szCs w:val="28"/>
        </w:rPr>
        <w:t>19</w:t>
      </w:r>
      <w:r w:rsidR="6FAA9994" w:rsidRPr="000D2E9C">
        <w:rPr>
          <w:rFonts w:ascii="Times New Roman" w:eastAsia="Times New Roman" w:hAnsi="Times New Roman" w:cs="Times New Roman"/>
          <w:sz w:val="28"/>
          <w:szCs w:val="28"/>
        </w:rPr>
        <w:t>.</w:t>
      </w:r>
      <w:r w:rsidR="71F85756" w:rsidRPr="000D2E9C">
        <w:rPr>
          <w:rFonts w:ascii="Times New Roman" w:eastAsia="Times New Roman" w:hAnsi="Times New Roman" w:cs="Times New Roman"/>
          <w:sz w:val="28"/>
          <w:szCs w:val="28"/>
        </w:rPr>
        <w:t> </w:t>
      </w:r>
      <w:r w:rsidR="7B129147" w:rsidRPr="000D2E9C">
        <w:rPr>
          <w:rFonts w:ascii="Times New Roman" w:eastAsia="Times New Roman" w:hAnsi="Times New Roman" w:cs="Times New Roman"/>
          <w:sz w:val="28"/>
          <w:szCs w:val="28"/>
        </w:rPr>
        <w:t>g</w:t>
      </w:r>
      <w:r w:rsidR="6FAA9994" w:rsidRPr="000D2E9C">
        <w:rPr>
          <w:rFonts w:ascii="Times New Roman" w:eastAsia="Times New Roman" w:hAnsi="Times New Roman" w:cs="Times New Roman"/>
          <w:sz w:val="28"/>
          <w:szCs w:val="28"/>
        </w:rPr>
        <w:t>adsimt</w:t>
      </w:r>
      <w:r w:rsidR="6844DE59" w:rsidRPr="000D2E9C">
        <w:rPr>
          <w:rFonts w:ascii="Times New Roman" w:eastAsia="Times New Roman" w:hAnsi="Times New Roman" w:cs="Times New Roman"/>
          <w:sz w:val="28"/>
          <w:szCs w:val="28"/>
        </w:rPr>
        <w:t xml:space="preserve">a </w:t>
      </w:r>
      <w:r w:rsidR="3066EE2A" w:rsidRPr="000D2E9C">
        <w:rPr>
          <w:rFonts w:ascii="Times New Roman" w:eastAsia="Times New Roman" w:hAnsi="Times New Roman" w:cs="Times New Roman"/>
          <w:sz w:val="28"/>
          <w:szCs w:val="28"/>
        </w:rPr>
        <w:t xml:space="preserve">beigām ir </w:t>
      </w:r>
      <w:r w:rsidR="007F7F41" w:rsidRPr="000D2E9C">
        <w:rPr>
          <w:rFonts w:ascii="Times New Roman" w:eastAsia="Times New Roman" w:hAnsi="Times New Roman" w:cs="Times New Roman"/>
          <w:sz w:val="28"/>
          <w:szCs w:val="28"/>
        </w:rPr>
        <w:t>n</w:t>
      </w:r>
      <w:r w:rsidR="005E3ACB" w:rsidRPr="000D2E9C">
        <w:rPr>
          <w:rFonts w:ascii="Times New Roman" w:eastAsia="Times New Roman" w:hAnsi="Times New Roman" w:cs="Times New Roman"/>
          <w:sz w:val="28"/>
          <w:szCs w:val="28"/>
        </w:rPr>
        <w:t xml:space="preserve">orisinājušies globāli vēsturiski notikumi, kas ir negatīvi ietekmējuši ne tikai cilvēku dzīvi, bet arī kultūras mantojumu. </w:t>
      </w:r>
      <w:r w:rsidR="007F2C47" w:rsidRPr="000D2E9C">
        <w:rPr>
          <w:rFonts w:ascii="Times New Roman" w:eastAsia="Times New Roman" w:hAnsi="Times New Roman" w:cs="Times New Roman"/>
          <w:sz w:val="28"/>
          <w:szCs w:val="28"/>
        </w:rPr>
        <w:t>Globālie satricinājum</w:t>
      </w:r>
      <w:r w:rsidR="00ED66C3" w:rsidRPr="000D2E9C">
        <w:rPr>
          <w:rFonts w:ascii="Times New Roman" w:eastAsia="Times New Roman" w:hAnsi="Times New Roman" w:cs="Times New Roman"/>
          <w:sz w:val="28"/>
          <w:szCs w:val="28"/>
        </w:rPr>
        <w:t xml:space="preserve">i ir </w:t>
      </w:r>
      <w:r w:rsidR="0076285A" w:rsidRPr="000D2E9C">
        <w:rPr>
          <w:rFonts w:ascii="Times New Roman" w:eastAsia="Times New Roman" w:hAnsi="Times New Roman" w:cs="Times New Roman"/>
          <w:sz w:val="28"/>
          <w:szCs w:val="28"/>
        </w:rPr>
        <w:t>likuši cilvēc</w:t>
      </w:r>
      <w:r w:rsidR="0000684E" w:rsidRPr="000D2E9C">
        <w:rPr>
          <w:rFonts w:ascii="Times New Roman" w:eastAsia="Times New Roman" w:hAnsi="Times New Roman" w:cs="Times New Roman"/>
          <w:sz w:val="28"/>
          <w:szCs w:val="28"/>
        </w:rPr>
        <w:t>ei</w:t>
      </w:r>
      <w:r w:rsidR="00311273" w:rsidRPr="000D2E9C">
        <w:rPr>
          <w:rFonts w:ascii="Times New Roman" w:eastAsia="Times New Roman" w:hAnsi="Times New Roman" w:cs="Times New Roman"/>
          <w:sz w:val="28"/>
          <w:szCs w:val="28"/>
        </w:rPr>
        <w:t xml:space="preserve"> </w:t>
      </w:r>
      <w:r w:rsidR="00215802" w:rsidRPr="000D2E9C">
        <w:rPr>
          <w:rFonts w:ascii="Times New Roman" w:eastAsia="Times New Roman" w:hAnsi="Times New Roman" w:cs="Times New Roman"/>
          <w:sz w:val="28"/>
          <w:szCs w:val="28"/>
        </w:rPr>
        <w:t>saprast</w:t>
      </w:r>
      <w:r w:rsidR="00450395" w:rsidRPr="000D2E9C">
        <w:rPr>
          <w:rFonts w:ascii="Times New Roman" w:eastAsia="Times New Roman" w:hAnsi="Times New Roman" w:cs="Times New Roman"/>
          <w:sz w:val="28"/>
          <w:szCs w:val="28"/>
        </w:rPr>
        <w:t xml:space="preserve">, </w:t>
      </w:r>
      <w:r w:rsidR="00502CE2" w:rsidRPr="000D2E9C">
        <w:rPr>
          <w:rFonts w:ascii="Times New Roman" w:eastAsia="Times New Roman" w:hAnsi="Times New Roman" w:cs="Times New Roman"/>
          <w:sz w:val="28"/>
          <w:szCs w:val="28"/>
        </w:rPr>
        <w:t xml:space="preserve">cik svarīgi </w:t>
      </w:r>
      <w:r w:rsidR="003F0C01" w:rsidRPr="000D2E9C">
        <w:rPr>
          <w:rFonts w:ascii="Times New Roman" w:eastAsia="Times New Roman" w:hAnsi="Times New Roman" w:cs="Times New Roman"/>
          <w:sz w:val="28"/>
          <w:szCs w:val="28"/>
        </w:rPr>
        <w:t>ir</w:t>
      </w:r>
      <w:r w:rsidR="3066EE2A" w:rsidRPr="000D2E9C">
        <w:rPr>
          <w:rFonts w:ascii="Times New Roman" w:eastAsia="Times New Roman" w:hAnsi="Times New Roman" w:cs="Times New Roman"/>
          <w:sz w:val="28"/>
          <w:szCs w:val="28"/>
        </w:rPr>
        <w:t xml:space="preserve"> </w:t>
      </w:r>
      <w:r w:rsidR="003F4A30" w:rsidRPr="000D2E9C">
        <w:rPr>
          <w:rFonts w:ascii="Times New Roman" w:eastAsia="Times New Roman" w:hAnsi="Times New Roman" w:cs="Times New Roman"/>
          <w:sz w:val="28"/>
          <w:szCs w:val="28"/>
        </w:rPr>
        <w:t xml:space="preserve">pievērsties </w:t>
      </w:r>
      <w:r w:rsidR="3066EE2A" w:rsidRPr="000D2E9C">
        <w:rPr>
          <w:rFonts w:ascii="Times New Roman" w:eastAsia="Times New Roman" w:hAnsi="Times New Roman" w:cs="Times New Roman"/>
          <w:sz w:val="28"/>
          <w:szCs w:val="28"/>
        </w:rPr>
        <w:t>kultūras mantojuma</w:t>
      </w:r>
      <w:r w:rsidR="76D7134B" w:rsidRPr="000D2E9C">
        <w:rPr>
          <w:rFonts w:ascii="Times New Roman" w:eastAsia="Times New Roman" w:hAnsi="Times New Roman" w:cs="Times New Roman"/>
          <w:sz w:val="28"/>
          <w:szCs w:val="28"/>
        </w:rPr>
        <w:t xml:space="preserve"> </w:t>
      </w:r>
      <w:r w:rsidR="3066EE2A" w:rsidRPr="000D2E9C">
        <w:rPr>
          <w:rFonts w:ascii="Times New Roman" w:eastAsia="Times New Roman" w:hAnsi="Times New Roman" w:cs="Times New Roman"/>
          <w:sz w:val="28"/>
          <w:szCs w:val="28"/>
        </w:rPr>
        <w:t>saglabāšanai</w:t>
      </w:r>
      <w:r w:rsidR="54CC03CF" w:rsidRPr="000D2E9C">
        <w:rPr>
          <w:rFonts w:ascii="Times New Roman" w:eastAsia="Times New Roman" w:hAnsi="Times New Roman" w:cs="Times New Roman"/>
          <w:sz w:val="28"/>
          <w:szCs w:val="28"/>
        </w:rPr>
        <w:t>, ņemot vērā tā nozīmi</w:t>
      </w:r>
      <w:r w:rsidR="3066EE2A" w:rsidRPr="000D2E9C">
        <w:rPr>
          <w:rFonts w:ascii="Times New Roman" w:eastAsia="Times New Roman" w:hAnsi="Times New Roman" w:cs="Times New Roman"/>
          <w:sz w:val="28"/>
          <w:szCs w:val="28"/>
        </w:rPr>
        <w:t xml:space="preserve"> </w:t>
      </w:r>
      <w:r w:rsidR="23FF4A0C" w:rsidRPr="000D2E9C">
        <w:rPr>
          <w:rFonts w:ascii="Times New Roman" w:eastAsia="Times New Roman" w:hAnsi="Times New Roman" w:cs="Times New Roman"/>
          <w:sz w:val="28"/>
          <w:szCs w:val="28"/>
        </w:rPr>
        <w:t>kultūras mantojuma kopienām un cilvēcei kopumā</w:t>
      </w:r>
      <w:r w:rsidR="006C5E9B" w:rsidRPr="000D2E9C">
        <w:rPr>
          <w:rFonts w:ascii="Times New Roman" w:eastAsia="Times New Roman" w:hAnsi="Times New Roman" w:cs="Times New Roman"/>
          <w:sz w:val="28"/>
          <w:szCs w:val="28"/>
        </w:rPr>
        <w:t xml:space="preserve">. </w:t>
      </w:r>
      <w:r w:rsidR="00FE37C1" w:rsidRPr="000D2E9C">
        <w:rPr>
          <w:rFonts w:ascii="Times New Roman" w:eastAsia="Times New Roman" w:hAnsi="Times New Roman" w:cs="Times New Roman"/>
          <w:sz w:val="28"/>
          <w:szCs w:val="28"/>
        </w:rPr>
        <w:t>Lai noteiktu k</w:t>
      </w:r>
      <w:r w:rsidR="006C5E9B" w:rsidRPr="000D2E9C">
        <w:rPr>
          <w:rFonts w:ascii="Times New Roman" w:eastAsia="Times New Roman" w:hAnsi="Times New Roman" w:cs="Times New Roman"/>
          <w:sz w:val="28"/>
          <w:szCs w:val="28"/>
        </w:rPr>
        <w:t xml:space="preserve">ultūras </w:t>
      </w:r>
      <w:r w:rsidR="00D8637D" w:rsidRPr="000D2E9C">
        <w:rPr>
          <w:rFonts w:ascii="Times New Roman" w:eastAsia="Times New Roman" w:hAnsi="Times New Roman" w:cs="Times New Roman"/>
          <w:sz w:val="28"/>
          <w:szCs w:val="28"/>
        </w:rPr>
        <w:t xml:space="preserve">mantojuma </w:t>
      </w:r>
      <w:r w:rsidR="005C6CF3" w:rsidRPr="000D2E9C">
        <w:rPr>
          <w:rFonts w:ascii="Times New Roman" w:eastAsia="Times New Roman" w:hAnsi="Times New Roman" w:cs="Times New Roman"/>
          <w:sz w:val="28"/>
          <w:szCs w:val="28"/>
        </w:rPr>
        <w:t>īpaš</w:t>
      </w:r>
      <w:r w:rsidR="00FE37C1" w:rsidRPr="000D2E9C">
        <w:rPr>
          <w:rFonts w:ascii="Times New Roman" w:eastAsia="Times New Roman" w:hAnsi="Times New Roman" w:cs="Times New Roman"/>
          <w:sz w:val="28"/>
          <w:szCs w:val="28"/>
        </w:rPr>
        <w:t>o</w:t>
      </w:r>
      <w:r w:rsidR="005C6CF3" w:rsidRPr="000D2E9C">
        <w:rPr>
          <w:rFonts w:ascii="Times New Roman" w:eastAsia="Times New Roman" w:hAnsi="Times New Roman" w:cs="Times New Roman"/>
          <w:sz w:val="28"/>
          <w:szCs w:val="28"/>
        </w:rPr>
        <w:t xml:space="preserve"> status</w:t>
      </w:r>
      <w:r w:rsidR="00FE37C1" w:rsidRPr="000D2E9C">
        <w:rPr>
          <w:rFonts w:ascii="Times New Roman" w:eastAsia="Times New Roman" w:hAnsi="Times New Roman" w:cs="Times New Roman"/>
          <w:sz w:val="28"/>
          <w:szCs w:val="28"/>
        </w:rPr>
        <w:t>u</w:t>
      </w:r>
      <w:r w:rsidR="00F9620C" w:rsidRPr="000D2E9C">
        <w:rPr>
          <w:rFonts w:ascii="Times New Roman" w:eastAsia="Times New Roman" w:hAnsi="Times New Roman" w:cs="Times New Roman"/>
          <w:sz w:val="28"/>
          <w:szCs w:val="28"/>
        </w:rPr>
        <w:t>,</w:t>
      </w:r>
      <w:r w:rsidR="00FE37C1" w:rsidRPr="000D2E9C">
        <w:rPr>
          <w:rFonts w:ascii="Times New Roman" w:eastAsia="Times New Roman" w:hAnsi="Times New Roman" w:cs="Times New Roman"/>
          <w:sz w:val="28"/>
          <w:szCs w:val="28"/>
        </w:rPr>
        <w:t xml:space="preserve"> ir </w:t>
      </w:r>
      <w:r w:rsidR="190387C8" w:rsidRPr="000D2E9C">
        <w:rPr>
          <w:rFonts w:ascii="Times New Roman" w:eastAsia="Times New Roman" w:hAnsi="Times New Roman" w:cs="Times New Roman"/>
          <w:sz w:val="28"/>
          <w:szCs w:val="28"/>
        </w:rPr>
        <w:t>pieņemt</w:t>
      </w:r>
      <w:r w:rsidR="00FE37C1" w:rsidRPr="000D2E9C">
        <w:rPr>
          <w:rFonts w:ascii="Times New Roman" w:eastAsia="Times New Roman" w:hAnsi="Times New Roman" w:cs="Times New Roman"/>
          <w:sz w:val="28"/>
          <w:szCs w:val="28"/>
        </w:rPr>
        <w:t>a</w:t>
      </w:r>
      <w:r w:rsidR="190387C8" w:rsidRPr="000D2E9C">
        <w:rPr>
          <w:rFonts w:ascii="Times New Roman" w:eastAsia="Times New Roman" w:hAnsi="Times New Roman" w:cs="Times New Roman"/>
          <w:sz w:val="28"/>
          <w:szCs w:val="28"/>
        </w:rPr>
        <w:t xml:space="preserve"> </w:t>
      </w:r>
      <w:r w:rsidR="1AD3F18B" w:rsidRPr="000D2E9C">
        <w:rPr>
          <w:rFonts w:ascii="Times New Roman" w:eastAsia="Times New Roman" w:hAnsi="Times New Roman" w:cs="Times New Roman"/>
          <w:sz w:val="28"/>
          <w:szCs w:val="28"/>
        </w:rPr>
        <w:t>virkn</w:t>
      </w:r>
      <w:r w:rsidR="00FE37C1" w:rsidRPr="000D2E9C">
        <w:rPr>
          <w:rFonts w:ascii="Times New Roman" w:eastAsia="Times New Roman" w:hAnsi="Times New Roman" w:cs="Times New Roman"/>
          <w:sz w:val="28"/>
          <w:szCs w:val="28"/>
        </w:rPr>
        <w:t>e</w:t>
      </w:r>
      <w:r w:rsidR="1AD3F18B" w:rsidRPr="000D2E9C">
        <w:rPr>
          <w:rFonts w:ascii="Times New Roman" w:eastAsia="Times New Roman" w:hAnsi="Times New Roman" w:cs="Times New Roman"/>
          <w:sz w:val="28"/>
          <w:szCs w:val="28"/>
        </w:rPr>
        <w:t xml:space="preserve"> starptautisku dokumentu, ta</w:t>
      </w:r>
      <w:r w:rsidR="00073C81">
        <w:rPr>
          <w:rFonts w:ascii="Times New Roman" w:eastAsia="Times New Roman" w:hAnsi="Times New Roman" w:cs="Times New Roman"/>
          <w:sz w:val="28"/>
          <w:szCs w:val="28"/>
        </w:rPr>
        <w:t>i</w:t>
      </w:r>
      <w:r w:rsidR="1AD3F18B" w:rsidRPr="000D2E9C">
        <w:rPr>
          <w:rFonts w:ascii="Times New Roman" w:eastAsia="Times New Roman" w:hAnsi="Times New Roman" w:cs="Times New Roman"/>
          <w:sz w:val="28"/>
          <w:szCs w:val="28"/>
        </w:rPr>
        <w:t xml:space="preserve"> skaitā</w:t>
      </w:r>
      <w:r w:rsidR="0054120C" w:rsidRPr="000D2E9C">
        <w:rPr>
          <w:rFonts w:ascii="Times New Roman" w:hAnsi="Times New Roman" w:cs="Times New Roman"/>
          <w:sz w:val="28"/>
          <w:szCs w:val="28"/>
        </w:rPr>
        <w:t xml:space="preserve"> </w:t>
      </w:r>
      <w:r w:rsidR="0054120C" w:rsidRPr="000D2E9C">
        <w:rPr>
          <w:rFonts w:ascii="Times New Roman" w:eastAsia="Times New Roman" w:hAnsi="Times New Roman" w:cs="Times New Roman"/>
          <w:sz w:val="28"/>
          <w:szCs w:val="28"/>
        </w:rPr>
        <w:t>Apvienoto Nāciju Izglītības, zinātnes un kultūras organizācijas</w:t>
      </w:r>
      <w:r w:rsidR="1AD3F18B" w:rsidRPr="000D2E9C">
        <w:rPr>
          <w:rFonts w:ascii="Times New Roman" w:eastAsia="Times New Roman" w:hAnsi="Times New Roman" w:cs="Times New Roman"/>
          <w:sz w:val="28"/>
          <w:szCs w:val="28"/>
        </w:rPr>
        <w:t xml:space="preserve"> </w:t>
      </w:r>
      <w:r w:rsidR="0054120C" w:rsidRPr="000D2E9C">
        <w:rPr>
          <w:rFonts w:ascii="Times New Roman" w:eastAsia="Times New Roman" w:hAnsi="Times New Roman" w:cs="Times New Roman"/>
          <w:sz w:val="28"/>
          <w:szCs w:val="28"/>
        </w:rPr>
        <w:t>(</w:t>
      </w:r>
      <w:r w:rsidR="190387C8" w:rsidRPr="000D2E9C">
        <w:rPr>
          <w:rFonts w:ascii="Times New Roman" w:eastAsia="Times New Roman" w:hAnsi="Times New Roman" w:cs="Times New Roman"/>
          <w:sz w:val="28"/>
          <w:szCs w:val="28"/>
        </w:rPr>
        <w:t>UNESCO</w:t>
      </w:r>
      <w:r w:rsidR="0054120C" w:rsidRPr="000D2E9C">
        <w:rPr>
          <w:rFonts w:ascii="Times New Roman" w:eastAsia="Times New Roman" w:hAnsi="Times New Roman" w:cs="Times New Roman"/>
          <w:sz w:val="28"/>
          <w:szCs w:val="28"/>
        </w:rPr>
        <w:t>)</w:t>
      </w:r>
      <w:r w:rsidR="190387C8" w:rsidRPr="000D2E9C">
        <w:rPr>
          <w:rFonts w:ascii="Times New Roman" w:eastAsia="Times New Roman" w:hAnsi="Times New Roman" w:cs="Times New Roman"/>
          <w:sz w:val="28"/>
          <w:szCs w:val="28"/>
        </w:rPr>
        <w:t xml:space="preserve"> </w:t>
      </w:r>
      <w:r w:rsidR="0035637B">
        <w:rPr>
          <w:rFonts w:ascii="Times New Roman" w:eastAsia="Times New Roman" w:hAnsi="Times New Roman" w:cs="Times New Roman"/>
          <w:sz w:val="28"/>
          <w:szCs w:val="28"/>
        </w:rPr>
        <w:t xml:space="preserve">1954. gada 14. maija </w:t>
      </w:r>
      <w:r w:rsidR="190387C8" w:rsidRPr="000D2E9C">
        <w:rPr>
          <w:rFonts w:ascii="Times New Roman" w:eastAsia="Times New Roman" w:hAnsi="Times New Roman" w:cs="Times New Roman"/>
          <w:sz w:val="28"/>
          <w:szCs w:val="28"/>
        </w:rPr>
        <w:t>Konvencij</w:t>
      </w:r>
      <w:r w:rsidR="00F9620C" w:rsidRPr="000D2E9C">
        <w:rPr>
          <w:rFonts w:ascii="Times New Roman" w:eastAsia="Times New Roman" w:hAnsi="Times New Roman" w:cs="Times New Roman"/>
          <w:sz w:val="28"/>
          <w:szCs w:val="28"/>
        </w:rPr>
        <w:t>a</w:t>
      </w:r>
      <w:r w:rsidR="190387C8" w:rsidRPr="000D2E9C">
        <w:rPr>
          <w:rFonts w:ascii="Times New Roman" w:eastAsia="Times New Roman" w:hAnsi="Times New Roman" w:cs="Times New Roman"/>
          <w:sz w:val="28"/>
          <w:szCs w:val="28"/>
        </w:rPr>
        <w:t xml:space="preserve"> par kultūras vērtību aizsardzību bruņota konflikta gadījumā</w:t>
      </w:r>
      <w:r w:rsidR="7055FDDE" w:rsidRPr="000D2E9C">
        <w:rPr>
          <w:rFonts w:ascii="Times New Roman" w:eastAsia="Times New Roman" w:hAnsi="Times New Roman" w:cs="Times New Roman"/>
          <w:sz w:val="28"/>
          <w:szCs w:val="28"/>
        </w:rPr>
        <w:t xml:space="preserve"> </w:t>
      </w:r>
      <w:r w:rsidR="06D7AA7F" w:rsidRPr="000D2E9C">
        <w:rPr>
          <w:rFonts w:ascii="Times New Roman" w:eastAsia="Times New Roman" w:hAnsi="Times New Roman" w:cs="Times New Roman"/>
          <w:sz w:val="28"/>
          <w:szCs w:val="28"/>
        </w:rPr>
        <w:t>un tās 2.</w:t>
      </w:r>
      <w:r w:rsidR="0054120C" w:rsidRPr="000D2E9C">
        <w:rPr>
          <w:rFonts w:ascii="Times New Roman" w:eastAsia="Times New Roman" w:hAnsi="Times New Roman" w:cs="Times New Roman"/>
          <w:sz w:val="28"/>
          <w:szCs w:val="28"/>
        </w:rPr>
        <w:t> </w:t>
      </w:r>
      <w:r w:rsidR="06D7AA7F" w:rsidRPr="000D2E9C">
        <w:rPr>
          <w:rFonts w:ascii="Times New Roman" w:eastAsia="Times New Roman" w:hAnsi="Times New Roman" w:cs="Times New Roman"/>
          <w:sz w:val="28"/>
          <w:szCs w:val="28"/>
        </w:rPr>
        <w:t>protokol</w:t>
      </w:r>
      <w:r w:rsidR="00F9620C" w:rsidRPr="000D2E9C">
        <w:rPr>
          <w:rFonts w:ascii="Times New Roman" w:eastAsia="Times New Roman" w:hAnsi="Times New Roman" w:cs="Times New Roman"/>
          <w:sz w:val="28"/>
          <w:szCs w:val="28"/>
        </w:rPr>
        <w:t>s</w:t>
      </w:r>
      <w:r w:rsidR="0008249D" w:rsidRPr="000D2E9C">
        <w:rPr>
          <w:rStyle w:val="Vresatsauce"/>
          <w:rFonts w:ascii="Times New Roman" w:eastAsia="Times New Roman" w:hAnsi="Times New Roman" w:cs="Times New Roman"/>
          <w:sz w:val="28"/>
          <w:szCs w:val="28"/>
        </w:rPr>
        <w:footnoteReference w:id="1"/>
      </w:r>
      <w:r w:rsidR="06D7AA7F" w:rsidRPr="000D2E9C">
        <w:rPr>
          <w:rFonts w:ascii="Times New Roman" w:eastAsia="Times New Roman" w:hAnsi="Times New Roman" w:cs="Times New Roman"/>
          <w:sz w:val="28"/>
          <w:szCs w:val="28"/>
        </w:rPr>
        <w:t xml:space="preserve">, kurā noteikta kultūras mantojuma starptautiskā aizsardzība un </w:t>
      </w:r>
      <w:r w:rsidR="01DF368B" w:rsidRPr="000D2E9C">
        <w:rPr>
          <w:rFonts w:ascii="Times New Roman" w:eastAsia="Times New Roman" w:hAnsi="Times New Roman" w:cs="Times New Roman"/>
          <w:sz w:val="28"/>
          <w:szCs w:val="28"/>
        </w:rPr>
        <w:t xml:space="preserve">pienākums </w:t>
      </w:r>
      <w:r w:rsidR="00DE52A5" w:rsidRPr="000D2E9C">
        <w:rPr>
          <w:rFonts w:ascii="Times New Roman" w:eastAsia="Times New Roman" w:hAnsi="Times New Roman" w:cs="Times New Roman"/>
          <w:sz w:val="28"/>
          <w:szCs w:val="28"/>
        </w:rPr>
        <w:t xml:space="preserve">valstīm </w:t>
      </w:r>
      <w:r w:rsidR="01DF368B" w:rsidRPr="000D2E9C">
        <w:rPr>
          <w:rFonts w:ascii="Times New Roman" w:eastAsia="Times New Roman" w:hAnsi="Times New Roman" w:cs="Times New Roman"/>
          <w:sz w:val="28"/>
          <w:szCs w:val="28"/>
        </w:rPr>
        <w:t>savlaicīgi sagatavoties kultūras vērtību aizsargāšanai pret sekām, kas paredzamas bruņota konflikta gadījumā</w:t>
      </w:r>
      <w:r w:rsidR="00DE52A5" w:rsidRPr="000D2E9C">
        <w:rPr>
          <w:rFonts w:ascii="Times New Roman" w:eastAsia="Times New Roman" w:hAnsi="Times New Roman" w:cs="Times New Roman"/>
          <w:sz w:val="28"/>
          <w:szCs w:val="28"/>
        </w:rPr>
        <w:t>,</w:t>
      </w:r>
      <w:r w:rsidR="463445EF" w:rsidRPr="000D2E9C">
        <w:rPr>
          <w:rFonts w:ascii="Times New Roman" w:eastAsia="Times New Roman" w:hAnsi="Times New Roman" w:cs="Times New Roman"/>
          <w:sz w:val="28"/>
          <w:szCs w:val="28"/>
        </w:rPr>
        <w:t xml:space="preserve"> un Eiropas Padomes </w:t>
      </w:r>
      <w:r w:rsidR="00561AEC">
        <w:rPr>
          <w:rFonts w:ascii="Times New Roman" w:eastAsia="Times New Roman" w:hAnsi="Times New Roman" w:cs="Times New Roman"/>
          <w:sz w:val="28"/>
          <w:szCs w:val="28"/>
        </w:rPr>
        <w:t>2005</w:t>
      </w:r>
      <w:r w:rsidR="00CA1355">
        <w:rPr>
          <w:rFonts w:ascii="Times New Roman" w:eastAsia="Times New Roman" w:hAnsi="Times New Roman" w:cs="Times New Roman"/>
          <w:sz w:val="28"/>
          <w:szCs w:val="28"/>
        </w:rPr>
        <w:t xml:space="preserve">. gada </w:t>
      </w:r>
      <w:r w:rsidR="006514C9">
        <w:rPr>
          <w:rFonts w:ascii="Times New Roman" w:eastAsia="Times New Roman" w:hAnsi="Times New Roman" w:cs="Times New Roman"/>
          <w:sz w:val="28"/>
          <w:szCs w:val="28"/>
        </w:rPr>
        <w:t>27</w:t>
      </w:r>
      <w:r w:rsidR="00CA1355">
        <w:rPr>
          <w:rFonts w:ascii="Times New Roman" w:eastAsia="Times New Roman" w:hAnsi="Times New Roman" w:cs="Times New Roman"/>
          <w:sz w:val="28"/>
          <w:szCs w:val="28"/>
        </w:rPr>
        <w:t>. </w:t>
      </w:r>
      <w:r w:rsidR="006514C9">
        <w:rPr>
          <w:rFonts w:ascii="Times New Roman" w:eastAsia="Times New Roman" w:hAnsi="Times New Roman" w:cs="Times New Roman"/>
          <w:sz w:val="28"/>
          <w:szCs w:val="28"/>
        </w:rPr>
        <w:t>oktobra</w:t>
      </w:r>
      <w:r w:rsidR="00CA1355">
        <w:rPr>
          <w:rFonts w:ascii="Times New Roman" w:eastAsia="Times New Roman" w:hAnsi="Times New Roman" w:cs="Times New Roman"/>
          <w:sz w:val="28"/>
          <w:szCs w:val="28"/>
        </w:rPr>
        <w:t xml:space="preserve"> </w:t>
      </w:r>
      <w:r w:rsidR="463445EF" w:rsidRPr="000D2E9C">
        <w:rPr>
          <w:rFonts w:ascii="Times New Roman" w:eastAsia="Times New Roman" w:hAnsi="Times New Roman" w:cs="Times New Roman"/>
          <w:sz w:val="28"/>
          <w:szCs w:val="28"/>
        </w:rPr>
        <w:t>Vispārējā konvencij</w:t>
      </w:r>
      <w:r w:rsidR="00DE52A5" w:rsidRPr="000D2E9C">
        <w:rPr>
          <w:rFonts w:ascii="Times New Roman" w:eastAsia="Times New Roman" w:hAnsi="Times New Roman" w:cs="Times New Roman"/>
          <w:sz w:val="28"/>
          <w:szCs w:val="28"/>
        </w:rPr>
        <w:t>a</w:t>
      </w:r>
      <w:r w:rsidR="463445EF" w:rsidRPr="000D2E9C">
        <w:rPr>
          <w:rFonts w:ascii="Times New Roman" w:eastAsia="Times New Roman" w:hAnsi="Times New Roman" w:cs="Times New Roman"/>
          <w:sz w:val="28"/>
          <w:szCs w:val="28"/>
        </w:rPr>
        <w:t xml:space="preserve"> par kultūras mantojuma vērtību sabiedrībai</w:t>
      </w:r>
      <w:r w:rsidR="006A3FB1" w:rsidRPr="000D2E9C">
        <w:rPr>
          <w:rStyle w:val="Vresatsauce"/>
          <w:rFonts w:ascii="Times New Roman" w:eastAsia="Times New Roman" w:hAnsi="Times New Roman" w:cs="Times New Roman"/>
          <w:sz w:val="28"/>
          <w:szCs w:val="28"/>
        </w:rPr>
        <w:footnoteReference w:id="2"/>
      </w:r>
      <w:r w:rsidR="57476E61" w:rsidRPr="000D2E9C">
        <w:rPr>
          <w:rFonts w:ascii="Times New Roman" w:eastAsia="Times New Roman" w:hAnsi="Times New Roman" w:cs="Times New Roman"/>
          <w:sz w:val="28"/>
          <w:szCs w:val="28"/>
        </w:rPr>
        <w:t xml:space="preserve">, kas </w:t>
      </w:r>
      <w:r w:rsidR="463445EF" w:rsidRPr="000D2E9C">
        <w:rPr>
          <w:rFonts w:ascii="Times New Roman" w:eastAsia="Times New Roman" w:hAnsi="Times New Roman" w:cs="Times New Roman"/>
          <w:sz w:val="28"/>
          <w:szCs w:val="28"/>
        </w:rPr>
        <w:t>atzī</w:t>
      </w:r>
      <w:r w:rsidR="60CCBC3E" w:rsidRPr="000D2E9C">
        <w:rPr>
          <w:rFonts w:ascii="Times New Roman" w:eastAsia="Times New Roman" w:hAnsi="Times New Roman" w:cs="Times New Roman"/>
          <w:sz w:val="28"/>
          <w:szCs w:val="28"/>
        </w:rPr>
        <w:t>st</w:t>
      </w:r>
      <w:r w:rsidR="463445EF" w:rsidRPr="000D2E9C">
        <w:rPr>
          <w:rFonts w:ascii="Times New Roman" w:eastAsia="Times New Roman" w:hAnsi="Times New Roman" w:cs="Times New Roman"/>
          <w:sz w:val="28"/>
          <w:szCs w:val="28"/>
        </w:rPr>
        <w:t xml:space="preserve">, ka tiesības uz kultūras mantojumu uzskatāmas par daļu no tiesībām piedalīties kultūras dzīvē, kuras noteiktas </w:t>
      </w:r>
      <w:r w:rsidR="00DE52A5" w:rsidRPr="000D2E9C">
        <w:rPr>
          <w:rFonts w:ascii="Times New Roman" w:eastAsia="Times New Roman" w:hAnsi="Times New Roman" w:cs="Times New Roman"/>
          <w:sz w:val="28"/>
          <w:szCs w:val="28"/>
        </w:rPr>
        <w:t>Apvienoto Nāciju organizācijas (</w:t>
      </w:r>
      <w:r w:rsidR="50E09181" w:rsidRPr="000D2E9C">
        <w:rPr>
          <w:rFonts w:ascii="Times New Roman" w:eastAsia="Times New Roman" w:hAnsi="Times New Roman" w:cs="Times New Roman"/>
          <w:sz w:val="28"/>
          <w:szCs w:val="28"/>
        </w:rPr>
        <w:t>ANO</w:t>
      </w:r>
      <w:r w:rsidR="00DE52A5" w:rsidRPr="000D2E9C">
        <w:rPr>
          <w:rFonts w:ascii="Times New Roman" w:eastAsia="Times New Roman" w:hAnsi="Times New Roman" w:cs="Times New Roman"/>
          <w:sz w:val="28"/>
          <w:szCs w:val="28"/>
        </w:rPr>
        <w:t>)</w:t>
      </w:r>
      <w:r w:rsidR="50E09181" w:rsidRPr="000D2E9C">
        <w:rPr>
          <w:rFonts w:ascii="Times New Roman" w:eastAsia="Times New Roman" w:hAnsi="Times New Roman" w:cs="Times New Roman"/>
          <w:sz w:val="28"/>
          <w:szCs w:val="28"/>
        </w:rPr>
        <w:t xml:space="preserve"> </w:t>
      </w:r>
      <w:r w:rsidR="009E7C8B">
        <w:rPr>
          <w:rFonts w:ascii="Times New Roman" w:eastAsia="Times New Roman" w:hAnsi="Times New Roman" w:cs="Times New Roman"/>
          <w:sz w:val="28"/>
          <w:szCs w:val="28"/>
        </w:rPr>
        <w:t>19</w:t>
      </w:r>
      <w:r w:rsidR="005B0595">
        <w:rPr>
          <w:rFonts w:ascii="Times New Roman" w:eastAsia="Times New Roman" w:hAnsi="Times New Roman" w:cs="Times New Roman"/>
          <w:sz w:val="28"/>
          <w:szCs w:val="28"/>
        </w:rPr>
        <w:t>48.</w:t>
      </w:r>
      <w:r w:rsidR="00D8743B">
        <w:rPr>
          <w:rFonts w:ascii="Times New Roman" w:eastAsia="Times New Roman" w:hAnsi="Times New Roman" w:cs="Times New Roman"/>
          <w:sz w:val="28"/>
          <w:szCs w:val="28"/>
        </w:rPr>
        <w:t> </w:t>
      </w:r>
      <w:r w:rsidR="005B0595">
        <w:rPr>
          <w:rFonts w:ascii="Times New Roman" w:eastAsia="Times New Roman" w:hAnsi="Times New Roman" w:cs="Times New Roman"/>
          <w:sz w:val="28"/>
          <w:szCs w:val="28"/>
        </w:rPr>
        <w:t xml:space="preserve">gada </w:t>
      </w:r>
      <w:r w:rsidR="00D8743B">
        <w:rPr>
          <w:rFonts w:ascii="Times New Roman" w:eastAsia="Times New Roman" w:hAnsi="Times New Roman" w:cs="Times New Roman"/>
          <w:sz w:val="28"/>
          <w:szCs w:val="28"/>
        </w:rPr>
        <w:t>10.</w:t>
      </w:r>
      <w:r w:rsidR="00D8743B">
        <w:t> </w:t>
      </w:r>
      <w:r w:rsidR="00D8743B">
        <w:rPr>
          <w:rFonts w:ascii="Times New Roman" w:eastAsia="Times New Roman" w:hAnsi="Times New Roman" w:cs="Times New Roman"/>
          <w:sz w:val="28"/>
          <w:szCs w:val="28"/>
        </w:rPr>
        <w:t xml:space="preserve">decembra </w:t>
      </w:r>
      <w:r w:rsidR="463445EF" w:rsidRPr="000D2E9C">
        <w:rPr>
          <w:rFonts w:ascii="Times New Roman" w:eastAsia="Times New Roman" w:hAnsi="Times New Roman" w:cs="Times New Roman"/>
          <w:sz w:val="28"/>
          <w:szCs w:val="28"/>
        </w:rPr>
        <w:t>Vispārējā cilvēktiesību deklarācijā</w:t>
      </w:r>
      <w:r w:rsidR="31D6484E" w:rsidRPr="000D2E9C">
        <w:rPr>
          <w:rFonts w:ascii="Times New Roman" w:eastAsia="Times New Roman" w:hAnsi="Times New Roman" w:cs="Times New Roman"/>
          <w:sz w:val="28"/>
          <w:szCs w:val="28"/>
        </w:rPr>
        <w:t>.</w:t>
      </w:r>
      <w:r w:rsidR="025CCEE9" w:rsidRPr="000D2E9C">
        <w:rPr>
          <w:rFonts w:ascii="Times New Roman" w:eastAsia="Times New Roman" w:hAnsi="Times New Roman" w:cs="Times New Roman"/>
          <w:sz w:val="28"/>
          <w:szCs w:val="28"/>
        </w:rPr>
        <w:t xml:space="preserve"> </w:t>
      </w:r>
      <w:r w:rsidR="38F79237" w:rsidRPr="000D2E9C">
        <w:rPr>
          <w:rFonts w:ascii="Times New Roman" w:eastAsia="Times New Roman" w:hAnsi="Times New Roman" w:cs="Times New Roman"/>
          <w:sz w:val="28"/>
          <w:szCs w:val="28"/>
        </w:rPr>
        <w:t xml:space="preserve">Nepieciešamība iekļaut kultūras mantojumu vispārējos gatavības pasākumos </w:t>
      </w:r>
      <w:r w:rsidR="5FA0A1D4" w:rsidRPr="000D2E9C">
        <w:rPr>
          <w:rFonts w:ascii="Times New Roman" w:eastAsia="Times New Roman" w:hAnsi="Times New Roman" w:cs="Times New Roman"/>
          <w:sz w:val="28"/>
          <w:szCs w:val="28"/>
        </w:rPr>
        <w:t>minēta</w:t>
      </w:r>
      <w:r w:rsidR="38F79237" w:rsidRPr="000D2E9C">
        <w:rPr>
          <w:rFonts w:ascii="Times New Roman" w:eastAsia="Times New Roman" w:hAnsi="Times New Roman" w:cs="Times New Roman"/>
          <w:sz w:val="28"/>
          <w:szCs w:val="28"/>
        </w:rPr>
        <w:t xml:space="preserve"> </w:t>
      </w:r>
      <w:r w:rsidR="00DD3A5F" w:rsidRPr="003B3D2F">
        <w:rPr>
          <w:rFonts w:ascii="Times New Roman" w:eastAsia="Times New Roman" w:hAnsi="Times New Roman" w:cs="Times New Roman"/>
          <w:sz w:val="28"/>
          <w:szCs w:val="28"/>
        </w:rPr>
        <w:t xml:space="preserve">Apvienoto Nāciju organizācijas (ANO) </w:t>
      </w:r>
      <w:proofErr w:type="spellStart"/>
      <w:r w:rsidR="38F79237" w:rsidRPr="000D2E9C">
        <w:rPr>
          <w:rFonts w:ascii="Times New Roman" w:eastAsia="Roboto" w:hAnsi="Times New Roman" w:cs="Times New Roman"/>
          <w:sz w:val="28"/>
          <w:szCs w:val="28"/>
        </w:rPr>
        <w:t>Sendai</w:t>
      </w:r>
      <w:proofErr w:type="spellEnd"/>
      <w:r w:rsidR="38F79237" w:rsidRPr="000D2E9C">
        <w:rPr>
          <w:rFonts w:ascii="Times New Roman" w:eastAsia="Roboto" w:hAnsi="Times New Roman" w:cs="Times New Roman"/>
          <w:sz w:val="28"/>
          <w:szCs w:val="28"/>
        </w:rPr>
        <w:t xml:space="preserve"> </w:t>
      </w:r>
      <w:proofErr w:type="spellStart"/>
      <w:r w:rsidR="38F79237" w:rsidRPr="000D2E9C">
        <w:rPr>
          <w:rFonts w:ascii="Times New Roman" w:eastAsia="Roboto" w:hAnsi="Times New Roman" w:cs="Times New Roman"/>
          <w:sz w:val="28"/>
          <w:szCs w:val="28"/>
        </w:rPr>
        <w:t>ietvarprogrammā</w:t>
      </w:r>
      <w:proofErr w:type="spellEnd"/>
      <w:r w:rsidR="38F79237" w:rsidRPr="000D2E9C">
        <w:rPr>
          <w:rFonts w:ascii="Times New Roman" w:eastAsia="Roboto" w:hAnsi="Times New Roman" w:cs="Times New Roman"/>
          <w:sz w:val="28"/>
          <w:szCs w:val="28"/>
        </w:rPr>
        <w:t xml:space="preserve"> katastrofu riska mazināšanai 2015.–2030.</w:t>
      </w:r>
      <w:r w:rsidR="00450B79" w:rsidRPr="000D2E9C">
        <w:rPr>
          <w:rFonts w:ascii="Times New Roman" w:eastAsia="Roboto" w:hAnsi="Times New Roman" w:cs="Times New Roman"/>
          <w:sz w:val="28"/>
          <w:szCs w:val="28"/>
        </w:rPr>
        <w:t> </w:t>
      </w:r>
      <w:r w:rsidR="4DDD0DA7" w:rsidRPr="000D2E9C">
        <w:rPr>
          <w:rFonts w:ascii="Times New Roman" w:eastAsia="Roboto" w:hAnsi="Times New Roman" w:cs="Times New Roman"/>
          <w:sz w:val="28"/>
          <w:szCs w:val="28"/>
        </w:rPr>
        <w:t>g</w:t>
      </w:r>
      <w:r w:rsidR="38F79237" w:rsidRPr="000D2E9C">
        <w:rPr>
          <w:rFonts w:ascii="Times New Roman" w:eastAsia="Roboto" w:hAnsi="Times New Roman" w:cs="Times New Roman"/>
          <w:sz w:val="28"/>
          <w:szCs w:val="28"/>
        </w:rPr>
        <w:t>adam</w:t>
      </w:r>
      <w:r w:rsidRPr="000D2E9C">
        <w:rPr>
          <w:rStyle w:val="Vresatsauce"/>
          <w:rFonts w:ascii="Times New Roman" w:eastAsia="Roboto" w:hAnsi="Times New Roman" w:cs="Times New Roman"/>
          <w:sz w:val="28"/>
          <w:szCs w:val="28"/>
        </w:rPr>
        <w:footnoteReference w:id="3"/>
      </w:r>
      <w:r w:rsidR="38F79237" w:rsidRPr="000D2E9C">
        <w:rPr>
          <w:rFonts w:ascii="Times New Roman" w:eastAsia="Roboto" w:hAnsi="Times New Roman" w:cs="Times New Roman"/>
          <w:sz w:val="28"/>
          <w:szCs w:val="28"/>
        </w:rPr>
        <w:t>.</w:t>
      </w:r>
      <w:r w:rsidR="36DD33B4" w:rsidRPr="000D2E9C">
        <w:rPr>
          <w:rFonts w:ascii="Times New Roman" w:eastAsia="Roboto" w:hAnsi="Times New Roman" w:cs="Times New Roman"/>
          <w:sz w:val="28"/>
          <w:szCs w:val="28"/>
        </w:rPr>
        <w:t xml:space="preserve"> </w:t>
      </w:r>
    </w:p>
    <w:p w14:paraId="44B22DD0" w14:textId="5A5256D3" w:rsidR="0097461B" w:rsidRPr="000D2E9C" w:rsidRDefault="00926B8B" w:rsidP="000D2E9C">
      <w:pPr>
        <w:spacing w:line="240" w:lineRule="auto"/>
        <w:ind w:firstLine="720"/>
        <w:jc w:val="both"/>
        <w:rPr>
          <w:rFonts w:ascii="Times New Roman" w:eastAsia="Times New Roman" w:hAnsi="Times New Roman" w:cs="Times New Roman"/>
          <w:sz w:val="28"/>
          <w:szCs w:val="28"/>
        </w:rPr>
      </w:pPr>
      <w:r w:rsidRPr="000D2E9C">
        <w:rPr>
          <w:rFonts w:ascii="Times New Roman" w:eastAsia="Roboto" w:hAnsi="Times New Roman" w:cs="Times New Roman"/>
          <w:sz w:val="28"/>
          <w:szCs w:val="28"/>
        </w:rPr>
        <w:t>K</w:t>
      </w:r>
      <w:r w:rsidR="36DD33B4" w:rsidRPr="000D2E9C">
        <w:rPr>
          <w:rFonts w:ascii="Times New Roman" w:eastAsia="Roboto" w:hAnsi="Times New Roman" w:cs="Times New Roman"/>
          <w:sz w:val="28"/>
          <w:szCs w:val="28"/>
        </w:rPr>
        <w:t xml:space="preserve">ultūras vērtību saglabāšanas jautājumi </w:t>
      </w:r>
      <w:r w:rsidR="00D443A2" w:rsidRPr="000D2E9C">
        <w:rPr>
          <w:rFonts w:ascii="Times New Roman" w:eastAsia="Roboto" w:hAnsi="Times New Roman" w:cs="Times New Roman"/>
          <w:sz w:val="28"/>
          <w:szCs w:val="28"/>
        </w:rPr>
        <w:t xml:space="preserve">nacionālā līmenī </w:t>
      </w:r>
      <w:r w:rsidRPr="000D2E9C">
        <w:rPr>
          <w:rFonts w:ascii="Times New Roman" w:eastAsia="Roboto" w:hAnsi="Times New Roman" w:cs="Times New Roman"/>
          <w:sz w:val="28"/>
          <w:szCs w:val="28"/>
        </w:rPr>
        <w:t xml:space="preserve">ir </w:t>
      </w:r>
      <w:r w:rsidR="36DD33B4" w:rsidRPr="000D2E9C">
        <w:rPr>
          <w:rFonts w:ascii="Times New Roman" w:eastAsia="Roboto" w:hAnsi="Times New Roman" w:cs="Times New Roman"/>
          <w:sz w:val="28"/>
          <w:szCs w:val="28"/>
        </w:rPr>
        <w:t>iekļauti Valsts civilās aizsardzības plānā.</w:t>
      </w:r>
      <w:r w:rsidR="3E330DBA" w:rsidRPr="000D2E9C">
        <w:rPr>
          <w:rFonts w:ascii="Times New Roman" w:eastAsia="Times New Roman" w:hAnsi="Times New Roman" w:cs="Times New Roman"/>
          <w:sz w:val="28"/>
          <w:szCs w:val="28"/>
        </w:rPr>
        <w:t xml:space="preserve"> Kultūras ministrija, pamatojoties uz Valsts civilās aizsardzības plāna</w:t>
      </w:r>
      <w:r w:rsidR="00C62DDE" w:rsidRPr="000D2E9C">
        <w:rPr>
          <w:rStyle w:val="Vresatsauce"/>
          <w:rFonts w:ascii="Times New Roman" w:eastAsia="Times New Roman" w:hAnsi="Times New Roman" w:cs="Times New Roman"/>
          <w:sz w:val="28"/>
          <w:szCs w:val="28"/>
        </w:rPr>
        <w:footnoteReference w:id="4"/>
      </w:r>
      <w:r w:rsidR="3E330DBA" w:rsidRPr="000D2E9C">
        <w:rPr>
          <w:rFonts w:ascii="Times New Roman" w:eastAsia="Times New Roman" w:hAnsi="Times New Roman" w:cs="Times New Roman"/>
          <w:sz w:val="28"/>
          <w:szCs w:val="28"/>
        </w:rPr>
        <w:t xml:space="preserve"> (apstiprināts ar Ministru kabineta 2020.</w:t>
      </w:r>
      <w:r w:rsidR="00EA25C3">
        <w:rPr>
          <w:rFonts w:ascii="Times New Roman" w:eastAsia="Times New Roman" w:hAnsi="Times New Roman" w:cs="Times New Roman"/>
          <w:sz w:val="28"/>
          <w:szCs w:val="28"/>
        </w:rPr>
        <w:t> </w:t>
      </w:r>
      <w:r w:rsidR="3E330DBA" w:rsidRPr="000D2E9C">
        <w:rPr>
          <w:rFonts w:ascii="Times New Roman" w:eastAsia="Times New Roman" w:hAnsi="Times New Roman" w:cs="Times New Roman"/>
          <w:sz w:val="28"/>
          <w:szCs w:val="28"/>
        </w:rPr>
        <w:t>gada 26.</w:t>
      </w:r>
      <w:r w:rsidR="00EA25C3">
        <w:rPr>
          <w:rFonts w:ascii="Times New Roman" w:eastAsia="Times New Roman" w:hAnsi="Times New Roman" w:cs="Times New Roman"/>
          <w:sz w:val="28"/>
          <w:szCs w:val="28"/>
        </w:rPr>
        <w:t> </w:t>
      </w:r>
      <w:r w:rsidR="3E330DBA" w:rsidRPr="000D2E9C">
        <w:rPr>
          <w:rFonts w:ascii="Times New Roman" w:eastAsia="Times New Roman" w:hAnsi="Times New Roman" w:cs="Times New Roman"/>
          <w:sz w:val="28"/>
          <w:szCs w:val="28"/>
        </w:rPr>
        <w:t>augusta rīkojumu Nr.</w:t>
      </w:r>
      <w:r w:rsidR="0083486F">
        <w:rPr>
          <w:rFonts w:ascii="Times New Roman" w:eastAsia="Times New Roman" w:hAnsi="Times New Roman" w:cs="Times New Roman"/>
          <w:sz w:val="28"/>
          <w:szCs w:val="28"/>
        </w:rPr>
        <w:t> </w:t>
      </w:r>
      <w:r w:rsidR="3E330DBA" w:rsidRPr="000D2E9C">
        <w:rPr>
          <w:rFonts w:ascii="Times New Roman" w:eastAsia="Times New Roman" w:hAnsi="Times New Roman" w:cs="Times New Roman"/>
          <w:sz w:val="28"/>
          <w:szCs w:val="28"/>
        </w:rPr>
        <w:t>476) 1.</w:t>
      </w:r>
      <w:r w:rsidR="3E330DBA" w:rsidRPr="000D2E9C">
        <w:rPr>
          <w:rFonts w:ascii="Times New Roman" w:eastAsia="Times New Roman" w:hAnsi="Times New Roman" w:cs="Times New Roman"/>
          <w:sz w:val="28"/>
          <w:szCs w:val="28"/>
          <w:vertAlign w:val="superscript"/>
        </w:rPr>
        <w:t>1</w:t>
      </w:r>
      <w:r w:rsidR="3E330DBA" w:rsidRPr="000D2E9C">
        <w:rPr>
          <w:rFonts w:ascii="Times New Roman" w:eastAsia="Times New Roman" w:hAnsi="Times New Roman" w:cs="Times New Roman"/>
          <w:sz w:val="28"/>
          <w:szCs w:val="28"/>
        </w:rPr>
        <w:t xml:space="preserve"> pielikuma “Vispārējie preventīvie un gatavības pasākumi” 14.</w:t>
      </w:r>
      <w:r w:rsidR="00D443A2" w:rsidRPr="000D2E9C">
        <w:rPr>
          <w:rFonts w:ascii="Times New Roman" w:eastAsia="Times New Roman" w:hAnsi="Times New Roman" w:cs="Times New Roman"/>
          <w:sz w:val="28"/>
          <w:szCs w:val="28"/>
        </w:rPr>
        <w:t> </w:t>
      </w:r>
      <w:r w:rsidR="3E330DBA" w:rsidRPr="000D2E9C">
        <w:rPr>
          <w:rFonts w:ascii="Times New Roman" w:eastAsia="Times New Roman" w:hAnsi="Times New Roman" w:cs="Times New Roman"/>
          <w:sz w:val="28"/>
          <w:szCs w:val="28"/>
        </w:rPr>
        <w:t xml:space="preserve">punktā doto uzdevumu, kā arī, lai uzlabotu veidu, kādā tiek izpildītas </w:t>
      </w:r>
      <w:r w:rsidR="008520B7" w:rsidRPr="003B3D2F">
        <w:rPr>
          <w:rFonts w:ascii="Times New Roman" w:eastAsia="Times New Roman" w:hAnsi="Times New Roman" w:cs="Times New Roman"/>
          <w:sz w:val="28"/>
          <w:szCs w:val="28"/>
        </w:rPr>
        <w:t xml:space="preserve">Apvienoto Nāciju Izglītības, zinātnes un kultūras organizācijas (UNESCO) </w:t>
      </w:r>
      <w:r w:rsidR="3E330DBA" w:rsidRPr="000D2E9C">
        <w:rPr>
          <w:rFonts w:ascii="Times New Roman" w:eastAsia="Times New Roman" w:hAnsi="Times New Roman" w:cs="Times New Roman"/>
          <w:sz w:val="28"/>
          <w:szCs w:val="28"/>
        </w:rPr>
        <w:t xml:space="preserve">1954. gada 14. maija Konvencijas par kultūras vērtību aizsardzību bruņota konflikta gadījumā saistības, ir izstrādājusi </w:t>
      </w:r>
      <w:r w:rsidR="008520B7">
        <w:rPr>
          <w:rFonts w:ascii="Times New Roman" w:eastAsia="Times New Roman" w:hAnsi="Times New Roman" w:cs="Times New Roman"/>
          <w:sz w:val="28"/>
          <w:szCs w:val="28"/>
        </w:rPr>
        <w:t>P</w:t>
      </w:r>
      <w:r w:rsidR="3E330DBA" w:rsidRPr="000D2E9C">
        <w:rPr>
          <w:rFonts w:ascii="Times New Roman" w:eastAsia="Times New Roman" w:hAnsi="Times New Roman" w:cs="Times New Roman"/>
          <w:sz w:val="28"/>
          <w:szCs w:val="28"/>
        </w:rPr>
        <w:t>lānu kultūras mantojuma aizsardzībai un glābšanai krīzes situācijās (</w:t>
      </w:r>
      <w:r w:rsidR="00867027">
        <w:rPr>
          <w:rFonts w:ascii="Times New Roman" w:eastAsia="Times New Roman" w:hAnsi="Times New Roman" w:cs="Times New Roman"/>
          <w:sz w:val="28"/>
          <w:szCs w:val="28"/>
        </w:rPr>
        <w:t xml:space="preserve">apstiprināts ar Kultūras ministrijas </w:t>
      </w:r>
      <w:r w:rsidR="00867027">
        <w:rPr>
          <w:rFonts w:ascii="Times New Roman" w:eastAsia="Times New Roman" w:hAnsi="Times New Roman" w:cs="Times New Roman"/>
          <w:sz w:val="28"/>
          <w:szCs w:val="28"/>
        </w:rPr>
        <w:lastRenderedPageBreak/>
        <w:t>2025.</w:t>
      </w:r>
      <w:r w:rsidR="00A9092C">
        <w:rPr>
          <w:rFonts w:ascii="Times New Roman" w:eastAsia="Times New Roman" w:hAnsi="Times New Roman" w:cs="Times New Roman"/>
          <w:sz w:val="28"/>
          <w:szCs w:val="28"/>
        </w:rPr>
        <w:t> </w:t>
      </w:r>
      <w:r w:rsidR="00867027">
        <w:rPr>
          <w:rFonts w:ascii="Times New Roman" w:eastAsia="Times New Roman" w:hAnsi="Times New Roman" w:cs="Times New Roman"/>
          <w:sz w:val="28"/>
          <w:szCs w:val="28"/>
        </w:rPr>
        <w:t>gada 18.</w:t>
      </w:r>
      <w:r w:rsidR="00A9092C">
        <w:rPr>
          <w:rFonts w:ascii="Times New Roman" w:eastAsia="Times New Roman" w:hAnsi="Times New Roman" w:cs="Times New Roman"/>
          <w:sz w:val="28"/>
          <w:szCs w:val="28"/>
        </w:rPr>
        <w:t> </w:t>
      </w:r>
      <w:r w:rsidR="00867027">
        <w:rPr>
          <w:rFonts w:ascii="Times New Roman" w:eastAsia="Times New Roman" w:hAnsi="Times New Roman" w:cs="Times New Roman"/>
          <w:sz w:val="28"/>
          <w:szCs w:val="28"/>
        </w:rPr>
        <w:t>februāra rīkojumu Nr.</w:t>
      </w:r>
      <w:r w:rsidR="00A9092C">
        <w:rPr>
          <w:rFonts w:ascii="Times New Roman" w:eastAsia="Times New Roman" w:hAnsi="Times New Roman" w:cs="Times New Roman"/>
          <w:sz w:val="28"/>
          <w:szCs w:val="28"/>
        </w:rPr>
        <w:t> 2.5-1-19</w:t>
      </w:r>
      <w:r w:rsidR="00205081">
        <w:rPr>
          <w:rFonts w:ascii="Times New Roman" w:eastAsia="Times New Roman" w:hAnsi="Times New Roman" w:cs="Times New Roman"/>
          <w:sz w:val="28"/>
          <w:szCs w:val="28"/>
        </w:rPr>
        <w:t>)</w:t>
      </w:r>
      <w:r w:rsidR="3E330DBA" w:rsidRPr="000D2E9C">
        <w:rPr>
          <w:rFonts w:ascii="Times New Roman" w:eastAsia="Times New Roman" w:hAnsi="Times New Roman" w:cs="Times New Roman"/>
          <w:sz w:val="28"/>
          <w:szCs w:val="28"/>
        </w:rPr>
        <w:t xml:space="preserve"> (turpmāk – </w:t>
      </w:r>
      <w:r w:rsidR="008520B7">
        <w:rPr>
          <w:rFonts w:ascii="Times New Roman" w:eastAsia="Times New Roman" w:hAnsi="Times New Roman" w:cs="Times New Roman"/>
          <w:sz w:val="28"/>
          <w:szCs w:val="28"/>
        </w:rPr>
        <w:t>P</w:t>
      </w:r>
      <w:r w:rsidR="3E330DBA" w:rsidRPr="000D2E9C">
        <w:rPr>
          <w:rFonts w:ascii="Times New Roman" w:eastAsia="Times New Roman" w:hAnsi="Times New Roman" w:cs="Times New Roman"/>
          <w:sz w:val="28"/>
          <w:szCs w:val="28"/>
        </w:rPr>
        <w:t>lāns)</w:t>
      </w:r>
      <w:r w:rsidR="69ECBAA8" w:rsidRPr="000D2E9C">
        <w:rPr>
          <w:rStyle w:val="Vresatsauce"/>
          <w:rFonts w:ascii="Times New Roman" w:eastAsia="Times New Roman" w:hAnsi="Times New Roman" w:cs="Times New Roman"/>
          <w:sz w:val="28"/>
          <w:szCs w:val="28"/>
        </w:rPr>
        <w:footnoteReference w:id="5"/>
      </w:r>
      <w:r w:rsidR="3E330DBA" w:rsidRPr="000D2E9C">
        <w:rPr>
          <w:rFonts w:ascii="Times New Roman" w:eastAsia="Times New Roman" w:hAnsi="Times New Roman" w:cs="Times New Roman"/>
          <w:sz w:val="28"/>
          <w:szCs w:val="28"/>
        </w:rPr>
        <w:t xml:space="preserve">. Plāns paredz ceļa karti kultūras mantojuma vērtību aizsardzībai, tostarp norādot uz nepieciešamību stiprināt iestāžu darbinieku kapacitāti civilās aizsardzības, kiberdrošības un kultūras mantojuma vērtību aizsardzības jautājumos. </w:t>
      </w:r>
    </w:p>
    <w:p w14:paraId="021399A6" w14:textId="78183696" w:rsidR="00CB3FB7" w:rsidRPr="000D2E9C" w:rsidRDefault="0F71F601" w:rsidP="000D2E9C">
      <w:pPr>
        <w:spacing w:line="240" w:lineRule="auto"/>
        <w:ind w:firstLine="720"/>
        <w:jc w:val="both"/>
        <w:rPr>
          <w:rFonts w:ascii="Times New Roman" w:eastAsia="Times New Roman" w:hAnsi="Times New Roman" w:cs="Times New Roman"/>
          <w:sz w:val="28"/>
          <w:szCs w:val="28"/>
        </w:rPr>
      </w:pPr>
      <w:r w:rsidRPr="000D2E9C">
        <w:rPr>
          <w:rFonts w:ascii="Times New Roman" w:eastAsia="Times New Roman" w:hAnsi="Times New Roman" w:cs="Times New Roman"/>
          <w:sz w:val="28"/>
          <w:szCs w:val="28"/>
        </w:rPr>
        <w:t xml:space="preserve">Pasaules Banka, </w:t>
      </w:r>
      <w:r w:rsidR="15F07670" w:rsidRPr="000D2E9C">
        <w:rPr>
          <w:rFonts w:ascii="Times New Roman" w:eastAsia="Times New Roman" w:hAnsi="Times New Roman" w:cs="Times New Roman"/>
          <w:sz w:val="28"/>
          <w:szCs w:val="28"/>
        </w:rPr>
        <w:t>n</w:t>
      </w:r>
      <w:r w:rsidR="7017AF9A" w:rsidRPr="000D2E9C">
        <w:rPr>
          <w:rFonts w:ascii="Times New Roman" w:eastAsia="Times New Roman" w:hAnsi="Times New Roman" w:cs="Times New Roman"/>
          <w:sz w:val="28"/>
          <w:szCs w:val="28"/>
        </w:rPr>
        <w:t>orād</w:t>
      </w:r>
      <w:r w:rsidR="27AE7DA2" w:rsidRPr="000D2E9C">
        <w:rPr>
          <w:rFonts w:ascii="Times New Roman" w:eastAsia="Times New Roman" w:hAnsi="Times New Roman" w:cs="Times New Roman"/>
          <w:sz w:val="28"/>
          <w:szCs w:val="28"/>
        </w:rPr>
        <w:t>ot</w:t>
      </w:r>
      <w:r w:rsidR="7017AF9A" w:rsidRPr="000D2E9C">
        <w:rPr>
          <w:rFonts w:ascii="Times New Roman" w:eastAsia="Times New Roman" w:hAnsi="Times New Roman" w:cs="Times New Roman"/>
          <w:sz w:val="28"/>
          <w:szCs w:val="28"/>
        </w:rPr>
        <w:t>, ka k</w:t>
      </w:r>
      <w:r w:rsidR="02D1D7D9" w:rsidRPr="000D2E9C">
        <w:rPr>
          <w:rFonts w:ascii="Times New Roman" w:eastAsia="Times New Roman" w:hAnsi="Times New Roman" w:cs="Times New Roman"/>
          <w:sz w:val="28"/>
          <w:szCs w:val="28"/>
        </w:rPr>
        <w:t xml:space="preserve">atastrofas </w:t>
      </w:r>
      <w:r w:rsidR="4CF8835A" w:rsidRPr="2BDDFD15">
        <w:rPr>
          <w:rFonts w:ascii="Times New Roman" w:eastAsia="Times New Roman" w:hAnsi="Times New Roman" w:cs="Times New Roman"/>
          <w:sz w:val="28"/>
          <w:szCs w:val="28"/>
        </w:rPr>
        <w:t>šobrīd</w:t>
      </w:r>
      <w:r w:rsidR="513117AA" w:rsidRPr="03218B57">
        <w:rPr>
          <w:rFonts w:ascii="Times New Roman" w:eastAsia="Times New Roman" w:hAnsi="Times New Roman" w:cs="Times New Roman"/>
          <w:sz w:val="28"/>
          <w:szCs w:val="28"/>
        </w:rPr>
        <w:t xml:space="preserve"> </w:t>
      </w:r>
      <w:r w:rsidR="0EE21201" w:rsidRPr="000D2E9C">
        <w:rPr>
          <w:rFonts w:ascii="Times New Roman" w:eastAsia="Times New Roman" w:hAnsi="Times New Roman" w:cs="Times New Roman"/>
          <w:sz w:val="28"/>
          <w:szCs w:val="28"/>
        </w:rPr>
        <w:t>kļūst par</w:t>
      </w:r>
      <w:r w:rsidR="7017AF9A" w:rsidRPr="000D2E9C">
        <w:rPr>
          <w:rFonts w:ascii="Times New Roman" w:eastAsia="Times New Roman" w:hAnsi="Times New Roman" w:cs="Times New Roman"/>
          <w:sz w:val="28"/>
          <w:szCs w:val="28"/>
        </w:rPr>
        <w:t xml:space="preserve"> </w:t>
      </w:r>
      <w:r w:rsidR="543D6765" w:rsidRPr="000D2E9C">
        <w:rPr>
          <w:rFonts w:ascii="Times New Roman" w:eastAsia="Times New Roman" w:hAnsi="Times New Roman" w:cs="Times New Roman"/>
          <w:sz w:val="28"/>
          <w:szCs w:val="28"/>
        </w:rPr>
        <w:t>arvien lielāku</w:t>
      </w:r>
      <w:r w:rsidR="02D1D7D9" w:rsidRPr="000D2E9C">
        <w:rPr>
          <w:rFonts w:ascii="Times New Roman" w:eastAsia="Times New Roman" w:hAnsi="Times New Roman" w:cs="Times New Roman"/>
          <w:sz w:val="28"/>
          <w:szCs w:val="28"/>
        </w:rPr>
        <w:t xml:space="preserve"> </w:t>
      </w:r>
      <w:r w:rsidR="5DBD0C7F" w:rsidRPr="54E70A4E">
        <w:rPr>
          <w:rFonts w:ascii="Times New Roman" w:eastAsia="Times New Roman" w:hAnsi="Times New Roman" w:cs="Times New Roman"/>
          <w:sz w:val="28"/>
          <w:szCs w:val="28"/>
        </w:rPr>
        <w:t>apdraudējumu</w:t>
      </w:r>
      <w:r w:rsidR="404F5D7F" w:rsidRPr="000D2E9C">
        <w:rPr>
          <w:rFonts w:ascii="Times New Roman" w:eastAsia="Times New Roman" w:hAnsi="Times New Roman" w:cs="Times New Roman"/>
          <w:sz w:val="28"/>
          <w:szCs w:val="28"/>
        </w:rPr>
        <w:t xml:space="preserve"> valstu attīstībai</w:t>
      </w:r>
      <w:r w:rsidR="55677253" w:rsidRPr="000D2E9C">
        <w:rPr>
          <w:rFonts w:ascii="Times New Roman" w:eastAsia="Times New Roman" w:hAnsi="Times New Roman" w:cs="Times New Roman"/>
          <w:sz w:val="28"/>
          <w:szCs w:val="28"/>
        </w:rPr>
        <w:t xml:space="preserve">, </w:t>
      </w:r>
      <w:r w:rsidR="558A0A6F" w:rsidRPr="000D2E9C">
        <w:rPr>
          <w:rFonts w:ascii="Times New Roman" w:eastAsia="Times New Roman" w:hAnsi="Times New Roman" w:cs="Times New Roman"/>
          <w:sz w:val="28"/>
          <w:szCs w:val="28"/>
        </w:rPr>
        <w:t>a</w:t>
      </w:r>
      <w:r w:rsidR="7B081E7C" w:rsidRPr="000D2E9C">
        <w:rPr>
          <w:rFonts w:ascii="Times New Roman" w:eastAsia="Times New Roman" w:hAnsi="Times New Roman" w:cs="Times New Roman"/>
          <w:sz w:val="28"/>
          <w:szCs w:val="28"/>
        </w:rPr>
        <w:t>icina palielin</w:t>
      </w:r>
      <w:r w:rsidR="324ECF18" w:rsidRPr="000D2E9C">
        <w:rPr>
          <w:rFonts w:ascii="Times New Roman" w:eastAsia="Times New Roman" w:hAnsi="Times New Roman" w:cs="Times New Roman"/>
          <w:sz w:val="28"/>
          <w:szCs w:val="28"/>
        </w:rPr>
        <w:t>ā</w:t>
      </w:r>
      <w:r w:rsidR="7B081E7C" w:rsidRPr="000D2E9C">
        <w:rPr>
          <w:rFonts w:ascii="Times New Roman" w:eastAsia="Times New Roman" w:hAnsi="Times New Roman" w:cs="Times New Roman"/>
          <w:sz w:val="28"/>
          <w:szCs w:val="28"/>
        </w:rPr>
        <w:t xml:space="preserve">t ieguldījumus katastrofu riska pārvaldībā, </w:t>
      </w:r>
      <w:r w:rsidR="139A444B" w:rsidRPr="000D2E9C">
        <w:rPr>
          <w:rFonts w:ascii="Times New Roman" w:eastAsia="Times New Roman" w:hAnsi="Times New Roman" w:cs="Times New Roman"/>
          <w:sz w:val="28"/>
          <w:szCs w:val="28"/>
        </w:rPr>
        <w:t xml:space="preserve">tas ir – </w:t>
      </w:r>
      <w:r w:rsidR="11C97B71" w:rsidRPr="000D2E9C">
        <w:rPr>
          <w:rFonts w:ascii="Times New Roman" w:eastAsia="Times New Roman" w:hAnsi="Times New Roman" w:cs="Times New Roman"/>
          <w:sz w:val="28"/>
          <w:szCs w:val="28"/>
        </w:rPr>
        <w:t>investē</w:t>
      </w:r>
      <w:r w:rsidR="139A444B" w:rsidRPr="000D2E9C">
        <w:rPr>
          <w:rFonts w:ascii="Times New Roman" w:eastAsia="Times New Roman" w:hAnsi="Times New Roman" w:cs="Times New Roman"/>
          <w:sz w:val="28"/>
          <w:szCs w:val="28"/>
        </w:rPr>
        <w:t>t</w:t>
      </w:r>
      <w:r w:rsidR="11C97B71" w:rsidRPr="000D2E9C">
        <w:rPr>
          <w:rFonts w:ascii="Times New Roman" w:eastAsia="Times New Roman" w:hAnsi="Times New Roman" w:cs="Times New Roman"/>
          <w:sz w:val="28"/>
          <w:szCs w:val="28"/>
        </w:rPr>
        <w:t xml:space="preserve"> noturībā</w:t>
      </w:r>
      <w:r w:rsidR="6B2CE3DF" w:rsidRPr="000D2E9C">
        <w:rPr>
          <w:rFonts w:ascii="Times New Roman" w:eastAsia="Times New Roman" w:hAnsi="Times New Roman" w:cs="Times New Roman"/>
          <w:sz w:val="28"/>
          <w:szCs w:val="28"/>
        </w:rPr>
        <w:t>, jo</w:t>
      </w:r>
      <w:r w:rsidR="42826DDB" w:rsidRPr="000D2E9C">
        <w:rPr>
          <w:rFonts w:ascii="Times New Roman" w:eastAsia="Times New Roman" w:hAnsi="Times New Roman" w:cs="Times New Roman"/>
          <w:sz w:val="28"/>
          <w:szCs w:val="28"/>
        </w:rPr>
        <w:t xml:space="preserve"> k</w:t>
      </w:r>
      <w:r w:rsidR="11C97B71" w:rsidRPr="000D2E9C">
        <w:rPr>
          <w:rFonts w:ascii="Times New Roman" w:eastAsia="Times New Roman" w:hAnsi="Times New Roman" w:cs="Times New Roman"/>
          <w:sz w:val="28"/>
          <w:szCs w:val="28"/>
        </w:rPr>
        <w:t>atastrofas spēj mirklī iznīcināt gadiem ilgu progresu. Ieguldījumi gatavībā un noturībā nodrošina attīstības sasniegumu</w:t>
      </w:r>
      <w:r w:rsidR="7F6F85F3" w:rsidRPr="000D2E9C">
        <w:rPr>
          <w:rFonts w:ascii="Times New Roman" w:eastAsia="Times New Roman" w:hAnsi="Times New Roman" w:cs="Times New Roman"/>
          <w:sz w:val="28"/>
          <w:szCs w:val="28"/>
        </w:rPr>
        <w:t xml:space="preserve"> </w:t>
      </w:r>
      <w:r w:rsidR="1A67ECBA" w:rsidRPr="000D2E9C">
        <w:rPr>
          <w:rFonts w:ascii="Times New Roman" w:eastAsia="Times New Roman" w:hAnsi="Times New Roman" w:cs="Times New Roman"/>
          <w:sz w:val="28"/>
          <w:szCs w:val="28"/>
        </w:rPr>
        <w:t>aizsardzību</w:t>
      </w:r>
      <w:r w:rsidR="11C97B71" w:rsidRPr="000D2E9C">
        <w:rPr>
          <w:rFonts w:ascii="Times New Roman" w:eastAsia="Times New Roman" w:hAnsi="Times New Roman" w:cs="Times New Roman"/>
          <w:sz w:val="28"/>
          <w:szCs w:val="28"/>
        </w:rPr>
        <w:t>, sargā cilvēku dzīvības un darbavietas, kā arī rada apstākļus ilgtspējīgai izaugsmei.</w:t>
      </w:r>
      <w:r w:rsidR="00912AD0" w:rsidRPr="000D2E9C">
        <w:rPr>
          <w:rStyle w:val="Vresatsauce"/>
          <w:rFonts w:ascii="Times New Roman" w:eastAsia="Times New Roman" w:hAnsi="Times New Roman" w:cs="Times New Roman"/>
          <w:sz w:val="28"/>
          <w:szCs w:val="28"/>
        </w:rPr>
        <w:footnoteReference w:id="6"/>
      </w:r>
    </w:p>
    <w:p w14:paraId="241A277B" w14:textId="673A2355" w:rsidR="00310972" w:rsidRPr="000D2E9C" w:rsidRDefault="5AD9FF7E" w:rsidP="000D2E9C">
      <w:pPr>
        <w:spacing w:line="240" w:lineRule="auto"/>
        <w:ind w:firstLine="720"/>
        <w:jc w:val="both"/>
        <w:rPr>
          <w:rFonts w:ascii="Times New Roman" w:eastAsia="Times New Roman" w:hAnsi="Times New Roman" w:cs="Times New Roman"/>
          <w:sz w:val="28"/>
          <w:szCs w:val="28"/>
        </w:rPr>
      </w:pPr>
      <w:r w:rsidRPr="000D2E9C">
        <w:rPr>
          <w:rFonts w:ascii="Times New Roman" w:eastAsia="Times New Roman" w:hAnsi="Times New Roman" w:cs="Times New Roman"/>
          <w:sz w:val="28"/>
          <w:szCs w:val="28"/>
        </w:rPr>
        <w:t xml:space="preserve">To, cik </w:t>
      </w:r>
      <w:r w:rsidR="6F1FCDB1" w:rsidRPr="000D2E9C">
        <w:rPr>
          <w:rFonts w:ascii="Times New Roman" w:eastAsia="Times New Roman" w:hAnsi="Times New Roman" w:cs="Times New Roman"/>
          <w:sz w:val="28"/>
          <w:szCs w:val="28"/>
        </w:rPr>
        <w:t xml:space="preserve">būtiski ir </w:t>
      </w:r>
      <w:r w:rsidR="2EE0CDB0" w:rsidRPr="000D2E9C">
        <w:rPr>
          <w:rFonts w:ascii="Times New Roman" w:eastAsia="Times New Roman" w:hAnsi="Times New Roman" w:cs="Times New Roman"/>
          <w:sz w:val="28"/>
          <w:szCs w:val="28"/>
        </w:rPr>
        <w:t>laicīgi investēt iestāžu gatavībā</w:t>
      </w:r>
      <w:r w:rsidR="39829068" w:rsidRPr="000D2E9C">
        <w:rPr>
          <w:rFonts w:ascii="Times New Roman" w:eastAsia="Times New Roman" w:hAnsi="Times New Roman" w:cs="Times New Roman"/>
          <w:sz w:val="28"/>
          <w:szCs w:val="28"/>
        </w:rPr>
        <w:t>, ta</w:t>
      </w:r>
      <w:r w:rsidR="00DE0C02">
        <w:rPr>
          <w:rFonts w:ascii="Times New Roman" w:eastAsia="Times New Roman" w:hAnsi="Times New Roman" w:cs="Times New Roman"/>
          <w:sz w:val="28"/>
          <w:szCs w:val="28"/>
        </w:rPr>
        <w:t>i</w:t>
      </w:r>
      <w:r w:rsidR="39829068" w:rsidRPr="000D2E9C">
        <w:rPr>
          <w:rFonts w:ascii="Times New Roman" w:eastAsia="Times New Roman" w:hAnsi="Times New Roman" w:cs="Times New Roman"/>
          <w:sz w:val="28"/>
          <w:szCs w:val="28"/>
        </w:rPr>
        <w:t xml:space="preserve"> skaitā kultūras mantojuma nozares cilvēkresursos</w:t>
      </w:r>
      <w:r w:rsidR="2EE0CDB0" w:rsidRPr="000D2E9C">
        <w:rPr>
          <w:rFonts w:ascii="Times New Roman" w:eastAsia="Times New Roman" w:hAnsi="Times New Roman" w:cs="Times New Roman"/>
          <w:sz w:val="28"/>
          <w:szCs w:val="28"/>
        </w:rPr>
        <w:t xml:space="preserve"> un noturībā</w:t>
      </w:r>
      <w:r w:rsidR="00FB2BFD">
        <w:rPr>
          <w:rFonts w:ascii="Times New Roman" w:eastAsia="Times New Roman" w:hAnsi="Times New Roman" w:cs="Times New Roman"/>
          <w:sz w:val="28"/>
          <w:szCs w:val="28"/>
        </w:rPr>
        <w:t>,</w:t>
      </w:r>
      <w:r w:rsidR="2EE0CDB0" w:rsidRPr="000D2E9C">
        <w:rPr>
          <w:rFonts w:ascii="Times New Roman" w:eastAsia="Times New Roman" w:hAnsi="Times New Roman" w:cs="Times New Roman"/>
          <w:sz w:val="28"/>
          <w:szCs w:val="28"/>
        </w:rPr>
        <w:t xml:space="preserve"> </w:t>
      </w:r>
      <w:r w:rsidR="0B6180E7" w:rsidRPr="000D2E9C">
        <w:rPr>
          <w:rFonts w:ascii="Times New Roman" w:eastAsia="Times New Roman" w:hAnsi="Times New Roman" w:cs="Times New Roman"/>
          <w:sz w:val="28"/>
          <w:szCs w:val="28"/>
        </w:rPr>
        <w:t xml:space="preserve">liecina </w:t>
      </w:r>
      <w:r w:rsidR="120818A8" w:rsidRPr="000D2E9C">
        <w:rPr>
          <w:rFonts w:ascii="Times New Roman" w:eastAsia="Times New Roman" w:hAnsi="Times New Roman" w:cs="Times New Roman"/>
          <w:sz w:val="28"/>
          <w:szCs w:val="28"/>
        </w:rPr>
        <w:t>ekspertu s</w:t>
      </w:r>
      <w:r w:rsidR="00E86ACA" w:rsidRPr="000D2E9C">
        <w:rPr>
          <w:rFonts w:ascii="Times New Roman" w:eastAsia="Times New Roman" w:hAnsi="Times New Roman" w:cs="Times New Roman"/>
          <w:sz w:val="28"/>
          <w:szCs w:val="28"/>
        </w:rPr>
        <w:t>a</w:t>
      </w:r>
      <w:r w:rsidR="120818A8" w:rsidRPr="000D2E9C">
        <w:rPr>
          <w:rFonts w:ascii="Times New Roman" w:eastAsia="Times New Roman" w:hAnsi="Times New Roman" w:cs="Times New Roman"/>
          <w:sz w:val="28"/>
          <w:szCs w:val="28"/>
        </w:rPr>
        <w:t xml:space="preserve">gatavotais ziņojums </w:t>
      </w:r>
      <w:r w:rsidR="7B22E99F" w:rsidRPr="000D2E9C">
        <w:rPr>
          <w:rFonts w:ascii="Times New Roman" w:eastAsia="Times New Roman" w:hAnsi="Times New Roman" w:cs="Times New Roman"/>
          <w:sz w:val="28"/>
          <w:szCs w:val="28"/>
        </w:rPr>
        <w:t>Ukrainas kultūras un informācijas politikas ministrijai</w:t>
      </w:r>
      <w:r w:rsidRPr="000D2E9C">
        <w:rPr>
          <w:rFonts w:ascii="Times New Roman" w:eastAsia="Times New Roman" w:hAnsi="Times New Roman" w:cs="Times New Roman"/>
          <w:sz w:val="28"/>
          <w:szCs w:val="28"/>
          <w:vertAlign w:val="superscript"/>
        </w:rPr>
        <w:footnoteReference w:id="7"/>
      </w:r>
      <w:r w:rsidR="703CA13D" w:rsidRPr="000D2E9C">
        <w:rPr>
          <w:rFonts w:ascii="Times New Roman" w:eastAsia="Times New Roman" w:hAnsi="Times New Roman" w:cs="Times New Roman"/>
          <w:sz w:val="28"/>
          <w:szCs w:val="28"/>
        </w:rPr>
        <w:t xml:space="preserve">. </w:t>
      </w:r>
      <w:r w:rsidR="7F84642C" w:rsidRPr="000D2E9C">
        <w:rPr>
          <w:rFonts w:ascii="Times New Roman" w:eastAsia="Times New Roman" w:hAnsi="Times New Roman" w:cs="Times New Roman"/>
          <w:sz w:val="28"/>
          <w:szCs w:val="28"/>
        </w:rPr>
        <w:t xml:space="preserve">Ziņojumā </w:t>
      </w:r>
      <w:r w:rsidR="17DB6FC9" w:rsidRPr="000D2E9C">
        <w:rPr>
          <w:rFonts w:ascii="Times New Roman" w:eastAsia="Times New Roman" w:hAnsi="Times New Roman" w:cs="Times New Roman"/>
          <w:sz w:val="28"/>
          <w:szCs w:val="28"/>
        </w:rPr>
        <w:t xml:space="preserve">norādīts, ka </w:t>
      </w:r>
      <w:r w:rsidR="23C3E8C5" w:rsidRPr="000D2E9C">
        <w:rPr>
          <w:rFonts w:ascii="Times New Roman" w:eastAsia="Times New Roman" w:hAnsi="Times New Roman" w:cs="Times New Roman"/>
          <w:sz w:val="28"/>
          <w:szCs w:val="28"/>
        </w:rPr>
        <w:t>Krievijas iebrukums Ukrainā ir izraisījis nopietnu demogrāfisko krīzi, tostarp</w:t>
      </w:r>
      <w:r w:rsidR="02904780" w:rsidRPr="000D2E9C">
        <w:rPr>
          <w:rFonts w:ascii="Times New Roman" w:eastAsia="Times New Roman" w:hAnsi="Times New Roman" w:cs="Times New Roman"/>
          <w:sz w:val="28"/>
          <w:szCs w:val="28"/>
        </w:rPr>
        <w:t xml:space="preserve"> minot, ka</w:t>
      </w:r>
      <w:r w:rsidR="415599FA" w:rsidRPr="000D2E9C">
        <w:rPr>
          <w:rFonts w:ascii="Times New Roman" w:eastAsia="Times New Roman" w:hAnsi="Times New Roman" w:cs="Times New Roman"/>
          <w:sz w:val="28"/>
          <w:szCs w:val="28"/>
        </w:rPr>
        <w:t xml:space="preserve"> darba spēka </w:t>
      </w:r>
      <w:r w:rsidR="23C3E8C5" w:rsidRPr="000D2E9C">
        <w:rPr>
          <w:rFonts w:ascii="Times New Roman" w:eastAsia="Times New Roman" w:hAnsi="Times New Roman" w:cs="Times New Roman"/>
          <w:sz w:val="28"/>
          <w:szCs w:val="28"/>
        </w:rPr>
        <w:t xml:space="preserve">trūkums īpaši ietekmē </w:t>
      </w:r>
      <w:proofErr w:type="spellStart"/>
      <w:r w:rsidR="23C3E8C5" w:rsidRPr="000D2E9C">
        <w:rPr>
          <w:rFonts w:ascii="Times New Roman" w:eastAsia="Times New Roman" w:hAnsi="Times New Roman" w:cs="Times New Roman"/>
          <w:sz w:val="28"/>
          <w:szCs w:val="28"/>
        </w:rPr>
        <w:t>cilvēkkapitālu</w:t>
      </w:r>
      <w:proofErr w:type="spellEnd"/>
      <w:r w:rsidR="23C3E8C5" w:rsidRPr="000D2E9C">
        <w:rPr>
          <w:rFonts w:ascii="Times New Roman" w:eastAsia="Times New Roman" w:hAnsi="Times New Roman" w:cs="Times New Roman"/>
          <w:sz w:val="28"/>
          <w:szCs w:val="28"/>
        </w:rPr>
        <w:t xml:space="preserve"> kultūras un mākslas nozarē. Pamatojoties uz datiem, </w:t>
      </w:r>
      <w:r w:rsidR="622AB5F7" w:rsidRPr="000D2E9C">
        <w:rPr>
          <w:rFonts w:ascii="Times New Roman" w:eastAsia="Times New Roman" w:hAnsi="Times New Roman" w:cs="Times New Roman"/>
          <w:sz w:val="28"/>
          <w:szCs w:val="28"/>
        </w:rPr>
        <w:t xml:space="preserve">tiek </w:t>
      </w:r>
      <w:r w:rsidR="23C3E8C5" w:rsidRPr="000D2E9C">
        <w:rPr>
          <w:rFonts w:ascii="Times New Roman" w:eastAsia="Times New Roman" w:hAnsi="Times New Roman" w:cs="Times New Roman"/>
          <w:sz w:val="28"/>
          <w:szCs w:val="28"/>
        </w:rPr>
        <w:t>prognozē</w:t>
      </w:r>
      <w:r w:rsidR="622AB5F7" w:rsidRPr="000D2E9C">
        <w:rPr>
          <w:rFonts w:ascii="Times New Roman" w:eastAsia="Times New Roman" w:hAnsi="Times New Roman" w:cs="Times New Roman"/>
          <w:sz w:val="28"/>
          <w:szCs w:val="28"/>
        </w:rPr>
        <w:t>ta</w:t>
      </w:r>
      <w:r w:rsidR="23C3E8C5" w:rsidRPr="000D2E9C">
        <w:rPr>
          <w:rFonts w:ascii="Times New Roman" w:eastAsia="Times New Roman" w:hAnsi="Times New Roman" w:cs="Times New Roman"/>
          <w:sz w:val="28"/>
          <w:szCs w:val="28"/>
        </w:rPr>
        <w:t xml:space="preserve"> ievērojam</w:t>
      </w:r>
      <w:r w:rsidR="622AB5F7" w:rsidRPr="000D2E9C">
        <w:rPr>
          <w:rFonts w:ascii="Times New Roman" w:eastAsia="Times New Roman" w:hAnsi="Times New Roman" w:cs="Times New Roman"/>
          <w:sz w:val="28"/>
          <w:szCs w:val="28"/>
        </w:rPr>
        <w:t>a</w:t>
      </w:r>
      <w:r w:rsidR="23C3E8C5" w:rsidRPr="000D2E9C">
        <w:rPr>
          <w:rFonts w:ascii="Times New Roman" w:eastAsia="Times New Roman" w:hAnsi="Times New Roman" w:cs="Times New Roman"/>
          <w:sz w:val="28"/>
          <w:szCs w:val="28"/>
        </w:rPr>
        <w:t xml:space="preserve"> darbinieku skaita samazināšan</w:t>
      </w:r>
      <w:r w:rsidR="622AB5F7" w:rsidRPr="000D2E9C">
        <w:rPr>
          <w:rFonts w:ascii="Times New Roman" w:eastAsia="Times New Roman" w:hAnsi="Times New Roman" w:cs="Times New Roman"/>
          <w:sz w:val="28"/>
          <w:szCs w:val="28"/>
        </w:rPr>
        <w:t>ās</w:t>
      </w:r>
      <w:r w:rsidR="23C3E8C5" w:rsidRPr="000D2E9C">
        <w:rPr>
          <w:rFonts w:ascii="Times New Roman" w:eastAsia="Times New Roman" w:hAnsi="Times New Roman" w:cs="Times New Roman"/>
          <w:sz w:val="28"/>
          <w:szCs w:val="28"/>
        </w:rPr>
        <w:t xml:space="preserve"> iestādēs, kas nespēj piedāvāt konkurētspējīg</w:t>
      </w:r>
      <w:r w:rsidR="622AB5F7" w:rsidRPr="000D2E9C">
        <w:rPr>
          <w:rFonts w:ascii="Times New Roman" w:eastAsia="Times New Roman" w:hAnsi="Times New Roman" w:cs="Times New Roman"/>
          <w:sz w:val="28"/>
          <w:szCs w:val="28"/>
        </w:rPr>
        <w:t>u atalgojumu</w:t>
      </w:r>
      <w:r w:rsidR="23C3E8C5" w:rsidRPr="000D2E9C">
        <w:rPr>
          <w:rFonts w:ascii="Times New Roman" w:eastAsia="Times New Roman" w:hAnsi="Times New Roman" w:cs="Times New Roman"/>
          <w:sz w:val="28"/>
          <w:szCs w:val="28"/>
        </w:rPr>
        <w:t xml:space="preserve">. </w:t>
      </w:r>
      <w:r w:rsidR="31CCAC3D" w:rsidRPr="000D2E9C">
        <w:rPr>
          <w:rFonts w:ascii="Times New Roman" w:eastAsia="Times New Roman" w:hAnsi="Times New Roman" w:cs="Times New Roman"/>
          <w:sz w:val="28"/>
          <w:szCs w:val="28"/>
        </w:rPr>
        <w:t>Kā norādīts pētījumā</w:t>
      </w:r>
      <w:r w:rsidR="73053505" w:rsidRPr="000D2E9C">
        <w:rPr>
          <w:rFonts w:ascii="Times New Roman" w:eastAsia="Times New Roman" w:hAnsi="Times New Roman" w:cs="Times New Roman"/>
          <w:sz w:val="28"/>
          <w:szCs w:val="28"/>
        </w:rPr>
        <w:t>,</w:t>
      </w:r>
      <w:r w:rsidR="31CCAC3D" w:rsidRPr="000D2E9C">
        <w:rPr>
          <w:rFonts w:ascii="Times New Roman" w:eastAsia="Times New Roman" w:hAnsi="Times New Roman" w:cs="Times New Roman"/>
          <w:sz w:val="28"/>
          <w:szCs w:val="28"/>
        </w:rPr>
        <w:t xml:space="preserve"> tas j</w:t>
      </w:r>
      <w:r w:rsidR="23C3E8C5" w:rsidRPr="000D2E9C">
        <w:rPr>
          <w:rFonts w:ascii="Times New Roman" w:eastAsia="Times New Roman" w:hAnsi="Times New Roman" w:cs="Times New Roman"/>
          <w:sz w:val="28"/>
          <w:szCs w:val="28"/>
        </w:rPr>
        <w:t>o īpaši attiecas uz bibliotēku nozari un tehnisko/</w:t>
      </w:r>
      <w:r w:rsidR="003F1550">
        <w:rPr>
          <w:rFonts w:ascii="Times New Roman" w:eastAsia="Times New Roman" w:hAnsi="Times New Roman" w:cs="Times New Roman"/>
          <w:sz w:val="28"/>
          <w:szCs w:val="28"/>
        </w:rPr>
        <w:t xml:space="preserve"> </w:t>
      </w:r>
      <w:r w:rsidR="23C3E8C5" w:rsidRPr="000D2E9C">
        <w:rPr>
          <w:rFonts w:ascii="Times New Roman" w:eastAsia="Times New Roman" w:hAnsi="Times New Roman" w:cs="Times New Roman"/>
          <w:sz w:val="28"/>
          <w:szCs w:val="28"/>
        </w:rPr>
        <w:t xml:space="preserve">atbalsta personālu </w:t>
      </w:r>
      <w:proofErr w:type="spellStart"/>
      <w:r w:rsidR="23C3E8C5" w:rsidRPr="000D2E9C">
        <w:rPr>
          <w:rFonts w:ascii="Times New Roman" w:eastAsia="Times New Roman" w:hAnsi="Times New Roman" w:cs="Times New Roman"/>
          <w:sz w:val="28"/>
          <w:szCs w:val="28"/>
        </w:rPr>
        <w:t>izpildmākslas</w:t>
      </w:r>
      <w:proofErr w:type="spellEnd"/>
      <w:r w:rsidR="23C3E8C5" w:rsidRPr="000D2E9C">
        <w:rPr>
          <w:rFonts w:ascii="Times New Roman" w:eastAsia="Times New Roman" w:hAnsi="Times New Roman" w:cs="Times New Roman"/>
          <w:sz w:val="28"/>
          <w:szCs w:val="28"/>
        </w:rPr>
        <w:t xml:space="preserve"> un audiovizuālā</w:t>
      </w:r>
      <w:r w:rsidR="1B9613DA" w:rsidRPr="000D2E9C">
        <w:rPr>
          <w:rFonts w:ascii="Times New Roman" w:eastAsia="Times New Roman" w:hAnsi="Times New Roman" w:cs="Times New Roman"/>
          <w:sz w:val="28"/>
          <w:szCs w:val="28"/>
        </w:rPr>
        <w:t>s mākslas</w:t>
      </w:r>
      <w:r w:rsidR="23C3E8C5" w:rsidRPr="000D2E9C">
        <w:rPr>
          <w:rFonts w:ascii="Times New Roman" w:eastAsia="Times New Roman" w:hAnsi="Times New Roman" w:cs="Times New Roman"/>
          <w:sz w:val="28"/>
          <w:szCs w:val="28"/>
        </w:rPr>
        <w:t xml:space="preserve"> nozar</w:t>
      </w:r>
      <w:r w:rsidR="4B028E3C" w:rsidRPr="000D2E9C">
        <w:rPr>
          <w:rFonts w:ascii="Times New Roman" w:eastAsia="Times New Roman" w:hAnsi="Times New Roman" w:cs="Times New Roman"/>
          <w:sz w:val="28"/>
          <w:szCs w:val="28"/>
        </w:rPr>
        <w:t>u</w:t>
      </w:r>
      <w:r w:rsidR="02904780" w:rsidRPr="000D2E9C">
        <w:rPr>
          <w:rFonts w:ascii="Times New Roman" w:eastAsia="Times New Roman" w:hAnsi="Times New Roman" w:cs="Times New Roman"/>
          <w:sz w:val="28"/>
          <w:szCs w:val="28"/>
        </w:rPr>
        <w:t xml:space="preserve"> </w:t>
      </w:r>
      <w:r w:rsidR="1B9613DA" w:rsidRPr="000D2E9C">
        <w:rPr>
          <w:rFonts w:ascii="Times New Roman" w:eastAsia="Times New Roman" w:hAnsi="Times New Roman" w:cs="Times New Roman"/>
          <w:sz w:val="28"/>
          <w:szCs w:val="28"/>
        </w:rPr>
        <w:t>iestādēs</w:t>
      </w:r>
      <w:r w:rsidR="23C3E8C5" w:rsidRPr="000D2E9C">
        <w:rPr>
          <w:rFonts w:ascii="Times New Roman" w:eastAsia="Times New Roman" w:hAnsi="Times New Roman" w:cs="Times New Roman"/>
          <w:sz w:val="28"/>
          <w:szCs w:val="28"/>
        </w:rPr>
        <w:t xml:space="preserve">. </w:t>
      </w:r>
      <w:r w:rsidR="4B028E3C" w:rsidRPr="000D2E9C">
        <w:rPr>
          <w:rFonts w:ascii="Times New Roman" w:eastAsia="Times New Roman" w:hAnsi="Times New Roman" w:cs="Times New Roman"/>
          <w:sz w:val="28"/>
          <w:szCs w:val="28"/>
        </w:rPr>
        <w:t xml:space="preserve">Pētījumā </w:t>
      </w:r>
      <w:r w:rsidR="493BEB44" w:rsidRPr="000D2E9C">
        <w:rPr>
          <w:rFonts w:ascii="Times New Roman" w:eastAsia="Times New Roman" w:hAnsi="Times New Roman" w:cs="Times New Roman"/>
          <w:sz w:val="28"/>
          <w:szCs w:val="28"/>
        </w:rPr>
        <w:t>uzsvērts, ka jau</w:t>
      </w:r>
      <w:r w:rsidR="390B1E46" w:rsidRPr="000D2E9C">
        <w:rPr>
          <w:rFonts w:ascii="Times New Roman" w:eastAsia="Times New Roman" w:hAnsi="Times New Roman" w:cs="Times New Roman"/>
          <w:sz w:val="28"/>
          <w:szCs w:val="28"/>
        </w:rPr>
        <w:t xml:space="preserve"> pirms pilna mēroga </w:t>
      </w:r>
      <w:r w:rsidR="493BEB44" w:rsidRPr="000D2E9C">
        <w:rPr>
          <w:rFonts w:ascii="Times New Roman" w:eastAsia="Times New Roman" w:hAnsi="Times New Roman" w:cs="Times New Roman"/>
          <w:sz w:val="28"/>
          <w:szCs w:val="28"/>
        </w:rPr>
        <w:t xml:space="preserve">Krievijas </w:t>
      </w:r>
      <w:r w:rsidR="390B1E46" w:rsidRPr="000D2E9C">
        <w:rPr>
          <w:rFonts w:ascii="Times New Roman" w:eastAsia="Times New Roman" w:hAnsi="Times New Roman" w:cs="Times New Roman"/>
          <w:sz w:val="28"/>
          <w:szCs w:val="28"/>
        </w:rPr>
        <w:t xml:space="preserve">iebrukuma bija jūtams speciālistu trūkums noteiktās profesijās, jo īpaši tajās, kurām ir alternatīvas karjeras iespējas ārpus kultūras un mākslas nozares. </w:t>
      </w:r>
      <w:r w:rsidR="31413580" w:rsidRPr="000D2E9C">
        <w:rPr>
          <w:rFonts w:ascii="Times New Roman" w:eastAsia="Times New Roman" w:hAnsi="Times New Roman" w:cs="Times New Roman"/>
          <w:sz w:val="28"/>
          <w:szCs w:val="28"/>
        </w:rPr>
        <w:t>Pētījuma autori prognozē</w:t>
      </w:r>
      <w:r w:rsidR="0ACA4DA1" w:rsidRPr="000D2E9C">
        <w:rPr>
          <w:rFonts w:ascii="Times New Roman" w:eastAsia="Times New Roman" w:hAnsi="Times New Roman" w:cs="Times New Roman"/>
          <w:sz w:val="28"/>
          <w:szCs w:val="28"/>
        </w:rPr>
        <w:t xml:space="preserve">, ka </w:t>
      </w:r>
      <w:r w:rsidR="390B1E46" w:rsidRPr="000D2E9C">
        <w:rPr>
          <w:rFonts w:ascii="Times New Roman" w:eastAsia="Times New Roman" w:hAnsi="Times New Roman" w:cs="Times New Roman"/>
          <w:sz w:val="28"/>
          <w:szCs w:val="28"/>
        </w:rPr>
        <w:t>tendence, ka mākslas nozarē trūkst kvalificēt</w:t>
      </w:r>
      <w:r w:rsidR="000D2E9C">
        <w:rPr>
          <w:rFonts w:ascii="Times New Roman" w:eastAsia="Times New Roman" w:hAnsi="Times New Roman" w:cs="Times New Roman"/>
          <w:sz w:val="28"/>
          <w:szCs w:val="28"/>
        </w:rPr>
        <w:t>s</w:t>
      </w:r>
      <w:r w:rsidR="390B1E46" w:rsidRPr="000D2E9C">
        <w:rPr>
          <w:rFonts w:ascii="Times New Roman" w:eastAsia="Times New Roman" w:hAnsi="Times New Roman" w:cs="Times New Roman"/>
          <w:sz w:val="28"/>
          <w:szCs w:val="28"/>
        </w:rPr>
        <w:t xml:space="preserve"> personāl</w:t>
      </w:r>
      <w:r w:rsidR="000D2E9C">
        <w:rPr>
          <w:rFonts w:ascii="Times New Roman" w:eastAsia="Times New Roman" w:hAnsi="Times New Roman" w:cs="Times New Roman"/>
          <w:sz w:val="28"/>
          <w:szCs w:val="28"/>
        </w:rPr>
        <w:t>s</w:t>
      </w:r>
      <w:r w:rsidR="390B1E46" w:rsidRPr="000D2E9C">
        <w:rPr>
          <w:rFonts w:ascii="Times New Roman" w:eastAsia="Times New Roman" w:hAnsi="Times New Roman" w:cs="Times New Roman"/>
          <w:sz w:val="28"/>
          <w:szCs w:val="28"/>
        </w:rPr>
        <w:t xml:space="preserve">, pakāpeniski pastiprināsies, jo </w:t>
      </w:r>
      <w:r w:rsidR="0ACA4DA1" w:rsidRPr="000D2E9C">
        <w:rPr>
          <w:rFonts w:ascii="Times New Roman" w:eastAsia="Times New Roman" w:hAnsi="Times New Roman" w:cs="Times New Roman"/>
          <w:sz w:val="28"/>
          <w:szCs w:val="28"/>
        </w:rPr>
        <w:t xml:space="preserve">kultūras nozares </w:t>
      </w:r>
      <w:r w:rsidR="3919B304" w:rsidRPr="000D2E9C">
        <w:rPr>
          <w:rFonts w:ascii="Times New Roman" w:eastAsia="Times New Roman" w:hAnsi="Times New Roman" w:cs="Times New Roman"/>
          <w:sz w:val="28"/>
          <w:szCs w:val="28"/>
        </w:rPr>
        <w:t>darbinieku atalgojums nav konkurētspējīgs</w:t>
      </w:r>
      <w:r w:rsidR="000E3798">
        <w:rPr>
          <w:rFonts w:ascii="Times New Roman" w:eastAsia="Times New Roman" w:hAnsi="Times New Roman" w:cs="Times New Roman"/>
          <w:sz w:val="28"/>
          <w:szCs w:val="28"/>
        </w:rPr>
        <w:t>,</w:t>
      </w:r>
      <w:r w:rsidR="3919B304" w:rsidRPr="000D2E9C">
        <w:rPr>
          <w:rFonts w:ascii="Times New Roman" w:eastAsia="Times New Roman" w:hAnsi="Times New Roman" w:cs="Times New Roman"/>
          <w:sz w:val="28"/>
          <w:szCs w:val="28"/>
        </w:rPr>
        <w:t xml:space="preserve"> salīdzinot ar citām nozarēm</w:t>
      </w:r>
      <w:r w:rsidR="0ACA4DA1" w:rsidRPr="000D2E9C">
        <w:rPr>
          <w:rFonts w:ascii="Times New Roman" w:eastAsia="Times New Roman" w:hAnsi="Times New Roman" w:cs="Times New Roman"/>
          <w:sz w:val="28"/>
          <w:szCs w:val="28"/>
        </w:rPr>
        <w:t>.</w:t>
      </w:r>
      <w:r w:rsidR="4714358D" w:rsidRPr="000D2E9C">
        <w:rPr>
          <w:rFonts w:ascii="Times New Roman" w:eastAsia="Times New Roman" w:hAnsi="Times New Roman" w:cs="Times New Roman"/>
          <w:sz w:val="28"/>
          <w:szCs w:val="28"/>
        </w:rPr>
        <w:t xml:space="preserve"> </w:t>
      </w:r>
    </w:p>
    <w:p w14:paraId="70B4CB4C" w14:textId="2EF3F14B" w:rsidR="000A7A19" w:rsidRPr="000D2E9C" w:rsidRDefault="005404AB" w:rsidP="00CA514C">
      <w:pPr>
        <w:spacing w:line="240" w:lineRule="auto"/>
        <w:jc w:val="both"/>
        <w:rPr>
          <w:rFonts w:ascii="Times New Roman" w:eastAsia="Times New Roman" w:hAnsi="Times New Roman" w:cs="Times New Roman"/>
          <w:sz w:val="28"/>
          <w:szCs w:val="28"/>
        </w:rPr>
      </w:pPr>
      <w:r w:rsidRPr="000D2E9C">
        <w:rPr>
          <w:rFonts w:ascii="Times New Roman" w:eastAsia="Times New Roman" w:hAnsi="Times New Roman" w:cs="Times New Roman"/>
          <w:sz w:val="28"/>
          <w:szCs w:val="28"/>
          <w:highlight w:val="yellow"/>
        </w:rPr>
        <w:fldChar w:fldCharType="begin"/>
      </w:r>
      <w:r w:rsidRPr="000D2E9C">
        <w:rPr>
          <w:rFonts w:ascii="Times New Roman" w:eastAsia="Times New Roman" w:hAnsi="Times New Roman" w:cs="Times New Roman"/>
          <w:sz w:val="28"/>
          <w:szCs w:val="28"/>
          <w:highlight w:val="yellow"/>
        </w:rPr>
        <w:instrText xml:space="preserve"> REF _Ref226627294 \r \h </w:instrText>
      </w:r>
      <w:r w:rsidR="004B45DC" w:rsidRPr="000D2E9C">
        <w:rPr>
          <w:rFonts w:ascii="Times New Roman" w:eastAsia="Times New Roman" w:hAnsi="Times New Roman" w:cs="Times New Roman"/>
          <w:sz w:val="28"/>
          <w:szCs w:val="28"/>
          <w:highlight w:val="yellow"/>
        </w:rPr>
        <w:instrText xml:space="preserve"> \* MERGEFORMAT </w:instrText>
      </w:r>
      <w:r w:rsidRPr="000D2E9C">
        <w:rPr>
          <w:rFonts w:ascii="Times New Roman" w:eastAsia="Times New Roman" w:hAnsi="Times New Roman" w:cs="Times New Roman"/>
          <w:sz w:val="28"/>
          <w:szCs w:val="28"/>
          <w:highlight w:val="yellow"/>
        </w:rPr>
      </w:r>
      <w:r w:rsidRPr="000D2E9C">
        <w:rPr>
          <w:rFonts w:ascii="Times New Roman" w:eastAsia="Times New Roman" w:hAnsi="Times New Roman" w:cs="Times New Roman"/>
          <w:sz w:val="28"/>
          <w:szCs w:val="28"/>
          <w:highlight w:val="yellow"/>
        </w:rPr>
        <w:fldChar w:fldCharType="separate"/>
      </w:r>
      <w:r w:rsidRPr="000D2E9C">
        <w:rPr>
          <w:rFonts w:ascii="Times New Roman" w:eastAsia="Times New Roman" w:hAnsi="Times New Roman" w:cs="Times New Roman"/>
          <w:sz w:val="28"/>
          <w:szCs w:val="28"/>
          <w:highlight w:val="yellow"/>
        </w:rPr>
        <w:fldChar w:fldCharType="end"/>
      </w:r>
      <w:bookmarkStart w:id="7" w:name="_Toc206083797"/>
      <w:bookmarkStart w:id="8" w:name="_Toc206084082"/>
      <w:bookmarkStart w:id="9" w:name="_Toc206084511"/>
      <w:bookmarkStart w:id="10" w:name="_Toc206084727"/>
      <w:bookmarkStart w:id="11" w:name="_Toc206084913"/>
    </w:p>
    <w:bookmarkEnd w:id="7"/>
    <w:bookmarkEnd w:id="8"/>
    <w:bookmarkEnd w:id="9"/>
    <w:bookmarkEnd w:id="10"/>
    <w:bookmarkEnd w:id="11"/>
    <w:p w14:paraId="7BEC388D" w14:textId="05CC9A14" w:rsidR="002E6019" w:rsidRPr="004C3C29" w:rsidRDefault="003E0A86" w:rsidP="00CA514C">
      <w:pPr>
        <w:pStyle w:val="Sarakstarindkopa"/>
        <w:numPr>
          <w:ilvl w:val="0"/>
          <w:numId w:val="12"/>
        </w:numPr>
        <w:spacing w:line="240" w:lineRule="auto"/>
        <w:ind w:left="284" w:hanging="284"/>
        <w:jc w:val="center"/>
        <w:rPr>
          <w:rFonts w:ascii="Times New Roman" w:hAnsi="Times New Roman" w:cs="Times New Roman"/>
          <w:b/>
          <w:bCs/>
          <w:sz w:val="28"/>
          <w:szCs w:val="28"/>
          <w:lang w:val="lv-LV"/>
        </w:rPr>
      </w:pPr>
      <w:r w:rsidRPr="621F21D2">
        <w:rPr>
          <w:rFonts w:ascii="Times New Roman" w:hAnsi="Times New Roman" w:cs="Times New Roman"/>
          <w:b/>
          <w:bCs/>
          <w:sz w:val="28"/>
          <w:szCs w:val="28"/>
          <w:lang w:val="lv-LV"/>
        </w:rPr>
        <w:t>Kultūras mantojuma iestāžu darbinieku noturības stiprināšana</w:t>
      </w:r>
    </w:p>
    <w:p w14:paraId="2E258A1E" w14:textId="77777777" w:rsidR="00DE6307" w:rsidRPr="000D2E9C" w:rsidRDefault="00DE6307" w:rsidP="00CA514C">
      <w:pPr>
        <w:tabs>
          <w:tab w:val="num" w:pos="142"/>
        </w:tabs>
        <w:spacing w:line="240" w:lineRule="auto"/>
        <w:rPr>
          <w:rFonts w:ascii="Times New Roman" w:hAnsi="Times New Roman" w:cs="Times New Roman"/>
          <w:sz w:val="28"/>
          <w:szCs w:val="28"/>
          <w:lang w:val="lv-LV"/>
        </w:rPr>
      </w:pPr>
    </w:p>
    <w:p w14:paraId="314CA230" w14:textId="6178C7ED" w:rsidR="003111C5" w:rsidRPr="000D2E9C" w:rsidRDefault="00EE55B2" w:rsidP="621F21D2">
      <w:pPr>
        <w:tabs>
          <w:tab w:val="num" w:pos="142"/>
        </w:tabs>
        <w:spacing w:line="240" w:lineRule="auto"/>
        <w:ind w:left="142"/>
        <w:rPr>
          <w:rFonts w:ascii="Times New Roman" w:hAnsi="Times New Roman" w:cs="Times New Roman"/>
          <w:b/>
          <w:bCs/>
          <w:sz w:val="28"/>
          <w:szCs w:val="28"/>
          <w:lang w:val="lv-LV"/>
        </w:rPr>
      </w:pPr>
      <w:r>
        <w:rPr>
          <w:rFonts w:ascii="Times New Roman" w:hAnsi="Times New Roman" w:cs="Times New Roman"/>
          <w:b/>
          <w:bCs/>
          <w:sz w:val="28"/>
          <w:szCs w:val="28"/>
          <w:lang w:val="lv-LV"/>
        </w:rPr>
        <w:tab/>
      </w:r>
      <w:r w:rsidR="003111C5" w:rsidRPr="00D675E2">
        <w:rPr>
          <w:rFonts w:ascii="Times New Roman" w:hAnsi="Times New Roman" w:cs="Times New Roman"/>
          <w:b/>
          <w:bCs/>
          <w:sz w:val="28"/>
          <w:szCs w:val="28"/>
          <w:lang w:val="lv-LV"/>
        </w:rPr>
        <w:t>Problēmas</w:t>
      </w:r>
      <w:r w:rsidR="0074690A">
        <w:rPr>
          <w:rFonts w:ascii="Times New Roman" w:hAnsi="Times New Roman" w:cs="Times New Roman"/>
          <w:b/>
          <w:bCs/>
          <w:sz w:val="28"/>
          <w:szCs w:val="28"/>
          <w:lang w:val="lv-LV"/>
        </w:rPr>
        <w:t xml:space="preserve"> </w:t>
      </w:r>
      <w:r w:rsidR="003111C5" w:rsidRPr="00D675E2">
        <w:rPr>
          <w:rFonts w:ascii="Times New Roman" w:hAnsi="Times New Roman" w:cs="Times New Roman"/>
          <w:b/>
          <w:bCs/>
          <w:sz w:val="28"/>
          <w:szCs w:val="28"/>
          <w:lang w:val="lv-LV"/>
        </w:rPr>
        <w:t>apraksts</w:t>
      </w:r>
    </w:p>
    <w:p w14:paraId="63F6DC6F" w14:textId="6434B300" w:rsidR="003111C5" w:rsidRPr="000D2E9C" w:rsidRDefault="003111C5" w:rsidP="00CA514C">
      <w:pPr>
        <w:spacing w:line="240" w:lineRule="auto"/>
        <w:jc w:val="both"/>
        <w:rPr>
          <w:rFonts w:ascii="Times New Roman" w:hAnsi="Times New Roman" w:cs="Times New Roman"/>
          <w:sz w:val="28"/>
          <w:szCs w:val="28"/>
          <w:lang w:val="lv-LV"/>
        </w:rPr>
      </w:pPr>
    </w:p>
    <w:p w14:paraId="6C095052" w14:textId="198AD98B" w:rsidR="003111C5" w:rsidRPr="000D2E9C" w:rsidRDefault="003111C5" w:rsidP="00CA514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Kultūras mantojuma iestāžu darbinieku iesaiste krīzes vadības, civilās aizsardzības un</w:t>
      </w:r>
      <w:r w:rsidR="000D2E9C"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kiberdrošības</w:t>
      </w:r>
      <w:r w:rsidR="000D2E9C"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uzdevumu izpildē</w:t>
      </w:r>
      <w:r w:rsidR="000D2E9C"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šobrīd</w:t>
      </w:r>
      <w:r w:rsidR="000D2E9C"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būtiski pārsniedz sākotnēji noteikto amata pienākumu ietvaru. Darbiniekiem jānodrošina kultūras vērtību aizsardzība paaugstinātas drošības riska apstākļos, jāīsteno preventīvie un reaģēšanas pasākumi, jāuztur darbības nepārtrauktība un jānodrošina digitālo resursu aizsardzība. Šīs funkcijas pieprasa augstāku profesionālo atbildību, regulāru apmācību un gatavību rīkoties situācijās, kur kļūdu sekām var būt neatgriezeniska ietekme uz valsts kultūras mantojumu. </w:t>
      </w:r>
    </w:p>
    <w:p w14:paraId="7B1E5E73" w14:textId="68E716E4" w:rsidR="005F549D" w:rsidRPr="000D2E9C" w:rsidRDefault="003111C5" w:rsidP="4917F559">
      <w:pPr>
        <w:spacing w:line="240" w:lineRule="auto"/>
        <w:ind w:firstLine="720"/>
        <w:jc w:val="both"/>
        <w:rPr>
          <w:rFonts w:ascii="Times New Roman" w:hAnsi="Times New Roman" w:cs="Times New Roman"/>
          <w:sz w:val="28"/>
          <w:szCs w:val="28"/>
          <w:lang w:val="lv-LV"/>
        </w:rPr>
      </w:pPr>
      <w:r w:rsidRPr="4917F559">
        <w:rPr>
          <w:rFonts w:ascii="Times New Roman" w:hAnsi="Times New Roman" w:cs="Times New Roman"/>
          <w:sz w:val="28"/>
          <w:szCs w:val="28"/>
          <w:lang w:val="lv-LV"/>
        </w:rPr>
        <w:t>Lai nodrošinātu kvalitatīvu minēto uzdevumu izpildi, motivētu darbiniekus un noturētu speciālistus kritiski svarīgās jomās, ir nepieciešams palielināt atlīdzību, samērojot to ar faktisko darba apjomu, riskiem un atbildības līmeni.</w:t>
      </w:r>
      <w:r w:rsidR="000D2E9C" w:rsidRPr="4917F559">
        <w:rPr>
          <w:rFonts w:ascii="Times New Roman" w:hAnsi="Times New Roman" w:cs="Times New Roman"/>
          <w:sz w:val="28"/>
          <w:szCs w:val="28"/>
          <w:lang w:val="lv-LV"/>
        </w:rPr>
        <w:t xml:space="preserve"> </w:t>
      </w:r>
      <w:r w:rsidRPr="4917F559">
        <w:rPr>
          <w:rFonts w:ascii="Times New Roman" w:hAnsi="Times New Roman" w:cs="Times New Roman"/>
          <w:sz w:val="28"/>
          <w:szCs w:val="28"/>
          <w:lang w:val="lv-LV"/>
        </w:rPr>
        <w:lastRenderedPageBreak/>
        <w:t>Diemžēl kultūras mantojuma iestāžu darbinieku vidējā alga ir zem valsts pārvaldes mediānas, kas rada strukturālu nevienlīdzību un apgrūtina konkurētspēju.</w:t>
      </w:r>
    </w:p>
    <w:p w14:paraId="38782D86" w14:textId="26CB1873" w:rsidR="003111C5" w:rsidRPr="000D2E9C" w:rsidRDefault="003111C5" w:rsidP="000D2E9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b/>
          <w:bCs/>
          <w:sz w:val="28"/>
          <w:szCs w:val="28"/>
          <w:lang w:val="lv-LV"/>
        </w:rPr>
        <w:t>Latvijas Nacionālajā arhīvā</w:t>
      </w:r>
      <w:r w:rsidR="000D2E9C"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(turpmāk – Arhīvs)</w:t>
      </w:r>
      <w:r w:rsidR="000D2E9C"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saskaņā ar 2022.–2025.</w:t>
      </w:r>
      <w:r w:rsidR="00EA25C3"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gada pārskatiem ik gadu notiek atlases, lai aizpildītu aptuveni 36–40 amatu vakances.</w:t>
      </w:r>
      <w:r w:rsidR="000D2E9C"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Augsto vakanto amatu skaitu daļēji nosaka paaudžu maiņa, tomēr nozīmīgu ietekmi atstāj arī darbinieku lēmumi mainīt darba vietu nepietiekamas atlīdzības dēļ. To apliecina jau divus gadus pēc kārtas veiktais iestādes</w:t>
      </w:r>
      <w:r w:rsidR="00EA25C3" w:rsidRPr="621F21D2">
        <w:rPr>
          <w:rFonts w:ascii="Times New Roman" w:hAnsi="Times New Roman" w:cs="Times New Roman"/>
          <w:sz w:val="28"/>
          <w:szCs w:val="28"/>
          <w:lang w:val="lv-LV"/>
        </w:rPr>
        <w:t xml:space="preserve"> </w:t>
      </w:r>
      <w:proofErr w:type="spellStart"/>
      <w:r w:rsidRPr="621F21D2">
        <w:rPr>
          <w:rFonts w:ascii="Times New Roman" w:hAnsi="Times New Roman" w:cs="Times New Roman"/>
          <w:sz w:val="28"/>
          <w:szCs w:val="28"/>
          <w:lang w:val="lv-LV"/>
        </w:rPr>
        <w:t>labbūtības</w:t>
      </w:r>
      <w:proofErr w:type="spellEnd"/>
      <w:r w:rsidR="00EA25C3"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pētījums, kurā viens no būtiskākajiem un joprojām neatrisinātajiem jautājumiem darbinieku ieskatā ir amatam neatbilstošs atalgojums.</w:t>
      </w:r>
      <w:r w:rsidR="00EA25C3"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Piemēram,</w:t>
      </w:r>
      <w:r w:rsidR="00EA25C3"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atalgojums</w:t>
      </w:r>
      <w:r w:rsidR="00EA25C3"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8.  mēnešalgu grupā, kurā</w:t>
      </w:r>
      <w:r w:rsidR="00EA25C3"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 xml:space="preserve">ietilpst Arhīva darbam kritiski svarīgi amati </w:t>
      </w:r>
      <w:r w:rsidR="00EA25C3"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galvenais</w:t>
      </w:r>
      <w:r w:rsidR="00EA25C3" w:rsidRPr="621F21D2">
        <w:rPr>
          <w:rFonts w:ascii="Times New Roman" w:hAnsi="Times New Roman" w:cs="Times New Roman"/>
          <w:sz w:val="28"/>
          <w:szCs w:val="28"/>
          <w:lang w:val="lv-LV"/>
        </w:rPr>
        <w:t xml:space="preserve"> </w:t>
      </w:r>
      <w:proofErr w:type="spellStart"/>
      <w:r w:rsidRPr="621F21D2">
        <w:rPr>
          <w:rFonts w:ascii="Times New Roman" w:hAnsi="Times New Roman" w:cs="Times New Roman"/>
          <w:sz w:val="28"/>
          <w:szCs w:val="28"/>
          <w:lang w:val="lv-LV"/>
        </w:rPr>
        <w:t>arhīvists</w:t>
      </w:r>
      <w:proofErr w:type="spellEnd"/>
      <w:r w:rsidR="00EA25C3"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(30</w:t>
      </w:r>
      <w:r w:rsidR="004256AB"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 no šīs grupas amatiem), galvenais fondu glabātājs (22</w:t>
      </w:r>
      <w:r w:rsidR="00D13AE2"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 vecākais eksperts, arhīva eksperts, glabātavu vadītāji u. c.</w:t>
      </w:r>
      <w:r w:rsidR="000D2E9C"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ilgstoši ir bijis neadekvāti zems, īpaši salīdzinājumā ar straujo valstī noteiktās minimālās algas pieaugumu.</w:t>
      </w:r>
      <w:r w:rsidR="000D2E9C"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Laikā no 2022.</w:t>
      </w:r>
      <w:r w:rsidR="00EA25C3"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gada līdz 2026.</w:t>
      </w:r>
      <w:r w:rsidR="00EA25C3"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gadam valstī noteiktā minimālā alga ir pieaugusi par 56</w:t>
      </w:r>
      <w:r w:rsidR="00C407CB"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 savukārt</w:t>
      </w:r>
      <w:r w:rsidR="00EA25C3"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Arhīvam būtiskās 8.</w:t>
      </w:r>
      <w:r w:rsidR="00EA25C3"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mēnešalgas grupas algu kāpums šajā periodā bijis tikai 23</w:t>
      </w:r>
      <w:r w:rsidR="00C407CB"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 Šī disproporcija vēl vairāk palielina plaisu starp tirgus situāciju un Arhīva iespējām nodrošināt konkurētspējīgu atalgojumu. Tā kā lielākā daļa Arhīva speciālistu ir klasificēti 8.</w:t>
      </w:r>
      <w:r w:rsidR="00EA25C3"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mēnešalgu grupā, 2025.</w:t>
      </w:r>
      <w:r w:rsidR="00EA25C3"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gadā Arhīva personāla speciālisti veica izpēti, analizējot citu valsts pārvaldes iestāžu publiski pieejamos datus par atlīdzību amatu saimēs, īpaši tajās, kas saistītas ar arhīvu darbu un dokumentu pārvaldību. Izpētē konstatēts, ka Arhīvā līdzīgas saimes augstākā līmenī klasificēta speciālista alga bieži ir noteikta tādā pašā vai pat zemākā līmenī nekā citās iestādēs tādas pašas saimes zemākā līmeņa amatam. Piemēram, 2025.</w:t>
      </w:r>
      <w:r w:rsidR="00EA25C3"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gadā valstī noteiktais minimālais slieksnis 8.</w:t>
      </w:r>
      <w:r w:rsidR="00EA25C3"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mēnešalgu grupai ir 1 052  </w:t>
      </w:r>
      <w:proofErr w:type="spellStart"/>
      <w:r w:rsidRPr="621F21D2">
        <w:rPr>
          <w:rFonts w:ascii="Times New Roman" w:hAnsi="Times New Roman" w:cs="Times New Roman"/>
          <w:i/>
          <w:iCs/>
          <w:sz w:val="28"/>
          <w:szCs w:val="28"/>
          <w:lang w:val="lv-LV"/>
        </w:rPr>
        <w:t>euro</w:t>
      </w:r>
      <w:proofErr w:type="spellEnd"/>
      <w:r w:rsidRPr="621F21D2">
        <w:rPr>
          <w:rFonts w:ascii="Times New Roman" w:hAnsi="Times New Roman" w:cs="Times New Roman"/>
          <w:sz w:val="28"/>
          <w:szCs w:val="28"/>
          <w:lang w:val="lv-LV"/>
        </w:rPr>
        <w:t xml:space="preserve">. Savukārt Arhīvam, lai nodrošinātu 16 dažādu amatu atšķirīgās algas (kopskaitā </w:t>
      </w:r>
      <w:r w:rsidR="00EA25C3"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200 darbiniekiem) un saglabātu to savstarpējo proporciju, bija jārod papildu iespējas algu celšanai. Rezultātā vidējā alga šajā grupā tika paaugstināta līdz 1 191  </w:t>
      </w:r>
      <w:proofErr w:type="spellStart"/>
      <w:r w:rsidRPr="621F21D2">
        <w:rPr>
          <w:rFonts w:ascii="Times New Roman" w:hAnsi="Times New Roman" w:cs="Times New Roman"/>
          <w:i/>
          <w:iCs/>
          <w:sz w:val="28"/>
          <w:szCs w:val="28"/>
          <w:lang w:val="lv-LV"/>
        </w:rPr>
        <w:t>euro</w:t>
      </w:r>
      <w:proofErr w:type="spellEnd"/>
      <w:r w:rsidRPr="621F21D2">
        <w:rPr>
          <w:rFonts w:ascii="Times New Roman" w:hAnsi="Times New Roman" w:cs="Times New Roman"/>
          <w:sz w:val="28"/>
          <w:szCs w:val="28"/>
          <w:lang w:val="lv-LV"/>
        </w:rPr>
        <w:t>. Ņemot vērā piešķirto atlīdzības budžetu un saskaņā ar Valsts kanceleju apstiprināto amatu klasifikāciju</w:t>
      </w:r>
      <w:r w:rsidR="004064DC" w:rsidRPr="621F21D2">
        <w:rPr>
          <w:rFonts w:ascii="Times New Roman" w:hAnsi="Times New Roman" w:cs="Times New Roman"/>
          <w:sz w:val="28"/>
          <w:szCs w:val="28"/>
          <w:lang w:val="lv-LV"/>
        </w:rPr>
        <w:t>,</w:t>
      </w:r>
      <w:r w:rsidRPr="621F21D2">
        <w:rPr>
          <w:rFonts w:ascii="Times New Roman" w:hAnsi="Times New Roman" w:cs="Times New Roman"/>
          <w:sz w:val="28"/>
          <w:szCs w:val="28"/>
          <w:lang w:val="lv-LV"/>
        </w:rPr>
        <w:t xml:space="preserve"> Arhīvs saviem darbiniekiem var nodrošināt tikai minimālo atlīdzības slieksni katrā mēnešalgu grupā vai vien nedaudz pietuvināt to vidējam slieksnim. </w:t>
      </w:r>
    </w:p>
    <w:p w14:paraId="7577360F" w14:textId="25C0AE2D" w:rsidR="003111C5" w:rsidRPr="000D2E9C" w:rsidRDefault="003111C5" w:rsidP="000D2E9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 xml:space="preserve">Šāda situācija ir </w:t>
      </w:r>
      <w:r w:rsidR="00E12962" w:rsidRPr="621F21D2">
        <w:rPr>
          <w:rFonts w:ascii="Times New Roman" w:hAnsi="Times New Roman" w:cs="Times New Roman"/>
          <w:sz w:val="28"/>
          <w:szCs w:val="28"/>
          <w:lang w:val="lv-LV"/>
        </w:rPr>
        <w:t xml:space="preserve">arī </w:t>
      </w:r>
      <w:r w:rsidRPr="621F21D2">
        <w:rPr>
          <w:rFonts w:ascii="Times New Roman" w:hAnsi="Times New Roman" w:cs="Times New Roman"/>
          <w:sz w:val="28"/>
          <w:szCs w:val="28"/>
          <w:lang w:val="lv-LV"/>
        </w:rPr>
        <w:t>citās kultūras mantojuma iestādēs, kurās</w:t>
      </w:r>
      <w:r w:rsidR="0073736D"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atlīdzības budžeta</w:t>
      </w:r>
      <w:r w:rsidR="0074690A" w:rsidRPr="621F21D2">
        <w:rPr>
          <w:rFonts w:ascii="Times New Roman" w:hAnsi="Times New Roman" w:cs="Times New Roman"/>
          <w:sz w:val="28"/>
          <w:szCs w:val="28"/>
          <w:lang w:val="lv-LV"/>
        </w:rPr>
        <w:t xml:space="preserve"> </w:t>
      </w:r>
      <w:proofErr w:type="spellStart"/>
      <w:r w:rsidRPr="621F21D2">
        <w:rPr>
          <w:rFonts w:ascii="Times New Roman" w:hAnsi="Times New Roman" w:cs="Times New Roman"/>
          <w:sz w:val="28"/>
          <w:szCs w:val="28"/>
          <w:lang w:val="lv-LV"/>
        </w:rPr>
        <w:t>nekonkurētspēja</w:t>
      </w:r>
      <w:proofErr w:type="spellEnd"/>
      <w:r w:rsidR="0074690A"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apdraud</w:t>
      </w:r>
      <w:r w:rsidR="0074690A"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iestāžu</w:t>
      </w:r>
      <w:r w:rsidR="0074690A"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spēju</w:t>
      </w:r>
      <w:r w:rsidR="0073736D" w:rsidRPr="621F21D2">
        <w:rPr>
          <w:rFonts w:ascii="Times New Roman" w:hAnsi="Times New Roman" w:cs="Times New Roman"/>
          <w:sz w:val="28"/>
          <w:szCs w:val="28"/>
          <w:lang w:val="lv-LV"/>
        </w:rPr>
        <w:t>:</w:t>
      </w:r>
    </w:p>
    <w:p w14:paraId="7961C91E" w14:textId="2BB76A15" w:rsidR="003111C5" w:rsidRPr="004A4A93" w:rsidRDefault="003111C5" w:rsidP="00D675E2">
      <w:pPr>
        <w:pStyle w:val="Sarakstarindkopa"/>
        <w:numPr>
          <w:ilvl w:val="0"/>
          <w:numId w:val="51"/>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noturēt pieredzējušus speciālistus;</w:t>
      </w:r>
    </w:p>
    <w:p w14:paraId="376D84DA" w14:textId="77777777" w:rsidR="003111C5" w:rsidRPr="004A4A93" w:rsidRDefault="003111C5" w:rsidP="00D675E2">
      <w:pPr>
        <w:pStyle w:val="Sarakstarindkopa"/>
        <w:numPr>
          <w:ilvl w:val="0"/>
          <w:numId w:val="51"/>
        </w:numPr>
        <w:spacing w:line="240" w:lineRule="auto"/>
        <w:ind w:left="1077" w:hanging="357"/>
        <w:jc w:val="both"/>
        <w:rPr>
          <w:rFonts w:ascii="Times New Roman" w:hAnsi="Times New Roman" w:cs="Times New Roman"/>
          <w:sz w:val="28"/>
          <w:szCs w:val="28"/>
          <w:lang w:val="lv-LV"/>
        </w:rPr>
      </w:pPr>
      <w:r w:rsidRPr="004A4A93">
        <w:rPr>
          <w:rFonts w:ascii="Times New Roman" w:hAnsi="Times New Roman" w:cs="Times New Roman"/>
          <w:sz w:val="28"/>
          <w:szCs w:val="28"/>
          <w:lang w:val="lv-LV"/>
        </w:rPr>
        <w:t>nodrošināt zināšanu un kompetenču pēctecību; </w:t>
      </w:r>
    </w:p>
    <w:p w14:paraId="7F8E69E5" w14:textId="77777777" w:rsidR="003111C5" w:rsidRPr="004A4A93" w:rsidRDefault="003111C5" w:rsidP="00D675E2">
      <w:pPr>
        <w:pStyle w:val="Sarakstarindkopa"/>
        <w:numPr>
          <w:ilvl w:val="0"/>
          <w:numId w:val="51"/>
        </w:numPr>
        <w:spacing w:line="240" w:lineRule="auto"/>
        <w:ind w:left="1077" w:hanging="357"/>
        <w:jc w:val="both"/>
        <w:rPr>
          <w:rFonts w:ascii="Times New Roman" w:hAnsi="Times New Roman" w:cs="Times New Roman"/>
          <w:sz w:val="28"/>
          <w:szCs w:val="28"/>
          <w:lang w:val="lv-LV"/>
        </w:rPr>
      </w:pPr>
      <w:r w:rsidRPr="004A4A93">
        <w:rPr>
          <w:rFonts w:ascii="Times New Roman" w:hAnsi="Times New Roman" w:cs="Times New Roman"/>
          <w:sz w:val="28"/>
          <w:szCs w:val="28"/>
          <w:lang w:val="lv-LV"/>
        </w:rPr>
        <w:t>garantēt kritisko funkciju nepārtrauktību. </w:t>
      </w:r>
    </w:p>
    <w:p w14:paraId="3C5B5C17" w14:textId="52348170" w:rsidR="003111C5" w:rsidRPr="000D2E9C" w:rsidRDefault="003111C5" w:rsidP="000D2E9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Pieaugošo prasību, sarežģītības un atbildības apstākļos zems atalgojums rada reālu risku, ka kompetentākie speciālisti izvēlas citu valsts iestāžu vai privātā sektora piedāvājumus.</w:t>
      </w:r>
      <w:r w:rsidR="005F549D"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Kultūras mantojuma iestāžu</w:t>
      </w:r>
      <w:r w:rsidR="0073736D"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darbinieku profesionālā loma mūsdienu apdraudējumu un digitālās transformācijas apstākļos ir kļuvusi par</w:t>
      </w:r>
      <w:r w:rsidR="0073736D"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nacionālās drošības un informatīvās noturības pamatelementu.</w:t>
      </w:r>
      <w:r w:rsidR="005F549D"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Vienlaicīgi pieaugošais darba apjoms, tehnoloģiskā sarežģītība,</w:t>
      </w:r>
      <w:r w:rsidR="005F549D" w:rsidRPr="621F21D2">
        <w:rPr>
          <w:rFonts w:ascii="Times New Roman" w:hAnsi="Times New Roman" w:cs="Times New Roman"/>
          <w:sz w:val="28"/>
          <w:szCs w:val="28"/>
          <w:lang w:val="lv-LV"/>
        </w:rPr>
        <w:t xml:space="preserve"> </w:t>
      </w:r>
      <w:proofErr w:type="spellStart"/>
      <w:r w:rsidRPr="621F21D2">
        <w:rPr>
          <w:rFonts w:ascii="Times New Roman" w:hAnsi="Times New Roman" w:cs="Times New Roman"/>
          <w:sz w:val="28"/>
          <w:szCs w:val="28"/>
          <w:lang w:val="lv-LV"/>
        </w:rPr>
        <w:t>hibrīdapdraudējumi</w:t>
      </w:r>
      <w:proofErr w:type="spellEnd"/>
      <w:r w:rsidR="005F549D"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un nepietiekamais atalgojums rada riskus, kas var ietekmēt valsts spēju funkcionēt krīzes situācijās. Līdz ar to</w:t>
      </w:r>
      <w:r w:rsidR="005F549D"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kultūras mantojuma iestādēs</w:t>
      </w:r>
      <w:r w:rsidR="005F549D"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nodarbināto atalgojuma pieauguma jautājuma risināšana ir neatliekama.</w:t>
      </w:r>
      <w:r w:rsidR="005F549D"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 xml:space="preserve">Zemais atalgojums rada </w:t>
      </w:r>
      <w:r w:rsidR="00E34FB4" w:rsidRPr="621F21D2">
        <w:rPr>
          <w:rFonts w:ascii="Times New Roman" w:hAnsi="Times New Roman" w:cs="Times New Roman"/>
          <w:sz w:val="28"/>
          <w:szCs w:val="28"/>
          <w:lang w:val="lv-LV"/>
        </w:rPr>
        <w:t xml:space="preserve">šādus </w:t>
      </w:r>
      <w:r w:rsidRPr="621F21D2">
        <w:rPr>
          <w:rFonts w:ascii="Times New Roman" w:hAnsi="Times New Roman" w:cs="Times New Roman"/>
          <w:sz w:val="28"/>
          <w:szCs w:val="28"/>
          <w:lang w:val="lv-LV"/>
        </w:rPr>
        <w:t>ievērojamus riskus:</w:t>
      </w:r>
    </w:p>
    <w:p w14:paraId="2334AC07" w14:textId="5D241DA0" w:rsidR="003111C5" w:rsidRPr="004A4A93" w:rsidRDefault="003111C5" w:rsidP="00D675E2">
      <w:pPr>
        <w:pStyle w:val="Sarakstarindkopa"/>
        <w:numPr>
          <w:ilvl w:val="0"/>
          <w:numId w:val="52"/>
        </w:numPr>
        <w:spacing w:line="240" w:lineRule="auto"/>
        <w:ind w:left="1077" w:hanging="357"/>
        <w:jc w:val="both"/>
        <w:rPr>
          <w:rFonts w:ascii="Times New Roman" w:hAnsi="Times New Roman" w:cs="Times New Roman"/>
          <w:sz w:val="28"/>
          <w:szCs w:val="28"/>
          <w:lang w:val="lv-LV"/>
        </w:rPr>
      </w:pPr>
      <w:r w:rsidRPr="004A4A93">
        <w:rPr>
          <w:rFonts w:ascii="Times New Roman" w:hAnsi="Times New Roman" w:cs="Times New Roman"/>
          <w:sz w:val="28"/>
          <w:szCs w:val="28"/>
          <w:lang w:val="lv-LV"/>
        </w:rPr>
        <w:t>profesionālo zināšanu un institucionālās atmiņas zudumu; </w:t>
      </w:r>
    </w:p>
    <w:p w14:paraId="36B857D1" w14:textId="59E892AE" w:rsidR="003111C5" w:rsidRPr="004A4A93" w:rsidRDefault="003111C5" w:rsidP="00D675E2">
      <w:pPr>
        <w:pStyle w:val="Sarakstarindkopa"/>
        <w:numPr>
          <w:ilvl w:val="0"/>
          <w:numId w:val="52"/>
        </w:numPr>
        <w:spacing w:line="240" w:lineRule="auto"/>
        <w:ind w:left="1077" w:hanging="357"/>
        <w:jc w:val="both"/>
        <w:rPr>
          <w:rFonts w:ascii="Times New Roman" w:hAnsi="Times New Roman" w:cs="Times New Roman"/>
          <w:sz w:val="28"/>
          <w:szCs w:val="28"/>
          <w:lang w:val="lv-LV"/>
        </w:rPr>
      </w:pPr>
      <w:r w:rsidRPr="004A4A93">
        <w:rPr>
          <w:rFonts w:ascii="Times New Roman" w:hAnsi="Times New Roman" w:cs="Times New Roman"/>
          <w:sz w:val="28"/>
          <w:szCs w:val="28"/>
          <w:lang w:val="lv-LV"/>
        </w:rPr>
        <w:t>ilgtermiņa kapacitātes samazināšanos; </w:t>
      </w:r>
    </w:p>
    <w:p w14:paraId="590DCD82" w14:textId="1C328829" w:rsidR="003111C5" w:rsidRPr="004A4A93" w:rsidRDefault="003111C5" w:rsidP="00D675E2">
      <w:pPr>
        <w:pStyle w:val="Sarakstarindkopa"/>
        <w:numPr>
          <w:ilvl w:val="0"/>
          <w:numId w:val="52"/>
        </w:numPr>
        <w:spacing w:line="240" w:lineRule="auto"/>
        <w:ind w:left="1077" w:hanging="357"/>
        <w:jc w:val="both"/>
        <w:rPr>
          <w:rFonts w:ascii="Times New Roman" w:hAnsi="Times New Roman" w:cs="Times New Roman"/>
          <w:sz w:val="28"/>
          <w:szCs w:val="28"/>
          <w:lang w:val="lv-LV"/>
        </w:rPr>
      </w:pPr>
      <w:r w:rsidRPr="004A4A93">
        <w:rPr>
          <w:rFonts w:ascii="Times New Roman" w:hAnsi="Times New Roman" w:cs="Times New Roman"/>
          <w:sz w:val="28"/>
          <w:szCs w:val="28"/>
          <w:lang w:val="lv-LV"/>
        </w:rPr>
        <w:t>valsts informācijas noturības apdraudējumu. </w:t>
      </w:r>
    </w:p>
    <w:p w14:paraId="0191D33D" w14:textId="3CD6BD90" w:rsidR="003111C5" w:rsidRPr="000D2E9C" w:rsidRDefault="003111C5" w:rsidP="000D2E9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Ņemot vērā iepriekš minēto, lai nodrošinātu kultūras mantojuma saglabāšanu un aizsardzību krīzes apstākļos,</w:t>
      </w:r>
      <w:r w:rsidR="00081C3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kultūras mantojuma iestādēs</w:t>
      </w:r>
      <w:r w:rsidR="00081C3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nepieciešams stiprināt ne vien iestādes materiāli tehnisko bāzi un piemērot</w:t>
      </w:r>
      <w:r w:rsidR="00AF6ECF" w:rsidRPr="621F21D2">
        <w:rPr>
          <w:rFonts w:ascii="Times New Roman" w:hAnsi="Times New Roman" w:cs="Times New Roman"/>
          <w:sz w:val="28"/>
          <w:szCs w:val="28"/>
          <w:lang w:val="lv-LV"/>
        </w:rPr>
        <w:t>u</w:t>
      </w:r>
      <w:r w:rsidRPr="621F21D2">
        <w:rPr>
          <w:rFonts w:ascii="Times New Roman" w:hAnsi="Times New Roman" w:cs="Times New Roman"/>
          <w:sz w:val="28"/>
          <w:szCs w:val="28"/>
          <w:lang w:val="lv-LV"/>
        </w:rPr>
        <w:t xml:space="preserve"> infrastruktūru (t</w:t>
      </w:r>
      <w:r w:rsidR="00081C35" w:rsidRPr="621F21D2">
        <w:rPr>
          <w:rFonts w:ascii="Times New Roman" w:hAnsi="Times New Roman" w:cs="Times New Roman"/>
          <w:sz w:val="28"/>
          <w:szCs w:val="28"/>
          <w:lang w:val="lv-LV"/>
        </w:rPr>
        <w:t>a</w:t>
      </w:r>
      <w:r w:rsidR="00AF6ECF" w:rsidRPr="621F21D2">
        <w:rPr>
          <w:rFonts w:ascii="Times New Roman" w:hAnsi="Times New Roman" w:cs="Times New Roman"/>
          <w:sz w:val="28"/>
          <w:szCs w:val="28"/>
          <w:lang w:val="lv-LV"/>
        </w:rPr>
        <w:t>i</w:t>
      </w:r>
      <w:r w:rsidR="00081C35" w:rsidRPr="621F21D2">
        <w:rPr>
          <w:rFonts w:ascii="Times New Roman" w:hAnsi="Times New Roman" w:cs="Times New Roman"/>
          <w:sz w:val="28"/>
          <w:szCs w:val="28"/>
          <w:lang w:val="lv-LV"/>
        </w:rPr>
        <w:t xml:space="preserve"> skaitā</w:t>
      </w:r>
      <w:r w:rsidRPr="621F21D2">
        <w:rPr>
          <w:rFonts w:ascii="Times New Roman" w:hAnsi="Times New Roman" w:cs="Times New Roman"/>
          <w:sz w:val="28"/>
          <w:szCs w:val="28"/>
          <w:lang w:val="lv-LV"/>
        </w:rPr>
        <w:t xml:space="preserve"> veicot preventīvus pasākumus infrastruktūras darbspējas uzturēšanai), bet arī darbinieku kapacitāti. </w:t>
      </w:r>
    </w:p>
    <w:p w14:paraId="215A4C80" w14:textId="3CFCA442" w:rsidR="003111C5" w:rsidRPr="000D2E9C" w:rsidRDefault="003111C5" w:rsidP="00D675E2">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Arhīvs,</w:t>
      </w:r>
      <w:r w:rsidR="0074690A"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nodrošinot nacionālā dokumentārā mantojuma uzkrāšanu, saglabāšanu un pieejamību,</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ir</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būtiska</w:t>
      </w:r>
      <w:r w:rsidR="0074690A"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Latvijas sabiedrības drošības</w:t>
      </w:r>
      <w:r w:rsidR="00081C3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un tiesību aizsardzības sastāvdaļa.</w:t>
      </w:r>
      <w:r w:rsidR="0074690A"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Arhīva krājums nodrošina:</w:t>
      </w:r>
    </w:p>
    <w:p w14:paraId="031B6FAF" w14:textId="02A48C3E" w:rsidR="003111C5" w:rsidRPr="004A4A93" w:rsidRDefault="003111C5" w:rsidP="00D675E2">
      <w:pPr>
        <w:pStyle w:val="Sarakstarindkopa"/>
        <w:numPr>
          <w:ilvl w:val="0"/>
          <w:numId w:val="53"/>
        </w:numPr>
        <w:spacing w:line="240" w:lineRule="auto"/>
        <w:ind w:left="1077" w:hanging="357"/>
        <w:jc w:val="both"/>
        <w:rPr>
          <w:rFonts w:ascii="Times New Roman" w:hAnsi="Times New Roman" w:cs="Times New Roman"/>
          <w:sz w:val="28"/>
          <w:szCs w:val="28"/>
          <w:lang w:val="lv-LV"/>
        </w:rPr>
      </w:pPr>
      <w:r w:rsidRPr="004A4A93">
        <w:rPr>
          <w:rFonts w:ascii="Times New Roman" w:hAnsi="Times New Roman" w:cs="Times New Roman"/>
          <w:sz w:val="28"/>
          <w:szCs w:val="28"/>
          <w:lang w:val="lv-LV"/>
        </w:rPr>
        <w:t>dokumentāru pierādījumu bāzi valsts pārvaldes darbību pēctecībai; </w:t>
      </w:r>
    </w:p>
    <w:p w14:paraId="4E983363" w14:textId="30BFD062" w:rsidR="003111C5" w:rsidRPr="004A4A93" w:rsidRDefault="003111C5" w:rsidP="00D675E2">
      <w:pPr>
        <w:pStyle w:val="Sarakstarindkopa"/>
        <w:numPr>
          <w:ilvl w:val="0"/>
          <w:numId w:val="53"/>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informācijas pieejamību</w:t>
      </w:r>
      <w:r w:rsidR="0074690A" w:rsidRPr="621F21D2">
        <w:rPr>
          <w:rFonts w:ascii="Times New Roman" w:hAnsi="Times New Roman" w:cs="Times New Roman"/>
          <w:sz w:val="28"/>
          <w:szCs w:val="28"/>
          <w:lang w:val="lv-LV"/>
        </w:rPr>
        <w:t xml:space="preserve"> </w:t>
      </w:r>
      <w:proofErr w:type="spellStart"/>
      <w:r w:rsidRPr="621F21D2">
        <w:rPr>
          <w:rFonts w:ascii="Times New Roman" w:hAnsi="Times New Roman" w:cs="Times New Roman"/>
          <w:sz w:val="28"/>
          <w:szCs w:val="28"/>
          <w:lang w:val="lv-LV"/>
        </w:rPr>
        <w:t>tiesībsargājošajām</w:t>
      </w:r>
      <w:proofErr w:type="spellEnd"/>
      <w:r w:rsidR="00081C3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un drošības iestādēm; </w:t>
      </w:r>
    </w:p>
    <w:p w14:paraId="30DF9F90" w14:textId="311518A1" w:rsidR="003111C5" w:rsidRPr="000D2E9C" w:rsidRDefault="003111C5" w:rsidP="00C57246">
      <w:pPr>
        <w:pStyle w:val="Sarakstarindkopa"/>
        <w:numPr>
          <w:ilvl w:val="0"/>
          <w:numId w:val="53"/>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sabiedrības uzticēšanos valsts iestādēm. </w:t>
      </w:r>
    </w:p>
    <w:p w14:paraId="0DF929E3" w14:textId="791C4687" w:rsidR="003111C5" w:rsidRPr="000D2E9C" w:rsidRDefault="003111C5" w:rsidP="00D675E2">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Digitālās transformācijas apstākļos</w:t>
      </w:r>
      <w:r w:rsidR="0074690A"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Arhīva darbiniekiem jāapgūst un jāpārvalda sarežģītas informācijas sistēmas, jāievieš jauni tehnoloģiskie procesi un jānodrošina ilgtermiņa datu drošība. Šīs prasības ievērojami pārsniedz tradicionālā arhīva darba saturu un raksturu.</w:t>
      </w:r>
      <w:r w:rsidR="00EA112A"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Arhīva nozares darbiniekiem</w:t>
      </w:r>
      <w:r w:rsidR="00081C3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ikdienas darbā arvien biežāk jārisina jautājumi, kas saistīti ar:</w:t>
      </w:r>
    </w:p>
    <w:p w14:paraId="2AC8A363" w14:textId="1F96F8DC" w:rsidR="003111C5" w:rsidRPr="004A4A93" w:rsidRDefault="003111C5" w:rsidP="00D675E2">
      <w:pPr>
        <w:pStyle w:val="Sarakstarindkopa"/>
        <w:numPr>
          <w:ilvl w:val="0"/>
          <w:numId w:val="54"/>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sarežģītiem</w:t>
      </w:r>
      <w:r w:rsidR="00081C3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un mainīgiem</w:t>
      </w:r>
      <w:r w:rsidR="00EA112A"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elektronisko dokumentu formātiem;</w:t>
      </w:r>
    </w:p>
    <w:p w14:paraId="6E30D019" w14:textId="4786B3CE" w:rsidR="003111C5" w:rsidRPr="004A4A93" w:rsidRDefault="003111C5" w:rsidP="00D675E2">
      <w:pPr>
        <w:pStyle w:val="Sarakstarindkopa"/>
        <w:numPr>
          <w:ilvl w:val="0"/>
          <w:numId w:val="54"/>
        </w:numPr>
        <w:spacing w:line="240" w:lineRule="auto"/>
        <w:ind w:left="1077" w:hanging="357"/>
        <w:jc w:val="both"/>
        <w:rPr>
          <w:rFonts w:ascii="Times New Roman" w:hAnsi="Times New Roman" w:cs="Times New Roman"/>
          <w:sz w:val="28"/>
          <w:szCs w:val="28"/>
          <w:lang w:val="lv-LV"/>
        </w:rPr>
      </w:pPr>
      <w:r w:rsidRPr="004A4A93">
        <w:rPr>
          <w:rFonts w:ascii="Times New Roman" w:hAnsi="Times New Roman" w:cs="Times New Roman"/>
          <w:sz w:val="28"/>
          <w:szCs w:val="28"/>
          <w:lang w:val="lv-LV"/>
        </w:rPr>
        <w:t>digitālās saglabāšanas risinājumiem; </w:t>
      </w:r>
    </w:p>
    <w:p w14:paraId="61AC45B1" w14:textId="040B5DBE" w:rsidR="003111C5" w:rsidRPr="004A4A93" w:rsidRDefault="003111C5" w:rsidP="00D675E2">
      <w:pPr>
        <w:pStyle w:val="Sarakstarindkopa"/>
        <w:numPr>
          <w:ilvl w:val="0"/>
          <w:numId w:val="54"/>
        </w:numPr>
        <w:spacing w:line="240" w:lineRule="auto"/>
        <w:ind w:left="1077" w:hanging="357"/>
        <w:jc w:val="both"/>
        <w:rPr>
          <w:rFonts w:ascii="Times New Roman" w:hAnsi="Times New Roman" w:cs="Times New Roman"/>
          <w:sz w:val="28"/>
          <w:szCs w:val="28"/>
          <w:lang w:val="lv-LV"/>
        </w:rPr>
      </w:pPr>
      <w:r w:rsidRPr="004A4A93">
        <w:rPr>
          <w:rFonts w:ascii="Times New Roman" w:hAnsi="Times New Roman" w:cs="Times New Roman"/>
          <w:sz w:val="28"/>
          <w:szCs w:val="28"/>
          <w:lang w:val="lv-LV"/>
        </w:rPr>
        <w:t>darbu ar lielajiem datiem un metadatiem; </w:t>
      </w:r>
    </w:p>
    <w:p w14:paraId="28FA85D2" w14:textId="51060C32" w:rsidR="003111C5" w:rsidRPr="004A4A93" w:rsidRDefault="003111C5" w:rsidP="00D675E2">
      <w:pPr>
        <w:pStyle w:val="Sarakstarindkopa"/>
        <w:numPr>
          <w:ilvl w:val="0"/>
          <w:numId w:val="54"/>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kiberdrošības</w:t>
      </w:r>
      <w:r w:rsidR="00311A4B"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un datu aizsardzības prasībām. </w:t>
      </w:r>
    </w:p>
    <w:p w14:paraId="17E8B367" w14:textId="14961242" w:rsidR="003111C5" w:rsidRPr="000D2E9C" w:rsidRDefault="003111C5" w:rsidP="000D2E9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Valsts kontrole 2023.</w:t>
      </w:r>
      <w:r w:rsidR="00311A4B"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gadā veikt</w:t>
      </w:r>
      <w:r w:rsidR="0095257C" w:rsidRPr="621F21D2">
        <w:rPr>
          <w:rFonts w:ascii="Times New Roman" w:hAnsi="Times New Roman" w:cs="Times New Roman"/>
          <w:sz w:val="28"/>
          <w:szCs w:val="28"/>
          <w:lang w:val="lv-LV"/>
        </w:rPr>
        <w:t>aj</w:t>
      </w:r>
      <w:r w:rsidRPr="621F21D2">
        <w:rPr>
          <w:rFonts w:ascii="Times New Roman" w:hAnsi="Times New Roman" w:cs="Times New Roman"/>
          <w:sz w:val="28"/>
          <w:szCs w:val="28"/>
          <w:lang w:val="lv-LV"/>
        </w:rPr>
        <w:t>ā lietderības revīzij</w:t>
      </w:r>
      <w:r w:rsidR="0095257C" w:rsidRPr="621F21D2">
        <w:rPr>
          <w:rFonts w:ascii="Times New Roman" w:hAnsi="Times New Roman" w:cs="Times New Roman"/>
          <w:sz w:val="28"/>
          <w:szCs w:val="28"/>
          <w:lang w:val="lv-LV"/>
        </w:rPr>
        <w:t>ā</w:t>
      </w:r>
      <w:r w:rsidRPr="621F21D2">
        <w:rPr>
          <w:rFonts w:ascii="Times New Roman" w:hAnsi="Times New Roman" w:cs="Times New Roman"/>
          <w:sz w:val="28"/>
          <w:szCs w:val="28"/>
          <w:lang w:val="lv-LV"/>
        </w:rPr>
        <w:t xml:space="preserve"> “Vai arhīvā tiek nodrošināta elektronisko dokumentu saņemšana?” norādīja, ka elektronisko dokumentu pieņemšanas procesu nodrošināja tikai trīs</w:t>
      </w:r>
      <w:r w:rsidR="00081C3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Arhīva darbinieki, kas tika atzīts par nesamērīgi mazu resursu, ņemot vērā procesa sarežģītību, jaunumu un stratēģisko nozīmi.</w:t>
      </w:r>
      <w:r w:rsidR="00081C3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Sekojot Valsts kontroles ieteikumiem,</w:t>
      </w:r>
      <w:r w:rsidR="00081C3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Arhīvs īstenoja nepieciešamās strukturālās izmaiņas</w:t>
      </w:r>
      <w:r w:rsidR="00081C3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un</w:t>
      </w:r>
      <w:r w:rsidR="00081C3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izveidoja</w:t>
      </w:r>
      <w:r w:rsidR="00081C3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Elektronisko dokumentu nodaļu. Šīs izmaiņas tika īstenotas bez papildu finansējuma piešķīruma, lai gan šāds finansējums Valsts kontroles ziņojumā tika atzīts par nepieciešamu.  </w:t>
      </w:r>
    </w:p>
    <w:p w14:paraId="22F1D77C" w14:textId="77777777" w:rsidR="00133442" w:rsidRDefault="003111C5" w:rsidP="4917F559">
      <w:pPr>
        <w:spacing w:line="240" w:lineRule="auto"/>
        <w:ind w:firstLine="720"/>
        <w:jc w:val="both"/>
        <w:rPr>
          <w:rFonts w:ascii="Times New Roman" w:hAnsi="Times New Roman" w:cs="Times New Roman"/>
          <w:sz w:val="28"/>
          <w:szCs w:val="28"/>
          <w:lang w:val="lv-LV"/>
        </w:rPr>
      </w:pPr>
      <w:r w:rsidRPr="4917F559">
        <w:rPr>
          <w:rFonts w:ascii="Times New Roman" w:hAnsi="Times New Roman" w:cs="Times New Roman"/>
          <w:sz w:val="28"/>
          <w:szCs w:val="28"/>
          <w:lang w:val="lv-LV"/>
        </w:rPr>
        <w:t>Darba apjoma</w:t>
      </w:r>
      <w:r w:rsidR="00081C35" w:rsidRPr="4917F559">
        <w:rPr>
          <w:rFonts w:ascii="Times New Roman" w:hAnsi="Times New Roman" w:cs="Times New Roman"/>
          <w:sz w:val="28"/>
          <w:szCs w:val="28"/>
          <w:lang w:val="lv-LV"/>
        </w:rPr>
        <w:t xml:space="preserve"> </w:t>
      </w:r>
      <w:r w:rsidRPr="4917F559">
        <w:rPr>
          <w:rFonts w:ascii="Times New Roman" w:hAnsi="Times New Roman" w:cs="Times New Roman"/>
          <w:sz w:val="28"/>
          <w:szCs w:val="28"/>
          <w:lang w:val="lv-LV"/>
        </w:rPr>
        <w:t>un sarežģītības dinamika ir krasā pretrunā ar pēdējo gadu tendenci</w:t>
      </w:r>
      <w:r w:rsidR="00D06F82" w:rsidRPr="4917F559">
        <w:rPr>
          <w:rFonts w:ascii="Times New Roman" w:hAnsi="Times New Roman" w:cs="Times New Roman"/>
          <w:sz w:val="28"/>
          <w:szCs w:val="28"/>
          <w:lang w:val="lv-LV"/>
        </w:rPr>
        <w:t xml:space="preserve"> </w:t>
      </w:r>
      <w:r w:rsidRPr="4917F559">
        <w:rPr>
          <w:rFonts w:ascii="Times New Roman" w:hAnsi="Times New Roman" w:cs="Times New Roman"/>
          <w:sz w:val="28"/>
          <w:szCs w:val="28"/>
          <w:lang w:val="lv-LV"/>
        </w:rPr>
        <w:t>–</w:t>
      </w:r>
      <w:r w:rsidR="00D06F82" w:rsidRPr="4917F559">
        <w:rPr>
          <w:rFonts w:ascii="Times New Roman" w:hAnsi="Times New Roman" w:cs="Times New Roman"/>
          <w:sz w:val="28"/>
          <w:szCs w:val="28"/>
          <w:lang w:val="lv-LV"/>
        </w:rPr>
        <w:t xml:space="preserve"> </w:t>
      </w:r>
      <w:r w:rsidRPr="4917F559">
        <w:rPr>
          <w:rFonts w:ascii="Times New Roman" w:hAnsi="Times New Roman" w:cs="Times New Roman"/>
          <w:sz w:val="28"/>
          <w:szCs w:val="28"/>
          <w:lang w:val="lv-LV"/>
        </w:rPr>
        <w:t>Arhīva darbinieku skaita samazināšanos. Arhīvs</w:t>
      </w:r>
      <w:r w:rsidR="00D06F82" w:rsidRPr="4917F559">
        <w:rPr>
          <w:rFonts w:ascii="Times New Roman" w:hAnsi="Times New Roman" w:cs="Times New Roman"/>
          <w:sz w:val="28"/>
          <w:szCs w:val="28"/>
          <w:lang w:val="lv-LV"/>
        </w:rPr>
        <w:t xml:space="preserve"> </w:t>
      </w:r>
      <w:r w:rsidRPr="4917F559">
        <w:rPr>
          <w:rFonts w:ascii="Times New Roman" w:hAnsi="Times New Roman" w:cs="Times New Roman"/>
          <w:sz w:val="28"/>
          <w:szCs w:val="28"/>
          <w:lang w:val="lv-LV"/>
        </w:rPr>
        <w:t>ir</w:t>
      </w:r>
      <w:r w:rsidR="00D06F82" w:rsidRPr="4917F559">
        <w:rPr>
          <w:rFonts w:ascii="Times New Roman" w:hAnsi="Times New Roman" w:cs="Times New Roman"/>
          <w:sz w:val="28"/>
          <w:szCs w:val="28"/>
          <w:lang w:val="lv-LV"/>
        </w:rPr>
        <w:t xml:space="preserve"> </w:t>
      </w:r>
      <w:r w:rsidRPr="4917F559">
        <w:rPr>
          <w:rFonts w:ascii="Times New Roman" w:hAnsi="Times New Roman" w:cs="Times New Roman"/>
          <w:sz w:val="28"/>
          <w:szCs w:val="28"/>
          <w:lang w:val="lv-LV"/>
        </w:rPr>
        <w:t>konsekventi atbalstījis valsts pārvaldes efektivitātes un</w:t>
      </w:r>
      <w:r w:rsidR="00D06F82" w:rsidRPr="4917F559">
        <w:rPr>
          <w:rFonts w:ascii="Times New Roman" w:hAnsi="Times New Roman" w:cs="Times New Roman"/>
          <w:sz w:val="28"/>
          <w:szCs w:val="28"/>
          <w:lang w:val="lv-LV"/>
        </w:rPr>
        <w:t xml:space="preserve"> </w:t>
      </w:r>
      <w:r w:rsidRPr="4917F559">
        <w:rPr>
          <w:rFonts w:ascii="Times New Roman" w:hAnsi="Times New Roman" w:cs="Times New Roman"/>
          <w:sz w:val="28"/>
          <w:szCs w:val="28"/>
          <w:lang w:val="lv-LV"/>
        </w:rPr>
        <w:t>administratīvā</w:t>
      </w:r>
      <w:r w:rsidR="00D06F82" w:rsidRPr="4917F559">
        <w:rPr>
          <w:rFonts w:ascii="Times New Roman" w:hAnsi="Times New Roman" w:cs="Times New Roman"/>
          <w:sz w:val="28"/>
          <w:szCs w:val="28"/>
          <w:lang w:val="lv-LV"/>
        </w:rPr>
        <w:t xml:space="preserve"> </w:t>
      </w:r>
      <w:r w:rsidRPr="4917F559">
        <w:rPr>
          <w:rFonts w:ascii="Times New Roman" w:hAnsi="Times New Roman" w:cs="Times New Roman"/>
          <w:sz w:val="28"/>
          <w:szCs w:val="28"/>
          <w:lang w:val="lv-LV"/>
        </w:rPr>
        <w:t>sloga</w:t>
      </w:r>
      <w:r w:rsidR="00D06F82" w:rsidRPr="4917F559">
        <w:rPr>
          <w:rFonts w:ascii="Times New Roman" w:hAnsi="Times New Roman" w:cs="Times New Roman"/>
          <w:sz w:val="28"/>
          <w:szCs w:val="28"/>
          <w:lang w:val="lv-LV"/>
        </w:rPr>
        <w:t xml:space="preserve"> </w:t>
      </w:r>
      <w:r w:rsidRPr="4917F559">
        <w:rPr>
          <w:rFonts w:ascii="Times New Roman" w:hAnsi="Times New Roman" w:cs="Times New Roman"/>
          <w:sz w:val="28"/>
          <w:szCs w:val="28"/>
          <w:lang w:val="lv-LV"/>
        </w:rPr>
        <w:t>mazināšanas iniciatīvas, tostarp noteikto</w:t>
      </w:r>
      <w:r w:rsidR="008422E6" w:rsidRPr="4917F559">
        <w:rPr>
          <w:rFonts w:ascii="Times New Roman" w:hAnsi="Times New Roman" w:cs="Times New Roman"/>
          <w:sz w:val="28"/>
          <w:szCs w:val="28"/>
          <w:lang w:val="lv-LV"/>
        </w:rPr>
        <w:t xml:space="preserve"> </w:t>
      </w:r>
      <w:r w:rsidRPr="4917F559">
        <w:rPr>
          <w:rFonts w:ascii="Times New Roman" w:hAnsi="Times New Roman" w:cs="Times New Roman"/>
          <w:sz w:val="28"/>
          <w:szCs w:val="28"/>
          <w:lang w:val="lv-LV"/>
        </w:rPr>
        <w:t>nodarbināto skaita samazinājumu.</w:t>
      </w:r>
      <w:r w:rsidR="00D06F82" w:rsidRPr="4917F559">
        <w:rPr>
          <w:rFonts w:ascii="Times New Roman" w:hAnsi="Times New Roman" w:cs="Times New Roman"/>
          <w:sz w:val="28"/>
          <w:szCs w:val="28"/>
          <w:lang w:val="lv-LV"/>
        </w:rPr>
        <w:t xml:space="preserve"> </w:t>
      </w:r>
      <w:r w:rsidRPr="4917F559">
        <w:rPr>
          <w:rFonts w:ascii="Times New Roman" w:hAnsi="Times New Roman" w:cs="Times New Roman"/>
          <w:sz w:val="28"/>
          <w:szCs w:val="28"/>
          <w:lang w:val="lv-LV"/>
        </w:rPr>
        <w:t>Tomēr pašreiz darbinieku skaits, kā arī viņu amata prasībām atbilstošais atalgojums</w:t>
      </w:r>
      <w:r w:rsidR="008422E6" w:rsidRPr="4917F559">
        <w:rPr>
          <w:rFonts w:ascii="Times New Roman" w:hAnsi="Times New Roman" w:cs="Times New Roman"/>
          <w:sz w:val="28"/>
          <w:szCs w:val="28"/>
          <w:lang w:val="lv-LV"/>
        </w:rPr>
        <w:t>,</w:t>
      </w:r>
      <w:r w:rsidRPr="4917F559">
        <w:rPr>
          <w:rFonts w:ascii="Times New Roman" w:hAnsi="Times New Roman" w:cs="Times New Roman"/>
          <w:sz w:val="28"/>
          <w:szCs w:val="28"/>
          <w:lang w:val="lv-LV"/>
        </w:rPr>
        <w:t xml:space="preserve"> ir sasniedzis kritisko robežu.</w:t>
      </w:r>
      <w:r w:rsidR="00D06F82" w:rsidRPr="4917F559">
        <w:rPr>
          <w:rFonts w:ascii="Times New Roman" w:hAnsi="Times New Roman" w:cs="Times New Roman"/>
          <w:sz w:val="28"/>
          <w:szCs w:val="28"/>
          <w:lang w:val="lv-LV"/>
        </w:rPr>
        <w:t xml:space="preserve"> </w:t>
      </w:r>
      <w:r w:rsidRPr="4917F559">
        <w:rPr>
          <w:rFonts w:ascii="Times New Roman" w:hAnsi="Times New Roman" w:cs="Times New Roman"/>
          <w:sz w:val="28"/>
          <w:szCs w:val="28"/>
          <w:lang w:val="lv-LV"/>
        </w:rPr>
        <w:t>Tas rada risku, ka turpmāk būs jāizvērtē iespēja samazināt atsevišķu funkciju izpildi</w:t>
      </w:r>
      <w:r w:rsidR="00D06F82" w:rsidRPr="4917F559">
        <w:rPr>
          <w:rFonts w:ascii="Times New Roman" w:hAnsi="Times New Roman" w:cs="Times New Roman"/>
          <w:sz w:val="28"/>
          <w:szCs w:val="28"/>
          <w:lang w:val="lv-LV"/>
        </w:rPr>
        <w:t xml:space="preserve"> </w:t>
      </w:r>
      <w:r w:rsidRPr="4917F559">
        <w:rPr>
          <w:rFonts w:ascii="Times New Roman" w:hAnsi="Times New Roman" w:cs="Times New Roman"/>
          <w:sz w:val="28"/>
          <w:szCs w:val="28"/>
          <w:lang w:val="lv-LV"/>
        </w:rPr>
        <w:t>–</w:t>
      </w:r>
      <w:r w:rsidR="00D06F82" w:rsidRPr="4917F559">
        <w:rPr>
          <w:rFonts w:ascii="Times New Roman" w:hAnsi="Times New Roman" w:cs="Times New Roman"/>
          <w:sz w:val="28"/>
          <w:szCs w:val="28"/>
          <w:lang w:val="lv-LV"/>
        </w:rPr>
        <w:t xml:space="preserve"> </w:t>
      </w:r>
      <w:r w:rsidRPr="4917F559">
        <w:rPr>
          <w:rFonts w:ascii="Times New Roman" w:hAnsi="Times New Roman" w:cs="Times New Roman"/>
          <w:sz w:val="28"/>
          <w:szCs w:val="28"/>
          <w:lang w:val="lv-LV"/>
        </w:rPr>
        <w:t>piemēram, ierobežot dokumentu pieņemšanu no valsts institūcijām, pagarināt pakalpojumu sniegšanas termiņus, samazināt glabātavu uzturēšanas darbus u. c. Šādas izmaiņas var radīt tiešus riskus nacionālā dokumentārā mantojuma saglabāšanai un pieejamībai.</w:t>
      </w:r>
    </w:p>
    <w:p w14:paraId="30018B4D" w14:textId="468098A1" w:rsidR="00DE6307" w:rsidRPr="000D2E9C" w:rsidRDefault="3216435D" w:rsidP="0092071D">
      <w:pPr>
        <w:spacing w:line="240" w:lineRule="auto"/>
        <w:ind w:firstLine="720"/>
        <w:jc w:val="both"/>
        <w:rPr>
          <w:rFonts w:ascii="Times New Roman" w:hAnsi="Times New Roman" w:cs="Times New Roman"/>
          <w:sz w:val="28"/>
          <w:szCs w:val="28"/>
          <w:lang w:val="lv-LV"/>
        </w:rPr>
      </w:pPr>
      <w:r w:rsidRPr="35D09A0D">
        <w:rPr>
          <w:rFonts w:ascii="Times New Roman" w:hAnsi="Times New Roman" w:cs="Times New Roman"/>
          <w:sz w:val="28"/>
          <w:szCs w:val="28"/>
          <w:lang w:val="lv-LV"/>
        </w:rPr>
        <w:t>Arhīvs</w:t>
      </w:r>
      <w:r w:rsidR="0086147A" w:rsidRPr="35D09A0D">
        <w:rPr>
          <w:rFonts w:ascii="Times New Roman" w:hAnsi="Times New Roman" w:cs="Times New Roman"/>
          <w:sz w:val="28"/>
          <w:szCs w:val="28"/>
          <w:lang w:val="lv-LV"/>
        </w:rPr>
        <w:t xml:space="preserve"> apliecina, ka </w:t>
      </w:r>
      <w:r w:rsidR="00314127" w:rsidRPr="35D09A0D">
        <w:rPr>
          <w:rFonts w:ascii="Times New Roman" w:hAnsi="Times New Roman" w:cs="Times New Roman"/>
          <w:sz w:val="28"/>
          <w:szCs w:val="28"/>
          <w:lang w:val="lv-LV"/>
        </w:rPr>
        <w:t>finansējuma pārdale plānota no ekonomijas, kas veidojas, pārskatot informācijas tehnoloģiju uzturēšanas  un citu saimniecisko pakalpojumu izdevumus, kā arī daļu plānoto materiāltehnisko iegāžu pārceļot uz nākam</w:t>
      </w:r>
      <w:r w:rsidR="4BB3D687" w:rsidRPr="35D09A0D">
        <w:rPr>
          <w:rFonts w:ascii="Times New Roman" w:hAnsi="Times New Roman" w:cs="Times New Roman"/>
          <w:sz w:val="28"/>
          <w:szCs w:val="28"/>
          <w:lang w:val="lv-LV"/>
        </w:rPr>
        <w:t>ajiem</w:t>
      </w:r>
      <w:r w:rsidR="00314127" w:rsidRPr="35D09A0D">
        <w:rPr>
          <w:rFonts w:ascii="Times New Roman" w:hAnsi="Times New Roman" w:cs="Times New Roman"/>
          <w:sz w:val="28"/>
          <w:szCs w:val="28"/>
          <w:lang w:val="lv-LV"/>
        </w:rPr>
        <w:t xml:space="preserve"> budžeta period</w:t>
      </w:r>
      <w:r w:rsidR="069BAA11" w:rsidRPr="35D09A0D">
        <w:rPr>
          <w:rFonts w:ascii="Times New Roman" w:hAnsi="Times New Roman" w:cs="Times New Roman"/>
          <w:sz w:val="28"/>
          <w:szCs w:val="28"/>
          <w:lang w:val="lv-LV"/>
        </w:rPr>
        <w:t>iem</w:t>
      </w:r>
      <w:r w:rsidR="0092071D" w:rsidRPr="35D09A0D">
        <w:rPr>
          <w:rFonts w:ascii="Times New Roman" w:hAnsi="Times New Roman" w:cs="Times New Roman"/>
          <w:sz w:val="28"/>
          <w:szCs w:val="28"/>
          <w:lang w:val="lv-LV"/>
        </w:rPr>
        <w:t>, nepasliktin</w:t>
      </w:r>
      <w:r w:rsidR="50F93CED" w:rsidRPr="35D09A0D">
        <w:rPr>
          <w:rFonts w:ascii="Times New Roman" w:hAnsi="Times New Roman" w:cs="Times New Roman"/>
          <w:sz w:val="28"/>
          <w:szCs w:val="28"/>
          <w:lang w:val="lv-LV"/>
        </w:rPr>
        <w:t>ot</w:t>
      </w:r>
      <w:r w:rsidR="0092071D" w:rsidRPr="35D09A0D">
        <w:rPr>
          <w:rFonts w:ascii="Times New Roman" w:hAnsi="Times New Roman" w:cs="Times New Roman"/>
          <w:sz w:val="28"/>
          <w:szCs w:val="28"/>
          <w:lang w:val="lv-LV"/>
        </w:rPr>
        <w:t xml:space="preserve">  pamatfunkciju izpildi un neietekmētu </w:t>
      </w:r>
      <w:r w:rsidR="6635B361" w:rsidRPr="35D09A0D">
        <w:rPr>
          <w:rFonts w:ascii="Times New Roman" w:hAnsi="Times New Roman" w:cs="Times New Roman"/>
          <w:sz w:val="28"/>
          <w:szCs w:val="28"/>
          <w:lang w:val="lv-LV"/>
        </w:rPr>
        <w:t>Arhīva</w:t>
      </w:r>
      <w:r w:rsidR="0092071D" w:rsidRPr="35D09A0D">
        <w:rPr>
          <w:rFonts w:ascii="Times New Roman" w:hAnsi="Times New Roman" w:cs="Times New Roman"/>
          <w:sz w:val="28"/>
          <w:szCs w:val="28"/>
          <w:lang w:val="lv-LV"/>
        </w:rPr>
        <w:t xml:space="preserve"> pakalpojumu pieejamību sabiedrībai.</w:t>
      </w:r>
    </w:p>
    <w:p w14:paraId="14385AEF" w14:textId="75871451" w:rsidR="003111C5" w:rsidRPr="000D2E9C" w:rsidRDefault="003111C5" w:rsidP="000D2E9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b/>
          <w:bCs/>
          <w:sz w:val="28"/>
          <w:szCs w:val="28"/>
          <w:lang w:val="lv-LV"/>
        </w:rPr>
        <w:t>Latvijas Nacionālā bibliotēka</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(turpmāk – Nacionālā bibliotēka)</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veic</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 xml:space="preserve">kultūras nozares datu centra datu glabāšanu </w:t>
      </w:r>
      <w:r w:rsidR="009F0EE8">
        <w:rPr>
          <w:rFonts w:ascii="Times New Roman" w:hAnsi="Times New Roman" w:cs="Times New Roman"/>
          <w:sz w:val="28"/>
          <w:szCs w:val="28"/>
          <w:lang w:val="lv-LV"/>
        </w:rPr>
        <w:t>(noteikts arī kā viens no četriem valsts noz</w:t>
      </w:r>
      <w:r w:rsidR="00082D78">
        <w:rPr>
          <w:rFonts w:ascii="Times New Roman" w:hAnsi="Times New Roman" w:cs="Times New Roman"/>
          <w:sz w:val="28"/>
          <w:szCs w:val="28"/>
          <w:lang w:val="lv-LV"/>
        </w:rPr>
        <w:t xml:space="preserve">īmes datu centriem) </w:t>
      </w:r>
      <w:r w:rsidRPr="621F21D2">
        <w:rPr>
          <w:rFonts w:ascii="Times New Roman" w:hAnsi="Times New Roman" w:cs="Times New Roman"/>
          <w:sz w:val="28"/>
          <w:szCs w:val="28"/>
          <w:lang w:val="lv-LV"/>
        </w:rPr>
        <w:t>un aizsardzību krīzes apstākļos, līdz ar to šo funkciju nodrošināšanai nepieciešams personāls ar atbilstošu kvalifikāciju, pieredzi un kompetencēm.</w:t>
      </w:r>
    </w:p>
    <w:p w14:paraId="204E55B5" w14:textId="6879110E" w:rsidR="003111C5" w:rsidRDefault="003111C5" w:rsidP="000D2E9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Apzinoties Nacionālās bibliotēkas</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personāla nozīmību kultūras mantojuma saglabāšanas un aizsardzības jomā, kā arī ņemot vērā attiecīgajos procesos iesaistīto</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darbinieku</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amatu mēnešalgas, kuras, ņemot vērā</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iestādes</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atlīdzības budžeta apmēru, ir zemas un nespēj konkurēt darba tirgū,</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Nacionālā bibliotēka</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2025.</w:t>
      </w:r>
      <w:r w:rsidR="005F549D"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gada beigās izvērtēja iespējas ar</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2026.</w:t>
      </w:r>
      <w:r w:rsidR="005F549D"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gadu</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stiprināt personāla kapacitāti, kā arī veicināt esošā personāla noturību.</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Minētā mērķa sasniegšanai tika pārskatītas mēnešalgas kultūras mantojuma saglabāšanā</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un aizsardzībā iesaistītajiem amatiem, proti</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astoņiem Tehnoloģiju departamenta amatiem, kuru pienākumos ietilpst</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kiberdrošības</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nodrošināšana,</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Saimniecības departamenta direktoram, kura atbildības jomā ir Nacionālās bibliotēkas</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krājuma saglabāšanas un aizsardzības saimnieciskie jautājumi,</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Saimniecības departamenta Apsaimniekošanas un apgādes nodaļas Darba un civilās aizsardzības inženiera amatam.</w:t>
      </w:r>
    </w:p>
    <w:p w14:paraId="78684CC4" w14:textId="3FC8862E" w:rsidR="00113A05" w:rsidRPr="000D2E9C" w:rsidRDefault="6A7E6494" w:rsidP="00FD09E0">
      <w:pPr>
        <w:spacing w:line="240" w:lineRule="auto"/>
        <w:ind w:firstLine="720"/>
        <w:jc w:val="both"/>
        <w:rPr>
          <w:rFonts w:ascii="Times New Roman" w:hAnsi="Times New Roman" w:cs="Times New Roman"/>
          <w:sz w:val="28"/>
          <w:szCs w:val="28"/>
          <w:lang w:val="lv-LV"/>
        </w:rPr>
      </w:pPr>
      <w:r w:rsidRPr="35D09A0D">
        <w:rPr>
          <w:rFonts w:ascii="Times New Roman" w:hAnsi="Times New Roman" w:cs="Times New Roman"/>
          <w:sz w:val="28"/>
          <w:szCs w:val="28"/>
          <w:lang w:val="lv-LV"/>
        </w:rPr>
        <w:t>Nacionālā bibliotēka</w:t>
      </w:r>
      <w:r w:rsidR="00CF4F60" w:rsidRPr="35D09A0D">
        <w:rPr>
          <w:rFonts w:ascii="Times New Roman" w:hAnsi="Times New Roman" w:cs="Times New Roman"/>
          <w:sz w:val="28"/>
          <w:szCs w:val="28"/>
          <w:lang w:val="lv-LV"/>
        </w:rPr>
        <w:t xml:space="preserve"> apliecina, ka </w:t>
      </w:r>
      <w:r w:rsidR="00156CDF" w:rsidRPr="35D09A0D">
        <w:rPr>
          <w:rFonts w:ascii="Times New Roman" w:hAnsi="Times New Roman" w:cs="Times New Roman"/>
          <w:sz w:val="28"/>
          <w:szCs w:val="28"/>
          <w:lang w:val="lv-LV"/>
        </w:rPr>
        <w:t>finansējuma pārdale plānota, paredzot pašu ieņēmumu palielinājumu un pārsk</w:t>
      </w:r>
      <w:r w:rsidR="00DC0D5B" w:rsidRPr="35D09A0D">
        <w:rPr>
          <w:rFonts w:ascii="Times New Roman" w:hAnsi="Times New Roman" w:cs="Times New Roman"/>
          <w:sz w:val="28"/>
          <w:szCs w:val="28"/>
          <w:lang w:val="lv-LV"/>
        </w:rPr>
        <w:t>a</w:t>
      </w:r>
      <w:r w:rsidR="00156CDF" w:rsidRPr="35D09A0D">
        <w:rPr>
          <w:rFonts w:ascii="Times New Roman" w:hAnsi="Times New Roman" w:cs="Times New Roman"/>
          <w:sz w:val="28"/>
          <w:szCs w:val="28"/>
          <w:lang w:val="lv-LV"/>
        </w:rPr>
        <w:t>tot ēkas ekspluatācijas izdevumus un saistītu pas</w:t>
      </w:r>
      <w:r w:rsidR="00DC0D5B" w:rsidRPr="35D09A0D">
        <w:rPr>
          <w:rFonts w:ascii="Times New Roman" w:hAnsi="Times New Roman" w:cs="Times New Roman"/>
          <w:sz w:val="28"/>
          <w:szCs w:val="28"/>
          <w:lang w:val="lv-LV"/>
        </w:rPr>
        <w:t>ā</w:t>
      </w:r>
      <w:r w:rsidR="00156CDF" w:rsidRPr="35D09A0D">
        <w:rPr>
          <w:rFonts w:ascii="Times New Roman" w:hAnsi="Times New Roman" w:cs="Times New Roman"/>
          <w:sz w:val="28"/>
          <w:szCs w:val="28"/>
          <w:lang w:val="lv-LV"/>
        </w:rPr>
        <w:t>kumu īstenošanu.</w:t>
      </w:r>
      <w:r w:rsidR="00120FE6" w:rsidRPr="35D09A0D">
        <w:rPr>
          <w:rFonts w:ascii="Times New Roman" w:hAnsi="Times New Roman" w:cs="Times New Roman"/>
          <w:sz w:val="28"/>
          <w:szCs w:val="28"/>
          <w:lang w:val="lv-LV"/>
        </w:rPr>
        <w:t xml:space="preserve"> </w:t>
      </w:r>
    </w:p>
    <w:p w14:paraId="413D9D21" w14:textId="13E8A03B" w:rsidR="003111C5" w:rsidRDefault="003111C5" w:rsidP="000D2E9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b/>
          <w:bCs/>
          <w:sz w:val="28"/>
          <w:szCs w:val="28"/>
          <w:lang w:val="lv-LV"/>
        </w:rPr>
        <w:t>Latvijas Neredzīgo bibliotēkai</w:t>
      </w:r>
      <w:r w:rsidR="008B49F7"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(turpmāk</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Neredzīgo bibliotēka), ņemot vērā saasināto ģeopolitisko situāciju, nozīmīga ir profesionālu, lojālu un ieinteresētu darbinieku noturēšana iestādē, kas nodrošinātu specifisku kultūras mantojuma zināšanu pārnesi starp paaudzēm. Lai veicinātu katra darbinieka atbalstu un iesaisti Neredzīgo bibliotēkas</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organizētajos procesos kultūras mantojuma saglabāšanai un aizsardzībai krīzes apstākļos,</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nepieciešams</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daļu piešķirtā finansējuma izlietot darbinieku atlīdzības palielināšanai. Kultūras mantojuma aizsardzībai nozīmīga ir</w:t>
      </w:r>
      <w:r w:rsidR="007630A6"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Neredzīgo</w:t>
      </w:r>
      <w:r w:rsidR="007630A6"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bibliotēkas krājuma saglabāšana ar</w:t>
      </w:r>
      <w:r w:rsidR="00E618D5" w:rsidRPr="621F21D2">
        <w:rPr>
          <w:rFonts w:ascii="Times New Roman" w:hAnsi="Times New Roman" w:cs="Times New Roman"/>
          <w:sz w:val="28"/>
          <w:szCs w:val="28"/>
          <w:lang w:val="lv-LV"/>
        </w:rPr>
        <w:t xml:space="preserve"> </w:t>
      </w:r>
      <w:proofErr w:type="spellStart"/>
      <w:r w:rsidRPr="621F21D2">
        <w:rPr>
          <w:rFonts w:ascii="Times New Roman" w:hAnsi="Times New Roman" w:cs="Times New Roman"/>
          <w:sz w:val="28"/>
          <w:szCs w:val="28"/>
          <w:lang w:val="lv-LV"/>
        </w:rPr>
        <w:t>digitalizācijas</w:t>
      </w:r>
      <w:proofErr w:type="spellEnd"/>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palīdzību. Pieeja Neredzīgo bibliotēkas</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digitālajiem resursiem tiek nodrošināta</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iestādes</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izstrādātajā</w:t>
      </w:r>
      <w:r w:rsidR="00E618D5" w:rsidRPr="621F21D2">
        <w:rPr>
          <w:rFonts w:ascii="Times New Roman" w:hAnsi="Times New Roman" w:cs="Times New Roman"/>
          <w:sz w:val="28"/>
          <w:szCs w:val="28"/>
          <w:lang w:val="lv-LV"/>
        </w:rPr>
        <w:t xml:space="preserve"> </w:t>
      </w:r>
      <w:proofErr w:type="spellStart"/>
      <w:r w:rsidRPr="621F21D2">
        <w:rPr>
          <w:rFonts w:ascii="Times New Roman" w:hAnsi="Times New Roman" w:cs="Times New Roman"/>
          <w:sz w:val="28"/>
          <w:szCs w:val="28"/>
          <w:lang w:val="lv-LV"/>
        </w:rPr>
        <w:t>audiogrāmatu</w:t>
      </w:r>
      <w:proofErr w:type="spellEnd"/>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lejupielādes servisa sistēmā BALSS, veicot lejupielādes ar bibliotekāra starpniecību vai lietotājiem patstāvīgi autorizējoties sistēmā. Neredzīgo bibliotēka</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plāno ieviest jaunu risinājumu digitālā satura pieejamībai, izveidojot</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mobilo lietotni, kas dotu papildu iespēju bibliotēkas pakalpojumu saņemšanai dažādās situācijās.</w:t>
      </w:r>
    </w:p>
    <w:p w14:paraId="6C25F5D7" w14:textId="12D40E1D" w:rsidR="00120FE6" w:rsidRPr="000D2E9C" w:rsidRDefault="60F07258" w:rsidP="00C45B69">
      <w:pPr>
        <w:spacing w:line="240" w:lineRule="auto"/>
        <w:ind w:firstLine="720"/>
        <w:jc w:val="both"/>
        <w:rPr>
          <w:rFonts w:ascii="Times New Roman" w:hAnsi="Times New Roman" w:cs="Times New Roman"/>
          <w:sz w:val="28"/>
          <w:szCs w:val="28"/>
          <w:lang w:val="lv-LV"/>
        </w:rPr>
      </w:pPr>
      <w:r w:rsidRPr="35D09A0D">
        <w:rPr>
          <w:rFonts w:ascii="Times New Roman" w:hAnsi="Times New Roman" w:cs="Times New Roman"/>
          <w:sz w:val="28"/>
          <w:szCs w:val="28"/>
          <w:lang w:val="lv-LV"/>
        </w:rPr>
        <w:t>Neredzīgo bibliotēka</w:t>
      </w:r>
      <w:r w:rsidR="68E3D63F" w:rsidRPr="35D09A0D">
        <w:rPr>
          <w:rFonts w:ascii="Times New Roman" w:hAnsi="Times New Roman" w:cs="Times New Roman"/>
          <w:sz w:val="28"/>
          <w:szCs w:val="28"/>
          <w:lang w:val="lv-LV"/>
        </w:rPr>
        <w:t xml:space="preserve"> </w:t>
      </w:r>
      <w:r w:rsidR="00FD09E0" w:rsidRPr="35D09A0D">
        <w:rPr>
          <w:rFonts w:ascii="Times New Roman" w:hAnsi="Times New Roman" w:cs="Times New Roman"/>
          <w:sz w:val="28"/>
          <w:szCs w:val="28"/>
          <w:lang w:val="lv-LV"/>
        </w:rPr>
        <w:t xml:space="preserve">apliecina, ka </w:t>
      </w:r>
      <w:r w:rsidR="00C45B69" w:rsidRPr="35D09A0D">
        <w:rPr>
          <w:rFonts w:ascii="Times New Roman" w:hAnsi="Times New Roman" w:cs="Times New Roman"/>
          <w:sz w:val="28"/>
          <w:szCs w:val="28"/>
          <w:lang w:val="lv-LV"/>
        </w:rPr>
        <w:t>finansējuma pārdale plānota no Latvijas Neredzīgo bibliotēkas saimniecisko un administratīvo izdevumu ekonomijas, kā arī optimizējot atsevišķu ārējo pakalpojumu izmantošanu. Finansējuma pārdale tiks veikta, nepasliktinot iestādes pamatfunkciju izpildi un neietekmējot kultūras pakalpojumu pieejamību sabiedrībai. </w:t>
      </w:r>
    </w:p>
    <w:p w14:paraId="424C0023" w14:textId="66CB974F" w:rsidR="003111C5" w:rsidRPr="000D2E9C" w:rsidRDefault="003111C5" w:rsidP="00082D78">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b/>
          <w:bCs/>
          <w:sz w:val="28"/>
          <w:szCs w:val="28"/>
          <w:lang w:val="lv-LV"/>
        </w:rPr>
        <w:t>Nacionāl</w:t>
      </w:r>
      <w:r w:rsidR="00627AA4" w:rsidRPr="621F21D2">
        <w:rPr>
          <w:rFonts w:ascii="Times New Roman" w:hAnsi="Times New Roman" w:cs="Times New Roman"/>
          <w:b/>
          <w:bCs/>
          <w:sz w:val="28"/>
          <w:szCs w:val="28"/>
          <w:lang w:val="lv-LV"/>
        </w:rPr>
        <w:t>ajai</w:t>
      </w:r>
      <w:r w:rsidRPr="621F21D2">
        <w:rPr>
          <w:rFonts w:ascii="Times New Roman" w:hAnsi="Times New Roman" w:cs="Times New Roman"/>
          <w:b/>
          <w:bCs/>
          <w:sz w:val="28"/>
          <w:szCs w:val="28"/>
          <w:lang w:val="lv-LV"/>
        </w:rPr>
        <w:t xml:space="preserve"> kultūras mantojuma pārvaldei</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(turpmāk – Pārvalde)</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atbilstoši</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Plānā definētajiem</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pasākumiem</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ir jāveic nozīmīgi papildu uzdevumi, tostarp:</w:t>
      </w:r>
    </w:p>
    <w:p w14:paraId="78AE0C43" w14:textId="7FC65721" w:rsidR="003111C5" w:rsidRPr="00783831" w:rsidRDefault="003111C5" w:rsidP="00E618D5">
      <w:pPr>
        <w:pStyle w:val="Sarakstarindkopa"/>
        <w:numPr>
          <w:ilvl w:val="0"/>
          <w:numId w:val="55"/>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sagatavot izmaiņas normatīvajos aktos;</w:t>
      </w:r>
    </w:p>
    <w:p w14:paraId="48196678" w14:textId="592818A6" w:rsidR="003111C5" w:rsidRPr="00783831" w:rsidRDefault="003111C5" w:rsidP="621F21D2">
      <w:pPr>
        <w:numPr>
          <w:ilvl w:val="0"/>
          <w:numId w:val="55"/>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veikt risku</w:t>
      </w:r>
      <w:r w:rsidR="000923EC" w:rsidRPr="621F21D2">
        <w:rPr>
          <w:rFonts w:ascii="Times New Roman" w:hAnsi="Times New Roman" w:cs="Times New Roman"/>
          <w:sz w:val="28"/>
          <w:szCs w:val="28"/>
          <w:lang w:val="lv-LV"/>
        </w:rPr>
        <w:t xml:space="preserve"> </w:t>
      </w:r>
      <w:proofErr w:type="spellStart"/>
      <w:r w:rsidRPr="621F21D2">
        <w:rPr>
          <w:rFonts w:ascii="Times New Roman" w:hAnsi="Times New Roman" w:cs="Times New Roman"/>
          <w:sz w:val="28"/>
          <w:szCs w:val="28"/>
          <w:lang w:val="lv-LV"/>
        </w:rPr>
        <w:t>izvērtējumu</w:t>
      </w:r>
      <w:proofErr w:type="spellEnd"/>
      <w:r w:rsidR="000923EC"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kultūras mantojuma objektiem;</w:t>
      </w:r>
    </w:p>
    <w:p w14:paraId="117CD473" w14:textId="087080BE" w:rsidR="003111C5" w:rsidRPr="00783831" w:rsidRDefault="003111C5" w:rsidP="621F21D2">
      <w:pPr>
        <w:numPr>
          <w:ilvl w:val="0"/>
          <w:numId w:val="55"/>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noteikt prioritāri aizsargājamos objektus;</w:t>
      </w:r>
    </w:p>
    <w:p w14:paraId="7CEF04DC" w14:textId="23BABADC" w:rsidR="003111C5" w:rsidRPr="00783831" w:rsidRDefault="003111C5" w:rsidP="621F21D2">
      <w:pPr>
        <w:numPr>
          <w:ilvl w:val="0"/>
          <w:numId w:val="55"/>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izstrādāt rīcības plānus un darbības algoritmus krīzes situācijām, tai skaitā darbinieku rīcības kārtību;</w:t>
      </w:r>
    </w:p>
    <w:p w14:paraId="789A57E4" w14:textId="77812A19" w:rsidR="003111C5" w:rsidRPr="00783831" w:rsidRDefault="003111C5" w:rsidP="621F21D2">
      <w:pPr>
        <w:numPr>
          <w:ilvl w:val="0"/>
          <w:numId w:val="55"/>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izvērtēt arhīva materiālus un nodrošināt būtiskāko dokumentu</w:t>
      </w:r>
      <w:r w:rsidR="00996E22" w:rsidRPr="621F21D2">
        <w:rPr>
          <w:rFonts w:ascii="Times New Roman" w:hAnsi="Times New Roman" w:cs="Times New Roman"/>
          <w:sz w:val="28"/>
          <w:szCs w:val="28"/>
          <w:lang w:val="lv-LV"/>
        </w:rPr>
        <w:t xml:space="preserve"> </w:t>
      </w:r>
      <w:proofErr w:type="spellStart"/>
      <w:r w:rsidRPr="621F21D2">
        <w:rPr>
          <w:rFonts w:ascii="Times New Roman" w:hAnsi="Times New Roman" w:cs="Times New Roman"/>
          <w:sz w:val="28"/>
          <w:szCs w:val="28"/>
          <w:lang w:val="lv-LV"/>
        </w:rPr>
        <w:t>digitalizāciju</w:t>
      </w:r>
      <w:proofErr w:type="spellEnd"/>
      <w:r w:rsidRPr="621F21D2">
        <w:rPr>
          <w:rFonts w:ascii="Times New Roman" w:hAnsi="Times New Roman" w:cs="Times New Roman"/>
          <w:sz w:val="28"/>
          <w:szCs w:val="28"/>
          <w:lang w:val="lv-LV"/>
        </w:rPr>
        <w:t>;</w:t>
      </w:r>
    </w:p>
    <w:p w14:paraId="542ABC4A" w14:textId="7333C49E" w:rsidR="003111C5" w:rsidRPr="00D675E2" w:rsidRDefault="003111C5" w:rsidP="621F21D2">
      <w:pPr>
        <w:numPr>
          <w:ilvl w:val="0"/>
          <w:numId w:val="55"/>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organizēt sadarbību ar kultūras pieminekļu īpašniekiem, sniedzot metodisko atbalstu individuālu rīcības plānu izstrādē u.</w:t>
      </w:r>
      <w:r w:rsidR="001F44D8"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c.</w:t>
      </w:r>
    </w:p>
    <w:p w14:paraId="73C1D799" w14:textId="5569E5F3" w:rsidR="003111C5" w:rsidRPr="000D2E9C" w:rsidRDefault="003111C5" w:rsidP="000D2E9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Papildus tam nepieciešams izstrādāt rīcības plānus krīzes</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situācijās, tai skaitā seku novēršanai, nodrošinot bojājumu fiksāciju, novērtēšanu un prioritāro atjaunošanas pasākumu noteikšanu. Izvērtējot minēto pasākumu kopumu, Pārvalde ir sagatavojusi amatu sarakstu ar plānoto atlīdzības palielinājumu, galvenokārt Arhitektūras un mākslas daļas, Arheoloģijas un vēstures daļas, Kultūras priekšmetu aprites daļas, Kultūras mantojuma informācijas centra un reģionālo nodaļu darbiniekiem. Atlīdzības palielināšana nepieciešama, jo atsevišķām Pārvaldes daļām un tajās nodarbinātajiem ir būtiski pieaudzis veicamo uzdevumu apjoms.</w:t>
      </w:r>
    </w:p>
    <w:p w14:paraId="1124CF97" w14:textId="554733F3" w:rsidR="003111C5" w:rsidRDefault="003111C5" w:rsidP="000D2E9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Pārvaldē augsta līmeņa nozares profesionāļiem atalgojums ir kritiski zems un jau ilgstoši nav konkurētspējīgs ne tikai ar privāto sektoru, bet arī salīdzinājumā ar citām valsts pārvaldes iestādēm. Piemēram, Būvniecības valsts kontroles birojā eksperta amatalga līdzīga rakstura pienākumiem ir vismaz 1 800</w:t>
      </w:r>
      <w:r w:rsidRPr="621F21D2">
        <w:rPr>
          <w:rFonts w:ascii="Times New Roman" w:hAnsi="Times New Roman" w:cs="Times New Roman"/>
          <w:i/>
          <w:iCs/>
          <w:sz w:val="28"/>
          <w:szCs w:val="28"/>
          <w:lang w:val="lv-LV"/>
        </w:rPr>
        <w:t> </w:t>
      </w:r>
      <w:proofErr w:type="spellStart"/>
      <w:r w:rsidRPr="621F21D2">
        <w:rPr>
          <w:rFonts w:ascii="Times New Roman" w:hAnsi="Times New Roman" w:cs="Times New Roman"/>
          <w:i/>
          <w:iCs/>
          <w:sz w:val="28"/>
          <w:szCs w:val="28"/>
          <w:lang w:val="lv-LV"/>
        </w:rPr>
        <w:t>euro</w:t>
      </w:r>
      <w:proofErr w:type="spellEnd"/>
      <w:r w:rsidRPr="621F21D2">
        <w:rPr>
          <w:rFonts w:ascii="Times New Roman" w:hAnsi="Times New Roman" w:cs="Times New Roman"/>
          <w:sz w:val="28"/>
          <w:szCs w:val="28"/>
          <w:lang w:val="lv-LV"/>
        </w:rPr>
        <w:t>, kamēr Pārvaldē vidēji 1 200 </w:t>
      </w:r>
      <w:proofErr w:type="spellStart"/>
      <w:r w:rsidRPr="621F21D2">
        <w:rPr>
          <w:rFonts w:ascii="Times New Roman" w:hAnsi="Times New Roman" w:cs="Times New Roman"/>
          <w:i/>
          <w:iCs/>
          <w:sz w:val="28"/>
          <w:szCs w:val="28"/>
          <w:lang w:val="lv-LV"/>
        </w:rPr>
        <w:t>euro</w:t>
      </w:r>
      <w:proofErr w:type="spellEnd"/>
      <w:r w:rsidRPr="621F21D2">
        <w:rPr>
          <w:rFonts w:ascii="Times New Roman" w:hAnsi="Times New Roman" w:cs="Times New Roman"/>
          <w:sz w:val="28"/>
          <w:szCs w:val="28"/>
          <w:lang w:val="lv-LV"/>
        </w:rPr>
        <w:t>. Kopumā Pārvaldes, kuras kompetencē ir kā politikas plānošana, tā arī tās ieviešana un kontrole, kopējais atalgojuma līmenis ir indikatīvi par 40</w:t>
      </w:r>
      <w:r w:rsidR="00E618D5"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 zemāks kā kopējais Būvniecības valsts kontroles biroja vidējais atalgojums. Ņemot vērā abām iestādēm deleģētās funkcijas, Pārvaldes atalgojuma līmenis ir nesamērīgi zemāks un nav ievērots vienlīdzības princips valsts pārvaldē.</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Pārvaldes</w:t>
      </w:r>
      <w:r w:rsidR="00E618D5"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pienākumus nav iespējams pasūtīt ārpakalpojumā, jo to kvalitatīvai izpildei nepieciešamas specifiskas un padziļinātas profesionālās zināšanas, kas koncentrētas Pārvaldes darbinieku kompetencē</w:t>
      </w:r>
      <w:r w:rsidR="008422E6" w:rsidRPr="621F21D2">
        <w:rPr>
          <w:rFonts w:ascii="Times New Roman" w:hAnsi="Times New Roman" w:cs="Times New Roman"/>
          <w:sz w:val="28"/>
          <w:szCs w:val="28"/>
          <w:lang w:val="lv-LV"/>
        </w:rPr>
        <w:t xml:space="preserve"> un</w:t>
      </w:r>
      <w:r w:rsidRPr="621F21D2">
        <w:rPr>
          <w:rFonts w:ascii="Times New Roman" w:hAnsi="Times New Roman" w:cs="Times New Roman"/>
          <w:sz w:val="28"/>
          <w:szCs w:val="28"/>
          <w:lang w:val="lv-LV"/>
        </w:rPr>
        <w:t xml:space="preserve"> iegūtas ilgstošā pieredzē. Iepriekšminētais būtiskais atalgojuma zemais apmērs ir kritisks jaunu darbinieku piesaistē un tuvākā vidēja termiņa nākotnē</w:t>
      </w:r>
      <w:r w:rsidR="008422E6"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rada risku</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darbinieku</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skaita</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samazinājumam</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un iestādes</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spējai</w:t>
      </w:r>
      <w:r w:rsidR="00627AA4"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nodrošināt darbības nepārtrauktību.</w:t>
      </w:r>
    </w:p>
    <w:p w14:paraId="3E056F22" w14:textId="5713868A" w:rsidR="00F43186" w:rsidRPr="00F43186" w:rsidRDefault="240AEA85" w:rsidP="00F43186">
      <w:pPr>
        <w:spacing w:line="240" w:lineRule="auto"/>
        <w:ind w:firstLine="720"/>
        <w:jc w:val="both"/>
        <w:rPr>
          <w:rFonts w:ascii="Times New Roman" w:hAnsi="Times New Roman" w:cs="Times New Roman"/>
          <w:sz w:val="28"/>
          <w:szCs w:val="28"/>
          <w:lang w:val="lv-LV"/>
        </w:rPr>
      </w:pPr>
      <w:proofErr w:type="spellStart"/>
      <w:r w:rsidRPr="35D09A0D">
        <w:rPr>
          <w:rFonts w:ascii="Times New Roman" w:hAnsi="Times New Roman" w:cs="Times New Roman"/>
          <w:sz w:val="28"/>
          <w:szCs w:val="28"/>
          <w:lang w:val="lv-LV"/>
        </w:rPr>
        <w:t>Pārvelde</w:t>
      </w:r>
      <w:proofErr w:type="spellEnd"/>
      <w:r w:rsidR="00F7783F" w:rsidRPr="35D09A0D">
        <w:rPr>
          <w:rFonts w:ascii="Times New Roman" w:hAnsi="Times New Roman" w:cs="Times New Roman"/>
          <w:sz w:val="28"/>
          <w:szCs w:val="28"/>
          <w:lang w:val="lv-LV"/>
        </w:rPr>
        <w:t xml:space="preserve"> apliecina, ka </w:t>
      </w:r>
      <w:r w:rsidR="00EB3DF2" w:rsidRPr="35D09A0D">
        <w:rPr>
          <w:rFonts w:ascii="Times New Roman" w:hAnsi="Times New Roman" w:cs="Times New Roman"/>
          <w:sz w:val="28"/>
          <w:szCs w:val="28"/>
          <w:lang w:val="lv-LV"/>
        </w:rPr>
        <w:t>f</w:t>
      </w:r>
      <w:r w:rsidR="00F43186" w:rsidRPr="35D09A0D">
        <w:rPr>
          <w:rFonts w:ascii="Times New Roman" w:hAnsi="Times New Roman" w:cs="Times New Roman"/>
          <w:sz w:val="28"/>
          <w:szCs w:val="28"/>
          <w:lang w:val="lv-LV"/>
        </w:rPr>
        <w:t>inansējuma pārdale plānota no ekonomijas administratīvajos un saimnieciskajos izdevumos, tai skaitā komandējumu, ārpakalpojumu un tehniskā nodrošinājuma izmaksu pārskatīšanas rezultātā.</w:t>
      </w:r>
      <w:r w:rsidR="00EB3DF2" w:rsidRPr="35D09A0D">
        <w:rPr>
          <w:rFonts w:ascii="Times New Roman" w:hAnsi="Times New Roman" w:cs="Times New Roman"/>
          <w:sz w:val="28"/>
          <w:szCs w:val="28"/>
          <w:lang w:val="lv-LV"/>
        </w:rPr>
        <w:t xml:space="preserve"> </w:t>
      </w:r>
      <w:r w:rsidR="00F43186" w:rsidRPr="35D09A0D">
        <w:rPr>
          <w:rFonts w:ascii="Times New Roman" w:hAnsi="Times New Roman" w:cs="Times New Roman"/>
          <w:sz w:val="28"/>
          <w:szCs w:val="28"/>
          <w:lang w:val="lv-LV"/>
        </w:rPr>
        <w:t>Finansējuma pārdale tiks veikta, nepasliktinot iestāžu pamatfunkciju izpildi un neietekmējot kultūras pakalpojumu pieejamību sabiedrībai</w:t>
      </w:r>
      <w:r w:rsidR="000D4CBE" w:rsidRPr="35D09A0D">
        <w:rPr>
          <w:rFonts w:ascii="Times New Roman" w:hAnsi="Times New Roman" w:cs="Times New Roman"/>
          <w:sz w:val="28"/>
          <w:szCs w:val="28"/>
          <w:lang w:val="lv-LV"/>
        </w:rPr>
        <w:t xml:space="preserve">, </w:t>
      </w:r>
      <w:r w:rsidR="00133442" w:rsidRPr="35D09A0D">
        <w:rPr>
          <w:rFonts w:ascii="Times New Roman" w:hAnsi="Times New Roman" w:cs="Times New Roman"/>
          <w:sz w:val="28"/>
          <w:szCs w:val="28"/>
          <w:lang w:val="lv-LV"/>
        </w:rPr>
        <w:t>bet</w:t>
      </w:r>
      <w:r w:rsidR="000D4CBE" w:rsidRPr="35D09A0D">
        <w:rPr>
          <w:rFonts w:ascii="Times New Roman" w:hAnsi="Times New Roman" w:cs="Times New Roman"/>
          <w:sz w:val="28"/>
          <w:szCs w:val="28"/>
          <w:lang w:val="lv-LV"/>
        </w:rPr>
        <w:t xml:space="preserve"> </w:t>
      </w:r>
      <w:r w:rsidR="000D4CBE" w:rsidRPr="35D09A0D">
        <w:rPr>
          <w:rFonts w:ascii="Times New Roman" w:hAnsi="Times New Roman" w:cs="Times New Roman"/>
          <w:sz w:val="28"/>
          <w:szCs w:val="28"/>
        </w:rPr>
        <w:t>uzlabo</w:t>
      </w:r>
      <w:r w:rsidR="007215AB" w:rsidRPr="35D09A0D">
        <w:rPr>
          <w:rFonts w:ascii="Times New Roman" w:hAnsi="Times New Roman" w:cs="Times New Roman"/>
          <w:sz w:val="28"/>
          <w:szCs w:val="28"/>
        </w:rPr>
        <w:t>jot</w:t>
      </w:r>
      <w:r w:rsidR="000D4CBE" w:rsidRPr="35D09A0D">
        <w:rPr>
          <w:rFonts w:ascii="Times New Roman" w:hAnsi="Times New Roman" w:cs="Times New Roman"/>
          <w:sz w:val="28"/>
          <w:szCs w:val="28"/>
        </w:rPr>
        <w:t xml:space="preserve"> iestādes darbinieku kapacitāti</w:t>
      </w:r>
      <w:r w:rsidR="00F43186" w:rsidRPr="35D09A0D">
        <w:rPr>
          <w:rFonts w:ascii="Times New Roman" w:hAnsi="Times New Roman" w:cs="Times New Roman"/>
          <w:sz w:val="28"/>
          <w:szCs w:val="28"/>
          <w:lang w:val="lv-LV"/>
        </w:rPr>
        <w:t>.</w:t>
      </w:r>
    </w:p>
    <w:p w14:paraId="54A5A6EC" w14:textId="77777777" w:rsidR="001B2874" w:rsidRPr="000D2E9C" w:rsidRDefault="001B2874" w:rsidP="000D2E9C">
      <w:pPr>
        <w:spacing w:line="240" w:lineRule="auto"/>
        <w:jc w:val="both"/>
        <w:rPr>
          <w:rFonts w:ascii="Times New Roman" w:hAnsi="Times New Roman" w:cs="Times New Roman"/>
          <w:sz w:val="28"/>
          <w:szCs w:val="28"/>
          <w:lang w:val="lv-LV"/>
        </w:rPr>
      </w:pPr>
    </w:p>
    <w:p w14:paraId="3FD7094A" w14:textId="4BF4BF29" w:rsidR="003111C5" w:rsidRPr="000D2E9C" w:rsidRDefault="003111C5" w:rsidP="621F21D2">
      <w:pPr>
        <w:spacing w:line="240" w:lineRule="auto"/>
        <w:ind w:firstLine="720"/>
        <w:jc w:val="both"/>
        <w:rPr>
          <w:rFonts w:ascii="Times New Roman" w:hAnsi="Times New Roman" w:cs="Times New Roman"/>
          <w:b/>
          <w:bCs/>
          <w:sz w:val="28"/>
          <w:szCs w:val="28"/>
          <w:lang w:val="lv-LV"/>
        </w:rPr>
      </w:pPr>
      <w:r w:rsidRPr="621F21D2">
        <w:rPr>
          <w:rFonts w:ascii="Times New Roman" w:hAnsi="Times New Roman" w:cs="Times New Roman"/>
          <w:b/>
          <w:bCs/>
          <w:sz w:val="28"/>
          <w:szCs w:val="28"/>
          <w:lang w:val="lv-LV"/>
        </w:rPr>
        <w:t>Muzeji</w:t>
      </w:r>
    </w:p>
    <w:p w14:paraId="3075B98B" w14:textId="098B80FA" w:rsidR="008422E6" w:rsidRDefault="008422E6" w:rsidP="00C57246">
      <w:pPr>
        <w:spacing w:line="240" w:lineRule="auto"/>
        <w:jc w:val="both"/>
        <w:rPr>
          <w:rFonts w:ascii="Times New Roman" w:hAnsi="Times New Roman" w:cs="Times New Roman"/>
          <w:sz w:val="28"/>
          <w:szCs w:val="28"/>
          <w:lang w:val="lv-LV"/>
        </w:rPr>
      </w:pPr>
    </w:p>
    <w:p w14:paraId="378C2577" w14:textId="554DBADE" w:rsidR="003111C5" w:rsidRPr="000D2E9C" w:rsidRDefault="003111C5" w:rsidP="000D2E9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Kultūras ministrijas padotībā ir</w:t>
      </w:r>
      <w:r w:rsidR="00996E22"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astoņi valsts muzeji:</w:t>
      </w:r>
    </w:p>
    <w:p w14:paraId="168607F2" w14:textId="2D3F1E51" w:rsidR="003111C5" w:rsidRPr="00783831" w:rsidRDefault="003111C5" w:rsidP="00783831">
      <w:pPr>
        <w:pStyle w:val="Sarakstarindkopa"/>
        <w:numPr>
          <w:ilvl w:val="0"/>
          <w:numId w:val="56"/>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Latvijas Nacionālais vēstures muzejs ar struktūrvienībām:</w:t>
      </w:r>
      <w:r w:rsidR="00783831"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w:t>
      </w:r>
      <w:proofErr w:type="spellStart"/>
      <w:r w:rsidRPr="621F21D2">
        <w:rPr>
          <w:rFonts w:ascii="Times New Roman" w:hAnsi="Times New Roman" w:cs="Times New Roman"/>
          <w:sz w:val="28"/>
          <w:szCs w:val="28"/>
          <w:lang w:val="lv-LV"/>
        </w:rPr>
        <w:t>Dauderi</w:t>
      </w:r>
      <w:proofErr w:type="spellEnd"/>
      <w:r w:rsidRPr="621F21D2">
        <w:rPr>
          <w:rFonts w:ascii="Times New Roman" w:hAnsi="Times New Roman" w:cs="Times New Roman"/>
          <w:sz w:val="28"/>
          <w:szCs w:val="28"/>
          <w:lang w:val="lv-LV"/>
        </w:rPr>
        <w:t>” un</w:t>
      </w:r>
      <w:r w:rsidR="00783831"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“Tautas frontes muzejs”;</w:t>
      </w:r>
    </w:p>
    <w:p w14:paraId="2EEB8DDB" w14:textId="28D24478" w:rsidR="003111C5" w:rsidRDefault="003111C5" w:rsidP="621F21D2">
      <w:pPr>
        <w:numPr>
          <w:ilvl w:val="0"/>
          <w:numId w:val="56"/>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Latvijas Nacionālais mākslas muzejs ar struktūrvienībām: Mākslas muzejs</w:t>
      </w:r>
      <w:r w:rsidR="000A1D8B"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“Rīgas Birža”, Dekoratīvās mākslas un dizaina muzejs,</w:t>
      </w:r>
      <w:r w:rsidR="000A1D8B"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Mākslas muzejs</w:t>
      </w:r>
      <w:r w:rsidR="000A1D8B"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“Arsenāls”</w:t>
      </w:r>
      <w:r w:rsidR="000A1D8B" w:rsidRPr="621F21D2">
        <w:rPr>
          <w:rFonts w:ascii="Times New Roman" w:hAnsi="Times New Roman" w:cs="Times New Roman"/>
          <w:sz w:val="28"/>
          <w:szCs w:val="28"/>
          <w:lang w:val="lv-LV"/>
        </w:rPr>
        <w:t xml:space="preserve"> </w:t>
      </w:r>
      <w:r w:rsidR="008422E6" w:rsidRPr="621F21D2">
        <w:rPr>
          <w:rFonts w:ascii="Times New Roman" w:hAnsi="Times New Roman" w:cs="Times New Roman"/>
          <w:sz w:val="28"/>
          <w:szCs w:val="28"/>
          <w:lang w:val="lv-LV"/>
        </w:rPr>
        <w:t>un</w:t>
      </w:r>
      <w:r w:rsidR="000A1D8B" w:rsidRPr="621F21D2">
        <w:rPr>
          <w:rFonts w:ascii="Times New Roman" w:hAnsi="Times New Roman" w:cs="Times New Roman"/>
          <w:sz w:val="28"/>
          <w:szCs w:val="28"/>
          <w:lang w:val="lv-LV"/>
        </w:rPr>
        <w:t xml:space="preserve"> </w:t>
      </w:r>
      <w:proofErr w:type="spellStart"/>
      <w:r w:rsidRPr="621F21D2">
        <w:rPr>
          <w:rFonts w:ascii="Times New Roman" w:hAnsi="Times New Roman" w:cs="Times New Roman"/>
          <w:sz w:val="28"/>
          <w:szCs w:val="28"/>
          <w:lang w:val="lv-LV"/>
        </w:rPr>
        <w:t>Romana</w:t>
      </w:r>
      <w:proofErr w:type="spellEnd"/>
      <w:r w:rsidR="000A1D8B"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Sutas un Aleksandras</w:t>
      </w:r>
      <w:r w:rsidR="000A1D8B" w:rsidRPr="621F21D2">
        <w:rPr>
          <w:rFonts w:ascii="Times New Roman" w:hAnsi="Times New Roman" w:cs="Times New Roman"/>
          <w:sz w:val="28"/>
          <w:szCs w:val="28"/>
          <w:lang w:val="lv-LV"/>
        </w:rPr>
        <w:t xml:space="preserve"> </w:t>
      </w:r>
      <w:proofErr w:type="spellStart"/>
      <w:r w:rsidRPr="621F21D2">
        <w:rPr>
          <w:rFonts w:ascii="Times New Roman" w:hAnsi="Times New Roman" w:cs="Times New Roman"/>
          <w:sz w:val="28"/>
          <w:szCs w:val="28"/>
          <w:lang w:val="lv-LV"/>
        </w:rPr>
        <w:t>Beļcovas</w:t>
      </w:r>
      <w:proofErr w:type="spellEnd"/>
      <w:r w:rsidR="000A1D8B"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muzejs;</w:t>
      </w:r>
    </w:p>
    <w:p w14:paraId="01DE25C3" w14:textId="34BA44C0" w:rsidR="000A1D8B" w:rsidRPr="00D675E2" w:rsidRDefault="003111C5" w:rsidP="00D675E2">
      <w:pPr>
        <w:pStyle w:val="Sarakstarindkopa"/>
        <w:numPr>
          <w:ilvl w:val="0"/>
          <w:numId w:val="56"/>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Rīgas vēstures un kuģniecības muzejs ar</w:t>
      </w:r>
      <w:r w:rsidR="000A1D8B"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struktūrvienībām: Latvijas Fotogrāfijas muzejs, Ainažu jūrskolas muzejs</w:t>
      </w:r>
      <w:r w:rsidR="008422E6" w:rsidRPr="621F21D2">
        <w:rPr>
          <w:rFonts w:ascii="Times New Roman" w:hAnsi="Times New Roman" w:cs="Times New Roman"/>
          <w:sz w:val="28"/>
          <w:szCs w:val="28"/>
          <w:lang w:val="lv-LV"/>
        </w:rPr>
        <w:t xml:space="preserve"> un</w:t>
      </w:r>
      <w:r w:rsidR="000A1D8B" w:rsidRPr="621F21D2">
        <w:rPr>
          <w:rFonts w:ascii="Times New Roman" w:hAnsi="Times New Roman" w:cs="Times New Roman"/>
          <w:sz w:val="28"/>
          <w:szCs w:val="28"/>
          <w:lang w:val="lv-LV"/>
        </w:rPr>
        <w:t xml:space="preserve"> </w:t>
      </w:r>
      <w:proofErr w:type="spellStart"/>
      <w:r w:rsidRPr="621F21D2">
        <w:rPr>
          <w:rFonts w:ascii="Times New Roman" w:hAnsi="Times New Roman" w:cs="Times New Roman"/>
          <w:sz w:val="28"/>
          <w:szCs w:val="28"/>
          <w:lang w:val="lv-LV"/>
        </w:rPr>
        <w:t>Mencendorfa</w:t>
      </w:r>
      <w:proofErr w:type="spellEnd"/>
      <w:r w:rsidR="000A1D8B"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nams;</w:t>
      </w:r>
    </w:p>
    <w:p w14:paraId="240D40B5" w14:textId="7BEE89F4" w:rsidR="000A1D8B" w:rsidRPr="00D675E2" w:rsidRDefault="003111C5" w:rsidP="00D675E2">
      <w:pPr>
        <w:pStyle w:val="Sarakstarindkopa"/>
        <w:numPr>
          <w:ilvl w:val="0"/>
          <w:numId w:val="56"/>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Rundāles pils muzejs;</w:t>
      </w:r>
    </w:p>
    <w:p w14:paraId="79831A52" w14:textId="1867EEA1" w:rsidR="000A1D8B" w:rsidRPr="00D675E2" w:rsidRDefault="00995EF5" w:rsidP="00D675E2">
      <w:pPr>
        <w:pStyle w:val="Sarakstarindkopa"/>
        <w:numPr>
          <w:ilvl w:val="0"/>
          <w:numId w:val="56"/>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rPr>
        <w:t>īpaši aizsargājamais kultūras piemineklis –</w:t>
      </w:r>
      <w:r w:rsidR="003111C5" w:rsidRPr="621F21D2">
        <w:rPr>
          <w:rFonts w:ascii="Times New Roman" w:hAnsi="Times New Roman" w:cs="Times New Roman"/>
          <w:sz w:val="28"/>
          <w:szCs w:val="28"/>
          <w:lang w:val="lv-LV"/>
        </w:rPr>
        <w:t>Turaidas</w:t>
      </w:r>
      <w:r w:rsidR="000A1D8B" w:rsidRPr="621F21D2">
        <w:rPr>
          <w:rFonts w:ascii="Times New Roman" w:hAnsi="Times New Roman" w:cs="Times New Roman"/>
          <w:sz w:val="28"/>
          <w:szCs w:val="28"/>
          <w:lang w:val="lv-LV"/>
        </w:rPr>
        <w:t xml:space="preserve"> </w:t>
      </w:r>
      <w:proofErr w:type="spellStart"/>
      <w:r w:rsidR="003111C5" w:rsidRPr="621F21D2">
        <w:rPr>
          <w:rFonts w:ascii="Times New Roman" w:hAnsi="Times New Roman" w:cs="Times New Roman"/>
          <w:sz w:val="28"/>
          <w:szCs w:val="28"/>
          <w:lang w:val="lv-LV"/>
        </w:rPr>
        <w:t>muzejrezervāts</w:t>
      </w:r>
      <w:proofErr w:type="spellEnd"/>
      <w:r w:rsidR="003111C5" w:rsidRPr="621F21D2">
        <w:rPr>
          <w:rFonts w:ascii="Times New Roman" w:hAnsi="Times New Roman" w:cs="Times New Roman"/>
          <w:sz w:val="28"/>
          <w:szCs w:val="28"/>
          <w:lang w:val="lv-LV"/>
        </w:rPr>
        <w:t>;</w:t>
      </w:r>
    </w:p>
    <w:p w14:paraId="4A61016A" w14:textId="2165E09C" w:rsidR="000A1D8B" w:rsidRPr="00D675E2" w:rsidRDefault="003111C5" w:rsidP="00D675E2">
      <w:pPr>
        <w:pStyle w:val="Sarakstarindkopa"/>
        <w:numPr>
          <w:ilvl w:val="0"/>
          <w:numId w:val="56"/>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Latvijas Etnogrāfiskais brīvdabas muzejs ar brīvdabas ekspozīcijām: Lauku ekspozīcija</w:t>
      </w:r>
      <w:r w:rsidR="000A1D8B"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“Vēveri” un Zvejnieku-zemnieku sēta</w:t>
      </w:r>
      <w:r w:rsidR="008422E6"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w:t>
      </w:r>
      <w:proofErr w:type="spellStart"/>
      <w:r w:rsidRPr="621F21D2">
        <w:rPr>
          <w:rFonts w:ascii="Times New Roman" w:hAnsi="Times New Roman" w:cs="Times New Roman"/>
          <w:sz w:val="28"/>
          <w:szCs w:val="28"/>
          <w:lang w:val="lv-LV"/>
        </w:rPr>
        <w:t>Vītolnieki</w:t>
      </w:r>
      <w:proofErr w:type="spellEnd"/>
      <w:r w:rsidRPr="621F21D2">
        <w:rPr>
          <w:rFonts w:ascii="Times New Roman" w:hAnsi="Times New Roman" w:cs="Times New Roman"/>
          <w:sz w:val="28"/>
          <w:szCs w:val="28"/>
          <w:lang w:val="lv-LV"/>
        </w:rPr>
        <w:t>”;</w:t>
      </w:r>
    </w:p>
    <w:p w14:paraId="5B5AA4BE" w14:textId="7E8F8010" w:rsidR="000A1D8B" w:rsidRPr="00D675E2" w:rsidRDefault="003111C5" w:rsidP="00D675E2">
      <w:pPr>
        <w:pStyle w:val="Sarakstarindkopa"/>
        <w:numPr>
          <w:ilvl w:val="0"/>
          <w:numId w:val="56"/>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Memoriālo muzeju apvienība ar struktūrvienībām: Jāņa Akuratera muzejs, Krišjāņa Barona muzejs, Raiņa un Aspazijas muzejs (ar ekspozīciju vietām Raiņa un Aspazijas māja Rīgā, Raiņa un Aspazijas vasarnīca Majoros, Raiņa muzejs</w:t>
      </w:r>
      <w:r w:rsidR="000A1D8B"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w:t>
      </w:r>
      <w:proofErr w:type="spellStart"/>
      <w:r w:rsidRPr="621F21D2">
        <w:rPr>
          <w:rFonts w:ascii="Times New Roman" w:hAnsi="Times New Roman" w:cs="Times New Roman"/>
          <w:sz w:val="28"/>
          <w:szCs w:val="28"/>
          <w:lang w:val="lv-LV"/>
        </w:rPr>
        <w:t>Jasmuiža</w:t>
      </w:r>
      <w:proofErr w:type="spellEnd"/>
      <w:r w:rsidRPr="621F21D2">
        <w:rPr>
          <w:rFonts w:ascii="Times New Roman" w:hAnsi="Times New Roman" w:cs="Times New Roman"/>
          <w:sz w:val="28"/>
          <w:szCs w:val="28"/>
          <w:lang w:val="lv-LV"/>
        </w:rPr>
        <w:t>”, Raiņa muzejs</w:t>
      </w:r>
      <w:r w:rsidR="000A1D8B"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w:t>
      </w:r>
      <w:proofErr w:type="spellStart"/>
      <w:r w:rsidRPr="621F21D2">
        <w:rPr>
          <w:rFonts w:ascii="Times New Roman" w:hAnsi="Times New Roman" w:cs="Times New Roman"/>
          <w:sz w:val="28"/>
          <w:szCs w:val="28"/>
          <w:lang w:val="lv-LV"/>
        </w:rPr>
        <w:t>Tadenava</w:t>
      </w:r>
      <w:proofErr w:type="spellEnd"/>
      <w:r w:rsidRPr="621F21D2">
        <w:rPr>
          <w:rFonts w:ascii="Times New Roman" w:hAnsi="Times New Roman" w:cs="Times New Roman"/>
          <w:sz w:val="28"/>
          <w:szCs w:val="28"/>
          <w:lang w:val="lv-LV"/>
        </w:rPr>
        <w:t>”),</w:t>
      </w:r>
      <w:r w:rsidR="000A1D8B" w:rsidRPr="621F21D2">
        <w:rPr>
          <w:rFonts w:ascii="Times New Roman" w:hAnsi="Times New Roman" w:cs="Times New Roman"/>
          <w:sz w:val="28"/>
          <w:szCs w:val="28"/>
          <w:lang w:val="lv-LV"/>
        </w:rPr>
        <w:t xml:space="preserve"> </w:t>
      </w:r>
      <w:proofErr w:type="spellStart"/>
      <w:r w:rsidRPr="621F21D2">
        <w:rPr>
          <w:rFonts w:ascii="Times New Roman" w:hAnsi="Times New Roman" w:cs="Times New Roman"/>
          <w:sz w:val="28"/>
          <w:szCs w:val="28"/>
          <w:lang w:val="lv-LV"/>
        </w:rPr>
        <w:t>Jaņa</w:t>
      </w:r>
      <w:proofErr w:type="spellEnd"/>
      <w:r w:rsidR="000A1D8B"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 xml:space="preserve">Rozentāla un Rūdolfa Blaumaņa muzejs, Andreja Upīša memoriālais muzejs (ar ekspozīciju vietām Rīgā un Skrīveros) </w:t>
      </w:r>
      <w:r w:rsidR="008422E6" w:rsidRPr="621F21D2">
        <w:rPr>
          <w:rFonts w:ascii="Times New Roman" w:hAnsi="Times New Roman" w:cs="Times New Roman"/>
          <w:sz w:val="28"/>
          <w:szCs w:val="28"/>
          <w:lang w:val="lv-LV"/>
        </w:rPr>
        <w:t>un</w:t>
      </w:r>
      <w:r w:rsidRPr="621F21D2">
        <w:rPr>
          <w:rFonts w:ascii="Times New Roman" w:hAnsi="Times New Roman" w:cs="Times New Roman"/>
          <w:sz w:val="28"/>
          <w:szCs w:val="28"/>
          <w:lang w:val="lv-LV"/>
        </w:rPr>
        <w:t xml:space="preserve"> Ojāra Vācieša muzejs;</w:t>
      </w:r>
    </w:p>
    <w:p w14:paraId="181EDBA5" w14:textId="3899C2CD" w:rsidR="003111C5" w:rsidRPr="00655BEC" w:rsidRDefault="003111C5" w:rsidP="00D675E2">
      <w:pPr>
        <w:pStyle w:val="Sarakstarindkopa"/>
        <w:numPr>
          <w:ilvl w:val="0"/>
          <w:numId w:val="56"/>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Latvijas Nacionālais rakstniecības un mūzikas muzejs.</w:t>
      </w:r>
    </w:p>
    <w:p w14:paraId="72DD14D7" w14:textId="2FC22871" w:rsidR="003111C5" w:rsidRPr="000D2E9C" w:rsidRDefault="003111C5" w:rsidP="00D675E2">
      <w:pPr>
        <w:spacing w:line="240" w:lineRule="auto"/>
        <w:jc w:val="both"/>
        <w:rPr>
          <w:rFonts w:ascii="Times New Roman" w:hAnsi="Times New Roman" w:cs="Times New Roman"/>
          <w:sz w:val="28"/>
          <w:szCs w:val="28"/>
          <w:lang w:val="lv-LV"/>
        </w:rPr>
      </w:pPr>
    </w:p>
    <w:p w14:paraId="317E795C" w14:textId="6EAF10A6" w:rsidR="003111C5" w:rsidRPr="000D2E9C" w:rsidRDefault="003111C5" w:rsidP="000D2E9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Muzeju</w:t>
      </w:r>
      <w:r w:rsidR="000A1D8B"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funkciju nodrošināšanā arvien lielāka nozīme ir kvalificētu darbinieku kapacitātei, īpaši tajās jomās, kas saistītas ar kultūras mantojuma aizsardzību, saglabāšanu un risku pārvaldību. Noturībā un spējā reaģēt krīzes situācijā primārais ir cilvēka faktors – sagatavots personāls ar augstu profesionalitāti, specifiskām zināšanām, prasmi un spēju operatīvi rīkoties gan ikdienas darbā, gan krīzes situācijās. Turklāt jāņem vērā, ka darbinieki, kas iesaistīti kultūras mantojuma aizsardzībā un gatavības stiprināšan</w:t>
      </w:r>
      <w:r w:rsidR="008422E6" w:rsidRPr="621F21D2">
        <w:rPr>
          <w:rFonts w:ascii="Times New Roman" w:hAnsi="Times New Roman" w:cs="Times New Roman"/>
          <w:sz w:val="28"/>
          <w:szCs w:val="28"/>
          <w:lang w:val="lv-LV"/>
        </w:rPr>
        <w:t>ā</w:t>
      </w:r>
      <w:r w:rsidRPr="621F21D2">
        <w:rPr>
          <w:rFonts w:ascii="Times New Roman" w:hAnsi="Times New Roman" w:cs="Times New Roman"/>
          <w:sz w:val="28"/>
          <w:szCs w:val="28"/>
          <w:lang w:val="lv-LV"/>
        </w:rPr>
        <w:t xml:space="preserve"> darbībai krīzes situācijās pēc Krievijas pilna mēroga uzbrukuma Ukrainai, kad tika aktualizēts jautājums par Latvijas </w:t>
      </w:r>
      <w:r w:rsidR="008422E6" w:rsidRPr="621F21D2">
        <w:rPr>
          <w:rFonts w:ascii="Times New Roman" w:hAnsi="Times New Roman" w:cs="Times New Roman"/>
          <w:sz w:val="28"/>
          <w:szCs w:val="28"/>
          <w:lang w:val="lv-LV"/>
        </w:rPr>
        <w:t xml:space="preserve">kultūras </w:t>
      </w:r>
      <w:r w:rsidRPr="621F21D2">
        <w:rPr>
          <w:rFonts w:ascii="Times New Roman" w:hAnsi="Times New Roman" w:cs="Times New Roman"/>
          <w:sz w:val="28"/>
          <w:szCs w:val="28"/>
          <w:lang w:val="lv-LV"/>
        </w:rPr>
        <w:t>mantojuma institūciju gatavību krīzēm, ir uzņēmušies papildu pienākumus ārpus tiešajiem darba pienākumiem.</w:t>
      </w:r>
      <w:r w:rsidR="008422E6"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Atalgojuma</w:t>
      </w:r>
      <w:r w:rsidR="008422E6"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palielināšana Muzeju darbiniekiem</w:t>
      </w:r>
      <w:r w:rsidR="008422E6"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ir stratēģiski lietderīga, tieši saistīta ar gatavības krīzēm stiprināšanu un vērsta uz iestāžu</w:t>
      </w:r>
      <w:r w:rsidR="008422E6"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ilgtspējīgas darbības nodrošināšanu.</w:t>
      </w:r>
      <w:r w:rsidR="000A1D8B"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Muzeju darbiniekiem</w:t>
      </w:r>
      <w:r w:rsidR="008422E6"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saistībā ar gatavību krīzēm ir</w:t>
      </w:r>
      <w:r w:rsidR="008422E6"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 xml:space="preserve">jāveic </w:t>
      </w:r>
      <w:r w:rsidR="00DF3382" w:rsidRPr="621F21D2">
        <w:rPr>
          <w:rFonts w:ascii="Times New Roman" w:hAnsi="Times New Roman" w:cs="Times New Roman"/>
          <w:sz w:val="28"/>
          <w:szCs w:val="28"/>
          <w:lang w:val="lv-LV"/>
        </w:rPr>
        <w:t xml:space="preserve">šādi </w:t>
      </w:r>
      <w:r w:rsidRPr="621F21D2">
        <w:rPr>
          <w:rFonts w:ascii="Times New Roman" w:hAnsi="Times New Roman" w:cs="Times New Roman"/>
          <w:sz w:val="28"/>
          <w:szCs w:val="28"/>
          <w:lang w:val="lv-LV"/>
        </w:rPr>
        <w:t>papildu pienākumi:</w:t>
      </w:r>
    </w:p>
    <w:p w14:paraId="5C027B30" w14:textId="793C41A4" w:rsidR="003111C5" w:rsidRPr="00783831" w:rsidRDefault="00EB2F36" w:rsidP="00D675E2">
      <w:pPr>
        <w:pStyle w:val="Sarakstarindkopa"/>
        <w:numPr>
          <w:ilvl w:val="0"/>
          <w:numId w:val="59"/>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 xml:space="preserve">muzeju </w:t>
      </w:r>
      <w:r w:rsidR="003111C5" w:rsidRPr="621F21D2">
        <w:rPr>
          <w:rFonts w:ascii="Times New Roman" w:hAnsi="Times New Roman" w:cs="Times New Roman"/>
          <w:sz w:val="28"/>
          <w:szCs w:val="28"/>
          <w:lang w:val="lv-LV"/>
        </w:rPr>
        <w:t>krājuma apdraudējuma risku izvērtēšana</w:t>
      </w:r>
      <w:r w:rsidR="008422E6" w:rsidRPr="621F21D2">
        <w:rPr>
          <w:rFonts w:ascii="Times New Roman" w:hAnsi="Times New Roman" w:cs="Times New Roman"/>
          <w:sz w:val="28"/>
          <w:szCs w:val="28"/>
          <w:lang w:val="lv-LV"/>
        </w:rPr>
        <w:t xml:space="preserve"> </w:t>
      </w:r>
      <w:r w:rsidR="003111C5" w:rsidRPr="621F21D2">
        <w:rPr>
          <w:rFonts w:ascii="Times New Roman" w:hAnsi="Times New Roman" w:cs="Times New Roman"/>
          <w:sz w:val="28"/>
          <w:szCs w:val="28"/>
          <w:lang w:val="lv-LV"/>
        </w:rPr>
        <w:t>un risku vadība; </w:t>
      </w:r>
    </w:p>
    <w:p w14:paraId="7D10E3CA" w14:textId="01DFE859" w:rsidR="003111C5" w:rsidRPr="00783831" w:rsidRDefault="003111C5" w:rsidP="00D675E2">
      <w:pPr>
        <w:pStyle w:val="Sarakstarindkopa"/>
        <w:numPr>
          <w:ilvl w:val="0"/>
          <w:numId w:val="59"/>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iestādes plāna</w:t>
      </w:r>
      <w:r w:rsidR="008422E6"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rīcībai krīzes situācijā izstrāde</w:t>
      </w:r>
      <w:r w:rsidR="008422E6"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un aktualizēšana; </w:t>
      </w:r>
    </w:p>
    <w:p w14:paraId="0BFFB159" w14:textId="32FA3CF9" w:rsidR="003111C5" w:rsidRPr="00783831" w:rsidRDefault="003111C5" w:rsidP="00D675E2">
      <w:pPr>
        <w:pStyle w:val="Sarakstarindkopa"/>
        <w:numPr>
          <w:ilvl w:val="0"/>
          <w:numId w:val="59"/>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regulāra</w:t>
      </w:r>
      <w:r w:rsidR="008422E6"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apmācību procesa nodrošināšana</w:t>
      </w:r>
      <w:r w:rsidR="008422E6"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rīcībai krīzes situācijās; </w:t>
      </w:r>
    </w:p>
    <w:p w14:paraId="6B436BA3" w14:textId="70BB80E0" w:rsidR="003111C5" w:rsidRPr="00783831" w:rsidRDefault="003111C5" w:rsidP="00D675E2">
      <w:pPr>
        <w:pStyle w:val="Sarakstarindkopa"/>
        <w:numPr>
          <w:ilvl w:val="0"/>
          <w:numId w:val="59"/>
        </w:numPr>
        <w:spacing w:line="240" w:lineRule="auto"/>
        <w:ind w:left="1077" w:hanging="357"/>
        <w:jc w:val="both"/>
        <w:rPr>
          <w:rFonts w:ascii="Times New Roman" w:hAnsi="Times New Roman" w:cs="Times New Roman"/>
          <w:sz w:val="28"/>
          <w:szCs w:val="28"/>
          <w:lang w:val="lv-LV"/>
        </w:rPr>
      </w:pPr>
      <w:r w:rsidRPr="00783831">
        <w:rPr>
          <w:rFonts w:ascii="Times New Roman" w:hAnsi="Times New Roman" w:cs="Times New Roman"/>
          <w:sz w:val="28"/>
          <w:szCs w:val="28"/>
          <w:lang w:val="lv-LV"/>
        </w:rPr>
        <w:t>dalība nozares, Latvijas kultūras mantojuma jomas un starptautiskos pasākumos, mācībās, kas saistīti ar krīžu gatavību un noturības stiprināšanu; </w:t>
      </w:r>
    </w:p>
    <w:p w14:paraId="148530EC" w14:textId="3C6052E9" w:rsidR="003111C5" w:rsidRPr="00783831" w:rsidRDefault="003111C5" w:rsidP="00D675E2">
      <w:pPr>
        <w:pStyle w:val="Sarakstarindkopa"/>
        <w:numPr>
          <w:ilvl w:val="0"/>
          <w:numId w:val="59"/>
        </w:numPr>
        <w:spacing w:line="240" w:lineRule="auto"/>
        <w:ind w:left="1077" w:hanging="357"/>
        <w:jc w:val="both"/>
        <w:rPr>
          <w:rFonts w:ascii="Times New Roman" w:hAnsi="Times New Roman" w:cs="Times New Roman"/>
          <w:sz w:val="28"/>
          <w:szCs w:val="28"/>
          <w:lang w:val="lv-LV"/>
        </w:rPr>
      </w:pPr>
      <w:r w:rsidRPr="00783831">
        <w:rPr>
          <w:rFonts w:ascii="Times New Roman" w:hAnsi="Times New Roman" w:cs="Times New Roman"/>
          <w:sz w:val="28"/>
          <w:szCs w:val="28"/>
          <w:lang w:val="lv-LV"/>
        </w:rPr>
        <w:t>materiālo rezervju plānošana, nodrošināšana, uzturēšana krīžu gadījumiem; </w:t>
      </w:r>
    </w:p>
    <w:p w14:paraId="54B28601" w14:textId="580C8F50" w:rsidR="003111C5" w:rsidRPr="00783831" w:rsidRDefault="003111C5" w:rsidP="00D675E2">
      <w:pPr>
        <w:pStyle w:val="Sarakstarindkopa"/>
        <w:numPr>
          <w:ilvl w:val="0"/>
          <w:numId w:val="59"/>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 xml:space="preserve">prioritāri glābjamo </w:t>
      </w:r>
      <w:r w:rsidR="00EB2F36" w:rsidRPr="621F21D2">
        <w:rPr>
          <w:rFonts w:ascii="Times New Roman" w:hAnsi="Times New Roman" w:cs="Times New Roman"/>
          <w:sz w:val="28"/>
          <w:szCs w:val="28"/>
          <w:lang w:val="lv-LV"/>
        </w:rPr>
        <w:t xml:space="preserve">muzeju </w:t>
      </w:r>
      <w:r w:rsidRPr="621F21D2">
        <w:rPr>
          <w:rFonts w:ascii="Times New Roman" w:hAnsi="Times New Roman" w:cs="Times New Roman"/>
          <w:sz w:val="28"/>
          <w:szCs w:val="28"/>
          <w:lang w:val="lv-LV"/>
        </w:rPr>
        <w:t xml:space="preserve">priekšmetu izvērtēšana, vērtību kritēriju un vērtēšanas metodoloģijas izstrāde, prioritāri glābjamo </w:t>
      </w:r>
      <w:r w:rsidR="00EB2F36" w:rsidRPr="621F21D2">
        <w:rPr>
          <w:rFonts w:ascii="Times New Roman" w:hAnsi="Times New Roman" w:cs="Times New Roman"/>
          <w:sz w:val="28"/>
          <w:szCs w:val="28"/>
          <w:lang w:val="lv-LV"/>
        </w:rPr>
        <w:t xml:space="preserve">muzeju </w:t>
      </w:r>
      <w:r w:rsidRPr="621F21D2">
        <w:rPr>
          <w:rFonts w:ascii="Times New Roman" w:hAnsi="Times New Roman" w:cs="Times New Roman"/>
          <w:sz w:val="28"/>
          <w:szCs w:val="28"/>
          <w:lang w:val="lv-LV"/>
        </w:rPr>
        <w:t>krājuma priekšmetu sarakstu pastāvīga</w:t>
      </w:r>
      <w:r w:rsidR="008422E6"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aktualizēšana; </w:t>
      </w:r>
    </w:p>
    <w:p w14:paraId="5FCBBE03" w14:textId="4A5A8B51" w:rsidR="003111C5" w:rsidRPr="00783831" w:rsidRDefault="003111C5" w:rsidP="00D675E2">
      <w:pPr>
        <w:pStyle w:val="Sarakstarindkopa"/>
        <w:numPr>
          <w:ilvl w:val="0"/>
          <w:numId w:val="59"/>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 xml:space="preserve">prioritāri glābjamo </w:t>
      </w:r>
      <w:r w:rsidR="00EB2F36" w:rsidRPr="621F21D2">
        <w:rPr>
          <w:rFonts w:ascii="Times New Roman" w:hAnsi="Times New Roman" w:cs="Times New Roman"/>
          <w:sz w:val="28"/>
          <w:szCs w:val="28"/>
          <w:lang w:val="lv-LV"/>
        </w:rPr>
        <w:t xml:space="preserve">muzeju </w:t>
      </w:r>
      <w:r w:rsidRPr="621F21D2">
        <w:rPr>
          <w:rFonts w:ascii="Times New Roman" w:hAnsi="Times New Roman" w:cs="Times New Roman"/>
          <w:sz w:val="28"/>
          <w:szCs w:val="28"/>
          <w:lang w:val="lv-LV"/>
        </w:rPr>
        <w:t>priekšmetu</w:t>
      </w:r>
      <w:r w:rsidR="008422E6" w:rsidRPr="621F21D2">
        <w:rPr>
          <w:rFonts w:ascii="Times New Roman" w:hAnsi="Times New Roman" w:cs="Times New Roman"/>
          <w:sz w:val="28"/>
          <w:szCs w:val="28"/>
          <w:lang w:val="lv-LV"/>
        </w:rPr>
        <w:t xml:space="preserve"> </w:t>
      </w:r>
      <w:proofErr w:type="spellStart"/>
      <w:r w:rsidRPr="621F21D2">
        <w:rPr>
          <w:rFonts w:ascii="Times New Roman" w:hAnsi="Times New Roman" w:cs="Times New Roman"/>
          <w:sz w:val="28"/>
          <w:szCs w:val="28"/>
          <w:lang w:val="lv-LV"/>
        </w:rPr>
        <w:t>digitalizācija</w:t>
      </w:r>
      <w:proofErr w:type="spellEnd"/>
      <w:r w:rsidRPr="621F21D2">
        <w:rPr>
          <w:rFonts w:ascii="Times New Roman" w:hAnsi="Times New Roman" w:cs="Times New Roman"/>
          <w:sz w:val="28"/>
          <w:szCs w:val="28"/>
          <w:lang w:val="lv-LV"/>
        </w:rPr>
        <w:t>,</w:t>
      </w:r>
      <w:r w:rsidR="008422E6" w:rsidRPr="621F21D2">
        <w:rPr>
          <w:rFonts w:ascii="Times New Roman" w:hAnsi="Times New Roman" w:cs="Times New Roman"/>
          <w:sz w:val="28"/>
          <w:szCs w:val="28"/>
          <w:lang w:val="lv-LV"/>
        </w:rPr>
        <w:t xml:space="preserve"> </w:t>
      </w:r>
      <w:r w:rsidR="00FA0B8D" w:rsidRPr="621F21D2">
        <w:rPr>
          <w:rFonts w:ascii="Times New Roman" w:hAnsi="Times New Roman" w:cs="Times New Roman"/>
          <w:sz w:val="28"/>
          <w:szCs w:val="28"/>
          <w:lang w:val="lv-LV"/>
        </w:rPr>
        <w:t>m</w:t>
      </w:r>
      <w:r w:rsidRPr="621F21D2">
        <w:rPr>
          <w:rFonts w:ascii="Times New Roman" w:hAnsi="Times New Roman" w:cs="Times New Roman"/>
          <w:sz w:val="28"/>
          <w:szCs w:val="28"/>
          <w:lang w:val="lv-LV"/>
        </w:rPr>
        <w:t>uzeju</w:t>
      </w:r>
      <w:r w:rsidR="008422E6"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ietvaros un sadarbībā ar citām institūcijām</w:t>
      </w:r>
      <w:r w:rsidR="00123E5F" w:rsidRPr="621F21D2">
        <w:rPr>
          <w:rFonts w:ascii="Times New Roman" w:hAnsi="Times New Roman" w:cs="Times New Roman"/>
          <w:sz w:val="28"/>
          <w:szCs w:val="28"/>
          <w:lang w:val="lv-LV"/>
        </w:rPr>
        <w:t xml:space="preserve"> </w:t>
      </w:r>
      <w:proofErr w:type="spellStart"/>
      <w:r w:rsidRPr="621F21D2">
        <w:rPr>
          <w:rFonts w:ascii="Times New Roman" w:hAnsi="Times New Roman" w:cs="Times New Roman"/>
          <w:sz w:val="28"/>
          <w:szCs w:val="28"/>
          <w:lang w:val="lv-LV"/>
        </w:rPr>
        <w:t>digitalizētā</w:t>
      </w:r>
      <w:proofErr w:type="spellEnd"/>
      <w:r w:rsidR="00123E5F"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krājuma ilgtspējīgas</w:t>
      </w:r>
      <w:r w:rsidR="00123E5F"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un drošas</w:t>
      </w:r>
      <w:r w:rsidR="00123E5F"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saglabāšanas nodrošināšana; </w:t>
      </w:r>
    </w:p>
    <w:p w14:paraId="26455747" w14:textId="09FF2D2D" w:rsidR="003111C5" w:rsidRPr="00783831" w:rsidRDefault="003111C5" w:rsidP="00D675E2">
      <w:pPr>
        <w:pStyle w:val="Sarakstarindkopa"/>
        <w:numPr>
          <w:ilvl w:val="0"/>
          <w:numId w:val="59"/>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 xml:space="preserve">ar </w:t>
      </w:r>
      <w:r w:rsidR="00123E5F" w:rsidRPr="621F21D2">
        <w:rPr>
          <w:rFonts w:ascii="Times New Roman" w:hAnsi="Times New Roman" w:cs="Times New Roman"/>
          <w:sz w:val="28"/>
          <w:szCs w:val="28"/>
          <w:lang w:val="lv-LV"/>
        </w:rPr>
        <w:t>kultūras</w:t>
      </w:r>
      <w:r w:rsidRPr="621F21D2">
        <w:rPr>
          <w:rFonts w:ascii="Times New Roman" w:hAnsi="Times New Roman" w:cs="Times New Roman"/>
          <w:sz w:val="28"/>
          <w:szCs w:val="28"/>
          <w:lang w:val="lv-LV"/>
        </w:rPr>
        <w:t xml:space="preserve"> mantojuma glābšanu saistīto infrastruktūras jautājumu risināšana; </w:t>
      </w:r>
    </w:p>
    <w:p w14:paraId="4D31FEA2" w14:textId="4032E9A6" w:rsidR="003111C5" w:rsidRPr="00783831" w:rsidRDefault="003111C5" w:rsidP="00D675E2">
      <w:pPr>
        <w:pStyle w:val="Sarakstarindkopa"/>
        <w:numPr>
          <w:ilvl w:val="0"/>
          <w:numId w:val="59"/>
        </w:numPr>
        <w:spacing w:line="240" w:lineRule="auto"/>
        <w:ind w:left="1077" w:hanging="357"/>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iekšējās komunikācijas algoritmu precizēšana, pārbaude, aktualizēšana eventuālai pielietošanai ārkārtas situācijās; </w:t>
      </w:r>
    </w:p>
    <w:p w14:paraId="12025D67" w14:textId="17CAA8DA" w:rsidR="003111C5" w:rsidRPr="00783831" w:rsidRDefault="00123E5F" w:rsidP="00D94ACD">
      <w:pPr>
        <w:pStyle w:val="Sarakstarindkopa"/>
        <w:numPr>
          <w:ilvl w:val="0"/>
          <w:numId w:val="59"/>
        </w:numPr>
        <w:spacing w:line="240" w:lineRule="auto"/>
        <w:ind w:left="1230" w:hanging="51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 xml:space="preserve">muzeju </w:t>
      </w:r>
      <w:r w:rsidR="003111C5" w:rsidRPr="621F21D2">
        <w:rPr>
          <w:rFonts w:ascii="Times New Roman" w:hAnsi="Times New Roman" w:cs="Times New Roman"/>
          <w:sz w:val="28"/>
          <w:szCs w:val="28"/>
          <w:lang w:val="lv-LV"/>
        </w:rPr>
        <w:t>priekšmetu konservācijas un restaurācijas procedūr</w:t>
      </w:r>
      <w:r w:rsidRPr="621F21D2">
        <w:rPr>
          <w:rFonts w:ascii="Times New Roman" w:hAnsi="Times New Roman" w:cs="Times New Roman"/>
          <w:sz w:val="28"/>
          <w:szCs w:val="28"/>
          <w:lang w:val="lv-LV"/>
        </w:rPr>
        <w:t>u izstrādāšana un aktualizēšana</w:t>
      </w:r>
      <w:r w:rsidR="003111C5" w:rsidRPr="621F21D2">
        <w:rPr>
          <w:rFonts w:ascii="Times New Roman" w:hAnsi="Times New Roman" w:cs="Times New Roman"/>
          <w:sz w:val="28"/>
          <w:szCs w:val="28"/>
          <w:lang w:val="lv-LV"/>
        </w:rPr>
        <w:t xml:space="preserve"> ārkārtas situācijās</w:t>
      </w:r>
      <w:r w:rsidR="008734ED" w:rsidRPr="621F21D2">
        <w:rPr>
          <w:rFonts w:ascii="Times New Roman" w:hAnsi="Times New Roman" w:cs="Times New Roman"/>
          <w:sz w:val="28"/>
          <w:szCs w:val="28"/>
          <w:lang w:val="lv-LV"/>
        </w:rPr>
        <w:t>.</w:t>
      </w:r>
    </w:p>
    <w:p w14:paraId="7EDB1FA1" w14:textId="77777777" w:rsidR="004C1C17" w:rsidRDefault="004C1C17" w:rsidP="004C1C17">
      <w:pPr>
        <w:spacing w:line="240" w:lineRule="auto"/>
        <w:jc w:val="both"/>
        <w:rPr>
          <w:rFonts w:ascii="Times New Roman" w:eastAsia="Times New Roman" w:hAnsi="Times New Roman" w:cs="Times New Roman"/>
          <w:sz w:val="28"/>
          <w:szCs w:val="28"/>
        </w:rPr>
      </w:pPr>
    </w:p>
    <w:p w14:paraId="663CC630" w14:textId="269E290E" w:rsidR="00DB20EC" w:rsidRDefault="00DB20EC" w:rsidP="00C57246">
      <w:pPr>
        <w:spacing w:line="240" w:lineRule="auto"/>
        <w:ind w:firstLine="720"/>
        <w:jc w:val="both"/>
        <w:rPr>
          <w:rFonts w:ascii="Times New Roman" w:eastAsia="Times New Roman" w:hAnsi="Times New Roman" w:cs="Times New Roman"/>
          <w:sz w:val="28"/>
          <w:szCs w:val="28"/>
        </w:rPr>
      </w:pPr>
      <w:r w:rsidRPr="621F21D2">
        <w:rPr>
          <w:rFonts w:ascii="Times New Roman" w:eastAsia="Times New Roman" w:hAnsi="Times New Roman" w:cs="Times New Roman"/>
          <w:sz w:val="28"/>
          <w:szCs w:val="28"/>
        </w:rPr>
        <w:t>Arī Latvijas kultūras mantojuma institūciju praksē vērojamas problēmas piesaistīt darbiniekus, kā arī noturēt jaunus darbiniekus, jo</w:t>
      </w:r>
      <w:r w:rsidR="00B526D8" w:rsidRPr="621F21D2">
        <w:rPr>
          <w:rFonts w:ascii="Times New Roman" w:eastAsia="Times New Roman" w:hAnsi="Times New Roman" w:cs="Times New Roman"/>
          <w:sz w:val="28"/>
          <w:szCs w:val="28"/>
        </w:rPr>
        <w:t>,</w:t>
      </w:r>
      <w:r w:rsidRPr="621F21D2">
        <w:rPr>
          <w:rFonts w:ascii="Times New Roman" w:eastAsia="Times New Roman" w:hAnsi="Times New Roman" w:cs="Times New Roman"/>
          <w:sz w:val="28"/>
          <w:szCs w:val="28"/>
        </w:rPr>
        <w:t xml:space="preserve"> salīdzinot </w:t>
      </w:r>
      <w:r w:rsidR="00ED5108" w:rsidRPr="621F21D2">
        <w:rPr>
          <w:rFonts w:ascii="Times New Roman" w:eastAsia="Times New Roman" w:hAnsi="Times New Roman" w:cs="Times New Roman"/>
          <w:sz w:val="28"/>
          <w:szCs w:val="28"/>
        </w:rPr>
        <w:t xml:space="preserve">kultūras </w:t>
      </w:r>
      <w:r w:rsidRPr="621F21D2">
        <w:rPr>
          <w:rFonts w:ascii="Times New Roman" w:eastAsia="Times New Roman" w:hAnsi="Times New Roman" w:cs="Times New Roman"/>
          <w:sz w:val="28"/>
          <w:szCs w:val="28"/>
        </w:rPr>
        <w:t>mantojuma iestādēs nodarbināto vidējo atalgojumu ar 2025.</w:t>
      </w:r>
      <w:r w:rsidR="008E0113" w:rsidRPr="621F21D2">
        <w:rPr>
          <w:rFonts w:ascii="Times New Roman" w:eastAsia="Times New Roman" w:hAnsi="Times New Roman" w:cs="Times New Roman"/>
          <w:sz w:val="28"/>
          <w:szCs w:val="28"/>
        </w:rPr>
        <w:t> </w:t>
      </w:r>
      <w:r w:rsidRPr="621F21D2">
        <w:rPr>
          <w:rFonts w:ascii="Times New Roman" w:eastAsia="Times New Roman" w:hAnsi="Times New Roman" w:cs="Times New Roman"/>
          <w:sz w:val="28"/>
          <w:szCs w:val="28"/>
        </w:rPr>
        <w:t>gada vidējo darba samaksu sabiedriskajā sektorā 1</w:t>
      </w:r>
      <w:r w:rsidR="008E0113" w:rsidRPr="621F21D2">
        <w:rPr>
          <w:rFonts w:ascii="Times New Roman" w:eastAsia="Times New Roman" w:hAnsi="Times New Roman" w:cs="Times New Roman"/>
          <w:sz w:val="28"/>
          <w:szCs w:val="28"/>
        </w:rPr>
        <w:t> </w:t>
      </w:r>
      <w:r w:rsidRPr="621F21D2">
        <w:rPr>
          <w:rFonts w:ascii="Times New Roman" w:eastAsia="Times New Roman" w:hAnsi="Times New Roman" w:cs="Times New Roman"/>
          <w:sz w:val="28"/>
          <w:szCs w:val="28"/>
        </w:rPr>
        <w:t>935</w:t>
      </w:r>
      <w:r w:rsidR="008E0113" w:rsidRPr="621F21D2">
        <w:rPr>
          <w:rFonts w:ascii="Times New Roman" w:eastAsia="Times New Roman" w:hAnsi="Times New Roman" w:cs="Times New Roman"/>
          <w:sz w:val="28"/>
          <w:szCs w:val="28"/>
        </w:rPr>
        <w:t> </w:t>
      </w:r>
      <w:proofErr w:type="spellStart"/>
      <w:r w:rsidRPr="621F21D2">
        <w:rPr>
          <w:rFonts w:ascii="Times New Roman" w:eastAsia="Times New Roman" w:hAnsi="Times New Roman" w:cs="Times New Roman"/>
          <w:i/>
          <w:iCs/>
          <w:sz w:val="28"/>
          <w:szCs w:val="28"/>
        </w:rPr>
        <w:t>euro</w:t>
      </w:r>
      <w:proofErr w:type="spellEnd"/>
      <w:r w:rsidRPr="621F21D2">
        <w:rPr>
          <w:rFonts w:ascii="Times New Roman" w:eastAsia="Times New Roman" w:hAnsi="Times New Roman" w:cs="Times New Roman"/>
          <w:sz w:val="28"/>
          <w:szCs w:val="28"/>
        </w:rPr>
        <w:t>, kultūras mantojuma iestāžu atalgojums ir nekonkurētspējīgs</w:t>
      </w:r>
      <w:r w:rsidR="00861AF5" w:rsidRPr="621F21D2">
        <w:rPr>
          <w:rFonts w:ascii="Times New Roman" w:eastAsia="Times New Roman" w:hAnsi="Times New Roman" w:cs="Times New Roman"/>
          <w:sz w:val="28"/>
          <w:szCs w:val="28"/>
        </w:rPr>
        <w:t>,</w:t>
      </w:r>
      <w:r w:rsidRPr="621F21D2">
        <w:rPr>
          <w:rFonts w:ascii="Times New Roman" w:eastAsia="Times New Roman" w:hAnsi="Times New Roman" w:cs="Times New Roman"/>
          <w:sz w:val="28"/>
          <w:szCs w:val="28"/>
        </w:rPr>
        <w:t xml:space="preserve"> ņemot vērā prasības</w:t>
      </w:r>
      <w:r w:rsidR="00B526D8" w:rsidRPr="621F21D2">
        <w:rPr>
          <w:rFonts w:ascii="Times New Roman" w:eastAsia="Times New Roman" w:hAnsi="Times New Roman" w:cs="Times New Roman"/>
          <w:sz w:val="28"/>
          <w:szCs w:val="28"/>
        </w:rPr>
        <w:t>,</w:t>
      </w:r>
      <w:r w:rsidRPr="621F21D2">
        <w:rPr>
          <w:rFonts w:ascii="Times New Roman" w:eastAsia="Times New Roman" w:hAnsi="Times New Roman" w:cs="Times New Roman"/>
          <w:sz w:val="28"/>
          <w:szCs w:val="28"/>
        </w:rPr>
        <w:t xml:space="preserve"> kādām ir jābūt arhīva, bibliotēkas, muzeja vai citam speciālistam.</w:t>
      </w:r>
    </w:p>
    <w:p w14:paraId="5FB1742D" w14:textId="6608949A" w:rsidR="00A16EF4" w:rsidRDefault="00D54D3C" w:rsidP="00A16EF4">
      <w:pPr>
        <w:spacing w:line="240" w:lineRule="auto"/>
        <w:ind w:firstLine="720"/>
        <w:jc w:val="both"/>
        <w:rPr>
          <w:rFonts w:ascii="Times New Roman" w:eastAsia="Times New Roman" w:hAnsi="Times New Roman" w:cs="Times New Roman"/>
          <w:sz w:val="28"/>
          <w:szCs w:val="28"/>
        </w:rPr>
      </w:pPr>
      <w:r w:rsidRPr="35D09A0D">
        <w:rPr>
          <w:rFonts w:ascii="Times New Roman" w:eastAsia="Times New Roman" w:hAnsi="Times New Roman" w:cs="Times New Roman"/>
          <w:sz w:val="28"/>
          <w:szCs w:val="28"/>
        </w:rPr>
        <w:t>Latvijas Nacionālā vēstures muzej</w:t>
      </w:r>
      <w:r w:rsidR="297830E8" w:rsidRPr="35D09A0D">
        <w:rPr>
          <w:rFonts w:ascii="Times New Roman" w:eastAsia="Times New Roman" w:hAnsi="Times New Roman" w:cs="Times New Roman"/>
          <w:sz w:val="28"/>
          <w:szCs w:val="28"/>
        </w:rPr>
        <w:t>s</w:t>
      </w:r>
      <w:r w:rsidRPr="35D09A0D">
        <w:rPr>
          <w:rFonts w:ascii="Times New Roman" w:eastAsia="Times New Roman" w:hAnsi="Times New Roman" w:cs="Times New Roman"/>
          <w:sz w:val="28"/>
          <w:szCs w:val="28"/>
        </w:rPr>
        <w:t xml:space="preserve"> apliecina, ka finansējuma pārdale plānota no saimniecisko izdevumu optimizācijas un krājuma uzturēšanas un tehniskā aprīkojuma iegāžu pārcelšanas uz vēlāku periodu. Veicot finansējuma pārdali, netiks pasliktināta iestādes pamatfunkciju izpilde un netiks negatīvi ietekmēta kultūras pakalpojumu pieejamība.</w:t>
      </w:r>
    </w:p>
    <w:p w14:paraId="4BB74F19" w14:textId="3BF1818F" w:rsidR="004F019A" w:rsidRPr="004F019A" w:rsidRDefault="00446056" w:rsidP="004F019A">
      <w:pPr>
        <w:spacing w:line="240" w:lineRule="auto"/>
        <w:ind w:firstLine="720"/>
        <w:jc w:val="both"/>
        <w:rPr>
          <w:rFonts w:ascii="Times New Roman" w:hAnsi="Times New Roman" w:cs="Times New Roman"/>
          <w:sz w:val="28"/>
          <w:szCs w:val="28"/>
          <w:lang w:val="lv-LV"/>
        </w:rPr>
      </w:pPr>
      <w:r w:rsidRPr="35D09A0D">
        <w:rPr>
          <w:rFonts w:ascii="Times New Roman" w:hAnsi="Times New Roman" w:cs="Times New Roman"/>
          <w:sz w:val="28"/>
          <w:szCs w:val="28"/>
          <w:lang w:val="lv-LV"/>
        </w:rPr>
        <w:t>Latvijas Nacionālā mākslas muzej</w:t>
      </w:r>
      <w:r w:rsidR="50F84ACC" w:rsidRPr="35D09A0D">
        <w:rPr>
          <w:rFonts w:ascii="Times New Roman" w:hAnsi="Times New Roman" w:cs="Times New Roman"/>
          <w:sz w:val="28"/>
          <w:szCs w:val="28"/>
          <w:lang w:val="lv-LV"/>
        </w:rPr>
        <w:t>s</w:t>
      </w:r>
      <w:r w:rsidRPr="35D09A0D">
        <w:rPr>
          <w:rFonts w:ascii="Times New Roman" w:hAnsi="Times New Roman" w:cs="Times New Roman"/>
          <w:sz w:val="28"/>
          <w:szCs w:val="28"/>
          <w:lang w:val="lv-LV"/>
        </w:rPr>
        <w:t xml:space="preserve"> apliecina, ka </w:t>
      </w:r>
      <w:r w:rsidR="004F019A" w:rsidRPr="35D09A0D">
        <w:rPr>
          <w:rFonts w:ascii="Times New Roman" w:hAnsi="Times New Roman" w:cs="Times New Roman"/>
          <w:sz w:val="28"/>
          <w:szCs w:val="28"/>
          <w:lang w:val="lv-LV"/>
        </w:rPr>
        <w:t xml:space="preserve">finansējuma pārdale plānota no ekonomijas, kas veidojas, pārskatot izstāžu tehniskā nodrošinājuma, ārpakalpojumu un administratīvo pakalpojumu izdevumus, kā arī optimizējot atsevišķus saimnieciskos izdevumus. Finansējuma pārdale tiks veikta, nepasliktinot </w:t>
      </w:r>
      <w:r w:rsidR="00EE013E" w:rsidRPr="35D09A0D">
        <w:rPr>
          <w:rFonts w:ascii="Times New Roman" w:hAnsi="Times New Roman" w:cs="Times New Roman"/>
          <w:sz w:val="28"/>
          <w:szCs w:val="28"/>
          <w:lang w:val="lv-LV"/>
        </w:rPr>
        <w:t>Latvijas Nacionālā mākslas muzeja</w:t>
      </w:r>
      <w:r w:rsidR="004F019A" w:rsidRPr="35D09A0D">
        <w:rPr>
          <w:rFonts w:ascii="Times New Roman" w:hAnsi="Times New Roman" w:cs="Times New Roman"/>
          <w:sz w:val="28"/>
          <w:szCs w:val="28"/>
          <w:lang w:val="lv-LV"/>
        </w:rPr>
        <w:t xml:space="preserve"> pamatfunkciju izpildi un neietekmējot kultūras pakalpojumu pieejamību sabiedrībai.</w:t>
      </w:r>
    </w:p>
    <w:p w14:paraId="38168E80" w14:textId="3DFDADA3" w:rsidR="001C42E8" w:rsidRDefault="00615F06" w:rsidP="001C42E8">
      <w:pPr>
        <w:spacing w:line="240" w:lineRule="auto"/>
        <w:ind w:firstLine="720"/>
        <w:jc w:val="both"/>
        <w:rPr>
          <w:rFonts w:ascii="Times New Roman" w:hAnsi="Times New Roman" w:cs="Times New Roman"/>
          <w:sz w:val="28"/>
          <w:szCs w:val="28"/>
          <w:lang w:val="lv-LV"/>
        </w:rPr>
      </w:pPr>
      <w:r w:rsidRPr="35D09A0D">
        <w:rPr>
          <w:rFonts w:ascii="Times New Roman" w:hAnsi="Times New Roman" w:cs="Times New Roman"/>
          <w:sz w:val="28"/>
          <w:szCs w:val="28"/>
          <w:lang w:val="lv-LV"/>
        </w:rPr>
        <w:t>Rīgas vēstures un kuģniecības muzej</w:t>
      </w:r>
      <w:r w:rsidR="25622159" w:rsidRPr="35D09A0D">
        <w:rPr>
          <w:rFonts w:ascii="Times New Roman" w:hAnsi="Times New Roman" w:cs="Times New Roman"/>
          <w:sz w:val="28"/>
          <w:szCs w:val="28"/>
          <w:lang w:val="lv-LV"/>
        </w:rPr>
        <w:t>s</w:t>
      </w:r>
      <w:r w:rsidRPr="35D09A0D">
        <w:rPr>
          <w:rFonts w:ascii="Times New Roman" w:hAnsi="Times New Roman" w:cs="Times New Roman"/>
          <w:sz w:val="28"/>
          <w:szCs w:val="28"/>
          <w:lang w:val="lv-LV"/>
        </w:rPr>
        <w:t xml:space="preserve"> apliecina, ka </w:t>
      </w:r>
      <w:r w:rsidR="001C42E8" w:rsidRPr="35D09A0D">
        <w:rPr>
          <w:rFonts w:ascii="Times New Roman" w:hAnsi="Times New Roman" w:cs="Times New Roman"/>
          <w:sz w:val="28"/>
          <w:szCs w:val="28"/>
          <w:lang w:val="lv-LV"/>
        </w:rPr>
        <w:t>finansējuma pārdale plānota, optimizējot saimnieciskos un administratīvos izdevumus, kā arī pārskatot atsevišķu tehnisko pakalpojumu iegādes apjomu. Finansējuma pārdale tiks veikta, nepasliktinot iestādes pamatfunkciju izpildi un neietekmējot kultūras pakalpojumu pieejamību sabiedrībai.</w:t>
      </w:r>
    </w:p>
    <w:p w14:paraId="2F61B41E" w14:textId="455BDDB0" w:rsidR="00CF1A78" w:rsidRDefault="00AC2197" w:rsidP="005B4A5E">
      <w:pPr>
        <w:spacing w:line="240" w:lineRule="auto"/>
        <w:ind w:firstLine="720"/>
        <w:jc w:val="both"/>
        <w:rPr>
          <w:rFonts w:ascii="Times New Roman" w:hAnsi="Times New Roman" w:cs="Times New Roman"/>
          <w:sz w:val="28"/>
          <w:szCs w:val="28"/>
          <w:lang w:val="lv-LV"/>
        </w:rPr>
      </w:pPr>
      <w:r w:rsidRPr="35D09A0D">
        <w:rPr>
          <w:rFonts w:ascii="Times New Roman" w:hAnsi="Times New Roman" w:cs="Times New Roman"/>
          <w:sz w:val="28"/>
          <w:szCs w:val="28"/>
        </w:rPr>
        <w:t>Īpaši aizsargājamā kultūras pieminekļa –</w:t>
      </w:r>
      <w:r w:rsidRPr="35D09A0D">
        <w:rPr>
          <w:rFonts w:ascii="Times New Roman" w:hAnsi="Times New Roman" w:cs="Times New Roman"/>
          <w:sz w:val="28"/>
          <w:szCs w:val="28"/>
          <w:lang w:val="lv-LV"/>
        </w:rPr>
        <w:t xml:space="preserve">Turaidas </w:t>
      </w:r>
      <w:proofErr w:type="spellStart"/>
      <w:r w:rsidRPr="35D09A0D">
        <w:rPr>
          <w:rFonts w:ascii="Times New Roman" w:hAnsi="Times New Roman" w:cs="Times New Roman"/>
          <w:sz w:val="28"/>
          <w:szCs w:val="28"/>
          <w:lang w:val="lv-LV"/>
        </w:rPr>
        <w:t>muzejrezervāt</w:t>
      </w:r>
      <w:r w:rsidR="6A23B375" w:rsidRPr="35D09A0D">
        <w:rPr>
          <w:rFonts w:ascii="Times New Roman" w:hAnsi="Times New Roman" w:cs="Times New Roman"/>
          <w:sz w:val="28"/>
          <w:szCs w:val="28"/>
          <w:lang w:val="lv-LV"/>
        </w:rPr>
        <w:t>s</w:t>
      </w:r>
      <w:proofErr w:type="spellEnd"/>
      <w:r w:rsidR="000B16CD" w:rsidRPr="35D09A0D">
        <w:rPr>
          <w:rFonts w:ascii="Times New Roman" w:hAnsi="Times New Roman" w:cs="Times New Roman"/>
          <w:sz w:val="28"/>
          <w:szCs w:val="28"/>
          <w:lang w:val="lv-LV"/>
        </w:rPr>
        <w:t xml:space="preserve"> apliecina, ka </w:t>
      </w:r>
      <w:r w:rsidR="005B4A5E" w:rsidRPr="35D09A0D">
        <w:rPr>
          <w:rFonts w:ascii="Times New Roman" w:hAnsi="Times New Roman" w:cs="Times New Roman"/>
          <w:sz w:val="28"/>
          <w:szCs w:val="28"/>
          <w:lang w:val="lv-LV"/>
        </w:rPr>
        <w:t xml:space="preserve">finansējuma pārdale plānota no pašu ieņēmumu </w:t>
      </w:r>
      <w:proofErr w:type="spellStart"/>
      <w:r w:rsidR="005B4A5E" w:rsidRPr="35D09A0D">
        <w:rPr>
          <w:rFonts w:ascii="Times New Roman" w:hAnsi="Times New Roman" w:cs="Times New Roman"/>
          <w:sz w:val="28"/>
          <w:szCs w:val="28"/>
          <w:lang w:val="lv-LV"/>
        </w:rPr>
        <w:t>pārpildes</w:t>
      </w:r>
      <w:proofErr w:type="spellEnd"/>
      <w:r w:rsidR="005B4A5E" w:rsidRPr="35D09A0D">
        <w:rPr>
          <w:rFonts w:ascii="Times New Roman" w:hAnsi="Times New Roman" w:cs="Times New Roman"/>
          <w:sz w:val="28"/>
          <w:szCs w:val="28"/>
          <w:lang w:val="lv-LV"/>
        </w:rPr>
        <w:t xml:space="preserve"> un saimniecisko izdevumu ekonomijas, tai skaitā pārskatot teritorijas uzturēšanas un ārpakalpojumu izmaksas. Finansējuma pārdale tiks veikta, nepasliktinot iestā</w:t>
      </w:r>
      <w:r w:rsidR="00D6104A" w:rsidRPr="35D09A0D">
        <w:rPr>
          <w:rFonts w:ascii="Times New Roman" w:hAnsi="Times New Roman" w:cs="Times New Roman"/>
          <w:sz w:val="28"/>
          <w:szCs w:val="28"/>
          <w:lang w:val="lv-LV"/>
        </w:rPr>
        <w:t>des</w:t>
      </w:r>
      <w:r w:rsidR="005B4A5E" w:rsidRPr="35D09A0D">
        <w:rPr>
          <w:rFonts w:ascii="Times New Roman" w:hAnsi="Times New Roman" w:cs="Times New Roman"/>
          <w:sz w:val="28"/>
          <w:szCs w:val="28"/>
          <w:lang w:val="lv-LV"/>
        </w:rPr>
        <w:t xml:space="preserve"> pamatfunkciju izpildi un neietekmējot kultūras pakalpojumu pieejamību sabiedrībai.</w:t>
      </w:r>
      <w:r w:rsidR="00463E15" w:rsidRPr="35D09A0D">
        <w:rPr>
          <w:rFonts w:ascii="Times New Roman" w:hAnsi="Times New Roman" w:cs="Times New Roman"/>
          <w:sz w:val="28"/>
          <w:szCs w:val="28"/>
          <w:lang w:val="lv-LV"/>
        </w:rPr>
        <w:t xml:space="preserve"> </w:t>
      </w:r>
      <w:r w:rsidR="003852AC" w:rsidRPr="35D09A0D">
        <w:rPr>
          <w:rFonts w:ascii="Times New Roman" w:hAnsi="Times New Roman" w:cs="Times New Roman"/>
          <w:sz w:val="28"/>
          <w:szCs w:val="28"/>
          <w:lang w:val="lv-LV"/>
        </w:rPr>
        <w:t xml:space="preserve">Turaidas </w:t>
      </w:r>
      <w:proofErr w:type="spellStart"/>
      <w:r w:rsidR="003852AC" w:rsidRPr="35D09A0D">
        <w:rPr>
          <w:rFonts w:ascii="Times New Roman" w:hAnsi="Times New Roman" w:cs="Times New Roman"/>
          <w:sz w:val="28"/>
          <w:szCs w:val="28"/>
          <w:lang w:val="lv-LV"/>
        </w:rPr>
        <w:t>muzejrezervāta</w:t>
      </w:r>
      <w:proofErr w:type="spellEnd"/>
      <w:r w:rsidR="003852AC" w:rsidRPr="35D09A0D">
        <w:rPr>
          <w:rFonts w:ascii="Times New Roman" w:hAnsi="Times New Roman" w:cs="Times New Roman"/>
          <w:sz w:val="28"/>
          <w:szCs w:val="28"/>
          <w:lang w:val="lv-LV"/>
        </w:rPr>
        <w:t xml:space="preserve"> direktore norāda, ka</w:t>
      </w:r>
      <w:r w:rsidR="005B4A5E" w:rsidRPr="35D09A0D">
        <w:rPr>
          <w:rFonts w:ascii="Times New Roman" w:hAnsi="Times New Roman" w:cs="Times New Roman"/>
          <w:sz w:val="28"/>
          <w:szCs w:val="28"/>
          <w:lang w:val="lv-LV"/>
        </w:rPr>
        <w:t xml:space="preserve"> plānotie  pašu ieņēmumi, kas šogad ir būtiski  lielāki, ir atkarīgi no vairākiem ārējiem apstākļiem: klimata, ģeopolitiskās situācijas un ienākošo tūrismu un iedzīvotāju maksātspējas.</w:t>
      </w:r>
    </w:p>
    <w:p w14:paraId="18F0A677" w14:textId="0ABD4D0B" w:rsidR="00275FB5" w:rsidRDefault="00275FB5" w:rsidP="005B4A5E">
      <w:pPr>
        <w:spacing w:line="240" w:lineRule="auto"/>
        <w:ind w:firstLine="720"/>
        <w:jc w:val="both"/>
        <w:rPr>
          <w:rFonts w:ascii="Times New Roman" w:hAnsi="Times New Roman" w:cs="Times New Roman"/>
          <w:sz w:val="28"/>
          <w:szCs w:val="28"/>
          <w:lang w:val="lv-LV"/>
        </w:rPr>
      </w:pPr>
      <w:r w:rsidRPr="35D09A0D">
        <w:rPr>
          <w:rFonts w:ascii="Times New Roman" w:hAnsi="Times New Roman" w:cs="Times New Roman"/>
          <w:sz w:val="28"/>
          <w:szCs w:val="28"/>
        </w:rPr>
        <w:t>Latvijas Etnogrāfisk</w:t>
      </w:r>
      <w:r w:rsidR="00FB3441" w:rsidRPr="35D09A0D">
        <w:rPr>
          <w:rFonts w:ascii="Times New Roman" w:hAnsi="Times New Roman" w:cs="Times New Roman"/>
          <w:sz w:val="28"/>
          <w:szCs w:val="28"/>
        </w:rPr>
        <w:t>ā</w:t>
      </w:r>
      <w:r w:rsidRPr="35D09A0D">
        <w:rPr>
          <w:rFonts w:ascii="Times New Roman" w:hAnsi="Times New Roman" w:cs="Times New Roman"/>
          <w:sz w:val="28"/>
          <w:szCs w:val="28"/>
        </w:rPr>
        <w:t xml:space="preserve"> brīvdabas muzej</w:t>
      </w:r>
      <w:r w:rsidR="51728239" w:rsidRPr="35D09A0D">
        <w:rPr>
          <w:rFonts w:ascii="Times New Roman" w:hAnsi="Times New Roman" w:cs="Times New Roman"/>
          <w:sz w:val="28"/>
          <w:szCs w:val="28"/>
        </w:rPr>
        <w:t>s</w:t>
      </w:r>
      <w:r w:rsidR="00FB3441" w:rsidRPr="35D09A0D">
        <w:rPr>
          <w:rFonts w:ascii="Times New Roman" w:hAnsi="Times New Roman" w:cs="Times New Roman"/>
          <w:sz w:val="28"/>
          <w:szCs w:val="28"/>
        </w:rPr>
        <w:t xml:space="preserve"> </w:t>
      </w:r>
      <w:r w:rsidR="002914C2" w:rsidRPr="35D09A0D">
        <w:rPr>
          <w:rFonts w:ascii="Times New Roman" w:hAnsi="Times New Roman" w:cs="Times New Roman"/>
          <w:sz w:val="28"/>
          <w:szCs w:val="28"/>
        </w:rPr>
        <w:t xml:space="preserve">apliecina, ka </w:t>
      </w:r>
      <w:r w:rsidR="0006216B" w:rsidRPr="35D09A0D">
        <w:rPr>
          <w:rFonts w:ascii="Times New Roman" w:hAnsi="Times New Roman" w:cs="Times New Roman"/>
          <w:sz w:val="28"/>
          <w:szCs w:val="28"/>
        </w:rPr>
        <w:t>finansējuma pārdale plānota, optimizējot saimnieciskos izdevumus, pārskatot ārpakalpojumu apjomu, decembra maksājumus pārceļot uz nākamajiem budžeta periodiem</w:t>
      </w:r>
      <w:r w:rsidR="00697563" w:rsidRPr="35D09A0D">
        <w:rPr>
          <w:rFonts w:ascii="Times New Roman" w:hAnsi="Times New Roman" w:cs="Times New Roman"/>
          <w:sz w:val="28"/>
          <w:szCs w:val="28"/>
        </w:rPr>
        <w:t>.</w:t>
      </w:r>
      <w:r w:rsidR="004D3507" w:rsidRPr="35D09A0D">
        <w:rPr>
          <w:rFonts w:ascii="Times New Roman" w:hAnsi="Times New Roman" w:cs="Times New Roman"/>
          <w:sz w:val="28"/>
          <w:szCs w:val="28"/>
        </w:rPr>
        <w:t xml:space="preserve"> Latvijas Etnogrāfiskā brīvdabas muzeja direktore norāda, ka </w:t>
      </w:r>
      <w:r w:rsidR="00254B7E" w:rsidRPr="35D09A0D">
        <w:rPr>
          <w:rFonts w:ascii="Times New Roman" w:hAnsi="Times New Roman" w:cs="Times New Roman"/>
          <w:sz w:val="28"/>
          <w:szCs w:val="28"/>
        </w:rPr>
        <w:t>darbinieku atlīdzības paaugstināšanas jautājums ir ārkārtīgi būtisks, jo jau šobrīd nav iespējams nokomplektēt nepieciešamās kvalifikācijas darbiniekus.</w:t>
      </w:r>
    </w:p>
    <w:p w14:paraId="218E32C0" w14:textId="54929EB6" w:rsidR="00801297" w:rsidRDefault="00737B46" w:rsidP="00801297">
      <w:pPr>
        <w:spacing w:line="240" w:lineRule="auto"/>
        <w:ind w:firstLine="720"/>
        <w:jc w:val="both"/>
        <w:rPr>
          <w:rFonts w:ascii="Times New Roman" w:hAnsi="Times New Roman" w:cs="Times New Roman"/>
          <w:sz w:val="28"/>
          <w:szCs w:val="28"/>
          <w:lang w:val="lv-LV"/>
        </w:rPr>
      </w:pPr>
      <w:r w:rsidRPr="35D09A0D">
        <w:rPr>
          <w:rFonts w:ascii="Times New Roman" w:hAnsi="Times New Roman" w:cs="Times New Roman"/>
          <w:sz w:val="28"/>
          <w:szCs w:val="28"/>
          <w:lang w:val="lv-LV"/>
        </w:rPr>
        <w:t>Memoriālo muzeju apvienība</w:t>
      </w:r>
      <w:r w:rsidR="002F5AB1" w:rsidRPr="35D09A0D">
        <w:rPr>
          <w:rFonts w:ascii="Times New Roman" w:hAnsi="Times New Roman" w:cs="Times New Roman"/>
          <w:sz w:val="28"/>
          <w:szCs w:val="28"/>
          <w:lang w:val="lv-LV"/>
        </w:rPr>
        <w:t xml:space="preserve"> </w:t>
      </w:r>
      <w:r w:rsidR="00B10398" w:rsidRPr="35D09A0D">
        <w:rPr>
          <w:rFonts w:ascii="Times New Roman" w:hAnsi="Times New Roman" w:cs="Times New Roman"/>
          <w:sz w:val="28"/>
          <w:szCs w:val="28"/>
          <w:lang w:val="lv-LV"/>
        </w:rPr>
        <w:t xml:space="preserve">apliecina, ka </w:t>
      </w:r>
      <w:r w:rsidR="00801297" w:rsidRPr="35D09A0D">
        <w:rPr>
          <w:rFonts w:ascii="Times New Roman" w:hAnsi="Times New Roman" w:cs="Times New Roman"/>
          <w:sz w:val="28"/>
          <w:szCs w:val="28"/>
          <w:lang w:val="lv-LV"/>
        </w:rPr>
        <w:t>finansējuma pārdale plānota, pārskatot administratīvos un saimnieciskos izdevumus, tai skaitā samazinot ārējo pakalpojumu izmantošanu un optimizējot komunālo pakalpojumu izdevumus. Finansējuma pārdale tiks veikta, nepasliktinot iestādes pamatfunkciju izpildi un neietekmējot kultūras pakalpojumu pieejamību sabiedrībai.</w:t>
      </w:r>
    </w:p>
    <w:p w14:paraId="2F825D24" w14:textId="44B243A4" w:rsidR="00575DBD" w:rsidRPr="00041060" w:rsidRDefault="004A452E" w:rsidP="00041060">
      <w:pPr>
        <w:spacing w:line="240" w:lineRule="auto"/>
        <w:ind w:firstLine="720"/>
        <w:jc w:val="both"/>
        <w:rPr>
          <w:rFonts w:ascii="Times New Roman" w:hAnsi="Times New Roman" w:cs="Times New Roman"/>
          <w:sz w:val="28"/>
          <w:szCs w:val="28"/>
          <w:lang w:val="lv-LV"/>
        </w:rPr>
      </w:pPr>
      <w:r w:rsidRPr="35D09A0D">
        <w:rPr>
          <w:rFonts w:ascii="Times New Roman" w:hAnsi="Times New Roman" w:cs="Times New Roman"/>
          <w:sz w:val="28"/>
          <w:szCs w:val="28"/>
          <w:lang w:val="lv-LV"/>
        </w:rPr>
        <w:t>Latvijas Nacionālā rakstniecības un mūzikas muzej</w:t>
      </w:r>
      <w:r w:rsidR="22972BCB" w:rsidRPr="35D09A0D">
        <w:rPr>
          <w:rFonts w:ascii="Times New Roman" w:hAnsi="Times New Roman" w:cs="Times New Roman"/>
          <w:sz w:val="28"/>
          <w:szCs w:val="28"/>
          <w:lang w:val="lv-LV"/>
        </w:rPr>
        <w:t>s</w:t>
      </w:r>
      <w:r w:rsidRPr="35D09A0D">
        <w:rPr>
          <w:rFonts w:ascii="Times New Roman" w:hAnsi="Times New Roman" w:cs="Times New Roman"/>
          <w:sz w:val="28"/>
          <w:szCs w:val="28"/>
          <w:lang w:val="lv-LV"/>
        </w:rPr>
        <w:t xml:space="preserve"> apliecina, ka </w:t>
      </w:r>
      <w:r w:rsidR="00B627D7" w:rsidRPr="35D09A0D">
        <w:rPr>
          <w:rFonts w:ascii="Times New Roman" w:hAnsi="Times New Roman" w:cs="Times New Roman"/>
          <w:sz w:val="28"/>
          <w:szCs w:val="28"/>
          <w:lang w:val="lv-LV"/>
        </w:rPr>
        <w:t>finansējuma pārdale neietekmēs muzeja pamatfunkciju izpildi un muzeja sniegto pakalpojumu pieejamību sabiedrībai. Muzejs pārskatīs un optimizēs izdevumus administratīvo, izstāžu un pasākumu tehnisko izmaksu un reprezentācijas izdevumu pozīcijās, lai finansējuma pārdale neietekmētu muzeja pamatfunkciju izpildi. </w:t>
      </w:r>
    </w:p>
    <w:p w14:paraId="2586D9C0" w14:textId="22211676" w:rsidR="00575DBD" w:rsidRPr="00CC4DE1" w:rsidRDefault="00BB19A2" w:rsidP="621F21D2">
      <w:pPr>
        <w:spacing w:line="240" w:lineRule="auto"/>
        <w:ind w:firstLine="720"/>
        <w:jc w:val="right"/>
        <w:rPr>
          <w:rFonts w:ascii="Times New Roman" w:eastAsia="Times New Roman" w:hAnsi="Times New Roman" w:cs="Times New Roman"/>
          <w:i/>
          <w:iCs/>
          <w:sz w:val="28"/>
          <w:szCs w:val="28"/>
        </w:rPr>
      </w:pPr>
      <w:r w:rsidRPr="621F21D2">
        <w:rPr>
          <w:rFonts w:ascii="Times New Roman" w:eastAsia="Times New Roman" w:hAnsi="Times New Roman" w:cs="Times New Roman"/>
          <w:i/>
          <w:iCs/>
          <w:sz w:val="28"/>
          <w:szCs w:val="28"/>
        </w:rPr>
        <w:t>1. tabula</w:t>
      </w:r>
    </w:p>
    <w:p w14:paraId="16D0A32D" w14:textId="77777777" w:rsidR="00DB20EC" w:rsidRPr="000D2E9C" w:rsidRDefault="00DB20EC" w:rsidP="0041195B">
      <w:pPr>
        <w:spacing w:line="240" w:lineRule="auto"/>
        <w:ind w:hanging="142"/>
        <w:jc w:val="both"/>
        <w:rPr>
          <w:rFonts w:ascii="Times New Roman" w:eastAsia="Times New Roman" w:hAnsi="Times New Roman" w:cs="Times New Roman"/>
          <w:sz w:val="28"/>
          <w:szCs w:val="28"/>
        </w:rPr>
      </w:pPr>
    </w:p>
    <w:tbl>
      <w:tblPr>
        <w:tblW w:w="9260" w:type="dxa"/>
        <w:tblLook w:val="04A0" w:firstRow="1" w:lastRow="0" w:firstColumn="1" w:lastColumn="0" w:noHBand="0" w:noVBand="1"/>
      </w:tblPr>
      <w:tblGrid>
        <w:gridCol w:w="5060"/>
        <w:gridCol w:w="914"/>
        <w:gridCol w:w="980"/>
        <w:gridCol w:w="1045"/>
        <w:gridCol w:w="1261"/>
      </w:tblGrid>
      <w:tr w:rsidR="008A0A62" w:rsidRPr="008A0A62" w14:paraId="7F81E8BC" w14:textId="77777777" w:rsidTr="008A0A62">
        <w:trPr>
          <w:trHeight w:val="2484"/>
        </w:trPr>
        <w:tc>
          <w:tcPr>
            <w:tcW w:w="5060" w:type="dxa"/>
            <w:tcBorders>
              <w:top w:val="single" w:sz="4" w:space="0" w:color="auto"/>
              <w:left w:val="single" w:sz="4" w:space="0" w:color="auto"/>
              <w:bottom w:val="single" w:sz="4" w:space="0" w:color="auto"/>
              <w:right w:val="single" w:sz="4" w:space="0" w:color="auto"/>
            </w:tcBorders>
            <w:noWrap/>
            <w:vAlign w:val="bottom"/>
            <w:hideMark/>
          </w:tcPr>
          <w:p w14:paraId="127875F4" w14:textId="77777777" w:rsidR="008A0A62" w:rsidRPr="008A0A62" w:rsidRDefault="008A0A62" w:rsidP="008A0A62">
            <w:pPr>
              <w:spacing w:line="240" w:lineRule="auto"/>
              <w:rPr>
                <w:rFonts w:ascii="Times New Roman" w:eastAsia="Times New Roman" w:hAnsi="Times New Roman" w:cs="Times New Roman"/>
                <w:sz w:val="20"/>
                <w:szCs w:val="20"/>
                <w:lang w:val="lv-LV"/>
              </w:rPr>
            </w:pPr>
            <w:r w:rsidRPr="008A0A62">
              <w:rPr>
                <w:rFonts w:ascii="Times New Roman" w:eastAsia="Times New Roman" w:hAnsi="Times New Roman" w:cs="Times New Roman"/>
                <w:sz w:val="20"/>
                <w:szCs w:val="20"/>
                <w:lang w:val="lv-LV"/>
              </w:rPr>
              <w:t> </w:t>
            </w:r>
          </w:p>
        </w:tc>
        <w:tc>
          <w:tcPr>
            <w:tcW w:w="980" w:type="dxa"/>
            <w:tcBorders>
              <w:top w:val="single" w:sz="4" w:space="0" w:color="auto"/>
              <w:left w:val="nil"/>
              <w:bottom w:val="single" w:sz="4" w:space="0" w:color="auto"/>
              <w:right w:val="single" w:sz="4" w:space="0" w:color="auto"/>
            </w:tcBorders>
            <w:vAlign w:val="center"/>
            <w:hideMark/>
          </w:tcPr>
          <w:p w14:paraId="3251C7AA" w14:textId="77777777" w:rsidR="008A0A62" w:rsidRPr="008A0A62" w:rsidRDefault="008A0A62" w:rsidP="008A0A62">
            <w:pPr>
              <w:spacing w:line="240" w:lineRule="auto"/>
              <w:jc w:val="center"/>
              <w:rPr>
                <w:rFonts w:ascii="Times New Roman" w:eastAsia="Times New Roman" w:hAnsi="Times New Roman" w:cs="Times New Roman"/>
                <w:sz w:val="20"/>
                <w:szCs w:val="20"/>
                <w:lang w:val="lv-LV"/>
              </w:rPr>
            </w:pPr>
            <w:r w:rsidRPr="008A0A62">
              <w:rPr>
                <w:rFonts w:ascii="Times New Roman" w:eastAsia="Times New Roman" w:hAnsi="Times New Roman" w:cs="Times New Roman"/>
                <w:sz w:val="20"/>
                <w:szCs w:val="20"/>
                <w:lang w:val="lv-LV"/>
              </w:rPr>
              <w:t xml:space="preserve"> amata vietas </w:t>
            </w:r>
          </w:p>
        </w:tc>
        <w:tc>
          <w:tcPr>
            <w:tcW w:w="980" w:type="dxa"/>
            <w:tcBorders>
              <w:top w:val="single" w:sz="4" w:space="0" w:color="auto"/>
              <w:left w:val="nil"/>
              <w:bottom w:val="single" w:sz="4" w:space="0" w:color="auto"/>
              <w:right w:val="single" w:sz="4" w:space="0" w:color="auto"/>
            </w:tcBorders>
            <w:vAlign w:val="center"/>
            <w:hideMark/>
          </w:tcPr>
          <w:p w14:paraId="06659D2D" w14:textId="77777777" w:rsidR="008A0A62" w:rsidRPr="008A0A62" w:rsidRDefault="008A0A62" w:rsidP="008A0A62">
            <w:pPr>
              <w:spacing w:line="240" w:lineRule="auto"/>
              <w:jc w:val="center"/>
              <w:rPr>
                <w:rFonts w:ascii="Times New Roman" w:eastAsia="Times New Roman" w:hAnsi="Times New Roman" w:cs="Times New Roman"/>
                <w:sz w:val="20"/>
                <w:szCs w:val="20"/>
                <w:lang w:val="lv-LV"/>
              </w:rPr>
            </w:pPr>
            <w:r w:rsidRPr="008A0A62">
              <w:rPr>
                <w:rFonts w:ascii="Times New Roman" w:eastAsia="Times New Roman" w:hAnsi="Times New Roman" w:cs="Times New Roman"/>
                <w:sz w:val="20"/>
                <w:szCs w:val="20"/>
                <w:lang w:val="lv-LV"/>
              </w:rPr>
              <w:t>slodzes</w:t>
            </w:r>
          </w:p>
        </w:tc>
        <w:tc>
          <w:tcPr>
            <w:tcW w:w="1100" w:type="dxa"/>
            <w:tcBorders>
              <w:top w:val="single" w:sz="4" w:space="0" w:color="auto"/>
              <w:left w:val="nil"/>
              <w:bottom w:val="single" w:sz="4" w:space="0" w:color="auto"/>
              <w:right w:val="single" w:sz="4" w:space="0" w:color="auto"/>
            </w:tcBorders>
            <w:vAlign w:val="center"/>
            <w:hideMark/>
          </w:tcPr>
          <w:p w14:paraId="034B87B7" w14:textId="77777777" w:rsidR="008A0A62" w:rsidRPr="008A0A62" w:rsidRDefault="008A0A62" w:rsidP="008A0A62">
            <w:pPr>
              <w:spacing w:line="240" w:lineRule="auto"/>
              <w:jc w:val="center"/>
              <w:rPr>
                <w:rFonts w:ascii="Times New Roman" w:eastAsia="Times New Roman" w:hAnsi="Times New Roman" w:cs="Times New Roman"/>
                <w:sz w:val="20"/>
                <w:szCs w:val="20"/>
                <w:lang w:val="lv-LV"/>
              </w:rPr>
            </w:pPr>
            <w:r w:rsidRPr="008A0A62">
              <w:rPr>
                <w:rFonts w:ascii="Times New Roman" w:eastAsia="Times New Roman" w:hAnsi="Times New Roman" w:cs="Times New Roman"/>
                <w:sz w:val="20"/>
                <w:szCs w:val="20"/>
                <w:lang w:val="lv-LV"/>
              </w:rPr>
              <w:t>vidējā alga iestādē no štatu saraksta uz slodzi (</w:t>
            </w:r>
            <w:proofErr w:type="spellStart"/>
            <w:r w:rsidRPr="008A0A62">
              <w:rPr>
                <w:rFonts w:ascii="Times New Roman" w:eastAsia="Times New Roman" w:hAnsi="Times New Roman" w:cs="Times New Roman"/>
                <w:i/>
                <w:iCs/>
                <w:sz w:val="20"/>
                <w:szCs w:val="20"/>
                <w:lang w:val="lv-LV"/>
              </w:rPr>
              <w:t>euro</w:t>
            </w:r>
            <w:proofErr w:type="spellEnd"/>
            <w:r w:rsidRPr="008A0A62">
              <w:rPr>
                <w:rFonts w:ascii="Times New Roman" w:eastAsia="Times New Roman" w:hAnsi="Times New Roman" w:cs="Times New Roman"/>
                <w:sz w:val="20"/>
                <w:szCs w:val="20"/>
                <w:lang w:val="lv-LV"/>
              </w:rPr>
              <w:t>)</w:t>
            </w:r>
          </w:p>
        </w:tc>
        <w:tc>
          <w:tcPr>
            <w:tcW w:w="1140" w:type="dxa"/>
            <w:tcBorders>
              <w:top w:val="single" w:sz="4" w:space="0" w:color="auto"/>
              <w:left w:val="nil"/>
              <w:bottom w:val="single" w:sz="4" w:space="0" w:color="auto"/>
              <w:right w:val="single" w:sz="4" w:space="0" w:color="auto"/>
            </w:tcBorders>
            <w:vAlign w:val="center"/>
            <w:hideMark/>
          </w:tcPr>
          <w:p w14:paraId="03A22C16" w14:textId="77777777" w:rsidR="008A0A62" w:rsidRPr="008A0A62" w:rsidRDefault="008A0A62" w:rsidP="008A0A62">
            <w:pPr>
              <w:spacing w:line="240" w:lineRule="auto"/>
              <w:jc w:val="center"/>
              <w:rPr>
                <w:rFonts w:ascii="Times New Roman" w:eastAsia="Times New Roman" w:hAnsi="Times New Roman" w:cs="Times New Roman"/>
                <w:sz w:val="20"/>
                <w:szCs w:val="20"/>
                <w:lang w:val="lv-LV"/>
              </w:rPr>
            </w:pPr>
            <w:r w:rsidRPr="008A0A62">
              <w:rPr>
                <w:rFonts w:ascii="Times New Roman" w:eastAsia="Times New Roman" w:hAnsi="Times New Roman" w:cs="Times New Roman"/>
                <w:sz w:val="20"/>
                <w:szCs w:val="20"/>
                <w:lang w:val="lv-LV"/>
              </w:rPr>
              <w:t>cik % no CSP datos norādīto vidējo darba samaksu sabiedriskajā sektorā 2025.gadā 1935</w:t>
            </w:r>
            <w:r w:rsidRPr="008A0A62">
              <w:rPr>
                <w:rFonts w:ascii="Times New Roman" w:eastAsia="Times New Roman" w:hAnsi="Times New Roman" w:cs="Times New Roman"/>
                <w:i/>
                <w:iCs/>
                <w:sz w:val="20"/>
                <w:szCs w:val="20"/>
                <w:lang w:val="lv-LV"/>
              </w:rPr>
              <w:t xml:space="preserve"> </w:t>
            </w:r>
            <w:proofErr w:type="spellStart"/>
            <w:r w:rsidRPr="008A0A62">
              <w:rPr>
                <w:rFonts w:ascii="Times New Roman" w:eastAsia="Times New Roman" w:hAnsi="Times New Roman" w:cs="Times New Roman"/>
                <w:i/>
                <w:iCs/>
                <w:sz w:val="20"/>
                <w:szCs w:val="20"/>
                <w:lang w:val="lv-LV"/>
              </w:rPr>
              <w:t>euro</w:t>
            </w:r>
            <w:proofErr w:type="spellEnd"/>
          </w:p>
        </w:tc>
      </w:tr>
      <w:tr w:rsidR="008A0A62" w:rsidRPr="008A0A62" w14:paraId="5CA46ADE" w14:textId="77777777" w:rsidTr="008A0A62">
        <w:trPr>
          <w:trHeight w:val="312"/>
        </w:trPr>
        <w:tc>
          <w:tcPr>
            <w:tcW w:w="5060" w:type="dxa"/>
            <w:tcBorders>
              <w:top w:val="nil"/>
              <w:left w:val="single" w:sz="4" w:space="0" w:color="auto"/>
              <w:bottom w:val="single" w:sz="4" w:space="0" w:color="auto"/>
              <w:right w:val="single" w:sz="4" w:space="0" w:color="auto"/>
            </w:tcBorders>
            <w:shd w:val="clear" w:color="000000" w:fill="FDE9D9"/>
            <w:vAlign w:val="bottom"/>
            <w:hideMark/>
          </w:tcPr>
          <w:p w14:paraId="35CA7397" w14:textId="77777777" w:rsidR="008A0A62" w:rsidRPr="008A0A62" w:rsidRDefault="008A0A62" w:rsidP="008A0A62">
            <w:pPr>
              <w:spacing w:line="240" w:lineRule="auto"/>
              <w:rPr>
                <w:rFonts w:ascii="Times New Roman" w:eastAsia="Times New Roman" w:hAnsi="Times New Roman" w:cs="Times New Roman"/>
                <w:b/>
                <w:bCs/>
                <w:color w:val="000000"/>
                <w:sz w:val="24"/>
                <w:szCs w:val="24"/>
                <w:lang w:val="lv-LV"/>
              </w:rPr>
            </w:pPr>
            <w:r w:rsidRPr="008A0A62">
              <w:rPr>
                <w:rFonts w:ascii="Times New Roman" w:eastAsia="Times New Roman" w:hAnsi="Times New Roman" w:cs="Times New Roman"/>
                <w:b/>
                <w:bCs/>
                <w:color w:val="000000"/>
                <w:sz w:val="24"/>
                <w:szCs w:val="24"/>
                <w:lang w:val="lv-LV"/>
              </w:rPr>
              <w:t>Muzeji</w:t>
            </w:r>
          </w:p>
        </w:tc>
        <w:tc>
          <w:tcPr>
            <w:tcW w:w="980" w:type="dxa"/>
            <w:tcBorders>
              <w:top w:val="nil"/>
              <w:left w:val="nil"/>
              <w:bottom w:val="single" w:sz="4" w:space="0" w:color="auto"/>
              <w:right w:val="single" w:sz="4" w:space="0" w:color="auto"/>
            </w:tcBorders>
            <w:shd w:val="clear" w:color="000000" w:fill="FDE9D9"/>
            <w:vAlign w:val="bottom"/>
            <w:hideMark/>
          </w:tcPr>
          <w:p w14:paraId="32C149CA" w14:textId="77777777" w:rsidR="008A0A62" w:rsidRPr="008A0A62" w:rsidRDefault="008A0A62" w:rsidP="008A0A62">
            <w:pPr>
              <w:spacing w:line="240" w:lineRule="auto"/>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 xml:space="preserve">       710 </w:t>
            </w:r>
          </w:p>
        </w:tc>
        <w:tc>
          <w:tcPr>
            <w:tcW w:w="980" w:type="dxa"/>
            <w:tcBorders>
              <w:top w:val="nil"/>
              <w:left w:val="nil"/>
              <w:bottom w:val="single" w:sz="4" w:space="0" w:color="auto"/>
              <w:right w:val="single" w:sz="4" w:space="0" w:color="auto"/>
            </w:tcBorders>
            <w:shd w:val="clear" w:color="000000" w:fill="FDE9D9"/>
            <w:vAlign w:val="bottom"/>
            <w:hideMark/>
          </w:tcPr>
          <w:p w14:paraId="3C388D5F" w14:textId="77777777" w:rsidR="008A0A62" w:rsidRPr="008A0A62" w:rsidRDefault="008A0A62" w:rsidP="008A0A62">
            <w:pPr>
              <w:spacing w:line="240" w:lineRule="auto"/>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 xml:space="preserve">  681,03 </w:t>
            </w:r>
          </w:p>
        </w:tc>
        <w:tc>
          <w:tcPr>
            <w:tcW w:w="1100" w:type="dxa"/>
            <w:tcBorders>
              <w:top w:val="nil"/>
              <w:left w:val="nil"/>
              <w:bottom w:val="single" w:sz="4" w:space="0" w:color="auto"/>
              <w:right w:val="single" w:sz="4" w:space="0" w:color="auto"/>
            </w:tcBorders>
            <w:shd w:val="clear" w:color="000000" w:fill="FDE9D9"/>
            <w:vAlign w:val="bottom"/>
            <w:hideMark/>
          </w:tcPr>
          <w:p w14:paraId="609437D2" w14:textId="2D567890" w:rsidR="008A0A62" w:rsidRPr="008A0A62" w:rsidRDefault="008A0A62" w:rsidP="008A0A62">
            <w:pPr>
              <w:spacing w:line="240" w:lineRule="auto"/>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 xml:space="preserve">    1 224 </w:t>
            </w:r>
          </w:p>
        </w:tc>
        <w:tc>
          <w:tcPr>
            <w:tcW w:w="1140" w:type="dxa"/>
            <w:tcBorders>
              <w:top w:val="nil"/>
              <w:left w:val="nil"/>
              <w:bottom w:val="single" w:sz="4" w:space="0" w:color="auto"/>
              <w:right w:val="single" w:sz="4" w:space="0" w:color="auto"/>
            </w:tcBorders>
            <w:shd w:val="clear" w:color="000000" w:fill="FDE9D9"/>
            <w:noWrap/>
            <w:vAlign w:val="bottom"/>
            <w:hideMark/>
          </w:tcPr>
          <w:p w14:paraId="312E69FA" w14:textId="77777777" w:rsidR="008A0A62" w:rsidRPr="008A0A62" w:rsidRDefault="008A0A62" w:rsidP="008A0A62">
            <w:pPr>
              <w:spacing w:line="240" w:lineRule="auto"/>
              <w:rPr>
                <w:rFonts w:eastAsia="Times New Roman"/>
                <w:sz w:val="20"/>
                <w:szCs w:val="20"/>
                <w:lang w:val="lv-LV"/>
              </w:rPr>
            </w:pPr>
            <w:r w:rsidRPr="008A0A62">
              <w:rPr>
                <w:rFonts w:eastAsia="Times New Roman"/>
                <w:sz w:val="20"/>
                <w:szCs w:val="20"/>
                <w:lang w:val="lv-LV"/>
              </w:rPr>
              <w:t> </w:t>
            </w:r>
          </w:p>
        </w:tc>
      </w:tr>
      <w:tr w:rsidR="008A0A62" w:rsidRPr="008A0A62" w14:paraId="689CBF81" w14:textId="77777777" w:rsidTr="008A0A62">
        <w:trPr>
          <w:trHeight w:val="312"/>
        </w:trPr>
        <w:tc>
          <w:tcPr>
            <w:tcW w:w="5060" w:type="dxa"/>
            <w:tcBorders>
              <w:top w:val="nil"/>
              <w:left w:val="single" w:sz="4" w:space="0" w:color="auto"/>
              <w:bottom w:val="single" w:sz="4" w:space="0" w:color="auto"/>
              <w:right w:val="single" w:sz="4" w:space="0" w:color="auto"/>
            </w:tcBorders>
            <w:shd w:val="clear" w:color="000000" w:fill="FFFFFF"/>
            <w:vAlign w:val="bottom"/>
            <w:hideMark/>
          </w:tcPr>
          <w:p w14:paraId="2AA4B8B1" w14:textId="77777777" w:rsidR="008A0A62" w:rsidRPr="008A0A62" w:rsidRDefault="008A0A62" w:rsidP="008A0A62">
            <w:pPr>
              <w:spacing w:line="240" w:lineRule="auto"/>
              <w:jc w:val="right"/>
              <w:rPr>
                <w:rFonts w:ascii="Times New Roman" w:eastAsia="Times New Roman" w:hAnsi="Times New Roman" w:cs="Times New Roman"/>
                <w:color w:val="000000"/>
                <w:sz w:val="24"/>
                <w:szCs w:val="24"/>
                <w:lang w:val="lv-LV"/>
              </w:rPr>
            </w:pPr>
            <w:r w:rsidRPr="008A0A62">
              <w:rPr>
                <w:rFonts w:ascii="Times New Roman" w:eastAsia="Times New Roman" w:hAnsi="Times New Roman" w:cs="Times New Roman"/>
                <w:color w:val="000000"/>
                <w:sz w:val="24"/>
                <w:szCs w:val="24"/>
                <w:lang w:val="lv-LV"/>
              </w:rPr>
              <w:t>Memoriālo muzeju apvienība</w:t>
            </w:r>
          </w:p>
        </w:tc>
        <w:tc>
          <w:tcPr>
            <w:tcW w:w="980" w:type="dxa"/>
            <w:tcBorders>
              <w:top w:val="nil"/>
              <w:left w:val="nil"/>
              <w:bottom w:val="single" w:sz="4" w:space="0" w:color="auto"/>
              <w:right w:val="single" w:sz="4" w:space="0" w:color="auto"/>
            </w:tcBorders>
            <w:shd w:val="clear" w:color="000000" w:fill="FFFFFF"/>
            <w:vAlign w:val="bottom"/>
            <w:hideMark/>
          </w:tcPr>
          <w:p w14:paraId="0C4E2350"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59 </w:t>
            </w:r>
          </w:p>
        </w:tc>
        <w:tc>
          <w:tcPr>
            <w:tcW w:w="980" w:type="dxa"/>
            <w:tcBorders>
              <w:top w:val="nil"/>
              <w:left w:val="nil"/>
              <w:bottom w:val="single" w:sz="4" w:space="0" w:color="auto"/>
              <w:right w:val="single" w:sz="4" w:space="0" w:color="auto"/>
            </w:tcBorders>
            <w:shd w:val="clear" w:color="000000" w:fill="FFFFFF"/>
            <w:noWrap/>
            <w:vAlign w:val="bottom"/>
            <w:hideMark/>
          </w:tcPr>
          <w:p w14:paraId="2CAD72B4"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58,50 </w:t>
            </w:r>
          </w:p>
        </w:tc>
        <w:tc>
          <w:tcPr>
            <w:tcW w:w="1100" w:type="dxa"/>
            <w:tcBorders>
              <w:top w:val="nil"/>
              <w:left w:val="nil"/>
              <w:bottom w:val="single" w:sz="4" w:space="0" w:color="auto"/>
              <w:right w:val="single" w:sz="4" w:space="0" w:color="auto"/>
            </w:tcBorders>
            <w:shd w:val="clear" w:color="000000" w:fill="FFFFFF"/>
            <w:vAlign w:val="bottom"/>
            <w:hideMark/>
          </w:tcPr>
          <w:p w14:paraId="1516378A" w14:textId="0A36D9EA"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1 221 </w:t>
            </w:r>
          </w:p>
        </w:tc>
        <w:tc>
          <w:tcPr>
            <w:tcW w:w="1140" w:type="dxa"/>
            <w:tcBorders>
              <w:top w:val="nil"/>
              <w:left w:val="nil"/>
              <w:bottom w:val="single" w:sz="4" w:space="0" w:color="auto"/>
              <w:right w:val="single" w:sz="4" w:space="0" w:color="auto"/>
            </w:tcBorders>
            <w:noWrap/>
            <w:vAlign w:val="bottom"/>
            <w:hideMark/>
          </w:tcPr>
          <w:p w14:paraId="105D5BF0" w14:textId="77777777" w:rsidR="008A0A62" w:rsidRPr="008A0A62" w:rsidRDefault="008A0A62" w:rsidP="008A0A62">
            <w:pPr>
              <w:spacing w:line="240" w:lineRule="auto"/>
              <w:jc w:val="center"/>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63%</w:t>
            </w:r>
          </w:p>
        </w:tc>
      </w:tr>
      <w:tr w:rsidR="008A0A62" w:rsidRPr="008A0A62" w14:paraId="279FD5E6" w14:textId="77777777" w:rsidTr="008A0A62">
        <w:trPr>
          <w:trHeight w:val="312"/>
        </w:trPr>
        <w:tc>
          <w:tcPr>
            <w:tcW w:w="5060" w:type="dxa"/>
            <w:tcBorders>
              <w:top w:val="nil"/>
              <w:left w:val="single" w:sz="4" w:space="0" w:color="auto"/>
              <w:bottom w:val="single" w:sz="4" w:space="0" w:color="auto"/>
              <w:right w:val="single" w:sz="4" w:space="0" w:color="auto"/>
            </w:tcBorders>
            <w:shd w:val="clear" w:color="000000" w:fill="FFFFFF"/>
            <w:vAlign w:val="bottom"/>
            <w:hideMark/>
          </w:tcPr>
          <w:p w14:paraId="606BB657" w14:textId="77777777" w:rsidR="008A0A62" w:rsidRPr="008A0A62" w:rsidRDefault="008A0A62" w:rsidP="008A0A62">
            <w:pPr>
              <w:spacing w:line="240" w:lineRule="auto"/>
              <w:jc w:val="right"/>
              <w:rPr>
                <w:rFonts w:ascii="Times New Roman" w:eastAsia="Times New Roman" w:hAnsi="Times New Roman" w:cs="Times New Roman"/>
                <w:color w:val="000000"/>
                <w:sz w:val="24"/>
                <w:szCs w:val="24"/>
                <w:lang w:val="lv-LV"/>
              </w:rPr>
            </w:pPr>
            <w:r w:rsidRPr="008A0A62">
              <w:rPr>
                <w:rFonts w:ascii="Times New Roman" w:eastAsia="Times New Roman" w:hAnsi="Times New Roman" w:cs="Times New Roman"/>
                <w:color w:val="000000"/>
                <w:sz w:val="24"/>
                <w:szCs w:val="24"/>
                <w:lang w:val="lv-LV"/>
              </w:rPr>
              <w:t xml:space="preserve">Turaidas </w:t>
            </w:r>
            <w:proofErr w:type="spellStart"/>
            <w:r w:rsidRPr="008A0A62">
              <w:rPr>
                <w:rFonts w:ascii="Times New Roman" w:eastAsia="Times New Roman" w:hAnsi="Times New Roman" w:cs="Times New Roman"/>
                <w:color w:val="000000"/>
                <w:sz w:val="24"/>
                <w:szCs w:val="24"/>
                <w:lang w:val="lv-LV"/>
              </w:rPr>
              <w:t>muzejrezervāts</w:t>
            </w:r>
            <w:proofErr w:type="spellEnd"/>
          </w:p>
        </w:tc>
        <w:tc>
          <w:tcPr>
            <w:tcW w:w="980" w:type="dxa"/>
            <w:tcBorders>
              <w:top w:val="nil"/>
              <w:left w:val="nil"/>
              <w:bottom w:val="single" w:sz="4" w:space="0" w:color="auto"/>
              <w:right w:val="single" w:sz="4" w:space="0" w:color="auto"/>
            </w:tcBorders>
            <w:shd w:val="clear" w:color="000000" w:fill="FFFFFF"/>
            <w:vAlign w:val="bottom"/>
            <w:hideMark/>
          </w:tcPr>
          <w:p w14:paraId="1F3F18D3"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78 </w:t>
            </w:r>
          </w:p>
        </w:tc>
        <w:tc>
          <w:tcPr>
            <w:tcW w:w="980" w:type="dxa"/>
            <w:tcBorders>
              <w:top w:val="nil"/>
              <w:left w:val="nil"/>
              <w:bottom w:val="single" w:sz="4" w:space="0" w:color="auto"/>
              <w:right w:val="single" w:sz="4" w:space="0" w:color="auto"/>
            </w:tcBorders>
            <w:shd w:val="clear" w:color="000000" w:fill="FFFFFF"/>
            <w:noWrap/>
            <w:vAlign w:val="bottom"/>
            <w:hideMark/>
          </w:tcPr>
          <w:p w14:paraId="52A81BBC"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77,70 </w:t>
            </w:r>
          </w:p>
        </w:tc>
        <w:tc>
          <w:tcPr>
            <w:tcW w:w="1100" w:type="dxa"/>
            <w:tcBorders>
              <w:top w:val="nil"/>
              <w:left w:val="nil"/>
              <w:bottom w:val="single" w:sz="4" w:space="0" w:color="auto"/>
              <w:right w:val="single" w:sz="4" w:space="0" w:color="auto"/>
            </w:tcBorders>
            <w:shd w:val="clear" w:color="000000" w:fill="FFFFFF"/>
            <w:vAlign w:val="bottom"/>
            <w:hideMark/>
          </w:tcPr>
          <w:p w14:paraId="163CE745" w14:textId="7B27CF1D"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1 218 </w:t>
            </w:r>
          </w:p>
        </w:tc>
        <w:tc>
          <w:tcPr>
            <w:tcW w:w="1140" w:type="dxa"/>
            <w:tcBorders>
              <w:top w:val="nil"/>
              <w:left w:val="nil"/>
              <w:bottom w:val="single" w:sz="4" w:space="0" w:color="auto"/>
              <w:right w:val="single" w:sz="4" w:space="0" w:color="auto"/>
            </w:tcBorders>
            <w:noWrap/>
            <w:vAlign w:val="bottom"/>
            <w:hideMark/>
          </w:tcPr>
          <w:p w14:paraId="39811217" w14:textId="77777777" w:rsidR="008A0A62" w:rsidRPr="008A0A62" w:rsidRDefault="008A0A62" w:rsidP="008A0A62">
            <w:pPr>
              <w:spacing w:line="240" w:lineRule="auto"/>
              <w:jc w:val="center"/>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63%</w:t>
            </w:r>
          </w:p>
        </w:tc>
      </w:tr>
      <w:tr w:rsidR="008A0A62" w:rsidRPr="008A0A62" w14:paraId="1C1E9283" w14:textId="77777777" w:rsidTr="008A0A62">
        <w:trPr>
          <w:trHeight w:val="624"/>
        </w:trPr>
        <w:tc>
          <w:tcPr>
            <w:tcW w:w="5060" w:type="dxa"/>
            <w:tcBorders>
              <w:top w:val="nil"/>
              <w:left w:val="single" w:sz="4" w:space="0" w:color="auto"/>
              <w:bottom w:val="single" w:sz="4" w:space="0" w:color="auto"/>
              <w:right w:val="single" w:sz="4" w:space="0" w:color="auto"/>
            </w:tcBorders>
            <w:shd w:val="clear" w:color="000000" w:fill="FFFFFF"/>
            <w:vAlign w:val="bottom"/>
            <w:hideMark/>
          </w:tcPr>
          <w:p w14:paraId="39DD8E5B" w14:textId="77777777" w:rsidR="008A0A62" w:rsidRPr="008A0A62" w:rsidRDefault="008A0A62" w:rsidP="008A0A62">
            <w:pPr>
              <w:spacing w:line="240" w:lineRule="auto"/>
              <w:jc w:val="right"/>
              <w:rPr>
                <w:rFonts w:ascii="Times New Roman" w:eastAsia="Times New Roman" w:hAnsi="Times New Roman" w:cs="Times New Roman"/>
                <w:color w:val="000000"/>
                <w:sz w:val="24"/>
                <w:szCs w:val="24"/>
                <w:lang w:val="lv-LV"/>
              </w:rPr>
            </w:pPr>
            <w:r w:rsidRPr="008A0A62">
              <w:rPr>
                <w:rFonts w:ascii="Times New Roman" w:eastAsia="Times New Roman" w:hAnsi="Times New Roman" w:cs="Times New Roman"/>
                <w:color w:val="000000"/>
                <w:sz w:val="24"/>
                <w:szCs w:val="24"/>
                <w:lang w:val="lv-LV"/>
              </w:rPr>
              <w:t>Latvijas Etnogrāfiskais brīvdabas muzejs</w:t>
            </w:r>
          </w:p>
        </w:tc>
        <w:tc>
          <w:tcPr>
            <w:tcW w:w="980" w:type="dxa"/>
            <w:tcBorders>
              <w:top w:val="nil"/>
              <w:left w:val="nil"/>
              <w:bottom w:val="single" w:sz="4" w:space="0" w:color="auto"/>
              <w:right w:val="single" w:sz="4" w:space="0" w:color="auto"/>
            </w:tcBorders>
            <w:shd w:val="clear" w:color="000000" w:fill="FFFFFF"/>
            <w:vAlign w:val="bottom"/>
            <w:hideMark/>
          </w:tcPr>
          <w:p w14:paraId="03AAFC93"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76 </w:t>
            </w:r>
          </w:p>
        </w:tc>
        <w:tc>
          <w:tcPr>
            <w:tcW w:w="980" w:type="dxa"/>
            <w:tcBorders>
              <w:top w:val="nil"/>
              <w:left w:val="nil"/>
              <w:bottom w:val="single" w:sz="4" w:space="0" w:color="auto"/>
              <w:right w:val="single" w:sz="4" w:space="0" w:color="auto"/>
            </w:tcBorders>
            <w:shd w:val="clear" w:color="000000" w:fill="FFFFFF"/>
            <w:noWrap/>
            <w:vAlign w:val="bottom"/>
            <w:hideMark/>
          </w:tcPr>
          <w:p w14:paraId="51A839C4"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62,90 </w:t>
            </w:r>
          </w:p>
        </w:tc>
        <w:tc>
          <w:tcPr>
            <w:tcW w:w="1100" w:type="dxa"/>
            <w:tcBorders>
              <w:top w:val="nil"/>
              <w:left w:val="nil"/>
              <w:bottom w:val="single" w:sz="4" w:space="0" w:color="auto"/>
              <w:right w:val="single" w:sz="4" w:space="0" w:color="auto"/>
            </w:tcBorders>
            <w:shd w:val="clear" w:color="000000" w:fill="FFFFFF"/>
            <w:vAlign w:val="bottom"/>
            <w:hideMark/>
          </w:tcPr>
          <w:p w14:paraId="3DBCEE0B" w14:textId="0B301CAF"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1 288 </w:t>
            </w:r>
          </w:p>
        </w:tc>
        <w:tc>
          <w:tcPr>
            <w:tcW w:w="1140" w:type="dxa"/>
            <w:tcBorders>
              <w:top w:val="nil"/>
              <w:left w:val="nil"/>
              <w:bottom w:val="single" w:sz="4" w:space="0" w:color="auto"/>
              <w:right w:val="single" w:sz="4" w:space="0" w:color="auto"/>
            </w:tcBorders>
            <w:noWrap/>
            <w:vAlign w:val="bottom"/>
            <w:hideMark/>
          </w:tcPr>
          <w:p w14:paraId="1404EDAC" w14:textId="77777777" w:rsidR="008A0A62" w:rsidRPr="008A0A62" w:rsidRDefault="008A0A62" w:rsidP="008A0A62">
            <w:pPr>
              <w:spacing w:line="240" w:lineRule="auto"/>
              <w:jc w:val="center"/>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67%</w:t>
            </w:r>
          </w:p>
        </w:tc>
      </w:tr>
      <w:tr w:rsidR="008A0A62" w:rsidRPr="008A0A62" w14:paraId="4188C158" w14:textId="77777777" w:rsidTr="008A0A62">
        <w:trPr>
          <w:trHeight w:val="347"/>
        </w:trPr>
        <w:tc>
          <w:tcPr>
            <w:tcW w:w="5060" w:type="dxa"/>
            <w:tcBorders>
              <w:top w:val="nil"/>
              <w:left w:val="single" w:sz="4" w:space="0" w:color="auto"/>
              <w:bottom w:val="single" w:sz="4" w:space="0" w:color="auto"/>
              <w:right w:val="single" w:sz="4" w:space="0" w:color="auto"/>
            </w:tcBorders>
            <w:shd w:val="clear" w:color="000000" w:fill="FFFFFF"/>
            <w:vAlign w:val="bottom"/>
            <w:hideMark/>
          </w:tcPr>
          <w:p w14:paraId="5BE779D0" w14:textId="77777777" w:rsidR="008A0A62" w:rsidRPr="008A0A62" w:rsidRDefault="008A0A62" w:rsidP="008A0A62">
            <w:pPr>
              <w:spacing w:line="240" w:lineRule="auto"/>
              <w:jc w:val="right"/>
              <w:rPr>
                <w:rFonts w:ascii="Times New Roman" w:eastAsia="Times New Roman" w:hAnsi="Times New Roman" w:cs="Times New Roman"/>
                <w:color w:val="000000"/>
                <w:sz w:val="24"/>
                <w:szCs w:val="24"/>
                <w:lang w:val="lv-LV"/>
              </w:rPr>
            </w:pPr>
            <w:r w:rsidRPr="008A0A62">
              <w:rPr>
                <w:rFonts w:ascii="Times New Roman" w:eastAsia="Times New Roman" w:hAnsi="Times New Roman" w:cs="Times New Roman"/>
                <w:color w:val="000000"/>
                <w:sz w:val="24"/>
                <w:szCs w:val="24"/>
                <w:lang w:val="lv-LV"/>
              </w:rPr>
              <w:t>Rīgas Vēstures un kuģniecības muzejs</w:t>
            </w:r>
          </w:p>
        </w:tc>
        <w:tc>
          <w:tcPr>
            <w:tcW w:w="980" w:type="dxa"/>
            <w:tcBorders>
              <w:top w:val="nil"/>
              <w:left w:val="nil"/>
              <w:bottom w:val="single" w:sz="4" w:space="0" w:color="auto"/>
              <w:right w:val="single" w:sz="4" w:space="0" w:color="auto"/>
            </w:tcBorders>
            <w:shd w:val="clear" w:color="000000" w:fill="FFFFFF"/>
            <w:vAlign w:val="bottom"/>
            <w:hideMark/>
          </w:tcPr>
          <w:p w14:paraId="5A3912AD"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112 </w:t>
            </w:r>
          </w:p>
        </w:tc>
        <w:tc>
          <w:tcPr>
            <w:tcW w:w="980" w:type="dxa"/>
            <w:tcBorders>
              <w:top w:val="nil"/>
              <w:left w:val="nil"/>
              <w:bottom w:val="single" w:sz="4" w:space="0" w:color="auto"/>
              <w:right w:val="single" w:sz="4" w:space="0" w:color="auto"/>
            </w:tcBorders>
            <w:shd w:val="clear" w:color="000000" w:fill="FFFFFF"/>
            <w:noWrap/>
            <w:vAlign w:val="bottom"/>
            <w:hideMark/>
          </w:tcPr>
          <w:p w14:paraId="5A8E6930"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109,48 </w:t>
            </w:r>
          </w:p>
        </w:tc>
        <w:tc>
          <w:tcPr>
            <w:tcW w:w="1100" w:type="dxa"/>
            <w:tcBorders>
              <w:top w:val="nil"/>
              <w:left w:val="nil"/>
              <w:bottom w:val="single" w:sz="4" w:space="0" w:color="auto"/>
              <w:right w:val="single" w:sz="4" w:space="0" w:color="auto"/>
            </w:tcBorders>
            <w:shd w:val="clear" w:color="000000" w:fill="FFFFFF"/>
            <w:vAlign w:val="bottom"/>
            <w:hideMark/>
          </w:tcPr>
          <w:p w14:paraId="24663752" w14:textId="742E52B9"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1 136 </w:t>
            </w:r>
          </w:p>
        </w:tc>
        <w:tc>
          <w:tcPr>
            <w:tcW w:w="1140" w:type="dxa"/>
            <w:tcBorders>
              <w:top w:val="nil"/>
              <w:left w:val="nil"/>
              <w:bottom w:val="single" w:sz="4" w:space="0" w:color="auto"/>
              <w:right w:val="single" w:sz="4" w:space="0" w:color="auto"/>
            </w:tcBorders>
            <w:noWrap/>
            <w:vAlign w:val="bottom"/>
            <w:hideMark/>
          </w:tcPr>
          <w:p w14:paraId="00651950" w14:textId="77777777" w:rsidR="008A0A62" w:rsidRPr="008A0A62" w:rsidRDefault="008A0A62" w:rsidP="008A0A62">
            <w:pPr>
              <w:spacing w:line="240" w:lineRule="auto"/>
              <w:jc w:val="center"/>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59%</w:t>
            </w:r>
          </w:p>
        </w:tc>
      </w:tr>
      <w:tr w:rsidR="008A0A62" w:rsidRPr="008A0A62" w14:paraId="5777F0EB" w14:textId="77777777" w:rsidTr="008A0A62">
        <w:trPr>
          <w:trHeight w:val="624"/>
        </w:trPr>
        <w:tc>
          <w:tcPr>
            <w:tcW w:w="5060" w:type="dxa"/>
            <w:tcBorders>
              <w:top w:val="nil"/>
              <w:left w:val="single" w:sz="4" w:space="0" w:color="auto"/>
              <w:bottom w:val="single" w:sz="4" w:space="0" w:color="auto"/>
              <w:right w:val="single" w:sz="4" w:space="0" w:color="auto"/>
            </w:tcBorders>
            <w:shd w:val="clear" w:color="000000" w:fill="FFFFFF"/>
            <w:vAlign w:val="bottom"/>
            <w:hideMark/>
          </w:tcPr>
          <w:p w14:paraId="366E180D" w14:textId="77777777" w:rsidR="008A0A62" w:rsidRPr="008A0A62" w:rsidRDefault="008A0A62" w:rsidP="008A0A62">
            <w:pPr>
              <w:spacing w:line="240" w:lineRule="auto"/>
              <w:jc w:val="right"/>
              <w:rPr>
                <w:rFonts w:ascii="Times New Roman" w:eastAsia="Times New Roman" w:hAnsi="Times New Roman" w:cs="Times New Roman"/>
                <w:color w:val="000000"/>
                <w:sz w:val="24"/>
                <w:szCs w:val="24"/>
                <w:lang w:val="lv-LV"/>
              </w:rPr>
            </w:pPr>
            <w:r w:rsidRPr="008A0A62">
              <w:rPr>
                <w:rFonts w:ascii="Times New Roman" w:eastAsia="Times New Roman" w:hAnsi="Times New Roman" w:cs="Times New Roman"/>
                <w:color w:val="000000"/>
                <w:sz w:val="24"/>
                <w:szCs w:val="24"/>
                <w:lang w:val="lv-LV"/>
              </w:rPr>
              <w:t>Latvijas Nacionālais rakstniecības un mūzikas muzejs</w:t>
            </w:r>
          </w:p>
        </w:tc>
        <w:tc>
          <w:tcPr>
            <w:tcW w:w="980" w:type="dxa"/>
            <w:tcBorders>
              <w:top w:val="nil"/>
              <w:left w:val="nil"/>
              <w:bottom w:val="single" w:sz="4" w:space="0" w:color="auto"/>
              <w:right w:val="single" w:sz="4" w:space="0" w:color="auto"/>
            </w:tcBorders>
            <w:shd w:val="clear" w:color="000000" w:fill="FFFFFF"/>
            <w:vAlign w:val="bottom"/>
            <w:hideMark/>
          </w:tcPr>
          <w:p w14:paraId="389D6CBC"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84 </w:t>
            </w:r>
          </w:p>
        </w:tc>
        <w:tc>
          <w:tcPr>
            <w:tcW w:w="980" w:type="dxa"/>
            <w:tcBorders>
              <w:top w:val="nil"/>
              <w:left w:val="nil"/>
              <w:bottom w:val="single" w:sz="4" w:space="0" w:color="auto"/>
              <w:right w:val="single" w:sz="4" w:space="0" w:color="auto"/>
            </w:tcBorders>
            <w:shd w:val="clear" w:color="000000" w:fill="FFFFFF"/>
            <w:noWrap/>
            <w:vAlign w:val="bottom"/>
            <w:hideMark/>
          </w:tcPr>
          <w:p w14:paraId="0A61431D"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80,75 </w:t>
            </w:r>
          </w:p>
        </w:tc>
        <w:tc>
          <w:tcPr>
            <w:tcW w:w="1100" w:type="dxa"/>
            <w:tcBorders>
              <w:top w:val="nil"/>
              <w:left w:val="nil"/>
              <w:bottom w:val="single" w:sz="4" w:space="0" w:color="auto"/>
              <w:right w:val="single" w:sz="4" w:space="0" w:color="auto"/>
            </w:tcBorders>
            <w:shd w:val="clear" w:color="000000" w:fill="FFFFFF"/>
            <w:vAlign w:val="bottom"/>
            <w:hideMark/>
          </w:tcPr>
          <w:p w14:paraId="505868B4" w14:textId="1C858D7C"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1 276 </w:t>
            </w:r>
          </w:p>
        </w:tc>
        <w:tc>
          <w:tcPr>
            <w:tcW w:w="1140" w:type="dxa"/>
            <w:tcBorders>
              <w:top w:val="nil"/>
              <w:left w:val="nil"/>
              <w:bottom w:val="single" w:sz="4" w:space="0" w:color="auto"/>
              <w:right w:val="single" w:sz="4" w:space="0" w:color="auto"/>
            </w:tcBorders>
            <w:noWrap/>
            <w:vAlign w:val="bottom"/>
            <w:hideMark/>
          </w:tcPr>
          <w:p w14:paraId="6AB5B1EE" w14:textId="77777777" w:rsidR="008A0A62" w:rsidRPr="008A0A62" w:rsidRDefault="008A0A62" w:rsidP="008A0A62">
            <w:pPr>
              <w:spacing w:line="240" w:lineRule="auto"/>
              <w:jc w:val="center"/>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66%</w:t>
            </w:r>
          </w:p>
        </w:tc>
      </w:tr>
      <w:tr w:rsidR="008A0A62" w:rsidRPr="008A0A62" w14:paraId="0DCAC9F3" w14:textId="77777777" w:rsidTr="008A0A62">
        <w:trPr>
          <w:trHeight w:val="312"/>
        </w:trPr>
        <w:tc>
          <w:tcPr>
            <w:tcW w:w="5060" w:type="dxa"/>
            <w:tcBorders>
              <w:top w:val="nil"/>
              <w:left w:val="single" w:sz="4" w:space="0" w:color="auto"/>
              <w:bottom w:val="single" w:sz="4" w:space="0" w:color="auto"/>
              <w:right w:val="single" w:sz="4" w:space="0" w:color="auto"/>
            </w:tcBorders>
            <w:shd w:val="clear" w:color="000000" w:fill="FFFFFF"/>
            <w:vAlign w:val="bottom"/>
            <w:hideMark/>
          </w:tcPr>
          <w:p w14:paraId="2F625212" w14:textId="77777777" w:rsidR="008A0A62" w:rsidRPr="008A0A62" w:rsidRDefault="008A0A62" w:rsidP="008A0A62">
            <w:pPr>
              <w:spacing w:line="240" w:lineRule="auto"/>
              <w:jc w:val="right"/>
              <w:rPr>
                <w:rFonts w:ascii="Times New Roman" w:eastAsia="Times New Roman" w:hAnsi="Times New Roman" w:cs="Times New Roman"/>
                <w:color w:val="000000"/>
                <w:sz w:val="24"/>
                <w:szCs w:val="24"/>
                <w:lang w:val="lv-LV"/>
              </w:rPr>
            </w:pPr>
            <w:r w:rsidRPr="008A0A62">
              <w:rPr>
                <w:rFonts w:ascii="Times New Roman" w:eastAsia="Times New Roman" w:hAnsi="Times New Roman" w:cs="Times New Roman"/>
                <w:color w:val="000000"/>
                <w:sz w:val="24"/>
                <w:szCs w:val="24"/>
                <w:lang w:val="lv-LV"/>
              </w:rPr>
              <w:t>Latvijas Nacionālais mākslas muzejs</w:t>
            </w:r>
          </w:p>
        </w:tc>
        <w:tc>
          <w:tcPr>
            <w:tcW w:w="980" w:type="dxa"/>
            <w:tcBorders>
              <w:top w:val="nil"/>
              <w:left w:val="nil"/>
              <w:bottom w:val="single" w:sz="4" w:space="0" w:color="auto"/>
              <w:right w:val="single" w:sz="4" w:space="0" w:color="auto"/>
            </w:tcBorders>
            <w:shd w:val="clear" w:color="000000" w:fill="FFFFFF"/>
            <w:vAlign w:val="bottom"/>
            <w:hideMark/>
          </w:tcPr>
          <w:p w14:paraId="69F34930"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177 </w:t>
            </w:r>
          </w:p>
        </w:tc>
        <w:tc>
          <w:tcPr>
            <w:tcW w:w="980" w:type="dxa"/>
            <w:tcBorders>
              <w:top w:val="nil"/>
              <w:left w:val="nil"/>
              <w:bottom w:val="single" w:sz="4" w:space="0" w:color="auto"/>
              <w:right w:val="single" w:sz="4" w:space="0" w:color="auto"/>
            </w:tcBorders>
            <w:shd w:val="clear" w:color="000000" w:fill="FFFFFF"/>
            <w:noWrap/>
            <w:vAlign w:val="bottom"/>
            <w:hideMark/>
          </w:tcPr>
          <w:p w14:paraId="354BAFAC"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177,00 </w:t>
            </w:r>
          </w:p>
        </w:tc>
        <w:tc>
          <w:tcPr>
            <w:tcW w:w="1100" w:type="dxa"/>
            <w:tcBorders>
              <w:top w:val="nil"/>
              <w:left w:val="nil"/>
              <w:bottom w:val="single" w:sz="4" w:space="0" w:color="auto"/>
              <w:right w:val="single" w:sz="4" w:space="0" w:color="auto"/>
            </w:tcBorders>
            <w:shd w:val="clear" w:color="000000" w:fill="FFFFFF"/>
            <w:vAlign w:val="bottom"/>
            <w:hideMark/>
          </w:tcPr>
          <w:p w14:paraId="339F2F47" w14:textId="4C33D711"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1 170 </w:t>
            </w:r>
          </w:p>
        </w:tc>
        <w:tc>
          <w:tcPr>
            <w:tcW w:w="1140" w:type="dxa"/>
            <w:tcBorders>
              <w:top w:val="nil"/>
              <w:left w:val="nil"/>
              <w:bottom w:val="single" w:sz="4" w:space="0" w:color="auto"/>
              <w:right w:val="single" w:sz="4" w:space="0" w:color="auto"/>
            </w:tcBorders>
            <w:noWrap/>
            <w:vAlign w:val="bottom"/>
            <w:hideMark/>
          </w:tcPr>
          <w:p w14:paraId="7CE58FCE" w14:textId="77777777" w:rsidR="008A0A62" w:rsidRPr="008A0A62" w:rsidRDefault="008A0A62" w:rsidP="008A0A62">
            <w:pPr>
              <w:spacing w:line="240" w:lineRule="auto"/>
              <w:jc w:val="center"/>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60%</w:t>
            </w:r>
          </w:p>
        </w:tc>
      </w:tr>
      <w:tr w:rsidR="008A0A62" w:rsidRPr="008A0A62" w14:paraId="4220DD86" w14:textId="77777777" w:rsidTr="008A0A62">
        <w:trPr>
          <w:trHeight w:val="312"/>
        </w:trPr>
        <w:tc>
          <w:tcPr>
            <w:tcW w:w="5060" w:type="dxa"/>
            <w:tcBorders>
              <w:top w:val="nil"/>
              <w:left w:val="single" w:sz="4" w:space="0" w:color="auto"/>
              <w:bottom w:val="single" w:sz="4" w:space="0" w:color="auto"/>
              <w:right w:val="single" w:sz="4" w:space="0" w:color="auto"/>
            </w:tcBorders>
            <w:shd w:val="clear" w:color="000000" w:fill="FFFFFF"/>
            <w:vAlign w:val="bottom"/>
            <w:hideMark/>
          </w:tcPr>
          <w:p w14:paraId="37B22959" w14:textId="77777777" w:rsidR="008A0A62" w:rsidRPr="008A0A62" w:rsidRDefault="008A0A62" w:rsidP="008A0A62">
            <w:pPr>
              <w:spacing w:line="240" w:lineRule="auto"/>
              <w:jc w:val="right"/>
              <w:rPr>
                <w:rFonts w:ascii="Times New Roman" w:eastAsia="Times New Roman" w:hAnsi="Times New Roman" w:cs="Times New Roman"/>
                <w:color w:val="000000"/>
                <w:sz w:val="24"/>
                <w:szCs w:val="24"/>
                <w:lang w:val="lv-LV"/>
              </w:rPr>
            </w:pPr>
            <w:r w:rsidRPr="008A0A62">
              <w:rPr>
                <w:rFonts w:ascii="Times New Roman" w:eastAsia="Times New Roman" w:hAnsi="Times New Roman" w:cs="Times New Roman"/>
                <w:color w:val="000000"/>
                <w:sz w:val="24"/>
                <w:szCs w:val="24"/>
                <w:lang w:val="lv-LV"/>
              </w:rPr>
              <w:t>Latvijas Nacionālais vēstures muzejs</w:t>
            </w:r>
          </w:p>
        </w:tc>
        <w:tc>
          <w:tcPr>
            <w:tcW w:w="980" w:type="dxa"/>
            <w:tcBorders>
              <w:top w:val="nil"/>
              <w:left w:val="nil"/>
              <w:bottom w:val="single" w:sz="4" w:space="0" w:color="auto"/>
              <w:right w:val="single" w:sz="4" w:space="0" w:color="auto"/>
            </w:tcBorders>
            <w:shd w:val="clear" w:color="000000" w:fill="FFFFFF"/>
            <w:vAlign w:val="bottom"/>
            <w:hideMark/>
          </w:tcPr>
          <w:p w14:paraId="48E90C67"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124 </w:t>
            </w:r>
          </w:p>
        </w:tc>
        <w:tc>
          <w:tcPr>
            <w:tcW w:w="980" w:type="dxa"/>
            <w:tcBorders>
              <w:top w:val="nil"/>
              <w:left w:val="nil"/>
              <w:bottom w:val="single" w:sz="4" w:space="0" w:color="auto"/>
              <w:right w:val="single" w:sz="4" w:space="0" w:color="auto"/>
            </w:tcBorders>
            <w:shd w:val="clear" w:color="000000" w:fill="FFFFFF"/>
            <w:noWrap/>
            <w:vAlign w:val="bottom"/>
            <w:hideMark/>
          </w:tcPr>
          <w:p w14:paraId="2F8DB9CA"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114,70 </w:t>
            </w:r>
          </w:p>
        </w:tc>
        <w:tc>
          <w:tcPr>
            <w:tcW w:w="1100" w:type="dxa"/>
            <w:tcBorders>
              <w:top w:val="nil"/>
              <w:left w:val="nil"/>
              <w:bottom w:val="single" w:sz="4" w:space="0" w:color="auto"/>
              <w:right w:val="single" w:sz="4" w:space="0" w:color="auto"/>
            </w:tcBorders>
            <w:shd w:val="clear" w:color="000000" w:fill="FFFFFF"/>
            <w:vAlign w:val="bottom"/>
            <w:hideMark/>
          </w:tcPr>
          <w:p w14:paraId="6B1D4336" w14:textId="3AF9367B"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1 262 </w:t>
            </w:r>
          </w:p>
        </w:tc>
        <w:tc>
          <w:tcPr>
            <w:tcW w:w="1140" w:type="dxa"/>
            <w:tcBorders>
              <w:top w:val="nil"/>
              <w:left w:val="nil"/>
              <w:bottom w:val="single" w:sz="4" w:space="0" w:color="auto"/>
              <w:right w:val="single" w:sz="4" w:space="0" w:color="auto"/>
            </w:tcBorders>
            <w:noWrap/>
            <w:vAlign w:val="bottom"/>
            <w:hideMark/>
          </w:tcPr>
          <w:p w14:paraId="5CA85DBC" w14:textId="77777777" w:rsidR="008A0A62" w:rsidRPr="008A0A62" w:rsidRDefault="008A0A62" w:rsidP="008A0A62">
            <w:pPr>
              <w:spacing w:line="240" w:lineRule="auto"/>
              <w:jc w:val="center"/>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65%</w:t>
            </w:r>
          </w:p>
        </w:tc>
      </w:tr>
      <w:tr w:rsidR="008A0A62" w:rsidRPr="008A0A62" w14:paraId="5883CCC0" w14:textId="77777777" w:rsidTr="008A0A62">
        <w:trPr>
          <w:trHeight w:val="312"/>
        </w:trPr>
        <w:tc>
          <w:tcPr>
            <w:tcW w:w="5060" w:type="dxa"/>
            <w:tcBorders>
              <w:top w:val="nil"/>
              <w:left w:val="single" w:sz="4" w:space="0" w:color="auto"/>
              <w:bottom w:val="single" w:sz="4" w:space="0" w:color="auto"/>
              <w:right w:val="single" w:sz="4" w:space="0" w:color="auto"/>
            </w:tcBorders>
            <w:shd w:val="clear" w:color="000000" w:fill="FDE9D9"/>
            <w:vAlign w:val="bottom"/>
            <w:hideMark/>
          </w:tcPr>
          <w:p w14:paraId="01DF2A8F" w14:textId="77777777" w:rsidR="008A0A62" w:rsidRPr="008A0A62" w:rsidRDefault="008A0A62" w:rsidP="008A0A62">
            <w:pPr>
              <w:spacing w:line="240" w:lineRule="auto"/>
              <w:rPr>
                <w:rFonts w:ascii="Times New Roman" w:eastAsia="Times New Roman" w:hAnsi="Times New Roman" w:cs="Times New Roman"/>
                <w:b/>
                <w:bCs/>
                <w:color w:val="000000"/>
                <w:sz w:val="24"/>
                <w:szCs w:val="24"/>
                <w:lang w:val="lv-LV"/>
              </w:rPr>
            </w:pPr>
            <w:r w:rsidRPr="008A0A62">
              <w:rPr>
                <w:rFonts w:ascii="Times New Roman" w:eastAsia="Times New Roman" w:hAnsi="Times New Roman" w:cs="Times New Roman"/>
                <w:b/>
                <w:bCs/>
                <w:color w:val="000000"/>
                <w:sz w:val="24"/>
                <w:szCs w:val="24"/>
                <w:lang w:val="lv-LV"/>
              </w:rPr>
              <w:t>Citas kultūras iestādes</w:t>
            </w:r>
          </w:p>
        </w:tc>
        <w:tc>
          <w:tcPr>
            <w:tcW w:w="980" w:type="dxa"/>
            <w:tcBorders>
              <w:top w:val="nil"/>
              <w:left w:val="nil"/>
              <w:bottom w:val="single" w:sz="4" w:space="0" w:color="auto"/>
              <w:right w:val="single" w:sz="4" w:space="0" w:color="auto"/>
            </w:tcBorders>
            <w:shd w:val="clear" w:color="000000" w:fill="FDE9D9"/>
            <w:vAlign w:val="bottom"/>
            <w:hideMark/>
          </w:tcPr>
          <w:p w14:paraId="6970715C" w14:textId="77777777" w:rsidR="008A0A62" w:rsidRPr="008A0A62" w:rsidRDefault="008A0A62" w:rsidP="008A0A62">
            <w:pPr>
              <w:spacing w:line="240" w:lineRule="auto"/>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 xml:space="preserve">       487 </w:t>
            </w:r>
          </w:p>
        </w:tc>
        <w:tc>
          <w:tcPr>
            <w:tcW w:w="980" w:type="dxa"/>
            <w:tcBorders>
              <w:top w:val="nil"/>
              <w:left w:val="nil"/>
              <w:bottom w:val="single" w:sz="4" w:space="0" w:color="auto"/>
              <w:right w:val="single" w:sz="4" w:space="0" w:color="auto"/>
            </w:tcBorders>
            <w:shd w:val="clear" w:color="000000" w:fill="FDE9D9"/>
            <w:vAlign w:val="bottom"/>
            <w:hideMark/>
          </w:tcPr>
          <w:p w14:paraId="19B9C638" w14:textId="77777777" w:rsidR="008A0A62" w:rsidRPr="008A0A62" w:rsidRDefault="008A0A62" w:rsidP="008A0A62">
            <w:pPr>
              <w:spacing w:line="240" w:lineRule="auto"/>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 xml:space="preserve">  481,50 </w:t>
            </w:r>
          </w:p>
        </w:tc>
        <w:tc>
          <w:tcPr>
            <w:tcW w:w="1100" w:type="dxa"/>
            <w:tcBorders>
              <w:top w:val="nil"/>
              <w:left w:val="nil"/>
              <w:bottom w:val="single" w:sz="4" w:space="0" w:color="auto"/>
              <w:right w:val="single" w:sz="4" w:space="0" w:color="auto"/>
            </w:tcBorders>
            <w:shd w:val="clear" w:color="000000" w:fill="FDE9D9"/>
            <w:vAlign w:val="bottom"/>
            <w:hideMark/>
          </w:tcPr>
          <w:p w14:paraId="06F61D20" w14:textId="2E38FA0B" w:rsidR="008A0A62" w:rsidRPr="008A0A62" w:rsidRDefault="008A0A62" w:rsidP="008A0A62">
            <w:pPr>
              <w:spacing w:line="240" w:lineRule="auto"/>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 xml:space="preserve">    1 371 </w:t>
            </w:r>
          </w:p>
        </w:tc>
        <w:tc>
          <w:tcPr>
            <w:tcW w:w="1140" w:type="dxa"/>
            <w:tcBorders>
              <w:top w:val="nil"/>
              <w:left w:val="nil"/>
              <w:bottom w:val="single" w:sz="4" w:space="0" w:color="auto"/>
              <w:right w:val="single" w:sz="4" w:space="0" w:color="auto"/>
            </w:tcBorders>
            <w:shd w:val="clear" w:color="000000" w:fill="FDE9D9"/>
            <w:noWrap/>
            <w:vAlign w:val="bottom"/>
            <w:hideMark/>
          </w:tcPr>
          <w:p w14:paraId="2AC812BE" w14:textId="77777777" w:rsidR="008A0A62" w:rsidRPr="008A0A62" w:rsidRDefault="008A0A62" w:rsidP="008A0A62">
            <w:pPr>
              <w:spacing w:line="240" w:lineRule="auto"/>
              <w:jc w:val="center"/>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 </w:t>
            </w:r>
          </w:p>
        </w:tc>
      </w:tr>
      <w:tr w:rsidR="008A0A62" w:rsidRPr="008A0A62" w14:paraId="708AC89E" w14:textId="77777777" w:rsidTr="008A0A62">
        <w:trPr>
          <w:trHeight w:val="624"/>
        </w:trPr>
        <w:tc>
          <w:tcPr>
            <w:tcW w:w="5060" w:type="dxa"/>
            <w:tcBorders>
              <w:top w:val="nil"/>
              <w:left w:val="single" w:sz="4" w:space="0" w:color="auto"/>
              <w:bottom w:val="single" w:sz="4" w:space="0" w:color="auto"/>
              <w:right w:val="single" w:sz="4" w:space="0" w:color="auto"/>
            </w:tcBorders>
            <w:shd w:val="clear" w:color="000000" w:fill="FFFFFF"/>
            <w:vAlign w:val="bottom"/>
            <w:hideMark/>
          </w:tcPr>
          <w:p w14:paraId="5352D7C3" w14:textId="77777777" w:rsidR="008A0A62" w:rsidRPr="008A0A62" w:rsidRDefault="008A0A62" w:rsidP="008A0A62">
            <w:pPr>
              <w:spacing w:line="240" w:lineRule="auto"/>
              <w:jc w:val="right"/>
              <w:rPr>
                <w:rFonts w:ascii="Times New Roman" w:eastAsia="Times New Roman" w:hAnsi="Times New Roman" w:cs="Times New Roman"/>
                <w:color w:val="000000"/>
                <w:sz w:val="24"/>
                <w:szCs w:val="24"/>
                <w:lang w:val="lv-LV"/>
              </w:rPr>
            </w:pPr>
            <w:r w:rsidRPr="008A0A62">
              <w:rPr>
                <w:rFonts w:ascii="Times New Roman" w:eastAsia="Times New Roman" w:hAnsi="Times New Roman" w:cs="Times New Roman"/>
                <w:color w:val="000000"/>
                <w:sz w:val="24"/>
                <w:szCs w:val="24"/>
                <w:lang w:val="lv-LV"/>
              </w:rPr>
              <w:t>Nacionālā kultūras mantojuma pārvalde</w:t>
            </w:r>
          </w:p>
        </w:tc>
        <w:tc>
          <w:tcPr>
            <w:tcW w:w="980" w:type="dxa"/>
            <w:tcBorders>
              <w:top w:val="nil"/>
              <w:left w:val="nil"/>
              <w:bottom w:val="single" w:sz="4" w:space="0" w:color="auto"/>
              <w:right w:val="single" w:sz="4" w:space="0" w:color="auto"/>
            </w:tcBorders>
            <w:shd w:val="clear" w:color="000000" w:fill="FFFFFF"/>
            <w:vAlign w:val="bottom"/>
            <w:hideMark/>
          </w:tcPr>
          <w:p w14:paraId="2C2C30E7"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104 </w:t>
            </w:r>
          </w:p>
        </w:tc>
        <w:tc>
          <w:tcPr>
            <w:tcW w:w="980" w:type="dxa"/>
            <w:tcBorders>
              <w:top w:val="nil"/>
              <w:left w:val="nil"/>
              <w:bottom w:val="single" w:sz="4" w:space="0" w:color="auto"/>
              <w:right w:val="single" w:sz="4" w:space="0" w:color="auto"/>
            </w:tcBorders>
            <w:shd w:val="clear" w:color="000000" w:fill="FFFFFF"/>
            <w:noWrap/>
            <w:vAlign w:val="bottom"/>
            <w:hideMark/>
          </w:tcPr>
          <w:p w14:paraId="365CD853"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98,50 </w:t>
            </w:r>
          </w:p>
        </w:tc>
        <w:tc>
          <w:tcPr>
            <w:tcW w:w="1100" w:type="dxa"/>
            <w:tcBorders>
              <w:top w:val="nil"/>
              <w:left w:val="nil"/>
              <w:bottom w:val="single" w:sz="4" w:space="0" w:color="auto"/>
              <w:right w:val="single" w:sz="4" w:space="0" w:color="auto"/>
            </w:tcBorders>
            <w:shd w:val="clear" w:color="000000" w:fill="FFFFFF"/>
            <w:vAlign w:val="bottom"/>
            <w:hideMark/>
          </w:tcPr>
          <w:p w14:paraId="22E3A9CB" w14:textId="75F5A34B"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1 384 </w:t>
            </w:r>
          </w:p>
        </w:tc>
        <w:tc>
          <w:tcPr>
            <w:tcW w:w="1140" w:type="dxa"/>
            <w:tcBorders>
              <w:top w:val="nil"/>
              <w:left w:val="nil"/>
              <w:bottom w:val="single" w:sz="4" w:space="0" w:color="auto"/>
              <w:right w:val="single" w:sz="4" w:space="0" w:color="auto"/>
            </w:tcBorders>
            <w:noWrap/>
            <w:vAlign w:val="bottom"/>
            <w:hideMark/>
          </w:tcPr>
          <w:p w14:paraId="12F588B8" w14:textId="77777777" w:rsidR="008A0A62" w:rsidRPr="008A0A62" w:rsidRDefault="008A0A62" w:rsidP="008A0A62">
            <w:pPr>
              <w:spacing w:line="240" w:lineRule="auto"/>
              <w:jc w:val="center"/>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72%</w:t>
            </w:r>
          </w:p>
        </w:tc>
      </w:tr>
      <w:tr w:rsidR="008A0A62" w:rsidRPr="008A0A62" w14:paraId="07B1DBC9" w14:textId="77777777" w:rsidTr="008A0A62">
        <w:trPr>
          <w:trHeight w:val="312"/>
        </w:trPr>
        <w:tc>
          <w:tcPr>
            <w:tcW w:w="5060" w:type="dxa"/>
            <w:tcBorders>
              <w:top w:val="nil"/>
              <w:left w:val="single" w:sz="4" w:space="0" w:color="auto"/>
              <w:bottom w:val="single" w:sz="4" w:space="0" w:color="auto"/>
              <w:right w:val="single" w:sz="4" w:space="0" w:color="auto"/>
            </w:tcBorders>
            <w:shd w:val="clear" w:color="000000" w:fill="FFFFFF"/>
            <w:vAlign w:val="bottom"/>
            <w:hideMark/>
          </w:tcPr>
          <w:p w14:paraId="173F4412" w14:textId="77777777" w:rsidR="008A0A62" w:rsidRPr="008A0A62" w:rsidRDefault="008A0A62" w:rsidP="008A0A62">
            <w:pPr>
              <w:spacing w:line="240" w:lineRule="auto"/>
              <w:jc w:val="right"/>
              <w:rPr>
                <w:rFonts w:ascii="Times New Roman" w:eastAsia="Times New Roman" w:hAnsi="Times New Roman" w:cs="Times New Roman"/>
                <w:color w:val="000000"/>
                <w:sz w:val="24"/>
                <w:szCs w:val="24"/>
                <w:lang w:val="lv-LV"/>
              </w:rPr>
            </w:pPr>
            <w:r w:rsidRPr="008A0A62">
              <w:rPr>
                <w:rFonts w:ascii="Times New Roman" w:eastAsia="Times New Roman" w:hAnsi="Times New Roman" w:cs="Times New Roman"/>
                <w:color w:val="000000"/>
                <w:sz w:val="24"/>
                <w:szCs w:val="24"/>
                <w:lang w:val="lv-LV"/>
              </w:rPr>
              <w:t>Latvijas Nacionālais arhīvs</w:t>
            </w:r>
          </w:p>
        </w:tc>
        <w:tc>
          <w:tcPr>
            <w:tcW w:w="980" w:type="dxa"/>
            <w:tcBorders>
              <w:top w:val="nil"/>
              <w:left w:val="nil"/>
              <w:bottom w:val="single" w:sz="4" w:space="0" w:color="auto"/>
              <w:right w:val="single" w:sz="4" w:space="0" w:color="auto"/>
            </w:tcBorders>
            <w:shd w:val="clear" w:color="000000" w:fill="FFFFFF"/>
            <w:vAlign w:val="bottom"/>
            <w:hideMark/>
          </w:tcPr>
          <w:p w14:paraId="712324F4"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383 </w:t>
            </w:r>
          </w:p>
        </w:tc>
        <w:tc>
          <w:tcPr>
            <w:tcW w:w="980" w:type="dxa"/>
            <w:tcBorders>
              <w:top w:val="nil"/>
              <w:left w:val="nil"/>
              <w:bottom w:val="single" w:sz="4" w:space="0" w:color="auto"/>
              <w:right w:val="single" w:sz="4" w:space="0" w:color="auto"/>
            </w:tcBorders>
            <w:shd w:val="clear" w:color="000000" w:fill="FFFFFF"/>
            <w:noWrap/>
            <w:vAlign w:val="bottom"/>
            <w:hideMark/>
          </w:tcPr>
          <w:p w14:paraId="6C4D8A3E"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383,00 </w:t>
            </w:r>
          </w:p>
        </w:tc>
        <w:tc>
          <w:tcPr>
            <w:tcW w:w="1100" w:type="dxa"/>
            <w:tcBorders>
              <w:top w:val="nil"/>
              <w:left w:val="nil"/>
              <w:bottom w:val="single" w:sz="4" w:space="0" w:color="auto"/>
              <w:right w:val="single" w:sz="4" w:space="0" w:color="auto"/>
            </w:tcBorders>
            <w:shd w:val="clear" w:color="000000" w:fill="FFFFFF"/>
            <w:vAlign w:val="bottom"/>
            <w:hideMark/>
          </w:tcPr>
          <w:p w14:paraId="75BD520C" w14:textId="1E4B4741"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1 357 </w:t>
            </w:r>
          </w:p>
        </w:tc>
        <w:tc>
          <w:tcPr>
            <w:tcW w:w="1140" w:type="dxa"/>
            <w:tcBorders>
              <w:top w:val="nil"/>
              <w:left w:val="nil"/>
              <w:bottom w:val="single" w:sz="4" w:space="0" w:color="auto"/>
              <w:right w:val="single" w:sz="4" w:space="0" w:color="auto"/>
            </w:tcBorders>
            <w:noWrap/>
            <w:vAlign w:val="bottom"/>
            <w:hideMark/>
          </w:tcPr>
          <w:p w14:paraId="7B019B5B" w14:textId="77777777" w:rsidR="008A0A62" w:rsidRPr="008A0A62" w:rsidRDefault="008A0A62" w:rsidP="008A0A62">
            <w:pPr>
              <w:spacing w:line="240" w:lineRule="auto"/>
              <w:jc w:val="center"/>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70%</w:t>
            </w:r>
          </w:p>
        </w:tc>
      </w:tr>
      <w:tr w:rsidR="008A0A62" w:rsidRPr="008A0A62" w14:paraId="4DEE356F" w14:textId="77777777" w:rsidTr="008A0A62">
        <w:trPr>
          <w:trHeight w:val="312"/>
        </w:trPr>
        <w:tc>
          <w:tcPr>
            <w:tcW w:w="5060" w:type="dxa"/>
            <w:tcBorders>
              <w:top w:val="nil"/>
              <w:left w:val="single" w:sz="4" w:space="0" w:color="auto"/>
              <w:bottom w:val="single" w:sz="4" w:space="0" w:color="auto"/>
              <w:right w:val="single" w:sz="4" w:space="0" w:color="auto"/>
            </w:tcBorders>
            <w:shd w:val="clear" w:color="000000" w:fill="FDE9D9"/>
            <w:vAlign w:val="bottom"/>
            <w:hideMark/>
          </w:tcPr>
          <w:p w14:paraId="4D496CE2" w14:textId="77777777" w:rsidR="008A0A62" w:rsidRPr="008A0A62" w:rsidRDefault="008A0A62" w:rsidP="008A0A62">
            <w:pPr>
              <w:spacing w:line="240" w:lineRule="auto"/>
              <w:rPr>
                <w:rFonts w:ascii="Times New Roman" w:eastAsia="Times New Roman" w:hAnsi="Times New Roman" w:cs="Times New Roman"/>
                <w:b/>
                <w:bCs/>
                <w:color w:val="000000"/>
                <w:sz w:val="24"/>
                <w:szCs w:val="24"/>
                <w:lang w:val="lv-LV"/>
              </w:rPr>
            </w:pPr>
            <w:r w:rsidRPr="008A0A62">
              <w:rPr>
                <w:rFonts w:ascii="Times New Roman" w:eastAsia="Times New Roman" w:hAnsi="Times New Roman" w:cs="Times New Roman"/>
                <w:b/>
                <w:bCs/>
                <w:color w:val="000000"/>
                <w:sz w:val="24"/>
                <w:szCs w:val="24"/>
                <w:lang w:val="lv-LV"/>
              </w:rPr>
              <w:t>Bibliotēkas</w:t>
            </w:r>
          </w:p>
        </w:tc>
        <w:tc>
          <w:tcPr>
            <w:tcW w:w="980" w:type="dxa"/>
            <w:tcBorders>
              <w:top w:val="nil"/>
              <w:left w:val="nil"/>
              <w:bottom w:val="single" w:sz="4" w:space="0" w:color="auto"/>
              <w:right w:val="single" w:sz="4" w:space="0" w:color="auto"/>
            </w:tcBorders>
            <w:shd w:val="clear" w:color="000000" w:fill="FDE9D9"/>
            <w:vAlign w:val="bottom"/>
            <w:hideMark/>
          </w:tcPr>
          <w:p w14:paraId="14E30327" w14:textId="77777777" w:rsidR="008A0A62" w:rsidRPr="008A0A62" w:rsidRDefault="008A0A62" w:rsidP="008A0A62">
            <w:pPr>
              <w:spacing w:line="240" w:lineRule="auto"/>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 xml:space="preserve">       401 </w:t>
            </w:r>
          </w:p>
        </w:tc>
        <w:tc>
          <w:tcPr>
            <w:tcW w:w="980" w:type="dxa"/>
            <w:tcBorders>
              <w:top w:val="nil"/>
              <w:left w:val="nil"/>
              <w:bottom w:val="single" w:sz="4" w:space="0" w:color="auto"/>
              <w:right w:val="single" w:sz="4" w:space="0" w:color="auto"/>
            </w:tcBorders>
            <w:shd w:val="clear" w:color="000000" w:fill="FDE9D9"/>
            <w:vAlign w:val="bottom"/>
            <w:hideMark/>
          </w:tcPr>
          <w:p w14:paraId="63FCBBF8" w14:textId="77777777" w:rsidR="008A0A62" w:rsidRPr="008A0A62" w:rsidRDefault="008A0A62" w:rsidP="008A0A62">
            <w:pPr>
              <w:spacing w:line="240" w:lineRule="auto"/>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 xml:space="preserve">  374,10 </w:t>
            </w:r>
          </w:p>
        </w:tc>
        <w:tc>
          <w:tcPr>
            <w:tcW w:w="1100" w:type="dxa"/>
            <w:tcBorders>
              <w:top w:val="nil"/>
              <w:left w:val="nil"/>
              <w:bottom w:val="single" w:sz="4" w:space="0" w:color="auto"/>
              <w:right w:val="single" w:sz="4" w:space="0" w:color="auto"/>
            </w:tcBorders>
            <w:shd w:val="clear" w:color="000000" w:fill="FDE9D9"/>
            <w:vAlign w:val="bottom"/>
            <w:hideMark/>
          </w:tcPr>
          <w:p w14:paraId="71C3F9E6" w14:textId="1DC5018C" w:rsidR="008A0A62" w:rsidRPr="008A0A62" w:rsidRDefault="008A0A62" w:rsidP="008A0A62">
            <w:pPr>
              <w:spacing w:line="240" w:lineRule="auto"/>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 xml:space="preserve">    1 446 </w:t>
            </w:r>
          </w:p>
        </w:tc>
        <w:tc>
          <w:tcPr>
            <w:tcW w:w="1140" w:type="dxa"/>
            <w:tcBorders>
              <w:top w:val="nil"/>
              <w:left w:val="nil"/>
              <w:bottom w:val="single" w:sz="4" w:space="0" w:color="auto"/>
              <w:right w:val="single" w:sz="4" w:space="0" w:color="auto"/>
            </w:tcBorders>
            <w:shd w:val="clear" w:color="000000" w:fill="FDE9D9"/>
            <w:noWrap/>
            <w:vAlign w:val="bottom"/>
            <w:hideMark/>
          </w:tcPr>
          <w:p w14:paraId="0656E079" w14:textId="77777777" w:rsidR="008A0A62" w:rsidRPr="008A0A62" w:rsidRDefault="008A0A62" w:rsidP="008A0A62">
            <w:pPr>
              <w:spacing w:line="240" w:lineRule="auto"/>
              <w:jc w:val="center"/>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 </w:t>
            </w:r>
          </w:p>
        </w:tc>
      </w:tr>
      <w:tr w:rsidR="008A0A62" w:rsidRPr="008A0A62" w14:paraId="0A2B7017" w14:textId="77777777" w:rsidTr="008A0A62">
        <w:trPr>
          <w:trHeight w:val="373"/>
        </w:trPr>
        <w:tc>
          <w:tcPr>
            <w:tcW w:w="5060" w:type="dxa"/>
            <w:tcBorders>
              <w:top w:val="nil"/>
              <w:left w:val="single" w:sz="4" w:space="0" w:color="auto"/>
              <w:bottom w:val="single" w:sz="4" w:space="0" w:color="auto"/>
              <w:right w:val="single" w:sz="4" w:space="0" w:color="auto"/>
            </w:tcBorders>
            <w:shd w:val="clear" w:color="000000" w:fill="FFFFFF"/>
            <w:vAlign w:val="bottom"/>
            <w:hideMark/>
          </w:tcPr>
          <w:p w14:paraId="4684B4FF" w14:textId="77777777" w:rsidR="008A0A62" w:rsidRPr="008A0A62" w:rsidRDefault="008A0A62" w:rsidP="008A0A62">
            <w:pPr>
              <w:spacing w:line="240" w:lineRule="auto"/>
              <w:jc w:val="right"/>
              <w:rPr>
                <w:rFonts w:ascii="Times New Roman" w:eastAsia="Times New Roman" w:hAnsi="Times New Roman" w:cs="Times New Roman"/>
                <w:color w:val="000000"/>
                <w:sz w:val="24"/>
                <w:szCs w:val="24"/>
                <w:lang w:val="lv-LV"/>
              </w:rPr>
            </w:pPr>
            <w:r w:rsidRPr="008A0A62">
              <w:rPr>
                <w:rFonts w:ascii="Times New Roman" w:eastAsia="Times New Roman" w:hAnsi="Times New Roman" w:cs="Times New Roman"/>
                <w:color w:val="000000"/>
                <w:sz w:val="24"/>
                <w:szCs w:val="24"/>
                <w:lang w:val="lv-LV"/>
              </w:rPr>
              <w:t xml:space="preserve">Latvijas Nacionālā bibliotēka                </w:t>
            </w:r>
          </w:p>
        </w:tc>
        <w:tc>
          <w:tcPr>
            <w:tcW w:w="980" w:type="dxa"/>
            <w:tcBorders>
              <w:top w:val="nil"/>
              <w:left w:val="nil"/>
              <w:bottom w:val="single" w:sz="4" w:space="0" w:color="auto"/>
              <w:right w:val="single" w:sz="4" w:space="0" w:color="auto"/>
            </w:tcBorders>
            <w:shd w:val="clear" w:color="000000" w:fill="FFFFFF"/>
            <w:vAlign w:val="bottom"/>
            <w:hideMark/>
          </w:tcPr>
          <w:p w14:paraId="6C207406"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368 </w:t>
            </w:r>
          </w:p>
        </w:tc>
        <w:tc>
          <w:tcPr>
            <w:tcW w:w="980" w:type="dxa"/>
            <w:tcBorders>
              <w:top w:val="nil"/>
              <w:left w:val="nil"/>
              <w:bottom w:val="single" w:sz="4" w:space="0" w:color="auto"/>
              <w:right w:val="single" w:sz="4" w:space="0" w:color="auto"/>
            </w:tcBorders>
            <w:shd w:val="clear" w:color="000000" w:fill="FFFFFF"/>
            <w:noWrap/>
            <w:vAlign w:val="bottom"/>
            <w:hideMark/>
          </w:tcPr>
          <w:p w14:paraId="340FFEC5"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341,50 </w:t>
            </w:r>
          </w:p>
        </w:tc>
        <w:tc>
          <w:tcPr>
            <w:tcW w:w="1100" w:type="dxa"/>
            <w:tcBorders>
              <w:top w:val="nil"/>
              <w:left w:val="nil"/>
              <w:bottom w:val="single" w:sz="4" w:space="0" w:color="auto"/>
              <w:right w:val="single" w:sz="4" w:space="0" w:color="auto"/>
            </w:tcBorders>
            <w:shd w:val="clear" w:color="000000" w:fill="FFFFFF"/>
            <w:vAlign w:val="bottom"/>
            <w:hideMark/>
          </w:tcPr>
          <w:p w14:paraId="64AD9751" w14:textId="065576C3"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1 708 </w:t>
            </w:r>
          </w:p>
        </w:tc>
        <w:tc>
          <w:tcPr>
            <w:tcW w:w="1140" w:type="dxa"/>
            <w:tcBorders>
              <w:top w:val="nil"/>
              <w:left w:val="nil"/>
              <w:bottom w:val="single" w:sz="4" w:space="0" w:color="auto"/>
              <w:right w:val="single" w:sz="4" w:space="0" w:color="auto"/>
            </w:tcBorders>
            <w:noWrap/>
            <w:vAlign w:val="bottom"/>
            <w:hideMark/>
          </w:tcPr>
          <w:p w14:paraId="7292F0C3" w14:textId="77777777" w:rsidR="008A0A62" w:rsidRPr="008A0A62" w:rsidRDefault="008A0A62" w:rsidP="008A0A62">
            <w:pPr>
              <w:spacing w:line="240" w:lineRule="auto"/>
              <w:jc w:val="center"/>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88%</w:t>
            </w:r>
          </w:p>
        </w:tc>
      </w:tr>
      <w:tr w:rsidR="008A0A62" w:rsidRPr="008A0A62" w14:paraId="2E6B75A3" w14:textId="77777777" w:rsidTr="008A0A62">
        <w:trPr>
          <w:trHeight w:val="312"/>
        </w:trPr>
        <w:tc>
          <w:tcPr>
            <w:tcW w:w="5060" w:type="dxa"/>
            <w:tcBorders>
              <w:top w:val="nil"/>
              <w:left w:val="single" w:sz="4" w:space="0" w:color="auto"/>
              <w:bottom w:val="single" w:sz="4" w:space="0" w:color="auto"/>
              <w:right w:val="single" w:sz="4" w:space="0" w:color="auto"/>
            </w:tcBorders>
            <w:shd w:val="clear" w:color="000000" w:fill="FFFFFF"/>
            <w:vAlign w:val="bottom"/>
            <w:hideMark/>
          </w:tcPr>
          <w:p w14:paraId="3F77D096" w14:textId="77777777" w:rsidR="008A0A62" w:rsidRPr="008A0A62" w:rsidRDefault="008A0A62" w:rsidP="008A0A62">
            <w:pPr>
              <w:spacing w:line="240" w:lineRule="auto"/>
              <w:jc w:val="right"/>
              <w:rPr>
                <w:rFonts w:ascii="Times New Roman" w:eastAsia="Times New Roman" w:hAnsi="Times New Roman" w:cs="Times New Roman"/>
                <w:color w:val="000000"/>
                <w:sz w:val="24"/>
                <w:szCs w:val="24"/>
                <w:lang w:val="lv-LV"/>
              </w:rPr>
            </w:pPr>
            <w:r w:rsidRPr="008A0A62">
              <w:rPr>
                <w:rFonts w:ascii="Times New Roman" w:eastAsia="Times New Roman" w:hAnsi="Times New Roman" w:cs="Times New Roman"/>
                <w:color w:val="000000"/>
                <w:sz w:val="24"/>
                <w:szCs w:val="24"/>
                <w:lang w:val="lv-LV"/>
              </w:rPr>
              <w:t>Latvijas Neredzīgo bibliotēka</w:t>
            </w:r>
          </w:p>
        </w:tc>
        <w:tc>
          <w:tcPr>
            <w:tcW w:w="980" w:type="dxa"/>
            <w:tcBorders>
              <w:top w:val="nil"/>
              <w:left w:val="nil"/>
              <w:bottom w:val="single" w:sz="4" w:space="0" w:color="auto"/>
              <w:right w:val="single" w:sz="4" w:space="0" w:color="auto"/>
            </w:tcBorders>
            <w:shd w:val="clear" w:color="000000" w:fill="FFFFFF"/>
            <w:vAlign w:val="bottom"/>
            <w:hideMark/>
          </w:tcPr>
          <w:p w14:paraId="7289E71A"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33 </w:t>
            </w:r>
          </w:p>
        </w:tc>
        <w:tc>
          <w:tcPr>
            <w:tcW w:w="980" w:type="dxa"/>
            <w:tcBorders>
              <w:top w:val="nil"/>
              <w:left w:val="nil"/>
              <w:bottom w:val="single" w:sz="4" w:space="0" w:color="auto"/>
              <w:right w:val="single" w:sz="4" w:space="0" w:color="auto"/>
            </w:tcBorders>
            <w:shd w:val="clear" w:color="000000" w:fill="FFFFFF"/>
            <w:noWrap/>
            <w:vAlign w:val="bottom"/>
            <w:hideMark/>
          </w:tcPr>
          <w:p w14:paraId="2F73BDC4" w14:textId="77777777"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32,60 </w:t>
            </w:r>
          </w:p>
        </w:tc>
        <w:tc>
          <w:tcPr>
            <w:tcW w:w="1100" w:type="dxa"/>
            <w:tcBorders>
              <w:top w:val="nil"/>
              <w:left w:val="nil"/>
              <w:bottom w:val="single" w:sz="4" w:space="0" w:color="auto"/>
              <w:right w:val="single" w:sz="4" w:space="0" w:color="auto"/>
            </w:tcBorders>
            <w:shd w:val="clear" w:color="000000" w:fill="FFFFFF"/>
            <w:vAlign w:val="bottom"/>
            <w:hideMark/>
          </w:tcPr>
          <w:p w14:paraId="0643E2A5" w14:textId="4F98BFD1" w:rsidR="008A0A62" w:rsidRPr="008A0A62" w:rsidRDefault="008A0A62" w:rsidP="008A0A62">
            <w:pPr>
              <w:spacing w:line="240" w:lineRule="auto"/>
              <w:rPr>
                <w:rFonts w:ascii="Times New Roman" w:eastAsia="Times New Roman" w:hAnsi="Times New Roman" w:cs="Times New Roman"/>
                <w:sz w:val="24"/>
                <w:szCs w:val="24"/>
                <w:lang w:val="lv-LV"/>
              </w:rPr>
            </w:pPr>
            <w:r w:rsidRPr="008A0A62">
              <w:rPr>
                <w:rFonts w:ascii="Times New Roman" w:eastAsia="Times New Roman" w:hAnsi="Times New Roman" w:cs="Times New Roman"/>
                <w:sz w:val="24"/>
                <w:szCs w:val="24"/>
                <w:lang w:val="lv-LV"/>
              </w:rPr>
              <w:t xml:space="preserve">    1 183 </w:t>
            </w:r>
          </w:p>
        </w:tc>
        <w:tc>
          <w:tcPr>
            <w:tcW w:w="1140" w:type="dxa"/>
            <w:tcBorders>
              <w:top w:val="nil"/>
              <w:left w:val="nil"/>
              <w:bottom w:val="single" w:sz="4" w:space="0" w:color="auto"/>
              <w:right w:val="single" w:sz="4" w:space="0" w:color="auto"/>
            </w:tcBorders>
            <w:noWrap/>
            <w:vAlign w:val="bottom"/>
            <w:hideMark/>
          </w:tcPr>
          <w:p w14:paraId="755A90A1" w14:textId="77777777" w:rsidR="008A0A62" w:rsidRPr="008A0A62" w:rsidRDefault="008A0A62" w:rsidP="008A0A62">
            <w:pPr>
              <w:spacing w:line="240" w:lineRule="auto"/>
              <w:jc w:val="center"/>
              <w:rPr>
                <w:rFonts w:ascii="Times New Roman" w:eastAsia="Times New Roman" w:hAnsi="Times New Roman" w:cs="Times New Roman"/>
                <w:b/>
                <w:bCs/>
                <w:sz w:val="24"/>
                <w:szCs w:val="24"/>
                <w:lang w:val="lv-LV"/>
              </w:rPr>
            </w:pPr>
            <w:r w:rsidRPr="008A0A62">
              <w:rPr>
                <w:rFonts w:ascii="Times New Roman" w:eastAsia="Times New Roman" w:hAnsi="Times New Roman" w:cs="Times New Roman"/>
                <w:b/>
                <w:bCs/>
                <w:sz w:val="24"/>
                <w:szCs w:val="24"/>
                <w:lang w:val="lv-LV"/>
              </w:rPr>
              <w:t>61%</w:t>
            </w:r>
          </w:p>
        </w:tc>
      </w:tr>
    </w:tbl>
    <w:p w14:paraId="66F22CBD" w14:textId="0E2E457B" w:rsidR="00DB20EC" w:rsidRPr="000D2E9C" w:rsidRDefault="00DB20EC" w:rsidP="0041195B">
      <w:pPr>
        <w:pStyle w:val="Sarakstarindkopa"/>
        <w:spacing w:line="240" w:lineRule="auto"/>
        <w:ind w:left="0"/>
        <w:jc w:val="both"/>
        <w:rPr>
          <w:rFonts w:ascii="Times New Roman" w:eastAsia="Times New Roman" w:hAnsi="Times New Roman" w:cs="Times New Roman"/>
          <w:sz w:val="28"/>
          <w:szCs w:val="28"/>
        </w:rPr>
      </w:pPr>
    </w:p>
    <w:p w14:paraId="5693C439" w14:textId="15180060" w:rsidR="65B011F6" w:rsidRPr="000D2E9C" w:rsidRDefault="65B011F6" w:rsidP="00C57246">
      <w:pPr>
        <w:spacing w:line="240" w:lineRule="auto"/>
        <w:jc w:val="both"/>
        <w:rPr>
          <w:rFonts w:ascii="Times New Roman" w:hAnsi="Times New Roman" w:cs="Times New Roman"/>
          <w:sz w:val="28"/>
          <w:szCs w:val="28"/>
          <w:lang w:val="lv-LV"/>
        </w:rPr>
      </w:pPr>
    </w:p>
    <w:p w14:paraId="37BD3D23" w14:textId="1ACDDB1E" w:rsidR="008C5159" w:rsidRPr="000D2E9C" w:rsidRDefault="00F45249" w:rsidP="621F21D2">
      <w:pPr>
        <w:spacing w:line="240" w:lineRule="auto"/>
        <w:jc w:val="both"/>
        <w:rPr>
          <w:rFonts w:ascii="Times New Roman" w:hAnsi="Times New Roman" w:cs="Times New Roman"/>
          <w:b/>
          <w:bCs/>
          <w:sz w:val="28"/>
          <w:szCs w:val="28"/>
          <w:lang w:val="lv-LV"/>
        </w:rPr>
      </w:pPr>
      <w:r w:rsidRPr="621F21D2">
        <w:rPr>
          <w:rFonts w:ascii="Times New Roman" w:hAnsi="Times New Roman" w:cs="Times New Roman"/>
          <w:b/>
          <w:bCs/>
          <w:sz w:val="28"/>
          <w:szCs w:val="28"/>
          <w:lang w:val="lv-LV"/>
        </w:rPr>
        <w:t>Problēmas risinājums</w:t>
      </w:r>
    </w:p>
    <w:p w14:paraId="01A346D8" w14:textId="77777777" w:rsidR="00B65411" w:rsidRPr="000D2E9C" w:rsidRDefault="00B65411" w:rsidP="000D2E9C">
      <w:pPr>
        <w:spacing w:line="240" w:lineRule="auto"/>
        <w:rPr>
          <w:rFonts w:ascii="Times New Roman" w:hAnsi="Times New Roman" w:cs="Times New Roman"/>
          <w:sz w:val="28"/>
          <w:szCs w:val="28"/>
          <w:lang w:val="lv-LV"/>
        </w:rPr>
      </w:pPr>
    </w:p>
    <w:p w14:paraId="73BC83EF" w14:textId="5DD83661" w:rsidR="00F45249" w:rsidRDefault="00F45249" w:rsidP="00D675E2">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Lai minēt</w:t>
      </w:r>
      <w:r w:rsidR="0084237A" w:rsidRPr="621F21D2">
        <w:rPr>
          <w:rFonts w:ascii="Times New Roman" w:hAnsi="Times New Roman" w:cs="Times New Roman"/>
          <w:sz w:val="28"/>
          <w:szCs w:val="28"/>
          <w:lang w:val="lv-LV"/>
        </w:rPr>
        <w:t>ās</w:t>
      </w:r>
      <w:r w:rsidRPr="621F21D2">
        <w:rPr>
          <w:rFonts w:ascii="Times New Roman" w:hAnsi="Times New Roman" w:cs="Times New Roman"/>
          <w:sz w:val="28"/>
          <w:szCs w:val="28"/>
          <w:lang w:val="lv-LV"/>
        </w:rPr>
        <w:t xml:space="preserve"> problēm</w:t>
      </w:r>
      <w:r w:rsidR="0084237A" w:rsidRPr="621F21D2">
        <w:rPr>
          <w:rFonts w:ascii="Times New Roman" w:hAnsi="Times New Roman" w:cs="Times New Roman"/>
          <w:sz w:val="28"/>
          <w:szCs w:val="28"/>
          <w:lang w:val="lv-LV"/>
        </w:rPr>
        <w:t>as</w:t>
      </w:r>
      <w:r w:rsidRPr="621F21D2">
        <w:rPr>
          <w:rFonts w:ascii="Times New Roman" w:hAnsi="Times New Roman" w:cs="Times New Roman"/>
          <w:sz w:val="28"/>
          <w:szCs w:val="28"/>
          <w:lang w:val="lv-LV"/>
        </w:rPr>
        <w:t xml:space="preserve"> </w:t>
      </w:r>
      <w:r w:rsidR="006402E1" w:rsidRPr="621F21D2">
        <w:rPr>
          <w:rFonts w:ascii="Times New Roman" w:hAnsi="Times New Roman" w:cs="Times New Roman"/>
          <w:sz w:val="28"/>
          <w:szCs w:val="28"/>
          <w:lang w:val="lv-LV"/>
        </w:rPr>
        <w:t xml:space="preserve">spētu kaut </w:t>
      </w:r>
      <w:r w:rsidR="00647AAC" w:rsidRPr="621F21D2">
        <w:rPr>
          <w:rFonts w:ascii="Times New Roman" w:hAnsi="Times New Roman" w:cs="Times New Roman"/>
          <w:sz w:val="28"/>
          <w:szCs w:val="28"/>
          <w:lang w:val="lv-LV"/>
        </w:rPr>
        <w:t>daļēji risināt</w:t>
      </w:r>
      <w:r w:rsidR="00682617" w:rsidRPr="621F21D2">
        <w:rPr>
          <w:rFonts w:ascii="Times New Roman" w:hAnsi="Times New Roman" w:cs="Times New Roman"/>
          <w:sz w:val="28"/>
          <w:szCs w:val="28"/>
          <w:lang w:val="lv-LV"/>
        </w:rPr>
        <w:t>,</w:t>
      </w:r>
      <w:r w:rsidR="006402E1" w:rsidRPr="621F21D2">
        <w:rPr>
          <w:rFonts w:ascii="Times New Roman" w:hAnsi="Times New Roman" w:cs="Times New Roman"/>
          <w:sz w:val="28"/>
          <w:szCs w:val="28"/>
          <w:lang w:val="lv-LV"/>
        </w:rPr>
        <w:t xml:space="preserve"> </w:t>
      </w:r>
      <w:r w:rsidR="00682617" w:rsidRPr="621F21D2">
        <w:rPr>
          <w:rFonts w:ascii="Times New Roman" w:hAnsi="Times New Roman" w:cs="Times New Roman"/>
          <w:sz w:val="28"/>
          <w:szCs w:val="28"/>
          <w:lang w:val="lv-LV"/>
        </w:rPr>
        <w:t>kultūras</w:t>
      </w:r>
      <w:r w:rsidR="006402E1"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 xml:space="preserve">mantojuma iestādes ir </w:t>
      </w:r>
      <w:r w:rsidR="00682617" w:rsidRPr="621F21D2">
        <w:rPr>
          <w:rFonts w:ascii="Times New Roman" w:hAnsi="Times New Roman" w:cs="Times New Roman"/>
          <w:sz w:val="28"/>
          <w:szCs w:val="28"/>
          <w:lang w:val="lv-LV"/>
        </w:rPr>
        <w:t>izvērtējušas</w:t>
      </w:r>
      <w:r w:rsidRPr="621F21D2">
        <w:rPr>
          <w:rFonts w:ascii="Times New Roman" w:hAnsi="Times New Roman" w:cs="Times New Roman"/>
          <w:sz w:val="28"/>
          <w:szCs w:val="28"/>
          <w:lang w:val="lv-LV"/>
        </w:rPr>
        <w:t xml:space="preserve">, ka </w:t>
      </w:r>
      <w:r w:rsidR="00036F37" w:rsidRPr="621F21D2">
        <w:rPr>
          <w:rFonts w:ascii="Times New Roman" w:hAnsi="Times New Roman" w:cs="Times New Roman"/>
          <w:sz w:val="28"/>
          <w:szCs w:val="28"/>
          <w:lang w:val="lv-LV"/>
        </w:rPr>
        <w:t xml:space="preserve">tās </w:t>
      </w:r>
      <w:r w:rsidRPr="621F21D2">
        <w:rPr>
          <w:rFonts w:ascii="Times New Roman" w:hAnsi="Times New Roman" w:cs="Times New Roman"/>
          <w:sz w:val="28"/>
          <w:szCs w:val="28"/>
          <w:lang w:val="lv-LV"/>
        </w:rPr>
        <w:t xml:space="preserve">iekšēji </w:t>
      </w:r>
      <w:r w:rsidR="007A5E93" w:rsidRPr="621F21D2">
        <w:rPr>
          <w:rFonts w:ascii="Times New Roman" w:hAnsi="Times New Roman" w:cs="Times New Roman"/>
          <w:sz w:val="28"/>
          <w:szCs w:val="28"/>
          <w:lang w:val="lv-LV"/>
        </w:rPr>
        <w:t>varētu veikt finansējuma pārdali</w:t>
      </w:r>
      <w:r w:rsidR="00B65411" w:rsidRPr="621F21D2">
        <w:rPr>
          <w:rFonts w:ascii="Times New Roman" w:hAnsi="Times New Roman" w:cs="Times New Roman"/>
          <w:sz w:val="28"/>
          <w:szCs w:val="28"/>
          <w:lang w:val="lv-LV"/>
        </w:rPr>
        <w:t xml:space="preserve"> no </w:t>
      </w:r>
      <w:r w:rsidR="001C4F51" w:rsidRPr="621F21D2">
        <w:rPr>
          <w:rFonts w:ascii="Times New Roman" w:hAnsi="Times New Roman" w:cs="Times New Roman"/>
          <w:sz w:val="28"/>
          <w:szCs w:val="28"/>
          <w:lang w:val="lv-LV"/>
        </w:rPr>
        <w:t>izdevumu pozīcijas “P</w:t>
      </w:r>
      <w:r w:rsidR="00B65411" w:rsidRPr="621F21D2">
        <w:rPr>
          <w:rFonts w:ascii="Times New Roman" w:hAnsi="Times New Roman" w:cs="Times New Roman"/>
          <w:sz w:val="28"/>
          <w:szCs w:val="28"/>
          <w:lang w:val="lv-LV"/>
        </w:rPr>
        <w:t>rec</w:t>
      </w:r>
      <w:r w:rsidR="001C4F51" w:rsidRPr="621F21D2">
        <w:rPr>
          <w:rFonts w:ascii="Times New Roman" w:hAnsi="Times New Roman" w:cs="Times New Roman"/>
          <w:sz w:val="28"/>
          <w:szCs w:val="28"/>
          <w:lang w:val="lv-LV"/>
        </w:rPr>
        <w:t>es</w:t>
      </w:r>
      <w:r w:rsidR="00B65411" w:rsidRPr="621F21D2">
        <w:rPr>
          <w:rFonts w:ascii="Times New Roman" w:hAnsi="Times New Roman" w:cs="Times New Roman"/>
          <w:sz w:val="28"/>
          <w:szCs w:val="28"/>
          <w:lang w:val="lv-LV"/>
        </w:rPr>
        <w:t xml:space="preserve"> un </w:t>
      </w:r>
      <w:r w:rsidR="006402E1" w:rsidRPr="621F21D2">
        <w:rPr>
          <w:rFonts w:ascii="Times New Roman" w:hAnsi="Times New Roman" w:cs="Times New Roman"/>
          <w:sz w:val="28"/>
          <w:szCs w:val="28"/>
          <w:lang w:val="lv-LV"/>
        </w:rPr>
        <w:t>pakalpojumi</w:t>
      </w:r>
      <w:r w:rsidR="001C4F51" w:rsidRPr="621F21D2">
        <w:rPr>
          <w:rFonts w:ascii="Times New Roman" w:hAnsi="Times New Roman" w:cs="Times New Roman"/>
          <w:sz w:val="28"/>
          <w:szCs w:val="28"/>
          <w:lang w:val="lv-LV"/>
        </w:rPr>
        <w:t xml:space="preserve">” </w:t>
      </w:r>
      <w:r w:rsidR="00B65411" w:rsidRPr="621F21D2">
        <w:rPr>
          <w:rFonts w:ascii="Times New Roman" w:hAnsi="Times New Roman" w:cs="Times New Roman"/>
          <w:sz w:val="28"/>
          <w:szCs w:val="28"/>
          <w:lang w:val="lv-LV"/>
        </w:rPr>
        <w:t xml:space="preserve">uz </w:t>
      </w:r>
      <w:r w:rsidR="001C4F51" w:rsidRPr="621F21D2">
        <w:rPr>
          <w:rFonts w:ascii="Times New Roman" w:hAnsi="Times New Roman" w:cs="Times New Roman"/>
          <w:sz w:val="28"/>
          <w:szCs w:val="28"/>
          <w:lang w:val="lv-LV"/>
        </w:rPr>
        <w:t>izdevumu pozīciju “A</w:t>
      </w:r>
      <w:r w:rsidR="00B65411" w:rsidRPr="621F21D2">
        <w:rPr>
          <w:rFonts w:ascii="Times New Roman" w:hAnsi="Times New Roman" w:cs="Times New Roman"/>
          <w:sz w:val="28"/>
          <w:szCs w:val="28"/>
          <w:lang w:val="lv-LV"/>
        </w:rPr>
        <w:t>t</w:t>
      </w:r>
      <w:r w:rsidR="001C4F51" w:rsidRPr="621F21D2">
        <w:rPr>
          <w:rFonts w:ascii="Times New Roman" w:hAnsi="Times New Roman" w:cs="Times New Roman"/>
          <w:sz w:val="28"/>
          <w:szCs w:val="28"/>
          <w:lang w:val="lv-LV"/>
        </w:rPr>
        <w:t>līdzība” un</w:t>
      </w:r>
      <w:r w:rsidR="007C5A7E" w:rsidRPr="621F21D2">
        <w:rPr>
          <w:rFonts w:ascii="Times New Roman" w:hAnsi="Times New Roman" w:cs="Times New Roman"/>
          <w:sz w:val="28"/>
          <w:szCs w:val="28"/>
          <w:lang w:val="lv-LV"/>
        </w:rPr>
        <w:t xml:space="preserve"> </w:t>
      </w:r>
      <w:r w:rsidR="00682617" w:rsidRPr="621F21D2">
        <w:rPr>
          <w:rFonts w:ascii="Times New Roman" w:hAnsi="Times New Roman" w:cs="Times New Roman"/>
          <w:sz w:val="28"/>
          <w:szCs w:val="28"/>
          <w:lang w:val="lv-LV"/>
        </w:rPr>
        <w:t>t</w:t>
      </w:r>
      <w:r w:rsidR="00577912" w:rsidRPr="621F21D2">
        <w:rPr>
          <w:rFonts w:ascii="Times New Roman" w:hAnsi="Times New Roman" w:cs="Times New Roman"/>
          <w:sz w:val="28"/>
          <w:szCs w:val="28"/>
          <w:lang w:val="lv-LV"/>
        </w:rPr>
        <w:t>ād</w:t>
      </w:r>
      <w:r w:rsidR="00235BBC" w:rsidRPr="621F21D2">
        <w:rPr>
          <w:rFonts w:ascii="Times New Roman" w:hAnsi="Times New Roman" w:cs="Times New Roman"/>
          <w:sz w:val="28"/>
          <w:szCs w:val="28"/>
          <w:lang w:val="lv-LV"/>
        </w:rPr>
        <w:t>ē</w:t>
      </w:r>
      <w:r w:rsidR="00577912" w:rsidRPr="621F21D2">
        <w:rPr>
          <w:rFonts w:ascii="Times New Roman" w:hAnsi="Times New Roman" w:cs="Times New Roman"/>
          <w:sz w:val="28"/>
          <w:szCs w:val="28"/>
          <w:lang w:val="lv-LV"/>
        </w:rPr>
        <w:t xml:space="preserve">jādi palielinātu atalgojumu šādā apmērā: </w:t>
      </w:r>
    </w:p>
    <w:p w14:paraId="7F4E3B2F" w14:textId="77777777" w:rsidR="001B2874" w:rsidRPr="000D2E9C" w:rsidRDefault="001B2874" w:rsidP="000D2E9C">
      <w:pPr>
        <w:spacing w:line="240" w:lineRule="auto"/>
        <w:jc w:val="both"/>
        <w:rPr>
          <w:rFonts w:ascii="Times New Roman" w:hAnsi="Times New Roman" w:cs="Times New Roman"/>
          <w:sz w:val="28"/>
          <w:szCs w:val="28"/>
          <w:lang w:val="lv-LV"/>
        </w:rPr>
      </w:pPr>
    </w:p>
    <w:p w14:paraId="106E1C1E" w14:textId="45508356" w:rsidR="005355F7" w:rsidRPr="00600E02" w:rsidRDefault="005355F7" w:rsidP="621F21D2">
      <w:pPr>
        <w:spacing w:line="240" w:lineRule="auto"/>
        <w:jc w:val="right"/>
        <w:rPr>
          <w:rFonts w:ascii="Times New Roman" w:hAnsi="Times New Roman" w:cs="Times New Roman"/>
          <w:i/>
          <w:iCs/>
          <w:sz w:val="28"/>
          <w:szCs w:val="28"/>
          <w:lang w:val="lv-LV"/>
        </w:rPr>
      </w:pPr>
      <w:r w:rsidRPr="621F21D2">
        <w:rPr>
          <w:rFonts w:ascii="Times New Roman" w:hAnsi="Times New Roman" w:cs="Times New Roman"/>
          <w:i/>
          <w:iCs/>
          <w:sz w:val="28"/>
          <w:szCs w:val="28"/>
          <w:lang w:val="lv-LV"/>
        </w:rPr>
        <w:t>2. tabula</w:t>
      </w:r>
    </w:p>
    <w:p w14:paraId="4AC13DF7" w14:textId="77777777" w:rsidR="005355F7" w:rsidRPr="000D2E9C" w:rsidRDefault="005355F7" w:rsidP="000D2E9C">
      <w:pPr>
        <w:spacing w:line="240" w:lineRule="auto"/>
        <w:jc w:val="both"/>
        <w:rPr>
          <w:rFonts w:ascii="Times New Roman" w:hAnsi="Times New Roman" w:cs="Times New Roman"/>
          <w:sz w:val="28"/>
          <w:szCs w:val="28"/>
          <w:lang w:val="lv-LV"/>
        </w:rPr>
      </w:pPr>
    </w:p>
    <w:tbl>
      <w:tblPr>
        <w:tblW w:w="9634" w:type="dxa"/>
        <w:jc w:val="center"/>
        <w:tblLook w:val="04A0" w:firstRow="1" w:lastRow="0" w:firstColumn="1" w:lastColumn="0" w:noHBand="0" w:noVBand="1"/>
      </w:tblPr>
      <w:tblGrid>
        <w:gridCol w:w="4531"/>
        <w:gridCol w:w="1418"/>
        <w:gridCol w:w="1417"/>
        <w:gridCol w:w="1643"/>
        <w:gridCol w:w="952"/>
      </w:tblGrid>
      <w:tr w:rsidR="002E6019" w:rsidRPr="000D2E9C" w14:paraId="7A3B7D8C" w14:textId="77777777" w:rsidTr="621F21D2">
        <w:trPr>
          <w:trHeight w:val="792"/>
          <w:jc w:val="center"/>
        </w:trPr>
        <w:tc>
          <w:tcPr>
            <w:tcW w:w="4531" w:type="dxa"/>
            <w:tcBorders>
              <w:top w:val="single" w:sz="4" w:space="0" w:color="auto"/>
              <w:left w:val="single" w:sz="4" w:space="0" w:color="auto"/>
              <w:bottom w:val="single" w:sz="4" w:space="0" w:color="auto"/>
              <w:right w:val="single" w:sz="4" w:space="0" w:color="auto"/>
            </w:tcBorders>
            <w:noWrap/>
            <w:vAlign w:val="center"/>
            <w:hideMark/>
          </w:tcPr>
          <w:p w14:paraId="443D31FE" w14:textId="77777777" w:rsidR="00CC2D25" w:rsidRPr="000D2E9C" w:rsidRDefault="00CC2D25" w:rsidP="005B723A">
            <w:pPr>
              <w:spacing w:line="240" w:lineRule="auto"/>
              <w:jc w:val="center"/>
              <w:rPr>
                <w:rFonts w:ascii="Times New Roman" w:eastAsia="Times New Roman" w:hAnsi="Times New Roman" w:cs="Times New Roman"/>
                <w:b/>
                <w:sz w:val="24"/>
                <w:szCs w:val="24"/>
                <w:lang w:val="lv-LV"/>
              </w:rPr>
            </w:pPr>
            <w:r w:rsidRPr="000D2E9C">
              <w:rPr>
                <w:rFonts w:ascii="Times New Roman" w:eastAsia="Times New Roman" w:hAnsi="Times New Roman" w:cs="Times New Roman"/>
                <w:b/>
                <w:sz w:val="24"/>
                <w:szCs w:val="24"/>
                <w:lang w:val="lv-LV"/>
              </w:rPr>
              <w:t>Amatu grupu nosaukums</w:t>
            </w:r>
          </w:p>
        </w:tc>
        <w:tc>
          <w:tcPr>
            <w:tcW w:w="1418" w:type="dxa"/>
            <w:tcBorders>
              <w:top w:val="single" w:sz="4" w:space="0" w:color="auto"/>
              <w:left w:val="nil"/>
              <w:bottom w:val="single" w:sz="4" w:space="0" w:color="auto"/>
              <w:right w:val="single" w:sz="4" w:space="0" w:color="auto"/>
            </w:tcBorders>
            <w:vAlign w:val="center"/>
            <w:hideMark/>
          </w:tcPr>
          <w:p w14:paraId="7AB3C7D1" w14:textId="77777777" w:rsidR="00CC2D25" w:rsidRPr="000D2E9C" w:rsidRDefault="00CC2D25" w:rsidP="005B723A">
            <w:pPr>
              <w:spacing w:line="240" w:lineRule="auto"/>
              <w:jc w:val="center"/>
              <w:rPr>
                <w:rFonts w:ascii="Times New Roman" w:eastAsia="Times New Roman" w:hAnsi="Times New Roman" w:cs="Times New Roman"/>
                <w:b/>
                <w:sz w:val="24"/>
                <w:szCs w:val="24"/>
                <w:lang w:val="lv-LV"/>
              </w:rPr>
            </w:pPr>
            <w:r w:rsidRPr="000D2E9C">
              <w:rPr>
                <w:rFonts w:ascii="Times New Roman" w:eastAsia="Times New Roman" w:hAnsi="Times New Roman" w:cs="Times New Roman"/>
                <w:b/>
                <w:sz w:val="24"/>
                <w:szCs w:val="24"/>
                <w:lang w:val="lv-LV"/>
              </w:rPr>
              <w:t>Esošā alga (</w:t>
            </w:r>
            <w:proofErr w:type="spellStart"/>
            <w:r w:rsidRPr="000D2E9C">
              <w:rPr>
                <w:rFonts w:ascii="Times New Roman" w:eastAsia="Times New Roman" w:hAnsi="Times New Roman" w:cs="Times New Roman"/>
                <w:b/>
                <w:i/>
                <w:sz w:val="24"/>
                <w:szCs w:val="24"/>
                <w:lang w:val="lv-LV"/>
              </w:rPr>
              <w:t>euro</w:t>
            </w:r>
            <w:proofErr w:type="spellEnd"/>
            <w:r w:rsidRPr="000D2E9C">
              <w:rPr>
                <w:rFonts w:ascii="Times New Roman" w:eastAsia="Times New Roman" w:hAnsi="Times New Roman" w:cs="Times New Roman"/>
                <w:b/>
                <w:sz w:val="24"/>
                <w:szCs w:val="24"/>
                <w:lang w:val="lv-LV"/>
              </w:rPr>
              <w:t>)</w:t>
            </w:r>
          </w:p>
        </w:tc>
        <w:tc>
          <w:tcPr>
            <w:tcW w:w="1417" w:type="dxa"/>
            <w:tcBorders>
              <w:top w:val="single" w:sz="4" w:space="0" w:color="auto"/>
              <w:left w:val="nil"/>
              <w:bottom w:val="single" w:sz="4" w:space="0" w:color="auto"/>
              <w:right w:val="single" w:sz="4" w:space="0" w:color="auto"/>
            </w:tcBorders>
            <w:vAlign w:val="center"/>
            <w:hideMark/>
          </w:tcPr>
          <w:p w14:paraId="6E8E8D59" w14:textId="77777777" w:rsidR="005B723A" w:rsidRDefault="2F882E5C" w:rsidP="005B723A">
            <w:pPr>
              <w:spacing w:line="240" w:lineRule="auto"/>
              <w:jc w:val="center"/>
              <w:rPr>
                <w:rFonts w:ascii="Times New Roman" w:eastAsia="Times New Roman" w:hAnsi="Times New Roman" w:cs="Times New Roman"/>
                <w:b/>
                <w:bCs/>
                <w:sz w:val="24"/>
                <w:szCs w:val="24"/>
                <w:lang w:val="lv-LV"/>
              </w:rPr>
            </w:pPr>
            <w:r w:rsidRPr="621F21D2">
              <w:rPr>
                <w:rFonts w:ascii="Times New Roman" w:eastAsia="Times New Roman" w:hAnsi="Times New Roman" w:cs="Times New Roman"/>
                <w:b/>
                <w:bCs/>
                <w:sz w:val="24"/>
                <w:szCs w:val="24"/>
                <w:lang w:val="lv-LV"/>
              </w:rPr>
              <w:t xml:space="preserve">Plānotā alga </w:t>
            </w:r>
          </w:p>
          <w:p w14:paraId="5E05A85E" w14:textId="5A8D01E5" w:rsidR="00CC2D25" w:rsidRPr="000D2E9C" w:rsidRDefault="00CC2D25" w:rsidP="005B723A">
            <w:pPr>
              <w:spacing w:line="240" w:lineRule="auto"/>
              <w:jc w:val="center"/>
              <w:rPr>
                <w:rFonts w:ascii="Times New Roman" w:eastAsia="Times New Roman" w:hAnsi="Times New Roman" w:cs="Times New Roman"/>
                <w:b/>
                <w:sz w:val="24"/>
                <w:szCs w:val="24"/>
                <w:lang w:val="lv-LV"/>
              </w:rPr>
            </w:pPr>
            <w:r w:rsidRPr="000D2E9C">
              <w:rPr>
                <w:rFonts w:ascii="Times New Roman" w:eastAsia="Times New Roman" w:hAnsi="Times New Roman" w:cs="Times New Roman"/>
                <w:b/>
                <w:sz w:val="24"/>
                <w:szCs w:val="24"/>
                <w:lang w:val="lv-LV"/>
              </w:rPr>
              <w:t>(</w:t>
            </w:r>
            <w:proofErr w:type="spellStart"/>
            <w:r w:rsidRPr="000D2E9C">
              <w:rPr>
                <w:rFonts w:ascii="Times New Roman" w:eastAsia="Times New Roman" w:hAnsi="Times New Roman" w:cs="Times New Roman"/>
                <w:b/>
                <w:i/>
                <w:sz w:val="24"/>
                <w:szCs w:val="24"/>
                <w:lang w:val="lv-LV"/>
              </w:rPr>
              <w:t>euro</w:t>
            </w:r>
            <w:proofErr w:type="spellEnd"/>
            <w:r w:rsidRPr="000D2E9C">
              <w:rPr>
                <w:rFonts w:ascii="Times New Roman" w:eastAsia="Times New Roman" w:hAnsi="Times New Roman" w:cs="Times New Roman"/>
                <w:b/>
                <w:sz w:val="24"/>
                <w:szCs w:val="24"/>
                <w:lang w:val="lv-LV"/>
              </w:rPr>
              <w:t>)</w:t>
            </w:r>
          </w:p>
        </w:tc>
        <w:tc>
          <w:tcPr>
            <w:tcW w:w="1316" w:type="dxa"/>
            <w:tcBorders>
              <w:top w:val="single" w:sz="4" w:space="0" w:color="auto"/>
              <w:left w:val="nil"/>
              <w:bottom w:val="single" w:sz="4" w:space="0" w:color="auto"/>
              <w:right w:val="single" w:sz="4" w:space="0" w:color="auto"/>
            </w:tcBorders>
            <w:vAlign w:val="center"/>
            <w:hideMark/>
          </w:tcPr>
          <w:p w14:paraId="16110CBA" w14:textId="77777777" w:rsidR="005B723A" w:rsidRDefault="2F882E5C" w:rsidP="621F21D2">
            <w:pPr>
              <w:spacing w:line="240" w:lineRule="auto"/>
              <w:jc w:val="center"/>
              <w:rPr>
                <w:rFonts w:ascii="Times New Roman" w:eastAsia="Times New Roman" w:hAnsi="Times New Roman" w:cs="Times New Roman"/>
                <w:b/>
                <w:bCs/>
                <w:i/>
                <w:iCs/>
                <w:sz w:val="24"/>
                <w:szCs w:val="24"/>
                <w:lang w:val="lv-LV"/>
              </w:rPr>
            </w:pPr>
            <w:r w:rsidRPr="621F21D2">
              <w:rPr>
                <w:rFonts w:ascii="Times New Roman" w:eastAsia="Times New Roman" w:hAnsi="Times New Roman" w:cs="Times New Roman"/>
                <w:b/>
                <w:bCs/>
                <w:sz w:val="24"/>
                <w:szCs w:val="24"/>
                <w:lang w:val="lv-LV"/>
              </w:rPr>
              <w:t>Palielinājuma summa</w:t>
            </w:r>
            <w:r w:rsidRPr="621F21D2">
              <w:rPr>
                <w:rFonts w:ascii="Times New Roman" w:eastAsia="Times New Roman" w:hAnsi="Times New Roman" w:cs="Times New Roman"/>
                <w:b/>
                <w:bCs/>
                <w:i/>
                <w:iCs/>
                <w:sz w:val="24"/>
                <w:szCs w:val="24"/>
                <w:lang w:val="lv-LV"/>
              </w:rPr>
              <w:t xml:space="preserve"> </w:t>
            </w:r>
          </w:p>
          <w:p w14:paraId="1A18F957" w14:textId="6CD3D7F7" w:rsidR="00CC2D25" w:rsidRPr="000D2E9C" w:rsidRDefault="00CC2D25" w:rsidP="005B723A">
            <w:pPr>
              <w:spacing w:line="240" w:lineRule="auto"/>
              <w:jc w:val="center"/>
              <w:rPr>
                <w:rFonts w:ascii="Times New Roman" w:eastAsia="Times New Roman" w:hAnsi="Times New Roman" w:cs="Times New Roman"/>
                <w:b/>
                <w:sz w:val="24"/>
                <w:szCs w:val="24"/>
                <w:lang w:val="lv-LV"/>
              </w:rPr>
            </w:pPr>
            <w:r w:rsidRPr="000D2E9C">
              <w:rPr>
                <w:rFonts w:ascii="Times New Roman" w:eastAsia="Times New Roman" w:hAnsi="Times New Roman" w:cs="Times New Roman"/>
                <w:b/>
                <w:sz w:val="24"/>
                <w:szCs w:val="24"/>
                <w:lang w:val="lv-LV"/>
              </w:rPr>
              <w:t>(</w:t>
            </w:r>
            <w:proofErr w:type="spellStart"/>
            <w:r w:rsidRPr="000D2E9C">
              <w:rPr>
                <w:rFonts w:ascii="Times New Roman" w:eastAsia="Times New Roman" w:hAnsi="Times New Roman" w:cs="Times New Roman"/>
                <w:b/>
                <w:i/>
                <w:sz w:val="24"/>
                <w:szCs w:val="24"/>
                <w:lang w:val="lv-LV"/>
              </w:rPr>
              <w:t>euro</w:t>
            </w:r>
            <w:proofErr w:type="spellEnd"/>
            <w:r w:rsidRPr="000D2E9C">
              <w:rPr>
                <w:rFonts w:ascii="Times New Roman" w:eastAsia="Times New Roman" w:hAnsi="Times New Roman" w:cs="Times New Roman"/>
                <w:b/>
                <w:sz w:val="24"/>
                <w:szCs w:val="24"/>
                <w:lang w:val="lv-LV"/>
              </w:rPr>
              <w:t>)</w:t>
            </w:r>
          </w:p>
        </w:tc>
        <w:tc>
          <w:tcPr>
            <w:tcW w:w="952" w:type="dxa"/>
            <w:tcBorders>
              <w:top w:val="single" w:sz="4" w:space="0" w:color="auto"/>
              <w:left w:val="nil"/>
              <w:bottom w:val="single" w:sz="4" w:space="0" w:color="auto"/>
              <w:right w:val="single" w:sz="4" w:space="0" w:color="auto"/>
            </w:tcBorders>
            <w:noWrap/>
            <w:vAlign w:val="center"/>
            <w:hideMark/>
          </w:tcPr>
          <w:p w14:paraId="4B223441" w14:textId="77777777" w:rsidR="00CC2D25" w:rsidRPr="000D2E9C" w:rsidRDefault="00CC2D25" w:rsidP="005B723A">
            <w:pPr>
              <w:spacing w:line="240" w:lineRule="auto"/>
              <w:jc w:val="center"/>
              <w:rPr>
                <w:rFonts w:ascii="Times New Roman" w:eastAsia="Times New Roman" w:hAnsi="Times New Roman" w:cs="Times New Roman"/>
                <w:b/>
                <w:sz w:val="24"/>
                <w:szCs w:val="24"/>
                <w:lang w:val="lv-LV"/>
              </w:rPr>
            </w:pPr>
            <w:r w:rsidRPr="000D2E9C">
              <w:rPr>
                <w:rFonts w:ascii="Times New Roman" w:eastAsia="Times New Roman" w:hAnsi="Times New Roman" w:cs="Times New Roman"/>
                <w:b/>
                <w:sz w:val="24"/>
                <w:szCs w:val="24"/>
                <w:lang w:val="lv-LV"/>
              </w:rPr>
              <w:t>%</w:t>
            </w:r>
          </w:p>
        </w:tc>
      </w:tr>
      <w:tr w:rsidR="00CC2D25" w:rsidRPr="000D2E9C" w14:paraId="06BB09A4" w14:textId="77777777" w:rsidTr="621F21D2">
        <w:trPr>
          <w:trHeight w:val="384"/>
          <w:jc w:val="center"/>
        </w:trPr>
        <w:tc>
          <w:tcPr>
            <w:tcW w:w="4531" w:type="dxa"/>
            <w:tcBorders>
              <w:top w:val="nil"/>
              <w:left w:val="single" w:sz="4" w:space="0" w:color="auto"/>
              <w:bottom w:val="single" w:sz="4" w:space="0" w:color="auto"/>
              <w:right w:val="single" w:sz="4" w:space="0" w:color="auto"/>
            </w:tcBorders>
            <w:shd w:val="clear" w:color="auto" w:fill="FDE9D9" w:themeFill="accent6" w:themeFillTint="33"/>
            <w:noWrap/>
            <w:vAlign w:val="bottom"/>
            <w:hideMark/>
          </w:tcPr>
          <w:p w14:paraId="574C5F31" w14:textId="77777777" w:rsidR="00CC2D25" w:rsidRPr="005B723A" w:rsidRDefault="00CC2D25" w:rsidP="005B723A">
            <w:pPr>
              <w:spacing w:line="240" w:lineRule="auto"/>
              <w:rPr>
                <w:rFonts w:ascii="Times New Roman" w:eastAsia="Times New Roman" w:hAnsi="Times New Roman" w:cs="Times New Roman"/>
                <w:b/>
                <w:bCs/>
                <w:i/>
                <w:iCs/>
                <w:sz w:val="24"/>
                <w:szCs w:val="24"/>
                <w:lang w:val="lv-LV"/>
              </w:rPr>
            </w:pPr>
            <w:r w:rsidRPr="005B723A">
              <w:rPr>
                <w:rFonts w:ascii="Times New Roman" w:eastAsia="Times New Roman" w:hAnsi="Times New Roman" w:cs="Times New Roman"/>
                <w:b/>
                <w:bCs/>
                <w:i/>
                <w:iCs/>
                <w:sz w:val="24"/>
                <w:szCs w:val="24"/>
                <w:lang w:val="lv-LV"/>
              </w:rPr>
              <w:t>Latvijas Etnogrāfiskais brīvdabas muzejs</w:t>
            </w:r>
          </w:p>
        </w:tc>
        <w:tc>
          <w:tcPr>
            <w:tcW w:w="1418" w:type="dxa"/>
            <w:tcBorders>
              <w:top w:val="nil"/>
              <w:left w:val="nil"/>
              <w:bottom w:val="single" w:sz="4" w:space="0" w:color="auto"/>
              <w:right w:val="single" w:sz="4" w:space="0" w:color="auto"/>
            </w:tcBorders>
            <w:shd w:val="clear" w:color="auto" w:fill="FDE9D9" w:themeFill="accent6" w:themeFillTint="33"/>
            <w:noWrap/>
            <w:vAlign w:val="bottom"/>
            <w:hideMark/>
          </w:tcPr>
          <w:p w14:paraId="27ECB40B" w14:textId="77777777" w:rsidR="00CC2D25" w:rsidRPr="005B723A" w:rsidRDefault="00CC2D25" w:rsidP="005B723A">
            <w:pPr>
              <w:spacing w:line="240" w:lineRule="auto"/>
              <w:rPr>
                <w:rFonts w:ascii="Times New Roman" w:eastAsia="Times New Roman" w:hAnsi="Times New Roman" w:cs="Times New Roman"/>
                <w:sz w:val="24"/>
                <w:szCs w:val="24"/>
                <w:lang w:val="lv-LV"/>
              </w:rPr>
            </w:pPr>
            <w:r w:rsidRPr="005B723A">
              <w:rPr>
                <w:rFonts w:ascii="Times New Roman" w:eastAsia="Times New Roman" w:hAnsi="Times New Roman" w:cs="Times New Roman"/>
                <w:sz w:val="24"/>
                <w:szCs w:val="24"/>
                <w:lang w:val="lv-LV"/>
              </w:rPr>
              <w:t> </w:t>
            </w:r>
          </w:p>
        </w:tc>
        <w:tc>
          <w:tcPr>
            <w:tcW w:w="1417" w:type="dxa"/>
            <w:tcBorders>
              <w:top w:val="nil"/>
              <w:left w:val="nil"/>
              <w:bottom w:val="single" w:sz="4" w:space="0" w:color="auto"/>
              <w:right w:val="single" w:sz="4" w:space="0" w:color="auto"/>
            </w:tcBorders>
            <w:shd w:val="clear" w:color="auto" w:fill="FDE9D9" w:themeFill="accent6" w:themeFillTint="33"/>
            <w:noWrap/>
            <w:vAlign w:val="bottom"/>
            <w:hideMark/>
          </w:tcPr>
          <w:p w14:paraId="3EC3CA49" w14:textId="77777777" w:rsidR="00CC2D25" w:rsidRPr="005B723A" w:rsidRDefault="00CC2D25" w:rsidP="005B723A">
            <w:pPr>
              <w:spacing w:line="240" w:lineRule="auto"/>
              <w:rPr>
                <w:rFonts w:ascii="Times New Roman" w:eastAsia="Times New Roman" w:hAnsi="Times New Roman" w:cs="Times New Roman"/>
                <w:sz w:val="24"/>
                <w:szCs w:val="24"/>
                <w:lang w:val="lv-LV"/>
              </w:rPr>
            </w:pPr>
            <w:r w:rsidRPr="005B723A">
              <w:rPr>
                <w:rFonts w:ascii="Times New Roman" w:eastAsia="Times New Roman" w:hAnsi="Times New Roman" w:cs="Times New Roman"/>
                <w:sz w:val="24"/>
                <w:szCs w:val="24"/>
                <w:lang w:val="lv-LV"/>
              </w:rPr>
              <w:t> </w:t>
            </w:r>
          </w:p>
        </w:tc>
        <w:tc>
          <w:tcPr>
            <w:tcW w:w="1316" w:type="dxa"/>
            <w:tcBorders>
              <w:top w:val="nil"/>
              <w:left w:val="nil"/>
              <w:bottom w:val="single" w:sz="4" w:space="0" w:color="auto"/>
              <w:right w:val="single" w:sz="4" w:space="0" w:color="auto"/>
            </w:tcBorders>
            <w:shd w:val="clear" w:color="auto" w:fill="FDE9D9" w:themeFill="accent6" w:themeFillTint="33"/>
            <w:noWrap/>
            <w:vAlign w:val="bottom"/>
            <w:hideMark/>
          </w:tcPr>
          <w:p w14:paraId="78342683" w14:textId="77777777" w:rsidR="00CC2D25" w:rsidRPr="005B723A" w:rsidRDefault="00CC2D25" w:rsidP="005B723A">
            <w:pPr>
              <w:spacing w:line="240" w:lineRule="auto"/>
              <w:rPr>
                <w:rFonts w:ascii="Times New Roman" w:eastAsia="Times New Roman" w:hAnsi="Times New Roman" w:cs="Times New Roman"/>
                <w:sz w:val="24"/>
                <w:szCs w:val="24"/>
                <w:lang w:val="lv-LV"/>
              </w:rPr>
            </w:pPr>
            <w:r w:rsidRPr="005B723A">
              <w:rPr>
                <w:rFonts w:ascii="Times New Roman" w:eastAsia="Times New Roman" w:hAnsi="Times New Roman" w:cs="Times New Roman"/>
                <w:sz w:val="24"/>
                <w:szCs w:val="24"/>
                <w:lang w:val="lv-LV"/>
              </w:rPr>
              <w:t> </w:t>
            </w:r>
          </w:p>
        </w:tc>
        <w:tc>
          <w:tcPr>
            <w:tcW w:w="952" w:type="dxa"/>
            <w:tcBorders>
              <w:top w:val="nil"/>
              <w:left w:val="nil"/>
              <w:bottom w:val="single" w:sz="4" w:space="0" w:color="auto"/>
              <w:right w:val="single" w:sz="4" w:space="0" w:color="auto"/>
            </w:tcBorders>
            <w:shd w:val="clear" w:color="auto" w:fill="FDE9D9" w:themeFill="accent6" w:themeFillTint="33"/>
            <w:noWrap/>
            <w:vAlign w:val="bottom"/>
            <w:hideMark/>
          </w:tcPr>
          <w:p w14:paraId="03B6612F" w14:textId="77777777" w:rsidR="00CC2D25" w:rsidRPr="005B723A" w:rsidRDefault="00CC2D25" w:rsidP="005B723A">
            <w:pPr>
              <w:spacing w:line="240" w:lineRule="auto"/>
              <w:rPr>
                <w:rFonts w:ascii="Times New Roman" w:eastAsia="Times New Roman" w:hAnsi="Times New Roman" w:cs="Times New Roman"/>
                <w:sz w:val="24"/>
                <w:szCs w:val="24"/>
                <w:lang w:val="lv-LV"/>
              </w:rPr>
            </w:pPr>
            <w:r w:rsidRPr="005B723A">
              <w:rPr>
                <w:rFonts w:ascii="Times New Roman" w:eastAsia="Times New Roman" w:hAnsi="Times New Roman" w:cs="Times New Roman"/>
                <w:sz w:val="24"/>
                <w:szCs w:val="24"/>
                <w:lang w:val="lv-LV"/>
              </w:rPr>
              <w:t> </w:t>
            </w:r>
          </w:p>
        </w:tc>
      </w:tr>
      <w:tr w:rsidR="00CC2D25" w:rsidRPr="000D2E9C" w14:paraId="2FF6460E" w14:textId="77777777" w:rsidTr="621F21D2">
        <w:trPr>
          <w:trHeight w:val="109"/>
          <w:jc w:val="center"/>
        </w:trPr>
        <w:tc>
          <w:tcPr>
            <w:tcW w:w="4531" w:type="dxa"/>
            <w:tcBorders>
              <w:top w:val="nil"/>
              <w:left w:val="single" w:sz="4" w:space="0" w:color="auto"/>
              <w:bottom w:val="single" w:sz="4" w:space="0" w:color="auto"/>
              <w:right w:val="single" w:sz="4" w:space="0" w:color="auto"/>
            </w:tcBorders>
            <w:noWrap/>
            <w:vAlign w:val="bottom"/>
            <w:hideMark/>
          </w:tcPr>
          <w:p w14:paraId="506D8995"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Administratīvais personāls</w:t>
            </w:r>
          </w:p>
        </w:tc>
        <w:tc>
          <w:tcPr>
            <w:tcW w:w="1418" w:type="dxa"/>
            <w:tcBorders>
              <w:top w:val="nil"/>
              <w:left w:val="nil"/>
              <w:bottom w:val="single" w:sz="4" w:space="0" w:color="auto"/>
              <w:right w:val="single" w:sz="4" w:space="0" w:color="auto"/>
            </w:tcBorders>
            <w:noWrap/>
            <w:vAlign w:val="bottom"/>
            <w:hideMark/>
          </w:tcPr>
          <w:p w14:paraId="1543EB07"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3334</w:t>
            </w:r>
          </w:p>
        </w:tc>
        <w:tc>
          <w:tcPr>
            <w:tcW w:w="1417" w:type="dxa"/>
            <w:tcBorders>
              <w:top w:val="nil"/>
              <w:left w:val="nil"/>
              <w:bottom w:val="single" w:sz="4" w:space="0" w:color="auto"/>
              <w:right w:val="single" w:sz="4" w:space="0" w:color="auto"/>
            </w:tcBorders>
            <w:noWrap/>
            <w:vAlign w:val="bottom"/>
            <w:hideMark/>
          </w:tcPr>
          <w:p w14:paraId="699C3379"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3447</w:t>
            </w:r>
          </w:p>
        </w:tc>
        <w:tc>
          <w:tcPr>
            <w:tcW w:w="1316" w:type="dxa"/>
            <w:tcBorders>
              <w:top w:val="nil"/>
              <w:left w:val="nil"/>
              <w:bottom w:val="single" w:sz="4" w:space="0" w:color="auto"/>
              <w:right w:val="single" w:sz="4" w:space="0" w:color="auto"/>
            </w:tcBorders>
            <w:noWrap/>
            <w:vAlign w:val="bottom"/>
            <w:hideMark/>
          </w:tcPr>
          <w:p w14:paraId="286F912F"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113</w:t>
            </w:r>
          </w:p>
        </w:tc>
        <w:tc>
          <w:tcPr>
            <w:tcW w:w="952" w:type="dxa"/>
            <w:tcBorders>
              <w:top w:val="nil"/>
              <w:left w:val="nil"/>
              <w:bottom w:val="single" w:sz="4" w:space="0" w:color="auto"/>
              <w:right w:val="single" w:sz="4" w:space="0" w:color="auto"/>
            </w:tcBorders>
            <w:noWrap/>
            <w:vAlign w:val="bottom"/>
            <w:hideMark/>
          </w:tcPr>
          <w:p w14:paraId="5B2184F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w:t>
            </w:r>
          </w:p>
        </w:tc>
      </w:tr>
      <w:tr w:rsidR="00CC2D25" w:rsidRPr="000D2E9C" w14:paraId="65207FE7"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15EA5085"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Atbalsta personāls</w:t>
            </w:r>
          </w:p>
        </w:tc>
        <w:tc>
          <w:tcPr>
            <w:tcW w:w="1418" w:type="dxa"/>
            <w:tcBorders>
              <w:top w:val="nil"/>
              <w:left w:val="nil"/>
              <w:bottom w:val="single" w:sz="4" w:space="0" w:color="auto"/>
              <w:right w:val="single" w:sz="4" w:space="0" w:color="auto"/>
            </w:tcBorders>
            <w:noWrap/>
            <w:vAlign w:val="bottom"/>
            <w:hideMark/>
          </w:tcPr>
          <w:p w14:paraId="591FB217"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1202</w:t>
            </w:r>
          </w:p>
        </w:tc>
        <w:tc>
          <w:tcPr>
            <w:tcW w:w="1417" w:type="dxa"/>
            <w:tcBorders>
              <w:top w:val="nil"/>
              <w:left w:val="nil"/>
              <w:bottom w:val="single" w:sz="4" w:space="0" w:color="auto"/>
              <w:right w:val="single" w:sz="4" w:space="0" w:color="auto"/>
            </w:tcBorders>
            <w:noWrap/>
            <w:vAlign w:val="bottom"/>
            <w:hideMark/>
          </w:tcPr>
          <w:p w14:paraId="300009E7"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1299</w:t>
            </w:r>
          </w:p>
        </w:tc>
        <w:tc>
          <w:tcPr>
            <w:tcW w:w="1316" w:type="dxa"/>
            <w:tcBorders>
              <w:top w:val="nil"/>
              <w:left w:val="nil"/>
              <w:bottom w:val="single" w:sz="4" w:space="0" w:color="auto"/>
              <w:right w:val="single" w:sz="4" w:space="0" w:color="auto"/>
            </w:tcBorders>
            <w:noWrap/>
            <w:vAlign w:val="bottom"/>
            <w:hideMark/>
          </w:tcPr>
          <w:p w14:paraId="0C88ABD4"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97</w:t>
            </w:r>
          </w:p>
        </w:tc>
        <w:tc>
          <w:tcPr>
            <w:tcW w:w="952" w:type="dxa"/>
            <w:tcBorders>
              <w:top w:val="nil"/>
              <w:left w:val="nil"/>
              <w:bottom w:val="single" w:sz="4" w:space="0" w:color="auto"/>
              <w:right w:val="single" w:sz="4" w:space="0" w:color="auto"/>
            </w:tcBorders>
            <w:noWrap/>
            <w:vAlign w:val="bottom"/>
            <w:hideMark/>
          </w:tcPr>
          <w:p w14:paraId="72348D60"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8</w:t>
            </w:r>
          </w:p>
        </w:tc>
      </w:tr>
      <w:tr w:rsidR="00CC2D25" w:rsidRPr="000D2E9C" w14:paraId="13228F09" w14:textId="77777777" w:rsidTr="621F21D2">
        <w:trPr>
          <w:trHeight w:val="670"/>
          <w:jc w:val="center"/>
        </w:trPr>
        <w:tc>
          <w:tcPr>
            <w:tcW w:w="4531" w:type="dxa"/>
            <w:tcBorders>
              <w:top w:val="nil"/>
              <w:left w:val="single" w:sz="4" w:space="0" w:color="auto"/>
              <w:bottom w:val="single" w:sz="4" w:space="0" w:color="auto"/>
              <w:right w:val="single" w:sz="4" w:space="0" w:color="auto"/>
            </w:tcBorders>
            <w:vAlign w:val="bottom"/>
            <w:hideMark/>
          </w:tcPr>
          <w:p w14:paraId="2AD7ADA4"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 xml:space="preserve">Speciālisti, krājuma glabātāji, vēsturnieki, </w:t>
            </w:r>
            <w:proofErr w:type="spellStart"/>
            <w:r w:rsidRPr="000D2E9C">
              <w:rPr>
                <w:rFonts w:ascii="Times New Roman" w:eastAsia="Times New Roman" w:hAnsi="Times New Roman" w:cs="Times New Roman"/>
                <w:sz w:val="24"/>
                <w:szCs w:val="24"/>
                <w:lang w:val="lv-LV"/>
              </w:rPr>
              <w:t>muzejpedagogi</w:t>
            </w:r>
            <w:proofErr w:type="spellEnd"/>
            <w:r w:rsidRPr="000D2E9C">
              <w:rPr>
                <w:rFonts w:ascii="Times New Roman" w:eastAsia="Times New Roman" w:hAnsi="Times New Roman" w:cs="Times New Roman"/>
                <w:sz w:val="24"/>
                <w:szCs w:val="24"/>
                <w:lang w:val="lv-LV"/>
              </w:rPr>
              <w:t>, restauratori, eksponātu uzraugi</w:t>
            </w:r>
          </w:p>
        </w:tc>
        <w:tc>
          <w:tcPr>
            <w:tcW w:w="1418" w:type="dxa"/>
            <w:tcBorders>
              <w:top w:val="nil"/>
              <w:left w:val="nil"/>
              <w:bottom w:val="single" w:sz="4" w:space="0" w:color="auto"/>
              <w:right w:val="single" w:sz="4" w:space="0" w:color="auto"/>
            </w:tcBorders>
            <w:noWrap/>
            <w:vAlign w:val="bottom"/>
            <w:hideMark/>
          </w:tcPr>
          <w:p w14:paraId="2F2D358F"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1070</w:t>
            </w:r>
          </w:p>
        </w:tc>
        <w:tc>
          <w:tcPr>
            <w:tcW w:w="1417" w:type="dxa"/>
            <w:tcBorders>
              <w:top w:val="nil"/>
              <w:left w:val="nil"/>
              <w:bottom w:val="single" w:sz="4" w:space="0" w:color="auto"/>
              <w:right w:val="single" w:sz="4" w:space="0" w:color="auto"/>
            </w:tcBorders>
            <w:noWrap/>
            <w:vAlign w:val="bottom"/>
            <w:hideMark/>
          </w:tcPr>
          <w:p w14:paraId="746C85A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1155</w:t>
            </w:r>
          </w:p>
        </w:tc>
        <w:tc>
          <w:tcPr>
            <w:tcW w:w="1316" w:type="dxa"/>
            <w:tcBorders>
              <w:top w:val="nil"/>
              <w:left w:val="nil"/>
              <w:bottom w:val="single" w:sz="4" w:space="0" w:color="auto"/>
              <w:right w:val="single" w:sz="4" w:space="0" w:color="auto"/>
            </w:tcBorders>
            <w:noWrap/>
            <w:vAlign w:val="bottom"/>
            <w:hideMark/>
          </w:tcPr>
          <w:p w14:paraId="024FC47E"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86</w:t>
            </w:r>
          </w:p>
        </w:tc>
        <w:tc>
          <w:tcPr>
            <w:tcW w:w="952" w:type="dxa"/>
            <w:tcBorders>
              <w:top w:val="nil"/>
              <w:left w:val="nil"/>
              <w:bottom w:val="single" w:sz="4" w:space="0" w:color="auto"/>
              <w:right w:val="single" w:sz="4" w:space="0" w:color="auto"/>
            </w:tcBorders>
            <w:noWrap/>
            <w:vAlign w:val="bottom"/>
            <w:hideMark/>
          </w:tcPr>
          <w:p w14:paraId="4931B611"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8</w:t>
            </w:r>
          </w:p>
        </w:tc>
      </w:tr>
      <w:tr w:rsidR="00CC2D25" w:rsidRPr="000D2E9C" w14:paraId="5B15BF9E" w14:textId="77777777" w:rsidTr="621F21D2">
        <w:trPr>
          <w:trHeight w:val="384"/>
          <w:jc w:val="center"/>
        </w:trPr>
        <w:tc>
          <w:tcPr>
            <w:tcW w:w="4531" w:type="dxa"/>
            <w:tcBorders>
              <w:top w:val="nil"/>
              <w:left w:val="single" w:sz="4" w:space="0" w:color="auto"/>
              <w:bottom w:val="single" w:sz="4" w:space="0" w:color="auto"/>
              <w:right w:val="single" w:sz="4" w:space="0" w:color="auto"/>
            </w:tcBorders>
            <w:shd w:val="clear" w:color="auto" w:fill="FDE9D9" w:themeFill="accent6" w:themeFillTint="33"/>
            <w:noWrap/>
            <w:vAlign w:val="bottom"/>
            <w:hideMark/>
          </w:tcPr>
          <w:p w14:paraId="2FD6031E" w14:textId="05ABAA58" w:rsidR="00CC2D25" w:rsidRPr="005B723A" w:rsidRDefault="00CC2D25" w:rsidP="005B723A">
            <w:pPr>
              <w:spacing w:line="240" w:lineRule="auto"/>
              <w:rPr>
                <w:rFonts w:ascii="Times New Roman" w:eastAsia="Times New Roman" w:hAnsi="Times New Roman" w:cs="Times New Roman"/>
                <w:b/>
                <w:bCs/>
                <w:i/>
                <w:iCs/>
                <w:sz w:val="24"/>
                <w:szCs w:val="24"/>
                <w:lang w:val="lv-LV"/>
              </w:rPr>
            </w:pPr>
            <w:r w:rsidRPr="005B723A">
              <w:rPr>
                <w:rFonts w:ascii="Times New Roman" w:eastAsia="Times New Roman" w:hAnsi="Times New Roman" w:cs="Times New Roman"/>
                <w:b/>
                <w:bCs/>
                <w:i/>
                <w:iCs/>
                <w:sz w:val="24"/>
                <w:szCs w:val="24"/>
                <w:lang w:val="lv-LV"/>
              </w:rPr>
              <w:t>Latvijas Nacionālais mākslas muzejs</w:t>
            </w:r>
          </w:p>
        </w:tc>
        <w:tc>
          <w:tcPr>
            <w:tcW w:w="1418" w:type="dxa"/>
            <w:tcBorders>
              <w:top w:val="nil"/>
              <w:left w:val="nil"/>
              <w:bottom w:val="single" w:sz="4" w:space="0" w:color="auto"/>
              <w:right w:val="single" w:sz="4" w:space="0" w:color="auto"/>
            </w:tcBorders>
            <w:shd w:val="clear" w:color="auto" w:fill="FDE9D9" w:themeFill="accent6" w:themeFillTint="33"/>
            <w:noWrap/>
            <w:vAlign w:val="bottom"/>
            <w:hideMark/>
          </w:tcPr>
          <w:p w14:paraId="40426E3D" w14:textId="4B78B1F5"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1417" w:type="dxa"/>
            <w:tcBorders>
              <w:top w:val="nil"/>
              <w:left w:val="nil"/>
              <w:bottom w:val="single" w:sz="4" w:space="0" w:color="auto"/>
              <w:right w:val="single" w:sz="4" w:space="0" w:color="auto"/>
            </w:tcBorders>
            <w:shd w:val="clear" w:color="auto" w:fill="FDE9D9" w:themeFill="accent6" w:themeFillTint="33"/>
            <w:noWrap/>
            <w:vAlign w:val="bottom"/>
            <w:hideMark/>
          </w:tcPr>
          <w:p w14:paraId="4F8BF9EB" w14:textId="704FF478"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1316" w:type="dxa"/>
            <w:tcBorders>
              <w:top w:val="nil"/>
              <w:left w:val="nil"/>
              <w:bottom w:val="single" w:sz="4" w:space="0" w:color="auto"/>
              <w:right w:val="single" w:sz="4" w:space="0" w:color="auto"/>
            </w:tcBorders>
            <w:shd w:val="clear" w:color="auto" w:fill="FDE9D9" w:themeFill="accent6" w:themeFillTint="33"/>
            <w:noWrap/>
            <w:vAlign w:val="bottom"/>
            <w:hideMark/>
          </w:tcPr>
          <w:p w14:paraId="47FF8B74" w14:textId="46629216"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952" w:type="dxa"/>
            <w:tcBorders>
              <w:top w:val="nil"/>
              <w:left w:val="nil"/>
              <w:bottom w:val="single" w:sz="4" w:space="0" w:color="auto"/>
              <w:right w:val="single" w:sz="4" w:space="0" w:color="auto"/>
            </w:tcBorders>
            <w:shd w:val="clear" w:color="auto" w:fill="FDE9D9" w:themeFill="accent6" w:themeFillTint="33"/>
            <w:noWrap/>
            <w:vAlign w:val="bottom"/>
            <w:hideMark/>
          </w:tcPr>
          <w:p w14:paraId="3195CE3D" w14:textId="4E8B1E73"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r>
      <w:tr w:rsidR="00CC2D25" w:rsidRPr="000D2E9C" w14:paraId="1CBB4C54"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6C64F8D9"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Administratīvais personāls</w:t>
            </w:r>
          </w:p>
        </w:tc>
        <w:tc>
          <w:tcPr>
            <w:tcW w:w="1418" w:type="dxa"/>
            <w:tcBorders>
              <w:top w:val="nil"/>
              <w:left w:val="nil"/>
              <w:bottom w:val="single" w:sz="4" w:space="0" w:color="auto"/>
              <w:right w:val="single" w:sz="4" w:space="0" w:color="auto"/>
            </w:tcBorders>
            <w:noWrap/>
            <w:vAlign w:val="bottom"/>
            <w:hideMark/>
          </w:tcPr>
          <w:p w14:paraId="78AB7E9C"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3152</w:t>
            </w:r>
          </w:p>
        </w:tc>
        <w:tc>
          <w:tcPr>
            <w:tcW w:w="1417" w:type="dxa"/>
            <w:tcBorders>
              <w:top w:val="nil"/>
              <w:left w:val="nil"/>
              <w:bottom w:val="single" w:sz="4" w:space="0" w:color="auto"/>
              <w:right w:val="single" w:sz="4" w:space="0" w:color="auto"/>
            </w:tcBorders>
            <w:noWrap/>
            <w:vAlign w:val="bottom"/>
            <w:hideMark/>
          </w:tcPr>
          <w:p w14:paraId="66252885"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3493</w:t>
            </w:r>
          </w:p>
        </w:tc>
        <w:tc>
          <w:tcPr>
            <w:tcW w:w="1316" w:type="dxa"/>
            <w:tcBorders>
              <w:top w:val="nil"/>
              <w:left w:val="nil"/>
              <w:bottom w:val="single" w:sz="4" w:space="0" w:color="auto"/>
              <w:right w:val="single" w:sz="4" w:space="0" w:color="auto"/>
            </w:tcBorders>
            <w:noWrap/>
            <w:vAlign w:val="bottom"/>
            <w:hideMark/>
          </w:tcPr>
          <w:p w14:paraId="3A906E47"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341</w:t>
            </w:r>
          </w:p>
        </w:tc>
        <w:tc>
          <w:tcPr>
            <w:tcW w:w="952" w:type="dxa"/>
            <w:tcBorders>
              <w:top w:val="nil"/>
              <w:left w:val="nil"/>
              <w:bottom w:val="single" w:sz="4" w:space="0" w:color="auto"/>
              <w:right w:val="single" w:sz="4" w:space="0" w:color="auto"/>
            </w:tcBorders>
            <w:noWrap/>
            <w:vAlign w:val="bottom"/>
            <w:hideMark/>
          </w:tcPr>
          <w:p w14:paraId="51E36C37"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10,8</w:t>
            </w:r>
          </w:p>
        </w:tc>
      </w:tr>
      <w:tr w:rsidR="00CC2D25" w:rsidRPr="000D2E9C" w14:paraId="7E37C874"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586BFDE4"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Atbalsta personāls</w:t>
            </w:r>
          </w:p>
        </w:tc>
        <w:tc>
          <w:tcPr>
            <w:tcW w:w="1418" w:type="dxa"/>
            <w:tcBorders>
              <w:top w:val="nil"/>
              <w:left w:val="nil"/>
              <w:bottom w:val="single" w:sz="4" w:space="0" w:color="auto"/>
              <w:right w:val="single" w:sz="4" w:space="0" w:color="auto"/>
            </w:tcBorders>
            <w:noWrap/>
            <w:vAlign w:val="bottom"/>
            <w:hideMark/>
          </w:tcPr>
          <w:p w14:paraId="41F809B1"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1241</w:t>
            </w:r>
          </w:p>
        </w:tc>
        <w:tc>
          <w:tcPr>
            <w:tcW w:w="1417" w:type="dxa"/>
            <w:tcBorders>
              <w:top w:val="nil"/>
              <w:left w:val="nil"/>
              <w:bottom w:val="single" w:sz="4" w:space="0" w:color="auto"/>
              <w:right w:val="single" w:sz="4" w:space="0" w:color="auto"/>
            </w:tcBorders>
            <w:noWrap/>
            <w:vAlign w:val="bottom"/>
            <w:hideMark/>
          </w:tcPr>
          <w:p w14:paraId="63989A6C"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1278</w:t>
            </w:r>
          </w:p>
        </w:tc>
        <w:tc>
          <w:tcPr>
            <w:tcW w:w="1316" w:type="dxa"/>
            <w:tcBorders>
              <w:top w:val="nil"/>
              <w:left w:val="nil"/>
              <w:bottom w:val="single" w:sz="4" w:space="0" w:color="auto"/>
              <w:right w:val="single" w:sz="4" w:space="0" w:color="auto"/>
            </w:tcBorders>
            <w:noWrap/>
            <w:vAlign w:val="bottom"/>
            <w:hideMark/>
          </w:tcPr>
          <w:p w14:paraId="70691A3E"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37</w:t>
            </w:r>
          </w:p>
        </w:tc>
        <w:tc>
          <w:tcPr>
            <w:tcW w:w="952" w:type="dxa"/>
            <w:tcBorders>
              <w:top w:val="nil"/>
              <w:left w:val="nil"/>
              <w:bottom w:val="single" w:sz="4" w:space="0" w:color="auto"/>
              <w:right w:val="single" w:sz="4" w:space="0" w:color="auto"/>
            </w:tcBorders>
            <w:noWrap/>
            <w:vAlign w:val="bottom"/>
            <w:hideMark/>
          </w:tcPr>
          <w:p w14:paraId="0B20A3C7"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w:t>
            </w:r>
          </w:p>
        </w:tc>
      </w:tr>
      <w:tr w:rsidR="00CC2D25" w:rsidRPr="000D2E9C" w14:paraId="41712240" w14:textId="77777777" w:rsidTr="621F21D2">
        <w:trPr>
          <w:trHeight w:val="271"/>
          <w:jc w:val="center"/>
        </w:trPr>
        <w:tc>
          <w:tcPr>
            <w:tcW w:w="4531" w:type="dxa"/>
            <w:tcBorders>
              <w:top w:val="nil"/>
              <w:left w:val="single" w:sz="4" w:space="0" w:color="auto"/>
              <w:bottom w:val="single" w:sz="4" w:space="0" w:color="auto"/>
              <w:right w:val="single" w:sz="4" w:space="0" w:color="auto"/>
            </w:tcBorders>
            <w:vAlign w:val="bottom"/>
            <w:hideMark/>
          </w:tcPr>
          <w:p w14:paraId="3D120F10"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 xml:space="preserve">Speciālisti, krājuma glabātāji, vēsturnieki, </w:t>
            </w:r>
            <w:proofErr w:type="spellStart"/>
            <w:r w:rsidRPr="000D2E9C">
              <w:rPr>
                <w:rFonts w:ascii="Times New Roman" w:eastAsia="Times New Roman" w:hAnsi="Times New Roman" w:cs="Times New Roman"/>
                <w:sz w:val="24"/>
                <w:szCs w:val="24"/>
                <w:lang w:val="lv-LV"/>
              </w:rPr>
              <w:t>muzejpedagogi</w:t>
            </w:r>
            <w:proofErr w:type="spellEnd"/>
            <w:r w:rsidRPr="000D2E9C">
              <w:rPr>
                <w:rFonts w:ascii="Times New Roman" w:eastAsia="Times New Roman" w:hAnsi="Times New Roman" w:cs="Times New Roman"/>
                <w:sz w:val="24"/>
                <w:szCs w:val="24"/>
                <w:lang w:val="lv-LV"/>
              </w:rPr>
              <w:t>, restauratori</w:t>
            </w:r>
          </w:p>
        </w:tc>
        <w:tc>
          <w:tcPr>
            <w:tcW w:w="1418" w:type="dxa"/>
            <w:tcBorders>
              <w:top w:val="nil"/>
              <w:left w:val="nil"/>
              <w:bottom w:val="single" w:sz="4" w:space="0" w:color="auto"/>
              <w:right w:val="single" w:sz="4" w:space="0" w:color="auto"/>
            </w:tcBorders>
            <w:noWrap/>
            <w:vAlign w:val="bottom"/>
            <w:hideMark/>
          </w:tcPr>
          <w:p w14:paraId="78D8BBA4"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1344</w:t>
            </w:r>
          </w:p>
        </w:tc>
        <w:tc>
          <w:tcPr>
            <w:tcW w:w="1417" w:type="dxa"/>
            <w:tcBorders>
              <w:top w:val="nil"/>
              <w:left w:val="nil"/>
              <w:bottom w:val="single" w:sz="4" w:space="0" w:color="auto"/>
              <w:right w:val="single" w:sz="4" w:space="0" w:color="auto"/>
            </w:tcBorders>
            <w:noWrap/>
            <w:vAlign w:val="bottom"/>
            <w:hideMark/>
          </w:tcPr>
          <w:p w14:paraId="2DA372D2"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1488</w:t>
            </w:r>
          </w:p>
        </w:tc>
        <w:tc>
          <w:tcPr>
            <w:tcW w:w="1316" w:type="dxa"/>
            <w:tcBorders>
              <w:top w:val="nil"/>
              <w:left w:val="nil"/>
              <w:bottom w:val="single" w:sz="4" w:space="0" w:color="auto"/>
              <w:right w:val="single" w:sz="4" w:space="0" w:color="auto"/>
            </w:tcBorders>
            <w:noWrap/>
            <w:vAlign w:val="bottom"/>
            <w:hideMark/>
          </w:tcPr>
          <w:p w14:paraId="7278C006"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144</w:t>
            </w:r>
          </w:p>
        </w:tc>
        <w:tc>
          <w:tcPr>
            <w:tcW w:w="952" w:type="dxa"/>
            <w:tcBorders>
              <w:top w:val="nil"/>
              <w:left w:val="nil"/>
              <w:bottom w:val="single" w:sz="4" w:space="0" w:color="auto"/>
              <w:right w:val="single" w:sz="4" w:space="0" w:color="auto"/>
            </w:tcBorders>
            <w:noWrap/>
            <w:vAlign w:val="bottom"/>
            <w:hideMark/>
          </w:tcPr>
          <w:p w14:paraId="1D6B88F0"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10,7</w:t>
            </w:r>
          </w:p>
        </w:tc>
      </w:tr>
      <w:tr w:rsidR="00CC2D25" w:rsidRPr="000D2E9C" w14:paraId="1A38FAD9" w14:textId="77777777" w:rsidTr="621F21D2">
        <w:trPr>
          <w:trHeight w:val="384"/>
          <w:jc w:val="center"/>
        </w:trPr>
        <w:tc>
          <w:tcPr>
            <w:tcW w:w="4531" w:type="dxa"/>
            <w:tcBorders>
              <w:top w:val="nil"/>
              <w:left w:val="single" w:sz="4" w:space="0" w:color="auto"/>
              <w:bottom w:val="single" w:sz="4" w:space="0" w:color="auto"/>
              <w:right w:val="single" w:sz="4" w:space="0" w:color="auto"/>
            </w:tcBorders>
            <w:shd w:val="clear" w:color="auto" w:fill="FDE9D9" w:themeFill="accent6" w:themeFillTint="33"/>
            <w:noWrap/>
            <w:vAlign w:val="bottom"/>
            <w:hideMark/>
          </w:tcPr>
          <w:p w14:paraId="2C3BBA88" w14:textId="77777777" w:rsidR="00CC2D25" w:rsidRPr="005B723A" w:rsidRDefault="00CC2D25" w:rsidP="005B723A">
            <w:pPr>
              <w:spacing w:line="240" w:lineRule="auto"/>
              <w:rPr>
                <w:rFonts w:ascii="Times New Roman" w:eastAsia="Times New Roman" w:hAnsi="Times New Roman" w:cs="Times New Roman"/>
                <w:b/>
                <w:bCs/>
                <w:i/>
                <w:iCs/>
                <w:sz w:val="24"/>
                <w:szCs w:val="24"/>
                <w:lang w:val="lv-LV"/>
              </w:rPr>
            </w:pPr>
            <w:r w:rsidRPr="005B723A">
              <w:rPr>
                <w:rFonts w:ascii="Times New Roman" w:eastAsia="Times New Roman" w:hAnsi="Times New Roman" w:cs="Times New Roman"/>
                <w:b/>
                <w:bCs/>
                <w:i/>
                <w:iCs/>
                <w:sz w:val="24"/>
                <w:szCs w:val="24"/>
                <w:lang w:val="lv-LV"/>
              </w:rPr>
              <w:t>Latvijas Nacionālais vēstures muzejs</w:t>
            </w:r>
          </w:p>
        </w:tc>
        <w:tc>
          <w:tcPr>
            <w:tcW w:w="1418" w:type="dxa"/>
            <w:tcBorders>
              <w:top w:val="nil"/>
              <w:left w:val="nil"/>
              <w:bottom w:val="single" w:sz="4" w:space="0" w:color="auto"/>
              <w:right w:val="single" w:sz="4" w:space="0" w:color="auto"/>
            </w:tcBorders>
            <w:shd w:val="clear" w:color="auto" w:fill="FDE9D9" w:themeFill="accent6" w:themeFillTint="33"/>
            <w:noWrap/>
            <w:vAlign w:val="bottom"/>
            <w:hideMark/>
          </w:tcPr>
          <w:p w14:paraId="0A6FBF9D" w14:textId="4A1BEE0E"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1417" w:type="dxa"/>
            <w:tcBorders>
              <w:top w:val="nil"/>
              <w:left w:val="nil"/>
              <w:bottom w:val="single" w:sz="4" w:space="0" w:color="auto"/>
              <w:right w:val="single" w:sz="4" w:space="0" w:color="auto"/>
            </w:tcBorders>
            <w:shd w:val="clear" w:color="auto" w:fill="FDE9D9" w:themeFill="accent6" w:themeFillTint="33"/>
            <w:noWrap/>
            <w:vAlign w:val="bottom"/>
            <w:hideMark/>
          </w:tcPr>
          <w:p w14:paraId="7C169318" w14:textId="2C88657B"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1316" w:type="dxa"/>
            <w:tcBorders>
              <w:top w:val="nil"/>
              <w:left w:val="nil"/>
              <w:bottom w:val="single" w:sz="4" w:space="0" w:color="auto"/>
              <w:right w:val="single" w:sz="4" w:space="0" w:color="auto"/>
            </w:tcBorders>
            <w:shd w:val="clear" w:color="auto" w:fill="FDE9D9" w:themeFill="accent6" w:themeFillTint="33"/>
            <w:noWrap/>
            <w:vAlign w:val="bottom"/>
            <w:hideMark/>
          </w:tcPr>
          <w:p w14:paraId="0915EE3E" w14:textId="07A9E3B9"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952" w:type="dxa"/>
            <w:tcBorders>
              <w:top w:val="nil"/>
              <w:left w:val="nil"/>
              <w:bottom w:val="single" w:sz="4" w:space="0" w:color="auto"/>
              <w:right w:val="single" w:sz="4" w:space="0" w:color="auto"/>
            </w:tcBorders>
            <w:shd w:val="clear" w:color="auto" w:fill="FDE9D9" w:themeFill="accent6" w:themeFillTint="33"/>
            <w:noWrap/>
            <w:vAlign w:val="bottom"/>
            <w:hideMark/>
          </w:tcPr>
          <w:p w14:paraId="29617101" w14:textId="1B91E0FD"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r>
      <w:tr w:rsidR="00CC2D25" w:rsidRPr="000D2E9C" w14:paraId="1747AC7C"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16FC1540"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Administratīvais personāls</w:t>
            </w:r>
          </w:p>
        </w:tc>
        <w:tc>
          <w:tcPr>
            <w:tcW w:w="1418" w:type="dxa"/>
            <w:tcBorders>
              <w:top w:val="nil"/>
              <w:left w:val="nil"/>
              <w:bottom w:val="single" w:sz="4" w:space="0" w:color="auto"/>
              <w:right w:val="single" w:sz="4" w:space="0" w:color="auto"/>
            </w:tcBorders>
            <w:noWrap/>
            <w:vAlign w:val="bottom"/>
            <w:hideMark/>
          </w:tcPr>
          <w:p w14:paraId="5FC7F77D"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1895</w:t>
            </w:r>
          </w:p>
        </w:tc>
        <w:tc>
          <w:tcPr>
            <w:tcW w:w="1417" w:type="dxa"/>
            <w:tcBorders>
              <w:top w:val="nil"/>
              <w:left w:val="nil"/>
              <w:bottom w:val="single" w:sz="4" w:space="0" w:color="auto"/>
              <w:right w:val="single" w:sz="4" w:space="0" w:color="auto"/>
            </w:tcBorders>
            <w:noWrap/>
            <w:vAlign w:val="bottom"/>
            <w:hideMark/>
          </w:tcPr>
          <w:p w14:paraId="156E5BF1"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2094</w:t>
            </w:r>
          </w:p>
        </w:tc>
        <w:tc>
          <w:tcPr>
            <w:tcW w:w="1316" w:type="dxa"/>
            <w:tcBorders>
              <w:top w:val="nil"/>
              <w:left w:val="nil"/>
              <w:bottom w:val="single" w:sz="4" w:space="0" w:color="auto"/>
              <w:right w:val="single" w:sz="4" w:space="0" w:color="auto"/>
            </w:tcBorders>
            <w:noWrap/>
            <w:vAlign w:val="bottom"/>
            <w:hideMark/>
          </w:tcPr>
          <w:p w14:paraId="45C9E4BF"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199</w:t>
            </w:r>
          </w:p>
        </w:tc>
        <w:tc>
          <w:tcPr>
            <w:tcW w:w="952" w:type="dxa"/>
            <w:tcBorders>
              <w:top w:val="nil"/>
              <w:left w:val="nil"/>
              <w:bottom w:val="single" w:sz="4" w:space="0" w:color="auto"/>
              <w:right w:val="single" w:sz="4" w:space="0" w:color="auto"/>
            </w:tcBorders>
            <w:noWrap/>
            <w:vAlign w:val="bottom"/>
            <w:hideMark/>
          </w:tcPr>
          <w:p w14:paraId="6D595611"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10,5</w:t>
            </w:r>
          </w:p>
        </w:tc>
      </w:tr>
      <w:tr w:rsidR="00CC2D25" w:rsidRPr="000D2E9C" w14:paraId="61521E17"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33B0D083"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Atbalsta personāls</w:t>
            </w:r>
          </w:p>
        </w:tc>
        <w:tc>
          <w:tcPr>
            <w:tcW w:w="1418" w:type="dxa"/>
            <w:tcBorders>
              <w:top w:val="nil"/>
              <w:left w:val="nil"/>
              <w:bottom w:val="single" w:sz="4" w:space="0" w:color="auto"/>
              <w:right w:val="single" w:sz="4" w:space="0" w:color="auto"/>
            </w:tcBorders>
            <w:noWrap/>
            <w:vAlign w:val="bottom"/>
            <w:hideMark/>
          </w:tcPr>
          <w:p w14:paraId="213C05A9"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1070</w:t>
            </w:r>
          </w:p>
        </w:tc>
        <w:tc>
          <w:tcPr>
            <w:tcW w:w="1417" w:type="dxa"/>
            <w:tcBorders>
              <w:top w:val="nil"/>
              <w:left w:val="nil"/>
              <w:bottom w:val="single" w:sz="4" w:space="0" w:color="auto"/>
              <w:right w:val="single" w:sz="4" w:space="0" w:color="auto"/>
            </w:tcBorders>
            <w:noWrap/>
            <w:vAlign w:val="bottom"/>
            <w:hideMark/>
          </w:tcPr>
          <w:p w14:paraId="16B1F698"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1157</w:t>
            </w:r>
          </w:p>
        </w:tc>
        <w:tc>
          <w:tcPr>
            <w:tcW w:w="1316" w:type="dxa"/>
            <w:tcBorders>
              <w:top w:val="nil"/>
              <w:left w:val="nil"/>
              <w:bottom w:val="single" w:sz="4" w:space="0" w:color="auto"/>
              <w:right w:val="single" w:sz="4" w:space="0" w:color="auto"/>
            </w:tcBorders>
            <w:noWrap/>
            <w:vAlign w:val="bottom"/>
            <w:hideMark/>
          </w:tcPr>
          <w:p w14:paraId="444DE2A9"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87</w:t>
            </w:r>
          </w:p>
        </w:tc>
        <w:tc>
          <w:tcPr>
            <w:tcW w:w="952" w:type="dxa"/>
            <w:tcBorders>
              <w:top w:val="nil"/>
              <w:left w:val="nil"/>
              <w:bottom w:val="single" w:sz="4" w:space="0" w:color="auto"/>
              <w:right w:val="single" w:sz="4" w:space="0" w:color="auto"/>
            </w:tcBorders>
            <w:noWrap/>
            <w:vAlign w:val="bottom"/>
            <w:hideMark/>
          </w:tcPr>
          <w:p w14:paraId="7AFD4522"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8</w:t>
            </w:r>
          </w:p>
        </w:tc>
      </w:tr>
      <w:tr w:rsidR="00CC2D25" w:rsidRPr="000D2E9C" w14:paraId="2EC8255F" w14:textId="77777777" w:rsidTr="621F21D2">
        <w:trPr>
          <w:trHeight w:val="384"/>
          <w:jc w:val="center"/>
        </w:trPr>
        <w:tc>
          <w:tcPr>
            <w:tcW w:w="4531" w:type="dxa"/>
            <w:tcBorders>
              <w:top w:val="nil"/>
              <w:left w:val="single" w:sz="4" w:space="0" w:color="auto"/>
              <w:bottom w:val="single" w:sz="4" w:space="0" w:color="auto"/>
              <w:right w:val="single" w:sz="4" w:space="0" w:color="auto"/>
            </w:tcBorders>
            <w:vAlign w:val="bottom"/>
            <w:hideMark/>
          </w:tcPr>
          <w:p w14:paraId="26593232"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 xml:space="preserve">Speciālisti, krājuma glabātāji, vēsturnieki, </w:t>
            </w:r>
            <w:proofErr w:type="spellStart"/>
            <w:r w:rsidRPr="000D2E9C">
              <w:rPr>
                <w:rFonts w:ascii="Times New Roman" w:eastAsia="Times New Roman" w:hAnsi="Times New Roman" w:cs="Times New Roman"/>
                <w:sz w:val="24"/>
                <w:szCs w:val="24"/>
                <w:lang w:val="lv-LV"/>
              </w:rPr>
              <w:t>muzejpedagogi</w:t>
            </w:r>
            <w:proofErr w:type="spellEnd"/>
            <w:r w:rsidRPr="000D2E9C">
              <w:rPr>
                <w:rFonts w:ascii="Times New Roman" w:eastAsia="Times New Roman" w:hAnsi="Times New Roman" w:cs="Times New Roman"/>
                <w:sz w:val="24"/>
                <w:szCs w:val="24"/>
                <w:lang w:val="lv-LV"/>
              </w:rPr>
              <w:t>, restauratori, mākslinieki</w:t>
            </w:r>
          </w:p>
        </w:tc>
        <w:tc>
          <w:tcPr>
            <w:tcW w:w="1418" w:type="dxa"/>
            <w:tcBorders>
              <w:top w:val="nil"/>
              <w:left w:val="nil"/>
              <w:bottom w:val="single" w:sz="4" w:space="0" w:color="auto"/>
              <w:right w:val="single" w:sz="4" w:space="0" w:color="auto"/>
            </w:tcBorders>
            <w:noWrap/>
            <w:vAlign w:val="bottom"/>
            <w:hideMark/>
          </w:tcPr>
          <w:p w14:paraId="46E779D6"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1199</w:t>
            </w:r>
          </w:p>
        </w:tc>
        <w:tc>
          <w:tcPr>
            <w:tcW w:w="1417" w:type="dxa"/>
            <w:tcBorders>
              <w:top w:val="nil"/>
              <w:left w:val="nil"/>
              <w:bottom w:val="single" w:sz="4" w:space="0" w:color="auto"/>
              <w:right w:val="single" w:sz="4" w:space="0" w:color="auto"/>
            </w:tcBorders>
            <w:noWrap/>
            <w:vAlign w:val="bottom"/>
            <w:hideMark/>
          </w:tcPr>
          <w:p w14:paraId="3939E022"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1319</w:t>
            </w:r>
          </w:p>
        </w:tc>
        <w:tc>
          <w:tcPr>
            <w:tcW w:w="1316" w:type="dxa"/>
            <w:tcBorders>
              <w:top w:val="nil"/>
              <w:left w:val="nil"/>
              <w:bottom w:val="single" w:sz="4" w:space="0" w:color="auto"/>
              <w:right w:val="single" w:sz="4" w:space="0" w:color="auto"/>
            </w:tcBorders>
            <w:noWrap/>
            <w:vAlign w:val="bottom"/>
            <w:hideMark/>
          </w:tcPr>
          <w:p w14:paraId="7C58469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120</w:t>
            </w:r>
          </w:p>
        </w:tc>
        <w:tc>
          <w:tcPr>
            <w:tcW w:w="952" w:type="dxa"/>
            <w:tcBorders>
              <w:top w:val="nil"/>
              <w:left w:val="nil"/>
              <w:bottom w:val="single" w:sz="4" w:space="0" w:color="auto"/>
              <w:right w:val="single" w:sz="4" w:space="0" w:color="auto"/>
            </w:tcBorders>
            <w:noWrap/>
            <w:vAlign w:val="bottom"/>
            <w:hideMark/>
          </w:tcPr>
          <w:p w14:paraId="61986784"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10</w:t>
            </w:r>
          </w:p>
        </w:tc>
      </w:tr>
      <w:tr w:rsidR="00CC2D25" w:rsidRPr="000D2E9C" w14:paraId="63CE6ABB" w14:textId="77777777" w:rsidTr="621F21D2">
        <w:trPr>
          <w:trHeight w:val="384"/>
          <w:jc w:val="center"/>
        </w:trPr>
        <w:tc>
          <w:tcPr>
            <w:tcW w:w="4531" w:type="dxa"/>
            <w:tcBorders>
              <w:top w:val="nil"/>
              <w:left w:val="single" w:sz="4" w:space="0" w:color="auto"/>
              <w:bottom w:val="single" w:sz="4" w:space="0" w:color="auto"/>
              <w:right w:val="single" w:sz="4" w:space="0" w:color="auto"/>
            </w:tcBorders>
            <w:shd w:val="clear" w:color="auto" w:fill="FDE9D9" w:themeFill="accent6" w:themeFillTint="33"/>
            <w:noWrap/>
            <w:vAlign w:val="bottom"/>
            <w:hideMark/>
          </w:tcPr>
          <w:p w14:paraId="4F4E6F00" w14:textId="77777777" w:rsidR="00CC2D25" w:rsidRPr="000D2E9C" w:rsidRDefault="00CC2D25" w:rsidP="005B723A">
            <w:pPr>
              <w:spacing w:line="240" w:lineRule="auto"/>
              <w:rPr>
                <w:rFonts w:ascii="Times New Roman" w:eastAsia="Times New Roman" w:hAnsi="Times New Roman" w:cs="Times New Roman"/>
                <w:b/>
                <w:i/>
                <w:sz w:val="24"/>
                <w:szCs w:val="24"/>
                <w:lang w:val="lv-LV"/>
              </w:rPr>
            </w:pPr>
            <w:r w:rsidRPr="000D2E9C">
              <w:rPr>
                <w:rFonts w:ascii="Times New Roman" w:eastAsia="Times New Roman" w:hAnsi="Times New Roman" w:cs="Times New Roman"/>
                <w:b/>
                <w:i/>
                <w:sz w:val="24"/>
                <w:szCs w:val="24"/>
                <w:lang w:val="lv-LV"/>
              </w:rPr>
              <w:t>Memoriālo muzeju apvienība</w:t>
            </w:r>
          </w:p>
        </w:tc>
        <w:tc>
          <w:tcPr>
            <w:tcW w:w="1418" w:type="dxa"/>
            <w:tcBorders>
              <w:top w:val="nil"/>
              <w:left w:val="nil"/>
              <w:bottom w:val="single" w:sz="4" w:space="0" w:color="auto"/>
              <w:right w:val="single" w:sz="4" w:space="0" w:color="auto"/>
            </w:tcBorders>
            <w:shd w:val="clear" w:color="auto" w:fill="FDE9D9" w:themeFill="accent6" w:themeFillTint="33"/>
            <w:noWrap/>
            <w:vAlign w:val="bottom"/>
            <w:hideMark/>
          </w:tcPr>
          <w:p w14:paraId="0F052367" w14:textId="467106E7" w:rsidR="00CC2D25" w:rsidRPr="000D2E9C" w:rsidRDefault="00CC2D25" w:rsidP="00685C69">
            <w:pPr>
              <w:spacing w:line="240" w:lineRule="auto"/>
              <w:jc w:val="center"/>
              <w:rPr>
                <w:rFonts w:ascii="Times New Roman" w:eastAsia="Times New Roman" w:hAnsi="Times New Roman" w:cs="Times New Roman"/>
                <w:sz w:val="24"/>
                <w:szCs w:val="24"/>
                <w:lang w:val="lv-LV"/>
              </w:rPr>
            </w:pPr>
          </w:p>
        </w:tc>
        <w:tc>
          <w:tcPr>
            <w:tcW w:w="1417" w:type="dxa"/>
            <w:tcBorders>
              <w:top w:val="nil"/>
              <w:left w:val="nil"/>
              <w:bottom w:val="single" w:sz="4" w:space="0" w:color="auto"/>
              <w:right w:val="single" w:sz="4" w:space="0" w:color="auto"/>
            </w:tcBorders>
            <w:shd w:val="clear" w:color="auto" w:fill="FDE9D9" w:themeFill="accent6" w:themeFillTint="33"/>
            <w:noWrap/>
            <w:vAlign w:val="bottom"/>
            <w:hideMark/>
          </w:tcPr>
          <w:p w14:paraId="532BD612" w14:textId="7922A036" w:rsidR="00CC2D25" w:rsidRPr="000D2E9C" w:rsidRDefault="00CC2D25" w:rsidP="00685C69">
            <w:pPr>
              <w:spacing w:line="240" w:lineRule="auto"/>
              <w:jc w:val="center"/>
              <w:rPr>
                <w:rFonts w:ascii="Times New Roman" w:eastAsia="Times New Roman" w:hAnsi="Times New Roman" w:cs="Times New Roman"/>
                <w:sz w:val="24"/>
                <w:szCs w:val="24"/>
                <w:lang w:val="lv-LV"/>
              </w:rPr>
            </w:pPr>
          </w:p>
        </w:tc>
        <w:tc>
          <w:tcPr>
            <w:tcW w:w="1316" w:type="dxa"/>
            <w:tcBorders>
              <w:top w:val="nil"/>
              <w:left w:val="nil"/>
              <w:bottom w:val="single" w:sz="4" w:space="0" w:color="auto"/>
              <w:right w:val="single" w:sz="4" w:space="0" w:color="auto"/>
            </w:tcBorders>
            <w:shd w:val="clear" w:color="auto" w:fill="FDE9D9" w:themeFill="accent6" w:themeFillTint="33"/>
            <w:noWrap/>
            <w:vAlign w:val="bottom"/>
            <w:hideMark/>
          </w:tcPr>
          <w:p w14:paraId="53C05E75" w14:textId="40691EB8" w:rsidR="00CC2D25" w:rsidRPr="000D2E9C" w:rsidRDefault="00CC2D25" w:rsidP="00685C69">
            <w:pPr>
              <w:spacing w:line="240" w:lineRule="auto"/>
              <w:jc w:val="center"/>
              <w:rPr>
                <w:rFonts w:ascii="Times New Roman" w:eastAsia="Times New Roman" w:hAnsi="Times New Roman" w:cs="Times New Roman"/>
                <w:sz w:val="24"/>
                <w:szCs w:val="24"/>
                <w:lang w:val="lv-LV"/>
              </w:rPr>
            </w:pPr>
          </w:p>
        </w:tc>
        <w:tc>
          <w:tcPr>
            <w:tcW w:w="952" w:type="dxa"/>
            <w:tcBorders>
              <w:top w:val="nil"/>
              <w:left w:val="nil"/>
              <w:bottom w:val="single" w:sz="4" w:space="0" w:color="auto"/>
              <w:right w:val="single" w:sz="4" w:space="0" w:color="auto"/>
            </w:tcBorders>
            <w:shd w:val="clear" w:color="auto" w:fill="FDE9D9" w:themeFill="accent6" w:themeFillTint="33"/>
            <w:noWrap/>
            <w:vAlign w:val="bottom"/>
            <w:hideMark/>
          </w:tcPr>
          <w:p w14:paraId="15F49A41" w14:textId="1BCC504A" w:rsidR="00CC2D25" w:rsidRPr="000D2E9C" w:rsidRDefault="00CC2D25" w:rsidP="00685C69">
            <w:pPr>
              <w:spacing w:line="240" w:lineRule="auto"/>
              <w:jc w:val="center"/>
              <w:rPr>
                <w:rFonts w:ascii="Times New Roman" w:eastAsia="Times New Roman" w:hAnsi="Times New Roman" w:cs="Times New Roman"/>
                <w:sz w:val="24"/>
                <w:szCs w:val="24"/>
                <w:lang w:val="lv-LV"/>
              </w:rPr>
            </w:pPr>
          </w:p>
        </w:tc>
      </w:tr>
      <w:tr w:rsidR="00CC2D25" w:rsidRPr="000D2E9C" w14:paraId="5CCA3E84"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00E16DD7"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Administratīvais personāls</w:t>
            </w:r>
          </w:p>
        </w:tc>
        <w:tc>
          <w:tcPr>
            <w:tcW w:w="1418" w:type="dxa"/>
            <w:tcBorders>
              <w:top w:val="nil"/>
              <w:left w:val="nil"/>
              <w:bottom w:val="single" w:sz="4" w:space="0" w:color="auto"/>
              <w:right w:val="single" w:sz="4" w:space="0" w:color="auto"/>
            </w:tcBorders>
            <w:noWrap/>
            <w:vAlign w:val="bottom"/>
            <w:hideMark/>
          </w:tcPr>
          <w:p w14:paraId="633F85C7"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2160</w:t>
            </w:r>
          </w:p>
        </w:tc>
        <w:tc>
          <w:tcPr>
            <w:tcW w:w="1417" w:type="dxa"/>
            <w:tcBorders>
              <w:top w:val="nil"/>
              <w:left w:val="nil"/>
              <w:bottom w:val="single" w:sz="4" w:space="0" w:color="auto"/>
              <w:right w:val="single" w:sz="4" w:space="0" w:color="auto"/>
            </w:tcBorders>
            <w:noWrap/>
            <w:vAlign w:val="bottom"/>
            <w:hideMark/>
          </w:tcPr>
          <w:p w14:paraId="16FC17BC"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2260</w:t>
            </w:r>
          </w:p>
        </w:tc>
        <w:tc>
          <w:tcPr>
            <w:tcW w:w="1316" w:type="dxa"/>
            <w:tcBorders>
              <w:top w:val="nil"/>
              <w:left w:val="nil"/>
              <w:bottom w:val="single" w:sz="4" w:space="0" w:color="auto"/>
              <w:right w:val="single" w:sz="4" w:space="0" w:color="auto"/>
            </w:tcBorders>
            <w:noWrap/>
            <w:vAlign w:val="bottom"/>
            <w:hideMark/>
          </w:tcPr>
          <w:p w14:paraId="6027509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100</w:t>
            </w:r>
          </w:p>
        </w:tc>
        <w:tc>
          <w:tcPr>
            <w:tcW w:w="952" w:type="dxa"/>
            <w:tcBorders>
              <w:top w:val="nil"/>
              <w:left w:val="nil"/>
              <w:bottom w:val="single" w:sz="4" w:space="0" w:color="auto"/>
              <w:right w:val="single" w:sz="4" w:space="0" w:color="auto"/>
            </w:tcBorders>
            <w:noWrap/>
            <w:vAlign w:val="bottom"/>
            <w:hideMark/>
          </w:tcPr>
          <w:p w14:paraId="5F4B09F7"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5</w:t>
            </w:r>
          </w:p>
        </w:tc>
      </w:tr>
      <w:tr w:rsidR="00CC2D25" w:rsidRPr="000D2E9C" w14:paraId="1ABD021E"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55CD3C79"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Atbalsta personāls</w:t>
            </w:r>
          </w:p>
        </w:tc>
        <w:tc>
          <w:tcPr>
            <w:tcW w:w="1418" w:type="dxa"/>
            <w:tcBorders>
              <w:top w:val="nil"/>
              <w:left w:val="nil"/>
              <w:bottom w:val="single" w:sz="4" w:space="0" w:color="auto"/>
              <w:right w:val="single" w:sz="4" w:space="0" w:color="auto"/>
            </w:tcBorders>
            <w:noWrap/>
            <w:vAlign w:val="bottom"/>
            <w:hideMark/>
          </w:tcPr>
          <w:p w14:paraId="3D95C4B9"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1444</w:t>
            </w:r>
          </w:p>
        </w:tc>
        <w:tc>
          <w:tcPr>
            <w:tcW w:w="1417" w:type="dxa"/>
            <w:tcBorders>
              <w:top w:val="nil"/>
              <w:left w:val="nil"/>
              <w:bottom w:val="single" w:sz="4" w:space="0" w:color="auto"/>
              <w:right w:val="single" w:sz="4" w:space="0" w:color="auto"/>
            </w:tcBorders>
            <w:noWrap/>
            <w:vAlign w:val="bottom"/>
            <w:hideMark/>
          </w:tcPr>
          <w:p w14:paraId="35A8D416"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1544</w:t>
            </w:r>
          </w:p>
        </w:tc>
        <w:tc>
          <w:tcPr>
            <w:tcW w:w="1316" w:type="dxa"/>
            <w:tcBorders>
              <w:top w:val="nil"/>
              <w:left w:val="nil"/>
              <w:bottom w:val="single" w:sz="4" w:space="0" w:color="auto"/>
              <w:right w:val="single" w:sz="4" w:space="0" w:color="auto"/>
            </w:tcBorders>
            <w:noWrap/>
            <w:vAlign w:val="bottom"/>
            <w:hideMark/>
          </w:tcPr>
          <w:p w14:paraId="28DD1288"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100</w:t>
            </w:r>
          </w:p>
        </w:tc>
        <w:tc>
          <w:tcPr>
            <w:tcW w:w="952" w:type="dxa"/>
            <w:tcBorders>
              <w:top w:val="nil"/>
              <w:left w:val="nil"/>
              <w:bottom w:val="single" w:sz="4" w:space="0" w:color="auto"/>
              <w:right w:val="single" w:sz="4" w:space="0" w:color="auto"/>
            </w:tcBorders>
            <w:noWrap/>
            <w:vAlign w:val="bottom"/>
            <w:hideMark/>
          </w:tcPr>
          <w:p w14:paraId="441CAA45"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7</w:t>
            </w:r>
          </w:p>
        </w:tc>
      </w:tr>
      <w:tr w:rsidR="00CC2D25" w:rsidRPr="000D2E9C" w14:paraId="799FA041" w14:textId="77777777" w:rsidTr="621F21D2">
        <w:trPr>
          <w:trHeight w:val="70"/>
          <w:jc w:val="center"/>
        </w:trPr>
        <w:tc>
          <w:tcPr>
            <w:tcW w:w="4531" w:type="dxa"/>
            <w:tcBorders>
              <w:top w:val="nil"/>
              <w:left w:val="single" w:sz="4" w:space="0" w:color="auto"/>
              <w:bottom w:val="single" w:sz="4" w:space="0" w:color="auto"/>
              <w:right w:val="single" w:sz="4" w:space="0" w:color="auto"/>
            </w:tcBorders>
            <w:vAlign w:val="bottom"/>
            <w:hideMark/>
          </w:tcPr>
          <w:p w14:paraId="600705B3"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Speciālisti, krājuma glabātāji</w:t>
            </w:r>
          </w:p>
        </w:tc>
        <w:tc>
          <w:tcPr>
            <w:tcW w:w="1418" w:type="dxa"/>
            <w:tcBorders>
              <w:top w:val="nil"/>
              <w:left w:val="nil"/>
              <w:bottom w:val="single" w:sz="4" w:space="0" w:color="auto"/>
              <w:right w:val="single" w:sz="4" w:space="0" w:color="auto"/>
            </w:tcBorders>
            <w:noWrap/>
            <w:vAlign w:val="bottom"/>
            <w:hideMark/>
          </w:tcPr>
          <w:p w14:paraId="087284D7"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1179</w:t>
            </w:r>
          </w:p>
        </w:tc>
        <w:tc>
          <w:tcPr>
            <w:tcW w:w="1417" w:type="dxa"/>
            <w:tcBorders>
              <w:top w:val="nil"/>
              <w:left w:val="nil"/>
              <w:bottom w:val="single" w:sz="4" w:space="0" w:color="auto"/>
              <w:right w:val="single" w:sz="4" w:space="0" w:color="auto"/>
            </w:tcBorders>
            <w:noWrap/>
            <w:vAlign w:val="bottom"/>
            <w:hideMark/>
          </w:tcPr>
          <w:p w14:paraId="2C5ED34B"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1279</w:t>
            </w:r>
          </w:p>
        </w:tc>
        <w:tc>
          <w:tcPr>
            <w:tcW w:w="1316" w:type="dxa"/>
            <w:tcBorders>
              <w:top w:val="nil"/>
              <w:left w:val="nil"/>
              <w:bottom w:val="single" w:sz="4" w:space="0" w:color="auto"/>
              <w:right w:val="single" w:sz="4" w:space="0" w:color="auto"/>
            </w:tcBorders>
            <w:noWrap/>
            <w:vAlign w:val="bottom"/>
            <w:hideMark/>
          </w:tcPr>
          <w:p w14:paraId="4CDCBE02"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100</w:t>
            </w:r>
          </w:p>
        </w:tc>
        <w:tc>
          <w:tcPr>
            <w:tcW w:w="952" w:type="dxa"/>
            <w:tcBorders>
              <w:top w:val="nil"/>
              <w:left w:val="nil"/>
              <w:bottom w:val="single" w:sz="4" w:space="0" w:color="auto"/>
              <w:right w:val="single" w:sz="4" w:space="0" w:color="auto"/>
            </w:tcBorders>
            <w:noWrap/>
            <w:vAlign w:val="bottom"/>
            <w:hideMark/>
          </w:tcPr>
          <w:p w14:paraId="4B7243CB"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8</w:t>
            </w:r>
          </w:p>
        </w:tc>
      </w:tr>
      <w:tr w:rsidR="00CC2D25" w:rsidRPr="000D2E9C" w14:paraId="36772209" w14:textId="77777777" w:rsidTr="621F21D2">
        <w:trPr>
          <w:trHeight w:val="384"/>
          <w:jc w:val="center"/>
        </w:trPr>
        <w:tc>
          <w:tcPr>
            <w:tcW w:w="4531" w:type="dxa"/>
            <w:tcBorders>
              <w:top w:val="nil"/>
              <w:left w:val="single" w:sz="4" w:space="0" w:color="auto"/>
              <w:bottom w:val="single" w:sz="4" w:space="0" w:color="auto"/>
              <w:right w:val="single" w:sz="4" w:space="0" w:color="auto"/>
            </w:tcBorders>
            <w:shd w:val="clear" w:color="auto" w:fill="FDE9D9" w:themeFill="accent6" w:themeFillTint="33"/>
            <w:noWrap/>
            <w:vAlign w:val="bottom"/>
            <w:hideMark/>
          </w:tcPr>
          <w:p w14:paraId="7BD3D1D3" w14:textId="77777777" w:rsidR="00CC2D25" w:rsidRPr="005B723A" w:rsidRDefault="00CC2D25" w:rsidP="005B723A">
            <w:pPr>
              <w:spacing w:line="240" w:lineRule="auto"/>
              <w:rPr>
                <w:rFonts w:ascii="Times New Roman" w:eastAsia="Times New Roman" w:hAnsi="Times New Roman" w:cs="Times New Roman"/>
                <w:b/>
                <w:bCs/>
                <w:i/>
                <w:iCs/>
                <w:sz w:val="24"/>
                <w:szCs w:val="24"/>
                <w:lang w:val="lv-LV"/>
              </w:rPr>
            </w:pPr>
            <w:r w:rsidRPr="005B723A">
              <w:rPr>
                <w:rFonts w:ascii="Times New Roman" w:eastAsia="Times New Roman" w:hAnsi="Times New Roman" w:cs="Times New Roman"/>
                <w:b/>
                <w:bCs/>
                <w:i/>
                <w:iCs/>
                <w:sz w:val="24"/>
                <w:szCs w:val="24"/>
                <w:lang w:val="lv-LV"/>
              </w:rPr>
              <w:t>Latvijas Nacionālais rakstniecības un mūzikas muzejs</w:t>
            </w:r>
          </w:p>
        </w:tc>
        <w:tc>
          <w:tcPr>
            <w:tcW w:w="1418" w:type="dxa"/>
            <w:tcBorders>
              <w:top w:val="nil"/>
              <w:left w:val="nil"/>
              <w:bottom w:val="single" w:sz="4" w:space="0" w:color="auto"/>
              <w:right w:val="single" w:sz="4" w:space="0" w:color="auto"/>
            </w:tcBorders>
            <w:shd w:val="clear" w:color="auto" w:fill="FDE9D9" w:themeFill="accent6" w:themeFillTint="33"/>
            <w:noWrap/>
            <w:vAlign w:val="bottom"/>
            <w:hideMark/>
          </w:tcPr>
          <w:p w14:paraId="0825815E" w14:textId="0830D963"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1417" w:type="dxa"/>
            <w:tcBorders>
              <w:top w:val="nil"/>
              <w:left w:val="nil"/>
              <w:bottom w:val="single" w:sz="4" w:space="0" w:color="auto"/>
              <w:right w:val="single" w:sz="4" w:space="0" w:color="auto"/>
            </w:tcBorders>
            <w:shd w:val="clear" w:color="auto" w:fill="FDE9D9" w:themeFill="accent6" w:themeFillTint="33"/>
            <w:noWrap/>
            <w:vAlign w:val="bottom"/>
            <w:hideMark/>
          </w:tcPr>
          <w:p w14:paraId="21E0B46A" w14:textId="55106EC6"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1316" w:type="dxa"/>
            <w:tcBorders>
              <w:top w:val="nil"/>
              <w:left w:val="nil"/>
              <w:bottom w:val="single" w:sz="4" w:space="0" w:color="auto"/>
              <w:right w:val="single" w:sz="4" w:space="0" w:color="auto"/>
            </w:tcBorders>
            <w:shd w:val="clear" w:color="auto" w:fill="FDE9D9" w:themeFill="accent6" w:themeFillTint="33"/>
            <w:noWrap/>
            <w:vAlign w:val="bottom"/>
            <w:hideMark/>
          </w:tcPr>
          <w:p w14:paraId="44760200" w14:textId="72768A87"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952" w:type="dxa"/>
            <w:tcBorders>
              <w:top w:val="nil"/>
              <w:left w:val="nil"/>
              <w:bottom w:val="single" w:sz="4" w:space="0" w:color="auto"/>
              <w:right w:val="single" w:sz="4" w:space="0" w:color="auto"/>
            </w:tcBorders>
            <w:shd w:val="clear" w:color="auto" w:fill="FDE9D9" w:themeFill="accent6" w:themeFillTint="33"/>
            <w:noWrap/>
            <w:vAlign w:val="bottom"/>
            <w:hideMark/>
          </w:tcPr>
          <w:p w14:paraId="7E379C61" w14:textId="48AD4CC3"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r>
      <w:tr w:rsidR="00CC2D25" w:rsidRPr="000D2E9C" w14:paraId="2299A847"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13618339"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Administratīvais personāls</w:t>
            </w:r>
          </w:p>
        </w:tc>
        <w:tc>
          <w:tcPr>
            <w:tcW w:w="1418" w:type="dxa"/>
            <w:tcBorders>
              <w:top w:val="nil"/>
              <w:left w:val="nil"/>
              <w:bottom w:val="single" w:sz="4" w:space="0" w:color="auto"/>
              <w:right w:val="single" w:sz="4" w:space="0" w:color="auto"/>
            </w:tcBorders>
            <w:noWrap/>
            <w:vAlign w:val="bottom"/>
            <w:hideMark/>
          </w:tcPr>
          <w:p w14:paraId="1EF3CDEB"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1817</w:t>
            </w:r>
          </w:p>
        </w:tc>
        <w:tc>
          <w:tcPr>
            <w:tcW w:w="1417" w:type="dxa"/>
            <w:tcBorders>
              <w:top w:val="nil"/>
              <w:left w:val="nil"/>
              <w:bottom w:val="single" w:sz="4" w:space="0" w:color="auto"/>
              <w:right w:val="single" w:sz="4" w:space="0" w:color="auto"/>
            </w:tcBorders>
            <w:noWrap/>
            <w:vAlign w:val="bottom"/>
            <w:hideMark/>
          </w:tcPr>
          <w:p w14:paraId="0A2F6A4B"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1899</w:t>
            </w:r>
          </w:p>
        </w:tc>
        <w:tc>
          <w:tcPr>
            <w:tcW w:w="1316" w:type="dxa"/>
            <w:tcBorders>
              <w:top w:val="nil"/>
              <w:left w:val="nil"/>
              <w:bottom w:val="single" w:sz="4" w:space="0" w:color="auto"/>
              <w:right w:val="single" w:sz="4" w:space="0" w:color="auto"/>
            </w:tcBorders>
            <w:noWrap/>
            <w:vAlign w:val="bottom"/>
            <w:hideMark/>
          </w:tcPr>
          <w:p w14:paraId="580D8261"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82</w:t>
            </w:r>
          </w:p>
        </w:tc>
        <w:tc>
          <w:tcPr>
            <w:tcW w:w="952" w:type="dxa"/>
            <w:tcBorders>
              <w:top w:val="nil"/>
              <w:left w:val="nil"/>
              <w:bottom w:val="single" w:sz="4" w:space="0" w:color="auto"/>
              <w:right w:val="single" w:sz="4" w:space="0" w:color="auto"/>
            </w:tcBorders>
            <w:noWrap/>
            <w:vAlign w:val="bottom"/>
            <w:hideMark/>
          </w:tcPr>
          <w:p w14:paraId="194FB9DA"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5</w:t>
            </w:r>
          </w:p>
        </w:tc>
      </w:tr>
      <w:tr w:rsidR="00CC2D25" w:rsidRPr="000D2E9C" w14:paraId="54749E84"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7BD97B97"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Atbalsta personāls</w:t>
            </w:r>
          </w:p>
        </w:tc>
        <w:tc>
          <w:tcPr>
            <w:tcW w:w="1418" w:type="dxa"/>
            <w:tcBorders>
              <w:top w:val="nil"/>
              <w:left w:val="nil"/>
              <w:bottom w:val="single" w:sz="4" w:space="0" w:color="auto"/>
              <w:right w:val="single" w:sz="4" w:space="0" w:color="auto"/>
            </w:tcBorders>
            <w:noWrap/>
            <w:vAlign w:val="bottom"/>
            <w:hideMark/>
          </w:tcPr>
          <w:p w14:paraId="61673ADA"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1372</w:t>
            </w:r>
          </w:p>
        </w:tc>
        <w:tc>
          <w:tcPr>
            <w:tcW w:w="1417" w:type="dxa"/>
            <w:tcBorders>
              <w:top w:val="nil"/>
              <w:left w:val="nil"/>
              <w:bottom w:val="single" w:sz="4" w:space="0" w:color="auto"/>
              <w:right w:val="single" w:sz="4" w:space="0" w:color="auto"/>
            </w:tcBorders>
            <w:noWrap/>
            <w:vAlign w:val="bottom"/>
            <w:hideMark/>
          </w:tcPr>
          <w:p w14:paraId="5049A5B8"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1457</w:t>
            </w:r>
          </w:p>
        </w:tc>
        <w:tc>
          <w:tcPr>
            <w:tcW w:w="1316" w:type="dxa"/>
            <w:tcBorders>
              <w:top w:val="nil"/>
              <w:left w:val="nil"/>
              <w:bottom w:val="single" w:sz="4" w:space="0" w:color="auto"/>
              <w:right w:val="single" w:sz="4" w:space="0" w:color="auto"/>
            </w:tcBorders>
            <w:noWrap/>
            <w:vAlign w:val="bottom"/>
            <w:hideMark/>
          </w:tcPr>
          <w:p w14:paraId="34676C98"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85</w:t>
            </w:r>
          </w:p>
        </w:tc>
        <w:tc>
          <w:tcPr>
            <w:tcW w:w="952" w:type="dxa"/>
            <w:tcBorders>
              <w:top w:val="nil"/>
              <w:left w:val="nil"/>
              <w:bottom w:val="single" w:sz="4" w:space="0" w:color="auto"/>
              <w:right w:val="single" w:sz="4" w:space="0" w:color="auto"/>
            </w:tcBorders>
            <w:noWrap/>
            <w:vAlign w:val="bottom"/>
            <w:hideMark/>
          </w:tcPr>
          <w:p w14:paraId="7EBDDA82"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6</w:t>
            </w:r>
          </w:p>
        </w:tc>
      </w:tr>
      <w:tr w:rsidR="00CC2D25" w:rsidRPr="000D2E9C" w14:paraId="4D25F940" w14:textId="77777777" w:rsidTr="621F21D2">
        <w:trPr>
          <w:trHeight w:val="384"/>
          <w:jc w:val="center"/>
        </w:trPr>
        <w:tc>
          <w:tcPr>
            <w:tcW w:w="4531" w:type="dxa"/>
            <w:tcBorders>
              <w:top w:val="nil"/>
              <w:left w:val="single" w:sz="4" w:space="0" w:color="auto"/>
              <w:bottom w:val="single" w:sz="4" w:space="0" w:color="auto"/>
              <w:right w:val="single" w:sz="4" w:space="0" w:color="auto"/>
            </w:tcBorders>
            <w:vAlign w:val="bottom"/>
            <w:hideMark/>
          </w:tcPr>
          <w:p w14:paraId="18F2205F"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Speciālisti, krājuma glabātāji, restauratori, mākslinieki, dokumentālisti, mākslas eksperti</w:t>
            </w:r>
          </w:p>
        </w:tc>
        <w:tc>
          <w:tcPr>
            <w:tcW w:w="1418" w:type="dxa"/>
            <w:tcBorders>
              <w:top w:val="nil"/>
              <w:left w:val="nil"/>
              <w:bottom w:val="single" w:sz="4" w:space="0" w:color="auto"/>
              <w:right w:val="single" w:sz="4" w:space="0" w:color="auto"/>
            </w:tcBorders>
            <w:noWrap/>
            <w:vAlign w:val="bottom"/>
            <w:hideMark/>
          </w:tcPr>
          <w:p w14:paraId="1BD09E00"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1078</w:t>
            </w:r>
          </w:p>
        </w:tc>
        <w:tc>
          <w:tcPr>
            <w:tcW w:w="1417" w:type="dxa"/>
            <w:tcBorders>
              <w:top w:val="nil"/>
              <w:left w:val="nil"/>
              <w:bottom w:val="single" w:sz="4" w:space="0" w:color="auto"/>
              <w:right w:val="single" w:sz="4" w:space="0" w:color="auto"/>
            </w:tcBorders>
            <w:noWrap/>
            <w:vAlign w:val="bottom"/>
            <w:hideMark/>
          </w:tcPr>
          <w:p w14:paraId="2D4A3666"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1174</w:t>
            </w:r>
          </w:p>
        </w:tc>
        <w:tc>
          <w:tcPr>
            <w:tcW w:w="1316" w:type="dxa"/>
            <w:tcBorders>
              <w:top w:val="nil"/>
              <w:left w:val="nil"/>
              <w:bottom w:val="single" w:sz="4" w:space="0" w:color="auto"/>
              <w:right w:val="single" w:sz="4" w:space="0" w:color="auto"/>
            </w:tcBorders>
            <w:noWrap/>
            <w:vAlign w:val="bottom"/>
            <w:hideMark/>
          </w:tcPr>
          <w:p w14:paraId="1315BD1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96</w:t>
            </w:r>
          </w:p>
        </w:tc>
        <w:tc>
          <w:tcPr>
            <w:tcW w:w="952" w:type="dxa"/>
            <w:tcBorders>
              <w:top w:val="nil"/>
              <w:left w:val="nil"/>
              <w:bottom w:val="single" w:sz="4" w:space="0" w:color="auto"/>
              <w:right w:val="single" w:sz="4" w:space="0" w:color="auto"/>
            </w:tcBorders>
            <w:noWrap/>
            <w:vAlign w:val="bottom"/>
            <w:hideMark/>
          </w:tcPr>
          <w:p w14:paraId="44034975"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w:t>
            </w:r>
          </w:p>
        </w:tc>
      </w:tr>
      <w:tr w:rsidR="00CC2D25" w:rsidRPr="000D2E9C" w14:paraId="399584C1" w14:textId="77777777" w:rsidTr="621F21D2">
        <w:trPr>
          <w:trHeight w:val="384"/>
          <w:jc w:val="center"/>
        </w:trPr>
        <w:tc>
          <w:tcPr>
            <w:tcW w:w="4531" w:type="dxa"/>
            <w:tcBorders>
              <w:top w:val="nil"/>
              <w:left w:val="single" w:sz="4" w:space="0" w:color="auto"/>
              <w:bottom w:val="single" w:sz="4" w:space="0" w:color="auto"/>
              <w:right w:val="single" w:sz="4" w:space="0" w:color="auto"/>
            </w:tcBorders>
            <w:shd w:val="clear" w:color="auto" w:fill="FDE9D9" w:themeFill="accent6" w:themeFillTint="33"/>
            <w:noWrap/>
            <w:vAlign w:val="bottom"/>
            <w:hideMark/>
          </w:tcPr>
          <w:p w14:paraId="44D7EDBB" w14:textId="7AB4DFF6" w:rsidR="00CC2D25" w:rsidRPr="005B723A" w:rsidRDefault="0D5BC11D" w:rsidP="621F21D2">
            <w:pPr>
              <w:spacing w:line="240" w:lineRule="auto"/>
              <w:rPr>
                <w:rFonts w:ascii="Times New Roman" w:eastAsia="Times New Roman" w:hAnsi="Times New Roman" w:cs="Times New Roman"/>
                <w:b/>
                <w:bCs/>
                <w:i/>
                <w:iCs/>
                <w:sz w:val="24"/>
                <w:szCs w:val="24"/>
                <w:lang w:val="lv-LV"/>
              </w:rPr>
            </w:pPr>
            <w:r w:rsidRPr="621F21D2">
              <w:rPr>
                <w:rFonts w:ascii="Times New Roman" w:eastAsia="Times New Roman" w:hAnsi="Times New Roman" w:cs="Times New Roman"/>
                <w:b/>
                <w:bCs/>
                <w:i/>
                <w:iCs/>
                <w:sz w:val="24"/>
                <w:szCs w:val="24"/>
                <w:lang w:val="lv-LV"/>
              </w:rPr>
              <w:t xml:space="preserve">Īpaši aizsargājamais kultūras piemineklis – </w:t>
            </w:r>
            <w:r w:rsidR="2F882E5C" w:rsidRPr="621F21D2">
              <w:rPr>
                <w:rFonts w:ascii="Times New Roman" w:eastAsia="Times New Roman" w:hAnsi="Times New Roman" w:cs="Times New Roman"/>
                <w:b/>
                <w:bCs/>
                <w:i/>
                <w:iCs/>
                <w:sz w:val="24"/>
                <w:szCs w:val="24"/>
                <w:lang w:val="lv-LV"/>
              </w:rPr>
              <w:t xml:space="preserve">Turaidas </w:t>
            </w:r>
            <w:proofErr w:type="spellStart"/>
            <w:r w:rsidR="2F882E5C" w:rsidRPr="621F21D2">
              <w:rPr>
                <w:rFonts w:ascii="Times New Roman" w:eastAsia="Times New Roman" w:hAnsi="Times New Roman" w:cs="Times New Roman"/>
                <w:b/>
                <w:bCs/>
                <w:i/>
                <w:iCs/>
                <w:sz w:val="24"/>
                <w:szCs w:val="24"/>
                <w:lang w:val="lv-LV"/>
              </w:rPr>
              <w:t>muzejrezervāts</w:t>
            </w:r>
            <w:proofErr w:type="spellEnd"/>
          </w:p>
        </w:tc>
        <w:tc>
          <w:tcPr>
            <w:tcW w:w="1418" w:type="dxa"/>
            <w:tcBorders>
              <w:top w:val="nil"/>
              <w:left w:val="nil"/>
              <w:bottom w:val="single" w:sz="4" w:space="0" w:color="auto"/>
              <w:right w:val="single" w:sz="4" w:space="0" w:color="auto"/>
            </w:tcBorders>
            <w:shd w:val="clear" w:color="auto" w:fill="FDE9D9" w:themeFill="accent6" w:themeFillTint="33"/>
            <w:noWrap/>
            <w:vAlign w:val="bottom"/>
            <w:hideMark/>
          </w:tcPr>
          <w:p w14:paraId="2AC804D6" w14:textId="3B66A816"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1417" w:type="dxa"/>
            <w:tcBorders>
              <w:top w:val="nil"/>
              <w:left w:val="nil"/>
              <w:bottom w:val="single" w:sz="4" w:space="0" w:color="auto"/>
              <w:right w:val="single" w:sz="4" w:space="0" w:color="auto"/>
            </w:tcBorders>
            <w:shd w:val="clear" w:color="auto" w:fill="FDE9D9" w:themeFill="accent6" w:themeFillTint="33"/>
            <w:noWrap/>
            <w:vAlign w:val="bottom"/>
            <w:hideMark/>
          </w:tcPr>
          <w:p w14:paraId="566E60C7" w14:textId="6C4B2643"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1316" w:type="dxa"/>
            <w:tcBorders>
              <w:top w:val="nil"/>
              <w:left w:val="nil"/>
              <w:bottom w:val="single" w:sz="4" w:space="0" w:color="auto"/>
              <w:right w:val="single" w:sz="4" w:space="0" w:color="auto"/>
            </w:tcBorders>
            <w:shd w:val="clear" w:color="auto" w:fill="FDE9D9" w:themeFill="accent6" w:themeFillTint="33"/>
            <w:noWrap/>
            <w:vAlign w:val="bottom"/>
            <w:hideMark/>
          </w:tcPr>
          <w:p w14:paraId="6383A6BB" w14:textId="1A07C31E"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952" w:type="dxa"/>
            <w:tcBorders>
              <w:top w:val="nil"/>
              <w:left w:val="nil"/>
              <w:bottom w:val="single" w:sz="4" w:space="0" w:color="auto"/>
              <w:right w:val="single" w:sz="4" w:space="0" w:color="auto"/>
            </w:tcBorders>
            <w:shd w:val="clear" w:color="auto" w:fill="FDE9D9" w:themeFill="accent6" w:themeFillTint="33"/>
            <w:noWrap/>
            <w:vAlign w:val="bottom"/>
            <w:hideMark/>
          </w:tcPr>
          <w:p w14:paraId="4CA0381D" w14:textId="36D5033B"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r>
      <w:tr w:rsidR="00CC2D25" w:rsidRPr="000D2E9C" w14:paraId="20A7400A"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3812C03F"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Administratīvais personāls</w:t>
            </w:r>
          </w:p>
        </w:tc>
        <w:tc>
          <w:tcPr>
            <w:tcW w:w="1418" w:type="dxa"/>
            <w:tcBorders>
              <w:top w:val="nil"/>
              <w:left w:val="nil"/>
              <w:bottom w:val="single" w:sz="4" w:space="0" w:color="auto"/>
              <w:right w:val="single" w:sz="4" w:space="0" w:color="auto"/>
            </w:tcBorders>
            <w:noWrap/>
            <w:vAlign w:val="bottom"/>
            <w:hideMark/>
          </w:tcPr>
          <w:p w14:paraId="42660C7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2760</w:t>
            </w:r>
          </w:p>
        </w:tc>
        <w:tc>
          <w:tcPr>
            <w:tcW w:w="1417" w:type="dxa"/>
            <w:tcBorders>
              <w:top w:val="nil"/>
              <w:left w:val="nil"/>
              <w:bottom w:val="single" w:sz="4" w:space="0" w:color="auto"/>
              <w:right w:val="single" w:sz="4" w:space="0" w:color="auto"/>
            </w:tcBorders>
            <w:noWrap/>
            <w:vAlign w:val="bottom"/>
            <w:hideMark/>
          </w:tcPr>
          <w:p w14:paraId="5FF87044"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3022</w:t>
            </w:r>
          </w:p>
        </w:tc>
        <w:tc>
          <w:tcPr>
            <w:tcW w:w="1316" w:type="dxa"/>
            <w:tcBorders>
              <w:top w:val="nil"/>
              <w:left w:val="nil"/>
              <w:bottom w:val="single" w:sz="4" w:space="0" w:color="auto"/>
              <w:right w:val="single" w:sz="4" w:space="0" w:color="auto"/>
            </w:tcBorders>
            <w:noWrap/>
            <w:vAlign w:val="bottom"/>
            <w:hideMark/>
          </w:tcPr>
          <w:p w14:paraId="58F7CE66"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262</w:t>
            </w:r>
          </w:p>
        </w:tc>
        <w:tc>
          <w:tcPr>
            <w:tcW w:w="952" w:type="dxa"/>
            <w:tcBorders>
              <w:top w:val="nil"/>
              <w:left w:val="nil"/>
              <w:bottom w:val="single" w:sz="4" w:space="0" w:color="auto"/>
              <w:right w:val="single" w:sz="4" w:space="0" w:color="auto"/>
            </w:tcBorders>
            <w:noWrap/>
            <w:vAlign w:val="bottom"/>
            <w:hideMark/>
          </w:tcPr>
          <w:p w14:paraId="35B5F5E6"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w:t>
            </w:r>
          </w:p>
        </w:tc>
      </w:tr>
      <w:tr w:rsidR="00CC2D25" w:rsidRPr="000D2E9C" w14:paraId="4EB93E44"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4B507E0C"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Atbalsta personāls</w:t>
            </w:r>
          </w:p>
        </w:tc>
        <w:tc>
          <w:tcPr>
            <w:tcW w:w="1418" w:type="dxa"/>
            <w:tcBorders>
              <w:top w:val="nil"/>
              <w:left w:val="nil"/>
              <w:bottom w:val="single" w:sz="4" w:space="0" w:color="auto"/>
              <w:right w:val="single" w:sz="4" w:space="0" w:color="auto"/>
            </w:tcBorders>
            <w:noWrap/>
            <w:vAlign w:val="bottom"/>
            <w:hideMark/>
          </w:tcPr>
          <w:p w14:paraId="6A0077F6"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1447</w:t>
            </w:r>
          </w:p>
        </w:tc>
        <w:tc>
          <w:tcPr>
            <w:tcW w:w="1417" w:type="dxa"/>
            <w:tcBorders>
              <w:top w:val="nil"/>
              <w:left w:val="nil"/>
              <w:bottom w:val="single" w:sz="4" w:space="0" w:color="auto"/>
              <w:right w:val="single" w:sz="4" w:space="0" w:color="auto"/>
            </w:tcBorders>
            <w:noWrap/>
            <w:vAlign w:val="bottom"/>
            <w:hideMark/>
          </w:tcPr>
          <w:p w14:paraId="2F06FDE5"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1551</w:t>
            </w:r>
          </w:p>
        </w:tc>
        <w:tc>
          <w:tcPr>
            <w:tcW w:w="1316" w:type="dxa"/>
            <w:tcBorders>
              <w:top w:val="nil"/>
              <w:left w:val="nil"/>
              <w:bottom w:val="single" w:sz="4" w:space="0" w:color="auto"/>
              <w:right w:val="single" w:sz="4" w:space="0" w:color="auto"/>
            </w:tcBorders>
            <w:noWrap/>
            <w:vAlign w:val="bottom"/>
            <w:hideMark/>
          </w:tcPr>
          <w:p w14:paraId="3A4718C0"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104</w:t>
            </w:r>
          </w:p>
        </w:tc>
        <w:tc>
          <w:tcPr>
            <w:tcW w:w="952" w:type="dxa"/>
            <w:tcBorders>
              <w:top w:val="nil"/>
              <w:left w:val="nil"/>
              <w:bottom w:val="single" w:sz="4" w:space="0" w:color="auto"/>
              <w:right w:val="single" w:sz="4" w:space="0" w:color="auto"/>
            </w:tcBorders>
            <w:noWrap/>
            <w:vAlign w:val="bottom"/>
            <w:hideMark/>
          </w:tcPr>
          <w:p w14:paraId="548D606E"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7</w:t>
            </w:r>
          </w:p>
        </w:tc>
      </w:tr>
      <w:tr w:rsidR="00CC2D25" w:rsidRPr="000D2E9C" w14:paraId="7B49AAB7" w14:textId="77777777" w:rsidTr="621F21D2">
        <w:trPr>
          <w:trHeight w:val="756"/>
          <w:jc w:val="center"/>
        </w:trPr>
        <w:tc>
          <w:tcPr>
            <w:tcW w:w="4531" w:type="dxa"/>
            <w:tcBorders>
              <w:top w:val="single" w:sz="4" w:space="0" w:color="auto"/>
              <w:left w:val="single" w:sz="4" w:space="0" w:color="auto"/>
              <w:bottom w:val="single" w:sz="4" w:space="0" w:color="auto"/>
              <w:right w:val="single" w:sz="4" w:space="0" w:color="auto"/>
            </w:tcBorders>
            <w:vAlign w:val="bottom"/>
            <w:hideMark/>
          </w:tcPr>
          <w:p w14:paraId="33969C88"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 xml:space="preserve">Speciālisti, krājuma glabātāji, vēsturnieki, </w:t>
            </w:r>
            <w:proofErr w:type="spellStart"/>
            <w:r w:rsidRPr="000D2E9C">
              <w:rPr>
                <w:rFonts w:ascii="Times New Roman" w:eastAsia="Times New Roman" w:hAnsi="Times New Roman" w:cs="Times New Roman"/>
                <w:sz w:val="24"/>
                <w:szCs w:val="24"/>
                <w:lang w:val="lv-LV"/>
              </w:rPr>
              <w:t>muzejpedagogi</w:t>
            </w:r>
            <w:proofErr w:type="spellEnd"/>
            <w:r w:rsidRPr="000D2E9C">
              <w:rPr>
                <w:rFonts w:ascii="Times New Roman" w:eastAsia="Times New Roman" w:hAnsi="Times New Roman" w:cs="Times New Roman"/>
                <w:sz w:val="24"/>
                <w:szCs w:val="24"/>
                <w:lang w:val="lv-LV"/>
              </w:rPr>
              <w:t>, restauratori, eksponātu uzraugi</w:t>
            </w:r>
          </w:p>
        </w:tc>
        <w:tc>
          <w:tcPr>
            <w:tcW w:w="1418" w:type="dxa"/>
            <w:tcBorders>
              <w:top w:val="single" w:sz="4" w:space="0" w:color="auto"/>
              <w:left w:val="nil"/>
              <w:bottom w:val="single" w:sz="4" w:space="0" w:color="auto"/>
              <w:right w:val="single" w:sz="4" w:space="0" w:color="auto"/>
            </w:tcBorders>
            <w:noWrap/>
            <w:vAlign w:val="bottom"/>
            <w:hideMark/>
          </w:tcPr>
          <w:p w14:paraId="33FFE17A"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1180</w:t>
            </w:r>
          </w:p>
        </w:tc>
        <w:tc>
          <w:tcPr>
            <w:tcW w:w="1417" w:type="dxa"/>
            <w:tcBorders>
              <w:top w:val="single" w:sz="4" w:space="0" w:color="auto"/>
              <w:left w:val="nil"/>
              <w:bottom w:val="single" w:sz="4" w:space="0" w:color="auto"/>
              <w:right w:val="single" w:sz="4" w:space="0" w:color="auto"/>
            </w:tcBorders>
            <w:noWrap/>
            <w:vAlign w:val="bottom"/>
            <w:hideMark/>
          </w:tcPr>
          <w:p w14:paraId="7A79D78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1272</w:t>
            </w:r>
          </w:p>
        </w:tc>
        <w:tc>
          <w:tcPr>
            <w:tcW w:w="1316" w:type="dxa"/>
            <w:tcBorders>
              <w:top w:val="single" w:sz="4" w:space="0" w:color="auto"/>
              <w:left w:val="nil"/>
              <w:bottom w:val="single" w:sz="4" w:space="0" w:color="auto"/>
              <w:right w:val="single" w:sz="4" w:space="0" w:color="auto"/>
            </w:tcBorders>
            <w:noWrap/>
            <w:vAlign w:val="bottom"/>
            <w:hideMark/>
          </w:tcPr>
          <w:p w14:paraId="2F4DC6C2"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92</w:t>
            </w:r>
          </w:p>
        </w:tc>
        <w:tc>
          <w:tcPr>
            <w:tcW w:w="952" w:type="dxa"/>
            <w:tcBorders>
              <w:top w:val="single" w:sz="4" w:space="0" w:color="auto"/>
              <w:left w:val="nil"/>
              <w:bottom w:val="single" w:sz="4" w:space="0" w:color="auto"/>
              <w:right w:val="single" w:sz="4" w:space="0" w:color="auto"/>
            </w:tcBorders>
            <w:noWrap/>
            <w:vAlign w:val="bottom"/>
            <w:hideMark/>
          </w:tcPr>
          <w:p w14:paraId="55CED837"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8</w:t>
            </w:r>
          </w:p>
        </w:tc>
      </w:tr>
      <w:tr w:rsidR="00CC2D25" w:rsidRPr="000D2E9C" w14:paraId="2BB10293" w14:textId="77777777" w:rsidTr="621F21D2">
        <w:trPr>
          <w:trHeight w:val="384"/>
          <w:jc w:val="center"/>
        </w:trPr>
        <w:tc>
          <w:tcPr>
            <w:tcW w:w="4531" w:type="dxa"/>
            <w:tcBorders>
              <w:top w:val="nil"/>
              <w:left w:val="single" w:sz="4" w:space="0" w:color="auto"/>
              <w:bottom w:val="single" w:sz="4" w:space="0" w:color="auto"/>
              <w:right w:val="single" w:sz="4" w:space="0" w:color="auto"/>
            </w:tcBorders>
            <w:shd w:val="clear" w:color="auto" w:fill="FDE9D9" w:themeFill="accent6" w:themeFillTint="33"/>
            <w:noWrap/>
            <w:vAlign w:val="bottom"/>
            <w:hideMark/>
          </w:tcPr>
          <w:p w14:paraId="54272E88" w14:textId="77777777" w:rsidR="00CC2D25" w:rsidRPr="005B723A" w:rsidRDefault="00CC2D25" w:rsidP="005B723A">
            <w:pPr>
              <w:spacing w:line="240" w:lineRule="auto"/>
              <w:rPr>
                <w:rFonts w:ascii="Times New Roman" w:eastAsia="Times New Roman" w:hAnsi="Times New Roman" w:cs="Times New Roman"/>
                <w:b/>
                <w:bCs/>
                <w:i/>
                <w:iCs/>
                <w:sz w:val="24"/>
                <w:szCs w:val="24"/>
                <w:lang w:val="lv-LV"/>
              </w:rPr>
            </w:pPr>
            <w:r w:rsidRPr="005B723A">
              <w:rPr>
                <w:rFonts w:ascii="Times New Roman" w:eastAsia="Times New Roman" w:hAnsi="Times New Roman" w:cs="Times New Roman"/>
                <w:b/>
                <w:bCs/>
                <w:i/>
                <w:iCs/>
                <w:sz w:val="24"/>
                <w:szCs w:val="24"/>
                <w:lang w:val="lv-LV"/>
              </w:rPr>
              <w:t xml:space="preserve"> Rīgas vēstures un kuģniecības muzejs</w:t>
            </w:r>
          </w:p>
        </w:tc>
        <w:tc>
          <w:tcPr>
            <w:tcW w:w="1418" w:type="dxa"/>
            <w:tcBorders>
              <w:top w:val="nil"/>
              <w:left w:val="nil"/>
              <w:bottom w:val="single" w:sz="4" w:space="0" w:color="auto"/>
              <w:right w:val="single" w:sz="4" w:space="0" w:color="auto"/>
            </w:tcBorders>
            <w:shd w:val="clear" w:color="auto" w:fill="FDE9D9" w:themeFill="accent6" w:themeFillTint="33"/>
            <w:noWrap/>
            <w:vAlign w:val="bottom"/>
            <w:hideMark/>
          </w:tcPr>
          <w:p w14:paraId="7E310193" w14:textId="24E9C427"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1417" w:type="dxa"/>
            <w:tcBorders>
              <w:top w:val="nil"/>
              <w:left w:val="nil"/>
              <w:bottom w:val="single" w:sz="4" w:space="0" w:color="auto"/>
              <w:right w:val="single" w:sz="4" w:space="0" w:color="auto"/>
            </w:tcBorders>
            <w:shd w:val="clear" w:color="auto" w:fill="FDE9D9" w:themeFill="accent6" w:themeFillTint="33"/>
            <w:noWrap/>
            <w:vAlign w:val="bottom"/>
            <w:hideMark/>
          </w:tcPr>
          <w:p w14:paraId="3916735E" w14:textId="3716DE37"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1316" w:type="dxa"/>
            <w:tcBorders>
              <w:top w:val="nil"/>
              <w:left w:val="nil"/>
              <w:bottom w:val="single" w:sz="4" w:space="0" w:color="auto"/>
              <w:right w:val="single" w:sz="4" w:space="0" w:color="auto"/>
            </w:tcBorders>
            <w:shd w:val="clear" w:color="auto" w:fill="FDE9D9" w:themeFill="accent6" w:themeFillTint="33"/>
            <w:noWrap/>
            <w:vAlign w:val="bottom"/>
            <w:hideMark/>
          </w:tcPr>
          <w:p w14:paraId="2D54A681" w14:textId="0357B9DA"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952" w:type="dxa"/>
            <w:tcBorders>
              <w:top w:val="nil"/>
              <w:left w:val="nil"/>
              <w:bottom w:val="single" w:sz="4" w:space="0" w:color="auto"/>
              <w:right w:val="single" w:sz="4" w:space="0" w:color="auto"/>
            </w:tcBorders>
            <w:shd w:val="clear" w:color="auto" w:fill="FDE9D9" w:themeFill="accent6" w:themeFillTint="33"/>
            <w:noWrap/>
            <w:vAlign w:val="bottom"/>
            <w:hideMark/>
          </w:tcPr>
          <w:p w14:paraId="23847609" w14:textId="578199D0"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r>
      <w:tr w:rsidR="00CC2D25" w:rsidRPr="000D2E9C" w14:paraId="3BD9B5E3"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40BC89EF"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Administratīvais personāls</w:t>
            </w:r>
          </w:p>
        </w:tc>
        <w:tc>
          <w:tcPr>
            <w:tcW w:w="1418" w:type="dxa"/>
            <w:tcBorders>
              <w:top w:val="nil"/>
              <w:left w:val="nil"/>
              <w:bottom w:val="single" w:sz="4" w:space="0" w:color="auto"/>
              <w:right w:val="single" w:sz="4" w:space="0" w:color="auto"/>
            </w:tcBorders>
            <w:noWrap/>
            <w:vAlign w:val="bottom"/>
            <w:hideMark/>
          </w:tcPr>
          <w:p w14:paraId="1C046912"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1876</w:t>
            </w:r>
          </w:p>
        </w:tc>
        <w:tc>
          <w:tcPr>
            <w:tcW w:w="1417" w:type="dxa"/>
            <w:tcBorders>
              <w:top w:val="nil"/>
              <w:left w:val="nil"/>
              <w:bottom w:val="single" w:sz="4" w:space="0" w:color="auto"/>
              <w:right w:val="single" w:sz="4" w:space="0" w:color="auto"/>
            </w:tcBorders>
            <w:noWrap/>
            <w:vAlign w:val="bottom"/>
            <w:hideMark/>
          </w:tcPr>
          <w:p w14:paraId="703FA9CF"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2026</w:t>
            </w:r>
          </w:p>
        </w:tc>
        <w:tc>
          <w:tcPr>
            <w:tcW w:w="1316" w:type="dxa"/>
            <w:tcBorders>
              <w:top w:val="nil"/>
              <w:left w:val="nil"/>
              <w:bottom w:val="single" w:sz="4" w:space="0" w:color="auto"/>
              <w:right w:val="single" w:sz="4" w:space="0" w:color="auto"/>
            </w:tcBorders>
            <w:noWrap/>
            <w:vAlign w:val="bottom"/>
            <w:hideMark/>
          </w:tcPr>
          <w:p w14:paraId="556254F9"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150</w:t>
            </w:r>
          </w:p>
        </w:tc>
        <w:tc>
          <w:tcPr>
            <w:tcW w:w="952" w:type="dxa"/>
            <w:tcBorders>
              <w:top w:val="nil"/>
              <w:left w:val="nil"/>
              <w:bottom w:val="single" w:sz="4" w:space="0" w:color="auto"/>
              <w:right w:val="single" w:sz="4" w:space="0" w:color="auto"/>
            </w:tcBorders>
            <w:noWrap/>
            <w:vAlign w:val="bottom"/>
            <w:hideMark/>
          </w:tcPr>
          <w:p w14:paraId="3862A827"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8</w:t>
            </w:r>
          </w:p>
        </w:tc>
      </w:tr>
      <w:tr w:rsidR="00CC2D25" w:rsidRPr="000D2E9C" w14:paraId="34CC89F2"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2A239783"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Atbalsta personāls</w:t>
            </w:r>
          </w:p>
        </w:tc>
        <w:tc>
          <w:tcPr>
            <w:tcW w:w="1418" w:type="dxa"/>
            <w:tcBorders>
              <w:top w:val="nil"/>
              <w:left w:val="nil"/>
              <w:bottom w:val="single" w:sz="4" w:space="0" w:color="auto"/>
              <w:right w:val="single" w:sz="4" w:space="0" w:color="auto"/>
            </w:tcBorders>
            <w:noWrap/>
            <w:vAlign w:val="bottom"/>
            <w:hideMark/>
          </w:tcPr>
          <w:p w14:paraId="32785275"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1238</w:t>
            </w:r>
          </w:p>
        </w:tc>
        <w:tc>
          <w:tcPr>
            <w:tcW w:w="1417" w:type="dxa"/>
            <w:tcBorders>
              <w:top w:val="nil"/>
              <w:left w:val="nil"/>
              <w:bottom w:val="single" w:sz="4" w:space="0" w:color="auto"/>
              <w:right w:val="single" w:sz="4" w:space="0" w:color="auto"/>
            </w:tcBorders>
            <w:noWrap/>
            <w:vAlign w:val="bottom"/>
            <w:hideMark/>
          </w:tcPr>
          <w:p w14:paraId="4D00327D"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1319</w:t>
            </w:r>
          </w:p>
        </w:tc>
        <w:tc>
          <w:tcPr>
            <w:tcW w:w="1316" w:type="dxa"/>
            <w:tcBorders>
              <w:top w:val="nil"/>
              <w:left w:val="nil"/>
              <w:bottom w:val="single" w:sz="4" w:space="0" w:color="auto"/>
              <w:right w:val="single" w:sz="4" w:space="0" w:color="auto"/>
            </w:tcBorders>
            <w:noWrap/>
            <w:vAlign w:val="bottom"/>
            <w:hideMark/>
          </w:tcPr>
          <w:p w14:paraId="1B9DB30A"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81</w:t>
            </w:r>
          </w:p>
        </w:tc>
        <w:tc>
          <w:tcPr>
            <w:tcW w:w="952" w:type="dxa"/>
            <w:tcBorders>
              <w:top w:val="nil"/>
              <w:left w:val="nil"/>
              <w:bottom w:val="single" w:sz="4" w:space="0" w:color="auto"/>
              <w:right w:val="single" w:sz="4" w:space="0" w:color="auto"/>
            </w:tcBorders>
            <w:noWrap/>
            <w:vAlign w:val="bottom"/>
            <w:hideMark/>
          </w:tcPr>
          <w:p w14:paraId="0BEA4101"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7</w:t>
            </w:r>
          </w:p>
        </w:tc>
      </w:tr>
      <w:tr w:rsidR="00CC2D25" w:rsidRPr="000D2E9C" w14:paraId="0E010465" w14:textId="77777777" w:rsidTr="621F21D2">
        <w:trPr>
          <w:trHeight w:val="384"/>
          <w:jc w:val="center"/>
        </w:trPr>
        <w:tc>
          <w:tcPr>
            <w:tcW w:w="4531" w:type="dxa"/>
            <w:tcBorders>
              <w:top w:val="single" w:sz="4" w:space="0" w:color="auto"/>
              <w:left w:val="single" w:sz="4" w:space="0" w:color="auto"/>
              <w:bottom w:val="single" w:sz="4" w:space="0" w:color="auto"/>
              <w:right w:val="single" w:sz="4" w:space="0" w:color="auto"/>
            </w:tcBorders>
            <w:vAlign w:val="bottom"/>
            <w:hideMark/>
          </w:tcPr>
          <w:p w14:paraId="25D4E6CD" w14:textId="7E4853C2"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 xml:space="preserve">Speciālisti, krājuma glabātāji, vēsturnieki, </w:t>
            </w:r>
            <w:proofErr w:type="spellStart"/>
            <w:r w:rsidRPr="000D2E9C">
              <w:rPr>
                <w:rFonts w:ascii="Times New Roman" w:eastAsia="Times New Roman" w:hAnsi="Times New Roman" w:cs="Times New Roman"/>
                <w:sz w:val="24"/>
                <w:szCs w:val="24"/>
                <w:lang w:val="lv-LV"/>
              </w:rPr>
              <w:t>muzejpedagogi</w:t>
            </w:r>
            <w:proofErr w:type="spellEnd"/>
            <w:r w:rsidRPr="000D2E9C">
              <w:rPr>
                <w:rFonts w:ascii="Times New Roman" w:eastAsia="Times New Roman" w:hAnsi="Times New Roman" w:cs="Times New Roman"/>
                <w:sz w:val="24"/>
                <w:szCs w:val="24"/>
                <w:lang w:val="lv-LV"/>
              </w:rPr>
              <w:t>, restauratori, bibl</w:t>
            </w:r>
            <w:r w:rsidR="002E6019" w:rsidRPr="000D2E9C">
              <w:rPr>
                <w:rFonts w:ascii="Times New Roman" w:eastAsia="Times New Roman" w:hAnsi="Times New Roman" w:cs="Times New Roman"/>
                <w:sz w:val="24"/>
                <w:szCs w:val="24"/>
                <w:lang w:val="lv-LV"/>
              </w:rPr>
              <w:t>io</w:t>
            </w:r>
            <w:r w:rsidRPr="000D2E9C">
              <w:rPr>
                <w:rFonts w:ascii="Times New Roman" w:eastAsia="Times New Roman" w:hAnsi="Times New Roman" w:cs="Times New Roman"/>
                <w:sz w:val="24"/>
                <w:szCs w:val="24"/>
                <w:lang w:val="lv-LV"/>
              </w:rPr>
              <w:t>tekāri</w:t>
            </w:r>
          </w:p>
        </w:tc>
        <w:tc>
          <w:tcPr>
            <w:tcW w:w="1418" w:type="dxa"/>
            <w:tcBorders>
              <w:top w:val="single" w:sz="4" w:space="0" w:color="auto"/>
              <w:left w:val="nil"/>
              <w:bottom w:val="single" w:sz="4" w:space="0" w:color="auto"/>
              <w:right w:val="single" w:sz="4" w:space="0" w:color="auto"/>
            </w:tcBorders>
            <w:noWrap/>
            <w:vAlign w:val="bottom"/>
            <w:hideMark/>
          </w:tcPr>
          <w:p w14:paraId="73A710CC"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1160</w:t>
            </w:r>
          </w:p>
        </w:tc>
        <w:tc>
          <w:tcPr>
            <w:tcW w:w="1417" w:type="dxa"/>
            <w:tcBorders>
              <w:top w:val="single" w:sz="4" w:space="0" w:color="auto"/>
              <w:left w:val="nil"/>
              <w:bottom w:val="single" w:sz="4" w:space="0" w:color="auto"/>
              <w:right w:val="single" w:sz="4" w:space="0" w:color="auto"/>
            </w:tcBorders>
            <w:noWrap/>
            <w:vAlign w:val="bottom"/>
            <w:hideMark/>
          </w:tcPr>
          <w:p w14:paraId="6B3C6981"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1253</w:t>
            </w:r>
          </w:p>
        </w:tc>
        <w:tc>
          <w:tcPr>
            <w:tcW w:w="1316" w:type="dxa"/>
            <w:tcBorders>
              <w:top w:val="single" w:sz="4" w:space="0" w:color="auto"/>
              <w:left w:val="nil"/>
              <w:bottom w:val="single" w:sz="4" w:space="0" w:color="auto"/>
              <w:right w:val="single" w:sz="4" w:space="0" w:color="auto"/>
            </w:tcBorders>
            <w:noWrap/>
            <w:vAlign w:val="bottom"/>
            <w:hideMark/>
          </w:tcPr>
          <w:p w14:paraId="07A85C66"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93</w:t>
            </w:r>
          </w:p>
        </w:tc>
        <w:tc>
          <w:tcPr>
            <w:tcW w:w="952" w:type="dxa"/>
            <w:tcBorders>
              <w:top w:val="single" w:sz="4" w:space="0" w:color="auto"/>
              <w:left w:val="nil"/>
              <w:bottom w:val="single" w:sz="4" w:space="0" w:color="auto"/>
              <w:right w:val="single" w:sz="4" w:space="0" w:color="auto"/>
            </w:tcBorders>
            <w:noWrap/>
            <w:vAlign w:val="bottom"/>
            <w:hideMark/>
          </w:tcPr>
          <w:p w14:paraId="60ED6322"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8</w:t>
            </w:r>
          </w:p>
        </w:tc>
      </w:tr>
      <w:tr w:rsidR="002E6019" w:rsidRPr="000D2E9C" w14:paraId="0048D5D8" w14:textId="77777777" w:rsidTr="621F21D2">
        <w:trPr>
          <w:trHeight w:val="384"/>
          <w:jc w:val="center"/>
        </w:trPr>
        <w:tc>
          <w:tcPr>
            <w:tcW w:w="4531" w:type="dxa"/>
            <w:tcBorders>
              <w:top w:val="nil"/>
              <w:left w:val="single" w:sz="4" w:space="0" w:color="auto"/>
              <w:bottom w:val="single" w:sz="4" w:space="0" w:color="auto"/>
              <w:right w:val="single" w:sz="4" w:space="0" w:color="auto"/>
            </w:tcBorders>
            <w:shd w:val="clear" w:color="auto" w:fill="FDE9D9" w:themeFill="accent6" w:themeFillTint="33"/>
            <w:noWrap/>
            <w:vAlign w:val="center"/>
            <w:hideMark/>
          </w:tcPr>
          <w:p w14:paraId="58123F87" w14:textId="77777777" w:rsidR="00CC2D25" w:rsidRPr="00D94ACD" w:rsidRDefault="00CC2D25" w:rsidP="005B723A">
            <w:pPr>
              <w:spacing w:line="240" w:lineRule="auto"/>
              <w:rPr>
                <w:rFonts w:ascii="Times New Roman" w:eastAsia="Times New Roman" w:hAnsi="Times New Roman" w:cs="Times New Roman"/>
                <w:b/>
                <w:bCs/>
                <w:i/>
                <w:iCs/>
                <w:sz w:val="24"/>
                <w:szCs w:val="24"/>
                <w:lang w:val="lv-LV"/>
              </w:rPr>
            </w:pPr>
            <w:r w:rsidRPr="00D94ACD">
              <w:rPr>
                <w:rFonts w:ascii="Times New Roman" w:eastAsia="Times New Roman" w:hAnsi="Times New Roman" w:cs="Times New Roman"/>
                <w:b/>
                <w:bCs/>
                <w:i/>
                <w:iCs/>
                <w:sz w:val="24"/>
                <w:szCs w:val="24"/>
                <w:lang w:val="lv-LV"/>
              </w:rPr>
              <w:t>Latvijas Nacionālais arhīvs</w:t>
            </w:r>
          </w:p>
        </w:tc>
        <w:tc>
          <w:tcPr>
            <w:tcW w:w="1418" w:type="dxa"/>
            <w:tcBorders>
              <w:top w:val="nil"/>
              <w:left w:val="nil"/>
              <w:bottom w:val="single" w:sz="4" w:space="0" w:color="auto"/>
              <w:right w:val="single" w:sz="4" w:space="0" w:color="auto"/>
            </w:tcBorders>
            <w:shd w:val="clear" w:color="auto" w:fill="FDE9D9" w:themeFill="accent6" w:themeFillTint="33"/>
            <w:noWrap/>
            <w:vAlign w:val="center"/>
            <w:hideMark/>
          </w:tcPr>
          <w:p w14:paraId="4F1BF7A8" w14:textId="21F6B48E" w:rsidR="00CC2D25" w:rsidRPr="005B723A" w:rsidRDefault="00CC2D25" w:rsidP="00052688">
            <w:pPr>
              <w:spacing w:line="240" w:lineRule="auto"/>
              <w:jc w:val="center"/>
              <w:rPr>
                <w:rFonts w:ascii="Times New Roman" w:eastAsia="Times New Roman" w:hAnsi="Times New Roman" w:cs="Times New Roman"/>
                <w:b/>
                <w:bCs/>
                <w:sz w:val="24"/>
                <w:szCs w:val="24"/>
                <w:lang w:val="lv-LV"/>
              </w:rPr>
            </w:pPr>
          </w:p>
        </w:tc>
        <w:tc>
          <w:tcPr>
            <w:tcW w:w="1417" w:type="dxa"/>
            <w:tcBorders>
              <w:top w:val="nil"/>
              <w:left w:val="nil"/>
              <w:bottom w:val="single" w:sz="4" w:space="0" w:color="auto"/>
              <w:right w:val="single" w:sz="4" w:space="0" w:color="auto"/>
            </w:tcBorders>
            <w:shd w:val="clear" w:color="auto" w:fill="FDE9D9" w:themeFill="accent6" w:themeFillTint="33"/>
            <w:noWrap/>
            <w:vAlign w:val="center"/>
            <w:hideMark/>
          </w:tcPr>
          <w:p w14:paraId="7EF8CB28" w14:textId="107965F5" w:rsidR="00CC2D25" w:rsidRPr="005B723A" w:rsidRDefault="00CC2D25" w:rsidP="00052688">
            <w:pPr>
              <w:spacing w:line="240" w:lineRule="auto"/>
              <w:jc w:val="center"/>
              <w:rPr>
                <w:rFonts w:ascii="Times New Roman" w:eastAsia="Times New Roman" w:hAnsi="Times New Roman" w:cs="Times New Roman"/>
                <w:b/>
                <w:bCs/>
                <w:sz w:val="24"/>
                <w:szCs w:val="24"/>
                <w:lang w:val="lv-LV"/>
              </w:rPr>
            </w:pPr>
          </w:p>
        </w:tc>
        <w:tc>
          <w:tcPr>
            <w:tcW w:w="1316" w:type="dxa"/>
            <w:tcBorders>
              <w:top w:val="nil"/>
              <w:left w:val="nil"/>
              <w:bottom w:val="single" w:sz="4" w:space="0" w:color="auto"/>
              <w:right w:val="single" w:sz="4" w:space="0" w:color="auto"/>
            </w:tcBorders>
            <w:shd w:val="clear" w:color="auto" w:fill="FDE9D9" w:themeFill="accent6" w:themeFillTint="33"/>
            <w:vAlign w:val="center"/>
            <w:hideMark/>
          </w:tcPr>
          <w:p w14:paraId="2996C9A6" w14:textId="1C492E97" w:rsidR="00CC2D25" w:rsidRPr="005B723A" w:rsidRDefault="00CC2D25" w:rsidP="00052688">
            <w:pPr>
              <w:spacing w:line="240" w:lineRule="auto"/>
              <w:jc w:val="center"/>
              <w:rPr>
                <w:rFonts w:ascii="Times New Roman" w:eastAsia="Times New Roman" w:hAnsi="Times New Roman" w:cs="Times New Roman"/>
                <w:b/>
                <w:bCs/>
                <w:sz w:val="24"/>
                <w:szCs w:val="24"/>
                <w:lang w:val="lv-LV"/>
              </w:rPr>
            </w:pPr>
          </w:p>
        </w:tc>
        <w:tc>
          <w:tcPr>
            <w:tcW w:w="952" w:type="dxa"/>
            <w:tcBorders>
              <w:top w:val="nil"/>
              <w:left w:val="nil"/>
              <w:bottom w:val="single" w:sz="4" w:space="0" w:color="auto"/>
              <w:right w:val="single" w:sz="4" w:space="0" w:color="auto"/>
            </w:tcBorders>
            <w:shd w:val="clear" w:color="auto" w:fill="FDE9D9" w:themeFill="accent6" w:themeFillTint="33"/>
            <w:noWrap/>
            <w:vAlign w:val="center"/>
            <w:hideMark/>
          </w:tcPr>
          <w:p w14:paraId="18C2B28F" w14:textId="3E8D0E61" w:rsidR="00CC2D25" w:rsidRPr="005B723A" w:rsidRDefault="00CC2D25" w:rsidP="00052688">
            <w:pPr>
              <w:spacing w:line="240" w:lineRule="auto"/>
              <w:jc w:val="center"/>
              <w:rPr>
                <w:rFonts w:ascii="Times New Roman" w:eastAsia="Times New Roman" w:hAnsi="Times New Roman" w:cs="Times New Roman"/>
                <w:b/>
                <w:bCs/>
                <w:sz w:val="24"/>
                <w:szCs w:val="24"/>
                <w:lang w:val="lv-LV"/>
              </w:rPr>
            </w:pPr>
          </w:p>
        </w:tc>
      </w:tr>
      <w:tr w:rsidR="00CC2D25" w:rsidRPr="000D2E9C" w14:paraId="71D7AC91"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0540744C"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Administratīvais personāls</w:t>
            </w:r>
          </w:p>
        </w:tc>
        <w:tc>
          <w:tcPr>
            <w:tcW w:w="1418" w:type="dxa"/>
            <w:tcBorders>
              <w:top w:val="nil"/>
              <w:left w:val="nil"/>
              <w:bottom w:val="single" w:sz="4" w:space="0" w:color="auto"/>
              <w:right w:val="single" w:sz="4" w:space="0" w:color="auto"/>
            </w:tcBorders>
            <w:noWrap/>
            <w:vAlign w:val="bottom"/>
            <w:hideMark/>
          </w:tcPr>
          <w:p w14:paraId="14BA3D4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2777</w:t>
            </w:r>
          </w:p>
        </w:tc>
        <w:tc>
          <w:tcPr>
            <w:tcW w:w="1417" w:type="dxa"/>
            <w:tcBorders>
              <w:top w:val="nil"/>
              <w:left w:val="nil"/>
              <w:bottom w:val="single" w:sz="4" w:space="0" w:color="auto"/>
              <w:right w:val="single" w:sz="4" w:space="0" w:color="auto"/>
            </w:tcBorders>
            <w:noWrap/>
            <w:vAlign w:val="bottom"/>
            <w:hideMark/>
          </w:tcPr>
          <w:p w14:paraId="47CCF749"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2864</w:t>
            </w:r>
          </w:p>
        </w:tc>
        <w:tc>
          <w:tcPr>
            <w:tcW w:w="1316" w:type="dxa"/>
            <w:tcBorders>
              <w:top w:val="nil"/>
              <w:left w:val="nil"/>
              <w:bottom w:val="single" w:sz="4" w:space="0" w:color="auto"/>
              <w:right w:val="single" w:sz="4" w:space="0" w:color="auto"/>
            </w:tcBorders>
            <w:noWrap/>
            <w:vAlign w:val="bottom"/>
            <w:hideMark/>
          </w:tcPr>
          <w:p w14:paraId="1D378B2B"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87</w:t>
            </w:r>
          </w:p>
        </w:tc>
        <w:tc>
          <w:tcPr>
            <w:tcW w:w="952" w:type="dxa"/>
            <w:tcBorders>
              <w:top w:val="nil"/>
              <w:left w:val="nil"/>
              <w:bottom w:val="single" w:sz="4" w:space="0" w:color="auto"/>
              <w:right w:val="single" w:sz="4" w:space="0" w:color="auto"/>
            </w:tcBorders>
            <w:noWrap/>
            <w:vAlign w:val="bottom"/>
            <w:hideMark/>
          </w:tcPr>
          <w:p w14:paraId="76E2B21B"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w:t>
            </w:r>
          </w:p>
        </w:tc>
      </w:tr>
      <w:tr w:rsidR="00CC2D25" w:rsidRPr="000D2E9C" w14:paraId="3F72158E"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7A043321"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Atbalsta personāls</w:t>
            </w:r>
          </w:p>
        </w:tc>
        <w:tc>
          <w:tcPr>
            <w:tcW w:w="1418" w:type="dxa"/>
            <w:tcBorders>
              <w:top w:val="nil"/>
              <w:left w:val="nil"/>
              <w:bottom w:val="single" w:sz="4" w:space="0" w:color="auto"/>
              <w:right w:val="single" w:sz="4" w:space="0" w:color="auto"/>
            </w:tcBorders>
            <w:noWrap/>
            <w:vAlign w:val="bottom"/>
            <w:hideMark/>
          </w:tcPr>
          <w:p w14:paraId="0E2A6DF4"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1723</w:t>
            </w:r>
          </w:p>
        </w:tc>
        <w:tc>
          <w:tcPr>
            <w:tcW w:w="1417" w:type="dxa"/>
            <w:tcBorders>
              <w:top w:val="nil"/>
              <w:left w:val="nil"/>
              <w:bottom w:val="single" w:sz="4" w:space="0" w:color="auto"/>
              <w:right w:val="single" w:sz="4" w:space="0" w:color="auto"/>
            </w:tcBorders>
            <w:noWrap/>
            <w:vAlign w:val="bottom"/>
            <w:hideMark/>
          </w:tcPr>
          <w:p w14:paraId="0CC8F1F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1877</w:t>
            </w:r>
          </w:p>
        </w:tc>
        <w:tc>
          <w:tcPr>
            <w:tcW w:w="1316" w:type="dxa"/>
            <w:tcBorders>
              <w:top w:val="nil"/>
              <w:left w:val="nil"/>
              <w:bottom w:val="single" w:sz="4" w:space="0" w:color="auto"/>
              <w:right w:val="single" w:sz="4" w:space="0" w:color="auto"/>
            </w:tcBorders>
            <w:noWrap/>
            <w:vAlign w:val="bottom"/>
            <w:hideMark/>
          </w:tcPr>
          <w:p w14:paraId="13F6B59F"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154</w:t>
            </w:r>
          </w:p>
        </w:tc>
        <w:tc>
          <w:tcPr>
            <w:tcW w:w="952" w:type="dxa"/>
            <w:tcBorders>
              <w:top w:val="nil"/>
              <w:left w:val="nil"/>
              <w:bottom w:val="single" w:sz="4" w:space="0" w:color="auto"/>
              <w:right w:val="single" w:sz="4" w:space="0" w:color="auto"/>
            </w:tcBorders>
            <w:noWrap/>
            <w:vAlign w:val="bottom"/>
            <w:hideMark/>
          </w:tcPr>
          <w:p w14:paraId="7AA24D08"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w:t>
            </w:r>
          </w:p>
        </w:tc>
      </w:tr>
      <w:tr w:rsidR="00CC2D25" w:rsidRPr="000D2E9C" w14:paraId="35C2AE4D" w14:textId="77777777" w:rsidTr="621F21D2">
        <w:trPr>
          <w:trHeight w:val="70"/>
          <w:jc w:val="center"/>
        </w:trPr>
        <w:tc>
          <w:tcPr>
            <w:tcW w:w="4531" w:type="dxa"/>
            <w:tcBorders>
              <w:top w:val="single" w:sz="4" w:space="0" w:color="auto"/>
              <w:left w:val="single" w:sz="4" w:space="0" w:color="auto"/>
              <w:bottom w:val="single" w:sz="4" w:space="0" w:color="auto"/>
              <w:right w:val="single" w:sz="4" w:space="0" w:color="auto"/>
            </w:tcBorders>
            <w:noWrap/>
            <w:vAlign w:val="bottom"/>
            <w:hideMark/>
          </w:tcPr>
          <w:p w14:paraId="16B1C6EC"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 xml:space="preserve">Restaurācijas, </w:t>
            </w:r>
            <w:proofErr w:type="spellStart"/>
            <w:r w:rsidRPr="000D2E9C">
              <w:rPr>
                <w:rFonts w:ascii="Times New Roman" w:eastAsia="Times New Roman" w:hAnsi="Times New Roman" w:cs="Times New Roman"/>
                <w:sz w:val="24"/>
                <w:szCs w:val="24"/>
                <w:lang w:val="lv-LV"/>
              </w:rPr>
              <w:t>digitalizācijas</w:t>
            </w:r>
            <w:proofErr w:type="spellEnd"/>
            <w:r w:rsidRPr="000D2E9C">
              <w:rPr>
                <w:rFonts w:ascii="Times New Roman" w:eastAsia="Times New Roman" w:hAnsi="Times New Roman" w:cs="Times New Roman"/>
                <w:sz w:val="24"/>
                <w:szCs w:val="24"/>
                <w:lang w:val="lv-LV"/>
              </w:rPr>
              <w:t xml:space="preserve"> speciālisti</w:t>
            </w:r>
          </w:p>
        </w:tc>
        <w:tc>
          <w:tcPr>
            <w:tcW w:w="1418" w:type="dxa"/>
            <w:tcBorders>
              <w:top w:val="single" w:sz="4" w:space="0" w:color="auto"/>
              <w:left w:val="nil"/>
              <w:bottom w:val="single" w:sz="4" w:space="0" w:color="auto"/>
              <w:right w:val="single" w:sz="4" w:space="0" w:color="auto"/>
            </w:tcBorders>
            <w:noWrap/>
            <w:vAlign w:val="bottom"/>
            <w:hideMark/>
          </w:tcPr>
          <w:p w14:paraId="3D29198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1353</w:t>
            </w:r>
          </w:p>
        </w:tc>
        <w:tc>
          <w:tcPr>
            <w:tcW w:w="1417" w:type="dxa"/>
            <w:tcBorders>
              <w:top w:val="single" w:sz="4" w:space="0" w:color="auto"/>
              <w:left w:val="nil"/>
              <w:bottom w:val="single" w:sz="4" w:space="0" w:color="auto"/>
              <w:right w:val="single" w:sz="4" w:space="0" w:color="auto"/>
            </w:tcBorders>
            <w:noWrap/>
            <w:vAlign w:val="bottom"/>
            <w:hideMark/>
          </w:tcPr>
          <w:p w14:paraId="6CC47EE5"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1470</w:t>
            </w:r>
          </w:p>
        </w:tc>
        <w:tc>
          <w:tcPr>
            <w:tcW w:w="1316" w:type="dxa"/>
            <w:tcBorders>
              <w:top w:val="single" w:sz="4" w:space="0" w:color="auto"/>
              <w:left w:val="nil"/>
              <w:bottom w:val="single" w:sz="4" w:space="0" w:color="auto"/>
              <w:right w:val="single" w:sz="4" w:space="0" w:color="auto"/>
            </w:tcBorders>
            <w:noWrap/>
            <w:vAlign w:val="bottom"/>
            <w:hideMark/>
          </w:tcPr>
          <w:p w14:paraId="4944FBE5"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117</w:t>
            </w:r>
          </w:p>
        </w:tc>
        <w:tc>
          <w:tcPr>
            <w:tcW w:w="952" w:type="dxa"/>
            <w:tcBorders>
              <w:top w:val="single" w:sz="4" w:space="0" w:color="auto"/>
              <w:left w:val="nil"/>
              <w:bottom w:val="single" w:sz="4" w:space="0" w:color="auto"/>
              <w:right w:val="single" w:sz="4" w:space="0" w:color="auto"/>
            </w:tcBorders>
            <w:noWrap/>
            <w:vAlign w:val="bottom"/>
            <w:hideMark/>
          </w:tcPr>
          <w:p w14:paraId="76805ED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w:t>
            </w:r>
          </w:p>
        </w:tc>
      </w:tr>
      <w:tr w:rsidR="00CC2D25" w:rsidRPr="000D2E9C" w14:paraId="4EF7C8F4"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08A59E50"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Publikāciju pētnieki</w:t>
            </w:r>
          </w:p>
        </w:tc>
        <w:tc>
          <w:tcPr>
            <w:tcW w:w="1418" w:type="dxa"/>
            <w:tcBorders>
              <w:top w:val="nil"/>
              <w:left w:val="nil"/>
              <w:bottom w:val="single" w:sz="4" w:space="0" w:color="auto"/>
              <w:right w:val="single" w:sz="4" w:space="0" w:color="auto"/>
            </w:tcBorders>
            <w:noWrap/>
            <w:vAlign w:val="bottom"/>
            <w:hideMark/>
          </w:tcPr>
          <w:p w14:paraId="54B70A79"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1685</w:t>
            </w:r>
          </w:p>
        </w:tc>
        <w:tc>
          <w:tcPr>
            <w:tcW w:w="1417" w:type="dxa"/>
            <w:tcBorders>
              <w:top w:val="nil"/>
              <w:left w:val="nil"/>
              <w:bottom w:val="single" w:sz="4" w:space="0" w:color="auto"/>
              <w:right w:val="single" w:sz="4" w:space="0" w:color="auto"/>
            </w:tcBorders>
            <w:noWrap/>
            <w:vAlign w:val="bottom"/>
            <w:hideMark/>
          </w:tcPr>
          <w:p w14:paraId="0D19B2A1"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1803</w:t>
            </w:r>
          </w:p>
        </w:tc>
        <w:tc>
          <w:tcPr>
            <w:tcW w:w="1316" w:type="dxa"/>
            <w:tcBorders>
              <w:top w:val="nil"/>
              <w:left w:val="nil"/>
              <w:bottom w:val="single" w:sz="4" w:space="0" w:color="auto"/>
              <w:right w:val="single" w:sz="4" w:space="0" w:color="auto"/>
            </w:tcBorders>
            <w:noWrap/>
            <w:vAlign w:val="bottom"/>
            <w:hideMark/>
          </w:tcPr>
          <w:p w14:paraId="2DE688D4"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117</w:t>
            </w:r>
          </w:p>
        </w:tc>
        <w:tc>
          <w:tcPr>
            <w:tcW w:w="952" w:type="dxa"/>
            <w:tcBorders>
              <w:top w:val="nil"/>
              <w:left w:val="nil"/>
              <w:bottom w:val="single" w:sz="4" w:space="0" w:color="auto"/>
              <w:right w:val="single" w:sz="4" w:space="0" w:color="auto"/>
            </w:tcBorders>
            <w:noWrap/>
            <w:vAlign w:val="bottom"/>
            <w:hideMark/>
          </w:tcPr>
          <w:p w14:paraId="001C0BA7"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7</w:t>
            </w:r>
          </w:p>
        </w:tc>
      </w:tr>
      <w:tr w:rsidR="00CC2D25" w:rsidRPr="000D2E9C" w14:paraId="2DB05E0F"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12E516D4"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Arhīva fondu glabātāji, eksperti, arhivāri</w:t>
            </w:r>
          </w:p>
        </w:tc>
        <w:tc>
          <w:tcPr>
            <w:tcW w:w="1418" w:type="dxa"/>
            <w:tcBorders>
              <w:top w:val="nil"/>
              <w:left w:val="nil"/>
              <w:bottom w:val="single" w:sz="4" w:space="0" w:color="auto"/>
              <w:right w:val="single" w:sz="4" w:space="0" w:color="auto"/>
            </w:tcBorders>
            <w:noWrap/>
            <w:vAlign w:val="bottom"/>
            <w:hideMark/>
          </w:tcPr>
          <w:p w14:paraId="79A9913D"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1224</w:t>
            </w:r>
          </w:p>
        </w:tc>
        <w:tc>
          <w:tcPr>
            <w:tcW w:w="1417" w:type="dxa"/>
            <w:tcBorders>
              <w:top w:val="nil"/>
              <w:left w:val="nil"/>
              <w:bottom w:val="single" w:sz="4" w:space="0" w:color="auto"/>
              <w:right w:val="single" w:sz="4" w:space="0" w:color="auto"/>
            </w:tcBorders>
            <w:noWrap/>
            <w:vAlign w:val="bottom"/>
            <w:hideMark/>
          </w:tcPr>
          <w:p w14:paraId="7935C346"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1322</w:t>
            </w:r>
          </w:p>
        </w:tc>
        <w:tc>
          <w:tcPr>
            <w:tcW w:w="1316" w:type="dxa"/>
            <w:tcBorders>
              <w:top w:val="nil"/>
              <w:left w:val="nil"/>
              <w:bottom w:val="single" w:sz="4" w:space="0" w:color="auto"/>
              <w:right w:val="single" w:sz="4" w:space="0" w:color="auto"/>
            </w:tcBorders>
            <w:noWrap/>
            <w:vAlign w:val="bottom"/>
            <w:hideMark/>
          </w:tcPr>
          <w:p w14:paraId="1E9146D9"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98</w:t>
            </w:r>
          </w:p>
        </w:tc>
        <w:tc>
          <w:tcPr>
            <w:tcW w:w="952" w:type="dxa"/>
            <w:tcBorders>
              <w:top w:val="nil"/>
              <w:left w:val="nil"/>
              <w:bottom w:val="single" w:sz="4" w:space="0" w:color="auto"/>
              <w:right w:val="single" w:sz="4" w:space="0" w:color="auto"/>
            </w:tcBorders>
            <w:noWrap/>
            <w:vAlign w:val="bottom"/>
            <w:hideMark/>
          </w:tcPr>
          <w:p w14:paraId="4657B465"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8</w:t>
            </w:r>
          </w:p>
        </w:tc>
      </w:tr>
      <w:tr w:rsidR="00CC2D25" w:rsidRPr="000D2E9C" w14:paraId="1976306F" w14:textId="77777777" w:rsidTr="621F21D2">
        <w:trPr>
          <w:trHeight w:val="384"/>
          <w:jc w:val="center"/>
        </w:trPr>
        <w:tc>
          <w:tcPr>
            <w:tcW w:w="4531" w:type="dxa"/>
            <w:tcBorders>
              <w:top w:val="nil"/>
              <w:left w:val="single" w:sz="4" w:space="0" w:color="auto"/>
              <w:bottom w:val="single" w:sz="4" w:space="0" w:color="auto"/>
              <w:right w:val="single" w:sz="4" w:space="0" w:color="auto"/>
            </w:tcBorders>
            <w:shd w:val="clear" w:color="auto" w:fill="FDE9D9" w:themeFill="accent6" w:themeFillTint="33"/>
            <w:noWrap/>
            <w:vAlign w:val="bottom"/>
            <w:hideMark/>
          </w:tcPr>
          <w:p w14:paraId="62153758" w14:textId="77777777" w:rsidR="00CC2D25" w:rsidRPr="005B723A" w:rsidRDefault="00CC2D25" w:rsidP="005B723A">
            <w:pPr>
              <w:spacing w:line="240" w:lineRule="auto"/>
              <w:rPr>
                <w:rFonts w:ascii="Times New Roman" w:eastAsia="Times New Roman" w:hAnsi="Times New Roman" w:cs="Times New Roman"/>
                <w:b/>
                <w:bCs/>
                <w:i/>
                <w:iCs/>
                <w:sz w:val="24"/>
                <w:szCs w:val="24"/>
                <w:lang w:val="lv-LV"/>
              </w:rPr>
            </w:pPr>
            <w:r w:rsidRPr="005B723A">
              <w:rPr>
                <w:rFonts w:ascii="Times New Roman" w:eastAsia="Times New Roman" w:hAnsi="Times New Roman" w:cs="Times New Roman"/>
                <w:b/>
                <w:bCs/>
                <w:i/>
                <w:iCs/>
                <w:sz w:val="24"/>
                <w:szCs w:val="24"/>
                <w:lang w:val="lv-LV"/>
              </w:rPr>
              <w:t>Nacionālā kultūras mantojuma pārvalde</w:t>
            </w:r>
          </w:p>
        </w:tc>
        <w:tc>
          <w:tcPr>
            <w:tcW w:w="1418" w:type="dxa"/>
            <w:tcBorders>
              <w:top w:val="nil"/>
              <w:left w:val="nil"/>
              <w:bottom w:val="single" w:sz="4" w:space="0" w:color="auto"/>
              <w:right w:val="single" w:sz="4" w:space="0" w:color="auto"/>
            </w:tcBorders>
            <w:shd w:val="clear" w:color="auto" w:fill="FDE9D9" w:themeFill="accent6" w:themeFillTint="33"/>
            <w:noWrap/>
            <w:vAlign w:val="bottom"/>
            <w:hideMark/>
          </w:tcPr>
          <w:p w14:paraId="62F91943" w14:textId="446D6991"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1417" w:type="dxa"/>
            <w:tcBorders>
              <w:top w:val="nil"/>
              <w:left w:val="nil"/>
              <w:bottom w:val="single" w:sz="4" w:space="0" w:color="auto"/>
              <w:right w:val="single" w:sz="4" w:space="0" w:color="auto"/>
            </w:tcBorders>
            <w:shd w:val="clear" w:color="auto" w:fill="FDE9D9" w:themeFill="accent6" w:themeFillTint="33"/>
            <w:noWrap/>
            <w:vAlign w:val="bottom"/>
            <w:hideMark/>
          </w:tcPr>
          <w:p w14:paraId="094B0792" w14:textId="3477C0B5"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1316" w:type="dxa"/>
            <w:tcBorders>
              <w:top w:val="nil"/>
              <w:left w:val="nil"/>
              <w:bottom w:val="single" w:sz="4" w:space="0" w:color="auto"/>
              <w:right w:val="single" w:sz="4" w:space="0" w:color="auto"/>
            </w:tcBorders>
            <w:shd w:val="clear" w:color="auto" w:fill="FDE9D9" w:themeFill="accent6" w:themeFillTint="33"/>
            <w:noWrap/>
            <w:vAlign w:val="bottom"/>
            <w:hideMark/>
          </w:tcPr>
          <w:p w14:paraId="1E6E128E" w14:textId="7128C235"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952" w:type="dxa"/>
            <w:tcBorders>
              <w:top w:val="nil"/>
              <w:left w:val="nil"/>
              <w:bottom w:val="single" w:sz="4" w:space="0" w:color="auto"/>
              <w:right w:val="single" w:sz="4" w:space="0" w:color="auto"/>
            </w:tcBorders>
            <w:shd w:val="clear" w:color="auto" w:fill="FDE9D9" w:themeFill="accent6" w:themeFillTint="33"/>
            <w:noWrap/>
            <w:vAlign w:val="bottom"/>
            <w:hideMark/>
          </w:tcPr>
          <w:p w14:paraId="7FCA92FF" w14:textId="43AF5F05"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r>
      <w:tr w:rsidR="00CC2D25" w:rsidRPr="000D2E9C" w14:paraId="7600AB6A"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662CC619"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Administratīvais personāls</w:t>
            </w:r>
          </w:p>
        </w:tc>
        <w:tc>
          <w:tcPr>
            <w:tcW w:w="1418" w:type="dxa"/>
            <w:tcBorders>
              <w:top w:val="nil"/>
              <w:left w:val="nil"/>
              <w:bottom w:val="single" w:sz="4" w:space="0" w:color="auto"/>
              <w:right w:val="single" w:sz="4" w:space="0" w:color="auto"/>
            </w:tcBorders>
            <w:noWrap/>
            <w:vAlign w:val="bottom"/>
            <w:hideMark/>
          </w:tcPr>
          <w:p w14:paraId="5EB89AA0"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2272</w:t>
            </w:r>
          </w:p>
        </w:tc>
        <w:tc>
          <w:tcPr>
            <w:tcW w:w="1417" w:type="dxa"/>
            <w:tcBorders>
              <w:top w:val="nil"/>
              <w:left w:val="nil"/>
              <w:bottom w:val="single" w:sz="4" w:space="0" w:color="auto"/>
              <w:right w:val="single" w:sz="4" w:space="0" w:color="auto"/>
            </w:tcBorders>
            <w:noWrap/>
            <w:vAlign w:val="bottom"/>
            <w:hideMark/>
          </w:tcPr>
          <w:p w14:paraId="6B10DB64"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2323</w:t>
            </w:r>
          </w:p>
        </w:tc>
        <w:tc>
          <w:tcPr>
            <w:tcW w:w="1316" w:type="dxa"/>
            <w:tcBorders>
              <w:top w:val="nil"/>
              <w:left w:val="nil"/>
              <w:bottom w:val="single" w:sz="4" w:space="0" w:color="auto"/>
              <w:right w:val="single" w:sz="4" w:space="0" w:color="auto"/>
            </w:tcBorders>
            <w:noWrap/>
            <w:vAlign w:val="bottom"/>
            <w:hideMark/>
          </w:tcPr>
          <w:p w14:paraId="00BD816B"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51</w:t>
            </w:r>
          </w:p>
        </w:tc>
        <w:tc>
          <w:tcPr>
            <w:tcW w:w="952" w:type="dxa"/>
            <w:tcBorders>
              <w:top w:val="nil"/>
              <w:left w:val="nil"/>
              <w:bottom w:val="single" w:sz="4" w:space="0" w:color="auto"/>
              <w:right w:val="single" w:sz="4" w:space="0" w:color="auto"/>
            </w:tcBorders>
            <w:noWrap/>
            <w:vAlign w:val="bottom"/>
            <w:hideMark/>
          </w:tcPr>
          <w:p w14:paraId="011AA38B"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w:t>
            </w:r>
          </w:p>
        </w:tc>
      </w:tr>
      <w:tr w:rsidR="00CC2D25" w:rsidRPr="000D2E9C" w14:paraId="6E0459CA"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12BCF563"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Atbalsta personāls</w:t>
            </w:r>
          </w:p>
        </w:tc>
        <w:tc>
          <w:tcPr>
            <w:tcW w:w="1418" w:type="dxa"/>
            <w:tcBorders>
              <w:top w:val="nil"/>
              <w:left w:val="nil"/>
              <w:bottom w:val="single" w:sz="4" w:space="0" w:color="auto"/>
              <w:right w:val="single" w:sz="4" w:space="0" w:color="auto"/>
            </w:tcBorders>
            <w:noWrap/>
            <w:vAlign w:val="bottom"/>
            <w:hideMark/>
          </w:tcPr>
          <w:p w14:paraId="761E8318"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1250</w:t>
            </w:r>
          </w:p>
        </w:tc>
        <w:tc>
          <w:tcPr>
            <w:tcW w:w="1417" w:type="dxa"/>
            <w:tcBorders>
              <w:top w:val="nil"/>
              <w:left w:val="nil"/>
              <w:bottom w:val="single" w:sz="4" w:space="0" w:color="auto"/>
              <w:right w:val="single" w:sz="4" w:space="0" w:color="auto"/>
            </w:tcBorders>
            <w:noWrap/>
            <w:vAlign w:val="bottom"/>
            <w:hideMark/>
          </w:tcPr>
          <w:p w14:paraId="0B982F66"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1300</w:t>
            </w:r>
          </w:p>
        </w:tc>
        <w:tc>
          <w:tcPr>
            <w:tcW w:w="1316" w:type="dxa"/>
            <w:tcBorders>
              <w:top w:val="nil"/>
              <w:left w:val="nil"/>
              <w:bottom w:val="single" w:sz="4" w:space="0" w:color="auto"/>
              <w:right w:val="single" w:sz="4" w:space="0" w:color="auto"/>
            </w:tcBorders>
            <w:noWrap/>
            <w:vAlign w:val="bottom"/>
            <w:hideMark/>
          </w:tcPr>
          <w:p w14:paraId="685F234F"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50</w:t>
            </w:r>
          </w:p>
        </w:tc>
        <w:tc>
          <w:tcPr>
            <w:tcW w:w="952" w:type="dxa"/>
            <w:tcBorders>
              <w:top w:val="nil"/>
              <w:left w:val="nil"/>
              <w:bottom w:val="single" w:sz="4" w:space="0" w:color="auto"/>
              <w:right w:val="single" w:sz="4" w:space="0" w:color="auto"/>
            </w:tcBorders>
            <w:noWrap/>
            <w:vAlign w:val="bottom"/>
            <w:hideMark/>
          </w:tcPr>
          <w:p w14:paraId="24DA83F0"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4</w:t>
            </w:r>
          </w:p>
        </w:tc>
      </w:tr>
      <w:tr w:rsidR="00CC2D25" w:rsidRPr="000D2E9C" w14:paraId="45034395" w14:textId="77777777" w:rsidTr="621F21D2">
        <w:trPr>
          <w:trHeight w:val="384"/>
          <w:jc w:val="center"/>
        </w:trPr>
        <w:tc>
          <w:tcPr>
            <w:tcW w:w="4531" w:type="dxa"/>
            <w:tcBorders>
              <w:top w:val="nil"/>
              <w:left w:val="single" w:sz="4" w:space="0" w:color="auto"/>
              <w:bottom w:val="single" w:sz="4" w:space="0" w:color="auto"/>
              <w:right w:val="single" w:sz="4" w:space="0" w:color="auto"/>
            </w:tcBorders>
            <w:shd w:val="clear" w:color="auto" w:fill="FDE9D9" w:themeFill="accent6" w:themeFillTint="33"/>
            <w:noWrap/>
            <w:vAlign w:val="bottom"/>
            <w:hideMark/>
          </w:tcPr>
          <w:p w14:paraId="37F57ECA" w14:textId="77777777" w:rsidR="00CC2D25" w:rsidRPr="005B723A" w:rsidRDefault="00CC2D25" w:rsidP="005B723A">
            <w:pPr>
              <w:spacing w:line="240" w:lineRule="auto"/>
              <w:rPr>
                <w:rFonts w:ascii="Times New Roman" w:eastAsia="Times New Roman" w:hAnsi="Times New Roman" w:cs="Times New Roman"/>
                <w:b/>
                <w:bCs/>
                <w:i/>
                <w:iCs/>
                <w:sz w:val="24"/>
                <w:szCs w:val="24"/>
                <w:lang w:val="lv-LV"/>
              </w:rPr>
            </w:pPr>
            <w:r w:rsidRPr="005B723A">
              <w:rPr>
                <w:rFonts w:ascii="Times New Roman" w:eastAsia="Times New Roman" w:hAnsi="Times New Roman" w:cs="Times New Roman"/>
                <w:b/>
                <w:bCs/>
                <w:i/>
                <w:iCs/>
                <w:sz w:val="24"/>
                <w:szCs w:val="24"/>
                <w:lang w:val="lv-LV"/>
              </w:rPr>
              <w:t>Latvijas Nacionālā bibliotēka</w:t>
            </w:r>
          </w:p>
        </w:tc>
        <w:tc>
          <w:tcPr>
            <w:tcW w:w="1418" w:type="dxa"/>
            <w:tcBorders>
              <w:top w:val="nil"/>
              <w:left w:val="nil"/>
              <w:bottom w:val="single" w:sz="4" w:space="0" w:color="auto"/>
              <w:right w:val="single" w:sz="4" w:space="0" w:color="auto"/>
            </w:tcBorders>
            <w:shd w:val="clear" w:color="auto" w:fill="FDE9D9" w:themeFill="accent6" w:themeFillTint="33"/>
            <w:noWrap/>
            <w:vAlign w:val="bottom"/>
            <w:hideMark/>
          </w:tcPr>
          <w:p w14:paraId="600DCE24" w14:textId="39DD0EB8"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1417" w:type="dxa"/>
            <w:tcBorders>
              <w:top w:val="nil"/>
              <w:left w:val="nil"/>
              <w:bottom w:val="single" w:sz="4" w:space="0" w:color="auto"/>
              <w:right w:val="single" w:sz="4" w:space="0" w:color="auto"/>
            </w:tcBorders>
            <w:shd w:val="clear" w:color="auto" w:fill="FDE9D9" w:themeFill="accent6" w:themeFillTint="33"/>
            <w:noWrap/>
            <w:vAlign w:val="bottom"/>
            <w:hideMark/>
          </w:tcPr>
          <w:p w14:paraId="0CAA3537" w14:textId="708A82C1"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1316" w:type="dxa"/>
            <w:tcBorders>
              <w:top w:val="nil"/>
              <w:left w:val="nil"/>
              <w:bottom w:val="single" w:sz="4" w:space="0" w:color="auto"/>
              <w:right w:val="single" w:sz="4" w:space="0" w:color="auto"/>
            </w:tcBorders>
            <w:shd w:val="clear" w:color="auto" w:fill="FDE9D9" w:themeFill="accent6" w:themeFillTint="33"/>
            <w:noWrap/>
            <w:vAlign w:val="bottom"/>
            <w:hideMark/>
          </w:tcPr>
          <w:p w14:paraId="78C8354D" w14:textId="0CC7251F"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952" w:type="dxa"/>
            <w:tcBorders>
              <w:top w:val="nil"/>
              <w:left w:val="nil"/>
              <w:bottom w:val="single" w:sz="4" w:space="0" w:color="auto"/>
              <w:right w:val="single" w:sz="4" w:space="0" w:color="auto"/>
            </w:tcBorders>
            <w:shd w:val="clear" w:color="auto" w:fill="FDE9D9" w:themeFill="accent6" w:themeFillTint="33"/>
            <w:noWrap/>
            <w:vAlign w:val="bottom"/>
            <w:hideMark/>
          </w:tcPr>
          <w:p w14:paraId="33B1BF43" w14:textId="4EE7C53E"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r>
      <w:tr w:rsidR="00CC2D25" w:rsidRPr="000D2E9C" w14:paraId="05BB7E3A"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568233C3"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Tehnoloģiju departamenta direktors</w:t>
            </w:r>
          </w:p>
        </w:tc>
        <w:tc>
          <w:tcPr>
            <w:tcW w:w="1418" w:type="dxa"/>
            <w:tcBorders>
              <w:top w:val="nil"/>
              <w:left w:val="nil"/>
              <w:bottom w:val="single" w:sz="4" w:space="0" w:color="auto"/>
              <w:right w:val="single" w:sz="4" w:space="0" w:color="auto"/>
            </w:tcBorders>
            <w:noWrap/>
            <w:vAlign w:val="bottom"/>
            <w:hideMark/>
          </w:tcPr>
          <w:p w14:paraId="5C089242"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4108</w:t>
            </w:r>
          </w:p>
        </w:tc>
        <w:tc>
          <w:tcPr>
            <w:tcW w:w="1417" w:type="dxa"/>
            <w:tcBorders>
              <w:top w:val="nil"/>
              <w:left w:val="nil"/>
              <w:bottom w:val="single" w:sz="4" w:space="0" w:color="auto"/>
              <w:right w:val="single" w:sz="4" w:space="0" w:color="auto"/>
            </w:tcBorders>
            <w:noWrap/>
            <w:vAlign w:val="bottom"/>
            <w:hideMark/>
          </w:tcPr>
          <w:p w14:paraId="4FDFE6AF"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4481</w:t>
            </w:r>
          </w:p>
        </w:tc>
        <w:tc>
          <w:tcPr>
            <w:tcW w:w="1316" w:type="dxa"/>
            <w:tcBorders>
              <w:top w:val="nil"/>
              <w:left w:val="nil"/>
              <w:bottom w:val="single" w:sz="4" w:space="0" w:color="auto"/>
              <w:right w:val="single" w:sz="4" w:space="0" w:color="auto"/>
            </w:tcBorders>
            <w:noWrap/>
            <w:vAlign w:val="bottom"/>
            <w:hideMark/>
          </w:tcPr>
          <w:p w14:paraId="5BA1B950"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373</w:t>
            </w:r>
          </w:p>
        </w:tc>
        <w:tc>
          <w:tcPr>
            <w:tcW w:w="952" w:type="dxa"/>
            <w:tcBorders>
              <w:top w:val="nil"/>
              <w:left w:val="nil"/>
              <w:bottom w:val="single" w:sz="4" w:space="0" w:color="auto"/>
              <w:right w:val="single" w:sz="4" w:space="0" w:color="auto"/>
            </w:tcBorders>
            <w:noWrap/>
            <w:vAlign w:val="bottom"/>
            <w:hideMark/>
          </w:tcPr>
          <w:p w14:paraId="664F27EC"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w:t>
            </w:r>
          </w:p>
        </w:tc>
      </w:tr>
      <w:tr w:rsidR="00CC2D25" w:rsidRPr="000D2E9C" w14:paraId="3E7F1199"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04E6235B"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Saimniecības departamenta direktors</w:t>
            </w:r>
          </w:p>
        </w:tc>
        <w:tc>
          <w:tcPr>
            <w:tcW w:w="1418" w:type="dxa"/>
            <w:tcBorders>
              <w:top w:val="nil"/>
              <w:left w:val="nil"/>
              <w:bottom w:val="single" w:sz="4" w:space="0" w:color="auto"/>
              <w:right w:val="single" w:sz="4" w:space="0" w:color="auto"/>
            </w:tcBorders>
            <w:noWrap/>
            <w:vAlign w:val="bottom"/>
            <w:hideMark/>
          </w:tcPr>
          <w:p w14:paraId="0BE71AF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2849</w:t>
            </w:r>
          </w:p>
        </w:tc>
        <w:tc>
          <w:tcPr>
            <w:tcW w:w="1417" w:type="dxa"/>
            <w:tcBorders>
              <w:top w:val="nil"/>
              <w:left w:val="nil"/>
              <w:bottom w:val="single" w:sz="4" w:space="0" w:color="auto"/>
              <w:right w:val="single" w:sz="4" w:space="0" w:color="auto"/>
            </w:tcBorders>
            <w:noWrap/>
            <w:vAlign w:val="bottom"/>
            <w:hideMark/>
          </w:tcPr>
          <w:p w14:paraId="3C019B4B"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3108</w:t>
            </w:r>
          </w:p>
        </w:tc>
        <w:tc>
          <w:tcPr>
            <w:tcW w:w="1316" w:type="dxa"/>
            <w:tcBorders>
              <w:top w:val="nil"/>
              <w:left w:val="nil"/>
              <w:bottom w:val="single" w:sz="4" w:space="0" w:color="auto"/>
              <w:right w:val="single" w:sz="4" w:space="0" w:color="auto"/>
            </w:tcBorders>
            <w:noWrap/>
            <w:vAlign w:val="bottom"/>
            <w:hideMark/>
          </w:tcPr>
          <w:p w14:paraId="24AF5CDF"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259</w:t>
            </w:r>
          </w:p>
        </w:tc>
        <w:tc>
          <w:tcPr>
            <w:tcW w:w="952" w:type="dxa"/>
            <w:tcBorders>
              <w:top w:val="nil"/>
              <w:left w:val="nil"/>
              <w:bottom w:val="single" w:sz="4" w:space="0" w:color="auto"/>
              <w:right w:val="single" w:sz="4" w:space="0" w:color="auto"/>
            </w:tcBorders>
            <w:noWrap/>
            <w:vAlign w:val="bottom"/>
            <w:hideMark/>
          </w:tcPr>
          <w:p w14:paraId="768A9B91"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w:t>
            </w:r>
          </w:p>
        </w:tc>
      </w:tr>
      <w:tr w:rsidR="00CC2D25" w:rsidRPr="000D2E9C" w14:paraId="024CA4F2"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2BD2E13E"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Tehnoloģiju departaments:</w:t>
            </w:r>
          </w:p>
        </w:tc>
        <w:tc>
          <w:tcPr>
            <w:tcW w:w="1418" w:type="dxa"/>
            <w:tcBorders>
              <w:top w:val="nil"/>
              <w:left w:val="nil"/>
              <w:bottom w:val="single" w:sz="4" w:space="0" w:color="auto"/>
              <w:right w:val="single" w:sz="4" w:space="0" w:color="auto"/>
            </w:tcBorders>
            <w:noWrap/>
            <w:vAlign w:val="bottom"/>
            <w:hideMark/>
          </w:tcPr>
          <w:p w14:paraId="5417C60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2997</w:t>
            </w:r>
          </w:p>
        </w:tc>
        <w:tc>
          <w:tcPr>
            <w:tcW w:w="1417" w:type="dxa"/>
            <w:tcBorders>
              <w:top w:val="nil"/>
              <w:left w:val="nil"/>
              <w:bottom w:val="single" w:sz="4" w:space="0" w:color="auto"/>
              <w:right w:val="single" w:sz="4" w:space="0" w:color="auto"/>
            </w:tcBorders>
            <w:noWrap/>
            <w:vAlign w:val="bottom"/>
            <w:hideMark/>
          </w:tcPr>
          <w:p w14:paraId="2F144DAA"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3311</w:t>
            </w:r>
          </w:p>
        </w:tc>
        <w:tc>
          <w:tcPr>
            <w:tcW w:w="1316" w:type="dxa"/>
            <w:tcBorders>
              <w:top w:val="nil"/>
              <w:left w:val="nil"/>
              <w:bottom w:val="single" w:sz="4" w:space="0" w:color="auto"/>
              <w:right w:val="single" w:sz="4" w:space="0" w:color="auto"/>
            </w:tcBorders>
            <w:noWrap/>
            <w:vAlign w:val="bottom"/>
            <w:hideMark/>
          </w:tcPr>
          <w:p w14:paraId="38F42DCD"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314</w:t>
            </w:r>
          </w:p>
        </w:tc>
        <w:tc>
          <w:tcPr>
            <w:tcW w:w="952" w:type="dxa"/>
            <w:tcBorders>
              <w:top w:val="nil"/>
              <w:left w:val="nil"/>
              <w:bottom w:val="single" w:sz="4" w:space="0" w:color="auto"/>
              <w:right w:val="single" w:sz="4" w:space="0" w:color="auto"/>
            </w:tcBorders>
            <w:noWrap/>
            <w:vAlign w:val="bottom"/>
            <w:hideMark/>
          </w:tcPr>
          <w:p w14:paraId="0A8DF069"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11</w:t>
            </w:r>
          </w:p>
        </w:tc>
      </w:tr>
      <w:tr w:rsidR="00CC2D25" w:rsidRPr="000D2E9C" w14:paraId="3C6D1BC5"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51607F40"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Datu centra vadītājs</w:t>
            </w:r>
          </w:p>
        </w:tc>
        <w:tc>
          <w:tcPr>
            <w:tcW w:w="1418" w:type="dxa"/>
            <w:tcBorders>
              <w:top w:val="nil"/>
              <w:left w:val="nil"/>
              <w:bottom w:val="single" w:sz="4" w:space="0" w:color="auto"/>
              <w:right w:val="single" w:sz="4" w:space="0" w:color="auto"/>
            </w:tcBorders>
            <w:noWrap/>
            <w:vAlign w:val="bottom"/>
            <w:hideMark/>
          </w:tcPr>
          <w:p w14:paraId="7DFEA1F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3860</w:t>
            </w:r>
          </w:p>
        </w:tc>
        <w:tc>
          <w:tcPr>
            <w:tcW w:w="1417" w:type="dxa"/>
            <w:tcBorders>
              <w:top w:val="nil"/>
              <w:left w:val="nil"/>
              <w:bottom w:val="single" w:sz="4" w:space="0" w:color="auto"/>
              <w:right w:val="single" w:sz="4" w:space="0" w:color="auto"/>
            </w:tcBorders>
            <w:noWrap/>
            <w:vAlign w:val="bottom"/>
            <w:hideMark/>
          </w:tcPr>
          <w:p w14:paraId="2C97E71B"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4212</w:t>
            </w:r>
          </w:p>
        </w:tc>
        <w:tc>
          <w:tcPr>
            <w:tcW w:w="1316" w:type="dxa"/>
            <w:tcBorders>
              <w:top w:val="nil"/>
              <w:left w:val="nil"/>
              <w:bottom w:val="single" w:sz="4" w:space="0" w:color="auto"/>
              <w:right w:val="single" w:sz="4" w:space="0" w:color="auto"/>
            </w:tcBorders>
            <w:noWrap/>
            <w:vAlign w:val="bottom"/>
            <w:hideMark/>
          </w:tcPr>
          <w:p w14:paraId="5A89CC27"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352</w:t>
            </w:r>
          </w:p>
        </w:tc>
        <w:tc>
          <w:tcPr>
            <w:tcW w:w="952" w:type="dxa"/>
            <w:tcBorders>
              <w:top w:val="nil"/>
              <w:left w:val="nil"/>
              <w:bottom w:val="single" w:sz="4" w:space="0" w:color="auto"/>
              <w:right w:val="single" w:sz="4" w:space="0" w:color="auto"/>
            </w:tcBorders>
            <w:noWrap/>
            <w:vAlign w:val="bottom"/>
            <w:hideMark/>
          </w:tcPr>
          <w:p w14:paraId="7369C9BC"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w:t>
            </w:r>
          </w:p>
        </w:tc>
      </w:tr>
      <w:tr w:rsidR="00CC2D25" w:rsidRPr="000D2E9C" w14:paraId="5D1973DC"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40CF32C0"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Vienotās platformas tehnoloģiju vadītājs</w:t>
            </w:r>
          </w:p>
        </w:tc>
        <w:tc>
          <w:tcPr>
            <w:tcW w:w="1418" w:type="dxa"/>
            <w:tcBorders>
              <w:top w:val="nil"/>
              <w:left w:val="nil"/>
              <w:bottom w:val="single" w:sz="4" w:space="0" w:color="auto"/>
              <w:right w:val="single" w:sz="4" w:space="0" w:color="auto"/>
            </w:tcBorders>
            <w:noWrap/>
            <w:vAlign w:val="bottom"/>
            <w:hideMark/>
          </w:tcPr>
          <w:p w14:paraId="67DAD5F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3860</w:t>
            </w:r>
          </w:p>
        </w:tc>
        <w:tc>
          <w:tcPr>
            <w:tcW w:w="1417" w:type="dxa"/>
            <w:tcBorders>
              <w:top w:val="nil"/>
              <w:left w:val="nil"/>
              <w:bottom w:val="single" w:sz="4" w:space="0" w:color="auto"/>
              <w:right w:val="single" w:sz="4" w:space="0" w:color="auto"/>
            </w:tcBorders>
            <w:noWrap/>
            <w:vAlign w:val="bottom"/>
            <w:hideMark/>
          </w:tcPr>
          <w:p w14:paraId="514EC230"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4212</w:t>
            </w:r>
          </w:p>
        </w:tc>
        <w:tc>
          <w:tcPr>
            <w:tcW w:w="1316" w:type="dxa"/>
            <w:tcBorders>
              <w:top w:val="nil"/>
              <w:left w:val="nil"/>
              <w:bottom w:val="single" w:sz="4" w:space="0" w:color="auto"/>
              <w:right w:val="single" w:sz="4" w:space="0" w:color="auto"/>
            </w:tcBorders>
            <w:noWrap/>
            <w:vAlign w:val="bottom"/>
            <w:hideMark/>
          </w:tcPr>
          <w:p w14:paraId="557C8F64"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352</w:t>
            </w:r>
          </w:p>
        </w:tc>
        <w:tc>
          <w:tcPr>
            <w:tcW w:w="952" w:type="dxa"/>
            <w:tcBorders>
              <w:top w:val="nil"/>
              <w:left w:val="nil"/>
              <w:bottom w:val="single" w:sz="4" w:space="0" w:color="auto"/>
              <w:right w:val="single" w:sz="4" w:space="0" w:color="auto"/>
            </w:tcBorders>
            <w:noWrap/>
            <w:vAlign w:val="bottom"/>
            <w:hideMark/>
          </w:tcPr>
          <w:p w14:paraId="2695D502"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w:t>
            </w:r>
          </w:p>
        </w:tc>
      </w:tr>
      <w:tr w:rsidR="00CC2D25" w:rsidRPr="000D2E9C" w14:paraId="77C116AC" w14:textId="77777777" w:rsidTr="621F21D2">
        <w:trPr>
          <w:trHeight w:val="153"/>
          <w:jc w:val="center"/>
        </w:trPr>
        <w:tc>
          <w:tcPr>
            <w:tcW w:w="4531" w:type="dxa"/>
            <w:tcBorders>
              <w:top w:val="nil"/>
              <w:left w:val="single" w:sz="4" w:space="0" w:color="auto"/>
              <w:bottom w:val="single" w:sz="4" w:space="0" w:color="auto"/>
              <w:right w:val="single" w:sz="4" w:space="0" w:color="auto"/>
            </w:tcBorders>
            <w:noWrap/>
            <w:vAlign w:val="bottom"/>
            <w:hideMark/>
          </w:tcPr>
          <w:p w14:paraId="347E995D"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Datu centra projektu vadītājs</w:t>
            </w:r>
          </w:p>
        </w:tc>
        <w:tc>
          <w:tcPr>
            <w:tcW w:w="1418" w:type="dxa"/>
            <w:tcBorders>
              <w:top w:val="nil"/>
              <w:left w:val="nil"/>
              <w:bottom w:val="single" w:sz="4" w:space="0" w:color="auto"/>
              <w:right w:val="single" w:sz="4" w:space="0" w:color="auto"/>
            </w:tcBorders>
            <w:noWrap/>
            <w:vAlign w:val="bottom"/>
            <w:hideMark/>
          </w:tcPr>
          <w:p w14:paraId="77CE4179"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3860</w:t>
            </w:r>
          </w:p>
        </w:tc>
        <w:tc>
          <w:tcPr>
            <w:tcW w:w="1417" w:type="dxa"/>
            <w:tcBorders>
              <w:top w:val="nil"/>
              <w:left w:val="nil"/>
              <w:bottom w:val="single" w:sz="4" w:space="0" w:color="auto"/>
              <w:right w:val="single" w:sz="4" w:space="0" w:color="auto"/>
            </w:tcBorders>
            <w:noWrap/>
            <w:vAlign w:val="bottom"/>
            <w:hideMark/>
          </w:tcPr>
          <w:p w14:paraId="3EB2C41B"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4212</w:t>
            </w:r>
          </w:p>
        </w:tc>
        <w:tc>
          <w:tcPr>
            <w:tcW w:w="1316" w:type="dxa"/>
            <w:tcBorders>
              <w:top w:val="nil"/>
              <w:left w:val="nil"/>
              <w:bottom w:val="single" w:sz="4" w:space="0" w:color="auto"/>
              <w:right w:val="single" w:sz="4" w:space="0" w:color="auto"/>
            </w:tcBorders>
            <w:noWrap/>
            <w:vAlign w:val="bottom"/>
            <w:hideMark/>
          </w:tcPr>
          <w:p w14:paraId="6B1A111A"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352</w:t>
            </w:r>
          </w:p>
        </w:tc>
        <w:tc>
          <w:tcPr>
            <w:tcW w:w="952" w:type="dxa"/>
            <w:tcBorders>
              <w:top w:val="nil"/>
              <w:left w:val="nil"/>
              <w:bottom w:val="single" w:sz="4" w:space="0" w:color="auto"/>
              <w:right w:val="single" w:sz="4" w:space="0" w:color="auto"/>
            </w:tcBorders>
            <w:noWrap/>
            <w:vAlign w:val="bottom"/>
            <w:hideMark/>
          </w:tcPr>
          <w:p w14:paraId="620F15B8"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w:t>
            </w:r>
          </w:p>
        </w:tc>
      </w:tr>
      <w:tr w:rsidR="00CC2D25" w:rsidRPr="000D2E9C" w14:paraId="07B24F9D" w14:textId="77777777" w:rsidTr="621F21D2">
        <w:trPr>
          <w:trHeight w:val="285"/>
          <w:jc w:val="center"/>
        </w:trPr>
        <w:tc>
          <w:tcPr>
            <w:tcW w:w="4531" w:type="dxa"/>
            <w:tcBorders>
              <w:top w:val="nil"/>
              <w:left w:val="single" w:sz="4" w:space="0" w:color="auto"/>
              <w:bottom w:val="single" w:sz="4" w:space="0" w:color="auto"/>
              <w:right w:val="single" w:sz="4" w:space="0" w:color="auto"/>
            </w:tcBorders>
            <w:vAlign w:val="bottom"/>
            <w:hideMark/>
          </w:tcPr>
          <w:p w14:paraId="458FB4BA"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Informācijas un komunikācijas tehnoloģiju nodaļas datortīkla administrators</w:t>
            </w:r>
          </w:p>
        </w:tc>
        <w:tc>
          <w:tcPr>
            <w:tcW w:w="1418" w:type="dxa"/>
            <w:tcBorders>
              <w:top w:val="nil"/>
              <w:left w:val="nil"/>
              <w:bottom w:val="single" w:sz="4" w:space="0" w:color="auto"/>
              <w:right w:val="single" w:sz="4" w:space="0" w:color="auto"/>
            </w:tcBorders>
            <w:noWrap/>
            <w:vAlign w:val="bottom"/>
            <w:hideMark/>
          </w:tcPr>
          <w:p w14:paraId="3515214E"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2600</w:t>
            </w:r>
          </w:p>
        </w:tc>
        <w:tc>
          <w:tcPr>
            <w:tcW w:w="1417" w:type="dxa"/>
            <w:tcBorders>
              <w:top w:val="nil"/>
              <w:left w:val="nil"/>
              <w:bottom w:val="single" w:sz="4" w:space="0" w:color="auto"/>
              <w:right w:val="single" w:sz="4" w:space="0" w:color="auto"/>
            </w:tcBorders>
            <w:noWrap/>
            <w:vAlign w:val="bottom"/>
            <w:hideMark/>
          </w:tcPr>
          <w:p w14:paraId="06AB9018"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2836</w:t>
            </w:r>
          </w:p>
        </w:tc>
        <w:tc>
          <w:tcPr>
            <w:tcW w:w="1316" w:type="dxa"/>
            <w:tcBorders>
              <w:top w:val="nil"/>
              <w:left w:val="nil"/>
              <w:bottom w:val="single" w:sz="4" w:space="0" w:color="auto"/>
              <w:right w:val="single" w:sz="4" w:space="0" w:color="auto"/>
            </w:tcBorders>
            <w:noWrap/>
            <w:vAlign w:val="bottom"/>
            <w:hideMark/>
          </w:tcPr>
          <w:p w14:paraId="7EC3ABA0"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236</w:t>
            </w:r>
          </w:p>
        </w:tc>
        <w:tc>
          <w:tcPr>
            <w:tcW w:w="952" w:type="dxa"/>
            <w:tcBorders>
              <w:top w:val="nil"/>
              <w:left w:val="nil"/>
              <w:bottom w:val="single" w:sz="4" w:space="0" w:color="auto"/>
              <w:right w:val="single" w:sz="4" w:space="0" w:color="auto"/>
            </w:tcBorders>
            <w:noWrap/>
            <w:vAlign w:val="bottom"/>
            <w:hideMark/>
          </w:tcPr>
          <w:p w14:paraId="339C2132"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w:t>
            </w:r>
          </w:p>
        </w:tc>
      </w:tr>
      <w:tr w:rsidR="00CC2D25" w:rsidRPr="000D2E9C" w14:paraId="28FFFA18" w14:textId="77777777" w:rsidTr="621F21D2">
        <w:trPr>
          <w:trHeight w:val="384"/>
          <w:jc w:val="center"/>
        </w:trPr>
        <w:tc>
          <w:tcPr>
            <w:tcW w:w="4531" w:type="dxa"/>
            <w:tcBorders>
              <w:top w:val="nil"/>
              <w:left w:val="single" w:sz="4" w:space="0" w:color="auto"/>
              <w:bottom w:val="single" w:sz="4" w:space="0" w:color="auto"/>
              <w:right w:val="single" w:sz="4" w:space="0" w:color="auto"/>
            </w:tcBorders>
            <w:vAlign w:val="bottom"/>
            <w:hideMark/>
          </w:tcPr>
          <w:p w14:paraId="5EA4E258"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Informācijas un komunikācijas tehnoloģiju nodaļas  Palīdzības dienesta vadītājs</w:t>
            </w:r>
          </w:p>
        </w:tc>
        <w:tc>
          <w:tcPr>
            <w:tcW w:w="1418" w:type="dxa"/>
            <w:tcBorders>
              <w:top w:val="nil"/>
              <w:left w:val="nil"/>
              <w:bottom w:val="single" w:sz="4" w:space="0" w:color="auto"/>
              <w:right w:val="single" w:sz="4" w:space="0" w:color="auto"/>
            </w:tcBorders>
            <w:noWrap/>
            <w:vAlign w:val="bottom"/>
            <w:hideMark/>
          </w:tcPr>
          <w:p w14:paraId="768C3F87"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1899</w:t>
            </w:r>
          </w:p>
        </w:tc>
        <w:tc>
          <w:tcPr>
            <w:tcW w:w="1417" w:type="dxa"/>
            <w:tcBorders>
              <w:top w:val="nil"/>
              <w:left w:val="nil"/>
              <w:bottom w:val="single" w:sz="4" w:space="0" w:color="auto"/>
              <w:right w:val="single" w:sz="4" w:space="0" w:color="auto"/>
            </w:tcBorders>
            <w:noWrap/>
            <w:vAlign w:val="bottom"/>
            <w:hideMark/>
          </w:tcPr>
          <w:p w14:paraId="7D6E1E04"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2168</w:t>
            </w:r>
          </w:p>
        </w:tc>
        <w:tc>
          <w:tcPr>
            <w:tcW w:w="1316" w:type="dxa"/>
            <w:tcBorders>
              <w:top w:val="nil"/>
              <w:left w:val="nil"/>
              <w:bottom w:val="single" w:sz="4" w:space="0" w:color="auto"/>
              <w:right w:val="single" w:sz="4" w:space="0" w:color="auto"/>
            </w:tcBorders>
            <w:noWrap/>
            <w:vAlign w:val="bottom"/>
            <w:hideMark/>
          </w:tcPr>
          <w:p w14:paraId="048288F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269</w:t>
            </w:r>
          </w:p>
        </w:tc>
        <w:tc>
          <w:tcPr>
            <w:tcW w:w="952" w:type="dxa"/>
            <w:tcBorders>
              <w:top w:val="nil"/>
              <w:left w:val="nil"/>
              <w:bottom w:val="single" w:sz="4" w:space="0" w:color="auto"/>
              <w:right w:val="single" w:sz="4" w:space="0" w:color="auto"/>
            </w:tcBorders>
            <w:noWrap/>
            <w:vAlign w:val="bottom"/>
            <w:hideMark/>
          </w:tcPr>
          <w:p w14:paraId="1ECC91BE"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14</w:t>
            </w:r>
          </w:p>
        </w:tc>
      </w:tr>
      <w:tr w:rsidR="00CC2D25" w:rsidRPr="000D2E9C" w14:paraId="3149C8F0" w14:textId="77777777" w:rsidTr="621F21D2">
        <w:trPr>
          <w:trHeight w:val="301"/>
          <w:jc w:val="center"/>
        </w:trPr>
        <w:tc>
          <w:tcPr>
            <w:tcW w:w="4531" w:type="dxa"/>
            <w:tcBorders>
              <w:top w:val="nil"/>
              <w:left w:val="single" w:sz="4" w:space="0" w:color="auto"/>
              <w:bottom w:val="single" w:sz="4" w:space="0" w:color="auto"/>
              <w:right w:val="single" w:sz="4" w:space="0" w:color="auto"/>
            </w:tcBorders>
            <w:vAlign w:val="bottom"/>
            <w:hideMark/>
          </w:tcPr>
          <w:p w14:paraId="7F2A3CE9"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Informācijas sistēmu nodaļas lietojamības administrators</w:t>
            </w:r>
          </w:p>
        </w:tc>
        <w:tc>
          <w:tcPr>
            <w:tcW w:w="1418" w:type="dxa"/>
            <w:tcBorders>
              <w:top w:val="nil"/>
              <w:left w:val="nil"/>
              <w:bottom w:val="single" w:sz="4" w:space="0" w:color="auto"/>
              <w:right w:val="single" w:sz="4" w:space="0" w:color="auto"/>
            </w:tcBorders>
            <w:noWrap/>
            <w:vAlign w:val="bottom"/>
            <w:hideMark/>
          </w:tcPr>
          <w:p w14:paraId="126FC0D1"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2600</w:t>
            </w:r>
          </w:p>
        </w:tc>
        <w:tc>
          <w:tcPr>
            <w:tcW w:w="1417" w:type="dxa"/>
            <w:tcBorders>
              <w:top w:val="nil"/>
              <w:left w:val="nil"/>
              <w:bottom w:val="single" w:sz="4" w:space="0" w:color="auto"/>
              <w:right w:val="single" w:sz="4" w:space="0" w:color="auto"/>
            </w:tcBorders>
            <w:noWrap/>
            <w:vAlign w:val="bottom"/>
            <w:hideMark/>
          </w:tcPr>
          <w:p w14:paraId="6444C34D"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2836</w:t>
            </w:r>
          </w:p>
        </w:tc>
        <w:tc>
          <w:tcPr>
            <w:tcW w:w="1316" w:type="dxa"/>
            <w:tcBorders>
              <w:top w:val="nil"/>
              <w:left w:val="nil"/>
              <w:bottom w:val="single" w:sz="4" w:space="0" w:color="auto"/>
              <w:right w:val="single" w:sz="4" w:space="0" w:color="auto"/>
            </w:tcBorders>
            <w:noWrap/>
            <w:vAlign w:val="bottom"/>
            <w:hideMark/>
          </w:tcPr>
          <w:p w14:paraId="3D0555B6"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236</w:t>
            </w:r>
          </w:p>
        </w:tc>
        <w:tc>
          <w:tcPr>
            <w:tcW w:w="952" w:type="dxa"/>
            <w:tcBorders>
              <w:top w:val="nil"/>
              <w:left w:val="nil"/>
              <w:bottom w:val="single" w:sz="4" w:space="0" w:color="auto"/>
              <w:right w:val="single" w:sz="4" w:space="0" w:color="auto"/>
            </w:tcBorders>
            <w:noWrap/>
            <w:vAlign w:val="bottom"/>
            <w:hideMark/>
          </w:tcPr>
          <w:p w14:paraId="10B600CF"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w:t>
            </w:r>
          </w:p>
        </w:tc>
      </w:tr>
      <w:tr w:rsidR="00CC2D25" w:rsidRPr="000D2E9C" w14:paraId="0B233A12" w14:textId="77777777" w:rsidTr="621F21D2">
        <w:trPr>
          <w:trHeight w:val="384"/>
          <w:jc w:val="center"/>
        </w:trPr>
        <w:tc>
          <w:tcPr>
            <w:tcW w:w="4531" w:type="dxa"/>
            <w:tcBorders>
              <w:top w:val="nil"/>
              <w:left w:val="single" w:sz="4" w:space="0" w:color="auto"/>
              <w:bottom w:val="single" w:sz="4" w:space="0" w:color="auto"/>
              <w:right w:val="single" w:sz="4" w:space="0" w:color="auto"/>
            </w:tcBorders>
            <w:vAlign w:val="bottom"/>
            <w:hideMark/>
          </w:tcPr>
          <w:p w14:paraId="76AE5A74"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Informācijas sistēmu nodaļas  Bibliotēku informācijas sistēmu sektora vadītājs</w:t>
            </w:r>
          </w:p>
        </w:tc>
        <w:tc>
          <w:tcPr>
            <w:tcW w:w="1418" w:type="dxa"/>
            <w:tcBorders>
              <w:top w:val="nil"/>
              <w:left w:val="nil"/>
              <w:bottom w:val="single" w:sz="4" w:space="0" w:color="auto"/>
              <w:right w:val="single" w:sz="4" w:space="0" w:color="auto"/>
            </w:tcBorders>
            <w:noWrap/>
            <w:vAlign w:val="bottom"/>
            <w:hideMark/>
          </w:tcPr>
          <w:p w14:paraId="19D107FC"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2300</w:t>
            </w:r>
          </w:p>
        </w:tc>
        <w:tc>
          <w:tcPr>
            <w:tcW w:w="1417" w:type="dxa"/>
            <w:tcBorders>
              <w:top w:val="nil"/>
              <w:left w:val="nil"/>
              <w:bottom w:val="single" w:sz="4" w:space="0" w:color="auto"/>
              <w:right w:val="single" w:sz="4" w:space="0" w:color="auto"/>
            </w:tcBorders>
            <w:noWrap/>
            <w:vAlign w:val="bottom"/>
            <w:hideMark/>
          </w:tcPr>
          <w:p w14:paraId="032BFB22"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2701</w:t>
            </w:r>
          </w:p>
        </w:tc>
        <w:tc>
          <w:tcPr>
            <w:tcW w:w="1316" w:type="dxa"/>
            <w:tcBorders>
              <w:top w:val="nil"/>
              <w:left w:val="nil"/>
              <w:bottom w:val="single" w:sz="4" w:space="0" w:color="auto"/>
              <w:right w:val="single" w:sz="4" w:space="0" w:color="auto"/>
            </w:tcBorders>
            <w:noWrap/>
            <w:vAlign w:val="bottom"/>
            <w:hideMark/>
          </w:tcPr>
          <w:p w14:paraId="494DFDC0"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401</w:t>
            </w:r>
          </w:p>
        </w:tc>
        <w:tc>
          <w:tcPr>
            <w:tcW w:w="952" w:type="dxa"/>
            <w:tcBorders>
              <w:top w:val="nil"/>
              <w:left w:val="nil"/>
              <w:bottom w:val="single" w:sz="4" w:space="0" w:color="auto"/>
              <w:right w:val="single" w:sz="4" w:space="0" w:color="auto"/>
            </w:tcBorders>
            <w:noWrap/>
            <w:vAlign w:val="bottom"/>
            <w:hideMark/>
          </w:tcPr>
          <w:p w14:paraId="500C83A5"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17</w:t>
            </w:r>
          </w:p>
        </w:tc>
      </w:tr>
      <w:tr w:rsidR="00CC2D25" w:rsidRPr="000D2E9C" w14:paraId="0375D54A" w14:textId="77777777" w:rsidTr="621F21D2">
        <w:trPr>
          <w:trHeight w:val="384"/>
          <w:jc w:val="center"/>
        </w:trPr>
        <w:tc>
          <w:tcPr>
            <w:tcW w:w="4531" w:type="dxa"/>
            <w:tcBorders>
              <w:top w:val="nil"/>
              <w:left w:val="single" w:sz="4" w:space="0" w:color="auto"/>
              <w:bottom w:val="single" w:sz="4" w:space="0" w:color="auto"/>
              <w:right w:val="single" w:sz="4" w:space="0" w:color="auto"/>
            </w:tcBorders>
            <w:shd w:val="clear" w:color="auto" w:fill="FDE9D9" w:themeFill="accent6" w:themeFillTint="33"/>
            <w:noWrap/>
            <w:vAlign w:val="bottom"/>
            <w:hideMark/>
          </w:tcPr>
          <w:p w14:paraId="617771F2" w14:textId="77777777" w:rsidR="00CC2D25" w:rsidRPr="005B723A" w:rsidRDefault="00CC2D25" w:rsidP="005B723A">
            <w:pPr>
              <w:spacing w:line="240" w:lineRule="auto"/>
              <w:rPr>
                <w:rFonts w:ascii="Times New Roman" w:eastAsia="Times New Roman" w:hAnsi="Times New Roman" w:cs="Times New Roman"/>
                <w:b/>
                <w:bCs/>
                <w:i/>
                <w:iCs/>
                <w:sz w:val="24"/>
                <w:szCs w:val="24"/>
                <w:lang w:val="lv-LV"/>
              </w:rPr>
            </w:pPr>
            <w:r w:rsidRPr="005B723A">
              <w:rPr>
                <w:rFonts w:ascii="Times New Roman" w:eastAsia="Times New Roman" w:hAnsi="Times New Roman" w:cs="Times New Roman"/>
                <w:b/>
                <w:bCs/>
                <w:i/>
                <w:iCs/>
                <w:sz w:val="24"/>
                <w:szCs w:val="24"/>
                <w:lang w:val="lv-LV"/>
              </w:rPr>
              <w:t>Latvijas Neredzīgo bibliotēka</w:t>
            </w:r>
          </w:p>
        </w:tc>
        <w:tc>
          <w:tcPr>
            <w:tcW w:w="1418" w:type="dxa"/>
            <w:tcBorders>
              <w:top w:val="nil"/>
              <w:left w:val="nil"/>
              <w:bottom w:val="single" w:sz="4" w:space="0" w:color="auto"/>
              <w:right w:val="single" w:sz="4" w:space="0" w:color="auto"/>
            </w:tcBorders>
            <w:shd w:val="clear" w:color="auto" w:fill="FDE9D9" w:themeFill="accent6" w:themeFillTint="33"/>
            <w:noWrap/>
            <w:vAlign w:val="bottom"/>
            <w:hideMark/>
          </w:tcPr>
          <w:p w14:paraId="3E5B2D9A" w14:textId="2C86B118"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1417" w:type="dxa"/>
            <w:tcBorders>
              <w:top w:val="nil"/>
              <w:left w:val="nil"/>
              <w:bottom w:val="single" w:sz="4" w:space="0" w:color="auto"/>
              <w:right w:val="single" w:sz="4" w:space="0" w:color="auto"/>
            </w:tcBorders>
            <w:shd w:val="clear" w:color="auto" w:fill="FDE9D9" w:themeFill="accent6" w:themeFillTint="33"/>
            <w:noWrap/>
            <w:vAlign w:val="bottom"/>
            <w:hideMark/>
          </w:tcPr>
          <w:p w14:paraId="4AF13ADF" w14:textId="4644A9D4"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1316" w:type="dxa"/>
            <w:tcBorders>
              <w:top w:val="nil"/>
              <w:left w:val="nil"/>
              <w:bottom w:val="single" w:sz="4" w:space="0" w:color="auto"/>
              <w:right w:val="single" w:sz="4" w:space="0" w:color="auto"/>
            </w:tcBorders>
            <w:shd w:val="clear" w:color="auto" w:fill="FDE9D9" w:themeFill="accent6" w:themeFillTint="33"/>
            <w:noWrap/>
            <w:vAlign w:val="bottom"/>
            <w:hideMark/>
          </w:tcPr>
          <w:p w14:paraId="236C5342" w14:textId="53340820"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c>
          <w:tcPr>
            <w:tcW w:w="952" w:type="dxa"/>
            <w:tcBorders>
              <w:top w:val="nil"/>
              <w:left w:val="nil"/>
              <w:bottom w:val="single" w:sz="4" w:space="0" w:color="auto"/>
              <w:right w:val="single" w:sz="4" w:space="0" w:color="auto"/>
            </w:tcBorders>
            <w:shd w:val="clear" w:color="auto" w:fill="FDE9D9" w:themeFill="accent6" w:themeFillTint="33"/>
            <w:noWrap/>
            <w:vAlign w:val="bottom"/>
            <w:hideMark/>
          </w:tcPr>
          <w:p w14:paraId="0DC2C114" w14:textId="0E2892DD" w:rsidR="00CC2D25" w:rsidRPr="005B723A" w:rsidRDefault="00CC2D25" w:rsidP="00685C69">
            <w:pPr>
              <w:spacing w:line="240" w:lineRule="auto"/>
              <w:jc w:val="center"/>
              <w:rPr>
                <w:rFonts w:ascii="Times New Roman" w:eastAsia="Times New Roman" w:hAnsi="Times New Roman" w:cs="Times New Roman"/>
                <w:sz w:val="24"/>
                <w:szCs w:val="24"/>
                <w:lang w:val="lv-LV"/>
              </w:rPr>
            </w:pPr>
          </w:p>
        </w:tc>
      </w:tr>
      <w:tr w:rsidR="00CC2D25" w:rsidRPr="000D2E9C" w14:paraId="24D43D3B" w14:textId="77777777" w:rsidTr="621F21D2">
        <w:trPr>
          <w:trHeight w:val="70"/>
          <w:jc w:val="center"/>
        </w:trPr>
        <w:tc>
          <w:tcPr>
            <w:tcW w:w="4531" w:type="dxa"/>
            <w:tcBorders>
              <w:top w:val="nil"/>
              <w:left w:val="single" w:sz="4" w:space="0" w:color="auto"/>
              <w:bottom w:val="single" w:sz="4" w:space="0" w:color="auto"/>
              <w:right w:val="single" w:sz="4" w:space="0" w:color="auto"/>
            </w:tcBorders>
            <w:noWrap/>
            <w:vAlign w:val="bottom"/>
            <w:hideMark/>
          </w:tcPr>
          <w:p w14:paraId="5A843420"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Administratīvais personāls</w:t>
            </w:r>
          </w:p>
        </w:tc>
        <w:tc>
          <w:tcPr>
            <w:tcW w:w="1418" w:type="dxa"/>
            <w:tcBorders>
              <w:top w:val="nil"/>
              <w:left w:val="nil"/>
              <w:bottom w:val="single" w:sz="4" w:space="0" w:color="auto"/>
              <w:right w:val="single" w:sz="4" w:space="0" w:color="auto"/>
            </w:tcBorders>
            <w:noWrap/>
            <w:vAlign w:val="bottom"/>
            <w:hideMark/>
          </w:tcPr>
          <w:p w14:paraId="1CD08AF7"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1653</w:t>
            </w:r>
          </w:p>
        </w:tc>
        <w:tc>
          <w:tcPr>
            <w:tcW w:w="1417" w:type="dxa"/>
            <w:tcBorders>
              <w:top w:val="nil"/>
              <w:left w:val="nil"/>
              <w:bottom w:val="single" w:sz="4" w:space="0" w:color="auto"/>
              <w:right w:val="single" w:sz="4" w:space="0" w:color="auto"/>
            </w:tcBorders>
            <w:noWrap/>
            <w:vAlign w:val="bottom"/>
            <w:hideMark/>
          </w:tcPr>
          <w:p w14:paraId="076FE952"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1753</w:t>
            </w:r>
          </w:p>
        </w:tc>
        <w:tc>
          <w:tcPr>
            <w:tcW w:w="1316" w:type="dxa"/>
            <w:tcBorders>
              <w:top w:val="nil"/>
              <w:left w:val="nil"/>
              <w:bottom w:val="single" w:sz="4" w:space="0" w:color="auto"/>
              <w:right w:val="single" w:sz="4" w:space="0" w:color="auto"/>
            </w:tcBorders>
            <w:noWrap/>
            <w:vAlign w:val="bottom"/>
            <w:hideMark/>
          </w:tcPr>
          <w:p w14:paraId="6B569C1E"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100</w:t>
            </w:r>
          </w:p>
        </w:tc>
        <w:tc>
          <w:tcPr>
            <w:tcW w:w="952" w:type="dxa"/>
            <w:tcBorders>
              <w:top w:val="nil"/>
              <w:left w:val="nil"/>
              <w:bottom w:val="single" w:sz="4" w:space="0" w:color="auto"/>
              <w:right w:val="single" w:sz="4" w:space="0" w:color="auto"/>
            </w:tcBorders>
            <w:noWrap/>
            <w:vAlign w:val="bottom"/>
            <w:hideMark/>
          </w:tcPr>
          <w:p w14:paraId="74B026FA"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6</w:t>
            </w:r>
          </w:p>
        </w:tc>
      </w:tr>
      <w:tr w:rsidR="00CC2D25" w:rsidRPr="000D2E9C" w14:paraId="2F517915" w14:textId="77777777" w:rsidTr="621F21D2">
        <w:trPr>
          <w:trHeight w:val="153"/>
          <w:jc w:val="center"/>
        </w:trPr>
        <w:tc>
          <w:tcPr>
            <w:tcW w:w="4531" w:type="dxa"/>
            <w:tcBorders>
              <w:top w:val="nil"/>
              <w:left w:val="single" w:sz="4" w:space="0" w:color="auto"/>
              <w:bottom w:val="single" w:sz="4" w:space="0" w:color="auto"/>
              <w:right w:val="single" w:sz="4" w:space="0" w:color="auto"/>
            </w:tcBorders>
            <w:noWrap/>
            <w:vAlign w:val="bottom"/>
            <w:hideMark/>
          </w:tcPr>
          <w:p w14:paraId="7D3DD65F"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Atbalsta personāls</w:t>
            </w:r>
          </w:p>
        </w:tc>
        <w:tc>
          <w:tcPr>
            <w:tcW w:w="1418" w:type="dxa"/>
            <w:tcBorders>
              <w:top w:val="nil"/>
              <w:left w:val="nil"/>
              <w:bottom w:val="single" w:sz="4" w:space="0" w:color="auto"/>
              <w:right w:val="single" w:sz="4" w:space="0" w:color="auto"/>
            </w:tcBorders>
            <w:noWrap/>
            <w:vAlign w:val="bottom"/>
            <w:hideMark/>
          </w:tcPr>
          <w:p w14:paraId="485607D4"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1028</w:t>
            </w:r>
          </w:p>
        </w:tc>
        <w:tc>
          <w:tcPr>
            <w:tcW w:w="1417" w:type="dxa"/>
            <w:tcBorders>
              <w:top w:val="nil"/>
              <w:left w:val="nil"/>
              <w:bottom w:val="single" w:sz="4" w:space="0" w:color="auto"/>
              <w:right w:val="single" w:sz="4" w:space="0" w:color="auto"/>
            </w:tcBorders>
            <w:noWrap/>
            <w:vAlign w:val="bottom"/>
            <w:hideMark/>
          </w:tcPr>
          <w:p w14:paraId="277719AC"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1111</w:t>
            </w:r>
          </w:p>
        </w:tc>
        <w:tc>
          <w:tcPr>
            <w:tcW w:w="1316" w:type="dxa"/>
            <w:tcBorders>
              <w:top w:val="nil"/>
              <w:left w:val="nil"/>
              <w:bottom w:val="single" w:sz="4" w:space="0" w:color="auto"/>
              <w:right w:val="single" w:sz="4" w:space="0" w:color="auto"/>
            </w:tcBorders>
            <w:noWrap/>
            <w:vAlign w:val="bottom"/>
            <w:hideMark/>
          </w:tcPr>
          <w:p w14:paraId="1F20A42B"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83</w:t>
            </w:r>
          </w:p>
        </w:tc>
        <w:tc>
          <w:tcPr>
            <w:tcW w:w="952" w:type="dxa"/>
            <w:tcBorders>
              <w:top w:val="nil"/>
              <w:left w:val="nil"/>
              <w:bottom w:val="single" w:sz="4" w:space="0" w:color="auto"/>
              <w:right w:val="single" w:sz="4" w:space="0" w:color="auto"/>
            </w:tcBorders>
            <w:noWrap/>
            <w:vAlign w:val="bottom"/>
            <w:hideMark/>
          </w:tcPr>
          <w:p w14:paraId="4246C071"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8</w:t>
            </w:r>
          </w:p>
        </w:tc>
      </w:tr>
      <w:tr w:rsidR="00CC2D25" w:rsidRPr="000D2E9C" w14:paraId="665C45EB" w14:textId="77777777" w:rsidTr="621F21D2">
        <w:trPr>
          <w:trHeight w:val="384"/>
          <w:jc w:val="center"/>
        </w:trPr>
        <w:tc>
          <w:tcPr>
            <w:tcW w:w="4531" w:type="dxa"/>
            <w:tcBorders>
              <w:top w:val="nil"/>
              <w:left w:val="single" w:sz="4" w:space="0" w:color="auto"/>
              <w:bottom w:val="single" w:sz="4" w:space="0" w:color="auto"/>
              <w:right w:val="single" w:sz="4" w:space="0" w:color="auto"/>
            </w:tcBorders>
            <w:vAlign w:val="bottom"/>
            <w:hideMark/>
          </w:tcPr>
          <w:p w14:paraId="639EDFC9" w14:textId="77777777" w:rsidR="00CC2D25" w:rsidRPr="000D2E9C" w:rsidRDefault="00CC2D25" w:rsidP="005B723A">
            <w:pPr>
              <w:spacing w:line="240" w:lineRule="auto"/>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Speciālisti, bibliogrāfi, bibliotekāri, korektori, redaktori, diktori, ierakstu operatori</w:t>
            </w:r>
          </w:p>
        </w:tc>
        <w:tc>
          <w:tcPr>
            <w:tcW w:w="1418" w:type="dxa"/>
            <w:tcBorders>
              <w:top w:val="nil"/>
              <w:left w:val="nil"/>
              <w:bottom w:val="single" w:sz="4" w:space="0" w:color="auto"/>
              <w:right w:val="single" w:sz="4" w:space="0" w:color="auto"/>
            </w:tcBorders>
            <w:noWrap/>
            <w:vAlign w:val="bottom"/>
            <w:hideMark/>
          </w:tcPr>
          <w:p w14:paraId="60FC14F5"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1070</w:t>
            </w:r>
          </w:p>
        </w:tc>
        <w:tc>
          <w:tcPr>
            <w:tcW w:w="1417" w:type="dxa"/>
            <w:tcBorders>
              <w:top w:val="nil"/>
              <w:left w:val="nil"/>
              <w:bottom w:val="single" w:sz="4" w:space="0" w:color="auto"/>
              <w:right w:val="single" w:sz="4" w:space="0" w:color="auto"/>
            </w:tcBorders>
            <w:noWrap/>
            <w:vAlign w:val="bottom"/>
            <w:hideMark/>
          </w:tcPr>
          <w:p w14:paraId="41BCED45"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1163</w:t>
            </w:r>
          </w:p>
        </w:tc>
        <w:tc>
          <w:tcPr>
            <w:tcW w:w="1316" w:type="dxa"/>
            <w:tcBorders>
              <w:top w:val="nil"/>
              <w:left w:val="nil"/>
              <w:bottom w:val="single" w:sz="4" w:space="0" w:color="auto"/>
              <w:right w:val="single" w:sz="4" w:space="0" w:color="auto"/>
            </w:tcBorders>
            <w:noWrap/>
            <w:vAlign w:val="bottom"/>
            <w:hideMark/>
          </w:tcPr>
          <w:p w14:paraId="07E749FC"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93</w:t>
            </w:r>
          </w:p>
        </w:tc>
        <w:tc>
          <w:tcPr>
            <w:tcW w:w="952" w:type="dxa"/>
            <w:tcBorders>
              <w:top w:val="nil"/>
              <w:left w:val="nil"/>
              <w:bottom w:val="single" w:sz="4" w:space="0" w:color="auto"/>
              <w:right w:val="single" w:sz="4" w:space="0" w:color="auto"/>
            </w:tcBorders>
            <w:noWrap/>
            <w:vAlign w:val="bottom"/>
            <w:hideMark/>
          </w:tcPr>
          <w:p w14:paraId="4F0DFAD3" w14:textId="77777777" w:rsidR="00CC2D25" w:rsidRPr="000D2E9C" w:rsidRDefault="00CC2D25" w:rsidP="00685C69">
            <w:pPr>
              <w:spacing w:line="240" w:lineRule="auto"/>
              <w:jc w:val="center"/>
              <w:rPr>
                <w:rFonts w:ascii="Times New Roman" w:eastAsia="Times New Roman" w:hAnsi="Times New Roman" w:cs="Times New Roman"/>
                <w:sz w:val="24"/>
                <w:szCs w:val="24"/>
                <w:lang w:val="lv-LV"/>
              </w:rPr>
            </w:pPr>
            <w:r w:rsidRPr="000D2E9C">
              <w:rPr>
                <w:rFonts w:ascii="Times New Roman" w:eastAsia="Times New Roman" w:hAnsi="Times New Roman" w:cs="Times New Roman"/>
                <w:sz w:val="24"/>
                <w:szCs w:val="24"/>
                <w:lang w:val="lv-LV"/>
              </w:rPr>
              <w:t>9</w:t>
            </w:r>
          </w:p>
        </w:tc>
      </w:tr>
    </w:tbl>
    <w:p w14:paraId="7AD6CB54" w14:textId="3B4D4B35" w:rsidR="00577912" w:rsidRPr="000D2E9C" w:rsidRDefault="00577912" w:rsidP="621F21D2">
      <w:pPr>
        <w:spacing w:line="240" w:lineRule="auto"/>
        <w:jc w:val="both"/>
        <w:rPr>
          <w:rFonts w:ascii="Times New Roman" w:hAnsi="Times New Roman" w:cs="Times New Roman"/>
          <w:sz w:val="28"/>
          <w:szCs w:val="28"/>
          <w:lang w:val="lv-LV"/>
        </w:rPr>
      </w:pPr>
    </w:p>
    <w:p w14:paraId="424DF02F" w14:textId="511294CB" w:rsidR="00DE4A97" w:rsidRDefault="00577912" w:rsidP="00B42106">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Lai nodro</w:t>
      </w:r>
      <w:r w:rsidR="00247B6D" w:rsidRPr="621F21D2">
        <w:rPr>
          <w:rFonts w:ascii="Times New Roman" w:hAnsi="Times New Roman" w:cs="Times New Roman"/>
          <w:sz w:val="28"/>
          <w:szCs w:val="28"/>
          <w:lang w:val="lv-LV"/>
        </w:rPr>
        <w:t>šinātu šādu atalgojuma palielinājumu</w:t>
      </w:r>
      <w:r w:rsidR="00335FD5" w:rsidRPr="621F21D2">
        <w:rPr>
          <w:rFonts w:ascii="Times New Roman" w:hAnsi="Times New Roman" w:cs="Times New Roman"/>
          <w:sz w:val="28"/>
          <w:szCs w:val="28"/>
          <w:lang w:val="lv-LV"/>
        </w:rPr>
        <w:t>,</w:t>
      </w:r>
      <w:r w:rsidR="00247B6D" w:rsidRPr="621F21D2">
        <w:rPr>
          <w:rFonts w:ascii="Times New Roman" w:hAnsi="Times New Roman" w:cs="Times New Roman"/>
          <w:sz w:val="28"/>
          <w:szCs w:val="28"/>
          <w:lang w:val="lv-LV"/>
        </w:rPr>
        <w:t xml:space="preserve"> ir </w:t>
      </w:r>
      <w:r w:rsidR="00C0082A" w:rsidRPr="621F21D2">
        <w:rPr>
          <w:rFonts w:ascii="Times New Roman" w:hAnsi="Times New Roman" w:cs="Times New Roman"/>
          <w:sz w:val="28"/>
          <w:szCs w:val="28"/>
          <w:lang w:val="lv-LV"/>
        </w:rPr>
        <w:t xml:space="preserve">jāpieņem Ministru kabineta lēmums, kas atļauj </w:t>
      </w:r>
      <w:r w:rsidR="00547E0B" w:rsidRPr="621F21D2">
        <w:rPr>
          <w:rFonts w:ascii="Times New Roman" w:hAnsi="Times New Roman" w:cs="Times New Roman"/>
          <w:sz w:val="28"/>
          <w:szCs w:val="28"/>
          <w:lang w:val="lv-LV"/>
        </w:rPr>
        <w:t xml:space="preserve">kultūras mantojuma </w:t>
      </w:r>
      <w:r w:rsidR="00C0082A" w:rsidRPr="621F21D2">
        <w:rPr>
          <w:rFonts w:ascii="Times New Roman" w:hAnsi="Times New Roman" w:cs="Times New Roman"/>
          <w:sz w:val="28"/>
          <w:szCs w:val="28"/>
          <w:lang w:val="lv-LV"/>
        </w:rPr>
        <w:t xml:space="preserve">iestādēm palielināt finansējumu </w:t>
      </w:r>
      <w:r w:rsidR="001A399D" w:rsidRPr="621F21D2">
        <w:rPr>
          <w:rFonts w:ascii="Times New Roman" w:hAnsi="Times New Roman" w:cs="Times New Roman"/>
          <w:sz w:val="28"/>
          <w:szCs w:val="28"/>
          <w:lang w:val="lv-LV"/>
        </w:rPr>
        <w:t>atlīdzības izdevumiem</w:t>
      </w:r>
      <w:r w:rsidR="00C0082A" w:rsidRPr="621F21D2">
        <w:rPr>
          <w:rFonts w:ascii="Times New Roman" w:hAnsi="Times New Roman" w:cs="Times New Roman"/>
          <w:sz w:val="28"/>
          <w:szCs w:val="28"/>
          <w:lang w:val="lv-LV"/>
        </w:rPr>
        <w:t xml:space="preserve"> jau no 2026.</w:t>
      </w:r>
      <w:r w:rsidR="00335FD5" w:rsidRPr="621F21D2">
        <w:rPr>
          <w:rFonts w:ascii="Times New Roman" w:hAnsi="Times New Roman" w:cs="Times New Roman"/>
          <w:sz w:val="28"/>
          <w:szCs w:val="28"/>
          <w:lang w:val="lv-LV"/>
        </w:rPr>
        <w:t> </w:t>
      </w:r>
      <w:r w:rsidR="00C0082A" w:rsidRPr="621F21D2">
        <w:rPr>
          <w:rFonts w:ascii="Times New Roman" w:hAnsi="Times New Roman" w:cs="Times New Roman"/>
          <w:sz w:val="28"/>
          <w:szCs w:val="28"/>
          <w:lang w:val="lv-LV"/>
        </w:rPr>
        <w:t>gada 1.</w:t>
      </w:r>
      <w:r w:rsidR="00335FD5" w:rsidRPr="621F21D2">
        <w:rPr>
          <w:rFonts w:ascii="Times New Roman" w:hAnsi="Times New Roman" w:cs="Times New Roman"/>
          <w:sz w:val="28"/>
          <w:szCs w:val="28"/>
          <w:lang w:val="lv-LV"/>
        </w:rPr>
        <w:t> </w:t>
      </w:r>
      <w:r w:rsidR="00C0082A" w:rsidRPr="621F21D2">
        <w:rPr>
          <w:rFonts w:ascii="Times New Roman" w:hAnsi="Times New Roman" w:cs="Times New Roman"/>
          <w:sz w:val="28"/>
          <w:szCs w:val="28"/>
          <w:lang w:val="lv-LV"/>
        </w:rPr>
        <w:t xml:space="preserve">jūnija un </w:t>
      </w:r>
      <w:r w:rsidR="001A399D" w:rsidRPr="621F21D2">
        <w:rPr>
          <w:rFonts w:ascii="Times New Roman" w:hAnsi="Times New Roman" w:cs="Times New Roman"/>
          <w:sz w:val="28"/>
          <w:szCs w:val="28"/>
          <w:lang w:val="lv-LV"/>
        </w:rPr>
        <w:t xml:space="preserve">veikt bāzes izdevumu precizēšanu </w:t>
      </w:r>
      <w:r w:rsidR="0052656B" w:rsidRPr="621F21D2">
        <w:rPr>
          <w:rFonts w:ascii="Times New Roman" w:hAnsi="Times New Roman" w:cs="Times New Roman"/>
          <w:sz w:val="28"/>
          <w:szCs w:val="28"/>
          <w:lang w:val="lv-LV"/>
        </w:rPr>
        <w:t>šādā apmērā:</w:t>
      </w:r>
    </w:p>
    <w:p w14:paraId="55AE64DA" w14:textId="0D3203D8" w:rsidR="002C2170" w:rsidRPr="00535256" w:rsidRDefault="002C2170" w:rsidP="621F21D2">
      <w:pPr>
        <w:spacing w:line="240" w:lineRule="auto"/>
        <w:ind w:firstLine="567"/>
        <w:jc w:val="right"/>
        <w:rPr>
          <w:rFonts w:ascii="Times New Roman" w:hAnsi="Times New Roman" w:cs="Times New Roman"/>
          <w:i/>
          <w:iCs/>
          <w:sz w:val="28"/>
          <w:szCs w:val="28"/>
          <w:lang w:val="lv-LV"/>
        </w:rPr>
      </w:pPr>
      <w:r w:rsidRPr="621F21D2">
        <w:rPr>
          <w:rFonts w:ascii="Times New Roman" w:hAnsi="Times New Roman" w:cs="Times New Roman"/>
          <w:i/>
          <w:iCs/>
          <w:sz w:val="28"/>
          <w:szCs w:val="28"/>
          <w:lang w:val="lv-LV"/>
        </w:rPr>
        <w:t>3. tabula</w:t>
      </w:r>
    </w:p>
    <w:p w14:paraId="5FF8EA37" w14:textId="77777777" w:rsidR="002C2170" w:rsidRPr="000D2E9C" w:rsidRDefault="002C2170" w:rsidP="00535256">
      <w:pPr>
        <w:spacing w:line="240" w:lineRule="auto"/>
        <w:jc w:val="both"/>
        <w:rPr>
          <w:rFonts w:ascii="Times New Roman" w:hAnsi="Times New Roman" w:cs="Times New Roman"/>
          <w:sz w:val="28"/>
          <w:szCs w:val="28"/>
          <w:lang w:val="lv-LV"/>
        </w:rPr>
      </w:pPr>
    </w:p>
    <w:tbl>
      <w:tblPr>
        <w:tblW w:w="7792" w:type="dxa"/>
        <w:tblLook w:val="04A0" w:firstRow="1" w:lastRow="0" w:firstColumn="1" w:lastColumn="0" w:noHBand="0" w:noVBand="1"/>
      </w:tblPr>
      <w:tblGrid>
        <w:gridCol w:w="3820"/>
        <w:gridCol w:w="1845"/>
        <w:gridCol w:w="2127"/>
      </w:tblGrid>
      <w:tr w:rsidR="00B42106" w:rsidRPr="00B42106" w14:paraId="6B8C090C" w14:textId="77777777" w:rsidTr="00B42106">
        <w:trPr>
          <w:trHeight w:val="1380"/>
        </w:trPr>
        <w:tc>
          <w:tcPr>
            <w:tcW w:w="3820" w:type="dxa"/>
            <w:tcBorders>
              <w:top w:val="single" w:sz="4" w:space="0" w:color="auto"/>
              <w:left w:val="single" w:sz="4" w:space="0" w:color="auto"/>
              <w:bottom w:val="single" w:sz="4" w:space="0" w:color="auto"/>
              <w:right w:val="single" w:sz="4" w:space="0" w:color="auto"/>
            </w:tcBorders>
            <w:noWrap/>
            <w:vAlign w:val="bottom"/>
            <w:hideMark/>
          </w:tcPr>
          <w:p w14:paraId="2294899E" w14:textId="77777777" w:rsidR="00B42106" w:rsidRPr="00B42106" w:rsidRDefault="00B42106" w:rsidP="00B42106">
            <w:pPr>
              <w:spacing w:line="240" w:lineRule="auto"/>
              <w:rPr>
                <w:rFonts w:ascii="Times New Roman" w:eastAsia="Times New Roman" w:hAnsi="Times New Roman" w:cs="Times New Roman"/>
                <w:sz w:val="20"/>
                <w:szCs w:val="20"/>
                <w:lang w:val="lv-LV"/>
              </w:rPr>
            </w:pPr>
            <w:r w:rsidRPr="00B42106">
              <w:rPr>
                <w:rFonts w:ascii="Times New Roman" w:eastAsia="Times New Roman" w:hAnsi="Times New Roman" w:cs="Times New Roman"/>
                <w:sz w:val="20"/>
                <w:szCs w:val="20"/>
                <w:lang w:val="lv-LV"/>
              </w:rPr>
              <w:t> </w:t>
            </w:r>
          </w:p>
        </w:tc>
        <w:tc>
          <w:tcPr>
            <w:tcW w:w="1845" w:type="dxa"/>
            <w:tcBorders>
              <w:top w:val="single" w:sz="4" w:space="0" w:color="auto"/>
              <w:left w:val="nil"/>
              <w:bottom w:val="single" w:sz="4" w:space="0" w:color="auto"/>
              <w:right w:val="single" w:sz="4" w:space="0" w:color="auto"/>
            </w:tcBorders>
            <w:vAlign w:val="center"/>
            <w:hideMark/>
          </w:tcPr>
          <w:p w14:paraId="377049FE" w14:textId="77777777" w:rsidR="00B42106" w:rsidRPr="00B42106" w:rsidRDefault="00B42106" w:rsidP="00B42106">
            <w:pPr>
              <w:spacing w:line="240" w:lineRule="auto"/>
              <w:jc w:val="center"/>
              <w:rPr>
                <w:rFonts w:ascii="Times New Roman" w:eastAsia="Times New Roman" w:hAnsi="Times New Roman" w:cs="Times New Roman"/>
                <w:sz w:val="20"/>
                <w:szCs w:val="20"/>
                <w:lang w:val="lv-LV"/>
              </w:rPr>
            </w:pPr>
            <w:r w:rsidRPr="00B42106">
              <w:rPr>
                <w:rFonts w:ascii="Times New Roman" w:eastAsia="Times New Roman" w:hAnsi="Times New Roman" w:cs="Times New Roman"/>
                <w:sz w:val="20"/>
                <w:szCs w:val="20"/>
                <w:lang w:val="lv-LV"/>
              </w:rPr>
              <w:t>summa uz atlīdzības izdevumiem no 2026.gada 1.jūnija</w:t>
            </w:r>
          </w:p>
        </w:tc>
        <w:tc>
          <w:tcPr>
            <w:tcW w:w="2127" w:type="dxa"/>
            <w:tcBorders>
              <w:top w:val="single" w:sz="4" w:space="0" w:color="auto"/>
              <w:left w:val="nil"/>
              <w:bottom w:val="single" w:sz="4" w:space="0" w:color="auto"/>
              <w:right w:val="single" w:sz="4" w:space="0" w:color="auto"/>
            </w:tcBorders>
            <w:vAlign w:val="center"/>
            <w:hideMark/>
          </w:tcPr>
          <w:p w14:paraId="69D355B6" w14:textId="77777777" w:rsidR="00B42106" w:rsidRPr="00B42106" w:rsidRDefault="00B42106" w:rsidP="00B42106">
            <w:pPr>
              <w:spacing w:line="240" w:lineRule="auto"/>
              <w:jc w:val="center"/>
              <w:rPr>
                <w:rFonts w:ascii="Times New Roman" w:eastAsia="Times New Roman" w:hAnsi="Times New Roman" w:cs="Times New Roman"/>
                <w:sz w:val="20"/>
                <w:szCs w:val="20"/>
                <w:lang w:val="lv-LV"/>
              </w:rPr>
            </w:pPr>
            <w:r w:rsidRPr="00B42106">
              <w:rPr>
                <w:rFonts w:ascii="Times New Roman" w:eastAsia="Times New Roman" w:hAnsi="Times New Roman" w:cs="Times New Roman"/>
                <w:sz w:val="20"/>
                <w:szCs w:val="20"/>
                <w:lang w:val="lv-LV"/>
              </w:rPr>
              <w:t>summa uz atlīdzības izdevumiem no 2027.gada un katru gadu turpmāka</w:t>
            </w:r>
          </w:p>
        </w:tc>
      </w:tr>
      <w:tr w:rsidR="00B42106" w:rsidRPr="00B42106" w14:paraId="7B8E3938" w14:textId="77777777" w:rsidTr="00B42106">
        <w:trPr>
          <w:trHeight w:val="312"/>
        </w:trPr>
        <w:tc>
          <w:tcPr>
            <w:tcW w:w="3820" w:type="dxa"/>
            <w:tcBorders>
              <w:top w:val="nil"/>
              <w:left w:val="single" w:sz="4" w:space="0" w:color="auto"/>
              <w:bottom w:val="single" w:sz="4" w:space="0" w:color="auto"/>
              <w:right w:val="single" w:sz="4" w:space="0" w:color="auto"/>
            </w:tcBorders>
            <w:shd w:val="clear" w:color="000000" w:fill="FDE9D9"/>
            <w:vAlign w:val="bottom"/>
            <w:hideMark/>
          </w:tcPr>
          <w:p w14:paraId="7643FAB5" w14:textId="77777777" w:rsidR="00B42106" w:rsidRPr="00B42106" w:rsidRDefault="00B42106" w:rsidP="00B42106">
            <w:pPr>
              <w:spacing w:line="240" w:lineRule="auto"/>
              <w:rPr>
                <w:rFonts w:ascii="Times New Roman" w:eastAsia="Times New Roman" w:hAnsi="Times New Roman" w:cs="Times New Roman"/>
                <w:b/>
                <w:bCs/>
                <w:color w:val="000000"/>
                <w:sz w:val="24"/>
                <w:szCs w:val="24"/>
                <w:lang w:val="lv-LV"/>
              </w:rPr>
            </w:pPr>
            <w:r w:rsidRPr="00B42106">
              <w:rPr>
                <w:rFonts w:ascii="Times New Roman" w:eastAsia="Times New Roman" w:hAnsi="Times New Roman" w:cs="Times New Roman"/>
                <w:b/>
                <w:bCs/>
                <w:color w:val="000000"/>
                <w:sz w:val="24"/>
                <w:szCs w:val="24"/>
                <w:lang w:val="lv-LV"/>
              </w:rPr>
              <w:t>Muzeji</w:t>
            </w:r>
          </w:p>
        </w:tc>
        <w:tc>
          <w:tcPr>
            <w:tcW w:w="1845" w:type="dxa"/>
            <w:tcBorders>
              <w:top w:val="nil"/>
              <w:left w:val="nil"/>
              <w:bottom w:val="single" w:sz="4" w:space="0" w:color="auto"/>
              <w:right w:val="single" w:sz="4" w:space="0" w:color="auto"/>
            </w:tcBorders>
            <w:shd w:val="clear" w:color="000000" w:fill="FDE9D9"/>
            <w:vAlign w:val="bottom"/>
            <w:hideMark/>
          </w:tcPr>
          <w:p w14:paraId="28F5DA95" w14:textId="77777777" w:rsidR="00B42106" w:rsidRPr="00B42106" w:rsidRDefault="00B42106" w:rsidP="00B42106">
            <w:pPr>
              <w:spacing w:line="240" w:lineRule="auto"/>
              <w:rPr>
                <w:rFonts w:ascii="Times New Roman" w:eastAsia="Times New Roman" w:hAnsi="Times New Roman" w:cs="Times New Roman"/>
                <w:b/>
                <w:bCs/>
                <w:sz w:val="24"/>
                <w:szCs w:val="24"/>
                <w:lang w:val="lv-LV"/>
              </w:rPr>
            </w:pPr>
            <w:r w:rsidRPr="00B42106">
              <w:rPr>
                <w:rFonts w:ascii="Times New Roman" w:eastAsia="Times New Roman" w:hAnsi="Times New Roman" w:cs="Times New Roman"/>
                <w:b/>
                <w:bCs/>
                <w:sz w:val="24"/>
                <w:szCs w:val="24"/>
                <w:lang w:val="lv-LV"/>
              </w:rPr>
              <w:t> </w:t>
            </w:r>
          </w:p>
        </w:tc>
        <w:tc>
          <w:tcPr>
            <w:tcW w:w="2127" w:type="dxa"/>
            <w:tcBorders>
              <w:top w:val="nil"/>
              <w:left w:val="nil"/>
              <w:bottom w:val="single" w:sz="4" w:space="0" w:color="auto"/>
              <w:right w:val="single" w:sz="4" w:space="0" w:color="auto"/>
            </w:tcBorders>
            <w:shd w:val="clear" w:color="000000" w:fill="FDE9D9"/>
            <w:vAlign w:val="bottom"/>
            <w:hideMark/>
          </w:tcPr>
          <w:p w14:paraId="7ACF3E19" w14:textId="77777777" w:rsidR="00B42106" w:rsidRPr="00B42106" w:rsidRDefault="00B42106" w:rsidP="00B42106">
            <w:pPr>
              <w:spacing w:line="240" w:lineRule="auto"/>
              <w:rPr>
                <w:rFonts w:ascii="Times New Roman" w:eastAsia="Times New Roman" w:hAnsi="Times New Roman" w:cs="Times New Roman"/>
                <w:b/>
                <w:bCs/>
                <w:sz w:val="24"/>
                <w:szCs w:val="24"/>
                <w:lang w:val="lv-LV"/>
              </w:rPr>
            </w:pPr>
            <w:r w:rsidRPr="00B42106">
              <w:rPr>
                <w:rFonts w:ascii="Times New Roman" w:eastAsia="Times New Roman" w:hAnsi="Times New Roman" w:cs="Times New Roman"/>
                <w:b/>
                <w:bCs/>
                <w:sz w:val="24"/>
                <w:szCs w:val="24"/>
                <w:lang w:val="lv-LV"/>
              </w:rPr>
              <w:t> </w:t>
            </w:r>
          </w:p>
        </w:tc>
      </w:tr>
      <w:tr w:rsidR="00B42106" w:rsidRPr="00B42106" w14:paraId="2CB2D62F" w14:textId="77777777" w:rsidTr="00B42106">
        <w:trPr>
          <w:trHeight w:val="312"/>
        </w:trPr>
        <w:tc>
          <w:tcPr>
            <w:tcW w:w="3820" w:type="dxa"/>
            <w:tcBorders>
              <w:top w:val="nil"/>
              <w:left w:val="single" w:sz="4" w:space="0" w:color="auto"/>
              <w:bottom w:val="single" w:sz="4" w:space="0" w:color="auto"/>
              <w:right w:val="single" w:sz="4" w:space="0" w:color="auto"/>
            </w:tcBorders>
            <w:shd w:val="clear" w:color="000000" w:fill="FFFFFF"/>
            <w:vAlign w:val="bottom"/>
            <w:hideMark/>
          </w:tcPr>
          <w:p w14:paraId="1A36082A" w14:textId="77777777" w:rsidR="00B42106" w:rsidRPr="00B42106" w:rsidRDefault="00B42106" w:rsidP="00B42106">
            <w:pPr>
              <w:spacing w:line="240" w:lineRule="auto"/>
              <w:jc w:val="right"/>
              <w:rPr>
                <w:rFonts w:ascii="Times New Roman" w:eastAsia="Times New Roman" w:hAnsi="Times New Roman" w:cs="Times New Roman"/>
                <w:color w:val="000000"/>
                <w:sz w:val="24"/>
                <w:szCs w:val="24"/>
                <w:lang w:val="lv-LV"/>
              </w:rPr>
            </w:pPr>
            <w:r w:rsidRPr="00B42106">
              <w:rPr>
                <w:rFonts w:ascii="Times New Roman" w:eastAsia="Times New Roman" w:hAnsi="Times New Roman" w:cs="Times New Roman"/>
                <w:color w:val="000000"/>
                <w:sz w:val="24"/>
                <w:szCs w:val="24"/>
                <w:lang w:val="lv-LV"/>
              </w:rPr>
              <w:t>Memoriālo muzeju apvienība</w:t>
            </w:r>
          </w:p>
        </w:tc>
        <w:tc>
          <w:tcPr>
            <w:tcW w:w="1845" w:type="dxa"/>
            <w:tcBorders>
              <w:top w:val="nil"/>
              <w:left w:val="nil"/>
              <w:bottom w:val="single" w:sz="4" w:space="0" w:color="auto"/>
              <w:right w:val="single" w:sz="4" w:space="0" w:color="auto"/>
            </w:tcBorders>
            <w:shd w:val="clear" w:color="000000" w:fill="FFFFFF"/>
            <w:vAlign w:val="bottom"/>
            <w:hideMark/>
          </w:tcPr>
          <w:p w14:paraId="25E3FF9D"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17 797 </w:t>
            </w:r>
          </w:p>
        </w:tc>
        <w:tc>
          <w:tcPr>
            <w:tcW w:w="2127" w:type="dxa"/>
            <w:tcBorders>
              <w:top w:val="nil"/>
              <w:left w:val="nil"/>
              <w:bottom w:val="single" w:sz="4" w:space="0" w:color="auto"/>
              <w:right w:val="single" w:sz="4" w:space="0" w:color="auto"/>
            </w:tcBorders>
            <w:shd w:val="clear" w:color="000000" w:fill="FFFFFF"/>
            <w:noWrap/>
            <w:vAlign w:val="bottom"/>
            <w:hideMark/>
          </w:tcPr>
          <w:p w14:paraId="36D1E109"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26 695 </w:t>
            </w:r>
          </w:p>
        </w:tc>
      </w:tr>
      <w:tr w:rsidR="00B42106" w:rsidRPr="00B42106" w14:paraId="592283E2" w14:textId="77777777" w:rsidTr="00B42106">
        <w:trPr>
          <w:trHeight w:val="312"/>
        </w:trPr>
        <w:tc>
          <w:tcPr>
            <w:tcW w:w="3820" w:type="dxa"/>
            <w:tcBorders>
              <w:top w:val="nil"/>
              <w:left w:val="single" w:sz="4" w:space="0" w:color="auto"/>
              <w:bottom w:val="single" w:sz="4" w:space="0" w:color="auto"/>
              <w:right w:val="single" w:sz="4" w:space="0" w:color="auto"/>
            </w:tcBorders>
            <w:shd w:val="clear" w:color="000000" w:fill="FFFFFF"/>
            <w:vAlign w:val="bottom"/>
            <w:hideMark/>
          </w:tcPr>
          <w:p w14:paraId="63CFA097" w14:textId="77777777" w:rsidR="00B42106" w:rsidRPr="00B42106" w:rsidRDefault="00B42106" w:rsidP="00B42106">
            <w:pPr>
              <w:spacing w:line="240" w:lineRule="auto"/>
              <w:jc w:val="right"/>
              <w:rPr>
                <w:rFonts w:ascii="Times New Roman" w:eastAsia="Times New Roman" w:hAnsi="Times New Roman" w:cs="Times New Roman"/>
                <w:color w:val="000000"/>
                <w:sz w:val="24"/>
                <w:szCs w:val="24"/>
                <w:lang w:val="lv-LV"/>
              </w:rPr>
            </w:pPr>
            <w:r w:rsidRPr="00B42106">
              <w:rPr>
                <w:rFonts w:ascii="Times New Roman" w:eastAsia="Times New Roman" w:hAnsi="Times New Roman" w:cs="Times New Roman"/>
                <w:color w:val="000000"/>
                <w:sz w:val="24"/>
                <w:szCs w:val="24"/>
                <w:lang w:val="lv-LV"/>
              </w:rPr>
              <w:t xml:space="preserve">Turaidas </w:t>
            </w:r>
            <w:proofErr w:type="spellStart"/>
            <w:r w:rsidRPr="00B42106">
              <w:rPr>
                <w:rFonts w:ascii="Times New Roman" w:eastAsia="Times New Roman" w:hAnsi="Times New Roman" w:cs="Times New Roman"/>
                <w:color w:val="000000"/>
                <w:sz w:val="24"/>
                <w:szCs w:val="24"/>
                <w:lang w:val="lv-LV"/>
              </w:rPr>
              <w:t>muzejrezervāts</w:t>
            </w:r>
            <w:proofErr w:type="spellEnd"/>
          </w:p>
        </w:tc>
        <w:tc>
          <w:tcPr>
            <w:tcW w:w="1845" w:type="dxa"/>
            <w:tcBorders>
              <w:top w:val="nil"/>
              <w:left w:val="nil"/>
              <w:bottom w:val="single" w:sz="4" w:space="0" w:color="auto"/>
              <w:right w:val="single" w:sz="4" w:space="0" w:color="auto"/>
            </w:tcBorders>
            <w:shd w:val="clear" w:color="000000" w:fill="FFFFFF"/>
            <w:vAlign w:val="bottom"/>
            <w:hideMark/>
          </w:tcPr>
          <w:p w14:paraId="2F50A0B1"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70 468 </w:t>
            </w:r>
          </w:p>
        </w:tc>
        <w:tc>
          <w:tcPr>
            <w:tcW w:w="2127" w:type="dxa"/>
            <w:tcBorders>
              <w:top w:val="nil"/>
              <w:left w:val="nil"/>
              <w:bottom w:val="single" w:sz="4" w:space="0" w:color="auto"/>
              <w:right w:val="single" w:sz="4" w:space="0" w:color="auto"/>
            </w:tcBorders>
            <w:shd w:val="clear" w:color="000000" w:fill="FFFFFF"/>
            <w:noWrap/>
            <w:vAlign w:val="bottom"/>
            <w:hideMark/>
          </w:tcPr>
          <w:p w14:paraId="433165FD"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105 702 </w:t>
            </w:r>
          </w:p>
        </w:tc>
      </w:tr>
      <w:tr w:rsidR="00B42106" w:rsidRPr="00B42106" w14:paraId="7558CFFB" w14:textId="77777777" w:rsidTr="00B42106">
        <w:trPr>
          <w:trHeight w:val="624"/>
        </w:trPr>
        <w:tc>
          <w:tcPr>
            <w:tcW w:w="3820" w:type="dxa"/>
            <w:tcBorders>
              <w:top w:val="nil"/>
              <w:left w:val="single" w:sz="4" w:space="0" w:color="auto"/>
              <w:bottom w:val="single" w:sz="4" w:space="0" w:color="auto"/>
              <w:right w:val="single" w:sz="4" w:space="0" w:color="auto"/>
            </w:tcBorders>
            <w:shd w:val="clear" w:color="000000" w:fill="FFFFFF"/>
            <w:vAlign w:val="bottom"/>
            <w:hideMark/>
          </w:tcPr>
          <w:p w14:paraId="1C2A614D" w14:textId="77777777" w:rsidR="00B42106" w:rsidRPr="00B42106" w:rsidRDefault="00B42106" w:rsidP="00B42106">
            <w:pPr>
              <w:spacing w:line="240" w:lineRule="auto"/>
              <w:jc w:val="right"/>
              <w:rPr>
                <w:rFonts w:ascii="Times New Roman" w:eastAsia="Times New Roman" w:hAnsi="Times New Roman" w:cs="Times New Roman"/>
                <w:color w:val="000000"/>
                <w:sz w:val="24"/>
                <w:szCs w:val="24"/>
                <w:lang w:val="lv-LV"/>
              </w:rPr>
            </w:pPr>
            <w:r w:rsidRPr="00B42106">
              <w:rPr>
                <w:rFonts w:ascii="Times New Roman" w:eastAsia="Times New Roman" w:hAnsi="Times New Roman" w:cs="Times New Roman"/>
                <w:color w:val="000000"/>
                <w:sz w:val="24"/>
                <w:szCs w:val="24"/>
                <w:lang w:val="lv-LV"/>
              </w:rPr>
              <w:t>Latvijas Etnogrāfiskais brīvdabas muzejs</w:t>
            </w:r>
          </w:p>
        </w:tc>
        <w:tc>
          <w:tcPr>
            <w:tcW w:w="1845" w:type="dxa"/>
            <w:tcBorders>
              <w:top w:val="nil"/>
              <w:left w:val="nil"/>
              <w:bottom w:val="single" w:sz="4" w:space="0" w:color="auto"/>
              <w:right w:val="single" w:sz="4" w:space="0" w:color="auto"/>
            </w:tcBorders>
            <w:shd w:val="clear" w:color="000000" w:fill="FFFFFF"/>
            <w:vAlign w:val="bottom"/>
            <w:hideMark/>
          </w:tcPr>
          <w:p w14:paraId="20E3858A"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68 370 </w:t>
            </w:r>
          </w:p>
        </w:tc>
        <w:tc>
          <w:tcPr>
            <w:tcW w:w="2127" w:type="dxa"/>
            <w:tcBorders>
              <w:top w:val="nil"/>
              <w:left w:val="nil"/>
              <w:bottom w:val="single" w:sz="4" w:space="0" w:color="auto"/>
              <w:right w:val="single" w:sz="4" w:space="0" w:color="auto"/>
            </w:tcBorders>
            <w:shd w:val="clear" w:color="000000" w:fill="FFFFFF"/>
            <w:noWrap/>
            <w:vAlign w:val="bottom"/>
            <w:hideMark/>
          </w:tcPr>
          <w:p w14:paraId="5386CC4F"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102 555 </w:t>
            </w:r>
          </w:p>
        </w:tc>
      </w:tr>
      <w:tr w:rsidR="00B42106" w:rsidRPr="00B42106" w14:paraId="1F486435" w14:textId="77777777" w:rsidTr="00B42106">
        <w:trPr>
          <w:trHeight w:val="312"/>
        </w:trPr>
        <w:tc>
          <w:tcPr>
            <w:tcW w:w="3820" w:type="dxa"/>
            <w:tcBorders>
              <w:top w:val="nil"/>
              <w:left w:val="single" w:sz="4" w:space="0" w:color="auto"/>
              <w:bottom w:val="single" w:sz="4" w:space="0" w:color="auto"/>
              <w:right w:val="single" w:sz="4" w:space="0" w:color="auto"/>
            </w:tcBorders>
            <w:shd w:val="clear" w:color="000000" w:fill="FFFFFF"/>
            <w:vAlign w:val="bottom"/>
            <w:hideMark/>
          </w:tcPr>
          <w:p w14:paraId="6B2FD5DA" w14:textId="77777777" w:rsidR="00B42106" w:rsidRPr="00B42106" w:rsidRDefault="00B42106" w:rsidP="00B42106">
            <w:pPr>
              <w:spacing w:line="240" w:lineRule="auto"/>
              <w:jc w:val="right"/>
              <w:rPr>
                <w:rFonts w:ascii="Times New Roman" w:eastAsia="Times New Roman" w:hAnsi="Times New Roman" w:cs="Times New Roman"/>
                <w:color w:val="000000"/>
                <w:sz w:val="24"/>
                <w:szCs w:val="24"/>
                <w:lang w:val="lv-LV"/>
              </w:rPr>
            </w:pPr>
            <w:r w:rsidRPr="00B42106">
              <w:rPr>
                <w:rFonts w:ascii="Times New Roman" w:eastAsia="Times New Roman" w:hAnsi="Times New Roman" w:cs="Times New Roman"/>
                <w:color w:val="000000"/>
                <w:sz w:val="24"/>
                <w:szCs w:val="24"/>
                <w:lang w:val="lv-LV"/>
              </w:rPr>
              <w:t>Rīgas Vēstures un kuģniecības muzejs</w:t>
            </w:r>
          </w:p>
        </w:tc>
        <w:tc>
          <w:tcPr>
            <w:tcW w:w="1845" w:type="dxa"/>
            <w:tcBorders>
              <w:top w:val="nil"/>
              <w:left w:val="nil"/>
              <w:bottom w:val="single" w:sz="4" w:space="0" w:color="auto"/>
              <w:right w:val="single" w:sz="4" w:space="0" w:color="auto"/>
            </w:tcBorders>
            <w:shd w:val="clear" w:color="000000" w:fill="FFFFFF"/>
            <w:vAlign w:val="bottom"/>
            <w:hideMark/>
          </w:tcPr>
          <w:p w14:paraId="252C0E33"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92 961 </w:t>
            </w:r>
          </w:p>
        </w:tc>
        <w:tc>
          <w:tcPr>
            <w:tcW w:w="2127" w:type="dxa"/>
            <w:tcBorders>
              <w:top w:val="nil"/>
              <w:left w:val="nil"/>
              <w:bottom w:val="single" w:sz="4" w:space="0" w:color="auto"/>
              <w:right w:val="single" w:sz="4" w:space="0" w:color="auto"/>
            </w:tcBorders>
            <w:shd w:val="clear" w:color="000000" w:fill="FFFFFF"/>
            <w:noWrap/>
            <w:vAlign w:val="bottom"/>
            <w:hideMark/>
          </w:tcPr>
          <w:p w14:paraId="262973B3"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139 442 </w:t>
            </w:r>
          </w:p>
        </w:tc>
      </w:tr>
      <w:tr w:rsidR="00B42106" w:rsidRPr="00B42106" w14:paraId="228964D2" w14:textId="77777777" w:rsidTr="00B42106">
        <w:trPr>
          <w:trHeight w:val="624"/>
        </w:trPr>
        <w:tc>
          <w:tcPr>
            <w:tcW w:w="3820" w:type="dxa"/>
            <w:tcBorders>
              <w:top w:val="nil"/>
              <w:left w:val="single" w:sz="4" w:space="0" w:color="auto"/>
              <w:bottom w:val="single" w:sz="4" w:space="0" w:color="auto"/>
              <w:right w:val="single" w:sz="4" w:space="0" w:color="auto"/>
            </w:tcBorders>
            <w:shd w:val="clear" w:color="000000" w:fill="FFFFFF"/>
            <w:vAlign w:val="bottom"/>
            <w:hideMark/>
          </w:tcPr>
          <w:p w14:paraId="3739185A" w14:textId="77777777" w:rsidR="00B42106" w:rsidRPr="00B42106" w:rsidRDefault="00B42106" w:rsidP="00B42106">
            <w:pPr>
              <w:spacing w:line="240" w:lineRule="auto"/>
              <w:jc w:val="right"/>
              <w:rPr>
                <w:rFonts w:ascii="Times New Roman" w:eastAsia="Times New Roman" w:hAnsi="Times New Roman" w:cs="Times New Roman"/>
                <w:color w:val="000000"/>
                <w:sz w:val="24"/>
                <w:szCs w:val="24"/>
                <w:lang w:val="lv-LV"/>
              </w:rPr>
            </w:pPr>
            <w:r w:rsidRPr="00B42106">
              <w:rPr>
                <w:rFonts w:ascii="Times New Roman" w:eastAsia="Times New Roman" w:hAnsi="Times New Roman" w:cs="Times New Roman"/>
                <w:color w:val="000000"/>
                <w:sz w:val="24"/>
                <w:szCs w:val="24"/>
                <w:lang w:val="lv-LV"/>
              </w:rPr>
              <w:t>Latvijas Nacionālais rakstniecības un mūzikas muzejs</w:t>
            </w:r>
          </w:p>
        </w:tc>
        <w:tc>
          <w:tcPr>
            <w:tcW w:w="1845" w:type="dxa"/>
            <w:tcBorders>
              <w:top w:val="nil"/>
              <w:left w:val="nil"/>
              <w:bottom w:val="single" w:sz="4" w:space="0" w:color="auto"/>
              <w:right w:val="single" w:sz="4" w:space="0" w:color="auto"/>
            </w:tcBorders>
            <w:shd w:val="clear" w:color="000000" w:fill="FFFFFF"/>
            <w:vAlign w:val="bottom"/>
            <w:hideMark/>
          </w:tcPr>
          <w:p w14:paraId="2467F908"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75 630 </w:t>
            </w:r>
          </w:p>
        </w:tc>
        <w:tc>
          <w:tcPr>
            <w:tcW w:w="2127" w:type="dxa"/>
            <w:tcBorders>
              <w:top w:val="nil"/>
              <w:left w:val="nil"/>
              <w:bottom w:val="single" w:sz="4" w:space="0" w:color="auto"/>
              <w:right w:val="single" w:sz="4" w:space="0" w:color="auto"/>
            </w:tcBorders>
            <w:shd w:val="clear" w:color="000000" w:fill="FFFFFF"/>
            <w:noWrap/>
            <w:vAlign w:val="bottom"/>
            <w:hideMark/>
          </w:tcPr>
          <w:p w14:paraId="43C9748F"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113 446 </w:t>
            </w:r>
          </w:p>
        </w:tc>
      </w:tr>
      <w:tr w:rsidR="00B42106" w:rsidRPr="00B42106" w14:paraId="02B5574D" w14:textId="77777777" w:rsidTr="00B42106">
        <w:trPr>
          <w:trHeight w:val="312"/>
        </w:trPr>
        <w:tc>
          <w:tcPr>
            <w:tcW w:w="3820" w:type="dxa"/>
            <w:tcBorders>
              <w:top w:val="nil"/>
              <w:left w:val="single" w:sz="4" w:space="0" w:color="auto"/>
              <w:bottom w:val="single" w:sz="4" w:space="0" w:color="auto"/>
              <w:right w:val="single" w:sz="4" w:space="0" w:color="auto"/>
            </w:tcBorders>
            <w:shd w:val="clear" w:color="000000" w:fill="FFFFFF"/>
            <w:vAlign w:val="bottom"/>
            <w:hideMark/>
          </w:tcPr>
          <w:p w14:paraId="0BEDA216" w14:textId="77777777" w:rsidR="00B42106" w:rsidRPr="00B42106" w:rsidRDefault="00B42106" w:rsidP="00B42106">
            <w:pPr>
              <w:spacing w:line="240" w:lineRule="auto"/>
              <w:jc w:val="right"/>
              <w:rPr>
                <w:rFonts w:ascii="Times New Roman" w:eastAsia="Times New Roman" w:hAnsi="Times New Roman" w:cs="Times New Roman"/>
                <w:color w:val="000000"/>
                <w:sz w:val="24"/>
                <w:szCs w:val="24"/>
                <w:lang w:val="lv-LV"/>
              </w:rPr>
            </w:pPr>
            <w:r w:rsidRPr="00B42106">
              <w:rPr>
                <w:rFonts w:ascii="Times New Roman" w:eastAsia="Times New Roman" w:hAnsi="Times New Roman" w:cs="Times New Roman"/>
                <w:color w:val="000000"/>
                <w:sz w:val="24"/>
                <w:szCs w:val="24"/>
                <w:lang w:val="lv-LV"/>
              </w:rPr>
              <w:t>Latvijas Nacionālais mākslas muzejs</w:t>
            </w:r>
          </w:p>
        </w:tc>
        <w:tc>
          <w:tcPr>
            <w:tcW w:w="1845" w:type="dxa"/>
            <w:tcBorders>
              <w:top w:val="nil"/>
              <w:left w:val="nil"/>
              <w:bottom w:val="single" w:sz="4" w:space="0" w:color="auto"/>
              <w:right w:val="single" w:sz="4" w:space="0" w:color="auto"/>
            </w:tcBorders>
            <w:shd w:val="clear" w:color="000000" w:fill="FFFFFF"/>
            <w:vAlign w:val="bottom"/>
            <w:hideMark/>
          </w:tcPr>
          <w:p w14:paraId="366FD8A5"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166 247 </w:t>
            </w:r>
          </w:p>
        </w:tc>
        <w:tc>
          <w:tcPr>
            <w:tcW w:w="2127" w:type="dxa"/>
            <w:tcBorders>
              <w:top w:val="nil"/>
              <w:left w:val="nil"/>
              <w:bottom w:val="single" w:sz="4" w:space="0" w:color="auto"/>
              <w:right w:val="single" w:sz="4" w:space="0" w:color="auto"/>
            </w:tcBorders>
            <w:shd w:val="clear" w:color="000000" w:fill="FFFFFF"/>
            <w:noWrap/>
            <w:vAlign w:val="bottom"/>
            <w:hideMark/>
          </w:tcPr>
          <w:p w14:paraId="7BD703AF"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249 370 </w:t>
            </w:r>
          </w:p>
        </w:tc>
      </w:tr>
      <w:tr w:rsidR="00B42106" w:rsidRPr="00B42106" w14:paraId="38EF6E1D" w14:textId="77777777" w:rsidTr="00B42106">
        <w:trPr>
          <w:trHeight w:val="312"/>
        </w:trPr>
        <w:tc>
          <w:tcPr>
            <w:tcW w:w="3820" w:type="dxa"/>
            <w:tcBorders>
              <w:top w:val="nil"/>
              <w:left w:val="single" w:sz="4" w:space="0" w:color="auto"/>
              <w:bottom w:val="single" w:sz="4" w:space="0" w:color="auto"/>
              <w:right w:val="single" w:sz="4" w:space="0" w:color="auto"/>
            </w:tcBorders>
            <w:shd w:val="clear" w:color="000000" w:fill="FFFFFF"/>
            <w:vAlign w:val="bottom"/>
            <w:hideMark/>
          </w:tcPr>
          <w:p w14:paraId="01E2C8DE" w14:textId="77777777" w:rsidR="00B42106" w:rsidRPr="00B42106" w:rsidRDefault="00B42106" w:rsidP="00B42106">
            <w:pPr>
              <w:spacing w:line="240" w:lineRule="auto"/>
              <w:jc w:val="right"/>
              <w:rPr>
                <w:rFonts w:ascii="Times New Roman" w:eastAsia="Times New Roman" w:hAnsi="Times New Roman" w:cs="Times New Roman"/>
                <w:color w:val="000000"/>
                <w:sz w:val="24"/>
                <w:szCs w:val="24"/>
                <w:lang w:val="lv-LV"/>
              </w:rPr>
            </w:pPr>
            <w:r w:rsidRPr="00B42106">
              <w:rPr>
                <w:rFonts w:ascii="Times New Roman" w:eastAsia="Times New Roman" w:hAnsi="Times New Roman" w:cs="Times New Roman"/>
                <w:color w:val="000000"/>
                <w:sz w:val="24"/>
                <w:szCs w:val="24"/>
                <w:lang w:val="lv-LV"/>
              </w:rPr>
              <w:t>Latvijas Nacionālais vēstures muzejs</w:t>
            </w:r>
          </w:p>
        </w:tc>
        <w:tc>
          <w:tcPr>
            <w:tcW w:w="1845" w:type="dxa"/>
            <w:tcBorders>
              <w:top w:val="nil"/>
              <w:left w:val="nil"/>
              <w:bottom w:val="single" w:sz="4" w:space="0" w:color="auto"/>
              <w:right w:val="single" w:sz="4" w:space="0" w:color="auto"/>
            </w:tcBorders>
            <w:shd w:val="clear" w:color="000000" w:fill="FFFFFF"/>
            <w:vAlign w:val="bottom"/>
            <w:hideMark/>
          </w:tcPr>
          <w:p w14:paraId="7440A059"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118 666 </w:t>
            </w:r>
          </w:p>
        </w:tc>
        <w:tc>
          <w:tcPr>
            <w:tcW w:w="2127" w:type="dxa"/>
            <w:tcBorders>
              <w:top w:val="nil"/>
              <w:left w:val="nil"/>
              <w:bottom w:val="single" w:sz="4" w:space="0" w:color="auto"/>
              <w:right w:val="single" w:sz="4" w:space="0" w:color="auto"/>
            </w:tcBorders>
            <w:shd w:val="clear" w:color="000000" w:fill="FFFFFF"/>
            <w:noWrap/>
            <w:vAlign w:val="bottom"/>
            <w:hideMark/>
          </w:tcPr>
          <w:p w14:paraId="6E5473E8"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177 999 </w:t>
            </w:r>
          </w:p>
        </w:tc>
      </w:tr>
      <w:tr w:rsidR="00B42106" w:rsidRPr="00B42106" w14:paraId="27869A7E" w14:textId="77777777" w:rsidTr="00B42106">
        <w:trPr>
          <w:trHeight w:val="312"/>
        </w:trPr>
        <w:tc>
          <w:tcPr>
            <w:tcW w:w="3820" w:type="dxa"/>
            <w:tcBorders>
              <w:top w:val="nil"/>
              <w:left w:val="single" w:sz="4" w:space="0" w:color="auto"/>
              <w:bottom w:val="single" w:sz="4" w:space="0" w:color="auto"/>
              <w:right w:val="single" w:sz="4" w:space="0" w:color="auto"/>
            </w:tcBorders>
            <w:shd w:val="clear" w:color="000000" w:fill="FDE9D9"/>
            <w:vAlign w:val="bottom"/>
            <w:hideMark/>
          </w:tcPr>
          <w:p w14:paraId="5460187D" w14:textId="77777777" w:rsidR="00B42106" w:rsidRPr="00B42106" w:rsidRDefault="00B42106" w:rsidP="00B42106">
            <w:pPr>
              <w:spacing w:line="240" w:lineRule="auto"/>
              <w:rPr>
                <w:rFonts w:ascii="Times New Roman" w:eastAsia="Times New Roman" w:hAnsi="Times New Roman" w:cs="Times New Roman"/>
                <w:b/>
                <w:bCs/>
                <w:color w:val="000000"/>
                <w:sz w:val="24"/>
                <w:szCs w:val="24"/>
                <w:lang w:val="lv-LV"/>
              </w:rPr>
            </w:pPr>
            <w:r w:rsidRPr="00B42106">
              <w:rPr>
                <w:rFonts w:ascii="Times New Roman" w:eastAsia="Times New Roman" w:hAnsi="Times New Roman" w:cs="Times New Roman"/>
                <w:b/>
                <w:bCs/>
                <w:color w:val="000000"/>
                <w:sz w:val="24"/>
                <w:szCs w:val="24"/>
                <w:lang w:val="lv-LV"/>
              </w:rPr>
              <w:t>Citas kultūras iestādes</w:t>
            </w:r>
          </w:p>
        </w:tc>
        <w:tc>
          <w:tcPr>
            <w:tcW w:w="1845" w:type="dxa"/>
            <w:tcBorders>
              <w:top w:val="nil"/>
              <w:left w:val="nil"/>
              <w:bottom w:val="single" w:sz="4" w:space="0" w:color="auto"/>
              <w:right w:val="single" w:sz="4" w:space="0" w:color="auto"/>
            </w:tcBorders>
            <w:shd w:val="clear" w:color="000000" w:fill="FDE9D9"/>
            <w:vAlign w:val="bottom"/>
            <w:hideMark/>
          </w:tcPr>
          <w:p w14:paraId="059857F8" w14:textId="77777777" w:rsidR="00B42106" w:rsidRPr="00B42106" w:rsidRDefault="00B42106" w:rsidP="00B42106">
            <w:pPr>
              <w:spacing w:line="240" w:lineRule="auto"/>
              <w:rPr>
                <w:rFonts w:ascii="Times New Roman" w:eastAsia="Times New Roman" w:hAnsi="Times New Roman" w:cs="Times New Roman"/>
                <w:b/>
                <w:bCs/>
                <w:sz w:val="24"/>
                <w:szCs w:val="24"/>
                <w:lang w:val="lv-LV"/>
              </w:rPr>
            </w:pPr>
            <w:r w:rsidRPr="00B42106">
              <w:rPr>
                <w:rFonts w:ascii="Times New Roman" w:eastAsia="Times New Roman" w:hAnsi="Times New Roman" w:cs="Times New Roman"/>
                <w:b/>
                <w:bCs/>
                <w:sz w:val="24"/>
                <w:szCs w:val="24"/>
                <w:lang w:val="lv-LV"/>
              </w:rPr>
              <w:t> </w:t>
            </w:r>
          </w:p>
        </w:tc>
        <w:tc>
          <w:tcPr>
            <w:tcW w:w="2127" w:type="dxa"/>
            <w:tcBorders>
              <w:top w:val="nil"/>
              <w:left w:val="nil"/>
              <w:bottom w:val="single" w:sz="4" w:space="0" w:color="auto"/>
              <w:right w:val="single" w:sz="4" w:space="0" w:color="auto"/>
            </w:tcBorders>
            <w:shd w:val="clear" w:color="000000" w:fill="FDE9D9"/>
            <w:vAlign w:val="bottom"/>
            <w:hideMark/>
          </w:tcPr>
          <w:p w14:paraId="40736F6E" w14:textId="77777777" w:rsidR="00B42106" w:rsidRPr="00B42106" w:rsidRDefault="00B42106" w:rsidP="00B42106">
            <w:pPr>
              <w:spacing w:line="240" w:lineRule="auto"/>
              <w:rPr>
                <w:rFonts w:ascii="Times New Roman" w:eastAsia="Times New Roman" w:hAnsi="Times New Roman" w:cs="Times New Roman"/>
                <w:b/>
                <w:bCs/>
                <w:sz w:val="24"/>
                <w:szCs w:val="24"/>
                <w:lang w:val="lv-LV"/>
              </w:rPr>
            </w:pPr>
            <w:r w:rsidRPr="00B42106">
              <w:rPr>
                <w:rFonts w:ascii="Times New Roman" w:eastAsia="Times New Roman" w:hAnsi="Times New Roman" w:cs="Times New Roman"/>
                <w:b/>
                <w:bCs/>
                <w:sz w:val="24"/>
                <w:szCs w:val="24"/>
                <w:lang w:val="lv-LV"/>
              </w:rPr>
              <w:t> </w:t>
            </w:r>
          </w:p>
        </w:tc>
      </w:tr>
      <w:tr w:rsidR="00B42106" w:rsidRPr="00B42106" w14:paraId="5953A966" w14:textId="77777777" w:rsidTr="00B42106">
        <w:trPr>
          <w:trHeight w:val="624"/>
        </w:trPr>
        <w:tc>
          <w:tcPr>
            <w:tcW w:w="3820" w:type="dxa"/>
            <w:tcBorders>
              <w:top w:val="nil"/>
              <w:left w:val="single" w:sz="4" w:space="0" w:color="auto"/>
              <w:bottom w:val="single" w:sz="4" w:space="0" w:color="auto"/>
              <w:right w:val="single" w:sz="4" w:space="0" w:color="auto"/>
            </w:tcBorders>
            <w:shd w:val="clear" w:color="000000" w:fill="FFFFFF"/>
            <w:vAlign w:val="bottom"/>
            <w:hideMark/>
          </w:tcPr>
          <w:p w14:paraId="71E18AD8" w14:textId="77777777" w:rsidR="00B42106" w:rsidRPr="00B42106" w:rsidRDefault="00B42106" w:rsidP="00B42106">
            <w:pPr>
              <w:spacing w:line="240" w:lineRule="auto"/>
              <w:jc w:val="right"/>
              <w:rPr>
                <w:rFonts w:ascii="Times New Roman" w:eastAsia="Times New Roman" w:hAnsi="Times New Roman" w:cs="Times New Roman"/>
                <w:color w:val="000000"/>
                <w:sz w:val="24"/>
                <w:szCs w:val="24"/>
                <w:lang w:val="lv-LV"/>
              </w:rPr>
            </w:pPr>
            <w:r w:rsidRPr="00B42106">
              <w:rPr>
                <w:rFonts w:ascii="Times New Roman" w:eastAsia="Times New Roman" w:hAnsi="Times New Roman" w:cs="Times New Roman"/>
                <w:color w:val="000000"/>
                <w:sz w:val="24"/>
                <w:szCs w:val="24"/>
                <w:lang w:val="lv-LV"/>
              </w:rPr>
              <w:t>Nacionālā kultūras mantojuma pārvalde</w:t>
            </w:r>
          </w:p>
        </w:tc>
        <w:tc>
          <w:tcPr>
            <w:tcW w:w="1845" w:type="dxa"/>
            <w:tcBorders>
              <w:top w:val="nil"/>
              <w:left w:val="nil"/>
              <w:bottom w:val="single" w:sz="4" w:space="0" w:color="auto"/>
              <w:right w:val="single" w:sz="4" w:space="0" w:color="auto"/>
            </w:tcBorders>
            <w:shd w:val="clear" w:color="000000" w:fill="FFFFFF"/>
            <w:vAlign w:val="bottom"/>
            <w:hideMark/>
          </w:tcPr>
          <w:p w14:paraId="74986DB6"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105 427 </w:t>
            </w:r>
          </w:p>
        </w:tc>
        <w:tc>
          <w:tcPr>
            <w:tcW w:w="2127" w:type="dxa"/>
            <w:tcBorders>
              <w:top w:val="nil"/>
              <w:left w:val="nil"/>
              <w:bottom w:val="single" w:sz="4" w:space="0" w:color="auto"/>
              <w:right w:val="single" w:sz="4" w:space="0" w:color="auto"/>
            </w:tcBorders>
            <w:shd w:val="clear" w:color="000000" w:fill="FFFFFF"/>
            <w:noWrap/>
            <w:vAlign w:val="bottom"/>
            <w:hideMark/>
          </w:tcPr>
          <w:p w14:paraId="16B5D907"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158 141 </w:t>
            </w:r>
          </w:p>
        </w:tc>
      </w:tr>
      <w:tr w:rsidR="00B42106" w:rsidRPr="00B42106" w14:paraId="548DAF04" w14:textId="77777777" w:rsidTr="00B42106">
        <w:trPr>
          <w:trHeight w:val="312"/>
        </w:trPr>
        <w:tc>
          <w:tcPr>
            <w:tcW w:w="3820" w:type="dxa"/>
            <w:tcBorders>
              <w:top w:val="nil"/>
              <w:left w:val="single" w:sz="4" w:space="0" w:color="auto"/>
              <w:bottom w:val="single" w:sz="4" w:space="0" w:color="auto"/>
              <w:right w:val="single" w:sz="4" w:space="0" w:color="auto"/>
            </w:tcBorders>
            <w:shd w:val="clear" w:color="000000" w:fill="FFFFFF"/>
            <w:vAlign w:val="bottom"/>
            <w:hideMark/>
          </w:tcPr>
          <w:p w14:paraId="79968F4F" w14:textId="77777777" w:rsidR="00B42106" w:rsidRPr="00B42106" w:rsidRDefault="00B42106" w:rsidP="00B42106">
            <w:pPr>
              <w:spacing w:line="240" w:lineRule="auto"/>
              <w:jc w:val="right"/>
              <w:rPr>
                <w:rFonts w:ascii="Times New Roman" w:eastAsia="Times New Roman" w:hAnsi="Times New Roman" w:cs="Times New Roman"/>
                <w:color w:val="000000"/>
                <w:sz w:val="24"/>
                <w:szCs w:val="24"/>
                <w:lang w:val="lv-LV"/>
              </w:rPr>
            </w:pPr>
            <w:r w:rsidRPr="00B42106">
              <w:rPr>
                <w:rFonts w:ascii="Times New Roman" w:eastAsia="Times New Roman" w:hAnsi="Times New Roman" w:cs="Times New Roman"/>
                <w:color w:val="000000"/>
                <w:sz w:val="24"/>
                <w:szCs w:val="24"/>
                <w:lang w:val="lv-LV"/>
              </w:rPr>
              <w:t>Latvijas Nacionālais arhīvs</w:t>
            </w:r>
          </w:p>
        </w:tc>
        <w:tc>
          <w:tcPr>
            <w:tcW w:w="1845" w:type="dxa"/>
            <w:tcBorders>
              <w:top w:val="nil"/>
              <w:left w:val="nil"/>
              <w:bottom w:val="single" w:sz="4" w:space="0" w:color="auto"/>
              <w:right w:val="single" w:sz="4" w:space="0" w:color="auto"/>
            </w:tcBorders>
            <w:shd w:val="clear" w:color="000000" w:fill="FFFFFF"/>
            <w:vAlign w:val="bottom"/>
            <w:hideMark/>
          </w:tcPr>
          <w:p w14:paraId="2004C110"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407 585 </w:t>
            </w:r>
          </w:p>
        </w:tc>
        <w:tc>
          <w:tcPr>
            <w:tcW w:w="2127" w:type="dxa"/>
            <w:tcBorders>
              <w:top w:val="nil"/>
              <w:left w:val="nil"/>
              <w:bottom w:val="single" w:sz="4" w:space="0" w:color="auto"/>
              <w:right w:val="single" w:sz="4" w:space="0" w:color="auto"/>
            </w:tcBorders>
            <w:shd w:val="clear" w:color="000000" w:fill="FFFFFF"/>
            <w:noWrap/>
            <w:vAlign w:val="bottom"/>
            <w:hideMark/>
          </w:tcPr>
          <w:p w14:paraId="716F43EC"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611 377 </w:t>
            </w:r>
          </w:p>
        </w:tc>
      </w:tr>
      <w:tr w:rsidR="00B42106" w:rsidRPr="00B42106" w14:paraId="362F208F" w14:textId="77777777" w:rsidTr="00B42106">
        <w:trPr>
          <w:trHeight w:val="312"/>
        </w:trPr>
        <w:tc>
          <w:tcPr>
            <w:tcW w:w="3820" w:type="dxa"/>
            <w:tcBorders>
              <w:top w:val="nil"/>
              <w:left w:val="single" w:sz="4" w:space="0" w:color="auto"/>
              <w:bottom w:val="single" w:sz="4" w:space="0" w:color="auto"/>
              <w:right w:val="single" w:sz="4" w:space="0" w:color="auto"/>
            </w:tcBorders>
            <w:shd w:val="clear" w:color="000000" w:fill="FDE9D9"/>
            <w:vAlign w:val="bottom"/>
            <w:hideMark/>
          </w:tcPr>
          <w:p w14:paraId="5A801713" w14:textId="77777777" w:rsidR="00B42106" w:rsidRPr="00B42106" w:rsidRDefault="00B42106" w:rsidP="00B42106">
            <w:pPr>
              <w:spacing w:line="240" w:lineRule="auto"/>
              <w:rPr>
                <w:rFonts w:ascii="Times New Roman" w:eastAsia="Times New Roman" w:hAnsi="Times New Roman" w:cs="Times New Roman"/>
                <w:b/>
                <w:bCs/>
                <w:color w:val="000000"/>
                <w:sz w:val="24"/>
                <w:szCs w:val="24"/>
                <w:lang w:val="lv-LV"/>
              </w:rPr>
            </w:pPr>
            <w:r w:rsidRPr="00B42106">
              <w:rPr>
                <w:rFonts w:ascii="Times New Roman" w:eastAsia="Times New Roman" w:hAnsi="Times New Roman" w:cs="Times New Roman"/>
                <w:b/>
                <w:bCs/>
                <w:color w:val="000000"/>
                <w:sz w:val="24"/>
                <w:szCs w:val="24"/>
                <w:lang w:val="lv-LV"/>
              </w:rPr>
              <w:t>Bibliotēkas</w:t>
            </w:r>
          </w:p>
        </w:tc>
        <w:tc>
          <w:tcPr>
            <w:tcW w:w="1845" w:type="dxa"/>
            <w:tcBorders>
              <w:top w:val="nil"/>
              <w:left w:val="nil"/>
              <w:bottom w:val="single" w:sz="4" w:space="0" w:color="auto"/>
              <w:right w:val="single" w:sz="4" w:space="0" w:color="auto"/>
            </w:tcBorders>
            <w:shd w:val="clear" w:color="000000" w:fill="FDE9D9"/>
            <w:vAlign w:val="bottom"/>
            <w:hideMark/>
          </w:tcPr>
          <w:p w14:paraId="7F021FF2" w14:textId="77777777" w:rsidR="00B42106" w:rsidRPr="00B42106" w:rsidRDefault="00B42106" w:rsidP="00B42106">
            <w:pPr>
              <w:spacing w:line="240" w:lineRule="auto"/>
              <w:rPr>
                <w:rFonts w:ascii="Times New Roman" w:eastAsia="Times New Roman" w:hAnsi="Times New Roman" w:cs="Times New Roman"/>
                <w:b/>
                <w:bCs/>
                <w:sz w:val="24"/>
                <w:szCs w:val="24"/>
                <w:lang w:val="lv-LV"/>
              </w:rPr>
            </w:pPr>
            <w:r w:rsidRPr="00B42106">
              <w:rPr>
                <w:rFonts w:ascii="Times New Roman" w:eastAsia="Times New Roman" w:hAnsi="Times New Roman" w:cs="Times New Roman"/>
                <w:b/>
                <w:bCs/>
                <w:sz w:val="24"/>
                <w:szCs w:val="24"/>
                <w:lang w:val="lv-LV"/>
              </w:rPr>
              <w:t> </w:t>
            </w:r>
          </w:p>
        </w:tc>
        <w:tc>
          <w:tcPr>
            <w:tcW w:w="2127" w:type="dxa"/>
            <w:tcBorders>
              <w:top w:val="nil"/>
              <w:left w:val="nil"/>
              <w:bottom w:val="single" w:sz="4" w:space="0" w:color="auto"/>
              <w:right w:val="single" w:sz="4" w:space="0" w:color="auto"/>
            </w:tcBorders>
            <w:shd w:val="clear" w:color="000000" w:fill="FDE9D9"/>
            <w:vAlign w:val="bottom"/>
            <w:hideMark/>
          </w:tcPr>
          <w:p w14:paraId="0F908446" w14:textId="77777777" w:rsidR="00B42106" w:rsidRPr="00B42106" w:rsidRDefault="00B42106" w:rsidP="00B42106">
            <w:pPr>
              <w:spacing w:line="240" w:lineRule="auto"/>
              <w:rPr>
                <w:rFonts w:ascii="Times New Roman" w:eastAsia="Times New Roman" w:hAnsi="Times New Roman" w:cs="Times New Roman"/>
                <w:b/>
                <w:bCs/>
                <w:sz w:val="24"/>
                <w:szCs w:val="24"/>
                <w:lang w:val="lv-LV"/>
              </w:rPr>
            </w:pPr>
            <w:r w:rsidRPr="00B42106">
              <w:rPr>
                <w:rFonts w:ascii="Times New Roman" w:eastAsia="Times New Roman" w:hAnsi="Times New Roman" w:cs="Times New Roman"/>
                <w:b/>
                <w:bCs/>
                <w:sz w:val="24"/>
                <w:szCs w:val="24"/>
                <w:lang w:val="lv-LV"/>
              </w:rPr>
              <w:t> </w:t>
            </w:r>
          </w:p>
        </w:tc>
      </w:tr>
      <w:tr w:rsidR="00B42106" w:rsidRPr="00B42106" w14:paraId="2539FCB4" w14:textId="77777777" w:rsidTr="00B42106">
        <w:trPr>
          <w:trHeight w:val="312"/>
        </w:trPr>
        <w:tc>
          <w:tcPr>
            <w:tcW w:w="3820" w:type="dxa"/>
            <w:tcBorders>
              <w:top w:val="nil"/>
              <w:left w:val="single" w:sz="4" w:space="0" w:color="auto"/>
              <w:bottom w:val="single" w:sz="4" w:space="0" w:color="auto"/>
              <w:right w:val="single" w:sz="4" w:space="0" w:color="auto"/>
            </w:tcBorders>
            <w:shd w:val="clear" w:color="000000" w:fill="FFFFFF"/>
            <w:vAlign w:val="bottom"/>
            <w:hideMark/>
          </w:tcPr>
          <w:p w14:paraId="4900F174" w14:textId="77777777" w:rsidR="00B42106" w:rsidRPr="00B42106" w:rsidRDefault="00B42106" w:rsidP="00B42106">
            <w:pPr>
              <w:spacing w:line="240" w:lineRule="auto"/>
              <w:jc w:val="right"/>
              <w:rPr>
                <w:rFonts w:ascii="Times New Roman" w:eastAsia="Times New Roman" w:hAnsi="Times New Roman" w:cs="Times New Roman"/>
                <w:color w:val="000000"/>
                <w:sz w:val="24"/>
                <w:szCs w:val="24"/>
                <w:lang w:val="lv-LV"/>
              </w:rPr>
            </w:pPr>
            <w:r w:rsidRPr="00B42106">
              <w:rPr>
                <w:rFonts w:ascii="Times New Roman" w:eastAsia="Times New Roman" w:hAnsi="Times New Roman" w:cs="Times New Roman"/>
                <w:color w:val="000000"/>
                <w:sz w:val="24"/>
                <w:szCs w:val="24"/>
                <w:lang w:val="lv-LV"/>
              </w:rPr>
              <w:t xml:space="preserve">Latvijas Nacionālā bibliotēka                </w:t>
            </w:r>
          </w:p>
        </w:tc>
        <w:tc>
          <w:tcPr>
            <w:tcW w:w="1845" w:type="dxa"/>
            <w:tcBorders>
              <w:top w:val="nil"/>
              <w:left w:val="nil"/>
              <w:bottom w:val="single" w:sz="4" w:space="0" w:color="auto"/>
              <w:right w:val="single" w:sz="4" w:space="0" w:color="auto"/>
            </w:tcBorders>
            <w:shd w:val="clear" w:color="000000" w:fill="FFFFFF"/>
            <w:vAlign w:val="bottom"/>
            <w:hideMark/>
          </w:tcPr>
          <w:p w14:paraId="443BD15F"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33 854 </w:t>
            </w:r>
          </w:p>
        </w:tc>
        <w:tc>
          <w:tcPr>
            <w:tcW w:w="2127" w:type="dxa"/>
            <w:tcBorders>
              <w:top w:val="nil"/>
              <w:left w:val="nil"/>
              <w:bottom w:val="single" w:sz="4" w:space="0" w:color="auto"/>
              <w:right w:val="single" w:sz="4" w:space="0" w:color="auto"/>
            </w:tcBorders>
            <w:shd w:val="clear" w:color="000000" w:fill="FFFFFF"/>
            <w:noWrap/>
            <w:vAlign w:val="bottom"/>
            <w:hideMark/>
          </w:tcPr>
          <w:p w14:paraId="45DC085F"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50 781 </w:t>
            </w:r>
          </w:p>
        </w:tc>
      </w:tr>
      <w:tr w:rsidR="00B42106" w:rsidRPr="00B42106" w14:paraId="3070AA35" w14:textId="77777777" w:rsidTr="00B42106">
        <w:trPr>
          <w:trHeight w:val="312"/>
        </w:trPr>
        <w:tc>
          <w:tcPr>
            <w:tcW w:w="3820" w:type="dxa"/>
            <w:tcBorders>
              <w:top w:val="nil"/>
              <w:left w:val="single" w:sz="4" w:space="0" w:color="auto"/>
              <w:bottom w:val="single" w:sz="4" w:space="0" w:color="auto"/>
              <w:right w:val="single" w:sz="4" w:space="0" w:color="auto"/>
            </w:tcBorders>
            <w:shd w:val="clear" w:color="000000" w:fill="FFFFFF"/>
            <w:vAlign w:val="bottom"/>
            <w:hideMark/>
          </w:tcPr>
          <w:p w14:paraId="3CA05736" w14:textId="77777777" w:rsidR="00B42106" w:rsidRPr="00B42106" w:rsidRDefault="00B42106" w:rsidP="00B42106">
            <w:pPr>
              <w:spacing w:line="240" w:lineRule="auto"/>
              <w:jc w:val="right"/>
              <w:rPr>
                <w:rFonts w:ascii="Times New Roman" w:eastAsia="Times New Roman" w:hAnsi="Times New Roman" w:cs="Times New Roman"/>
                <w:color w:val="000000"/>
                <w:sz w:val="24"/>
                <w:szCs w:val="24"/>
                <w:lang w:val="lv-LV"/>
              </w:rPr>
            </w:pPr>
            <w:r w:rsidRPr="00B42106">
              <w:rPr>
                <w:rFonts w:ascii="Times New Roman" w:eastAsia="Times New Roman" w:hAnsi="Times New Roman" w:cs="Times New Roman"/>
                <w:color w:val="000000"/>
                <w:sz w:val="24"/>
                <w:szCs w:val="24"/>
                <w:lang w:val="lv-LV"/>
              </w:rPr>
              <w:t>Latvijas Neredzīgo bibliotēka</w:t>
            </w:r>
          </w:p>
        </w:tc>
        <w:tc>
          <w:tcPr>
            <w:tcW w:w="1845" w:type="dxa"/>
            <w:tcBorders>
              <w:top w:val="nil"/>
              <w:left w:val="nil"/>
              <w:bottom w:val="single" w:sz="4" w:space="0" w:color="auto"/>
              <w:right w:val="single" w:sz="4" w:space="0" w:color="auto"/>
            </w:tcBorders>
            <w:shd w:val="clear" w:color="000000" w:fill="FFFFFF"/>
            <w:vAlign w:val="bottom"/>
            <w:hideMark/>
          </w:tcPr>
          <w:p w14:paraId="6E3E99F1"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30 941 </w:t>
            </w:r>
          </w:p>
        </w:tc>
        <w:tc>
          <w:tcPr>
            <w:tcW w:w="2127" w:type="dxa"/>
            <w:tcBorders>
              <w:top w:val="nil"/>
              <w:left w:val="nil"/>
              <w:bottom w:val="single" w:sz="4" w:space="0" w:color="auto"/>
              <w:right w:val="single" w:sz="4" w:space="0" w:color="auto"/>
            </w:tcBorders>
            <w:shd w:val="clear" w:color="000000" w:fill="FFFFFF"/>
            <w:noWrap/>
            <w:vAlign w:val="bottom"/>
            <w:hideMark/>
          </w:tcPr>
          <w:p w14:paraId="72A49EE5" w14:textId="77777777" w:rsidR="00B42106" w:rsidRPr="00B42106" w:rsidRDefault="00B42106" w:rsidP="00B42106">
            <w:pPr>
              <w:spacing w:line="240" w:lineRule="auto"/>
              <w:rPr>
                <w:rFonts w:ascii="Times New Roman" w:eastAsia="Times New Roman" w:hAnsi="Times New Roman" w:cs="Times New Roman"/>
                <w:sz w:val="24"/>
                <w:szCs w:val="24"/>
                <w:lang w:val="lv-LV"/>
              </w:rPr>
            </w:pPr>
            <w:r w:rsidRPr="00B42106">
              <w:rPr>
                <w:rFonts w:ascii="Times New Roman" w:eastAsia="Times New Roman" w:hAnsi="Times New Roman" w:cs="Times New Roman"/>
                <w:sz w:val="24"/>
                <w:szCs w:val="24"/>
                <w:lang w:val="lv-LV"/>
              </w:rPr>
              <w:t xml:space="preserve">               46 411 </w:t>
            </w:r>
          </w:p>
        </w:tc>
      </w:tr>
    </w:tbl>
    <w:p w14:paraId="03AD3092" w14:textId="20AB761F" w:rsidR="00AD05D7" w:rsidRPr="000D2E9C" w:rsidRDefault="00AD05D7" w:rsidP="0041195B">
      <w:pPr>
        <w:spacing w:line="240" w:lineRule="auto"/>
        <w:ind w:firstLine="567"/>
        <w:jc w:val="both"/>
        <w:rPr>
          <w:rFonts w:ascii="Times New Roman" w:hAnsi="Times New Roman" w:cs="Times New Roman"/>
          <w:sz w:val="28"/>
          <w:szCs w:val="28"/>
          <w:lang w:val="lv-LV"/>
        </w:rPr>
      </w:pPr>
    </w:p>
    <w:p w14:paraId="5827521A" w14:textId="0F371E2D" w:rsidR="65B011F6" w:rsidRPr="000D2E9C" w:rsidRDefault="65B011F6" w:rsidP="000D2E9C">
      <w:pPr>
        <w:spacing w:line="240" w:lineRule="auto"/>
        <w:rPr>
          <w:rFonts w:ascii="Times New Roman" w:hAnsi="Times New Roman" w:cs="Times New Roman"/>
          <w:sz w:val="28"/>
          <w:szCs w:val="28"/>
          <w:lang w:val="lv-LV"/>
        </w:rPr>
      </w:pPr>
    </w:p>
    <w:p w14:paraId="277AF40D" w14:textId="60DBBAFB" w:rsidR="000A586D" w:rsidRPr="00821B81" w:rsidRDefault="000A586D" w:rsidP="621F21D2">
      <w:pPr>
        <w:pStyle w:val="Sarakstarindkopa"/>
        <w:numPr>
          <w:ilvl w:val="0"/>
          <w:numId w:val="12"/>
        </w:numPr>
        <w:spacing w:line="240" w:lineRule="auto"/>
        <w:ind w:left="284" w:hanging="284"/>
        <w:jc w:val="center"/>
        <w:rPr>
          <w:rFonts w:ascii="Times New Roman" w:eastAsia="Aptos" w:hAnsi="Times New Roman" w:cs="Times New Roman"/>
          <w:b/>
          <w:bCs/>
          <w:sz w:val="28"/>
          <w:szCs w:val="28"/>
          <w:lang w:val="lv-LV" w:eastAsia="en-US"/>
        </w:rPr>
      </w:pPr>
      <w:r w:rsidRPr="621F21D2">
        <w:rPr>
          <w:rFonts w:ascii="Times New Roman" w:eastAsia="Aptos" w:hAnsi="Times New Roman" w:cs="Times New Roman"/>
          <w:b/>
          <w:bCs/>
          <w:kern w:val="2"/>
          <w:sz w:val="28"/>
          <w:szCs w:val="28"/>
          <w:lang w:val="lv-LV" w:eastAsia="en-US"/>
          <w14:ligatures w14:val="standardContextual"/>
        </w:rPr>
        <w:t xml:space="preserve">Nacionālā kino centra darbinieku </w:t>
      </w:r>
      <w:r w:rsidR="00D6133A" w:rsidRPr="621F21D2">
        <w:rPr>
          <w:rFonts w:ascii="Times New Roman" w:hAnsi="Times New Roman" w:cs="Times New Roman"/>
          <w:b/>
          <w:bCs/>
          <w:sz w:val="28"/>
          <w:szCs w:val="28"/>
          <w:lang w:val="lv-LV"/>
        </w:rPr>
        <w:t>noturības stiprināšana</w:t>
      </w:r>
    </w:p>
    <w:p w14:paraId="32F16001" w14:textId="77777777" w:rsidR="000A586D" w:rsidRPr="000D2E9C" w:rsidRDefault="000A586D" w:rsidP="000D2E9C">
      <w:pPr>
        <w:spacing w:line="240" w:lineRule="auto"/>
        <w:rPr>
          <w:rFonts w:ascii="Times New Roman" w:hAnsi="Times New Roman" w:cs="Times New Roman"/>
          <w:sz w:val="28"/>
          <w:szCs w:val="28"/>
          <w:lang w:val="lv-LV"/>
        </w:rPr>
      </w:pPr>
    </w:p>
    <w:p w14:paraId="70FCD290" w14:textId="77777777" w:rsidR="000A586D" w:rsidRPr="000D2E9C" w:rsidRDefault="000A586D" w:rsidP="0041195B">
      <w:pPr>
        <w:pStyle w:val="Sarakstarindkopa"/>
        <w:spacing w:line="240" w:lineRule="auto"/>
        <w:rPr>
          <w:rFonts w:ascii="Times New Roman" w:hAnsi="Times New Roman" w:cs="Times New Roman"/>
          <w:b/>
          <w:sz w:val="28"/>
          <w:szCs w:val="28"/>
          <w:lang w:val="lv-LV"/>
        </w:rPr>
      </w:pPr>
      <w:r w:rsidRPr="000D2E9C">
        <w:rPr>
          <w:rFonts w:ascii="Times New Roman" w:hAnsi="Times New Roman" w:cs="Times New Roman"/>
          <w:b/>
          <w:sz w:val="28"/>
          <w:szCs w:val="28"/>
          <w:lang w:val="lv-LV"/>
        </w:rPr>
        <w:t>Problēmas apraksts</w:t>
      </w:r>
    </w:p>
    <w:p w14:paraId="2E26D41A" w14:textId="77777777" w:rsidR="000A586D" w:rsidRPr="000D2E9C" w:rsidRDefault="000A586D" w:rsidP="000D2E9C">
      <w:pPr>
        <w:spacing w:line="240" w:lineRule="auto"/>
        <w:jc w:val="both"/>
        <w:rPr>
          <w:rFonts w:ascii="Times New Roman" w:hAnsi="Times New Roman" w:cs="Times New Roman"/>
          <w:sz w:val="28"/>
          <w:szCs w:val="28"/>
          <w:lang w:val="lv-LV"/>
        </w:rPr>
      </w:pPr>
    </w:p>
    <w:p w14:paraId="448C12E7" w14:textId="4C6CA6F5" w:rsidR="000A586D" w:rsidRPr="000D2E9C" w:rsidRDefault="000A586D" w:rsidP="000D2E9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 xml:space="preserve">Nacionālais kino centrs ir institūcija, kas administrē kino un filmu nozarei paredzētos valsts budžeta līdzekļus. Saskaņā ar Filmu likumu un Ministru kabineta </w:t>
      </w:r>
      <w:r w:rsidR="00261499" w:rsidRPr="621F21D2">
        <w:rPr>
          <w:rFonts w:ascii="Times New Roman" w:hAnsi="Times New Roman" w:cs="Times New Roman"/>
          <w:sz w:val="28"/>
          <w:szCs w:val="28"/>
          <w:lang w:val="lv-LV"/>
        </w:rPr>
        <w:t>2</w:t>
      </w:r>
      <w:r w:rsidR="00FB03AF" w:rsidRPr="621F21D2">
        <w:rPr>
          <w:rFonts w:ascii="Times New Roman" w:hAnsi="Times New Roman" w:cs="Times New Roman"/>
          <w:sz w:val="28"/>
          <w:szCs w:val="28"/>
          <w:lang w:val="lv-LV"/>
        </w:rPr>
        <w:t>009.</w:t>
      </w:r>
      <w:r w:rsidR="00261499" w:rsidRPr="621F21D2">
        <w:rPr>
          <w:rFonts w:ascii="Times New Roman" w:hAnsi="Times New Roman" w:cs="Times New Roman"/>
          <w:sz w:val="28"/>
          <w:szCs w:val="28"/>
          <w:lang w:val="lv-LV"/>
        </w:rPr>
        <w:t> </w:t>
      </w:r>
      <w:r w:rsidR="00FB03AF" w:rsidRPr="621F21D2">
        <w:rPr>
          <w:rFonts w:ascii="Times New Roman" w:hAnsi="Times New Roman" w:cs="Times New Roman"/>
          <w:sz w:val="28"/>
          <w:szCs w:val="28"/>
          <w:lang w:val="lv-LV"/>
        </w:rPr>
        <w:t>gada 22.</w:t>
      </w:r>
      <w:r w:rsidR="00261499" w:rsidRPr="621F21D2">
        <w:rPr>
          <w:rFonts w:ascii="Times New Roman" w:hAnsi="Times New Roman" w:cs="Times New Roman"/>
          <w:sz w:val="28"/>
          <w:szCs w:val="28"/>
          <w:lang w:val="lv-LV"/>
        </w:rPr>
        <w:t> </w:t>
      </w:r>
      <w:r w:rsidR="002C5D06" w:rsidRPr="621F21D2">
        <w:rPr>
          <w:rFonts w:ascii="Times New Roman" w:hAnsi="Times New Roman" w:cs="Times New Roman"/>
          <w:sz w:val="28"/>
          <w:szCs w:val="28"/>
          <w:lang w:val="lv-LV"/>
        </w:rPr>
        <w:t>decembra</w:t>
      </w:r>
      <w:r w:rsidRPr="621F21D2">
        <w:rPr>
          <w:rFonts w:ascii="Times New Roman" w:hAnsi="Times New Roman" w:cs="Times New Roman"/>
          <w:sz w:val="28"/>
          <w:szCs w:val="28"/>
          <w:lang w:val="lv-LV"/>
        </w:rPr>
        <w:t xml:space="preserve"> noteikumiem Nr.</w:t>
      </w:r>
      <w:r w:rsidR="002C5D06"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 xml:space="preserve">1627 “Nacionālā kino centra nolikums” </w:t>
      </w:r>
      <w:r w:rsidR="005F549D" w:rsidRPr="621F21D2">
        <w:rPr>
          <w:rFonts w:ascii="Times New Roman" w:hAnsi="Times New Roman" w:cs="Times New Roman"/>
          <w:sz w:val="28"/>
          <w:szCs w:val="28"/>
          <w:lang w:val="lv-LV"/>
        </w:rPr>
        <w:t xml:space="preserve">Nacionālais kino centrs </w:t>
      </w:r>
      <w:r w:rsidRPr="621F21D2">
        <w:rPr>
          <w:rFonts w:ascii="Times New Roman" w:hAnsi="Times New Roman" w:cs="Times New Roman"/>
          <w:sz w:val="28"/>
          <w:szCs w:val="28"/>
          <w:lang w:val="lv-LV"/>
        </w:rPr>
        <w:t xml:space="preserve">īsteno valsts politiku kino nozarē. </w:t>
      </w:r>
      <w:r w:rsidR="005F549D" w:rsidRPr="621F21D2">
        <w:rPr>
          <w:rFonts w:ascii="Times New Roman" w:hAnsi="Times New Roman" w:cs="Times New Roman"/>
          <w:sz w:val="28"/>
          <w:szCs w:val="28"/>
          <w:lang w:val="lv-LV"/>
        </w:rPr>
        <w:t>Nacionālā kino centra</w:t>
      </w:r>
      <w:r w:rsidRPr="621F21D2">
        <w:rPr>
          <w:rFonts w:ascii="Times New Roman" w:hAnsi="Times New Roman" w:cs="Times New Roman"/>
          <w:sz w:val="28"/>
          <w:szCs w:val="28"/>
          <w:lang w:val="lv-LV"/>
        </w:rPr>
        <w:t xml:space="preserve"> daudzveidīgās funkcijas ietver kino un filmu nozarei paredzēto valsts budžeta līdzekļu administrēšanu, Latvijas kino un filmu nozares ilgtspējīgas attīstības un konkurētspējas veicināšanu, filmu radīšanas, kā arī audiovizuālā mantojuma pieejamības un izplatības Latvijā un pasaulē sekmēšanu, kā arī Latvijas kino un filmu nozares līdzdalību Eiropas audiovizuālās jomas atbalsta programmās u.c.</w:t>
      </w:r>
    </w:p>
    <w:p w14:paraId="4CBDFE3C" w14:textId="47CF06D2" w:rsidR="000A586D" w:rsidRPr="000D2E9C" w:rsidRDefault="000A586D" w:rsidP="000D2E9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2024.–2025.</w:t>
      </w:r>
      <w:r w:rsidR="005F549D"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 xml:space="preserve">gadā Latvijas kino nozare, tostarp </w:t>
      </w:r>
      <w:r w:rsidR="005F549D" w:rsidRPr="621F21D2">
        <w:rPr>
          <w:rFonts w:ascii="Times New Roman" w:hAnsi="Times New Roman" w:cs="Times New Roman"/>
          <w:sz w:val="28"/>
          <w:szCs w:val="28"/>
          <w:lang w:val="lv-LV"/>
        </w:rPr>
        <w:t>Nacionālā kino centra</w:t>
      </w:r>
      <w:r w:rsidRPr="621F21D2">
        <w:rPr>
          <w:rFonts w:ascii="Times New Roman" w:hAnsi="Times New Roman" w:cs="Times New Roman"/>
          <w:sz w:val="28"/>
          <w:szCs w:val="28"/>
          <w:lang w:val="lv-LV"/>
        </w:rPr>
        <w:t xml:space="preserve"> atbalstītā un popularizētā filma “Straume”, ir guvusi izcilus panākumus, iegūstot nozīmīgākās nozares balvas pasaulē, tai skaitā Amerikas Kinoakadēmijas balvu “Oskars”. Pēc šī unikālā sasnieguma vēl jo </w:t>
      </w:r>
      <w:proofErr w:type="spellStart"/>
      <w:r w:rsidRPr="621F21D2">
        <w:rPr>
          <w:rFonts w:ascii="Times New Roman" w:hAnsi="Times New Roman" w:cs="Times New Roman"/>
          <w:sz w:val="28"/>
          <w:szCs w:val="28"/>
          <w:lang w:val="lv-LV"/>
        </w:rPr>
        <w:t>izteiktāk</w:t>
      </w:r>
      <w:proofErr w:type="spellEnd"/>
      <w:r w:rsidRPr="621F21D2">
        <w:rPr>
          <w:rFonts w:ascii="Times New Roman" w:hAnsi="Times New Roman" w:cs="Times New Roman"/>
          <w:sz w:val="28"/>
          <w:szCs w:val="28"/>
          <w:lang w:val="lv-LV"/>
        </w:rPr>
        <w:t xml:space="preserve"> ir jūtama </w:t>
      </w:r>
      <w:r w:rsidR="005F549D" w:rsidRPr="621F21D2">
        <w:rPr>
          <w:rFonts w:ascii="Times New Roman" w:hAnsi="Times New Roman" w:cs="Times New Roman"/>
          <w:sz w:val="28"/>
          <w:szCs w:val="28"/>
          <w:lang w:val="lv-LV"/>
        </w:rPr>
        <w:t xml:space="preserve">Nacionālā kino centra </w:t>
      </w:r>
      <w:r w:rsidRPr="621F21D2">
        <w:rPr>
          <w:rFonts w:ascii="Times New Roman" w:hAnsi="Times New Roman" w:cs="Times New Roman"/>
          <w:sz w:val="28"/>
          <w:szCs w:val="28"/>
          <w:lang w:val="lv-LV"/>
        </w:rPr>
        <w:t>kā institūcijas cilvēkresursu ierobežotība – ir audzis gan starptautiskās sadarbības apjoms, gan intensitāte</w:t>
      </w:r>
      <w:r w:rsidR="00843EB4" w:rsidRPr="621F21D2">
        <w:rPr>
          <w:rFonts w:ascii="Times New Roman" w:hAnsi="Times New Roman" w:cs="Times New Roman"/>
          <w:sz w:val="28"/>
          <w:szCs w:val="28"/>
          <w:lang w:val="lv-LV"/>
        </w:rPr>
        <w:t>.</w:t>
      </w:r>
      <w:r w:rsidRPr="621F21D2">
        <w:rPr>
          <w:rFonts w:ascii="Times New Roman" w:hAnsi="Times New Roman" w:cs="Times New Roman"/>
          <w:sz w:val="28"/>
          <w:szCs w:val="28"/>
          <w:lang w:val="lv-LV"/>
        </w:rPr>
        <w:t xml:space="preserve"> </w:t>
      </w:r>
      <w:r w:rsidR="00843EB4" w:rsidRPr="621F21D2">
        <w:rPr>
          <w:rFonts w:ascii="Times New Roman" w:hAnsi="Times New Roman" w:cs="Times New Roman"/>
          <w:sz w:val="28"/>
          <w:szCs w:val="28"/>
          <w:lang w:val="lv-LV"/>
        </w:rPr>
        <w:t>2025. gadā</w:t>
      </w:r>
      <w:r w:rsidRPr="621F21D2">
        <w:rPr>
          <w:rFonts w:ascii="Times New Roman" w:hAnsi="Times New Roman" w:cs="Times New Roman"/>
          <w:sz w:val="28"/>
          <w:szCs w:val="28"/>
          <w:lang w:val="lv-LV"/>
        </w:rPr>
        <w:t xml:space="preserve"> ar </w:t>
      </w:r>
      <w:r w:rsidR="005F549D" w:rsidRPr="621F21D2">
        <w:rPr>
          <w:rFonts w:ascii="Times New Roman" w:hAnsi="Times New Roman" w:cs="Times New Roman"/>
          <w:sz w:val="28"/>
          <w:szCs w:val="28"/>
          <w:lang w:val="lv-LV"/>
        </w:rPr>
        <w:t xml:space="preserve">Nacionālā kino centra </w:t>
      </w:r>
      <w:r w:rsidRPr="621F21D2">
        <w:rPr>
          <w:rFonts w:ascii="Times New Roman" w:hAnsi="Times New Roman" w:cs="Times New Roman"/>
          <w:sz w:val="28"/>
          <w:szCs w:val="28"/>
          <w:lang w:val="lv-LV"/>
        </w:rPr>
        <w:t xml:space="preserve">iesaisti tika īstenoti teju 40 starptautiski pasākumi. </w:t>
      </w:r>
      <w:r w:rsidR="005F549D" w:rsidRPr="621F21D2">
        <w:rPr>
          <w:rFonts w:ascii="Times New Roman" w:hAnsi="Times New Roman" w:cs="Times New Roman"/>
          <w:sz w:val="28"/>
          <w:szCs w:val="28"/>
          <w:lang w:val="lv-LV"/>
        </w:rPr>
        <w:t>Nacionāl</w:t>
      </w:r>
      <w:r w:rsidR="00843EB4" w:rsidRPr="621F21D2">
        <w:rPr>
          <w:rFonts w:ascii="Times New Roman" w:hAnsi="Times New Roman" w:cs="Times New Roman"/>
          <w:sz w:val="28"/>
          <w:szCs w:val="28"/>
          <w:lang w:val="lv-LV"/>
        </w:rPr>
        <w:t>ajā</w:t>
      </w:r>
      <w:r w:rsidR="005F549D" w:rsidRPr="621F21D2">
        <w:rPr>
          <w:rFonts w:ascii="Times New Roman" w:hAnsi="Times New Roman" w:cs="Times New Roman"/>
          <w:sz w:val="28"/>
          <w:szCs w:val="28"/>
          <w:lang w:val="lv-LV"/>
        </w:rPr>
        <w:t xml:space="preserve"> kino centr</w:t>
      </w:r>
      <w:r w:rsidR="00843EB4" w:rsidRPr="621F21D2">
        <w:rPr>
          <w:rFonts w:ascii="Times New Roman" w:hAnsi="Times New Roman" w:cs="Times New Roman"/>
          <w:sz w:val="28"/>
          <w:szCs w:val="28"/>
          <w:lang w:val="lv-LV"/>
        </w:rPr>
        <w:t>ā</w:t>
      </w:r>
      <w:r w:rsidRPr="621F21D2">
        <w:rPr>
          <w:rFonts w:ascii="Times New Roman" w:hAnsi="Times New Roman" w:cs="Times New Roman"/>
          <w:sz w:val="28"/>
          <w:szCs w:val="28"/>
          <w:lang w:val="lv-LV"/>
        </w:rPr>
        <w:t>, kas mērķu un funkciju apjoma ziņā ir salīdzināms ar Lietuvas Kultūras ministrijas pakļautībā esošo Lietuvas Kino centru, ir uz pusi mazāk amata vietu (</w:t>
      </w:r>
      <w:r w:rsidR="005F549D" w:rsidRPr="621F21D2">
        <w:rPr>
          <w:rFonts w:ascii="Times New Roman" w:hAnsi="Times New Roman" w:cs="Times New Roman"/>
          <w:sz w:val="28"/>
          <w:szCs w:val="28"/>
          <w:lang w:val="lv-LV"/>
        </w:rPr>
        <w:t>Nacionāl</w:t>
      </w:r>
      <w:r w:rsidR="002E7672" w:rsidRPr="621F21D2">
        <w:rPr>
          <w:rFonts w:ascii="Times New Roman" w:hAnsi="Times New Roman" w:cs="Times New Roman"/>
          <w:sz w:val="28"/>
          <w:szCs w:val="28"/>
          <w:lang w:val="lv-LV"/>
        </w:rPr>
        <w:t>aj</w:t>
      </w:r>
      <w:r w:rsidR="005F549D" w:rsidRPr="621F21D2">
        <w:rPr>
          <w:rFonts w:ascii="Times New Roman" w:hAnsi="Times New Roman" w:cs="Times New Roman"/>
          <w:sz w:val="28"/>
          <w:szCs w:val="28"/>
          <w:lang w:val="lv-LV"/>
        </w:rPr>
        <w:t>ā kino centr</w:t>
      </w:r>
      <w:r w:rsidR="002E7672" w:rsidRPr="621F21D2">
        <w:rPr>
          <w:rFonts w:ascii="Times New Roman" w:hAnsi="Times New Roman" w:cs="Times New Roman"/>
          <w:sz w:val="28"/>
          <w:szCs w:val="28"/>
          <w:lang w:val="lv-LV"/>
        </w:rPr>
        <w:t>ā</w:t>
      </w:r>
      <w:r w:rsidR="005F549D"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 10 darbinieki, iekļaujot programmas “Radošā Eiropa MEDIA” informācijas centra vadītāju; Lietuvas Kino centrā – 19 darbinieki).</w:t>
      </w:r>
    </w:p>
    <w:p w14:paraId="2FCF273A" w14:textId="3966E83F" w:rsidR="000A586D" w:rsidRPr="000D2E9C" w:rsidRDefault="000A586D" w:rsidP="000D2E9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 xml:space="preserve">Ņemot vērā iepriekšminēto, ir </w:t>
      </w:r>
      <w:r w:rsidR="2B0C48F4" w:rsidRPr="621F21D2">
        <w:rPr>
          <w:rFonts w:ascii="Times New Roman" w:hAnsi="Times New Roman" w:cs="Times New Roman"/>
          <w:sz w:val="28"/>
          <w:szCs w:val="28"/>
          <w:lang w:val="lv-LV"/>
        </w:rPr>
        <w:t>jā</w:t>
      </w:r>
      <w:r w:rsidRPr="621F21D2">
        <w:rPr>
          <w:rFonts w:ascii="Times New Roman" w:hAnsi="Times New Roman" w:cs="Times New Roman"/>
          <w:sz w:val="28"/>
          <w:szCs w:val="28"/>
          <w:lang w:val="lv-LV"/>
        </w:rPr>
        <w:t>stiprin</w:t>
      </w:r>
      <w:r w:rsidR="37ACDBFC" w:rsidRPr="621F21D2">
        <w:rPr>
          <w:rFonts w:ascii="Times New Roman" w:hAnsi="Times New Roman" w:cs="Times New Roman"/>
          <w:sz w:val="28"/>
          <w:szCs w:val="28"/>
          <w:lang w:val="lv-LV"/>
        </w:rPr>
        <w:t>a</w:t>
      </w:r>
      <w:r w:rsidRPr="621F21D2">
        <w:rPr>
          <w:rFonts w:ascii="Times New Roman" w:hAnsi="Times New Roman" w:cs="Times New Roman"/>
          <w:sz w:val="28"/>
          <w:szCs w:val="28"/>
          <w:lang w:val="lv-LV"/>
        </w:rPr>
        <w:t xml:space="preserve"> </w:t>
      </w:r>
      <w:r w:rsidR="005F549D" w:rsidRPr="621F21D2">
        <w:rPr>
          <w:rFonts w:ascii="Times New Roman" w:hAnsi="Times New Roman" w:cs="Times New Roman"/>
          <w:sz w:val="28"/>
          <w:szCs w:val="28"/>
          <w:lang w:val="lv-LV"/>
        </w:rPr>
        <w:t xml:space="preserve">Nacionālā kino centra </w:t>
      </w:r>
      <w:r w:rsidRPr="621F21D2">
        <w:rPr>
          <w:rFonts w:ascii="Times New Roman" w:hAnsi="Times New Roman" w:cs="Times New Roman"/>
          <w:sz w:val="28"/>
          <w:szCs w:val="28"/>
          <w:lang w:val="lv-LV"/>
        </w:rPr>
        <w:t>kapacitāt</w:t>
      </w:r>
      <w:r w:rsidR="15F1DA9D" w:rsidRPr="621F21D2">
        <w:rPr>
          <w:rFonts w:ascii="Times New Roman" w:hAnsi="Times New Roman" w:cs="Times New Roman"/>
          <w:sz w:val="28"/>
          <w:szCs w:val="28"/>
          <w:lang w:val="lv-LV"/>
        </w:rPr>
        <w:t>e</w:t>
      </w:r>
      <w:r w:rsidRPr="621F21D2">
        <w:rPr>
          <w:rFonts w:ascii="Times New Roman" w:hAnsi="Times New Roman" w:cs="Times New Roman"/>
          <w:sz w:val="28"/>
          <w:szCs w:val="28"/>
          <w:lang w:val="lv-LV"/>
        </w:rPr>
        <w:t xml:space="preserve">, pārdalot vienu amata vietu no Kultūras ministrijas. Finansējums </w:t>
      </w:r>
      <w:r w:rsidR="00E97877" w:rsidRPr="621F21D2">
        <w:rPr>
          <w:rFonts w:ascii="Times New Roman" w:hAnsi="Times New Roman" w:cs="Times New Roman"/>
          <w:sz w:val="28"/>
          <w:szCs w:val="28"/>
          <w:lang w:val="lv-LV"/>
        </w:rPr>
        <w:t xml:space="preserve">amata </w:t>
      </w:r>
      <w:r w:rsidRPr="621F21D2">
        <w:rPr>
          <w:rFonts w:ascii="Times New Roman" w:hAnsi="Times New Roman" w:cs="Times New Roman"/>
          <w:sz w:val="28"/>
          <w:szCs w:val="28"/>
          <w:lang w:val="lv-LV"/>
        </w:rPr>
        <w:t xml:space="preserve">vietai paredzēts no </w:t>
      </w:r>
      <w:r w:rsidR="005F549D" w:rsidRPr="621F21D2">
        <w:rPr>
          <w:rFonts w:ascii="Times New Roman" w:hAnsi="Times New Roman" w:cs="Times New Roman"/>
          <w:sz w:val="28"/>
          <w:szCs w:val="28"/>
          <w:lang w:val="lv-LV"/>
        </w:rPr>
        <w:t xml:space="preserve">Nacionālā kino centra </w:t>
      </w:r>
      <w:r w:rsidR="00843EB4" w:rsidRPr="621F21D2">
        <w:rPr>
          <w:rFonts w:ascii="Times New Roman" w:hAnsi="Times New Roman" w:cs="Times New Roman"/>
          <w:sz w:val="28"/>
          <w:szCs w:val="28"/>
          <w:lang w:val="lv-LV"/>
        </w:rPr>
        <w:t xml:space="preserve">valsts </w:t>
      </w:r>
      <w:r w:rsidRPr="621F21D2">
        <w:rPr>
          <w:rFonts w:ascii="Times New Roman" w:hAnsi="Times New Roman" w:cs="Times New Roman"/>
          <w:sz w:val="28"/>
          <w:szCs w:val="28"/>
          <w:lang w:val="lv-LV"/>
        </w:rPr>
        <w:t xml:space="preserve">budžeta līdzekļiem, pārdalot finansējumu no </w:t>
      </w:r>
      <w:r w:rsidR="00485244" w:rsidRPr="621F21D2">
        <w:rPr>
          <w:rFonts w:ascii="Times New Roman" w:hAnsi="Times New Roman" w:cs="Times New Roman"/>
          <w:sz w:val="28"/>
          <w:szCs w:val="28"/>
          <w:lang w:val="lv-LV"/>
        </w:rPr>
        <w:t>izdevumu pozīcijas “S</w:t>
      </w:r>
      <w:r w:rsidRPr="621F21D2">
        <w:rPr>
          <w:rFonts w:ascii="Times New Roman" w:hAnsi="Times New Roman" w:cs="Times New Roman"/>
          <w:sz w:val="28"/>
          <w:szCs w:val="28"/>
          <w:lang w:val="lv-LV"/>
        </w:rPr>
        <w:t>ubsīdij</w:t>
      </w:r>
      <w:r w:rsidR="00485244" w:rsidRPr="621F21D2">
        <w:rPr>
          <w:rFonts w:ascii="Times New Roman" w:hAnsi="Times New Roman" w:cs="Times New Roman"/>
          <w:sz w:val="28"/>
          <w:szCs w:val="28"/>
          <w:lang w:val="lv-LV"/>
        </w:rPr>
        <w:t>as</w:t>
      </w:r>
      <w:r w:rsidRPr="621F21D2">
        <w:rPr>
          <w:rFonts w:ascii="Times New Roman" w:hAnsi="Times New Roman" w:cs="Times New Roman"/>
          <w:sz w:val="28"/>
          <w:szCs w:val="28"/>
          <w:lang w:val="lv-LV"/>
        </w:rPr>
        <w:t xml:space="preserve"> un dotācij</w:t>
      </w:r>
      <w:r w:rsidR="00485244" w:rsidRPr="621F21D2">
        <w:rPr>
          <w:rFonts w:ascii="Times New Roman" w:hAnsi="Times New Roman" w:cs="Times New Roman"/>
          <w:sz w:val="28"/>
          <w:szCs w:val="28"/>
          <w:lang w:val="lv-LV"/>
        </w:rPr>
        <w:t>as”</w:t>
      </w:r>
      <w:r w:rsidRPr="621F21D2">
        <w:rPr>
          <w:rFonts w:ascii="Times New Roman" w:hAnsi="Times New Roman" w:cs="Times New Roman"/>
          <w:sz w:val="28"/>
          <w:szCs w:val="28"/>
          <w:lang w:val="lv-LV"/>
        </w:rPr>
        <w:t xml:space="preserve"> uz </w:t>
      </w:r>
      <w:r w:rsidR="009B1271" w:rsidRPr="621F21D2">
        <w:rPr>
          <w:rFonts w:ascii="Times New Roman" w:hAnsi="Times New Roman" w:cs="Times New Roman"/>
          <w:sz w:val="28"/>
          <w:szCs w:val="28"/>
          <w:lang w:val="lv-LV"/>
        </w:rPr>
        <w:t>izdevumu pozīciju “A</w:t>
      </w:r>
      <w:r w:rsidRPr="621F21D2">
        <w:rPr>
          <w:rFonts w:ascii="Times New Roman" w:hAnsi="Times New Roman" w:cs="Times New Roman"/>
          <w:sz w:val="28"/>
          <w:szCs w:val="28"/>
          <w:lang w:val="lv-LV"/>
        </w:rPr>
        <w:t>tlīdzība</w:t>
      </w:r>
      <w:r w:rsidR="009B1271" w:rsidRPr="621F21D2">
        <w:rPr>
          <w:rFonts w:ascii="Times New Roman" w:hAnsi="Times New Roman" w:cs="Times New Roman"/>
          <w:sz w:val="28"/>
          <w:szCs w:val="28"/>
          <w:lang w:val="lv-LV"/>
        </w:rPr>
        <w:t>”</w:t>
      </w:r>
      <w:r w:rsidRPr="621F21D2">
        <w:rPr>
          <w:rFonts w:ascii="Times New Roman" w:hAnsi="Times New Roman" w:cs="Times New Roman"/>
          <w:sz w:val="28"/>
          <w:szCs w:val="28"/>
          <w:lang w:val="lv-LV"/>
        </w:rPr>
        <w:t>.</w:t>
      </w:r>
    </w:p>
    <w:p w14:paraId="4AC2243F" w14:textId="19246BC8" w:rsidR="000A586D" w:rsidRPr="000D2E9C" w:rsidRDefault="000A586D" w:rsidP="000D2E9C">
      <w:pPr>
        <w:spacing w:line="240" w:lineRule="auto"/>
        <w:ind w:firstLine="720"/>
        <w:jc w:val="both"/>
        <w:rPr>
          <w:rFonts w:ascii="Times New Roman" w:hAnsi="Times New Roman" w:cs="Times New Roman"/>
          <w:sz w:val="28"/>
          <w:szCs w:val="28"/>
          <w:lang w:val="lv-LV"/>
        </w:rPr>
      </w:pPr>
      <w:r w:rsidRPr="621F21D2">
        <w:rPr>
          <w:rFonts w:ascii="Times New Roman" w:hAnsi="Times New Roman" w:cs="Times New Roman"/>
          <w:sz w:val="28"/>
          <w:szCs w:val="28"/>
          <w:lang w:val="lv-LV"/>
        </w:rPr>
        <w:t xml:space="preserve">Plānotā </w:t>
      </w:r>
      <w:r w:rsidR="00E97877" w:rsidRPr="621F21D2">
        <w:rPr>
          <w:rFonts w:ascii="Times New Roman" w:hAnsi="Times New Roman" w:cs="Times New Roman"/>
          <w:sz w:val="28"/>
          <w:szCs w:val="28"/>
          <w:lang w:val="lv-LV"/>
        </w:rPr>
        <w:t xml:space="preserve">amata </w:t>
      </w:r>
      <w:r w:rsidRPr="621F21D2">
        <w:rPr>
          <w:rFonts w:ascii="Times New Roman" w:hAnsi="Times New Roman" w:cs="Times New Roman"/>
          <w:sz w:val="28"/>
          <w:szCs w:val="28"/>
          <w:lang w:val="lv-LV"/>
        </w:rPr>
        <w:t xml:space="preserve">vieta – vecākais speciālists – atbilst 8. </w:t>
      </w:r>
      <w:r w:rsidR="00E97877" w:rsidRPr="621F21D2">
        <w:rPr>
          <w:rFonts w:ascii="Times New Roman" w:hAnsi="Times New Roman" w:cs="Times New Roman"/>
          <w:sz w:val="28"/>
          <w:szCs w:val="28"/>
          <w:lang w:val="lv-LV"/>
        </w:rPr>
        <w:t>mēneš</w:t>
      </w:r>
      <w:r w:rsidRPr="621F21D2">
        <w:rPr>
          <w:rFonts w:ascii="Times New Roman" w:hAnsi="Times New Roman" w:cs="Times New Roman"/>
          <w:sz w:val="28"/>
          <w:szCs w:val="28"/>
          <w:lang w:val="lv-LV"/>
        </w:rPr>
        <w:t>algu grupas II</w:t>
      </w:r>
      <w:r w:rsidR="00E97877"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līmenim un 36. amatu saimei. Saskaņā ar mēnešalgu skalu valsts un pašvaldību institūcijās nodarbinātajiem ierēdņiem un darbiniekiem tās viduspunkts ir 1</w:t>
      </w:r>
      <w:r w:rsidR="00E97877" w:rsidRPr="621F21D2">
        <w:rPr>
          <w:rFonts w:ascii="Times New Roman" w:hAnsi="Times New Roman" w:cs="Times New Roman"/>
          <w:sz w:val="28"/>
          <w:szCs w:val="28"/>
          <w:lang w:val="lv-LV"/>
        </w:rPr>
        <w:t> </w:t>
      </w:r>
      <w:r w:rsidRPr="621F21D2">
        <w:rPr>
          <w:rFonts w:ascii="Times New Roman" w:hAnsi="Times New Roman" w:cs="Times New Roman"/>
          <w:sz w:val="28"/>
          <w:szCs w:val="28"/>
          <w:lang w:val="lv-LV"/>
        </w:rPr>
        <w:t>509</w:t>
      </w:r>
      <w:r w:rsidR="00E97877" w:rsidRPr="621F21D2">
        <w:rPr>
          <w:rFonts w:ascii="Times New Roman" w:hAnsi="Times New Roman" w:cs="Times New Roman"/>
          <w:sz w:val="28"/>
          <w:szCs w:val="28"/>
          <w:lang w:val="lv-LV"/>
        </w:rPr>
        <w:t> </w:t>
      </w:r>
      <w:proofErr w:type="spellStart"/>
      <w:r w:rsidRPr="621F21D2">
        <w:rPr>
          <w:rFonts w:ascii="Times New Roman" w:hAnsi="Times New Roman" w:cs="Times New Roman"/>
          <w:i/>
          <w:iCs/>
          <w:sz w:val="28"/>
          <w:szCs w:val="28"/>
          <w:lang w:val="lv-LV"/>
        </w:rPr>
        <w:t>euro</w:t>
      </w:r>
      <w:proofErr w:type="spellEnd"/>
      <w:r w:rsidRPr="621F21D2">
        <w:rPr>
          <w:rFonts w:ascii="Times New Roman" w:hAnsi="Times New Roman" w:cs="Times New Roman"/>
          <w:sz w:val="28"/>
          <w:szCs w:val="28"/>
          <w:lang w:val="lv-LV"/>
        </w:rPr>
        <w:t xml:space="preserve">. </w:t>
      </w:r>
      <w:r w:rsidR="005C62CB" w:rsidRPr="621F21D2">
        <w:rPr>
          <w:rFonts w:ascii="Times New Roman" w:hAnsi="Times New Roman" w:cs="Times New Roman"/>
          <w:sz w:val="28"/>
          <w:szCs w:val="28"/>
          <w:lang w:val="lv-LV"/>
        </w:rPr>
        <w:t>Līdz ar to kopējie</w:t>
      </w:r>
      <w:r w:rsidR="00F07D51" w:rsidRPr="621F21D2">
        <w:rPr>
          <w:rFonts w:ascii="Times New Roman" w:hAnsi="Times New Roman" w:cs="Times New Roman"/>
          <w:sz w:val="28"/>
          <w:szCs w:val="28"/>
          <w:lang w:val="lv-LV"/>
        </w:rPr>
        <w:t xml:space="preserve"> nepieciešamie </w:t>
      </w:r>
      <w:r w:rsidRPr="621F21D2">
        <w:rPr>
          <w:rFonts w:ascii="Times New Roman" w:hAnsi="Times New Roman" w:cs="Times New Roman"/>
          <w:sz w:val="28"/>
          <w:szCs w:val="28"/>
          <w:lang w:val="lv-LV"/>
        </w:rPr>
        <w:t xml:space="preserve">izdevumi (VSAOI, atvaļinājuma nauda, piemaksa par papildu darbu u.c.) </w:t>
      </w:r>
      <w:r w:rsidR="00F16DC9" w:rsidRPr="621F21D2">
        <w:rPr>
          <w:rFonts w:ascii="Times New Roman" w:hAnsi="Times New Roman" w:cs="Times New Roman"/>
          <w:sz w:val="28"/>
          <w:szCs w:val="28"/>
          <w:lang w:val="lv-LV"/>
        </w:rPr>
        <w:t xml:space="preserve">minētajai amata vietai </w:t>
      </w:r>
      <w:r w:rsidR="00BB24FC" w:rsidRPr="621F21D2">
        <w:rPr>
          <w:rFonts w:ascii="Times New Roman" w:hAnsi="Times New Roman" w:cs="Times New Roman"/>
          <w:sz w:val="28"/>
          <w:szCs w:val="28"/>
          <w:lang w:val="lv-LV"/>
        </w:rPr>
        <w:t xml:space="preserve">ir </w:t>
      </w:r>
      <w:r w:rsidRPr="621F21D2">
        <w:rPr>
          <w:rFonts w:ascii="Times New Roman" w:hAnsi="Times New Roman" w:cs="Times New Roman"/>
          <w:sz w:val="28"/>
          <w:szCs w:val="28"/>
          <w:lang w:val="lv-LV"/>
        </w:rPr>
        <w:t>24 431</w:t>
      </w:r>
      <w:r w:rsidRPr="621F21D2">
        <w:rPr>
          <w:rFonts w:ascii="Times New Roman" w:hAnsi="Times New Roman" w:cs="Times New Roman"/>
          <w:i/>
          <w:iCs/>
          <w:sz w:val="28"/>
          <w:szCs w:val="28"/>
          <w:lang w:val="lv-LV"/>
        </w:rPr>
        <w:t xml:space="preserve"> </w:t>
      </w:r>
      <w:proofErr w:type="spellStart"/>
      <w:r w:rsidRPr="621F21D2">
        <w:rPr>
          <w:rFonts w:ascii="Times New Roman" w:hAnsi="Times New Roman" w:cs="Times New Roman"/>
          <w:i/>
          <w:iCs/>
          <w:sz w:val="28"/>
          <w:szCs w:val="28"/>
          <w:lang w:val="lv-LV"/>
        </w:rPr>
        <w:t>euro</w:t>
      </w:r>
      <w:proofErr w:type="spellEnd"/>
      <w:r w:rsidR="00BB24FC" w:rsidRPr="621F21D2">
        <w:rPr>
          <w:rFonts w:ascii="Times New Roman" w:hAnsi="Times New Roman" w:cs="Times New Roman"/>
          <w:i/>
          <w:iCs/>
          <w:sz w:val="28"/>
          <w:szCs w:val="28"/>
          <w:lang w:val="lv-LV"/>
        </w:rPr>
        <w:t xml:space="preserve"> </w:t>
      </w:r>
      <w:r w:rsidR="00BB24FC" w:rsidRPr="621F21D2">
        <w:rPr>
          <w:rFonts w:ascii="Times New Roman" w:hAnsi="Times New Roman" w:cs="Times New Roman"/>
          <w:sz w:val="28"/>
          <w:szCs w:val="28"/>
          <w:lang w:val="lv-LV"/>
        </w:rPr>
        <w:t>gadā</w:t>
      </w:r>
      <w:r w:rsidRPr="621F21D2">
        <w:rPr>
          <w:rFonts w:ascii="Times New Roman" w:hAnsi="Times New Roman" w:cs="Times New Roman"/>
          <w:i/>
          <w:iCs/>
          <w:sz w:val="28"/>
          <w:szCs w:val="28"/>
          <w:lang w:val="lv-LV"/>
        </w:rPr>
        <w:t>.</w:t>
      </w:r>
      <w:r w:rsidRPr="621F21D2">
        <w:rPr>
          <w:rFonts w:ascii="Times New Roman" w:hAnsi="Times New Roman" w:cs="Times New Roman"/>
          <w:sz w:val="28"/>
          <w:szCs w:val="28"/>
          <w:lang w:val="lv-LV"/>
        </w:rPr>
        <w:t xml:space="preserve"> </w:t>
      </w:r>
    </w:p>
    <w:p w14:paraId="6BDFE12D" w14:textId="11225319" w:rsidR="24C40F9C" w:rsidRDefault="24C40F9C" w:rsidP="4A64A26B">
      <w:pPr>
        <w:spacing w:line="240" w:lineRule="auto"/>
        <w:ind w:firstLine="720"/>
        <w:jc w:val="both"/>
        <w:rPr>
          <w:rFonts w:ascii="Times New Roman" w:hAnsi="Times New Roman" w:cs="Times New Roman"/>
          <w:sz w:val="28"/>
          <w:szCs w:val="28"/>
          <w:lang w:val="lv-LV"/>
        </w:rPr>
      </w:pPr>
      <w:r w:rsidRPr="35D09A0D">
        <w:rPr>
          <w:rFonts w:ascii="Times New Roman" w:hAnsi="Times New Roman" w:cs="Times New Roman"/>
          <w:sz w:val="28"/>
          <w:szCs w:val="28"/>
          <w:lang w:val="lv-LV"/>
        </w:rPr>
        <w:t>Pārdale tiks veikta no finansējuma subsīdijas un dotācijas izdevumos, kas tiek izmantots filmu un citu projektu atbalstam, tomēr pārdalei nepieciešamais finansējums ir mazāks par vienai dokumentālajai filmai vai vienai animācijas īsfilmai nepieciešamo atbalstu (kas ir finansiāli mazāk prasīgie filmu projekti), attiecīgi tas, lai gan samazinās filmu veidošanai sadalāmo finansējumu, tomēr ietekme nebūs būtiska un neietekmēs atbalstīto filmu skaitu. Pārdale var nedaudz ietekmēt filmas tapšanai nepieciešamo laiku. Taču vienlaikus šī pārdale pozitīvi ietekmēs N</w:t>
      </w:r>
      <w:r w:rsidR="1AF71257" w:rsidRPr="35D09A0D">
        <w:rPr>
          <w:rFonts w:ascii="Times New Roman" w:hAnsi="Times New Roman" w:cs="Times New Roman"/>
          <w:sz w:val="28"/>
          <w:szCs w:val="28"/>
          <w:lang w:val="lv-LV"/>
        </w:rPr>
        <w:t>acionālā kino centra</w:t>
      </w:r>
      <w:r w:rsidRPr="35D09A0D">
        <w:rPr>
          <w:rFonts w:ascii="Times New Roman" w:hAnsi="Times New Roman" w:cs="Times New Roman"/>
          <w:sz w:val="28"/>
          <w:szCs w:val="28"/>
          <w:lang w:val="lv-LV"/>
        </w:rPr>
        <w:t xml:space="preserve"> spēju Latvijas filmu nozari popularizēt starptautiski, kas, savukārt pozitīvi ietekmēs nozares starptautisko atpazīstamību un ļaus veiksmīgāk piesaistīt filmu veidošanai papildus nepieciešamo starptautisko finansējumu.  </w:t>
      </w:r>
    </w:p>
    <w:p w14:paraId="3EFF80F6" w14:textId="5A18F5B0" w:rsidR="5C6D524A" w:rsidRDefault="24C40F9C" w:rsidP="4A64A26B">
      <w:pPr>
        <w:spacing w:line="240" w:lineRule="auto"/>
        <w:ind w:firstLine="720"/>
        <w:jc w:val="both"/>
        <w:rPr>
          <w:rFonts w:ascii="Times New Roman" w:hAnsi="Times New Roman" w:cs="Times New Roman"/>
          <w:sz w:val="28"/>
          <w:szCs w:val="28"/>
          <w:lang w:val="lv-LV"/>
        </w:rPr>
      </w:pPr>
      <w:r w:rsidRPr="4C20A3E1">
        <w:rPr>
          <w:rFonts w:ascii="Times New Roman" w:hAnsi="Times New Roman" w:cs="Times New Roman"/>
          <w:sz w:val="28"/>
          <w:szCs w:val="28"/>
          <w:lang w:val="lv-LV"/>
        </w:rPr>
        <w:t>Nacionālais</w:t>
      </w:r>
      <w:r w:rsidRPr="4A64A26B">
        <w:rPr>
          <w:rFonts w:ascii="Times New Roman" w:hAnsi="Times New Roman" w:cs="Times New Roman"/>
          <w:sz w:val="28"/>
          <w:szCs w:val="28"/>
          <w:lang w:val="lv-LV"/>
        </w:rPr>
        <w:t xml:space="preserve"> kino centrs apliecina, ka pārdalot finansējumu no izdevumu pozīcijas “Subsīdijas un dotācijas” uz izdevumu pozīciju “Atlīdzība”, </w:t>
      </w:r>
      <w:r w:rsidR="34DF3ECD" w:rsidRPr="6685FBE5">
        <w:rPr>
          <w:rFonts w:ascii="Times New Roman" w:hAnsi="Times New Roman" w:cs="Times New Roman"/>
          <w:sz w:val="28"/>
          <w:szCs w:val="28"/>
          <w:lang w:val="lv-LV"/>
        </w:rPr>
        <w:t xml:space="preserve">tas </w:t>
      </w:r>
      <w:r w:rsidRPr="4A64A26B">
        <w:rPr>
          <w:rFonts w:ascii="Times New Roman" w:hAnsi="Times New Roman" w:cs="Times New Roman"/>
          <w:sz w:val="28"/>
          <w:szCs w:val="28"/>
          <w:lang w:val="lv-LV"/>
        </w:rPr>
        <w:t xml:space="preserve">negatīvi neietekmēs </w:t>
      </w:r>
      <w:r w:rsidRPr="535D4882">
        <w:rPr>
          <w:rFonts w:ascii="Times New Roman" w:hAnsi="Times New Roman" w:cs="Times New Roman"/>
          <w:sz w:val="28"/>
          <w:szCs w:val="28"/>
          <w:lang w:val="lv-LV"/>
        </w:rPr>
        <w:t>N</w:t>
      </w:r>
      <w:r w:rsidR="2C34D267" w:rsidRPr="535D4882">
        <w:rPr>
          <w:rFonts w:ascii="Times New Roman" w:hAnsi="Times New Roman" w:cs="Times New Roman"/>
          <w:sz w:val="28"/>
          <w:szCs w:val="28"/>
          <w:lang w:val="lv-LV"/>
        </w:rPr>
        <w:t>acionālā kino centra</w:t>
      </w:r>
      <w:r w:rsidRPr="4A64A26B">
        <w:rPr>
          <w:rFonts w:ascii="Times New Roman" w:hAnsi="Times New Roman" w:cs="Times New Roman"/>
          <w:sz w:val="28"/>
          <w:szCs w:val="28"/>
          <w:lang w:val="lv-LV"/>
        </w:rPr>
        <w:t xml:space="preserve"> spēju veiksmīgi nodrošināt tās kompetencē esošās funkcijas un dotos uzdevumus, kā arī </w:t>
      </w:r>
      <w:r w:rsidRPr="535D4882">
        <w:rPr>
          <w:rFonts w:ascii="Times New Roman" w:hAnsi="Times New Roman" w:cs="Times New Roman"/>
          <w:sz w:val="28"/>
          <w:szCs w:val="28"/>
          <w:lang w:val="lv-LV"/>
        </w:rPr>
        <w:t>N</w:t>
      </w:r>
      <w:r w:rsidR="49526262" w:rsidRPr="535D4882">
        <w:rPr>
          <w:rFonts w:ascii="Times New Roman" w:hAnsi="Times New Roman" w:cs="Times New Roman"/>
          <w:sz w:val="28"/>
          <w:szCs w:val="28"/>
          <w:lang w:val="lv-LV"/>
        </w:rPr>
        <w:t xml:space="preserve">acionālajam kino </w:t>
      </w:r>
      <w:r w:rsidR="49526262" w:rsidRPr="6685FBE5">
        <w:rPr>
          <w:rFonts w:ascii="Times New Roman" w:hAnsi="Times New Roman" w:cs="Times New Roman"/>
          <w:sz w:val="28"/>
          <w:szCs w:val="28"/>
          <w:lang w:val="lv-LV"/>
        </w:rPr>
        <w:t>centram</w:t>
      </w:r>
      <w:r w:rsidRPr="4A64A26B">
        <w:rPr>
          <w:rFonts w:ascii="Times New Roman" w:hAnsi="Times New Roman" w:cs="Times New Roman"/>
          <w:sz w:val="28"/>
          <w:szCs w:val="28"/>
          <w:lang w:val="lv-LV"/>
        </w:rPr>
        <w:t xml:space="preserve"> neveidosies parādi, tajā skaitā par energoresursiem.</w:t>
      </w:r>
    </w:p>
    <w:p w14:paraId="14F57116" w14:textId="145C67BF" w:rsidR="000A586D" w:rsidRPr="000D2E9C" w:rsidRDefault="000A586D" w:rsidP="34D5F1DC">
      <w:pPr>
        <w:spacing w:line="240" w:lineRule="auto"/>
        <w:ind w:firstLine="720"/>
        <w:jc w:val="both"/>
        <w:rPr>
          <w:rFonts w:ascii="Times New Roman" w:hAnsi="Times New Roman" w:cs="Times New Roman"/>
          <w:sz w:val="28"/>
          <w:szCs w:val="28"/>
          <w:lang w:val="lv-LV"/>
        </w:rPr>
      </w:pPr>
    </w:p>
    <w:p w14:paraId="2700178F" w14:textId="77777777" w:rsidR="000A586D" w:rsidRPr="000D2E9C" w:rsidRDefault="000A586D" w:rsidP="000D2E9C">
      <w:pPr>
        <w:spacing w:line="240" w:lineRule="auto"/>
        <w:ind w:firstLine="720"/>
        <w:jc w:val="both"/>
        <w:rPr>
          <w:rFonts w:ascii="Times New Roman" w:eastAsia="Times New Roman" w:hAnsi="Times New Roman" w:cs="Times New Roman"/>
          <w:b/>
          <w:color w:val="000000" w:themeColor="text1"/>
          <w:sz w:val="28"/>
          <w:szCs w:val="28"/>
          <w:lang w:val="lv-LV"/>
        </w:rPr>
      </w:pPr>
      <w:r w:rsidRPr="000D2E9C">
        <w:rPr>
          <w:rFonts w:ascii="Times New Roman" w:eastAsia="Times New Roman" w:hAnsi="Times New Roman" w:cs="Times New Roman"/>
          <w:b/>
          <w:color w:val="000000" w:themeColor="text1"/>
          <w:sz w:val="28"/>
          <w:szCs w:val="28"/>
          <w:lang w:val="lv-LV"/>
        </w:rPr>
        <w:t>Risinājums</w:t>
      </w:r>
    </w:p>
    <w:p w14:paraId="63D559C4" w14:textId="77777777" w:rsidR="001B2874" w:rsidRDefault="001B2874" w:rsidP="000D2E9C">
      <w:pPr>
        <w:spacing w:line="240" w:lineRule="auto"/>
        <w:jc w:val="both"/>
        <w:rPr>
          <w:rFonts w:ascii="Times New Roman" w:hAnsi="Times New Roman" w:cs="Times New Roman"/>
          <w:sz w:val="28"/>
          <w:szCs w:val="28"/>
          <w:lang w:val="lv-LV"/>
        </w:rPr>
      </w:pPr>
    </w:p>
    <w:p w14:paraId="645026E9" w14:textId="1D7C0CC0" w:rsidR="000A586D" w:rsidRPr="000D2E9C" w:rsidRDefault="000A586D" w:rsidP="000D2E9C">
      <w:pPr>
        <w:spacing w:line="240" w:lineRule="auto"/>
        <w:ind w:firstLine="720"/>
        <w:jc w:val="both"/>
        <w:rPr>
          <w:rFonts w:ascii="Times New Roman" w:eastAsia="Times New Roman" w:hAnsi="Times New Roman" w:cs="Times New Roman"/>
          <w:color w:val="000000" w:themeColor="text1"/>
          <w:sz w:val="28"/>
          <w:szCs w:val="28"/>
          <w:lang w:val="lv-LV"/>
        </w:rPr>
      </w:pPr>
      <w:r w:rsidRPr="621F21D2">
        <w:rPr>
          <w:rFonts w:ascii="Times New Roman" w:hAnsi="Times New Roman" w:cs="Times New Roman"/>
          <w:sz w:val="28"/>
          <w:szCs w:val="28"/>
          <w:lang w:val="lv-LV"/>
        </w:rPr>
        <w:t>Lai nodrošinātu šādu atalgojuma palielinājumu</w:t>
      </w:r>
      <w:r w:rsidR="00843EB4" w:rsidRPr="621F21D2">
        <w:rPr>
          <w:rFonts w:ascii="Times New Roman" w:hAnsi="Times New Roman" w:cs="Times New Roman"/>
          <w:sz w:val="28"/>
          <w:szCs w:val="28"/>
          <w:lang w:val="lv-LV"/>
        </w:rPr>
        <w:t>,</w:t>
      </w:r>
      <w:r w:rsidRPr="621F21D2">
        <w:rPr>
          <w:rFonts w:ascii="Times New Roman" w:hAnsi="Times New Roman" w:cs="Times New Roman"/>
          <w:sz w:val="28"/>
          <w:szCs w:val="28"/>
          <w:lang w:val="lv-LV"/>
        </w:rPr>
        <w:t xml:space="preserve"> ir jāpieņem Ministru kabineta lēmums, </w:t>
      </w:r>
      <w:r w:rsidR="00F50ADB" w:rsidRPr="621F21D2">
        <w:rPr>
          <w:rFonts w:ascii="Times New Roman" w:hAnsi="Times New Roman" w:cs="Times New Roman"/>
          <w:sz w:val="28"/>
          <w:szCs w:val="28"/>
          <w:lang w:val="lv-LV"/>
        </w:rPr>
        <w:t>ka</w:t>
      </w:r>
      <w:r w:rsidR="00843EB4" w:rsidRPr="621F21D2">
        <w:rPr>
          <w:rFonts w:ascii="Times New Roman" w:hAnsi="Times New Roman" w:cs="Times New Roman"/>
          <w:sz w:val="28"/>
          <w:szCs w:val="28"/>
          <w:lang w:val="lv-LV"/>
        </w:rPr>
        <w:t>s</w:t>
      </w:r>
      <w:r w:rsidR="00F50ADB" w:rsidRPr="621F21D2">
        <w:rPr>
          <w:rFonts w:ascii="Times New Roman" w:hAnsi="Times New Roman" w:cs="Times New Roman"/>
          <w:sz w:val="28"/>
          <w:szCs w:val="28"/>
          <w:lang w:val="lv-LV"/>
        </w:rPr>
        <w:t xml:space="preserve"> </w:t>
      </w:r>
      <w:r w:rsidRPr="621F21D2">
        <w:rPr>
          <w:rFonts w:ascii="Times New Roman" w:hAnsi="Times New Roman" w:cs="Times New Roman"/>
          <w:sz w:val="28"/>
          <w:szCs w:val="28"/>
          <w:lang w:val="lv-LV"/>
        </w:rPr>
        <w:t xml:space="preserve">atļauj </w:t>
      </w:r>
      <w:r w:rsidR="005F549D" w:rsidRPr="621F21D2">
        <w:rPr>
          <w:rFonts w:ascii="Times New Roman" w:hAnsi="Times New Roman" w:cs="Times New Roman"/>
          <w:sz w:val="28"/>
          <w:szCs w:val="28"/>
          <w:lang w:val="lv-LV"/>
        </w:rPr>
        <w:t xml:space="preserve">Nacionālajam kino centram </w:t>
      </w:r>
      <w:r w:rsidRPr="621F21D2">
        <w:rPr>
          <w:rFonts w:ascii="Times New Roman" w:hAnsi="Times New Roman" w:cs="Times New Roman"/>
          <w:sz w:val="28"/>
          <w:szCs w:val="28"/>
          <w:lang w:val="lv-LV"/>
        </w:rPr>
        <w:t xml:space="preserve">palielināt finansējumu atlīdzības izdevumiem 24 431 </w:t>
      </w:r>
      <w:proofErr w:type="spellStart"/>
      <w:r w:rsidRPr="621F21D2">
        <w:rPr>
          <w:rFonts w:ascii="Times New Roman" w:hAnsi="Times New Roman" w:cs="Times New Roman"/>
          <w:i/>
          <w:iCs/>
          <w:sz w:val="28"/>
          <w:szCs w:val="28"/>
          <w:lang w:val="lv-LV"/>
        </w:rPr>
        <w:t>euro</w:t>
      </w:r>
      <w:proofErr w:type="spellEnd"/>
      <w:r w:rsidRPr="621F21D2">
        <w:rPr>
          <w:rFonts w:ascii="Times New Roman" w:hAnsi="Times New Roman" w:cs="Times New Roman"/>
          <w:sz w:val="28"/>
          <w:szCs w:val="28"/>
          <w:lang w:val="lv-LV"/>
        </w:rPr>
        <w:t xml:space="preserve"> apmērā</w:t>
      </w:r>
      <w:r w:rsidR="00F50ADB" w:rsidRPr="621F21D2">
        <w:rPr>
          <w:rFonts w:ascii="Times New Roman" w:hAnsi="Times New Roman" w:cs="Times New Roman"/>
          <w:sz w:val="28"/>
          <w:szCs w:val="28"/>
          <w:lang w:val="lv-LV"/>
        </w:rPr>
        <w:t>.</w:t>
      </w:r>
    </w:p>
    <w:p w14:paraId="71F197F3" w14:textId="77777777" w:rsidR="000A586D" w:rsidRPr="000D2E9C" w:rsidRDefault="000A586D" w:rsidP="0041195B">
      <w:pPr>
        <w:spacing w:line="240" w:lineRule="auto"/>
        <w:jc w:val="both"/>
        <w:rPr>
          <w:rFonts w:ascii="Times New Roman" w:eastAsia="Times New Roman" w:hAnsi="Times New Roman" w:cs="Times New Roman"/>
          <w:color w:val="000000" w:themeColor="text1"/>
          <w:sz w:val="28"/>
          <w:szCs w:val="28"/>
          <w:lang w:val="lv-LV"/>
        </w:rPr>
      </w:pPr>
    </w:p>
    <w:p w14:paraId="11B951D7" w14:textId="77777777" w:rsidR="00EB39E1" w:rsidRPr="00685C69" w:rsidRDefault="00EB39E1" w:rsidP="00D675E2">
      <w:pPr>
        <w:spacing w:line="240" w:lineRule="auto"/>
        <w:jc w:val="both"/>
        <w:rPr>
          <w:rFonts w:ascii="Times New Roman" w:eastAsia="Times New Roman" w:hAnsi="Times New Roman" w:cs="Times New Roman"/>
          <w:color w:val="000000" w:themeColor="text1"/>
          <w:sz w:val="28"/>
          <w:szCs w:val="28"/>
          <w:lang w:val="lv-LV"/>
        </w:rPr>
      </w:pPr>
    </w:p>
    <w:p w14:paraId="60A7BE67" w14:textId="205C3130" w:rsidR="00B14C26" w:rsidRPr="003B0038" w:rsidRDefault="00B14C26" w:rsidP="003B0038">
      <w:pPr>
        <w:pStyle w:val="Sarakstarindkopa"/>
        <w:numPr>
          <w:ilvl w:val="0"/>
          <w:numId w:val="12"/>
        </w:numPr>
        <w:spacing w:line="240" w:lineRule="auto"/>
        <w:ind w:left="0" w:firstLine="284"/>
        <w:jc w:val="center"/>
        <w:rPr>
          <w:rFonts w:ascii="Times New Roman" w:hAnsi="Times New Roman" w:cs="Times New Roman"/>
          <w:b/>
          <w:bCs/>
          <w:sz w:val="28"/>
          <w:szCs w:val="28"/>
          <w:lang w:val="lv-LV"/>
        </w:rPr>
      </w:pPr>
      <w:r w:rsidRPr="003B0038">
        <w:rPr>
          <w:rFonts w:ascii="Times New Roman" w:hAnsi="Times New Roman" w:cs="Times New Roman"/>
          <w:b/>
          <w:bCs/>
          <w:sz w:val="28"/>
          <w:szCs w:val="28"/>
          <w:lang w:val="lv-LV"/>
        </w:rPr>
        <w:t>Kopsavilkums</w:t>
      </w:r>
    </w:p>
    <w:p w14:paraId="1E406D9B" w14:textId="5F95ED80" w:rsidR="00B14C26" w:rsidRPr="00D675E2" w:rsidRDefault="00B14C26" w:rsidP="00B14C26">
      <w:pPr>
        <w:spacing w:line="240" w:lineRule="auto"/>
        <w:jc w:val="both"/>
        <w:rPr>
          <w:rFonts w:ascii="Times New Roman" w:hAnsi="Times New Roman" w:cs="Times New Roman"/>
          <w:sz w:val="24"/>
          <w:szCs w:val="24"/>
          <w:lang w:val="lv-LV"/>
        </w:rPr>
      </w:pPr>
    </w:p>
    <w:p w14:paraId="46E6DE98" w14:textId="467CE318" w:rsidR="00B14C26" w:rsidRPr="000D2E9C" w:rsidRDefault="00173CE7" w:rsidP="310C2C5D">
      <w:pPr>
        <w:spacing w:line="240" w:lineRule="auto"/>
        <w:ind w:firstLine="720"/>
        <w:jc w:val="both"/>
        <w:rPr>
          <w:rFonts w:ascii="Times New Roman" w:hAnsi="Times New Roman" w:cs="Times New Roman"/>
          <w:sz w:val="28"/>
          <w:szCs w:val="28"/>
          <w:lang w:val="lv-LV"/>
        </w:rPr>
      </w:pPr>
      <w:r w:rsidRPr="310C2C5D">
        <w:rPr>
          <w:rFonts w:ascii="Times New Roman" w:hAnsi="Times New Roman" w:cs="Times New Roman"/>
          <w:sz w:val="28"/>
          <w:szCs w:val="28"/>
          <w:lang w:val="lv-LV"/>
        </w:rPr>
        <w:t>Ņemot vērā informatīvajā ziņojumā</w:t>
      </w:r>
      <w:r w:rsidR="00330E7E" w:rsidRPr="310C2C5D">
        <w:rPr>
          <w:rFonts w:ascii="Times New Roman" w:hAnsi="Times New Roman" w:cs="Times New Roman"/>
          <w:sz w:val="28"/>
          <w:szCs w:val="28"/>
          <w:lang w:val="lv-LV"/>
        </w:rPr>
        <w:t xml:space="preserve"> minētā</w:t>
      </w:r>
      <w:r w:rsidR="00D55461" w:rsidRPr="310C2C5D">
        <w:rPr>
          <w:rFonts w:ascii="Times New Roman" w:hAnsi="Times New Roman" w:cs="Times New Roman"/>
          <w:sz w:val="28"/>
          <w:szCs w:val="28"/>
          <w:lang w:val="lv-LV"/>
        </w:rPr>
        <w:t>s</w:t>
      </w:r>
      <w:r w:rsidR="00330E7E" w:rsidRPr="310C2C5D">
        <w:rPr>
          <w:rFonts w:ascii="Times New Roman" w:hAnsi="Times New Roman" w:cs="Times New Roman"/>
          <w:sz w:val="28"/>
          <w:szCs w:val="28"/>
          <w:lang w:val="lv-LV"/>
        </w:rPr>
        <w:t xml:space="preserve"> problēmas un piedāvātos risinājumus </w:t>
      </w:r>
      <w:r w:rsidR="001B2A62" w:rsidRPr="310C2C5D">
        <w:rPr>
          <w:rFonts w:ascii="Times New Roman" w:hAnsi="Times New Roman" w:cs="Times New Roman"/>
          <w:sz w:val="28"/>
          <w:szCs w:val="28"/>
          <w:lang w:val="lv-LV"/>
        </w:rPr>
        <w:t>saistībā ar Kultūras ministrijas padotības iestāžu  darbinieku noturības stiprināšanu,</w:t>
      </w:r>
      <w:r w:rsidRPr="310C2C5D">
        <w:rPr>
          <w:rFonts w:ascii="Times New Roman" w:hAnsi="Times New Roman" w:cs="Times New Roman"/>
          <w:sz w:val="28"/>
          <w:szCs w:val="28"/>
          <w:lang w:val="lv-LV"/>
        </w:rPr>
        <w:t xml:space="preserve"> </w:t>
      </w:r>
      <w:r w:rsidR="001B2A62" w:rsidRPr="310C2C5D">
        <w:rPr>
          <w:rFonts w:ascii="Times New Roman" w:hAnsi="Times New Roman" w:cs="Times New Roman"/>
          <w:sz w:val="28"/>
          <w:szCs w:val="28"/>
          <w:lang w:val="lv-LV"/>
        </w:rPr>
        <w:t>i</w:t>
      </w:r>
      <w:r w:rsidR="00B14C26" w:rsidRPr="310C2C5D">
        <w:rPr>
          <w:rFonts w:ascii="Times New Roman" w:hAnsi="Times New Roman" w:cs="Times New Roman"/>
          <w:sz w:val="28"/>
          <w:szCs w:val="28"/>
          <w:lang w:val="lv-LV"/>
        </w:rPr>
        <w:t>nformatīvajam ziņojuma</w:t>
      </w:r>
      <w:r w:rsidR="001B2A62" w:rsidRPr="310C2C5D">
        <w:rPr>
          <w:rFonts w:ascii="Times New Roman" w:hAnsi="Times New Roman" w:cs="Times New Roman"/>
          <w:sz w:val="28"/>
          <w:szCs w:val="28"/>
          <w:lang w:val="lv-LV"/>
        </w:rPr>
        <w:t>m</w:t>
      </w:r>
      <w:r w:rsidR="00B14C26" w:rsidRPr="310C2C5D">
        <w:rPr>
          <w:rFonts w:ascii="Times New Roman" w:hAnsi="Times New Roman" w:cs="Times New Roman"/>
          <w:sz w:val="28"/>
          <w:szCs w:val="28"/>
          <w:lang w:val="lv-LV"/>
        </w:rPr>
        <w:t xml:space="preserve"> pievienotais Ministru kabineta sēdes </w:t>
      </w:r>
      <w:proofErr w:type="spellStart"/>
      <w:r w:rsidR="00B14C26" w:rsidRPr="310C2C5D">
        <w:rPr>
          <w:rFonts w:ascii="Times New Roman" w:hAnsi="Times New Roman" w:cs="Times New Roman"/>
          <w:sz w:val="28"/>
          <w:szCs w:val="28"/>
          <w:lang w:val="lv-LV"/>
        </w:rPr>
        <w:t>protokollēmuma</w:t>
      </w:r>
      <w:proofErr w:type="spellEnd"/>
      <w:r w:rsidR="00B14C26" w:rsidRPr="310C2C5D">
        <w:rPr>
          <w:rFonts w:ascii="Times New Roman" w:hAnsi="Times New Roman" w:cs="Times New Roman"/>
          <w:sz w:val="28"/>
          <w:szCs w:val="28"/>
          <w:lang w:val="lv-LV"/>
        </w:rPr>
        <w:t xml:space="preserve"> projekts paredz </w:t>
      </w:r>
      <w:r w:rsidR="00D55461" w:rsidRPr="310C2C5D">
        <w:rPr>
          <w:rFonts w:ascii="Times New Roman" w:hAnsi="Times New Roman" w:cs="Times New Roman"/>
          <w:sz w:val="28"/>
          <w:szCs w:val="28"/>
          <w:lang w:val="lv-LV"/>
        </w:rPr>
        <w:t xml:space="preserve">uzdevumu </w:t>
      </w:r>
      <w:r w:rsidR="00395EEB" w:rsidRPr="310C2C5D">
        <w:rPr>
          <w:rFonts w:ascii="Times New Roman" w:hAnsi="Times New Roman" w:cs="Times New Roman"/>
          <w:sz w:val="28"/>
          <w:szCs w:val="28"/>
          <w:lang w:val="lv-LV"/>
        </w:rPr>
        <w:t>Kultūras ministrijai sagatavot un kultūras ministram noteiktā kārtībā iesniegt izskatīšanai</w:t>
      </w:r>
      <w:r w:rsidR="009B3F7F" w:rsidRPr="310C2C5D">
        <w:rPr>
          <w:rFonts w:ascii="Times New Roman" w:hAnsi="Times New Roman" w:cs="Times New Roman"/>
          <w:sz w:val="28"/>
          <w:szCs w:val="28"/>
          <w:lang w:val="lv-LV"/>
        </w:rPr>
        <w:t xml:space="preserve"> </w:t>
      </w:r>
      <w:r w:rsidR="2B1B8E92" w:rsidRPr="310C2C5D">
        <w:rPr>
          <w:rFonts w:ascii="Times New Roman" w:eastAsia="Times New Roman" w:hAnsi="Times New Roman" w:cs="Times New Roman"/>
          <w:color w:val="000000" w:themeColor="text1"/>
          <w:sz w:val="28"/>
          <w:szCs w:val="28"/>
          <w:lang w:val="lv-LV"/>
        </w:rPr>
        <w:t xml:space="preserve">Ministru kabinetā rīkojuma projektu, kas paredz </w:t>
      </w:r>
      <w:r w:rsidR="00750A68" w:rsidRPr="310C2C5D">
        <w:rPr>
          <w:rFonts w:ascii="Times New Roman" w:hAnsi="Times New Roman" w:cs="Times New Roman"/>
          <w:sz w:val="28"/>
          <w:szCs w:val="28"/>
          <w:lang w:val="lv-LV"/>
        </w:rPr>
        <w:t>finansējuma pārdali Kultūras ministrijas budžeta ietvaros, lai nodrošinātu kultūras mantojuma iestāžu un Nacionālā kino centra darbinieku noturības stiprināšanu</w:t>
      </w:r>
      <w:r w:rsidR="61B53626" w:rsidRPr="310C2C5D">
        <w:rPr>
          <w:rFonts w:ascii="Times New Roman" w:hAnsi="Times New Roman" w:cs="Times New Roman"/>
          <w:sz w:val="28"/>
          <w:szCs w:val="28"/>
          <w:lang w:val="lv-LV"/>
        </w:rPr>
        <w:t>.</w:t>
      </w:r>
    </w:p>
    <w:p w14:paraId="45861846" w14:textId="7321C62E" w:rsidR="310C2C5D" w:rsidRDefault="310C2C5D" w:rsidP="310C2C5D">
      <w:pPr>
        <w:spacing w:line="240" w:lineRule="auto"/>
        <w:jc w:val="both"/>
        <w:rPr>
          <w:rFonts w:ascii="Times New Roman" w:hAnsi="Times New Roman" w:cs="Times New Roman"/>
          <w:sz w:val="28"/>
          <w:szCs w:val="28"/>
          <w:lang w:val="lv-LV"/>
        </w:rPr>
      </w:pPr>
    </w:p>
    <w:p w14:paraId="6B817BF4" w14:textId="5CC95B71" w:rsidR="310C2C5D" w:rsidRDefault="310C2C5D" w:rsidP="310C2C5D">
      <w:pPr>
        <w:spacing w:line="240" w:lineRule="auto"/>
        <w:jc w:val="both"/>
        <w:rPr>
          <w:rFonts w:ascii="Times New Roman" w:hAnsi="Times New Roman" w:cs="Times New Roman"/>
          <w:sz w:val="28"/>
          <w:szCs w:val="28"/>
          <w:lang w:val="lv-LV"/>
        </w:rPr>
      </w:pPr>
    </w:p>
    <w:p w14:paraId="002E6F74" w14:textId="6110C223" w:rsidR="78F3BCD8" w:rsidRPr="00E06726" w:rsidRDefault="78F3BCD8" w:rsidP="00D675E2">
      <w:pPr>
        <w:spacing w:line="240" w:lineRule="auto"/>
        <w:jc w:val="both"/>
        <w:rPr>
          <w:rFonts w:ascii="Times New Roman" w:hAnsi="Times New Roman" w:cs="Times New Roman"/>
          <w:sz w:val="24"/>
          <w:szCs w:val="24"/>
          <w:lang w:val="lv-LV"/>
        </w:rPr>
      </w:pPr>
    </w:p>
    <w:p w14:paraId="77B0E695" w14:textId="34B35AAA" w:rsidR="00D55461" w:rsidRDefault="003D01AD" w:rsidP="310C2C5D">
      <w:pPr>
        <w:spacing w:line="240" w:lineRule="auto"/>
        <w:ind w:firstLine="567"/>
        <w:jc w:val="both"/>
        <w:rPr>
          <w:rFonts w:ascii="Times New Roman" w:hAnsi="Times New Roman" w:cs="Times New Roman"/>
          <w:sz w:val="28"/>
          <w:szCs w:val="28"/>
          <w:lang w:val="lv-LV"/>
        </w:rPr>
      </w:pPr>
      <w:r w:rsidRPr="310C2C5D">
        <w:rPr>
          <w:rFonts w:ascii="Times New Roman" w:hAnsi="Times New Roman" w:cs="Times New Roman"/>
          <w:sz w:val="28"/>
          <w:szCs w:val="28"/>
          <w:lang w:val="lv-LV"/>
        </w:rPr>
        <w:t xml:space="preserve">Kultūras ministre </w:t>
      </w:r>
      <w:r w:rsidR="00D55461">
        <w:tab/>
      </w:r>
      <w:r w:rsidR="00D55461">
        <w:tab/>
      </w:r>
      <w:r w:rsidR="00D55461">
        <w:tab/>
      </w:r>
      <w:r w:rsidR="00D55461">
        <w:tab/>
      </w:r>
      <w:r w:rsidR="00D55461">
        <w:tab/>
      </w:r>
      <w:r w:rsidR="00D55461">
        <w:tab/>
      </w:r>
      <w:r w:rsidR="00D55461">
        <w:tab/>
      </w:r>
      <w:r w:rsidR="00D55461">
        <w:tab/>
      </w:r>
      <w:r w:rsidRPr="310C2C5D">
        <w:rPr>
          <w:rFonts w:ascii="Times New Roman" w:hAnsi="Times New Roman" w:cs="Times New Roman"/>
          <w:sz w:val="28"/>
          <w:szCs w:val="28"/>
          <w:lang w:val="lv-LV"/>
        </w:rPr>
        <w:t>A.</w:t>
      </w:r>
      <w:r w:rsidR="009B2858" w:rsidRPr="310C2C5D">
        <w:rPr>
          <w:rFonts w:ascii="Times New Roman" w:hAnsi="Times New Roman" w:cs="Times New Roman"/>
          <w:sz w:val="28"/>
          <w:szCs w:val="28"/>
          <w:lang w:val="lv-LV"/>
        </w:rPr>
        <w:t> </w:t>
      </w:r>
      <w:r w:rsidRPr="310C2C5D">
        <w:rPr>
          <w:rFonts w:ascii="Times New Roman" w:hAnsi="Times New Roman" w:cs="Times New Roman"/>
          <w:sz w:val="28"/>
          <w:szCs w:val="28"/>
          <w:lang w:val="lv-LV"/>
        </w:rPr>
        <w:t>Lāce</w:t>
      </w:r>
      <w:r w:rsidR="7ED3AF56" w:rsidRPr="310C2C5D">
        <w:rPr>
          <w:rFonts w:ascii="Times New Roman" w:hAnsi="Times New Roman" w:cs="Times New Roman"/>
          <w:sz w:val="28"/>
          <w:szCs w:val="28"/>
          <w:lang w:val="lv-LV"/>
        </w:rPr>
        <w:t xml:space="preserve"> </w:t>
      </w:r>
    </w:p>
    <w:p w14:paraId="60174B49" w14:textId="77777777" w:rsidR="00D55461" w:rsidRDefault="00D55461" w:rsidP="00E06726">
      <w:pPr>
        <w:spacing w:line="240" w:lineRule="auto"/>
        <w:jc w:val="both"/>
        <w:rPr>
          <w:rFonts w:ascii="Times New Roman" w:hAnsi="Times New Roman" w:cs="Times New Roman"/>
          <w:sz w:val="24"/>
          <w:szCs w:val="24"/>
          <w:lang w:val="lv-LV"/>
        </w:rPr>
      </w:pPr>
    </w:p>
    <w:p w14:paraId="7A819602" w14:textId="77777777" w:rsidR="00D55461" w:rsidRDefault="00D55461" w:rsidP="00E06726">
      <w:pPr>
        <w:spacing w:line="240" w:lineRule="auto"/>
        <w:jc w:val="both"/>
        <w:rPr>
          <w:rFonts w:ascii="Times New Roman" w:hAnsi="Times New Roman" w:cs="Times New Roman"/>
          <w:sz w:val="24"/>
          <w:szCs w:val="24"/>
          <w:lang w:val="lv-LV"/>
        </w:rPr>
      </w:pPr>
    </w:p>
    <w:p w14:paraId="2AA5026C" w14:textId="77777777" w:rsidR="00D55461" w:rsidRDefault="00D55461" w:rsidP="00E06726">
      <w:pPr>
        <w:spacing w:line="240" w:lineRule="auto"/>
        <w:jc w:val="both"/>
        <w:rPr>
          <w:rFonts w:ascii="Times New Roman" w:hAnsi="Times New Roman" w:cs="Times New Roman"/>
          <w:sz w:val="24"/>
          <w:szCs w:val="24"/>
          <w:lang w:val="lv-LV"/>
        </w:rPr>
      </w:pPr>
    </w:p>
    <w:p w14:paraId="6A3E44E7" w14:textId="77777777" w:rsidR="00D55461" w:rsidRDefault="00D55461" w:rsidP="00E06726">
      <w:pPr>
        <w:spacing w:line="240" w:lineRule="auto"/>
        <w:jc w:val="both"/>
        <w:rPr>
          <w:rFonts w:ascii="Times New Roman" w:hAnsi="Times New Roman" w:cs="Times New Roman"/>
          <w:sz w:val="24"/>
          <w:szCs w:val="24"/>
          <w:lang w:val="lv-LV"/>
        </w:rPr>
      </w:pPr>
    </w:p>
    <w:p w14:paraId="7884DB70" w14:textId="77777777" w:rsidR="00D55461" w:rsidRDefault="00D55461" w:rsidP="00E06726">
      <w:pPr>
        <w:spacing w:line="240" w:lineRule="auto"/>
        <w:jc w:val="both"/>
        <w:rPr>
          <w:rFonts w:ascii="Times New Roman" w:hAnsi="Times New Roman" w:cs="Times New Roman"/>
          <w:sz w:val="24"/>
          <w:szCs w:val="24"/>
          <w:lang w:val="lv-LV"/>
        </w:rPr>
      </w:pPr>
    </w:p>
    <w:p w14:paraId="328D5FE6" w14:textId="77777777" w:rsidR="00D55461" w:rsidRDefault="00D55461" w:rsidP="00E06726">
      <w:pPr>
        <w:spacing w:line="240" w:lineRule="auto"/>
        <w:jc w:val="both"/>
        <w:rPr>
          <w:rFonts w:ascii="Times New Roman" w:hAnsi="Times New Roman" w:cs="Times New Roman"/>
          <w:sz w:val="24"/>
          <w:szCs w:val="24"/>
          <w:lang w:val="lv-LV"/>
        </w:rPr>
      </w:pPr>
    </w:p>
    <w:p w14:paraId="113DC906" w14:textId="77777777" w:rsidR="00D55461" w:rsidRDefault="00D55461" w:rsidP="00E06726">
      <w:pPr>
        <w:spacing w:line="240" w:lineRule="auto"/>
        <w:jc w:val="both"/>
        <w:rPr>
          <w:rFonts w:ascii="Times New Roman" w:hAnsi="Times New Roman" w:cs="Times New Roman"/>
          <w:sz w:val="24"/>
          <w:szCs w:val="24"/>
          <w:lang w:val="lv-LV"/>
        </w:rPr>
      </w:pPr>
    </w:p>
    <w:p w14:paraId="1038B47F" w14:textId="77777777" w:rsidR="00D55461" w:rsidRDefault="00D55461" w:rsidP="00E06726">
      <w:pPr>
        <w:spacing w:line="240" w:lineRule="auto"/>
        <w:jc w:val="both"/>
        <w:rPr>
          <w:rFonts w:ascii="Times New Roman" w:hAnsi="Times New Roman" w:cs="Times New Roman"/>
          <w:sz w:val="24"/>
          <w:szCs w:val="24"/>
          <w:lang w:val="lv-LV"/>
        </w:rPr>
      </w:pPr>
    </w:p>
    <w:p w14:paraId="14183635" w14:textId="77777777" w:rsidR="00D55461" w:rsidRDefault="00D55461" w:rsidP="00E06726">
      <w:pPr>
        <w:spacing w:line="240" w:lineRule="auto"/>
        <w:jc w:val="both"/>
        <w:rPr>
          <w:rFonts w:ascii="Times New Roman" w:hAnsi="Times New Roman" w:cs="Times New Roman"/>
          <w:sz w:val="24"/>
          <w:szCs w:val="24"/>
          <w:lang w:val="lv-LV"/>
        </w:rPr>
      </w:pPr>
    </w:p>
    <w:p w14:paraId="58E11009" w14:textId="77777777" w:rsidR="00D55461" w:rsidRDefault="00D55461" w:rsidP="00E06726">
      <w:pPr>
        <w:spacing w:line="240" w:lineRule="auto"/>
        <w:jc w:val="both"/>
        <w:rPr>
          <w:rFonts w:ascii="Times New Roman" w:hAnsi="Times New Roman" w:cs="Times New Roman"/>
          <w:sz w:val="24"/>
          <w:szCs w:val="24"/>
          <w:lang w:val="lv-LV"/>
        </w:rPr>
      </w:pPr>
    </w:p>
    <w:p w14:paraId="6E1A2647" w14:textId="77777777" w:rsidR="00D55461" w:rsidRDefault="00D55461" w:rsidP="00E06726">
      <w:pPr>
        <w:spacing w:line="240" w:lineRule="auto"/>
        <w:jc w:val="both"/>
        <w:rPr>
          <w:rFonts w:ascii="Times New Roman" w:hAnsi="Times New Roman" w:cs="Times New Roman"/>
          <w:sz w:val="24"/>
          <w:szCs w:val="24"/>
          <w:lang w:val="lv-LV"/>
        </w:rPr>
      </w:pPr>
    </w:p>
    <w:p w14:paraId="0F09FB64" w14:textId="77777777" w:rsidR="00D55461" w:rsidRDefault="00D55461" w:rsidP="00E06726">
      <w:pPr>
        <w:spacing w:line="240" w:lineRule="auto"/>
        <w:jc w:val="both"/>
        <w:rPr>
          <w:rFonts w:ascii="Times New Roman" w:hAnsi="Times New Roman" w:cs="Times New Roman"/>
          <w:sz w:val="24"/>
          <w:szCs w:val="24"/>
          <w:lang w:val="lv-LV"/>
        </w:rPr>
      </w:pPr>
    </w:p>
    <w:p w14:paraId="7AF3C9AE" w14:textId="77777777" w:rsidR="00D55461" w:rsidRDefault="00D55461" w:rsidP="00E06726">
      <w:pPr>
        <w:spacing w:line="240" w:lineRule="auto"/>
        <w:jc w:val="both"/>
        <w:rPr>
          <w:rFonts w:ascii="Times New Roman" w:hAnsi="Times New Roman" w:cs="Times New Roman"/>
          <w:sz w:val="24"/>
          <w:szCs w:val="24"/>
          <w:lang w:val="lv-LV"/>
        </w:rPr>
      </w:pPr>
    </w:p>
    <w:p w14:paraId="3D76344B" w14:textId="77777777" w:rsidR="00D55461" w:rsidRDefault="00D55461" w:rsidP="00E06726">
      <w:pPr>
        <w:spacing w:line="240" w:lineRule="auto"/>
        <w:jc w:val="both"/>
        <w:rPr>
          <w:rFonts w:ascii="Times New Roman" w:hAnsi="Times New Roman" w:cs="Times New Roman"/>
          <w:sz w:val="24"/>
          <w:szCs w:val="24"/>
          <w:lang w:val="lv-LV"/>
        </w:rPr>
      </w:pPr>
    </w:p>
    <w:p w14:paraId="52AE0109" w14:textId="77777777" w:rsidR="00D55461" w:rsidRDefault="00D55461" w:rsidP="00E06726">
      <w:pPr>
        <w:spacing w:line="240" w:lineRule="auto"/>
        <w:jc w:val="both"/>
        <w:rPr>
          <w:rFonts w:ascii="Times New Roman" w:hAnsi="Times New Roman" w:cs="Times New Roman"/>
          <w:sz w:val="24"/>
          <w:szCs w:val="24"/>
          <w:lang w:val="lv-LV"/>
        </w:rPr>
      </w:pPr>
    </w:p>
    <w:p w14:paraId="2BB14DA3" w14:textId="77777777" w:rsidR="00D55461" w:rsidRDefault="00D55461" w:rsidP="00E06726">
      <w:pPr>
        <w:spacing w:line="240" w:lineRule="auto"/>
        <w:jc w:val="both"/>
        <w:rPr>
          <w:rFonts w:ascii="Times New Roman" w:hAnsi="Times New Roman" w:cs="Times New Roman"/>
          <w:sz w:val="24"/>
          <w:szCs w:val="24"/>
          <w:lang w:val="lv-LV"/>
        </w:rPr>
      </w:pPr>
    </w:p>
    <w:p w14:paraId="42A51AD7" w14:textId="77777777" w:rsidR="00D55461" w:rsidRDefault="00D55461" w:rsidP="00E06726">
      <w:pPr>
        <w:spacing w:line="240" w:lineRule="auto"/>
        <w:jc w:val="both"/>
        <w:rPr>
          <w:rFonts w:ascii="Times New Roman" w:hAnsi="Times New Roman" w:cs="Times New Roman"/>
          <w:sz w:val="24"/>
          <w:szCs w:val="24"/>
          <w:lang w:val="lv-LV"/>
        </w:rPr>
      </w:pPr>
    </w:p>
    <w:p w14:paraId="11410304" w14:textId="77777777" w:rsidR="00D55461" w:rsidRDefault="00D55461" w:rsidP="00E06726">
      <w:pPr>
        <w:spacing w:line="240" w:lineRule="auto"/>
        <w:jc w:val="both"/>
        <w:rPr>
          <w:rFonts w:ascii="Times New Roman" w:hAnsi="Times New Roman" w:cs="Times New Roman"/>
          <w:sz w:val="24"/>
          <w:szCs w:val="24"/>
          <w:lang w:val="lv-LV"/>
        </w:rPr>
      </w:pPr>
    </w:p>
    <w:p w14:paraId="334CD394" w14:textId="77777777" w:rsidR="00D55461" w:rsidRDefault="00D55461" w:rsidP="00E06726">
      <w:pPr>
        <w:spacing w:line="240" w:lineRule="auto"/>
        <w:jc w:val="both"/>
        <w:rPr>
          <w:rFonts w:ascii="Times New Roman" w:hAnsi="Times New Roman" w:cs="Times New Roman"/>
          <w:sz w:val="24"/>
          <w:szCs w:val="24"/>
          <w:lang w:val="lv-LV"/>
        </w:rPr>
      </w:pPr>
    </w:p>
    <w:p w14:paraId="77300582" w14:textId="77777777" w:rsidR="00D55461" w:rsidRDefault="00D55461" w:rsidP="00E06726">
      <w:pPr>
        <w:spacing w:line="240" w:lineRule="auto"/>
        <w:jc w:val="both"/>
        <w:rPr>
          <w:rFonts w:ascii="Times New Roman" w:hAnsi="Times New Roman" w:cs="Times New Roman"/>
          <w:sz w:val="24"/>
          <w:szCs w:val="24"/>
          <w:lang w:val="lv-LV"/>
        </w:rPr>
      </w:pPr>
    </w:p>
    <w:p w14:paraId="7E1A63BA" w14:textId="77777777" w:rsidR="00D55461" w:rsidRDefault="00D55461" w:rsidP="00E06726">
      <w:pPr>
        <w:spacing w:line="240" w:lineRule="auto"/>
        <w:jc w:val="both"/>
        <w:rPr>
          <w:rFonts w:ascii="Times New Roman" w:hAnsi="Times New Roman" w:cs="Times New Roman"/>
          <w:sz w:val="24"/>
          <w:szCs w:val="24"/>
          <w:lang w:val="lv-LV"/>
        </w:rPr>
      </w:pPr>
    </w:p>
    <w:p w14:paraId="031EC9C2" w14:textId="77777777" w:rsidR="00D55461" w:rsidRDefault="00D55461" w:rsidP="00E06726">
      <w:pPr>
        <w:spacing w:line="240" w:lineRule="auto"/>
        <w:jc w:val="both"/>
        <w:rPr>
          <w:rFonts w:ascii="Times New Roman" w:hAnsi="Times New Roman" w:cs="Times New Roman"/>
          <w:sz w:val="24"/>
          <w:szCs w:val="24"/>
          <w:lang w:val="lv-LV"/>
        </w:rPr>
      </w:pPr>
    </w:p>
    <w:p w14:paraId="71B271CA" w14:textId="318E42EF" w:rsidR="002139CF" w:rsidRDefault="002139CF" w:rsidP="00E06726">
      <w:pPr>
        <w:spacing w:line="240" w:lineRule="auto"/>
        <w:jc w:val="both"/>
        <w:rPr>
          <w:rFonts w:ascii="Times New Roman" w:hAnsi="Times New Roman" w:cs="Times New Roman"/>
          <w:sz w:val="24"/>
          <w:szCs w:val="24"/>
          <w:lang w:val="lv-LV"/>
        </w:rPr>
      </w:pPr>
    </w:p>
    <w:p w14:paraId="4044E64A" w14:textId="55F990B7" w:rsidR="002139CF" w:rsidRPr="00D675E2" w:rsidRDefault="002139CF" w:rsidP="002139CF">
      <w:pPr>
        <w:spacing w:line="240" w:lineRule="auto"/>
        <w:jc w:val="both"/>
        <w:rPr>
          <w:rFonts w:ascii="Times New Roman" w:hAnsi="Times New Roman" w:cs="Times New Roman"/>
          <w:sz w:val="20"/>
          <w:szCs w:val="20"/>
          <w:lang w:val="lv-LV"/>
        </w:rPr>
      </w:pPr>
      <w:r w:rsidRPr="621F21D2">
        <w:rPr>
          <w:rFonts w:ascii="Times New Roman" w:hAnsi="Times New Roman" w:cs="Times New Roman"/>
          <w:sz w:val="20"/>
          <w:szCs w:val="20"/>
          <w:lang w:val="lv-LV"/>
        </w:rPr>
        <w:t xml:space="preserve">Zakevica </w:t>
      </w:r>
      <w:r w:rsidR="006E174E" w:rsidRPr="621F21D2">
        <w:rPr>
          <w:rFonts w:ascii="Times New Roman" w:hAnsi="Times New Roman" w:cs="Times New Roman"/>
          <w:sz w:val="20"/>
          <w:szCs w:val="20"/>
          <w:lang w:val="lv-LV"/>
        </w:rPr>
        <w:t>26330250</w:t>
      </w:r>
    </w:p>
    <w:p w14:paraId="5009A8DC" w14:textId="6A8FA629" w:rsidR="00E06726" w:rsidRPr="00943FC7" w:rsidRDefault="002139CF" w:rsidP="00D675E2">
      <w:pPr>
        <w:spacing w:line="240" w:lineRule="auto"/>
        <w:jc w:val="both"/>
        <w:rPr>
          <w:rFonts w:ascii="Times New Roman" w:hAnsi="Times New Roman" w:cs="Times New Roman"/>
          <w:sz w:val="28"/>
          <w:szCs w:val="28"/>
          <w:lang w:val="lv-LV"/>
        </w:rPr>
      </w:pPr>
      <w:hyperlink r:id="rId11" w:history="1">
        <w:r w:rsidRPr="0074690A">
          <w:rPr>
            <w:rStyle w:val="Hipersaite"/>
            <w:rFonts w:ascii="Times New Roman" w:hAnsi="Times New Roman" w:cs="Times New Roman"/>
            <w:sz w:val="20"/>
            <w:szCs w:val="20"/>
            <w:lang w:val="lv-LV"/>
          </w:rPr>
          <w:t>Baiba</w:t>
        </w:r>
        <w:r w:rsidRPr="00D675E2">
          <w:rPr>
            <w:rStyle w:val="Hipersaite"/>
            <w:rFonts w:ascii="Times New Roman" w:hAnsi="Times New Roman" w:cs="Times New Roman"/>
            <w:sz w:val="20"/>
            <w:szCs w:val="20"/>
            <w:lang w:val="lv-LV"/>
          </w:rPr>
          <w:t>.</w:t>
        </w:r>
        <w:r w:rsidRPr="0074690A">
          <w:rPr>
            <w:rStyle w:val="Hipersaite"/>
            <w:rFonts w:ascii="Times New Roman" w:hAnsi="Times New Roman" w:cs="Times New Roman"/>
            <w:sz w:val="20"/>
            <w:szCs w:val="20"/>
            <w:lang w:val="lv-LV"/>
          </w:rPr>
          <w:t>Zakevica</w:t>
        </w:r>
        <w:r w:rsidRPr="00D675E2">
          <w:rPr>
            <w:rStyle w:val="Hipersaite"/>
            <w:rFonts w:ascii="Times New Roman" w:hAnsi="Times New Roman" w:cs="Times New Roman"/>
            <w:sz w:val="20"/>
            <w:szCs w:val="20"/>
            <w:lang w:val="lv-LV"/>
          </w:rPr>
          <w:t>@km.gov.lv</w:t>
        </w:r>
      </w:hyperlink>
      <w:r w:rsidRPr="00D675E2">
        <w:rPr>
          <w:rFonts w:ascii="Times New Roman" w:hAnsi="Times New Roman" w:cs="Times New Roman"/>
          <w:sz w:val="20"/>
          <w:szCs w:val="20"/>
          <w:lang w:val="lv-LV"/>
        </w:rPr>
        <w:t xml:space="preserve"> </w:t>
      </w:r>
    </w:p>
    <w:sectPr w:rsidR="00E06726" w:rsidRPr="00943FC7" w:rsidSect="00D675E2">
      <w:headerReference w:type="default" r:id="rId12"/>
      <w:footerReference w:type="default" r:id="rId13"/>
      <w:headerReference w:type="first" r:id="rId14"/>
      <w:footerReference w:type="first" r:id="rId15"/>
      <w:pgSz w:w="11909" w:h="16834"/>
      <w:pgMar w:top="1418" w:right="1134" w:bottom="1134" w:left="1701"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DCA13" w14:textId="77777777" w:rsidR="00D72BA7" w:rsidRDefault="00D72BA7" w:rsidP="00BC3111">
      <w:pPr>
        <w:spacing w:line="240" w:lineRule="auto"/>
      </w:pPr>
      <w:r>
        <w:separator/>
      </w:r>
    </w:p>
  </w:endnote>
  <w:endnote w:type="continuationSeparator" w:id="0">
    <w:p w14:paraId="6F8BE07C" w14:textId="77777777" w:rsidR="00D72BA7" w:rsidRDefault="00D72BA7" w:rsidP="00BC31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Roboto">
    <w:charset w:val="BA"/>
    <w:family w:val="auto"/>
    <w:pitch w:val="variable"/>
    <w:sig w:usb0="E00002E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3ABC6" w14:textId="71182665" w:rsidR="003B0038" w:rsidRPr="003B0038" w:rsidRDefault="00D14D11" w:rsidP="003B0038">
    <w:pPr>
      <w:pStyle w:val="Kjene"/>
      <w:rPr>
        <w:rFonts w:ascii="Times New Roman" w:hAnsi="Times New Roman" w:cs="Times New Roman"/>
        <w:sz w:val="20"/>
        <w:szCs w:val="20"/>
      </w:rPr>
    </w:pPr>
    <w:sdt>
      <w:sdtPr>
        <w:id w:val="-1042291544"/>
        <w:docPartObj>
          <w:docPartGallery w:val="Page Numbers (Bottom of Page)"/>
          <w:docPartUnique/>
        </w:docPartObj>
      </w:sdtPr>
      <w:sdtEndPr>
        <w:rPr>
          <w:rFonts w:ascii="Times New Roman" w:hAnsi="Times New Roman" w:cs="Times New Roman"/>
          <w:sz w:val="20"/>
          <w:szCs w:val="20"/>
        </w:rPr>
      </w:sdtEndPr>
      <w:sdtContent/>
    </w:sdt>
    <w:r w:rsidR="310C2C5D" w:rsidRPr="310C2C5D">
      <w:rPr>
        <w:rFonts w:ascii="Times New Roman" w:hAnsi="Times New Roman" w:cs="Times New Roman"/>
        <w:sz w:val="20"/>
        <w:szCs w:val="20"/>
      </w:rPr>
      <w:t xml:space="preserve"> </w:t>
    </w:r>
    <w:r w:rsidR="310C2C5D" w:rsidRPr="310C2C5D">
      <w:rPr>
        <w:rFonts w:ascii="Times New Roman" w:hAnsi="Times New Roman" w:cs="Times New Roman"/>
        <w:sz w:val="20"/>
        <w:szCs w:val="20"/>
      </w:rPr>
      <w:t>KMZin_210526_iestades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3BD61" w14:textId="453950E1" w:rsidR="003B0038" w:rsidRPr="003B0038" w:rsidRDefault="310C2C5D">
    <w:pPr>
      <w:pStyle w:val="Kjene"/>
      <w:rPr>
        <w:rFonts w:ascii="Times New Roman" w:hAnsi="Times New Roman" w:cs="Times New Roman"/>
        <w:sz w:val="20"/>
        <w:szCs w:val="20"/>
      </w:rPr>
    </w:pPr>
    <w:r w:rsidRPr="310C2C5D">
      <w:rPr>
        <w:rFonts w:ascii="Times New Roman" w:hAnsi="Times New Roman" w:cs="Times New Roman"/>
        <w:sz w:val="20"/>
        <w:szCs w:val="20"/>
      </w:rPr>
      <w:t>KMZin_210526_iestades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4B1A8" w14:textId="77777777" w:rsidR="00D72BA7" w:rsidRDefault="00D72BA7" w:rsidP="00BC3111">
      <w:pPr>
        <w:spacing w:line="240" w:lineRule="auto"/>
      </w:pPr>
      <w:r>
        <w:separator/>
      </w:r>
    </w:p>
  </w:footnote>
  <w:footnote w:type="continuationSeparator" w:id="0">
    <w:p w14:paraId="2AD5D8E1" w14:textId="77777777" w:rsidR="00D72BA7" w:rsidRDefault="00D72BA7" w:rsidP="00BC3111">
      <w:pPr>
        <w:spacing w:line="240" w:lineRule="auto"/>
      </w:pPr>
      <w:r>
        <w:continuationSeparator/>
      </w:r>
    </w:p>
  </w:footnote>
  <w:footnote w:id="1">
    <w:p w14:paraId="64F84D50" w14:textId="4FD2C083" w:rsidR="0008249D" w:rsidRPr="0008249D" w:rsidRDefault="0008249D">
      <w:pPr>
        <w:pStyle w:val="Vresteksts"/>
        <w:rPr>
          <w:rFonts w:ascii="Times New Roman" w:hAnsi="Times New Roman" w:cs="Times New Roman"/>
          <w:lang w:val="lv-LV"/>
        </w:rPr>
      </w:pPr>
      <w:r w:rsidRPr="0008249D">
        <w:rPr>
          <w:rStyle w:val="Vresatsauce"/>
          <w:rFonts w:ascii="Times New Roman" w:hAnsi="Times New Roman" w:cs="Times New Roman"/>
        </w:rPr>
        <w:footnoteRef/>
      </w:r>
      <w:r w:rsidRPr="0008249D">
        <w:rPr>
          <w:rFonts w:ascii="Times New Roman" w:hAnsi="Times New Roman" w:cs="Times New Roman"/>
        </w:rPr>
        <w:t xml:space="preserve"> </w:t>
      </w:r>
      <w:hyperlink r:id="rId1" w:history="1">
        <w:r w:rsidRPr="0008249D">
          <w:rPr>
            <w:rStyle w:val="Hipersaite"/>
            <w:rFonts w:ascii="Times New Roman" w:hAnsi="Times New Roman" w:cs="Times New Roman"/>
          </w:rPr>
          <w:t>https://unesdoc.unesco.org/ark:/48223/pf0000130696</w:t>
        </w:r>
      </w:hyperlink>
      <w:r w:rsidRPr="0008249D">
        <w:rPr>
          <w:rFonts w:ascii="Times New Roman" w:hAnsi="Times New Roman" w:cs="Times New Roman"/>
        </w:rPr>
        <w:t xml:space="preserve">  </w:t>
      </w:r>
    </w:p>
  </w:footnote>
  <w:footnote w:id="2">
    <w:p w14:paraId="1422C096" w14:textId="066A5F74" w:rsidR="006A3FB1" w:rsidRPr="00843B43" w:rsidRDefault="006A3FB1">
      <w:pPr>
        <w:pStyle w:val="Vresteksts"/>
        <w:rPr>
          <w:rFonts w:ascii="Times New Roman" w:hAnsi="Times New Roman" w:cs="Times New Roman"/>
        </w:rPr>
      </w:pPr>
      <w:r w:rsidRPr="00843B43">
        <w:rPr>
          <w:rStyle w:val="Vresatsauce"/>
          <w:rFonts w:ascii="Times New Roman" w:hAnsi="Times New Roman" w:cs="Times New Roman"/>
        </w:rPr>
        <w:footnoteRef/>
      </w:r>
      <w:r w:rsidRPr="00843B43">
        <w:rPr>
          <w:rFonts w:ascii="Times New Roman" w:hAnsi="Times New Roman" w:cs="Times New Roman"/>
        </w:rPr>
        <w:t xml:space="preserve"> </w:t>
      </w:r>
      <w:hyperlink r:id="rId2" w:history="1">
        <w:r w:rsidR="00C075CB" w:rsidRPr="00843B43">
          <w:rPr>
            <w:rStyle w:val="Hipersaite"/>
            <w:rFonts w:ascii="Times New Roman" w:hAnsi="Times New Roman" w:cs="Times New Roman"/>
          </w:rPr>
          <w:t>https://likumi.lv/ta/lv/starptautiskie-ligumi/id/1612</w:t>
        </w:r>
      </w:hyperlink>
      <w:r w:rsidR="00C075CB" w:rsidRPr="00843B43">
        <w:rPr>
          <w:rFonts w:ascii="Times New Roman" w:hAnsi="Times New Roman" w:cs="Times New Roman"/>
        </w:rPr>
        <w:t xml:space="preserve"> </w:t>
      </w:r>
    </w:p>
  </w:footnote>
  <w:footnote w:id="3">
    <w:p w14:paraId="6E87ADF7" w14:textId="2337146B" w:rsidR="00E16B7F" w:rsidRPr="00843B43" w:rsidRDefault="00E16B7F">
      <w:pPr>
        <w:pStyle w:val="Vresteksts"/>
        <w:rPr>
          <w:rFonts w:ascii="Times New Roman" w:hAnsi="Times New Roman" w:cs="Times New Roman"/>
        </w:rPr>
      </w:pPr>
      <w:r w:rsidRPr="00843B43">
        <w:rPr>
          <w:rStyle w:val="Vresatsauce"/>
          <w:rFonts w:ascii="Times New Roman" w:hAnsi="Times New Roman" w:cs="Times New Roman"/>
        </w:rPr>
        <w:footnoteRef/>
      </w:r>
      <w:r w:rsidRPr="00843B43">
        <w:rPr>
          <w:rFonts w:ascii="Times New Roman" w:hAnsi="Times New Roman" w:cs="Times New Roman"/>
        </w:rPr>
        <w:t xml:space="preserve"> </w:t>
      </w:r>
      <w:hyperlink r:id="rId3" w:history="1">
        <w:r w:rsidRPr="00843B43">
          <w:rPr>
            <w:rStyle w:val="Hipersaite"/>
            <w:rFonts w:ascii="Times New Roman" w:hAnsi="Times New Roman" w:cs="Times New Roman"/>
          </w:rPr>
          <w:t>https://www.preventionweb.net/files/43291_sendaiframeworkfordrren.pdf?startDownload=true</w:t>
        </w:r>
      </w:hyperlink>
      <w:r w:rsidRPr="00843B43">
        <w:rPr>
          <w:rFonts w:ascii="Times New Roman" w:hAnsi="Times New Roman" w:cs="Times New Roman"/>
        </w:rPr>
        <w:t xml:space="preserve"> </w:t>
      </w:r>
    </w:p>
  </w:footnote>
  <w:footnote w:id="4">
    <w:p w14:paraId="2400ADBE" w14:textId="00861637" w:rsidR="00C62DDE" w:rsidRPr="00843B43" w:rsidRDefault="00C62DDE">
      <w:pPr>
        <w:pStyle w:val="Vresteksts"/>
        <w:rPr>
          <w:rFonts w:ascii="Times New Roman" w:hAnsi="Times New Roman" w:cs="Times New Roman"/>
        </w:rPr>
      </w:pPr>
      <w:r w:rsidRPr="00843B43">
        <w:rPr>
          <w:rStyle w:val="Vresatsauce"/>
          <w:rFonts w:ascii="Times New Roman" w:hAnsi="Times New Roman" w:cs="Times New Roman"/>
        </w:rPr>
        <w:footnoteRef/>
      </w:r>
      <w:r w:rsidRPr="00843B43">
        <w:rPr>
          <w:rFonts w:ascii="Times New Roman" w:hAnsi="Times New Roman" w:cs="Times New Roman"/>
        </w:rPr>
        <w:t xml:space="preserve"> </w:t>
      </w:r>
      <w:hyperlink r:id="rId4" w:history="1">
        <w:r w:rsidRPr="00843B43">
          <w:rPr>
            <w:rStyle w:val="Hipersaite"/>
            <w:rFonts w:ascii="Times New Roman" w:hAnsi="Times New Roman" w:cs="Times New Roman"/>
          </w:rPr>
          <w:t>https://likumi.lv/ta/id/317006-par-valsts-civilas-aizsardzibas-planu</w:t>
        </w:r>
      </w:hyperlink>
      <w:r>
        <w:rPr>
          <w:rFonts w:ascii="Times New Roman" w:hAnsi="Times New Roman" w:cs="Times New Roman"/>
        </w:rPr>
        <w:t xml:space="preserve"> </w:t>
      </w:r>
    </w:p>
  </w:footnote>
  <w:footnote w:id="5">
    <w:p w14:paraId="724DCE91" w14:textId="3F155BAE" w:rsidR="6FC7D9CD" w:rsidRDefault="6FC7D9CD" w:rsidP="6FC7D9CD">
      <w:pPr>
        <w:pStyle w:val="Vresteksts"/>
        <w:rPr>
          <w:rFonts w:ascii="Times New Roman" w:hAnsi="Times New Roman" w:cs="Times New Roman"/>
          <w:lang w:val="lv-LV"/>
        </w:rPr>
      </w:pPr>
      <w:r w:rsidRPr="6FC7D9CD">
        <w:rPr>
          <w:rStyle w:val="Vresatsauce"/>
          <w:rFonts w:ascii="Times New Roman" w:hAnsi="Times New Roman" w:cs="Times New Roman"/>
        </w:rPr>
        <w:footnoteRef/>
      </w:r>
      <w:r w:rsidRPr="6FC7D9CD">
        <w:rPr>
          <w:rFonts w:ascii="Times New Roman" w:hAnsi="Times New Roman" w:cs="Times New Roman"/>
        </w:rPr>
        <w:t xml:space="preserve"> </w:t>
      </w:r>
      <w:hyperlink r:id="rId5">
        <w:r w:rsidRPr="6FC7D9CD">
          <w:rPr>
            <w:rStyle w:val="Hipersaite"/>
            <w:rFonts w:ascii="Times New Roman" w:hAnsi="Times New Roman" w:cs="Times New Roman"/>
          </w:rPr>
          <w:t>https://www.km.gov.lv/lv/media/49194/download?attachment</w:t>
        </w:r>
      </w:hyperlink>
      <w:r w:rsidRPr="6FC7D9CD">
        <w:rPr>
          <w:rFonts w:ascii="Times New Roman" w:hAnsi="Times New Roman" w:cs="Times New Roman"/>
        </w:rPr>
        <w:t xml:space="preserve"> </w:t>
      </w:r>
    </w:p>
  </w:footnote>
  <w:footnote w:id="6">
    <w:p w14:paraId="0C2B64B6" w14:textId="69AA1680" w:rsidR="00912AD0" w:rsidRPr="00912AD0" w:rsidRDefault="00912AD0">
      <w:pPr>
        <w:pStyle w:val="Vresteksts"/>
        <w:rPr>
          <w:rFonts w:ascii="Times New Roman" w:hAnsi="Times New Roman" w:cs="Times New Roman"/>
        </w:rPr>
      </w:pPr>
      <w:r w:rsidRPr="00912AD0">
        <w:rPr>
          <w:rStyle w:val="Vresatsauce"/>
          <w:rFonts w:ascii="Times New Roman" w:hAnsi="Times New Roman" w:cs="Times New Roman"/>
        </w:rPr>
        <w:footnoteRef/>
      </w:r>
      <w:r w:rsidRPr="00912AD0">
        <w:rPr>
          <w:rFonts w:ascii="Times New Roman" w:hAnsi="Times New Roman" w:cs="Times New Roman"/>
        </w:rPr>
        <w:t xml:space="preserve"> </w:t>
      </w:r>
      <w:hyperlink r:id="rId6" w:history="1">
        <w:r w:rsidRPr="00912AD0">
          <w:rPr>
            <w:rStyle w:val="Hipersaite"/>
            <w:rFonts w:ascii="Times New Roman" w:hAnsi="Times New Roman" w:cs="Times New Roman"/>
          </w:rPr>
          <w:t>https://www.worldbank.org/ext/en/topic/resilience-and-disaster-management</w:t>
        </w:r>
      </w:hyperlink>
      <w:r w:rsidRPr="00912AD0">
        <w:rPr>
          <w:rFonts w:ascii="Times New Roman" w:hAnsi="Times New Roman" w:cs="Times New Roman"/>
        </w:rPr>
        <w:t xml:space="preserve"> </w:t>
      </w:r>
    </w:p>
  </w:footnote>
  <w:footnote w:id="7">
    <w:p w14:paraId="5D25B898" w14:textId="39466357" w:rsidR="00161F93" w:rsidRPr="00161F93" w:rsidRDefault="00161F93">
      <w:pPr>
        <w:pStyle w:val="Vresteksts"/>
      </w:pPr>
      <w:r>
        <w:rPr>
          <w:rStyle w:val="Vresatsauce"/>
        </w:rPr>
        <w:footnoteRef/>
      </w:r>
      <w:r>
        <w:t xml:space="preserve"> </w:t>
      </w:r>
      <w:hyperlink r:id="rId7" w:history="1">
        <w:r w:rsidR="0069779E" w:rsidRPr="005E27FB">
          <w:rPr>
            <w:rStyle w:val="Hipersaite"/>
            <w:rFonts w:ascii="Times New Roman" w:hAnsi="Times New Roman" w:cs="Times New Roman"/>
          </w:rPr>
          <w:t>https://www.ppv.net.ua/uploads/work_attachments/RES-POL_the_Role_of_Art_in_the_Post-War_Recovery_of_Ukraine__eng__2024.pdf</w:t>
        </w:r>
      </w:hyperlink>
      <w:r w:rsidR="0069779E">
        <w:rPr>
          <w:rFonts w:ascii="Times New Roman" w:hAnsi="Times New Roman" w:cs="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380362"/>
      <w:docPartObj>
        <w:docPartGallery w:val="Page Numbers (Top of Page)"/>
        <w:docPartUnique/>
      </w:docPartObj>
    </w:sdtPr>
    <w:sdtEndPr>
      <w:rPr>
        <w:rFonts w:ascii="Times New Roman" w:hAnsi="Times New Roman" w:cs="Times New Roman"/>
        <w:sz w:val="24"/>
        <w:szCs w:val="24"/>
      </w:rPr>
    </w:sdtEndPr>
    <w:sdtContent>
      <w:p w14:paraId="31C090EB" w14:textId="556C545C" w:rsidR="008B1E9F" w:rsidRDefault="008B1E9F" w:rsidP="621F21D2">
        <w:pPr>
          <w:pStyle w:val="Galvene"/>
          <w:jc w:val="center"/>
          <w:rPr>
            <w:rFonts w:ascii="Times New Roman" w:hAnsi="Times New Roman" w:cs="Times New Roman"/>
            <w:sz w:val="24"/>
            <w:szCs w:val="24"/>
          </w:rPr>
        </w:pPr>
        <w:r w:rsidRPr="621F21D2">
          <w:rPr>
            <w:rFonts w:ascii="Times New Roman" w:hAnsi="Times New Roman" w:cs="Times New Roman"/>
            <w:sz w:val="24"/>
            <w:szCs w:val="24"/>
          </w:rPr>
          <w:fldChar w:fldCharType="begin"/>
        </w:r>
        <w:r w:rsidRPr="621F21D2">
          <w:rPr>
            <w:rFonts w:ascii="Times New Roman" w:hAnsi="Times New Roman" w:cs="Times New Roman"/>
            <w:sz w:val="24"/>
            <w:szCs w:val="24"/>
          </w:rPr>
          <w:instrText>PAGE   \* MERGEFORMAT</w:instrText>
        </w:r>
        <w:r w:rsidRPr="621F21D2">
          <w:rPr>
            <w:rFonts w:ascii="Times New Roman" w:hAnsi="Times New Roman" w:cs="Times New Roman"/>
            <w:sz w:val="24"/>
            <w:szCs w:val="24"/>
          </w:rPr>
          <w:fldChar w:fldCharType="separate"/>
        </w:r>
        <w:r w:rsidR="621F21D2" w:rsidRPr="621F21D2">
          <w:rPr>
            <w:rFonts w:ascii="Times New Roman" w:hAnsi="Times New Roman" w:cs="Times New Roman"/>
            <w:sz w:val="24"/>
            <w:szCs w:val="24"/>
          </w:rPr>
          <w:t>2</w:t>
        </w:r>
        <w:r w:rsidRPr="621F21D2">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C532B45" w14:paraId="4E116E26" w14:textId="77777777" w:rsidTr="4C532B45">
      <w:trPr>
        <w:trHeight w:val="300"/>
      </w:trPr>
      <w:tc>
        <w:tcPr>
          <w:tcW w:w="3020" w:type="dxa"/>
        </w:tcPr>
        <w:p w14:paraId="76AE61B0" w14:textId="018E4B72" w:rsidR="4C532B45" w:rsidRDefault="4C532B45" w:rsidP="4C532B45">
          <w:pPr>
            <w:pStyle w:val="Galvene"/>
            <w:ind w:left="-115"/>
          </w:pPr>
        </w:p>
      </w:tc>
      <w:tc>
        <w:tcPr>
          <w:tcW w:w="3020" w:type="dxa"/>
        </w:tcPr>
        <w:p w14:paraId="55F119DA" w14:textId="25D012E3" w:rsidR="4C532B45" w:rsidRDefault="4C532B45" w:rsidP="4C532B45">
          <w:pPr>
            <w:pStyle w:val="Galvene"/>
            <w:jc w:val="center"/>
          </w:pPr>
        </w:p>
      </w:tc>
      <w:tc>
        <w:tcPr>
          <w:tcW w:w="3020" w:type="dxa"/>
        </w:tcPr>
        <w:p w14:paraId="03B82D7D" w14:textId="1C585808" w:rsidR="4C532B45" w:rsidRDefault="4C532B45" w:rsidP="4C532B45">
          <w:pPr>
            <w:pStyle w:val="Galvene"/>
            <w:ind w:right="-115"/>
            <w:jc w:val="right"/>
          </w:pPr>
        </w:p>
      </w:tc>
    </w:tr>
  </w:tbl>
  <w:p w14:paraId="491D22B8" w14:textId="0EF12D9F" w:rsidR="4C532B45" w:rsidRDefault="4C532B45" w:rsidP="4C532B4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6DF1"/>
    <w:multiLevelType w:val="hybridMultilevel"/>
    <w:tmpl w:val="5E08BD6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EC6ACC"/>
    <w:multiLevelType w:val="multilevel"/>
    <w:tmpl w:val="D982E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AE0374"/>
    <w:multiLevelType w:val="multilevel"/>
    <w:tmpl w:val="4CBC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AF2CCC"/>
    <w:multiLevelType w:val="multilevel"/>
    <w:tmpl w:val="73FE7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44B917"/>
    <w:multiLevelType w:val="hybridMultilevel"/>
    <w:tmpl w:val="FFFFFFFF"/>
    <w:lvl w:ilvl="0" w:tplc="96C0ACAC">
      <w:start w:val="1"/>
      <w:numFmt w:val="bullet"/>
      <w:lvlText w:val=""/>
      <w:lvlJc w:val="left"/>
      <w:pPr>
        <w:ind w:left="720" w:hanging="360"/>
      </w:pPr>
      <w:rPr>
        <w:rFonts w:ascii="Symbol" w:hAnsi="Symbol" w:hint="default"/>
      </w:rPr>
    </w:lvl>
    <w:lvl w:ilvl="1" w:tplc="AF7E0CEE">
      <w:start w:val="1"/>
      <w:numFmt w:val="bullet"/>
      <w:lvlText w:val="o"/>
      <w:lvlJc w:val="left"/>
      <w:pPr>
        <w:ind w:left="1440" w:hanging="360"/>
      </w:pPr>
      <w:rPr>
        <w:rFonts w:ascii="Courier New" w:hAnsi="Courier New" w:hint="default"/>
      </w:rPr>
    </w:lvl>
    <w:lvl w:ilvl="2" w:tplc="4EBE2A76">
      <w:start w:val="1"/>
      <w:numFmt w:val="bullet"/>
      <w:lvlText w:val=""/>
      <w:lvlJc w:val="left"/>
      <w:pPr>
        <w:ind w:left="2160" w:hanging="360"/>
      </w:pPr>
      <w:rPr>
        <w:rFonts w:ascii="Wingdings" w:hAnsi="Wingdings" w:hint="default"/>
      </w:rPr>
    </w:lvl>
    <w:lvl w:ilvl="3" w:tplc="3AAC3F86">
      <w:start w:val="1"/>
      <w:numFmt w:val="bullet"/>
      <w:lvlText w:val=""/>
      <w:lvlJc w:val="left"/>
      <w:pPr>
        <w:ind w:left="2880" w:hanging="360"/>
      </w:pPr>
      <w:rPr>
        <w:rFonts w:ascii="Symbol" w:hAnsi="Symbol" w:hint="default"/>
      </w:rPr>
    </w:lvl>
    <w:lvl w:ilvl="4" w:tplc="880EECAE">
      <w:start w:val="1"/>
      <w:numFmt w:val="bullet"/>
      <w:lvlText w:val="o"/>
      <w:lvlJc w:val="left"/>
      <w:pPr>
        <w:ind w:left="3600" w:hanging="360"/>
      </w:pPr>
      <w:rPr>
        <w:rFonts w:ascii="Courier New" w:hAnsi="Courier New" w:hint="default"/>
      </w:rPr>
    </w:lvl>
    <w:lvl w:ilvl="5" w:tplc="97BA37F6">
      <w:start w:val="1"/>
      <w:numFmt w:val="bullet"/>
      <w:lvlText w:val=""/>
      <w:lvlJc w:val="left"/>
      <w:pPr>
        <w:ind w:left="4320" w:hanging="360"/>
      </w:pPr>
      <w:rPr>
        <w:rFonts w:ascii="Wingdings" w:hAnsi="Wingdings" w:hint="default"/>
      </w:rPr>
    </w:lvl>
    <w:lvl w:ilvl="6" w:tplc="2226656A">
      <w:start w:val="1"/>
      <w:numFmt w:val="bullet"/>
      <w:lvlText w:val=""/>
      <w:lvlJc w:val="left"/>
      <w:pPr>
        <w:ind w:left="5040" w:hanging="360"/>
      </w:pPr>
      <w:rPr>
        <w:rFonts w:ascii="Symbol" w:hAnsi="Symbol" w:hint="default"/>
      </w:rPr>
    </w:lvl>
    <w:lvl w:ilvl="7" w:tplc="FBFEEEA2">
      <w:start w:val="1"/>
      <w:numFmt w:val="bullet"/>
      <w:lvlText w:val="o"/>
      <w:lvlJc w:val="left"/>
      <w:pPr>
        <w:ind w:left="5760" w:hanging="360"/>
      </w:pPr>
      <w:rPr>
        <w:rFonts w:ascii="Courier New" w:hAnsi="Courier New" w:hint="default"/>
      </w:rPr>
    </w:lvl>
    <w:lvl w:ilvl="8" w:tplc="57EEAED4">
      <w:start w:val="1"/>
      <w:numFmt w:val="bullet"/>
      <w:lvlText w:val=""/>
      <w:lvlJc w:val="left"/>
      <w:pPr>
        <w:ind w:left="6480" w:hanging="360"/>
      </w:pPr>
      <w:rPr>
        <w:rFonts w:ascii="Wingdings" w:hAnsi="Wingdings" w:hint="default"/>
      </w:rPr>
    </w:lvl>
  </w:abstractNum>
  <w:abstractNum w:abstractNumId="5" w15:restartNumberingAfterBreak="0">
    <w:nsid w:val="12FC949C"/>
    <w:multiLevelType w:val="hybridMultilevel"/>
    <w:tmpl w:val="FFFFFFFF"/>
    <w:lvl w:ilvl="0" w:tplc="A64ACF2E">
      <w:start w:val="1"/>
      <w:numFmt w:val="bullet"/>
      <w:lvlText w:val=""/>
      <w:lvlJc w:val="left"/>
      <w:pPr>
        <w:ind w:left="720" w:hanging="360"/>
      </w:pPr>
      <w:rPr>
        <w:rFonts w:ascii="Symbol" w:hAnsi="Symbol" w:hint="default"/>
      </w:rPr>
    </w:lvl>
    <w:lvl w:ilvl="1" w:tplc="A2D2DAEA">
      <w:start w:val="1"/>
      <w:numFmt w:val="bullet"/>
      <w:lvlText w:val="o"/>
      <w:lvlJc w:val="left"/>
      <w:pPr>
        <w:ind w:left="1440" w:hanging="360"/>
      </w:pPr>
      <w:rPr>
        <w:rFonts w:ascii="Courier New" w:hAnsi="Courier New" w:hint="default"/>
      </w:rPr>
    </w:lvl>
    <w:lvl w:ilvl="2" w:tplc="F208D5BC">
      <w:start w:val="1"/>
      <w:numFmt w:val="bullet"/>
      <w:lvlText w:val=""/>
      <w:lvlJc w:val="left"/>
      <w:pPr>
        <w:ind w:left="2160" w:hanging="360"/>
      </w:pPr>
      <w:rPr>
        <w:rFonts w:ascii="Wingdings" w:hAnsi="Wingdings" w:hint="default"/>
      </w:rPr>
    </w:lvl>
    <w:lvl w:ilvl="3" w:tplc="0402FCF8">
      <w:start w:val="1"/>
      <w:numFmt w:val="bullet"/>
      <w:lvlText w:val=""/>
      <w:lvlJc w:val="left"/>
      <w:pPr>
        <w:ind w:left="2880" w:hanging="360"/>
      </w:pPr>
      <w:rPr>
        <w:rFonts w:ascii="Symbol" w:hAnsi="Symbol" w:hint="default"/>
      </w:rPr>
    </w:lvl>
    <w:lvl w:ilvl="4" w:tplc="386E1E70">
      <w:start w:val="1"/>
      <w:numFmt w:val="bullet"/>
      <w:lvlText w:val="o"/>
      <w:lvlJc w:val="left"/>
      <w:pPr>
        <w:ind w:left="3600" w:hanging="360"/>
      </w:pPr>
      <w:rPr>
        <w:rFonts w:ascii="Courier New" w:hAnsi="Courier New" w:hint="default"/>
      </w:rPr>
    </w:lvl>
    <w:lvl w:ilvl="5" w:tplc="1362ECD6">
      <w:start w:val="1"/>
      <w:numFmt w:val="bullet"/>
      <w:lvlText w:val=""/>
      <w:lvlJc w:val="left"/>
      <w:pPr>
        <w:ind w:left="4320" w:hanging="360"/>
      </w:pPr>
      <w:rPr>
        <w:rFonts w:ascii="Wingdings" w:hAnsi="Wingdings" w:hint="default"/>
      </w:rPr>
    </w:lvl>
    <w:lvl w:ilvl="6" w:tplc="4B1AA694">
      <w:start w:val="1"/>
      <w:numFmt w:val="bullet"/>
      <w:lvlText w:val=""/>
      <w:lvlJc w:val="left"/>
      <w:pPr>
        <w:ind w:left="5040" w:hanging="360"/>
      </w:pPr>
      <w:rPr>
        <w:rFonts w:ascii="Symbol" w:hAnsi="Symbol" w:hint="default"/>
      </w:rPr>
    </w:lvl>
    <w:lvl w:ilvl="7" w:tplc="E976FB2E">
      <w:start w:val="1"/>
      <w:numFmt w:val="bullet"/>
      <w:lvlText w:val="o"/>
      <w:lvlJc w:val="left"/>
      <w:pPr>
        <w:ind w:left="5760" w:hanging="360"/>
      </w:pPr>
      <w:rPr>
        <w:rFonts w:ascii="Courier New" w:hAnsi="Courier New" w:hint="default"/>
      </w:rPr>
    </w:lvl>
    <w:lvl w:ilvl="8" w:tplc="972CE0AE">
      <w:start w:val="1"/>
      <w:numFmt w:val="bullet"/>
      <w:lvlText w:val=""/>
      <w:lvlJc w:val="left"/>
      <w:pPr>
        <w:ind w:left="6480" w:hanging="360"/>
      </w:pPr>
      <w:rPr>
        <w:rFonts w:ascii="Wingdings" w:hAnsi="Wingdings" w:hint="default"/>
      </w:rPr>
    </w:lvl>
  </w:abstractNum>
  <w:abstractNum w:abstractNumId="6" w15:restartNumberingAfterBreak="0">
    <w:nsid w:val="14233767"/>
    <w:multiLevelType w:val="hybridMultilevel"/>
    <w:tmpl w:val="4DFC123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49E3111"/>
    <w:multiLevelType w:val="hybridMultilevel"/>
    <w:tmpl w:val="153842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5760B1A"/>
    <w:multiLevelType w:val="multilevel"/>
    <w:tmpl w:val="26526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FA155C"/>
    <w:multiLevelType w:val="hybridMultilevel"/>
    <w:tmpl w:val="A70856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C52A436"/>
    <w:multiLevelType w:val="hybridMultilevel"/>
    <w:tmpl w:val="FFFFFFFF"/>
    <w:lvl w:ilvl="0" w:tplc="3F120D02">
      <w:start w:val="1"/>
      <w:numFmt w:val="bullet"/>
      <w:lvlText w:val=""/>
      <w:lvlJc w:val="left"/>
      <w:pPr>
        <w:ind w:left="720" w:hanging="360"/>
      </w:pPr>
      <w:rPr>
        <w:rFonts w:ascii="Symbol" w:hAnsi="Symbol" w:hint="default"/>
      </w:rPr>
    </w:lvl>
    <w:lvl w:ilvl="1" w:tplc="55980EAE">
      <w:start w:val="1"/>
      <w:numFmt w:val="bullet"/>
      <w:lvlText w:val="o"/>
      <w:lvlJc w:val="left"/>
      <w:pPr>
        <w:ind w:left="1440" w:hanging="360"/>
      </w:pPr>
      <w:rPr>
        <w:rFonts w:ascii="Courier New" w:hAnsi="Courier New" w:hint="default"/>
      </w:rPr>
    </w:lvl>
    <w:lvl w:ilvl="2" w:tplc="9E04856E">
      <w:start w:val="1"/>
      <w:numFmt w:val="bullet"/>
      <w:lvlText w:val=""/>
      <w:lvlJc w:val="left"/>
      <w:pPr>
        <w:ind w:left="2160" w:hanging="360"/>
      </w:pPr>
      <w:rPr>
        <w:rFonts w:ascii="Wingdings" w:hAnsi="Wingdings" w:hint="default"/>
      </w:rPr>
    </w:lvl>
    <w:lvl w:ilvl="3" w:tplc="6AD28CA6">
      <w:start w:val="1"/>
      <w:numFmt w:val="bullet"/>
      <w:lvlText w:val=""/>
      <w:lvlJc w:val="left"/>
      <w:pPr>
        <w:ind w:left="2880" w:hanging="360"/>
      </w:pPr>
      <w:rPr>
        <w:rFonts w:ascii="Symbol" w:hAnsi="Symbol" w:hint="default"/>
      </w:rPr>
    </w:lvl>
    <w:lvl w:ilvl="4" w:tplc="298AE39C">
      <w:start w:val="1"/>
      <w:numFmt w:val="bullet"/>
      <w:lvlText w:val="o"/>
      <w:lvlJc w:val="left"/>
      <w:pPr>
        <w:ind w:left="3600" w:hanging="360"/>
      </w:pPr>
      <w:rPr>
        <w:rFonts w:ascii="Courier New" w:hAnsi="Courier New" w:hint="default"/>
      </w:rPr>
    </w:lvl>
    <w:lvl w:ilvl="5" w:tplc="845658F2">
      <w:start w:val="1"/>
      <w:numFmt w:val="bullet"/>
      <w:lvlText w:val=""/>
      <w:lvlJc w:val="left"/>
      <w:pPr>
        <w:ind w:left="4320" w:hanging="360"/>
      </w:pPr>
      <w:rPr>
        <w:rFonts w:ascii="Wingdings" w:hAnsi="Wingdings" w:hint="default"/>
      </w:rPr>
    </w:lvl>
    <w:lvl w:ilvl="6" w:tplc="B1E6582C">
      <w:start w:val="1"/>
      <w:numFmt w:val="bullet"/>
      <w:lvlText w:val=""/>
      <w:lvlJc w:val="left"/>
      <w:pPr>
        <w:ind w:left="5040" w:hanging="360"/>
      </w:pPr>
      <w:rPr>
        <w:rFonts w:ascii="Symbol" w:hAnsi="Symbol" w:hint="default"/>
      </w:rPr>
    </w:lvl>
    <w:lvl w:ilvl="7" w:tplc="1FE03E92">
      <w:start w:val="1"/>
      <w:numFmt w:val="bullet"/>
      <w:lvlText w:val="o"/>
      <w:lvlJc w:val="left"/>
      <w:pPr>
        <w:ind w:left="5760" w:hanging="360"/>
      </w:pPr>
      <w:rPr>
        <w:rFonts w:ascii="Courier New" w:hAnsi="Courier New" w:hint="default"/>
      </w:rPr>
    </w:lvl>
    <w:lvl w:ilvl="8" w:tplc="BFCC6FFA">
      <w:start w:val="1"/>
      <w:numFmt w:val="bullet"/>
      <w:lvlText w:val=""/>
      <w:lvlJc w:val="left"/>
      <w:pPr>
        <w:ind w:left="6480" w:hanging="360"/>
      </w:pPr>
      <w:rPr>
        <w:rFonts w:ascii="Wingdings" w:hAnsi="Wingdings" w:hint="default"/>
      </w:rPr>
    </w:lvl>
  </w:abstractNum>
  <w:abstractNum w:abstractNumId="11" w15:restartNumberingAfterBreak="0">
    <w:nsid w:val="1D74286F"/>
    <w:multiLevelType w:val="multilevel"/>
    <w:tmpl w:val="AC32A5BA"/>
    <w:lvl w:ilvl="0">
      <w:start w:val="1"/>
      <w:numFmt w:val="decimal"/>
      <w:lvlText w:val="%1."/>
      <w:lvlJc w:val="left"/>
      <w:pPr>
        <w:ind w:left="720" w:hanging="360"/>
      </w:pPr>
    </w:lvl>
    <w:lvl w:ilvl="1">
      <w:start w:val="1"/>
      <w:numFmt w:val="decimal"/>
      <w:isLgl/>
      <w:lvlText w:val="%1.%2."/>
      <w:lvlJc w:val="left"/>
      <w:pPr>
        <w:ind w:left="720" w:hanging="360"/>
      </w:pPr>
      <w:rPr>
        <w:rFonts w:eastAsia="Arial" w:hint="default"/>
      </w:rPr>
    </w:lvl>
    <w:lvl w:ilvl="2">
      <w:start w:val="1"/>
      <w:numFmt w:val="decimal"/>
      <w:isLgl/>
      <w:lvlText w:val="%1.%2.%3."/>
      <w:lvlJc w:val="left"/>
      <w:pPr>
        <w:ind w:left="1080" w:hanging="720"/>
      </w:pPr>
      <w:rPr>
        <w:rFonts w:eastAsia="Arial" w:hint="default"/>
      </w:rPr>
    </w:lvl>
    <w:lvl w:ilvl="3">
      <w:start w:val="1"/>
      <w:numFmt w:val="decimal"/>
      <w:isLgl/>
      <w:lvlText w:val="%1.%2.%3.%4."/>
      <w:lvlJc w:val="left"/>
      <w:pPr>
        <w:ind w:left="1080" w:hanging="720"/>
      </w:pPr>
      <w:rPr>
        <w:rFonts w:eastAsia="Arial" w:hint="default"/>
      </w:rPr>
    </w:lvl>
    <w:lvl w:ilvl="4">
      <w:start w:val="1"/>
      <w:numFmt w:val="decimal"/>
      <w:isLgl/>
      <w:lvlText w:val="%1.%2.%3.%4.%5."/>
      <w:lvlJc w:val="left"/>
      <w:pPr>
        <w:ind w:left="1440" w:hanging="1080"/>
      </w:pPr>
      <w:rPr>
        <w:rFonts w:eastAsia="Arial" w:hint="default"/>
      </w:rPr>
    </w:lvl>
    <w:lvl w:ilvl="5">
      <w:start w:val="1"/>
      <w:numFmt w:val="decimal"/>
      <w:isLgl/>
      <w:lvlText w:val="%1.%2.%3.%4.%5.%6."/>
      <w:lvlJc w:val="left"/>
      <w:pPr>
        <w:ind w:left="1440" w:hanging="1080"/>
      </w:pPr>
      <w:rPr>
        <w:rFonts w:eastAsia="Arial" w:hint="default"/>
      </w:rPr>
    </w:lvl>
    <w:lvl w:ilvl="6">
      <w:start w:val="1"/>
      <w:numFmt w:val="decimal"/>
      <w:isLgl/>
      <w:lvlText w:val="%1.%2.%3.%4.%5.%6.%7."/>
      <w:lvlJc w:val="left"/>
      <w:pPr>
        <w:ind w:left="1800" w:hanging="1440"/>
      </w:pPr>
      <w:rPr>
        <w:rFonts w:eastAsia="Arial" w:hint="default"/>
      </w:rPr>
    </w:lvl>
    <w:lvl w:ilvl="7">
      <w:start w:val="1"/>
      <w:numFmt w:val="decimal"/>
      <w:isLgl/>
      <w:lvlText w:val="%1.%2.%3.%4.%5.%6.%7.%8."/>
      <w:lvlJc w:val="left"/>
      <w:pPr>
        <w:ind w:left="1800" w:hanging="1440"/>
      </w:pPr>
      <w:rPr>
        <w:rFonts w:eastAsia="Arial" w:hint="default"/>
      </w:rPr>
    </w:lvl>
    <w:lvl w:ilvl="8">
      <w:start w:val="1"/>
      <w:numFmt w:val="decimal"/>
      <w:isLgl/>
      <w:lvlText w:val="%1.%2.%3.%4.%5.%6.%7.%8.%9."/>
      <w:lvlJc w:val="left"/>
      <w:pPr>
        <w:ind w:left="2160" w:hanging="1800"/>
      </w:pPr>
      <w:rPr>
        <w:rFonts w:eastAsia="Arial" w:hint="default"/>
      </w:rPr>
    </w:lvl>
  </w:abstractNum>
  <w:abstractNum w:abstractNumId="12" w15:restartNumberingAfterBreak="0">
    <w:nsid w:val="1DE16C57"/>
    <w:multiLevelType w:val="multilevel"/>
    <w:tmpl w:val="419A2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B65081"/>
    <w:multiLevelType w:val="multilevel"/>
    <w:tmpl w:val="4E20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5C382D"/>
    <w:multiLevelType w:val="multilevel"/>
    <w:tmpl w:val="CA12C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CA2C32"/>
    <w:multiLevelType w:val="multilevel"/>
    <w:tmpl w:val="8CD8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7A409EB"/>
    <w:multiLevelType w:val="multilevel"/>
    <w:tmpl w:val="45D0C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743CD"/>
    <w:multiLevelType w:val="hybridMultilevel"/>
    <w:tmpl w:val="E976D98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0D17DF8"/>
    <w:multiLevelType w:val="hybridMultilevel"/>
    <w:tmpl w:val="7D826B2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1246503"/>
    <w:multiLevelType w:val="hybridMultilevel"/>
    <w:tmpl w:val="0A8E4D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36A2394"/>
    <w:multiLevelType w:val="multilevel"/>
    <w:tmpl w:val="23F27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804C61"/>
    <w:multiLevelType w:val="multilevel"/>
    <w:tmpl w:val="E976D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511948"/>
    <w:multiLevelType w:val="multilevel"/>
    <w:tmpl w:val="0D26E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6145E18"/>
    <w:multiLevelType w:val="multilevel"/>
    <w:tmpl w:val="0DC81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63C4E67"/>
    <w:multiLevelType w:val="multilevel"/>
    <w:tmpl w:val="1AAE0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9D138BD"/>
    <w:multiLevelType w:val="multilevel"/>
    <w:tmpl w:val="D3EA4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A0179BF"/>
    <w:multiLevelType w:val="multilevel"/>
    <w:tmpl w:val="C8B8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D662EDD"/>
    <w:multiLevelType w:val="multilevel"/>
    <w:tmpl w:val="FFDC5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D9EFC7B"/>
    <w:multiLevelType w:val="hybridMultilevel"/>
    <w:tmpl w:val="FFFFFFFF"/>
    <w:lvl w:ilvl="0" w:tplc="CCC67818">
      <w:start w:val="1"/>
      <w:numFmt w:val="bullet"/>
      <w:lvlText w:val=""/>
      <w:lvlJc w:val="left"/>
      <w:pPr>
        <w:ind w:left="720" w:hanging="360"/>
      </w:pPr>
      <w:rPr>
        <w:rFonts w:ascii="Symbol" w:hAnsi="Symbol" w:hint="default"/>
      </w:rPr>
    </w:lvl>
    <w:lvl w:ilvl="1" w:tplc="9EE2D27C">
      <w:start w:val="1"/>
      <w:numFmt w:val="bullet"/>
      <w:lvlText w:val="o"/>
      <w:lvlJc w:val="left"/>
      <w:pPr>
        <w:ind w:left="1440" w:hanging="360"/>
      </w:pPr>
      <w:rPr>
        <w:rFonts w:ascii="Courier New" w:hAnsi="Courier New" w:hint="default"/>
      </w:rPr>
    </w:lvl>
    <w:lvl w:ilvl="2" w:tplc="75C471C4">
      <w:start w:val="1"/>
      <w:numFmt w:val="bullet"/>
      <w:lvlText w:val=""/>
      <w:lvlJc w:val="left"/>
      <w:pPr>
        <w:ind w:left="2160" w:hanging="360"/>
      </w:pPr>
      <w:rPr>
        <w:rFonts w:ascii="Wingdings" w:hAnsi="Wingdings" w:hint="default"/>
      </w:rPr>
    </w:lvl>
    <w:lvl w:ilvl="3" w:tplc="05C0EB6C">
      <w:start w:val="1"/>
      <w:numFmt w:val="bullet"/>
      <w:lvlText w:val=""/>
      <w:lvlJc w:val="left"/>
      <w:pPr>
        <w:ind w:left="2880" w:hanging="360"/>
      </w:pPr>
      <w:rPr>
        <w:rFonts w:ascii="Symbol" w:hAnsi="Symbol" w:hint="default"/>
      </w:rPr>
    </w:lvl>
    <w:lvl w:ilvl="4" w:tplc="3F842F78">
      <w:start w:val="1"/>
      <w:numFmt w:val="bullet"/>
      <w:lvlText w:val="o"/>
      <w:lvlJc w:val="left"/>
      <w:pPr>
        <w:ind w:left="3600" w:hanging="360"/>
      </w:pPr>
      <w:rPr>
        <w:rFonts w:ascii="Courier New" w:hAnsi="Courier New" w:hint="default"/>
      </w:rPr>
    </w:lvl>
    <w:lvl w:ilvl="5" w:tplc="81C00C96">
      <w:start w:val="1"/>
      <w:numFmt w:val="bullet"/>
      <w:lvlText w:val=""/>
      <w:lvlJc w:val="left"/>
      <w:pPr>
        <w:ind w:left="4320" w:hanging="360"/>
      </w:pPr>
      <w:rPr>
        <w:rFonts w:ascii="Wingdings" w:hAnsi="Wingdings" w:hint="default"/>
      </w:rPr>
    </w:lvl>
    <w:lvl w:ilvl="6" w:tplc="400A3BE4">
      <w:start w:val="1"/>
      <w:numFmt w:val="bullet"/>
      <w:lvlText w:val=""/>
      <w:lvlJc w:val="left"/>
      <w:pPr>
        <w:ind w:left="5040" w:hanging="360"/>
      </w:pPr>
      <w:rPr>
        <w:rFonts w:ascii="Symbol" w:hAnsi="Symbol" w:hint="default"/>
      </w:rPr>
    </w:lvl>
    <w:lvl w:ilvl="7" w:tplc="1B26C8C2">
      <w:start w:val="1"/>
      <w:numFmt w:val="bullet"/>
      <w:lvlText w:val="o"/>
      <w:lvlJc w:val="left"/>
      <w:pPr>
        <w:ind w:left="5760" w:hanging="360"/>
      </w:pPr>
      <w:rPr>
        <w:rFonts w:ascii="Courier New" w:hAnsi="Courier New" w:hint="default"/>
      </w:rPr>
    </w:lvl>
    <w:lvl w:ilvl="8" w:tplc="733EA95E">
      <w:start w:val="1"/>
      <w:numFmt w:val="bullet"/>
      <w:lvlText w:val=""/>
      <w:lvlJc w:val="left"/>
      <w:pPr>
        <w:ind w:left="6480" w:hanging="360"/>
      </w:pPr>
      <w:rPr>
        <w:rFonts w:ascii="Wingdings" w:hAnsi="Wingdings" w:hint="default"/>
      </w:rPr>
    </w:lvl>
  </w:abstractNum>
  <w:abstractNum w:abstractNumId="29" w15:restartNumberingAfterBreak="0">
    <w:nsid w:val="4005373A"/>
    <w:multiLevelType w:val="multilevel"/>
    <w:tmpl w:val="CA54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1D65FD7"/>
    <w:multiLevelType w:val="hybridMultilevel"/>
    <w:tmpl w:val="A2225D8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43C762A3"/>
    <w:multiLevelType w:val="multilevel"/>
    <w:tmpl w:val="B50E5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3F7223D"/>
    <w:multiLevelType w:val="multilevel"/>
    <w:tmpl w:val="83B0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7C1A840"/>
    <w:multiLevelType w:val="hybridMultilevel"/>
    <w:tmpl w:val="FFFFFFFF"/>
    <w:lvl w:ilvl="0" w:tplc="3E48BA8C">
      <w:start w:val="1"/>
      <w:numFmt w:val="decimal"/>
      <w:lvlText w:val="%1."/>
      <w:lvlJc w:val="left"/>
      <w:pPr>
        <w:ind w:left="720" w:hanging="360"/>
      </w:pPr>
    </w:lvl>
    <w:lvl w:ilvl="1" w:tplc="42308AE6">
      <w:start w:val="1"/>
      <w:numFmt w:val="lowerLetter"/>
      <w:lvlText w:val="%2."/>
      <w:lvlJc w:val="left"/>
      <w:pPr>
        <w:ind w:left="1440" w:hanging="360"/>
      </w:pPr>
    </w:lvl>
    <w:lvl w:ilvl="2" w:tplc="10C48074">
      <w:start w:val="1"/>
      <w:numFmt w:val="lowerRoman"/>
      <w:lvlText w:val="%3."/>
      <w:lvlJc w:val="right"/>
      <w:pPr>
        <w:ind w:left="2160" w:hanging="180"/>
      </w:pPr>
    </w:lvl>
    <w:lvl w:ilvl="3" w:tplc="7C844EFA">
      <w:start w:val="1"/>
      <w:numFmt w:val="decimal"/>
      <w:lvlText w:val="%4."/>
      <w:lvlJc w:val="left"/>
      <w:pPr>
        <w:ind w:left="2880" w:hanging="360"/>
      </w:pPr>
    </w:lvl>
    <w:lvl w:ilvl="4" w:tplc="229287C8">
      <w:start w:val="1"/>
      <w:numFmt w:val="lowerLetter"/>
      <w:lvlText w:val="%5."/>
      <w:lvlJc w:val="left"/>
      <w:pPr>
        <w:ind w:left="3600" w:hanging="360"/>
      </w:pPr>
    </w:lvl>
    <w:lvl w:ilvl="5" w:tplc="A10CDDCE">
      <w:start w:val="1"/>
      <w:numFmt w:val="lowerRoman"/>
      <w:lvlText w:val="%6."/>
      <w:lvlJc w:val="right"/>
      <w:pPr>
        <w:ind w:left="4320" w:hanging="180"/>
      </w:pPr>
    </w:lvl>
    <w:lvl w:ilvl="6" w:tplc="B2D0686A">
      <w:start w:val="1"/>
      <w:numFmt w:val="decimal"/>
      <w:lvlText w:val="%7."/>
      <w:lvlJc w:val="left"/>
      <w:pPr>
        <w:ind w:left="5040" w:hanging="360"/>
      </w:pPr>
    </w:lvl>
    <w:lvl w:ilvl="7" w:tplc="32322BD6">
      <w:start w:val="1"/>
      <w:numFmt w:val="lowerLetter"/>
      <w:lvlText w:val="%8."/>
      <w:lvlJc w:val="left"/>
      <w:pPr>
        <w:ind w:left="5760" w:hanging="360"/>
      </w:pPr>
    </w:lvl>
    <w:lvl w:ilvl="8" w:tplc="F42AB78C">
      <w:start w:val="1"/>
      <w:numFmt w:val="lowerRoman"/>
      <w:lvlText w:val="%9."/>
      <w:lvlJc w:val="right"/>
      <w:pPr>
        <w:ind w:left="6480" w:hanging="180"/>
      </w:pPr>
    </w:lvl>
  </w:abstractNum>
  <w:abstractNum w:abstractNumId="34" w15:restartNumberingAfterBreak="0">
    <w:nsid w:val="4A7A18C2"/>
    <w:multiLevelType w:val="hybridMultilevel"/>
    <w:tmpl w:val="FFFFFFFF"/>
    <w:lvl w:ilvl="0" w:tplc="FE44322E">
      <w:start w:val="1"/>
      <w:numFmt w:val="bullet"/>
      <w:lvlText w:val=""/>
      <w:lvlJc w:val="left"/>
      <w:pPr>
        <w:ind w:left="720" w:hanging="360"/>
      </w:pPr>
      <w:rPr>
        <w:rFonts w:ascii="Symbol" w:hAnsi="Symbol" w:hint="default"/>
      </w:rPr>
    </w:lvl>
    <w:lvl w:ilvl="1" w:tplc="7690D2C0">
      <w:start w:val="1"/>
      <w:numFmt w:val="bullet"/>
      <w:lvlText w:val="o"/>
      <w:lvlJc w:val="left"/>
      <w:pPr>
        <w:ind w:left="1440" w:hanging="360"/>
      </w:pPr>
      <w:rPr>
        <w:rFonts w:ascii="Courier New" w:hAnsi="Courier New" w:hint="default"/>
      </w:rPr>
    </w:lvl>
    <w:lvl w:ilvl="2" w:tplc="A7727314">
      <w:start w:val="1"/>
      <w:numFmt w:val="bullet"/>
      <w:lvlText w:val=""/>
      <w:lvlJc w:val="left"/>
      <w:pPr>
        <w:ind w:left="2160" w:hanging="360"/>
      </w:pPr>
      <w:rPr>
        <w:rFonts w:ascii="Wingdings" w:hAnsi="Wingdings" w:hint="default"/>
      </w:rPr>
    </w:lvl>
    <w:lvl w:ilvl="3" w:tplc="56AEA8D2">
      <w:start w:val="1"/>
      <w:numFmt w:val="bullet"/>
      <w:lvlText w:val=""/>
      <w:lvlJc w:val="left"/>
      <w:pPr>
        <w:ind w:left="2880" w:hanging="360"/>
      </w:pPr>
      <w:rPr>
        <w:rFonts w:ascii="Symbol" w:hAnsi="Symbol" w:hint="default"/>
      </w:rPr>
    </w:lvl>
    <w:lvl w:ilvl="4" w:tplc="3160AD1C">
      <w:start w:val="1"/>
      <w:numFmt w:val="bullet"/>
      <w:lvlText w:val="o"/>
      <w:lvlJc w:val="left"/>
      <w:pPr>
        <w:ind w:left="3600" w:hanging="360"/>
      </w:pPr>
      <w:rPr>
        <w:rFonts w:ascii="Courier New" w:hAnsi="Courier New" w:hint="default"/>
      </w:rPr>
    </w:lvl>
    <w:lvl w:ilvl="5" w:tplc="AC3C2E0A">
      <w:start w:val="1"/>
      <w:numFmt w:val="bullet"/>
      <w:lvlText w:val=""/>
      <w:lvlJc w:val="left"/>
      <w:pPr>
        <w:ind w:left="4320" w:hanging="360"/>
      </w:pPr>
      <w:rPr>
        <w:rFonts w:ascii="Wingdings" w:hAnsi="Wingdings" w:hint="default"/>
      </w:rPr>
    </w:lvl>
    <w:lvl w:ilvl="6" w:tplc="B290E57E">
      <w:start w:val="1"/>
      <w:numFmt w:val="bullet"/>
      <w:lvlText w:val=""/>
      <w:lvlJc w:val="left"/>
      <w:pPr>
        <w:ind w:left="5040" w:hanging="360"/>
      </w:pPr>
      <w:rPr>
        <w:rFonts w:ascii="Symbol" w:hAnsi="Symbol" w:hint="default"/>
      </w:rPr>
    </w:lvl>
    <w:lvl w:ilvl="7" w:tplc="CAF015FC">
      <w:start w:val="1"/>
      <w:numFmt w:val="bullet"/>
      <w:lvlText w:val="o"/>
      <w:lvlJc w:val="left"/>
      <w:pPr>
        <w:ind w:left="5760" w:hanging="360"/>
      </w:pPr>
      <w:rPr>
        <w:rFonts w:ascii="Courier New" w:hAnsi="Courier New" w:hint="default"/>
      </w:rPr>
    </w:lvl>
    <w:lvl w:ilvl="8" w:tplc="BE2A0822">
      <w:start w:val="1"/>
      <w:numFmt w:val="bullet"/>
      <w:lvlText w:val=""/>
      <w:lvlJc w:val="left"/>
      <w:pPr>
        <w:ind w:left="6480" w:hanging="360"/>
      </w:pPr>
      <w:rPr>
        <w:rFonts w:ascii="Wingdings" w:hAnsi="Wingdings" w:hint="default"/>
      </w:rPr>
    </w:lvl>
  </w:abstractNum>
  <w:abstractNum w:abstractNumId="35" w15:restartNumberingAfterBreak="0">
    <w:nsid w:val="4B6B09D1"/>
    <w:multiLevelType w:val="multilevel"/>
    <w:tmpl w:val="84C64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BBB186A"/>
    <w:multiLevelType w:val="multilevel"/>
    <w:tmpl w:val="B9208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DC9540D"/>
    <w:multiLevelType w:val="multilevel"/>
    <w:tmpl w:val="8B387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FEB429F"/>
    <w:multiLevelType w:val="multilevel"/>
    <w:tmpl w:val="2EC6BC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7221423"/>
    <w:multiLevelType w:val="multilevel"/>
    <w:tmpl w:val="FFFFFFFF"/>
    <w:lvl w:ilvl="0">
      <w:start w:val="1"/>
      <w:numFmt w:val="decimal"/>
      <w:lvlText w:val="%1."/>
      <w:lvlJc w:val="left"/>
      <w:pPr>
        <w:ind w:left="720"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0" w15:restartNumberingAfterBreak="0">
    <w:nsid w:val="58E46F12"/>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598877C3"/>
    <w:multiLevelType w:val="multilevel"/>
    <w:tmpl w:val="7640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B1D4119"/>
    <w:multiLevelType w:val="multilevel"/>
    <w:tmpl w:val="44305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B42AB38"/>
    <w:multiLevelType w:val="hybridMultilevel"/>
    <w:tmpl w:val="FFFFFFFF"/>
    <w:lvl w:ilvl="0" w:tplc="07C08F3C">
      <w:start w:val="1"/>
      <w:numFmt w:val="bullet"/>
      <w:lvlText w:val=""/>
      <w:lvlJc w:val="left"/>
      <w:pPr>
        <w:ind w:left="720" w:hanging="360"/>
      </w:pPr>
      <w:rPr>
        <w:rFonts w:ascii="Symbol" w:hAnsi="Symbol" w:hint="default"/>
      </w:rPr>
    </w:lvl>
    <w:lvl w:ilvl="1" w:tplc="580AE85E">
      <w:start w:val="1"/>
      <w:numFmt w:val="bullet"/>
      <w:lvlText w:val="o"/>
      <w:lvlJc w:val="left"/>
      <w:pPr>
        <w:ind w:left="1440" w:hanging="360"/>
      </w:pPr>
      <w:rPr>
        <w:rFonts w:ascii="Courier New" w:hAnsi="Courier New" w:hint="default"/>
      </w:rPr>
    </w:lvl>
    <w:lvl w:ilvl="2" w:tplc="137824AC">
      <w:start w:val="1"/>
      <w:numFmt w:val="bullet"/>
      <w:lvlText w:val=""/>
      <w:lvlJc w:val="left"/>
      <w:pPr>
        <w:ind w:left="2160" w:hanging="360"/>
      </w:pPr>
      <w:rPr>
        <w:rFonts w:ascii="Wingdings" w:hAnsi="Wingdings" w:hint="default"/>
      </w:rPr>
    </w:lvl>
    <w:lvl w:ilvl="3" w:tplc="52A860F8">
      <w:start w:val="1"/>
      <w:numFmt w:val="bullet"/>
      <w:lvlText w:val=""/>
      <w:lvlJc w:val="left"/>
      <w:pPr>
        <w:ind w:left="2880" w:hanging="360"/>
      </w:pPr>
      <w:rPr>
        <w:rFonts w:ascii="Symbol" w:hAnsi="Symbol" w:hint="default"/>
      </w:rPr>
    </w:lvl>
    <w:lvl w:ilvl="4" w:tplc="7FD0F41C">
      <w:start w:val="1"/>
      <w:numFmt w:val="bullet"/>
      <w:lvlText w:val="o"/>
      <w:lvlJc w:val="left"/>
      <w:pPr>
        <w:ind w:left="3600" w:hanging="360"/>
      </w:pPr>
      <w:rPr>
        <w:rFonts w:ascii="Courier New" w:hAnsi="Courier New" w:hint="default"/>
      </w:rPr>
    </w:lvl>
    <w:lvl w:ilvl="5" w:tplc="6866A488">
      <w:start w:val="1"/>
      <w:numFmt w:val="bullet"/>
      <w:lvlText w:val=""/>
      <w:lvlJc w:val="left"/>
      <w:pPr>
        <w:ind w:left="4320" w:hanging="360"/>
      </w:pPr>
      <w:rPr>
        <w:rFonts w:ascii="Wingdings" w:hAnsi="Wingdings" w:hint="default"/>
      </w:rPr>
    </w:lvl>
    <w:lvl w:ilvl="6" w:tplc="87A669D4">
      <w:start w:val="1"/>
      <w:numFmt w:val="bullet"/>
      <w:lvlText w:val=""/>
      <w:lvlJc w:val="left"/>
      <w:pPr>
        <w:ind w:left="5040" w:hanging="360"/>
      </w:pPr>
      <w:rPr>
        <w:rFonts w:ascii="Symbol" w:hAnsi="Symbol" w:hint="default"/>
      </w:rPr>
    </w:lvl>
    <w:lvl w:ilvl="7" w:tplc="57583278">
      <w:start w:val="1"/>
      <w:numFmt w:val="bullet"/>
      <w:lvlText w:val="o"/>
      <w:lvlJc w:val="left"/>
      <w:pPr>
        <w:ind w:left="5760" w:hanging="360"/>
      </w:pPr>
      <w:rPr>
        <w:rFonts w:ascii="Courier New" w:hAnsi="Courier New" w:hint="default"/>
      </w:rPr>
    </w:lvl>
    <w:lvl w:ilvl="8" w:tplc="73EA3C1C">
      <w:start w:val="1"/>
      <w:numFmt w:val="bullet"/>
      <w:lvlText w:val=""/>
      <w:lvlJc w:val="left"/>
      <w:pPr>
        <w:ind w:left="6480" w:hanging="360"/>
      </w:pPr>
      <w:rPr>
        <w:rFonts w:ascii="Wingdings" w:hAnsi="Wingdings" w:hint="default"/>
      </w:rPr>
    </w:lvl>
  </w:abstractNum>
  <w:abstractNum w:abstractNumId="44" w15:restartNumberingAfterBreak="0">
    <w:nsid w:val="5C9C2931"/>
    <w:multiLevelType w:val="hybridMultilevel"/>
    <w:tmpl w:val="BD7A8B3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5D0F431E"/>
    <w:multiLevelType w:val="hybridMultilevel"/>
    <w:tmpl w:val="CC84597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5EC46063"/>
    <w:multiLevelType w:val="multilevel"/>
    <w:tmpl w:val="024E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4A72A5C"/>
    <w:multiLevelType w:val="hybridMultilevel"/>
    <w:tmpl w:val="F300EE2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6718620B"/>
    <w:multiLevelType w:val="multilevel"/>
    <w:tmpl w:val="14E4D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78D5B32"/>
    <w:multiLevelType w:val="multilevel"/>
    <w:tmpl w:val="8850F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9B8789A"/>
    <w:multiLevelType w:val="multilevel"/>
    <w:tmpl w:val="1EFCE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A546C60"/>
    <w:multiLevelType w:val="hybridMultilevel"/>
    <w:tmpl w:val="9DE4B1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6BC5219E"/>
    <w:multiLevelType w:val="multilevel"/>
    <w:tmpl w:val="E1680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E1F6341"/>
    <w:multiLevelType w:val="multilevel"/>
    <w:tmpl w:val="0106C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0277F4E"/>
    <w:multiLevelType w:val="hybridMultilevel"/>
    <w:tmpl w:val="FFFFFFFF"/>
    <w:lvl w:ilvl="0" w:tplc="D91477BC">
      <w:start w:val="1"/>
      <w:numFmt w:val="bullet"/>
      <w:lvlText w:val=""/>
      <w:lvlJc w:val="left"/>
      <w:pPr>
        <w:ind w:left="720" w:hanging="360"/>
      </w:pPr>
      <w:rPr>
        <w:rFonts w:ascii="Symbol" w:hAnsi="Symbol" w:hint="default"/>
      </w:rPr>
    </w:lvl>
    <w:lvl w:ilvl="1" w:tplc="F112EA6E">
      <w:start w:val="1"/>
      <w:numFmt w:val="bullet"/>
      <w:lvlText w:val="o"/>
      <w:lvlJc w:val="left"/>
      <w:pPr>
        <w:ind w:left="1440" w:hanging="360"/>
      </w:pPr>
      <w:rPr>
        <w:rFonts w:ascii="Courier New" w:hAnsi="Courier New" w:hint="default"/>
      </w:rPr>
    </w:lvl>
    <w:lvl w:ilvl="2" w:tplc="069629A0">
      <w:start w:val="1"/>
      <w:numFmt w:val="bullet"/>
      <w:lvlText w:val=""/>
      <w:lvlJc w:val="left"/>
      <w:pPr>
        <w:ind w:left="2160" w:hanging="360"/>
      </w:pPr>
      <w:rPr>
        <w:rFonts w:ascii="Wingdings" w:hAnsi="Wingdings" w:hint="default"/>
      </w:rPr>
    </w:lvl>
    <w:lvl w:ilvl="3" w:tplc="2764703E">
      <w:start w:val="1"/>
      <w:numFmt w:val="bullet"/>
      <w:lvlText w:val=""/>
      <w:lvlJc w:val="left"/>
      <w:pPr>
        <w:ind w:left="2880" w:hanging="360"/>
      </w:pPr>
      <w:rPr>
        <w:rFonts w:ascii="Symbol" w:hAnsi="Symbol" w:hint="default"/>
      </w:rPr>
    </w:lvl>
    <w:lvl w:ilvl="4" w:tplc="5454760C">
      <w:start w:val="1"/>
      <w:numFmt w:val="bullet"/>
      <w:lvlText w:val="o"/>
      <w:lvlJc w:val="left"/>
      <w:pPr>
        <w:ind w:left="3600" w:hanging="360"/>
      </w:pPr>
      <w:rPr>
        <w:rFonts w:ascii="Courier New" w:hAnsi="Courier New" w:hint="default"/>
      </w:rPr>
    </w:lvl>
    <w:lvl w:ilvl="5" w:tplc="2B0CB9BC">
      <w:start w:val="1"/>
      <w:numFmt w:val="bullet"/>
      <w:lvlText w:val=""/>
      <w:lvlJc w:val="left"/>
      <w:pPr>
        <w:ind w:left="4320" w:hanging="360"/>
      </w:pPr>
      <w:rPr>
        <w:rFonts w:ascii="Wingdings" w:hAnsi="Wingdings" w:hint="default"/>
      </w:rPr>
    </w:lvl>
    <w:lvl w:ilvl="6" w:tplc="D020E1D4">
      <w:start w:val="1"/>
      <w:numFmt w:val="bullet"/>
      <w:lvlText w:val=""/>
      <w:lvlJc w:val="left"/>
      <w:pPr>
        <w:ind w:left="5040" w:hanging="360"/>
      </w:pPr>
      <w:rPr>
        <w:rFonts w:ascii="Symbol" w:hAnsi="Symbol" w:hint="default"/>
      </w:rPr>
    </w:lvl>
    <w:lvl w:ilvl="7" w:tplc="46B87BFC">
      <w:start w:val="1"/>
      <w:numFmt w:val="bullet"/>
      <w:lvlText w:val="o"/>
      <w:lvlJc w:val="left"/>
      <w:pPr>
        <w:ind w:left="5760" w:hanging="360"/>
      </w:pPr>
      <w:rPr>
        <w:rFonts w:ascii="Courier New" w:hAnsi="Courier New" w:hint="default"/>
      </w:rPr>
    </w:lvl>
    <w:lvl w:ilvl="8" w:tplc="DFB00C6C">
      <w:start w:val="1"/>
      <w:numFmt w:val="bullet"/>
      <w:lvlText w:val=""/>
      <w:lvlJc w:val="left"/>
      <w:pPr>
        <w:ind w:left="6480" w:hanging="360"/>
      </w:pPr>
      <w:rPr>
        <w:rFonts w:ascii="Wingdings" w:hAnsi="Wingdings" w:hint="default"/>
      </w:rPr>
    </w:lvl>
  </w:abstractNum>
  <w:abstractNum w:abstractNumId="55" w15:restartNumberingAfterBreak="0">
    <w:nsid w:val="74290AA3"/>
    <w:multiLevelType w:val="hybridMultilevel"/>
    <w:tmpl w:val="73AACC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44838DB"/>
    <w:multiLevelType w:val="multilevel"/>
    <w:tmpl w:val="D3D8C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60D1F5D"/>
    <w:multiLevelType w:val="multilevel"/>
    <w:tmpl w:val="B9FA3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7804178"/>
    <w:multiLevelType w:val="hybridMultilevel"/>
    <w:tmpl w:val="FFFFFFFF"/>
    <w:lvl w:ilvl="0" w:tplc="76229870">
      <w:start w:val="1"/>
      <w:numFmt w:val="bullet"/>
      <w:lvlText w:val=""/>
      <w:lvlJc w:val="left"/>
      <w:pPr>
        <w:ind w:left="720" w:hanging="360"/>
      </w:pPr>
      <w:rPr>
        <w:rFonts w:ascii="Symbol" w:hAnsi="Symbol" w:hint="default"/>
      </w:rPr>
    </w:lvl>
    <w:lvl w:ilvl="1" w:tplc="911EB830">
      <w:start w:val="1"/>
      <w:numFmt w:val="bullet"/>
      <w:lvlText w:val="o"/>
      <w:lvlJc w:val="left"/>
      <w:pPr>
        <w:ind w:left="1440" w:hanging="360"/>
      </w:pPr>
      <w:rPr>
        <w:rFonts w:ascii="Courier New" w:hAnsi="Courier New" w:hint="default"/>
      </w:rPr>
    </w:lvl>
    <w:lvl w:ilvl="2" w:tplc="B998B3B8">
      <w:start w:val="1"/>
      <w:numFmt w:val="bullet"/>
      <w:lvlText w:val=""/>
      <w:lvlJc w:val="left"/>
      <w:pPr>
        <w:ind w:left="2160" w:hanging="360"/>
      </w:pPr>
      <w:rPr>
        <w:rFonts w:ascii="Wingdings" w:hAnsi="Wingdings" w:hint="default"/>
      </w:rPr>
    </w:lvl>
    <w:lvl w:ilvl="3" w:tplc="247E6948">
      <w:start w:val="1"/>
      <w:numFmt w:val="bullet"/>
      <w:lvlText w:val=""/>
      <w:lvlJc w:val="left"/>
      <w:pPr>
        <w:ind w:left="2880" w:hanging="360"/>
      </w:pPr>
      <w:rPr>
        <w:rFonts w:ascii="Symbol" w:hAnsi="Symbol" w:hint="default"/>
      </w:rPr>
    </w:lvl>
    <w:lvl w:ilvl="4" w:tplc="6928BA76">
      <w:start w:val="1"/>
      <w:numFmt w:val="bullet"/>
      <w:lvlText w:val="o"/>
      <w:lvlJc w:val="left"/>
      <w:pPr>
        <w:ind w:left="3600" w:hanging="360"/>
      </w:pPr>
      <w:rPr>
        <w:rFonts w:ascii="Courier New" w:hAnsi="Courier New" w:hint="default"/>
      </w:rPr>
    </w:lvl>
    <w:lvl w:ilvl="5" w:tplc="BEA430B0">
      <w:start w:val="1"/>
      <w:numFmt w:val="bullet"/>
      <w:lvlText w:val=""/>
      <w:lvlJc w:val="left"/>
      <w:pPr>
        <w:ind w:left="4320" w:hanging="360"/>
      </w:pPr>
      <w:rPr>
        <w:rFonts w:ascii="Wingdings" w:hAnsi="Wingdings" w:hint="default"/>
      </w:rPr>
    </w:lvl>
    <w:lvl w:ilvl="6" w:tplc="54A25A04">
      <w:start w:val="1"/>
      <w:numFmt w:val="bullet"/>
      <w:lvlText w:val=""/>
      <w:lvlJc w:val="left"/>
      <w:pPr>
        <w:ind w:left="5040" w:hanging="360"/>
      </w:pPr>
      <w:rPr>
        <w:rFonts w:ascii="Symbol" w:hAnsi="Symbol" w:hint="default"/>
      </w:rPr>
    </w:lvl>
    <w:lvl w:ilvl="7" w:tplc="B8E6C0D0">
      <w:start w:val="1"/>
      <w:numFmt w:val="bullet"/>
      <w:lvlText w:val="o"/>
      <w:lvlJc w:val="left"/>
      <w:pPr>
        <w:ind w:left="5760" w:hanging="360"/>
      </w:pPr>
      <w:rPr>
        <w:rFonts w:ascii="Courier New" w:hAnsi="Courier New" w:hint="default"/>
      </w:rPr>
    </w:lvl>
    <w:lvl w:ilvl="8" w:tplc="A48E592C">
      <w:start w:val="1"/>
      <w:numFmt w:val="bullet"/>
      <w:lvlText w:val=""/>
      <w:lvlJc w:val="left"/>
      <w:pPr>
        <w:ind w:left="6480" w:hanging="360"/>
      </w:pPr>
      <w:rPr>
        <w:rFonts w:ascii="Wingdings" w:hAnsi="Wingdings" w:hint="default"/>
      </w:rPr>
    </w:lvl>
  </w:abstractNum>
  <w:abstractNum w:abstractNumId="59" w15:restartNumberingAfterBreak="0">
    <w:nsid w:val="77A130F1"/>
    <w:multiLevelType w:val="multilevel"/>
    <w:tmpl w:val="A6D82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B820145"/>
    <w:multiLevelType w:val="multilevel"/>
    <w:tmpl w:val="CB6C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BB17EAB"/>
    <w:multiLevelType w:val="multilevel"/>
    <w:tmpl w:val="5EB0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C092830"/>
    <w:multiLevelType w:val="multilevel"/>
    <w:tmpl w:val="CED2D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E304A5D"/>
    <w:multiLevelType w:val="hybridMultilevel"/>
    <w:tmpl w:val="DD884F86"/>
    <w:lvl w:ilvl="0" w:tplc="14B0256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385838750">
    <w:abstractNumId w:val="40"/>
  </w:num>
  <w:num w:numId="2" w16cid:durableId="46034735">
    <w:abstractNumId w:val="39"/>
  </w:num>
  <w:num w:numId="3" w16cid:durableId="1543324806">
    <w:abstractNumId w:val="33"/>
  </w:num>
  <w:num w:numId="4" w16cid:durableId="999117791">
    <w:abstractNumId w:val="34"/>
  </w:num>
  <w:num w:numId="5" w16cid:durableId="443883564">
    <w:abstractNumId w:val="10"/>
  </w:num>
  <w:num w:numId="6" w16cid:durableId="1134906771">
    <w:abstractNumId w:val="43"/>
  </w:num>
  <w:num w:numId="7" w16cid:durableId="185603621">
    <w:abstractNumId w:val="58"/>
  </w:num>
  <w:num w:numId="8" w16cid:durableId="1610625607">
    <w:abstractNumId w:val="28"/>
  </w:num>
  <w:num w:numId="9" w16cid:durableId="1126700471">
    <w:abstractNumId w:val="5"/>
  </w:num>
  <w:num w:numId="10" w16cid:durableId="252474883">
    <w:abstractNumId w:val="4"/>
  </w:num>
  <w:num w:numId="11" w16cid:durableId="805195975">
    <w:abstractNumId w:val="54"/>
  </w:num>
  <w:num w:numId="12" w16cid:durableId="1964383064">
    <w:abstractNumId w:val="11"/>
  </w:num>
  <w:num w:numId="13" w16cid:durableId="418866980">
    <w:abstractNumId w:val="38"/>
  </w:num>
  <w:num w:numId="14" w16cid:durableId="1016274227">
    <w:abstractNumId w:val="14"/>
  </w:num>
  <w:num w:numId="15" w16cid:durableId="434982850">
    <w:abstractNumId w:val="48"/>
  </w:num>
  <w:num w:numId="16" w16cid:durableId="792408805">
    <w:abstractNumId w:val="60"/>
  </w:num>
  <w:num w:numId="17" w16cid:durableId="1964648379">
    <w:abstractNumId w:val="23"/>
  </w:num>
  <w:num w:numId="18" w16cid:durableId="889070494">
    <w:abstractNumId w:val="50"/>
  </w:num>
  <w:num w:numId="19" w16cid:durableId="274531559">
    <w:abstractNumId w:val="16"/>
  </w:num>
  <w:num w:numId="20" w16cid:durableId="2035105812">
    <w:abstractNumId w:val="27"/>
  </w:num>
  <w:num w:numId="21" w16cid:durableId="1352603514">
    <w:abstractNumId w:val="59"/>
  </w:num>
  <w:num w:numId="22" w16cid:durableId="1229684623">
    <w:abstractNumId w:val="37"/>
  </w:num>
  <w:num w:numId="23" w16cid:durableId="1879779672">
    <w:abstractNumId w:val="49"/>
  </w:num>
  <w:num w:numId="24" w16cid:durableId="1437093104">
    <w:abstractNumId w:val="42"/>
  </w:num>
  <w:num w:numId="25" w16cid:durableId="998844779">
    <w:abstractNumId w:val="35"/>
  </w:num>
  <w:num w:numId="26" w16cid:durableId="99842287">
    <w:abstractNumId w:val="15"/>
  </w:num>
  <w:num w:numId="27" w16cid:durableId="93718251">
    <w:abstractNumId w:val="25"/>
  </w:num>
  <w:num w:numId="28" w16cid:durableId="556623630">
    <w:abstractNumId w:val="13"/>
  </w:num>
  <w:num w:numId="29" w16cid:durableId="1637831752">
    <w:abstractNumId w:val="29"/>
  </w:num>
  <w:num w:numId="30" w16cid:durableId="184751061">
    <w:abstractNumId w:val="12"/>
  </w:num>
  <w:num w:numId="31" w16cid:durableId="471751752">
    <w:abstractNumId w:val="57"/>
  </w:num>
  <w:num w:numId="32" w16cid:durableId="2048135461">
    <w:abstractNumId w:val="53"/>
  </w:num>
  <w:num w:numId="33" w16cid:durableId="1684824159">
    <w:abstractNumId w:val="46"/>
  </w:num>
  <w:num w:numId="34" w16cid:durableId="1893155447">
    <w:abstractNumId w:val="56"/>
  </w:num>
  <w:num w:numId="35" w16cid:durableId="327025490">
    <w:abstractNumId w:val="8"/>
  </w:num>
  <w:num w:numId="36" w16cid:durableId="789516316">
    <w:abstractNumId w:val="2"/>
  </w:num>
  <w:num w:numId="37" w16cid:durableId="1484547144">
    <w:abstractNumId w:val="26"/>
  </w:num>
  <w:num w:numId="38" w16cid:durableId="1353338988">
    <w:abstractNumId w:val="41"/>
  </w:num>
  <w:num w:numId="39" w16cid:durableId="362025438">
    <w:abstractNumId w:val="3"/>
  </w:num>
  <w:num w:numId="40" w16cid:durableId="1900243202">
    <w:abstractNumId w:val="24"/>
  </w:num>
  <w:num w:numId="41" w16cid:durableId="2105835024">
    <w:abstractNumId w:val="22"/>
  </w:num>
  <w:num w:numId="42" w16cid:durableId="1767337170">
    <w:abstractNumId w:val="1"/>
  </w:num>
  <w:num w:numId="43" w16cid:durableId="813572310">
    <w:abstractNumId w:val="61"/>
  </w:num>
  <w:num w:numId="44" w16cid:durableId="328487188">
    <w:abstractNumId w:val="52"/>
  </w:num>
  <w:num w:numId="45" w16cid:durableId="448360730">
    <w:abstractNumId w:val="32"/>
  </w:num>
  <w:num w:numId="46" w16cid:durableId="1046022882">
    <w:abstractNumId w:val="36"/>
  </w:num>
  <w:num w:numId="47" w16cid:durableId="1036809340">
    <w:abstractNumId w:val="21"/>
  </w:num>
  <w:num w:numId="48" w16cid:durableId="2031057302">
    <w:abstractNumId w:val="62"/>
  </w:num>
  <w:num w:numId="49" w16cid:durableId="1590774362">
    <w:abstractNumId w:val="31"/>
  </w:num>
  <w:num w:numId="50" w16cid:durableId="2086296637">
    <w:abstractNumId w:val="20"/>
  </w:num>
  <w:num w:numId="51" w16cid:durableId="1649439836">
    <w:abstractNumId w:val="30"/>
  </w:num>
  <w:num w:numId="52" w16cid:durableId="53700592">
    <w:abstractNumId w:val="6"/>
  </w:num>
  <w:num w:numId="53" w16cid:durableId="1170407703">
    <w:abstractNumId w:val="47"/>
  </w:num>
  <w:num w:numId="54" w16cid:durableId="1137987191">
    <w:abstractNumId w:val="44"/>
  </w:num>
  <w:num w:numId="55" w16cid:durableId="1718582179">
    <w:abstractNumId w:val="45"/>
  </w:num>
  <w:num w:numId="56" w16cid:durableId="2009557473">
    <w:abstractNumId w:val="0"/>
  </w:num>
  <w:num w:numId="57" w16cid:durableId="893197718">
    <w:abstractNumId w:val="18"/>
  </w:num>
  <w:num w:numId="58" w16cid:durableId="1007441150">
    <w:abstractNumId w:val="51"/>
  </w:num>
  <w:num w:numId="59" w16cid:durableId="1718704200">
    <w:abstractNumId w:val="19"/>
  </w:num>
  <w:num w:numId="60" w16cid:durableId="1653094196">
    <w:abstractNumId w:val="7"/>
  </w:num>
  <w:num w:numId="61" w16cid:durableId="353698972">
    <w:abstractNumId w:val="17"/>
  </w:num>
  <w:num w:numId="62" w16cid:durableId="721950108">
    <w:abstractNumId w:val="55"/>
  </w:num>
  <w:num w:numId="63" w16cid:durableId="1744718918">
    <w:abstractNumId w:val="9"/>
  </w:num>
  <w:num w:numId="64" w16cid:durableId="2136409765">
    <w:abstractNumId w:val="6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C9E"/>
    <w:rsid w:val="00000C61"/>
    <w:rsid w:val="0000114D"/>
    <w:rsid w:val="00001E95"/>
    <w:rsid w:val="00001EDD"/>
    <w:rsid w:val="0000217F"/>
    <w:rsid w:val="00002355"/>
    <w:rsid w:val="0000242B"/>
    <w:rsid w:val="00002D0D"/>
    <w:rsid w:val="000030BC"/>
    <w:rsid w:val="00003258"/>
    <w:rsid w:val="00003F03"/>
    <w:rsid w:val="000044CF"/>
    <w:rsid w:val="00005488"/>
    <w:rsid w:val="000055F4"/>
    <w:rsid w:val="00005E5D"/>
    <w:rsid w:val="00006830"/>
    <w:rsid w:val="0000684E"/>
    <w:rsid w:val="000102BD"/>
    <w:rsid w:val="000104E4"/>
    <w:rsid w:val="000106FD"/>
    <w:rsid w:val="00010AAF"/>
    <w:rsid w:val="00010DD5"/>
    <w:rsid w:val="0001133E"/>
    <w:rsid w:val="00011415"/>
    <w:rsid w:val="00011BCA"/>
    <w:rsid w:val="00011DA7"/>
    <w:rsid w:val="00011F94"/>
    <w:rsid w:val="00012724"/>
    <w:rsid w:val="0001300B"/>
    <w:rsid w:val="0001321C"/>
    <w:rsid w:val="00013DB5"/>
    <w:rsid w:val="00013E76"/>
    <w:rsid w:val="000144FD"/>
    <w:rsid w:val="00014CE0"/>
    <w:rsid w:val="00015157"/>
    <w:rsid w:val="00015772"/>
    <w:rsid w:val="000164C5"/>
    <w:rsid w:val="00016756"/>
    <w:rsid w:val="0002054C"/>
    <w:rsid w:val="00020BE9"/>
    <w:rsid w:val="00021005"/>
    <w:rsid w:val="00021051"/>
    <w:rsid w:val="000211B6"/>
    <w:rsid w:val="00021792"/>
    <w:rsid w:val="00021BBD"/>
    <w:rsid w:val="00022A0B"/>
    <w:rsid w:val="00022B0E"/>
    <w:rsid w:val="000232E9"/>
    <w:rsid w:val="000242D8"/>
    <w:rsid w:val="0002564C"/>
    <w:rsid w:val="00027A4F"/>
    <w:rsid w:val="00027F3D"/>
    <w:rsid w:val="00030695"/>
    <w:rsid w:val="000310F2"/>
    <w:rsid w:val="00031288"/>
    <w:rsid w:val="000312EF"/>
    <w:rsid w:val="00031373"/>
    <w:rsid w:val="00032C6E"/>
    <w:rsid w:val="00033512"/>
    <w:rsid w:val="000336FB"/>
    <w:rsid w:val="000346E1"/>
    <w:rsid w:val="00034A7B"/>
    <w:rsid w:val="00034AD8"/>
    <w:rsid w:val="00036F37"/>
    <w:rsid w:val="00037771"/>
    <w:rsid w:val="000378CC"/>
    <w:rsid w:val="00040964"/>
    <w:rsid w:val="00040AFB"/>
    <w:rsid w:val="00041060"/>
    <w:rsid w:val="000418D4"/>
    <w:rsid w:val="000418DD"/>
    <w:rsid w:val="00041DF7"/>
    <w:rsid w:val="000428D6"/>
    <w:rsid w:val="00042D51"/>
    <w:rsid w:val="0004446B"/>
    <w:rsid w:val="00044866"/>
    <w:rsid w:val="000448BC"/>
    <w:rsid w:val="00044C8D"/>
    <w:rsid w:val="00044CF1"/>
    <w:rsid w:val="0004551D"/>
    <w:rsid w:val="00045988"/>
    <w:rsid w:val="00045E0B"/>
    <w:rsid w:val="00045F8A"/>
    <w:rsid w:val="000467C0"/>
    <w:rsid w:val="00047102"/>
    <w:rsid w:val="000477A6"/>
    <w:rsid w:val="000477CC"/>
    <w:rsid w:val="00047B40"/>
    <w:rsid w:val="00047FAC"/>
    <w:rsid w:val="0005037F"/>
    <w:rsid w:val="000505F0"/>
    <w:rsid w:val="000506E1"/>
    <w:rsid w:val="00050ABD"/>
    <w:rsid w:val="00050FAC"/>
    <w:rsid w:val="0005111E"/>
    <w:rsid w:val="00051646"/>
    <w:rsid w:val="00051DDC"/>
    <w:rsid w:val="00052688"/>
    <w:rsid w:val="000533CB"/>
    <w:rsid w:val="0005466B"/>
    <w:rsid w:val="00054ADC"/>
    <w:rsid w:val="00055297"/>
    <w:rsid w:val="00055E94"/>
    <w:rsid w:val="00056354"/>
    <w:rsid w:val="00056903"/>
    <w:rsid w:val="00056F18"/>
    <w:rsid w:val="0005782F"/>
    <w:rsid w:val="000606E4"/>
    <w:rsid w:val="00060814"/>
    <w:rsid w:val="00060930"/>
    <w:rsid w:val="00061079"/>
    <w:rsid w:val="0006178E"/>
    <w:rsid w:val="0006216B"/>
    <w:rsid w:val="000625BC"/>
    <w:rsid w:val="00063143"/>
    <w:rsid w:val="00063780"/>
    <w:rsid w:val="00063DBC"/>
    <w:rsid w:val="0006402E"/>
    <w:rsid w:val="0006419C"/>
    <w:rsid w:val="00064530"/>
    <w:rsid w:val="00065693"/>
    <w:rsid w:val="000660B4"/>
    <w:rsid w:val="000668D8"/>
    <w:rsid w:val="00067598"/>
    <w:rsid w:val="0007019E"/>
    <w:rsid w:val="00070B94"/>
    <w:rsid w:val="00070BA6"/>
    <w:rsid w:val="00070CDC"/>
    <w:rsid w:val="000711B3"/>
    <w:rsid w:val="00071A13"/>
    <w:rsid w:val="00071A40"/>
    <w:rsid w:val="00071AD4"/>
    <w:rsid w:val="0007271E"/>
    <w:rsid w:val="00072FDE"/>
    <w:rsid w:val="00073152"/>
    <w:rsid w:val="00073C00"/>
    <w:rsid w:val="00073C81"/>
    <w:rsid w:val="00073D2C"/>
    <w:rsid w:val="00074048"/>
    <w:rsid w:val="000742E3"/>
    <w:rsid w:val="000742F6"/>
    <w:rsid w:val="00074467"/>
    <w:rsid w:val="000751B4"/>
    <w:rsid w:val="00075969"/>
    <w:rsid w:val="00075ADB"/>
    <w:rsid w:val="00075F96"/>
    <w:rsid w:val="0007601A"/>
    <w:rsid w:val="00076537"/>
    <w:rsid w:val="0007706D"/>
    <w:rsid w:val="00077433"/>
    <w:rsid w:val="00077536"/>
    <w:rsid w:val="00080FB0"/>
    <w:rsid w:val="0008114A"/>
    <w:rsid w:val="0008136D"/>
    <w:rsid w:val="00081C35"/>
    <w:rsid w:val="0008215B"/>
    <w:rsid w:val="0008243A"/>
    <w:rsid w:val="0008249D"/>
    <w:rsid w:val="00082D78"/>
    <w:rsid w:val="000836A5"/>
    <w:rsid w:val="00083AD6"/>
    <w:rsid w:val="00084251"/>
    <w:rsid w:val="00085164"/>
    <w:rsid w:val="000855AB"/>
    <w:rsid w:val="00085B0C"/>
    <w:rsid w:val="000861B6"/>
    <w:rsid w:val="000873BE"/>
    <w:rsid w:val="00087FDA"/>
    <w:rsid w:val="00090A00"/>
    <w:rsid w:val="000919B0"/>
    <w:rsid w:val="00092287"/>
    <w:rsid w:val="000923EC"/>
    <w:rsid w:val="00092740"/>
    <w:rsid w:val="00092894"/>
    <w:rsid w:val="0009295A"/>
    <w:rsid w:val="000931BF"/>
    <w:rsid w:val="0009336A"/>
    <w:rsid w:val="00093D8D"/>
    <w:rsid w:val="000940CF"/>
    <w:rsid w:val="000946A7"/>
    <w:rsid w:val="00094A3B"/>
    <w:rsid w:val="00094A7A"/>
    <w:rsid w:val="00096459"/>
    <w:rsid w:val="00096BA9"/>
    <w:rsid w:val="0009788A"/>
    <w:rsid w:val="000979B8"/>
    <w:rsid w:val="00097C11"/>
    <w:rsid w:val="000A069B"/>
    <w:rsid w:val="000A0A8B"/>
    <w:rsid w:val="000A0A9D"/>
    <w:rsid w:val="000A12BC"/>
    <w:rsid w:val="000A1C85"/>
    <w:rsid w:val="000A1D8B"/>
    <w:rsid w:val="000A2196"/>
    <w:rsid w:val="000A3936"/>
    <w:rsid w:val="000A422C"/>
    <w:rsid w:val="000A4747"/>
    <w:rsid w:val="000A4A18"/>
    <w:rsid w:val="000A4B93"/>
    <w:rsid w:val="000A4E60"/>
    <w:rsid w:val="000A5733"/>
    <w:rsid w:val="000A586D"/>
    <w:rsid w:val="000A5936"/>
    <w:rsid w:val="000A5C9C"/>
    <w:rsid w:val="000A5CB1"/>
    <w:rsid w:val="000A5FD2"/>
    <w:rsid w:val="000A60E1"/>
    <w:rsid w:val="000A682E"/>
    <w:rsid w:val="000A7A19"/>
    <w:rsid w:val="000A7BE6"/>
    <w:rsid w:val="000A7C7A"/>
    <w:rsid w:val="000B0088"/>
    <w:rsid w:val="000B0129"/>
    <w:rsid w:val="000B0314"/>
    <w:rsid w:val="000B115B"/>
    <w:rsid w:val="000B11CC"/>
    <w:rsid w:val="000B16CD"/>
    <w:rsid w:val="000B1729"/>
    <w:rsid w:val="000B1BE4"/>
    <w:rsid w:val="000B1EB9"/>
    <w:rsid w:val="000B2371"/>
    <w:rsid w:val="000B247E"/>
    <w:rsid w:val="000B2DA8"/>
    <w:rsid w:val="000B2E71"/>
    <w:rsid w:val="000B4042"/>
    <w:rsid w:val="000B47D5"/>
    <w:rsid w:val="000B5440"/>
    <w:rsid w:val="000B5549"/>
    <w:rsid w:val="000B5998"/>
    <w:rsid w:val="000B5A62"/>
    <w:rsid w:val="000B5ED5"/>
    <w:rsid w:val="000B68E8"/>
    <w:rsid w:val="000B6DFC"/>
    <w:rsid w:val="000B6F78"/>
    <w:rsid w:val="000B7518"/>
    <w:rsid w:val="000B7AF3"/>
    <w:rsid w:val="000B7FBA"/>
    <w:rsid w:val="000C0E58"/>
    <w:rsid w:val="000C1683"/>
    <w:rsid w:val="000C1ABB"/>
    <w:rsid w:val="000C1DAD"/>
    <w:rsid w:val="000C20D3"/>
    <w:rsid w:val="000C20E9"/>
    <w:rsid w:val="000C22FB"/>
    <w:rsid w:val="000C29DC"/>
    <w:rsid w:val="000C3501"/>
    <w:rsid w:val="000C41DD"/>
    <w:rsid w:val="000C630F"/>
    <w:rsid w:val="000C6362"/>
    <w:rsid w:val="000C64D2"/>
    <w:rsid w:val="000C65D2"/>
    <w:rsid w:val="000C6FE6"/>
    <w:rsid w:val="000D0148"/>
    <w:rsid w:val="000D0239"/>
    <w:rsid w:val="000D079D"/>
    <w:rsid w:val="000D0894"/>
    <w:rsid w:val="000D0C3E"/>
    <w:rsid w:val="000D10C4"/>
    <w:rsid w:val="000D17C2"/>
    <w:rsid w:val="000D1C07"/>
    <w:rsid w:val="000D1D8B"/>
    <w:rsid w:val="000D1E35"/>
    <w:rsid w:val="000D2263"/>
    <w:rsid w:val="000D2597"/>
    <w:rsid w:val="000D265C"/>
    <w:rsid w:val="000D2A50"/>
    <w:rsid w:val="000D2E9C"/>
    <w:rsid w:val="000D3630"/>
    <w:rsid w:val="000D3731"/>
    <w:rsid w:val="000D3BB6"/>
    <w:rsid w:val="000D42EA"/>
    <w:rsid w:val="000D4539"/>
    <w:rsid w:val="000D4616"/>
    <w:rsid w:val="000D4CBE"/>
    <w:rsid w:val="000D54FE"/>
    <w:rsid w:val="000D5ACC"/>
    <w:rsid w:val="000D632F"/>
    <w:rsid w:val="000D6CE0"/>
    <w:rsid w:val="000D7325"/>
    <w:rsid w:val="000D7E55"/>
    <w:rsid w:val="000E1BF3"/>
    <w:rsid w:val="000E2205"/>
    <w:rsid w:val="000E3798"/>
    <w:rsid w:val="000E42B7"/>
    <w:rsid w:val="000E448A"/>
    <w:rsid w:val="000E469A"/>
    <w:rsid w:val="000E52C3"/>
    <w:rsid w:val="000E5446"/>
    <w:rsid w:val="000E54E7"/>
    <w:rsid w:val="000E558C"/>
    <w:rsid w:val="000E5DFF"/>
    <w:rsid w:val="000E6417"/>
    <w:rsid w:val="000E66D9"/>
    <w:rsid w:val="000E6BDB"/>
    <w:rsid w:val="000E76CE"/>
    <w:rsid w:val="000F0523"/>
    <w:rsid w:val="000F06D6"/>
    <w:rsid w:val="000F0D74"/>
    <w:rsid w:val="000F1115"/>
    <w:rsid w:val="000F2CD5"/>
    <w:rsid w:val="000F49F3"/>
    <w:rsid w:val="000F503D"/>
    <w:rsid w:val="000F5330"/>
    <w:rsid w:val="000F5D80"/>
    <w:rsid w:val="000F681A"/>
    <w:rsid w:val="000F6EFD"/>
    <w:rsid w:val="000F6F60"/>
    <w:rsid w:val="000F6F81"/>
    <w:rsid w:val="000F7A2C"/>
    <w:rsid w:val="000F7C81"/>
    <w:rsid w:val="000F7E01"/>
    <w:rsid w:val="000F7F94"/>
    <w:rsid w:val="001002C6"/>
    <w:rsid w:val="00100654"/>
    <w:rsid w:val="00101168"/>
    <w:rsid w:val="00101227"/>
    <w:rsid w:val="001017CE"/>
    <w:rsid w:val="00101A45"/>
    <w:rsid w:val="00101C26"/>
    <w:rsid w:val="00102B9F"/>
    <w:rsid w:val="0010432A"/>
    <w:rsid w:val="0010441F"/>
    <w:rsid w:val="001051AE"/>
    <w:rsid w:val="0010595C"/>
    <w:rsid w:val="00105D28"/>
    <w:rsid w:val="0010600D"/>
    <w:rsid w:val="00106964"/>
    <w:rsid w:val="00106EBC"/>
    <w:rsid w:val="00106F71"/>
    <w:rsid w:val="001075E8"/>
    <w:rsid w:val="00110599"/>
    <w:rsid w:val="00110B5D"/>
    <w:rsid w:val="0011137F"/>
    <w:rsid w:val="001115B0"/>
    <w:rsid w:val="00111703"/>
    <w:rsid w:val="0011171E"/>
    <w:rsid w:val="001134F3"/>
    <w:rsid w:val="00113A05"/>
    <w:rsid w:val="00113A91"/>
    <w:rsid w:val="00113B12"/>
    <w:rsid w:val="00113EE7"/>
    <w:rsid w:val="001148FF"/>
    <w:rsid w:val="00114954"/>
    <w:rsid w:val="00114E15"/>
    <w:rsid w:val="0011592C"/>
    <w:rsid w:val="00115AF0"/>
    <w:rsid w:val="00115C1F"/>
    <w:rsid w:val="00117705"/>
    <w:rsid w:val="00117D03"/>
    <w:rsid w:val="00120876"/>
    <w:rsid w:val="001209D7"/>
    <w:rsid w:val="00120FE6"/>
    <w:rsid w:val="00121678"/>
    <w:rsid w:val="00122115"/>
    <w:rsid w:val="00122227"/>
    <w:rsid w:val="00122B36"/>
    <w:rsid w:val="00122C75"/>
    <w:rsid w:val="00122D7D"/>
    <w:rsid w:val="00122F35"/>
    <w:rsid w:val="001237F3"/>
    <w:rsid w:val="00123E5F"/>
    <w:rsid w:val="0012406A"/>
    <w:rsid w:val="00125464"/>
    <w:rsid w:val="00125698"/>
    <w:rsid w:val="00125AD8"/>
    <w:rsid w:val="00125CAA"/>
    <w:rsid w:val="00126026"/>
    <w:rsid w:val="001269C1"/>
    <w:rsid w:val="00126D06"/>
    <w:rsid w:val="00126EF7"/>
    <w:rsid w:val="00126F42"/>
    <w:rsid w:val="0012705F"/>
    <w:rsid w:val="00127B79"/>
    <w:rsid w:val="00127E23"/>
    <w:rsid w:val="00130A4F"/>
    <w:rsid w:val="00131255"/>
    <w:rsid w:val="001314E8"/>
    <w:rsid w:val="00131BF9"/>
    <w:rsid w:val="0013226D"/>
    <w:rsid w:val="00132350"/>
    <w:rsid w:val="00133284"/>
    <w:rsid w:val="00133312"/>
    <w:rsid w:val="00133442"/>
    <w:rsid w:val="00133558"/>
    <w:rsid w:val="00133F81"/>
    <w:rsid w:val="00134964"/>
    <w:rsid w:val="00134DB7"/>
    <w:rsid w:val="0013534D"/>
    <w:rsid w:val="00135557"/>
    <w:rsid w:val="00135B60"/>
    <w:rsid w:val="00135DD4"/>
    <w:rsid w:val="00135E63"/>
    <w:rsid w:val="00136360"/>
    <w:rsid w:val="00136442"/>
    <w:rsid w:val="00136542"/>
    <w:rsid w:val="0013724D"/>
    <w:rsid w:val="001405DC"/>
    <w:rsid w:val="00140FF6"/>
    <w:rsid w:val="00141383"/>
    <w:rsid w:val="00141460"/>
    <w:rsid w:val="001414BE"/>
    <w:rsid w:val="001421CF"/>
    <w:rsid w:val="00142246"/>
    <w:rsid w:val="001426BE"/>
    <w:rsid w:val="00142E5A"/>
    <w:rsid w:val="0014308A"/>
    <w:rsid w:val="00143594"/>
    <w:rsid w:val="001439D3"/>
    <w:rsid w:val="00145181"/>
    <w:rsid w:val="001452CA"/>
    <w:rsid w:val="00145384"/>
    <w:rsid w:val="00145A50"/>
    <w:rsid w:val="00145B95"/>
    <w:rsid w:val="00147110"/>
    <w:rsid w:val="0014761F"/>
    <w:rsid w:val="00150316"/>
    <w:rsid w:val="00150577"/>
    <w:rsid w:val="0015085B"/>
    <w:rsid w:val="00151D82"/>
    <w:rsid w:val="00151EEC"/>
    <w:rsid w:val="00153418"/>
    <w:rsid w:val="001535DD"/>
    <w:rsid w:val="001536E1"/>
    <w:rsid w:val="001538A2"/>
    <w:rsid w:val="00153FDF"/>
    <w:rsid w:val="001546D7"/>
    <w:rsid w:val="001550C5"/>
    <w:rsid w:val="00156072"/>
    <w:rsid w:val="00156CDF"/>
    <w:rsid w:val="00156FF2"/>
    <w:rsid w:val="00157399"/>
    <w:rsid w:val="0015785B"/>
    <w:rsid w:val="00157B51"/>
    <w:rsid w:val="00157F9E"/>
    <w:rsid w:val="00160798"/>
    <w:rsid w:val="00160FFE"/>
    <w:rsid w:val="00161305"/>
    <w:rsid w:val="00161501"/>
    <w:rsid w:val="00161883"/>
    <w:rsid w:val="00161ECA"/>
    <w:rsid w:val="00161F93"/>
    <w:rsid w:val="00162085"/>
    <w:rsid w:val="001622A9"/>
    <w:rsid w:val="00162603"/>
    <w:rsid w:val="00162A5B"/>
    <w:rsid w:val="00162C59"/>
    <w:rsid w:val="00163378"/>
    <w:rsid w:val="00163EAE"/>
    <w:rsid w:val="001641AD"/>
    <w:rsid w:val="00164318"/>
    <w:rsid w:val="0016465E"/>
    <w:rsid w:val="0016532F"/>
    <w:rsid w:val="00165B81"/>
    <w:rsid w:val="00165E85"/>
    <w:rsid w:val="001666C0"/>
    <w:rsid w:val="0016721E"/>
    <w:rsid w:val="00170960"/>
    <w:rsid w:val="0017219A"/>
    <w:rsid w:val="00172F8A"/>
    <w:rsid w:val="001732A2"/>
    <w:rsid w:val="001739E4"/>
    <w:rsid w:val="00173C4D"/>
    <w:rsid w:val="00173CE7"/>
    <w:rsid w:val="00174103"/>
    <w:rsid w:val="001744A2"/>
    <w:rsid w:val="00174726"/>
    <w:rsid w:val="00174D92"/>
    <w:rsid w:val="001750DF"/>
    <w:rsid w:val="00175505"/>
    <w:rsid w:val="001761CF"/>
    <w:rsid w:val="00176C6D"/>
    <w:rsid w:val="00176D07"/>
    <w:rsid w:val="00176E58"/>
    <w:rsid w:val="00177B5A"/>
    <w:rsid w:val="0018016C"/>
    <w:rsid w:val="00180860"/>
    <w:rsid w:val="00181194"/>
    <w:rsid w:val="00181503"/>
    <w:rsid w:val="00181588"/>
    <w:rsid w:val="001818EA"/>
    <w:rsid w:val="00181906"/>
    <w:rsid w:val="00182556"/>
    <w:rsid w:val="00182FE5"/>
    <w:rsid w:val="00183B4F"/>
    <w:rsid w:val="00183C4B"/>
    <w:rsid w:val="00184D1C"/>
    <w:rsid w:val="00184E78"/>
    <w:rsid w:val="001856D1"/>
    <w:rsid w:val="00185B29"/>
    <w:rsid w:val="0018602B"/>
    <w:rsid w:val="0018632B"/>
    <w:rsid w:val="00186419"/>
    <w:rsid w:val="001872F5"/>
    <w:rsid w:val="00190B0A"/>
    <w:rsid w:val="00191773"/>
    <w:rsid w:val="001919FF"/>
    <w:rsid w:val="00191E3C"/>
    <w:rsid w:val="00191EB6"/>
    <w:rsid w:val="0019204F"/>
    <w:rsid w:val="0019254A"/>
    <w:rsid w:val="001925A6"/>
    <w:rsid w:val="00192E8F"/>
    <w:rsid w:val="00193162"/>
    <w:rsid w:val="00193AC6"/>
    <w:rsid w:val="001946AC"/>
    <w:rsid w:val="00194D65"/>
    <w:rsid w:val="0019500A"/>
    <w:rsid w:val="00195714"/>
    <w:rsid w:val="00195CAF"/>
    <w:rsid w:val="00195D42"/>
    <w:rsid w:val="00195E1F"/>
    <w:rsid w:val="00196344"/>
    <w:rsid w:val="00196375"/>
    <w:rsid w:val="001A0B59"/>
    <w:rsid w:val="001A11AF"/>
    <w:rsid w:val="001A17FA"/>
    <w:rsid w:val="001A1A4F"/>
    <w:rsid w:val="001A1B4E"/>
    <w:rsid w:val="001A20DE"/>
    <w:rsid w:val="001A228C"/>
    <w:rsid w:val="001A3411"/>
    <w:rsid w:val="001A360B"/>
    <w:rsid w:val="001A399D"/>
    <w:rsid w:val="001A3BCB"/>
    <w:rsid w:val="001A4801"/>
    <w:rsid w:val="001A52E2"/>
    <w:rsid w:val="001A581B"/>
    <w:rsid w:val="001A5EE1"/>
    <w:rsid w:val="001A65ED"/>
    <w:rsid w:val="001A6712"/>
    <w:rsid w:val="001A717A"/>
    <w:rsid w:val="001A73F2"/>
    <w:rsid w:val="001A7D8F"/>
    <w:rsid w:val="001A7EB5"/>
    <w:rsid w:val="001B04F9"/>
    <w:rsid w:val="001B0C5E"/>
    <w:rsid w:val="001B2284"/>
    <w:rsid w:val="001B2405"/>
    <w:rsid w:val="001B2874"/>
    <w:rsid w:val="001B2A62"/>
    <w:rsid w:val="001B2AF4"/>
    <w:rsid w:val="001B3579"/>
    <w:rsid w:val="001B380A"/>
    <w:rsid w:val="001B40F4"/>
    <w:rsid w:val="001B4B3B"/>
    <w:rsid w:val="001B51F8"/>
    <w:rsid w:val="001B52D4"/>
    <w:rsid w:val="001B52EA"/>
    <w:rsid w:val="001B5F4B"/>
    <w:rsid w:val="001B6240"/>
    <w:rsid w:val="001B64DF"/>
    <w:rsid w:val="001B6C25"/>
    <w:rsid w:val="001B7042"/>
    <w:rsid w:val="001B70BE"/>
    <w:rsid w:val="001B7D27"/>
    <w:rsid w:val="001B7F0E"/>
    <w:rsid w:val="001C112C"/>
    <w:rsid w:val="001C12FB"/>
    <w:rsid w:val="001C1344"/>
    <w:rsid w:val="001C25EF"/>
    <w:rsid w:val="001C263F"/>
    <w:rsid w:val="001C29D4"/>
    <w:rsid w:val="001C40B4"/>
    <w:rsid w:val="001C41D5"/>
    <w:rsid w:val="001C42E8"/>
    <w:rsid w:val="001C4526"/>
    <w:rsid w:val="001C478D"/>
    <w:rsid w:val="001C4B6C"/>
    <w:rsid w:val="001C4F51"/>
    <w:rsid w:val="001C54BA"/>
    <w:rsid w:val="001C5B0A"/>
    <w:rsid w:val="001C6951"/>
    <w:rsid w:val="001C69D6"/>
    <w:rsid w:val="001C6C6C"/>
    <w:rsid w:val="001C6CB9"/>
    <w:rsid w:val="001C6EF5"/>
    <w:rsid w:val="001C6F48"/>
    <w:rsid w:val="001C78EF"/>
    <w:rsid w:val="001C7D66"/>
    <w:rsid w:val="001D0DAC"/>
    <w:rsid w:val="001D11D0"/>
    <w:rsid w:val="001D1D6A"/>
    <w:rsid w:val="001D1EAC"/>
    <w:rsid w:val="001D39FB"/>
    <w:rsid w:val="001D3AA0"/>
    <w:rsid w:val="001D3AB4"/>
    <w:rsid w:val="001D3FBB"/>
    <w:rsid w:val="001D4A8C"/>
    <w:rsid w:val="001D54F9"/>
    <w:rsid w:val="001D56FA"/>
    <w:rsid w:val="001D57B1"/>
    <w:rsid w:val="001D5EFD"/>
    <w:rsid w:val="001D6366"/>
    <w:rsid w:val="001D6713"/>
    <w:rsid w:val="001D6870"/>
    <w:rsid w:val="001D6D30"/>
    <w:rsid w:val="001D735D"/>
    <w:rsid w:val="001D792A"/>
    <w:rsid w:val="001D7F58"/>
    <w:rsid w:val="001E1549"/>
    <w:rsid w:val="001E26EC"/>
    <w:rsid w:val="001E2C49"/>
    <w:rsid w:val="001E2D83"/>
    <w:rsid w:val="001E2E11"/>
    <w:rsid w:val="001E354C"/>
    <w:rsid w:val="001E3B3B"/>
    <w:rsid w:val="001E425F"/>
    <w:rsid w:val="001E4AC7"/>
    <w:rsid w:val="001E6310"/>
    <w:rsid w:val="001E67AD"/>
    <w:rsid w:val="001E6C14"/>
    <w:rsid w:val="001E77C8"/>
    <w:rsid w:val="001E7A55"/>
    <w:rsid w:val="001F08C2"/>
    <w:rsid w:val="001F11BD"/>
    <w:rsid w:val="001F1CEA"/>
    <w:rsid w:val="001F2067"/>
    <w:rsid w:val="001F2979"/>
    <w:rsid w:val="001F3004"/>
    <w:rsid w:val="001F3524"/>
    <w:rsid w:val="001F39B9"/>
    <w:rsid w:val="001F3BDF"/>
    <w:rsid w:val="001F3C16"/>
    <w:rsid w:val="001F42CB"/>
    <w:rsid w:val="001F44D8"/>
    <w:rsid w:val="001F4863"/>
    <w:rsid w:val="001F490F"/>
    <w:rsid w:val="001F4931"/>
    <w:rsid w:val="001F54FD"/>
    <w:rsid w:val="001F55C8"/>
    <w:rsid w:val="001F563C"/>
    <w:rsid w:val="001F58EE"/>
    <w:rsid w:val="001F5A2E"/>
    <w:rsid w:val="001F5C88"/>
    <w:rsid w:val="001F5EF5"/>
    <w:rsid w:val="001F679D"/>
    <w:rsid w:val="001F7298"/>
    <w:rsid w:val="001F7F12"/>
    <w:rsid w:val="0020040A"/>
    <w:rsid w:val="00200669"/>
    <w:rsid w:val="00200829"/>
    <w:rsid w:val="00200D25"/>
    <w:rsid w:val="0020111B"/>
    <w:rsid w:val="0020182D"/>
    <w:rsid w:val="002019F1"/>
    <w:rsid w:val="00201BB0"/>
    <w:rsid w:val="00201E2F"/>
    <w:rsid w:val="00202143"/>
    <w:rsid w:val="0020226C"/>
    <w:rsid w:val="002027AE"/>
    <w:rsid w:val="00202859"/>
    <w:rsid w:val="0020357D"/>
    <w:rsid w:val="002041D7"/>
    <w:rsid w:val="0020432B"/>
    <w:rsid w:val="002043D1"/>
    <w:rsid w:val="0020494B"/>
    <w:rsid w:val="00204C60"/>
    <w:rsid w:val="00204EC0"/>
    <w:rsid w:val="00205081"/>
    <w:rsid w:val="002056CC"/>
    <w:rsid w:val="00206E81"/>
    <w:rsid w:val="002079CA"/>
    <w:rsid w:val="00207C9A"/>
    <w:rsid w:val="00207D06"/>
    <w:rsid w:val="00207D12"/>
    <w:rsid w:val="00210819"/>
    <w:rsid w:val="00210FBD"/>
    <w:rsid w:val="002112AD"/>
    <w:rsid w:val="002126CF"/>
    <w:rsid w:val="002130E7"/>
    <w:rsid w:val="00213609"/>
    <w:rsid w:val="002137A2"/>
    <w:rsid w:val="002139CF"/>
    <w:rsid w:val="00214004"/>
    <w:rsid w:val="002142CE"/>
    <w:rsid w:val="002147FF"/>
    <w:rsid w:val="002149CD"/>
    <w:rsid w:val="00215802"/>
    <w:rsid w:val="002159F9"/>
    <w:rsid w:val="00215C9E"/>
    <w:rsid w:val="0021676D"/>
    <w:rsid w:val="00216D91"/>
    <w:rsid w:val="0021759B"/>
    <w:rsid w:val="002203C3"/>
    <w:rsid w:val="00220911"/>
    <w:rsid w:val="00220A6A"/>
    <w:rsid w:val="002215EB"/>
    <w:rsid w:val="0022238A"/>
    <w:rsid w:val="00222FA0"/>
    <w:rsid w:val="00223626"/>
    <w:rsid w:val="00223755"/>
    <w:rsid w:val="0022439D"/>
    <w:rsid w:val="00224823"/>
    <w:rsid w:val="00225140"/>
    <w:rsid w:val="00225377"/>
    <w:rsid w:val="002265DA"/>
    <w:rsid w:val="0022679E"/>
    <w:rsid w:val="00226BB6"/>
    <w:rsid w:val="0022742B"/>
    <w:rsid w:val="00227569"/>
    <w:rsid w:val="00227EEA"/>
    <w:rsid w:val="00230A06"/>
    <w:rsid w:val="00230D75"/>
    <w:rsid w:val="0023126A"/>
    <w:rsid w:val="00231756"/>
    <w:rsid w:val="00231D76"/>
    <w:rsid w:val="00232263"/>
    <w:rsid w:val="002323DA"/>
    <w:rsid w:val="00232AD9"/>
    <w:rsid w:val="00232E37"/>
    <w:rsid w:val="002334A0"/>
    <w:rsid w:val="002335D6"/>
    <w:rsid w:val="00234904"/>
    <w:rsid w:val="00234929"/>
    <w:rsid w:val="00235489"/>
    <w:rsid w:val="00235768"/>
    <w:rsid w:val="00235BBC"/>
    <w:rsid w:val="00236BA7"/>
    <w:rsid w:val="00236F98"/>
    <w:rsid w:val="002378FC"/>
    <w:rsid w:val="00240186"/>
    <w:rsid w:val="00240746"/>
    <w:rsid w:val="002407BD"/>
    <w:rsid w:val="0024083A"/>
    <w:rsid w:val="002408E6"/>
    <w:rsid w:val="0024186B"/>
    <w:rsid w:val="00241C08"/>
    <w:rsid w:val="00241FA2"/>
    <w:rsid w:val="00242A64"/>
    <w:rsid w:val="00243FD4"/>
    <w:rsid w:val="002450D6"/>
    <w:rsid w:val="0024551B"/>
    <w:rsid w:val="0024622B"/>
    <w:rsid w:val="00246921"/>
    <w:rsid w:val="00246F84"/>
    <w:rsid w:val="00247A2F"/>
    <w:rsid w:val="00247B6D"/>
    <w:rsid w:val="0025007D"/>
    <w:rsid w:val="002502F1"/>
    <w:rsid w:val="0025039D"/>
    <w:rsid w:val="002510D6"/>
    <w:rsid w:val="0025155F"/>
    <w:rsid w:val="00251E56"/>
    <w:rsid w:val="00252172"/>
    <w:rsid w:val="0025291A"/>
    <w:rsid w:val="00253419"/>
    <w:rsid w:val="0025394A"/>
    <w:rsid w:val="0025450A"/>
    <w:rsid w:val="00254865"/>
    <w:rsid w:val="00254A44"/>
    <w:rsid w:val="00254B7E"/>
    <w:rsid w:val="00254C69"/>
    <w:rsid w:val="00254E4C"/>
    <w:rsid w:val="00255086"/>
    <w:rsid w:val="002551EB"/>
    <w:rsid w:val="00255BFC"/>
    <w:rsid w:val="00255D23"/>
    <w:rsid w:val="00255E73"/>
    <w:rsid w:val="00256211"/>
    <w:rsid w:val="00256421"/>
    <w:rsid w:val="002566FC"/>
    <w:rsid w:val="002577BA"/>
    <w:rsid w:val="00257F0D"/>
    <w:rsid w:val="00260557"/>
    <w:rsid w:val="0026058F"/>
    <w:rsid w:val="00261499"/>
    <w:rsid w:val="00261686"/>
    <w:rsid w:val="00261AAF"/>
    <w:rsid w:val="00261AC9"/>
    <w:rsid w:val="00261B04"/>
    <w:rsid w:val="00262565"/>
    <w:rsid w:val="002627BA"/>
    <w:rsid w:val="002628EA"/>
    <w:rsid w:val="00262E65"/>
    <w:rsid w:val="00263418"/>
    <w:rsid w:val="00263577"/>
    <w:rsid w:val="002644DA"/>
    <w:rsid w:val="00264C28"/>
    <w:rsid w:val="00264F9B"/>
    <w:rsid w:val="0026526E"/>
    <w:rsid w:val="0026704D"/>
    <w:rsid w:val="002671AF"/>
    <w:rsid w:val="002671D1"/>
    <w:rsid w:val="00270CB7"/>
    <w:rsid w:val="00271351"/>
    <w:rsid w:val="00271AE0"/>
    <w:rsid w:val="00271CD2"/>
    <w:rsid w:val="002723D9"/>
    <w:rsid w:val="00272DE3"/>
    <w:rsid w:val="002730F9"/>
    <w:rsid w:val="00273213"/>
    <w:rsid w:val="00273A85"/>
    <w:rsid w:val="00273C50"/>
    <w:rsid w:val="002743F7"/>
    <w:rsid w:val="002754CC"/>
    <w:rsid w:val="0027552F"/>
    <w:rsid w:val="00275CA0"/>
    <w:rsid w:val="00275CA7"/>
    <w:rsid w:val="00275FB5"/>
    <w:rsid w:val="00276651"/>
    <w:rsid w:val="002767C2"/>
    <w:rsid w:val="00276D0D"/>
    <w:rsid w:val="00277128"/>
    <w:rsid w:val="00277832"/>
    <w:rsid w:val="00277883"/>
    <w:rsid w:val="00277C31"/>
    <w:rsid w:val="00277C69"/>
    <w:rsid w:val="00280126"/>
    <w:rsid w:val="00280290"/>
    <w:rsid w:val="00281069"/>
    <w:rsid w:val="002819FD"/>
    <w:rsid w:val="00281D72"/>
    <w:rsid w:val="00282169"/>
    <w:rsid w:val="00282316"/>
    <w:rsid w:val="00282C2D"/>
    <w:rsid w:val="00282C82"/>
    <w:rsid w:val="002834B2"/>
    <w:rsid w:val="00283FF5"/>
    <w:rsid w:val="002848EA"/>
    <w:rsid w:val="00284AB7"/>
    <w:rsid w:val="00284FAD"/>
    <w:rsid w:val="00284FFA"/>
    <w:rsid w:val="0028545E"/>
    <w:rsid w:val="00285CF9"/>
    <w:rsid w:val="0028624E"/>
    <w:rsid w:val="0028635D"/>
    <w:rsid w:val="00287969"/>
    <w:rsid w:val="0029050E"/>
    <w:rsid w:val="00290CB9"/>
    <w:rsid w:val="002914C2"/>
    <w:rsid w:val="00292194"/>
    <w:rsid w:val="002922B9"/>
    <w:rsid w:val="002934AD"/>
    <w:rsid w:val="00293983"/>
    <w:rsid w:val="002939DE"/>
    <w:rsid w:val="00294111"/>
    <w:rsid w:val="00294D4B"/>
    <w:rsid w:val="002954EF"/>
    <w:rsid w:val="00295F73"/>
    <w:rsid w:val="0029618A"/>
    <w:rsid w:val="002964A2"/>
    <w:rsid w:val="002966B6"/>
    <w:rsid w:val="002971B7"/>
    <w:rsid w:val="002979F3"/>
    <w:rsid w:val="002A0099"/>
    <w:rsid w:val="002A0C72"/>
    <w:rsid w:val="002A147F"/>
    <w:rsid w:val="002A1882"/>
    <w:rsid w:val="002A1D50"/>
    <w:rsid w:val="002A238D"/>
    <w:rsid w:val="002A2834"/>
    <w:rsid w:val="002A2A83"/>
    <w:rsid w:val="002A2DAA"/>
    <w:rsid w:val="002A3647"/>
    <w:rsid w:val="002A3B89"/>
    <w:rsid w:val="002A419A"/>
    <w:rsid w:val="002A419E"/>
    <w:rsid w:val="002A4810"/>
    <w:rsid w:val="002A48B0"/>
    <w:rsid w:val="002A5F47"/>
    <w:rsid w:val="002A6111"/>
    <w:rsid w:val="002A66D1"/>
    <w:rsid w:val="002A6FFE"/>
    <w:rsid w:val="002A73A2"/>
    <w:rsid w:val="002A7A06"/>
    <w:rsid w:val="002B013D"/>
    <w:rsid w:val="002B1140"/>
    <w:rsid w:val="002B1501"/>
    <w:rsid w:val="002B1CF5"/>
    <w:rsid w:val="002B1E37"/>
    <w:rsid w:val="002B1FDC"/>
    <w:rsid w:val="002B220C"/>
    <w:rsid w:val="002B294F"/>
    <w:rsid w:val="002B2D12"/>
    <w:rsid w:val="002B3320"/>
    <w:rsid w:val="002B3832"/>
    <w:rsid w:val="002B451B"/>
    <w:rsid w:val="002B4FDA"/>
    <w:rsid w:val="002B5549"/>
    <w:rsid w:val="002B5834"/>
    <w:rsid w:val="002B58D5"/>
    <w:rsid w:val="002B58E8"/>
    <w:rsid w:val="002B5A2A"/>
    <w:rsid w:val="002B5D01"/>
    <w:rsid w:val="002B6960"/>
    <w:rsid w:val="002B7842"/>
    <w:rsid w:val="002C014D"/>
    <w:rsid w:val="002C0168"/>
    <w:rsid w:val="002C0198"/>
    <w:rsid w:val="002C0FE1"/>
    <w:rsid w:val="002C10B3"/>
    <w:rsid w:val="002C2170"/>
    <w:rsid w:val="002C234B"/>
    <w:rsid w:val="002C251B"/>
    <w:rsid w:val="002C3297"/>
    <w:rsid w:val="002C3C42"/>
    <w:rsid w:val="002C40F0"/>
    <w:rsid w:val="002C4BDB"/>
    <w:rsid w:val="002C5D06"/>
    <w:rsid w:val="002C7283"/>
    <w:rsid w:val="002C7CD4"/>
    <w:rsid w:val="002C7F8A"/>
    <w:rsid w:val="002D078A"/>
    <w:rsid w:val="002D0E32"/>
    <w:rsid w:val="002D15C8"/>
    <w:rsid w:val="002D2BC7"/>
    <w:rsid w:val="002D3BE6"/>
    <w:rsid w:val="002D3FDF"/>
    <w:rsid w:val="002D41B4"/>
    <w:rsid w:val="002D4A14"/>
    <w:rsid w:val="002D4B6B"/>
    <w:rsid w:val="002D58E4"/>
    <w:rsid w:val="002D6012"/>
    <w:rsid w:val="002D6118"/>
    <w:rsid w:val="002D6329"/>
    <w:rsid w:val="002D6B80"/>
    <w:rsid w:val="002D78FE"/>
    <w:rsid w:val="002D7B99"/>
    <w:rsid w:val="002D7EF7"/>
    <w:rsid w:val="002D7FA3"/>
    <w:rsid w:val="002E0660"/>
    <w:rsid w:val="002E077D"/>
    <w:rsid w:val="002E18C1"/>
    <w:rsid w:val="002E1BA3"/>
    <w:rsid w:val="002E22AE"/>
    <w:rsid w:val="002E251F"/>
    <w:rsid w:val="002E302B"/>
    <w:rsid w:val="002E3D90"/>
    <w:rsid w:val="002E3EE2"/>
    <w:rsid w:val="002E4755"/>
    <w:rsid w:val="002E48D3"/>
    <w:rsid w:val="002E4DE8"/>
    <w:rsid w:val="002E5A3E"/>
    <w:rsid w:val="002E6019"/>
    <w:rsid w:val="002E6BEF"/>
    <w:rsid w:val="002E727B"/>
    <w:rsid w:val="002E7316"/>
    <w:rsid w:val="002E7672"/>
    <w:rsid w:val="002E77AE"/>
    <w:rsid w:val="002E7D34"/>
    <w:rsid w:val="002F083A"/>
    <w:rsid w:val="002F0AC5"/>
    <w:rsid w:val="002F0E2E"/>
    <w:rsid w:val="002F0FE7"/>
    <w:rsid w:val="002F1920"/>
    <w:rsid w:val="002F1E73"/>
    <w:rsid w:val="002F1EA5"/>
    <w:rsid w:val="002F1F96"/>
    <w:rsid w:val="002F1FF6"/>
    <w:rsid w:val="002F27B0"/>
    <w:rsid w:val="002F2911"/>
    <w:rsid w:val="002F2EBA"/>
    <w:rsid w:val="002F3E63"/>
    <w:rsid w:val="002F3E65"/>
    <w:rsid w:val="002F4447"/>
    <w:rsid w:val="002F45BD"/>
    <w:rsid w:val="002F4ADD"/>
    <w:rsid w:val="002F4DCC"/>
    <w:rsid w:val="002F52AC"/>
    <w:rsid w:val="002F5939"/>
    <w:rsid w:val="002F5AB1"/>
    <w:rsid w:val="002F5F0A"/>
    <w:rsid w:val="002F6031"/>
    <w:rsid w:val="002F6157"/>
    <w:rsid w:val="002F6759"/>
    <w:rsid w:val="002F6A76"/>
    <w:rsid w:val="002F6AA0"/>
    <w:rsid w:val="002F6C57"/>
    <w:rsid w:val="002F6C74"/>
    <w:rsid w:val="002F74E0"/>
    <w:rsid w:val="002F7720"/>
    <w:rsid w:val="002F790D"/>
    <w:rsid w:val="002F7EDF"/>
    <w:rsid w:val="003004EA"/>
    <w:rsid w:val="00300845"/>
    <w:rsid w:val="00300C62"/>
    <w:rsid w:val="003010AE"/>
    <w:rsid w:val="003014C2"/>
    <w:rsid w:val="00301BDC"/>
    <w:rsid w:val="00301C3C"/>
    <w:rsid w:val="003024CD"/>
    <w:rsid w:val="00302503"/>
    <w:rsid w:val="00302594"/>
    <w:rsid w:val="00302BC7"/>
    <w:rsid w:val="0030386C"/>
    <w:rsid w:val="00303A15"/>
    <w:rsid w:val="00303CA7"/>
    <w:rsid w:val="0030473F"/>
    <w:rsid w:val="00305ADF"/>
    <w:rsid w:val="00305CB8"/>
    <w:rsid w:val="00306730"/>
    <w:rsid w:val="003067B3"/>
    <w:rsid w:val="00306A9B"/>
    <w:rsid w:val="003075E9"/>
    <w:rsid w:val="00310508"/>
    <w:rsid w:val="00310972"/>
    <w:rsid w:val="00310B11"/>
    <w:rsid w:val="00310D06"/>
    <w:rsid w:val="00310EBE"/>
    <w:rsid w:val="0031110B"/>
    <w:rsid w:val="003111C5"/>
    <w:rsid w:val="00311273"/>
    <w:rsid w:val="00311278"/>
    <w:rsid w:val="00311A4B"/>
    <w:rsid w:val="00311FD9"/>
    <w:rsid w:val="00312C22"/>
    <w:rsid w:val="00313276"/>
    <w:rsid w:val="003138BE"/>
    <w:rsid w:val="003138BF"/>
    <w:rsid w:val="00313A4E"/>
    <w:rsid w:val="00314127"/>
    <w:rsid w:val="00314699"/>
    <w:rsid w:val="00315E6E"/>
    <w:rsid w:val="00315EC6"/>
    <w:rsid w:val="0031621A"/>
    <w:rsid w:val="0031695E"/>
    <w:rsid w:val="003173D7"/>
    <w:rsid w:val="00317496"/>
    <w:rsid w:val="00320268"/>
    <w:rsid w:val="00320314"/>
    <w:rsid w:val="00320369"/>
    <w:rsid w:val="003204EC"/>
    <w:rsid w:val="00323B6E"/>
    <w:rsid w:val="003252A2"/>
    <w:rsid w:val="003253F3"/>
    <w:rsid w:val="00325C9E"/>
    <w:rsid w:val="003265EA"/>
    <w:rsid w:val="0032710D"/>
    <w:rsid w:val="00327354"/>
    <w:rsid w:val="003273CE"/>
    <w:rsid w:val="00327B7E"/>
    <w:rsid w:val="003302ED"/>
    <w:rsid w:val="00330401"/>
    <w:rsid w:val="00330742"/>
    <w:rsid w:val="00330A95"/>
    <w:rsid w:val="00330E7E"/>
    <w:rsid w:val="003315C1"/>
    <w:rsid w:val="003318B0"/>
    <w:rsid w:val="003319C0"/>
    <w:rsid w:val="003325BF"/>
    <w:rsid w:val="003328FC"/>
    <w:rsid w:val="00332EEA"/>
    <w:rsid w:val="00333DCB"/>
    <w:rsid w:val="00333E6C"/>
    <w:rsid w:val="003342B0"/>
    <w:rsid w:val="0033447B"/>
    <w:rsid w:val="00334C09"/>
    <w:rsid w:val="00335560"/>
    <w:rsid w:val="003357DC"/>
    <w:rsid w:val="00335953"/>
    <w:rsid w:val="00335FD5"/>
    <w:rsid w:val="0033614B"/>
    <w:rsid w:val="00336542"/>
    <w:rsid w:val="00336577"/>
    <w:rsid w:val="003366F9"/>
    <w:rsid w:val="00336BEA"/>
    <w:rsid w:val="00336D42"/>
    <w:rsid w:val="0033776B"/>
    <w:rsid w:val="0033795A"/>
    <w:rsid w:val="00337E65"/>
    <w:rsid w:val="00337FE6"/>
    <w:rsid w:val="00340E2E"/>
    <w:rsid w:val="00341385"/>
    <w:rsid w:val="0034271C"/>
    <w:rsid w:val="00342E16"/>
    <w:rsid w:val="003437AD"/>
    <w:rsid w:val="00343DC0"/>
    <w:rsid w:val="0034488A"/>
    <w:rsid w:val="0034489B"/>
    <w:rsid w:val="003449A3"/>
    <w:rsid w:val="003450C4"/>
    <w:rsid w:val="003453B3"/>
    <w:rsid w:val="00345412"/>
    <w:rsid w:val="003454C7"/>
    <w:rsid w:val="003466C8"/>
    <w:rsid w:val="00347331"/>
    <w:rsid w:val="00347B5B"/>
    <w:rsid w:val="003509AD"/>
    <w:rsid w:val="00350AEA"/>
    <w:rsid w:val="00350B7A"/>
    <w:rsid w:val="00350E6F"/>
    <w:rsid w:val="003515F1"/>
    <w:rsid w:val="00351D8D"/>
    <w:rsid w:val="0035229E"/>
    <w:rsid w:val="0035388D"/>
    <w:rsid w:val="00353E43"/>
    <w:rsid w:val="00354127"/>
    <w:rsid w:val="0035454E"/>
    <w:rsid w:val="003550D7"/>
    <w:rsid w:val="00355A7D"/>
    <w:rsid w:val="00355C86"/>
    <w:rsid w:val="0035637B"/>
    <w:rsid w:val="0035708D"/>
    <w:rsid w:val="003571B1"/>
    <w:rsid w:val="00357484"/>
    <w:rsid w:val="003577EB"/>
    <w:rsid w:val="00357A7F"/>
    <w:rsid w:val="00357FD1"/>
    <w:rsid w:val="0036067D"/>
    <w:rsid w:val="0036076D"/>
    <w:rsid w:val="0036103A"/>
    <w:rsid w:val="0036115F"/>
    <w:rsid w:val="00361210"/>
    <w:rsid w:val="00361960"/>
    <w:rsid w:val="00362BC2"/>
    <w:rsid w:val="0036316A"/>
    <w:rsid w:val="0036320E"/>
    <w:rsid w:val="00363290"/>
    <w:rsid w:val="00363301"/>
    <w:rsid w:val="0036354E"/>
    <w:rsid w:val="003637E6"/>
    <w:rsid w:val="00363D12"/>
    <w:rsid w:val="003642D8"/>
    <w:rsid w:val="003646A9"/>
    <w:rsid w:val="00364A1D"/>
    <w:rsid w:val="00364E9D"/>
    <w:rsid w:val="00365C50"/>
    <w:rsid w:val="00366422"/>
    <w:rsid w:val="003666D2"/>
    <w:rsid w:val="00367025"/>
    <w:rsid w:val="00367426"/>
    <w:rsid w:val="003676FC"/>
    <w:rsid w:val="0036772C"/>
    <w:rsid w:val="00367C0E"/>
    <w:rsid w:val="00367F77"/>
    <w:rsid w:val="003701E8"/>
    <w:rsid w:val="00371BC5"/>
    <w:rsid w:val="00374134"/>
    <w:rsid w:val="00374A03"/>
    <w:rsid w:val="00374A8B"/>
    <w:rsid w:val="003752C9"/>
    <w:rsid w:val="003755E0"/>
    <w:rsid w:val="00375F6A"/>
    <w:rsid w:val="003762CA"/>
    <w:rsid w:val="003762FE"/>
    <w:rsid w:val="003764B2"/>
    <w:rsid w:val="003769CD"/>
    <w:rsid w:val="00376CCA"/>
    <w:rsid w:val="00376E45"/>
    <w:rsid w:val="0038000C"/>
    <w:rsid w:val="003804EA"/>
    <w:rsid w:val="003809BD"/>
    <w:rsid w:val="00380A2F"/>
    <w:rsid w:val="0038180B"/>
    <w:rsid w:val="00382E1C"/>
    <w:rsid w:val="00382E78"/>
    <w:rsid w:val="00383040"/>
    <w:rsid w:val="0038304C"/>
    <w:rsid w:val="00383287"/>
    <w:rsid w:val="0038493D"/>
    <w:rsid w:val="0038527E"/>
    <w:rsid w:val="003852AC"/>
    <w:rsid w:val="00385831"/>
    <w:rsid w:val="00385C00"/>
    <w:rsid w:val="00386739"/>
    <w:rsid w:val="00386E04"/>
    <w:rsid w:val="0038784B"/>
    <w:rsid w:val="00387DE1"/>
    <w:rsid w:val="00387E53"/>
    <w:rsid w:val="0039032F"/>
    <w:rsid w:val="00391927"/>
    <w:rsid w:val="00391B0D"/>
    <w:rsid w:val="00391DBB"/>
    <w:rsid w:val="00392BF7"/>
    <w:rsid w:val="00393373"/>
    <w:rsid w:val="00393755"/>
    <w:rsid w:val="003939B5"/>
    <w:rsid w:val="00393ADD"/>
    <w:rsid w:val="00394C77"/>
    <w:rsid w:val="00394E1A"/>
    <w:rsid w:val="00395177"/>
    <w:rsid w:val="00395B36"/>
    <w:rsid w:val="00395EEB"/>
    <w:rsid w:val="003965EF"/>
    <w:rsid w:val="00396EFB"/>
    <w:rsid w:val="00396F6A"/>
    <w:rsid w:val="003971C7"/>
    <w:rsid w:val="00397622"/>
    <w:rsid w:val="00397DD0"/>
    <w:rsid w:val="003A01AF"/>
    <w:rsid w:val="003A0416"/>
    <w:rsid w:val="003A052A"/>
    <w:rsid w:val="003A0A4C"/>
    <w:rsid w:val="003A0D7B"/>
    <w:rsid w:val="003A17C9"/>
    <w:rsid w:val="003A1BF9"/>
    <w:rsid w:val="003A287C"/>
    <w:rsid w:val="003A307F"/>
    <w:rsid w:val="003A3140"/>
    <w:rsid w:val="003A3C9F"/>
    <w:rsid w:val="003A3DA6"/>
    <w:rsid w:val="003A422C"/>
    <w:rsid w:val="003A4BC5"/>
    <w:rsid w:val="003A4EFD"/>
    <w:rsid w:val="003A515D"/>
    <w:rsid w:val="003A558D"/>
    <w:rsid w:val="003A5C8B"/>
    <w:rsid w:val="003A606A"/>
    <w:rsid w:val="003A68EA"/>
    <w:rsid w:val="003A6CC8"/>
    <w:rsid w:val="003A76F1"/>
    <w:rsid w:val="003A7775"/>
    <w:rsid w:val="003B0038"/>
    <w:rsid w:val="003B01D5"/>
    <w:rsid w:val="003B06F7"/>
    <w:rsid w:val="003B0F1B"/>
    <w:rsid w:val="003B173C"/>
    <w:rsid w:val="003B175D"/>
    <w:rsid w:val="003B1F65"/>
    <w:rsid w:val="003B2B67"/>
    <w:rsid w:val="003B2EDC"/>
    <w:rsid w:val="003B323F"/>
    <w:rsid w:val="003B3945"/>
    <w:rsid w:val="003B3AEE"/>
    <w:rsid w:val="003B59A7"/>
    <w:rsid w:val="003B5B80"/>
    <w:rsid w:val="003B5BAC"/>
    <w:rsid w:val="003B624E"/>
    <w:rsid w:val="003B632F"/>
    <w:rsid w:val="003B689A"/>
    <w:rsid w:val="003B70DC"/>
    <w:rsid w:val="003B78D7"/>
    <w:rsid w:val="003B7CAC"/>
    <w:rsid w:val="003C198A"/>
    <w:rsid w:val="003C1B1F"/>
    <w:rsid w:val="003C2951"/>
    <w:rsid w:val="003C324B"/>
    <w:rsid w:val="003C3316"/>
    <w:rsid w:val="003C45C4"/>
    <w:rsid w:val="003C4AB4"/>
    <w:rsid w:val="003C5415"/>
    <w:rsid w:val="003C568A"/>
    <w:rsid w:val="003C5D13"/>
    <w:rsid w:val="003C600F"/>
    <w:rsid w:val="003C682E"/>
    <w:rsid w:val="003C6DDC"/>
    <w:rsid w:val="003C7061"/>
    <w:rsid w:val="003C733D"/>
    <w:rsid w:val="003C78C5"/>
    <w:rsid w:val="003C7B44"/>
    <w:rsid w:val="003D01AD"/>
    <w:rsid w:val="003D245E"/>
    <w:rsid w:val="003D2711"/>
    <w:rsid w:val="003D2D52"/>
    <w:rsid w:val="003D2D9E"/>
    <w:rsid w:val="003D314E"/>
    <w:rsid w:val="003D317E"/>
    <w:rsid w:val="003D407A"/>
    <w:rsid w:val="003D4CB8"/>
    <w:rsid w:val="003D51C8"/>
    <w:rsid w:val="003D56EE"/>
    <w:rsid w:val="003D5CDB"/>
    <w:rsid w:val="003D62FA"/>
    <w:rsid w:val="003D638F"/>
    <w:rsid w:val="003D6A11"/>
    <w:rsid w:val="003D7737"/>
    <w:rsid w:val="003E013D"/>
    <w:rsid w:val="003E01B1"/>
    <w:rsid w:val="003E03DB"/>
    <w:rsid w:val="003E07A2"/>
    <w:rsid w:val="003E0A86"/>
    <w:rsid w:val="003E1D23"/>
    <w:rsid w:val="003E35BF"/>
    <w:rsid w:val="003E39FE"/>
    <w:rsid w:val="003E3CEF"/>
    <w:rsid w:val="003E3F88"/>
    <w:rsid w:val="003E4C4E"/>
    <w:rsid w:val="003E4E10"/>
    <w:rsid w:val="003E4F02"/>
    <w:rsid w:val="003E5042"/>
    <w:rsid w:val="003E5061"/>
    <w:rsid w:val="003E5082"/>
    <w:rsid w:val="003E5450"/>
    <w:rsid w:val="003E5EC1"/>
    <w:rsid w:val="003E7318"/>
    <w:rsid w:val="003E7553"/>
    <w:rsid w:val="003E7695"/>
    <w:rsid w:val="003E77E8"/>
    <w:rsid w:val="003E7934"/>
    <w:rsid w:val="003F07EB"/>
    <w:rsid w:val="003F0C01"/>
    <w:rsid w:val="003F1550"/>
    <w:rsid w:val="003F1ECD"/>
    <w:rsid w:val="003F2090"/>
    <w:rsid w:val="003F2B35"/>
    <w:rsid w:val="003F3019"/>
    <w:rsid w:val="003F3279"/>
    <w:rsid w:val="003F37BA"/>
    <w:rsid w:val="003F3CF5"/>
    <w:rsid w:val="003F4A30"/>
    <w:rsid w:val="003F713D"/>
    <w:rsid w:val="003F7148"/>
    <w:rsid w:val="003F75B8"/>
    <w:rsid w:val="003F78A7"/>
    <w:rsid w:val="003F7C98"/>
    <w:rsid w:val="00400BF1"/>
    <w:rsid w:val="00401149"/>
    <w:rsid w:val="00401A20"/>
    <w:rsid w:val="00401B3F"/>
    <w:rsid w:val="00402314"/>
    <w:rsid w:val="0040256B"/>
    <w:rsid w:val="00402EE9"/>
    <w:rsid w:val="00403B7D"/>
    <w:rsid w:val="00403D57"/>
    <w:rsid w:val="00403D78"/>
    <w:rsid w:val="00403E81"/>
    <w:rsid w:val="004047C5"/>
    <w:rsid w:val="004047E0"/>
    <w:rsid w:val="00404C78"/>
    <w:rsid w:val="00405056"/>
    <w:rsid w:val="00405CCA"/>
    <w:rsid w:val="004064DC"/>
    <w:rsid w:val="004079BD"/>
    <w:rsid w:val="0041001B"/>
    <w:rsid w:val="00410440"/>
    <w:rsid w:val="004114A4"/>
    <w:rsid w:val="0041195B"/>
    <w:rsid w:val="00412055"/>
    <w:rsid w:val="004121D7"/>
    <w:rsid w:val="00413EC2"/>
    <w:rsid w:val="0041444B"/>
    <w:rsid w:val="0041447B"/>
    <w:rsid w:val="004150C8"/>
    <w:rsid w:val="0041565B"/>
    <w:rsid w:val="004156E1"/>
    <w:rsid w:val="00415C1B"/>
    <w:rsid w:val="0041613D"/>
    <w:rsid w:val="004166C7"/>
    <w:rsid w:val="00416ADD"/>
    <w:rsid w:val="00416B1D"/>
    <w:rsid w:val="00417515"/>
    <w:rsid w:val="004207F2"/>
    <w:rsid w:val="00421007"/>
    <w:rsid w:val="0042360E"/>
    <w:rsid w:val="0042362C"/>
    <w:rsid w:val="00423CEF"/>
    <w:rsid w:val="0042453B"/>
    <w:rsid w:val="00424CB6"/>
    <w:rsid w:val="004256AB"/>
    <w:rsid w:val="004257FA"/>
    <w:rsid w:val="00425A76"/>
    <w:rsid w:val="00425BC3"/>
    <w:rsid w:val="00425D93"/>
    <w:rsid w:val="004268B8"/>
    <w:rsid w:val="00427059"/>
    <w:rsid w:val="004271F5"/>
    <w:rsid w:val="0042752D"/>
    <w:rsid w:val="00427747"/>
    <w:rsid w:val="00427DB6"/>
    <w:rsid w:val="00427EF3"/>
    <w:rsid w:val="004304CD"/>
    <w:rsid w:val="004306D4"/>
    <w:rsid w:val="004308F8"/>
    <w:rsid w:val="00430EF7"/>
    <w:rsid w:val="00431AB5"/>
    <w:rsid w:val="00431CE4"/>
    <w:rsid w:val="00432E1D"/>
    <w:rsid w:val="00433576"/>
    <w:rsid w:val="00433990"/>
    <w:rsid w:val="004341EF"/>
    <w:rsid w:val="00434827"/>
    <w:rsid w:val="00434AB4"/>
    <w:rsid w:val="004358E2"/>
    <w:rsid w:val="0043590E"/>
    <w:rsid w:val="00435DA1"/>
    <w:rsid w:val="0044056B"/>
    <w:rsid w:val="004408AC"/>
    <w:rsid w:val="00440902"/>
    <w:rsid w:val="00440A0C"/>
    <w:rsid w:val="0044101B"/>
    <w:rsid w:val="004410A0"/>
    <w:rsid w:val="004412B9"/>
    <w:rsid w:val="00441A9B"/>
    <w:rsid w:val="00441B63"/>
    <w:rsid w:val="00441C2B"/>
    <w:rsid w:val="0044283D"/>
    <w:rsid w:val="004434EC"/>
    <w:rsid w:val="00443F68"/>
    <w:rsid w:val="0044423B"/>
    <w:rsid w:val="00444B3F"/>
    <w:rsid w:val="0044506A"/>
    <w:rsid w:val="004450F1"/>
    <w:rsid w:val="00445D14"/>
    <w:rsid w:val="00446056"/>
    <w:rsid w:val="00446A35"/>
    <w:rsid w:val="0044710E"/>
    <w:rsid w:val="00447531"/>
    <w:rsid w:val="00447E78"/>
    <w:rsid w:val="00450395"/>
    <w:rsid w:val="00450712"/>
    <w:rsid w:val="00450B79"/>
    <w:rsid w:val="00450BD7"/>
    <w:rsid w:val="00450EB8"/>
    <w:rsid w:val="004515B3"/>
    <w:rsid w:val="0045196B"/>
    <w:rsid w:val="004519EC"/>
    <w:rsid w:val="00452063"/>
    <w:rsid w:val="00452080"/>
    <w:rsid w:val="004523ED"/>
    <w:rsid w:val="0045319F"/>
    <w:rsid w:val="004532CE"/>
    <w:rsid w:val="00453A4B"/>
    <w:rsid w:val="00454490"/>
    <w:rsid w:val="00454A92"/>
    <w:rsid w:val="0045559E"/>
    <w:rsid w:val="004558F0"/>
    <w:rsid w:val="00455B0E"/>
    <w:rsid w:val="004561B1"/>
    <w:rsid w:val="00456DFF"/>
    <w:rsid w:val="00456F76"/>
    <w:rsid w:val="00457502"/>
    <w:rsid w:val="0045778D"/>
    <w:rsid w:val="004577F0"/>
    <w:rsid w:val="00457A4F"/>
    <w:rsid w:val="00457A5B"/>
    <w:rsid w:val="00457A95"/>
    <w:rsid w:val="00460377"/>
    <w:rsid w:val="00460E4F"/>
    <w:rsid w:val="00460EA6"/>
    <w:rsid w:val="004611B3"/>
    <w:rsid w:val="004612F3"/>
    <w:rsid w:val="00461E7F"/>
    <w:rsid w:val="00462F8F"/>
    <w:rsid w:val="00463256"/>
    <w:rsid w:val="00463E15"/>
    <w:rsid w:val="00463EAD"/>
    <w:rsid w:val="00464273"/>
    <w:rsid w:val="00464C8B"/>
    <w:rsid w:val="0046556E"/>
    <w:rsid w:val="004656B9"/>
    <w:rsid w:val="004658F4"/>
    <w:rsid w:val="00465916"/>
    <w:rsid w:val="00465DFF"/>
    <w:rsid w:val="00465E34"/>
    <w:rsid w:val="00465F28"/>
    <w:rsid w:val="004660DF"/>
    <w:rsid w:val="00466361"/>
    <w:rsid w:val="00471FEE"/>
    <w:rsid w:val="00473111"/>
    <w:rsid w:val="00473FC6"/>
    <w:rsid w:val="00474057"/>
    <w:rsid w:val="00475041"/>
    <w:rsid w:val="00475353"/>
    <w:rsid w:val="00475869"/>
    <w:rsid w:val="00476372"/>
    <w:rsid w:val="00476BC6"/>
    <w:rsid w:val="00476FD8"/>
    <w:rsid w:val="00477061"/>
    <w:rsid w:val="00477394"/>
    <w:rsid w:val="00477BAA"/>
    <w:rsid w:val="00477BED"/>
    <w:rsid w:val="00477E81"/>
    <w:rsid w:val="0048076C"/>
    <w:rsid w:val="00480AA7"/>
    <w:rsid w:val="00480CB1"/>
    <w:rsid w:val="0048118A"/>
    <w:rsid w:val="00481792"/>
    <w:rsid w:val="00481AFA"/>
    <w:rsid w:val="00481FA1"/>
    <w:rsid w:val="00481FC9"/>
    <w:rsid w:val="004827B9"/>
    <w:rsid w:val="0048310D"/>
    <w:rsid w:val="00483A00"/>
    <w:rsid w:val="00483BCB"/>
    <w:rsid w:val="00485244"/>
    <w:rsid w:val="0048551E"/>
    <w:rsid w:val="00486195"/>
    <w:rsid w:val="00487D55"/>
    <w:rsid w:val="00491143"/>
    <w:rsid w:val="00491618"/>
    <w:rsid w:val="004917CF"/>
    <w:rsid w:val="00491B01"/>
    <w:rsid w:val="004922AC"/>
    <w:rsid w:val="0049277B"/>
    <w:rsid w:val="00492836"/>
    <w:rsid w:val="00492C0A"/>
    <w:rsid w:val="00492D4C"/>
    <w:rsid w:val="00493329"/>
    <w:rsid w:val="00493F6A"/>
    <w:rsid w:val="00494537"/>
    <w:rsid w:val="00495968"/>
    <w:rsid w:val="00495D14"/>
    <w:rsid w:val="004961A6"/>
    <w:rsid w:val="00496991"/>
    <w:rsid w:val="00497F5F"/>
    <w:rsid w:val="004A00A2"/>
    <w:rsid w:val="004A042F"/>
    <w:rsid w:val="004A0E9C"/>
    <w:rsid w:val="004A1FE2"/>
    <w:rsid w:val="004A26BE"/>
    <w:rsid w:val="004A2B0F"/>
    <w:rsid w:val="004A2C38"/>
    <w:rsid w:val="004A443F"/>
    <w:rsid w:val="004A452E"/>
    <w:rsid w:val="004A4A93"/>
    <w:rsid w:val="004A4D84"/>
    <w:rsid w:val="004A5240"/>
    <w:rsid w:val="004A5A6B"/>
    <w:rsid w:val="004A5B31"/>
    <w:rsid w:val="004A5C1A"/>
    <w:rsid w:val="004A6B24"/>
    <w:rsid w:val="004A6C5B"/>
    <w:rsid w:val="004A7BA2"/>
    <w:rsid w:val="004A7BB3"/>
    <w:rsid w:val="004B028E"/>
    <w:rsid w:val="004B06CF"/>
    <w:rsid w:val="004B07DA"/>
    <w:rsid w:val="004B094C"/>
    <w:rsid w:val="004B1D1D"/>
    <w:rsid w:val="004B2589"/>
    <w:rsid w:val="004B285C"/>
    <w:rsid w:val="004B2C62"/>
    <w:rsid w:val="004B30F3"/>
    <w:rsid w:val="004B35B0"/>
    <w:rsid w:val="004B390F"/>
    <w:rsid w:val="004B4001"/>
    <w:rsid w:val="004B430A"/>
    <w:rsid w:val="004B44FD"/>
    <w:rsid w:val="004B45DC"/>
    <w:rsid w:val="004B471B"/>
    <w:rsid w:val="004B4FDE"/>
    <w:rsid w:val="004B59A6"/>
    <w:rsid w:val="004B5E73"/>
    <w:rsid w:val="004B6051"/>
    <w:rsid w:val="004B65CA"/>
    <w:rsid w:val="004B68E0"/>
    <w:rsid w:val="004B75F5"/>
    <w:rsid w:val="004C10C8"/>
    <w:rsid w:val="004C1211"/>
    <w:rsid w:val="004C19C4"/>
    <w:rsid w:val="004C1C17"/>
    <w:rsid w:val="004C2B49"/>
    <w:rsid w:val="004C3AFD"/>
    <w:rsid w:val="004C3C29"/>
    <w:rsid w:val="004C5318"/>
    <w:rsid w:val="004C5B2A"/>
    <w:rsid w:val="004C5F9F"/>
    <w:rsid w:val="004C6170"/>
    <w:rsid w:val="004C658B"/>
    <w:rsid w:val="004C66BA"/>
    <w:rsid w:val="004C70F7"/>
    <w:rsid w:val="004C7420"/>
    <w:rsid w:val="004C74BF"/>
    <w:rsid w:val="004C7624"/>
    <w:rsid w:val="004C7CE0"/>
    <w:rsid w:val="004C7F90"/>
    <w:rsid w:val="004D0398"/>
    <w:rsid w:val="004D15BD"/>
    <w:rsid w:val="004D1690"/>
    <w:rsid w:val="004D171A"/>
    <w:rsid w:val="004D1973"/>
    <w:rsid w:val="004D19A0"/>
    <w:rsid w:val="004D2211"/>
    <w:rsid w:val="004D2650"/>
    <w:rsid w:val="004D31AB"/>
    <w:rsid w:val="004D3507"/>
    <w:rsid w:val="004D3E9D"/>
    <w:rsid w:val="004D4909"/>
    <w:rsid w:val="004D4A4C"/>
    <w:rsid w:val="004D5837"/>
    <w:rsid w:val="004D6CA4"/>
    <w:rsid w:val="004D6EC6"/>
    <w:rsid w:val="004D7226"/>
    <w:rsid w:val="004D7E9D"/>
    <w:rsid w:val="004E008A"/>
    <w:rsid w:val="004E0144"/>
    <w:rsid w:val="004E0B15"/>
    <w:rsid w:val="004E0BAE"/>
    <w:rsid w:val="004E0BD3"/>
    <w:rsid w:val="004E12F6"/>
    <w:rsid w:val="004E1B69"/>
    <w:rsid w:val="004E2932"/>
    <w:rsid w:val="004E2EF5"/>
    <w:rsid w:val="004E3330"/>
    <w:rsid w:val="004E3765"/>
    <w:rsid w:val="004E45B4"/>
    <w:rsid w:val="004E4719"/>
    <w:rsid w:val="004E5060"/>
    <w:rsid w:val="004E6220"/>
    <w:rsid w:val="004E6273"/>
    <w:rsid w:val="004E6D10"/>
    <w:rsid w:val="004E710D"/>
    <w:rsid w:val="004E727E"/>
    <w:rsid w:val="004E790A"/>
    <w:rsid w:val="004F019A"/>
    <w:rsid w:val="004F132C"/>
    <w:rsid w:val="004F18E7"/>
    <w:rsid w:val="004F2107"/>
    <w:rsid w:val="004F2D4C"/>
    <w:rsid w:val="004F316E"/>
    <w:rsid w:val="004F33AC"/>
    <w:rsid w:val="004F3508"/>
    <w:rsid w:val="004F35AB"/>
    <w:rsid w:val="004F449D"/>
    <w:rsid w:val="004F56E1"/>
    <w:rsid w:val="004F5856"/>
    <w:rsid w:val="004F5D86"/>
    <w:rsid w:val="004F60D6"/>
    <w:rsid w:val="004F62F5"/>
    <w:rsid w:val="004F6351"/>
    <w:rsid w:val="004F65FB"/>
    <w:rsid w:val="004F70E2"/>
    <w:rsid w:val="004F7452"/>
    <w:rsid w:val="00500835"/>
    <w:rsid w:val="00500986"/>
    <w:rsid w:val="00501897"/>
    <w:rsid w:val="00502CE2"/>
    <w:rsid w:val="00502E6E"/>
    <w:rsid w:val="00503301"/>
    <w:rsid w:val="00503624"/>
    <w:rsid w:val="0050392A"/>
    <w:rsid w:val="00504306"/>
    <w:rsid w:val="00504CC9"/>
    <w:rsid w:val="0050502F"/>
    <w:rsid w:val="00505033"/>
    <w:rsid w:val="0050586D"/>
    <w:rsid w:val="00505C10"/>
    <w:rsid w:val="00506651"/>
    <w:rsid w:val="005068A7"/>
    <w:rsid w:val="00507224"/>
    <w:rsid w:val="00507863"/>
    <w:rsid w:val="00507913"/>
    <w:rsid w:val="0051053B"/>
    <w:rsid w:val="00510CBC"/>
    <w:rsid w:val="005111EA"/>
    <w:rsid w:val="005120C8"/>
    <w:rsid w:val="00512946"/>
    <w:rsid w:val="00512C0C"/>
    <w:rsid w:val="00513802"/>
    <w:rsid w:val="00513A87"/>
    <w:rsid w:val="00513FB1"/>
    <w:rsid w:val="00514BE7"/>
    <w:rsid w:val="0051625D"/>
    <w:rsid w:val="00516B06"/>
    <w:rsid w:val="00516B70"/>
    <w:rsid w:val="00516DAE"/>
    <w:rsid w:val="00517076"/>
    <w:rsid w:val="005173D4"/>
    <w:rsid w:val="00517946"/>
    <w:rsid w:val="0052020F"/>
    <w:rsid w:val="0052056D"/>
    <w:rsid w:val="00520AD9"/>
    <w:rsid w:val="00520DCE"/>
    <w:rsid w:val="005212B3"/>
    <w:rsid w:val="005215C9"/>
    <w:rsid w:val="00522097"/>
    <w:rsid w:val="00523365"/>
    <w:rsid w:val="00523C69"/>
    <w:rsid w:val="00524753"/>
    <w:rsid w:val="005250BC"/>
    <w:rsid w:val="005252AC"/>
    <w:rsid w:val="005256E1"/>
    <w:rsid w:val="0052601E"/>
    <w:rsid w:val="00526086"/>
    <w:rsid w:val="0052656B"/>
    <w:rsid w:val="005265F1"/>
    <w:rsid w:val="00526F92"/>
    <w:rsid w:val="005271F1"/>
    <w:rsid w:val="005304A7"/>
    <w:rsid w:val="005306F2"/>
    <w:rsid w:val="00530BDF"/>
    <w:rsid w:val="005318B6"/>
    <w:rsid w:val="00532E2B"/>
    <w:rsid w:val="00533527"/>
    <w:rsid w:val="0053453D"/>
    <w:rsid w:val="00534A7D"/>
    <w:rsid w:val="00535228"/>
    <w:rsid w:val="00535256"/>
    <w:rsid w:val="005352E7"/>
    <w:rsid w:val="005353AC"/>
    <w:rsid w:val="005354CF"/>
    <w:rsid w:val="005355F7"/>
    <w:rsid w:val="00536C9D"/>
    <w:rsid w:val="005371EA"/>
    <w:rsid w:val="005372D7"/>
    <w:rsid w:val="005377F6"/>
    <w:rsid w:val="0053785E"/>
    <w:rsid w:val="00537EE6"/>
    <w:rsid w:val="005404AB"/>
    <w:rsid w:val="00540B81"/>
    <w:rsid w:val="0054120C"/>
    <w:rsid w:val="005413EB"/>
    <w:rsid w:val="00541983"/>
    <w:rsid w:val="00541E8C"/>
    <w:rsid w:val="00542128"/>
    <w:rsid w:val="00542463"/>
    <w:rsid w:val="00543796"/>
    <w:rsid w:val="00543C50"/>
    <w:rsid w:val="00544A4C"/>
    <w:rsid w:val="00544B25"/>
    <w:rsid w:val="005451FF"/>
    <w:rsid w:val="00545643"/>
    <w:rsid w:val="00545855"/>
    <w:rsid w:val="00545BB7"/>
    <w:rsid w:val="00546D7D"/>
    <w:rsid w:val="00546E2C"/>
    <w:rsid w:val="005476CD"/>
    <w:rsid w:val="005479F6"/>
    <w:rsid w:val="00547E0B"/>
    <w:rsid w:val="00547F7D"/>
    <w:rsid w:val="005503E9"/>
    <w:rsid w:val="005504D9"/>
    <w:rsid w:val="0055052F"/>
    <w:rsid w:val="00550CBF"/>
    <w:rsid w:val="00550E4A"/>
    <w:rsid w:val="00551B83"/>
    <w:rsid w:val="0055202C"/>
    <w:rsid w:val="00553212"/>
    <w:rsid w:val="005537AE"/>
    <w:rsid w:val="00553829"/>
    <w:rsid w:val="00555474"/>
    <w:rsid w:val="00555DB6"/>
    <w:rsid w:val="00556957"/>
    <w:rsid w:val="00556E57"/>
    <w:rsid w:val="00557557"/>
    <w:rsid w:val="005600C7"/>
    <w:rsid w:val="005601B4"/>
    <w:rsid w:val="005606A8"/>
    <w:rsid w:val="00560E52"/>
    <w:rsid w:val="00561925"/>
    <w:rsid w:val="00561A40"/>
    <w:rsid w:val="00561AEC"/>
    <w:rsid w:val="00561C9E"/>
    <w:rsid w:val="00562E58"/>
    <w:rsid w:val="00562EA7"/>
    <w:rsid w:val="00563FA0"/>
    <w:rsid w:val="0056442A"/>
    <w:rsid w:val="00564AE9"/>
    <w:rsid w:val="00564AFC"/>
    <w:rsid w:val="00565039"/>
    <w:rsid w:val="00565448"/>
    <w:rsid w:val="0056602C"/>
    <w:rsid w:val="0056617E"/>
    <w:rsid w:val="00566457"/>
    <w:rsid w:val="005676F5"/>
    <w:rsid w:val="00567F69"/>
    <w:rsid w:val="005703AC"/>
    <w:rsid w:val="005704E2"/>
    <w:rsid w:val="005711C2"/>
    <w:rsid w:val="00571A60"/>
    <w:rsid w:val="00571A96"/>
    <w:rsid w:val="00571E83"/>
    <w:rsid w:val="00571ECD"/>
    <w:rsid w:val="005745A4"/>
    <w:rsid w:val="00574866"/>
    <w:rsid w:val="00574A9C"/>
    <w:rsid w:val="00574ECE"/>
    <w:rsid w:val="00575DBD"/>
    <w:rsid w:val="005767AD"/>
    <w:rsid w:val="00577623"/>
    <w:rsid w:val="00577912"/>
    <w:rsid w:val="00577AD9"/>
    <w:rsid w:val="00577DF5"/>
    <w:rsid w:val="00577DFE"/>
    <w:rsid w:val="005807E2"/>
    <w:rsid w:val="00580A18"/>
    <w:rsid w:val="00581552"/>
    <w:rsid w:val="005816CE"/>
    <w:rsid w:val="00581B2C"/>
    <w:rsid w:val="00581F56"/>
    <w:rsid w:val="00582783"/>
    <w:rsid w:val="00582F51"/>
    <w:rsid w:val="00583638"/>
    <w:rsid w:val="00583ED6"/>
    <w:rsid w:val="00584D00"/>
    <w:rsid w:val="005855A8"/>
    <w:rsid w:val="00585C3E"/>
    <w:rsid w:val="005873CD"/>
    <w:rsid w:val="00587660"/>
    <w:rsid w:val="00587DC6"/>
    <w:rsid w:val="00587E2C"/>
    <w:rsid w:val="00587FB9"/>
    <w:rsid w:val="00590CA3"/>
    <w:rsid w:val="00591735"/>
    <w:rsid w:val="0059269A"/>
    <w:rsid w:val="0059281B"/>
    <w:rsid w:val="005937DA"/>
    <w:rsid w:val="00595CAE"/>
    <w:rsid w:val="00595D02"/>
    <w:rsid w:val="0059627F"/>
    <w:rsid w:val="00596306"/>
    <w:rsid w:val="00596EE2"/>
    <w:rsid w:val="0059700F"/>
    <w:rsid w:val="005977C3"/>
    <w:rsid w:val="00597AFE"/>
    <w:rsid w:val="00597CD7"/>
    <w:rsid w:val="005A045A"/>
    <w:rsid w:val="005A05CE"/>
    <w:rsid w:val="005A0BB2"/>
    <w:rsid w:val="005A0E27"/>
    <w:rsid w:val="005A10D4"/>
    <w:rsid w:val="005A1BD4"/>
    <w:rsid w:val="005A3D81"/>
    <w:rsid w:val="005A40BD"/>
    <w:rsid w:val="005A473D"/>
    <w:rsid w:val="005A4B52"/>
    <w:rsid w:val="005A4B5F"/>
    <w:rsid w:val="005A4DE1"/>
    <w:rsid w:val="005A514D"/>
    <w:rsid w:val="005A581C"/>
    <w:rsid w:val="005A5A31"/>
    <w:rsid w:val="005A5AF9"/>
    <w:rsid w:val="005A5D1F"/>
    <w:rsid w:val="005A5FD7"/>
    <w:rsid w:val="005A6347"/>
    <w:rsid w:val="005A6A80"/>
    <w:rsid w:val="005A6DE0"/>
    <w:rsid w:val="005A77BD"/>
    <w:rsid w:val="005B0595"/>
    <w:rsid w:val="005B09B2"/>
    <w:rsid w:val="005B1618"/>
    <w:rsid w:val="005B1B85"/>
    <w:rsid w:val="005B1F68"/>
    <w:rsid w:val="005B2D56"/>
    <w:rsid w:val="005B36E2"/>
    <w:rsid w:val="005B3BA1"/>
    <w:rsid w:val="005B3EEA"/>
    <w:rsid w:val="005B452B"/>
    <w:rsid w:val="005B4991"/>
    <w:rsid w:val="005B4A5E"/>
    <w:rsid w:val="005B4AF5"/>
    <w:rsid w:val="005B4BCC"/>
    <w:rsid w:val="005B4F89"/>
    <w:rsid w:val="005B595F"/>
    <w:rsid w:val="005B59CC"/>
    <w:rsid w:val="005B6B43"/>
    <w:rsid w:val="005B6C07"/>
    <w:rsid w:val="005B7036"/>
    <w:rsid w:val="005B723A"/>
    <w:rsid w:val="005B79E9"/>
    <w:rsid w:val="005C0C2B"/>
    <w:rsid w:val="005C134A"/>
    <w:rsid w:val="005C1BA4"/>
    <w:rsid w:val="005C2872"/>
    <w:rsid w:val="005C37F1"/>
    <w:rsid w:val="005C39D8"/>
    <w:rsid w:val="005C5B91"/>
    <w:rsid w:val="005C5BA7"/>
    <w:rsid w:val="005C5C8E"/>
    <w:rsid w:val="005C5FD8"/>
    <w:rsid w:val="005C6225"/>
    <w:rsid w:val="005C62CB"/>
    <w:rsid w:val="005C6346"/>
    <w:rsid w:val="005C656F"/>
    <w:rsid w:val="005C6666"/>
    <w:rsid w:val="005C6CF3"/>
    <w:rsid w:val="005C7387"/>
    <w:rsid w:val="005C7B57"/>
    <w:rsid w:val="005D1005"/>
    <w:rsid w:val="005D1337"/>
    <w:rsid w:val="005D145A"/>
    <w:rsid w:val="005D1640"/>
    <w:rsid w:val="005D1AAB"/>
    <w:rsid w:val="005D1B84"/>
    <w:rsid w:val="005D2483"/>
    <w:rsid w:val="005D2F25"/>
    <w:rsid w:val="005D381A"/>
    <w:rsid w:val="005D3E94"/>
    <w:rsid w:val="005D42E2"/>
    <w:rsid w:val="005D4665"/>
    <w:rsid w:val="005D5A01"/>
    <w:rsid w:val="005D7CD7"/>
    <w:rsid w:val="005E0530"/>
    <w:rsid w:val="005E0B10"/>
    <w:rsid w:val="005E0BED"/>
    <w:rsid w:val="005E0E0B"/>
    <w:rsid w:val="005E1AC8"/>
    <w:rsid w:val="005E1EE7"/>
    <w:rsid w:val="005E21B9"/>
    <w:rsid w:val="005E2486"/>
    <w:rsid w:val="005E2833"/>
    <w:rsid w:val="005E2B42"/>
    <w:rsid w:val="005E2F56"/>
    <w:rsid w:val="005E3ACB"/>
    <w:rsid w:val="005E3D6A"/>
    <w:rsid w:val="005E461E"/>
    <w:rsid w:val="005E4978"/>
    <w:rsid w:val="005E4A39"/>
    <w:rsid w:val="005E4D16"/>
    <w:rsid w:val="005E51BF"/>
    <w:rsid w:val="005E5334"/>
    <w:rsid w:val="005E550D"/>
    <w:rsid w:val="005E583B"/>
    <w:rsid w:val="005E67CD"/>
    <w:rsid w:val="005E692D"/>
    <w:rsid w:val="005E7845"/>
    <w:rsid w:val="005F1516"/>
    <w:rsid w:val="005F1C3E"/>
    <w:rsid w:val="005F224B"/>
    <w:rsid w:val="005F25D5"/>
    <w:rsid w:val="005F25E6"/>
    <w:rsid w:val="005F2719"/>
    <w:rsid w:val="005F271C"/>
    <w:rsid w:val="005F28BD"/>
    <w:rsid w:val="005F2D2E"/>
    <w:rsid w:val="005F3248"/>
    <w:rsid w:val="005F35AA"/>
    <w:rsid w:val="005F3A84"/>
    <w:rsid w:val="005F3BD6"/>
    <w:rsid w:val="005F3F31"/>
    <w:rsid w:val="005F448A"/>
    <w:rsid w:val="005F4E9F"/>
    <w:rsid w:val="005F505C"/>
    <w:rsid w:val="005F5076"/>
    <w:rsid w:val="005F5168"/>
    <w:rsid w:val="005F52B3"/>
    <w:rsid w:val="005F549D"/>
    <w:rsid w:val="005F5647"/>
    <w:rsid w:val="005F59E6"/>
    <w:rsid w:val="005F5F8E"/>
    <w:rsid w:val="005F61A5"/>
    <w:rsid w:val="005F634B"/>
    <w:rsid w:val="005F7038"/>
    <w:rsid w:val="005F7A86"/>
    <w:rsid w:val="005F7AB8"/>
    <w:rsid w:val="005F7AD2"/>
    <w:rsid w:val="005F7F32"/>
    <w:rsid w:val="005F7FD1"/>
    <w:rsid w:val="00600E02"/>
    <w:rsid w:val="006012AC"/>
    <w:rsid w:val="00601818"/>
    <w:rsid w:val="0060195D"/>
    <w:rsid w:val="00601AAD"/>
    <w:rsid w:val="00603AE2"/>
    <w:rsid w:val="00603BB7"/>
    <w:rsid w:val="00603F6A"/>
    <w:rsid w:val="00603FB2"/>
    <w:rsid w:val="006042DE"/>
    <w:rsid w:val="00604C88"/>
    <w:rsid w:val="00604D0A"/>
    <w:rsid w:val="0060501B"/>
    <w:rsid w:val="00605A89"/>
    <w:rsid w:val="006066E4"/>
    <w:rsid w:val="0060687A"/>
    <w:rsid w:val="00606AD3"/>
    <w:rsid w:val="00607713"/>
    <w:rsid w:val="0060775A"/>
    <w:rsid w:val="006078AA"/>
    <w:rsid w:val="00607B84"/>
    <w:rsid w:val="00607FC9"/>
    <w:rsid w:val="00610074"/>
    <w:rsid w:val="00610CDA"/>
    <w:rsid w:val="006113E7"/>
    <w:rsid w:val="00612085"/>
    <w:rsid w:val="006129DA"/>
    <w:rsid w:val="00612C91"/>
    <w:rsid w:val="00612E1B"/>
    <w:rsid w:val="00613236"/>
    <w:rsid w:val="006134F9"/>
    <w:rsid w:val="00613D74"/>
    <w:rsid w:val="00614B7C"/>
    <w:rsid w:val="00614D94"/>
    <w:rsid w:val="00614F4A"/>
    <w:rsid w:val="0061592C"/>
    <w:rsid w:val="00615F06"/>
    <w:rsid w:val="006163A2"/>
    <w:rsid w:val="0062092E"/>
    <w:rsid w:val="00621697"/>
    <w:rsid w:val="00621946"/>
    <w:rsid w:val="00621C0E"/>
    <w:rsid w:val="00622E55"/>
    <w:rsid w:val="00622F62"/>
    <w:rsid w:val="00623499"/>
    <w:rsid w:val="006236D1"/>
    <w:rsid w:val="006236E0"/>
    <w:rsid w:val="00623A2C"/>
    <w:rsid w:val="00623F51"/>
    <w:rsid w:val="00624959"/>
    <w:rsid w:val="006249E7"/>
    <w:rsid w:val="00624DB3"/>
    <w:rsid w:val="00625817"/>
    <w:rsid w:val="006259E0"/>
    <w:rsid w:val="00626765"/>
    <w:rsid w:val="00626882"/>
    <w:rsid w:val="006268D2"/>
    <w:rsid w:val="00626EED"/>
    <w:rsid w:val="00627AA4"/>
    <w:rsid w:val="00627E7C"/>
    <w:rsid w:val="00630019"/>
    <w:rsid w:val="006300BA"/>
    <w:rsid w:val="0063020C"/>
    <w:rsid w:val="00630787"/>
    <w:rsid w:val="00630790"/>
    <w:rsid w:val="00630C16"/>
    <w:rsid w:val="00631510"/>
    <w:rsid w:val="00631D51"/>
    <w:rsid w:val="00632368"/>
    <w:rsid w:val="00632F91"/>
    <w:rsid w:val="0063376A"/>
    <w:rsid w:val="00633EA9"/>
    <w:rsid w:val="00635D57"/>
    <w:rsid w:val="006367C1"/>
    <w:rsid w:val="00636979"/>
    <w:rsid w:val="00636BB1"/>
    <w:rsid w:val="006402E1"/>
    <w:rsid w:val="0064034D"/>
    <w:rsid w:val="0064086D"/>
    <w:rsid w:val="006427EE"/>
    <w:rsid w:val="00642C28"/>
    <w:rsid w:val="00643335"/>
    <w:rsid w:val="006435D7"/>
    <w:rsid w:val="00644500"/>
    <w:rsid w:val="0064463B"/>
    <w:rsid w:val="0064508A"/>
    <w:rsid w:val="0064539D"/>
    <w:rsid w:val="006454CE"/>
    <w:rsid w:val="0064605F"/>
    <w:rsid w:val="006469CB"/>
    <w:rsid w:val="00646FE2"/>
    <w:rsid w:val="00647580"/>
    <w:rsid w:val="006475A8"/>
    <w:rsid w:val="00647AAC"/>
    <w:rsid w:val="0065143E"/>
    <w:rsid w:val="006514C9"/>
    <w:rsid w:val="006515CE"/>
    <w:rsid w:val="0065186C"/>
    <w:rsid w:val="00651B33"/>
    <w:rsid w:val="00651B8C"/>
    <w:rsid w:val="006530BB"/>
    <w:rsid w:val="00653681"/>
    <w:rsid w:val="00653D89"/>
    <w:rsid w:val="0065447D"/>
    <w:rsid w:val="006546CF"/>
    <w:rsid w:val="006547B8"/>
    <w:rsid w:val="00654FAD"/>
    <w:rsid w:val="0065506A"/>
    <w:rsid w:val="006556F7"/>
    <w:rsid w:val="00655BEC"/>
    <w:rsid w:val="00656886"/>
    <w:rsid w:val="00657D7D"/>
    <w:rsid w:val="00660445"/>
    <w:rsid w:val="00660FC4"/>
    <w:rsid w:val="00660FD7"/>
    <w:rsid w:val="00661ADD"/>
    <w:rsid w:val="00661BA1"/>
    <w:rsid w:val="00661C81"/>
    <w:rsid w:val="0066237E"/>
    <w:rsid w:val="0066270C"/>
    <w:rsid w:val="00662BF7"/>
    <w:rsid w:val="00663BFE"/>
    <w:rsid w:val="00663C89"/>
    <w:rsid w:val="0066440A"/>
    <w:rsid w:val="00664DD4"/>
    <w:rsid w:val="0066523C"/>
    <w:rsid w:val="006657B9"/>
    <w:rsid w:val="0066673A"/>
    <w:rsid w:val="00666DB0"/>
    <w:rsid w:val="00666ED8"/>
    <w:rsid w:val="006701D8"/>
    <w:rsid w:val="00670900"/>
    <w:rsid w:val="006709E7"/>
    <w:rsid w:val="006725CC"/>
    <w:rsid w:val="00673E00"/>
    <w:rsid w:val="006747B6"/>
    <w:rsid w:val="00674879"/>
    <w:rsid w:val="00675011"/>
    <w:rsid w:val="006752E0"/>
    <w:rsid w:val="00675374"/>
    <w:rsid w:val="006759CC"/>
    <w:rsid w:val="00676574"/>
    <w:rsid w:val="00677227"/>
    <w:rsid w:val="006773CE"/>
    <w:rsid w:val="00677B46"/>
    <w:rsid w:val="0068004C"/>
    <w:rsid w:val="006801DE"/>
    <w:rsid w:val="00680FD6"/>
    <w:rsid w:val="006817E4"/>
    <w:rsid w:val="00682409"/>
    <w:rsid w:val="00682617"/>
    <w:rsid w:val="00682BB2"/>
    <w:rsid w:val="00682D20"/>
    <w:rsid w:val="006831F4"/>
    <w:rsid w:val="0068330A"/>
    <w:rsid w:val="00683CC8"/>
    <w:rsid w:val="00683F20"/>
    <w:rsid w:val="00684247"/>
    <w:rsid w:val="006844A4"/>
    <w:rsid w:val="0068465A"/>
    <w:rsid w:val="00684B0B"/>
    <w:rsid w:val="00684B6D"/>
    <w:rsid w:val="00684EBF"/>
    <w:rsid w:val="006851FD"/>
    <w:rsid w:val="0068598C"/>
    <w:rsid w:val="00685C69"/>
    <w:rsid w:val="0068631A"/>
    <w:rsid w:val="00686CA9"/>
    <w:rsid w:val="0068713D"/>
    <w:rsid w:val="006873E4"/>
    <w:rsid w:val="00687768"/>
    <w:rsid w:val="006877E0"/>
    <w:rsid w:val="0068783D"/>
    <w:rsid w:val="0068799D"/>
    <w:rsid w:val="006879CA"/>
    <w:rsid w:val="00687AB5"/>
    <w:rsid w:val="006901F6"/>
    <w:rsid w:val="0069106D"/>
    <w:rsid w:val="0069170F"/>
    <w:rsid w:val="00691856"/>
    <w:rsid w:val="006918D5"/>
    <w:rsid w:val="00691CE0"/>
    <w:rsid w:val="0069223E"/>
    <w:rsid w:val="006924FD"/>
    <w:rsid w:val="006928AC"/>
    <w:rsid w:val="0069300C"/>
    <w:rsid w:val="0069316B"/>
    <w:rsid w:val="006936BD"/>
    <w:rsid w:val="00693C31"/>
    <w:rsid w:val="00693E32"/>
    <w:rsid w:val="006948C7"/>
    <w:rsid w:val="006950A9"/>
    <w:rsid w:val="00695428"/>
    <w:rsid w:val="00695C2A"/>
    <w:rsid w:val="006962A6"/>
    <w:rsid w:val="00696C5E"/>
    <w:rsid w:val="00696D9D"/>
    <w:rsid w:val="00697166"/>
    <w:rsid w:val="006973B3"/>
    <w:rsid w:val="00697563"/>
    <w:rsid w:val="0069779E"/>
    <w:rsid w:val="00697B90"/>
    <w:rsid w:val="006A0079"/>
    <w:rsid w:val="006A0128"/>
    <w:rsid w:val="006A0782"/>
    <w:rsid w:val="006A0E5D"/>
    <w:rsid w:val="006A100D"/>
    <w:rsid w:val="006A1390"/>
    <w:rsid w:val="006A18B2"/>
    <w:rsid w:val="006A2DC5"/>
    <w:rsid w:val="006A2E10"/>
    <w:rsid w:val="006A306B"/>
    <w:rsid w:val="006A337A"/>
    <w:rsid w:val="006A3FB1"/>
    <w:rsid w:val="006A4EB0"/>
    <w:rsid w:val="006A5DA5"/>
    <w:rsid w:val="006A6193"/>
    <w:rsid w:val="006A6BB9"/>
    <w:rsid w:val="006A737C"/>
    <w:rsid w:val="006A7EB4"/>
    <w:rsid w:val="006B0475"/>
    <w:rsid w:val="006B1143"/>
    <w:rsid w:val="006B12CA"/>
    <w:rsid w:val="006B1959"/>
    <w:rsid w:val="006B1D1D"/>
    <w:rsid w:val="006B1EE1"/>
    <w:rsid w:val="006B1FE4"/>
    <w:rsid w:val="006B2877"/>
    <w:rsid w:val="006B3A99"/>
    <w:rsid w:val="006B42DD"/>
    <w:rsid w:val="006B4609"/>
    <w:rsid w:val="006B4652"/>
    <w:rsid w:val="006B481D"/>
    <w:rsid w:val="006B489B"/>
    <w:rsid w:val="006B5053"/>
    <w:rsid w:val="006B555F"/>
    <w:rsid w:val="006B598E"/>
    <w:rsid w:val="006B5AE5"/>
    <w:rsid w:val="006B5D47"/>
    <w:rsid w:val="006B6502"/>
    <w:rsid w:val="006B6B42"/>
    <w:rsid w:val="006B6C7A"/>
    <w:rsid w:val="006B7116"/>
    <w:rsid w:val="006B72F0"/>
    <w:rsid w:val="006B73E9"/>
    <w:rsid w:val="006C02E8"/>
    <w:rsid w:val="006C09A4"/>
    <w:rsid w:val="006C0D0A"/>
    <w:rsid w:val="006C0E21"/>
    <w:rsid w:val="006C1A56"/>
    <w:rsid w:val="006C1CA4"/>
    <w:rsid w:val="006C2100"/>
    <w:rsid w:val="006C2657"/>
    <w:rsid w:val="006C268C"/>
    <w:rsid w:val="006C2CC7"/>
    <w:rsid w:val="006C36F9"/>
    <w:rsid w:val="006C380C"/>
    <w:rsid w:val="006C3DBA"/>
    <w:rsid w:val="006C4561"/>
    <w:rsid w:val="006C4BAC"/>
    <w:rsid w:val="006C4E3D"/>
    <w:rsid w:val="006C5063"/>
    <w:rsid w:val="006C560D"/>
    <w:rsid w:val="006C58C4"/>
    <w:rsid w:val="006C5E9B"/>
    <w:rsid w:val="006C6160"/>
    <w:rsid w:val="006C66DD"/>
    <w:rsid w:val="006C6BC4"/>
    <w:rsid w:val="006C71E1"/>
    <w:rsid w:val="006D0967"/>
    <w:rsid w:val="006D0EEF"/>
    <w:rsid w:val="006D1E61"/>
    <w:rsid w:val="006D22BB"/>
    <w:rsid w:val="006D22C3"/>
    <w:rsid w:val="006D2D1F"/>
    <w:rsid w:val="006D369B"/>
    <w:rsid w:val="006D4220"/>
    <w:rsid w:val="006D4501"/>
    <w:rsid w:val="006D4F74"/>
    <w:rsid w:val="006D5D5B"/>
    <w:rsid w:val="006D63F3"/>
    <w:rsid w:val="006D668E"/>
    <w:rsid w:val="006D6903"/>
    <w:rsid w:val="006E01ED"/>
    <w:rsid w:val="006E07AF"/>
    <w:rsid w:val="006E0DD4"/>
    <w:rsid w:val="006E0F55"/>
    <w:rsid w:val="006E141F"/>
    <w:rsid w:val="006E14BE"/>
    <w:rsid w:val="006E14FD"/>
    <w:rsid w:val="006E1661"/>
    <w:rsid w:val="006E174E"/>
    <w:rsid w:val="006E332E"/>
    <w:rsid w:val="006E410C"/>
    <w:rsid w:val="006E433B"/>
    <w:rsid w:val="006E456E"/>
    <w:rsid w:val="006E4736"/>
    <w:rsid w:val="006E477E"/>
    <w:rsid w:val="006E4E39"/>
    <w:rsid w:val="006E5214"/>
    <w:rsid w:val="006E52D2"/>
    <w:rsid w:val="006E5987"/>
    <w:rsid w:val="006E5CFB"/>
    <w:rsid w:val="006E6D32"/>
    <w:rsid w:val="006E71BF"/>
    <w:rsid w:val="006F005F"/>
    <w:rsid w:val="006F02BF"/>
    <w:rsid w:val="006F05FC"/>
    <w:rsid w:val="006F08A8"/>
    <w:rsid w:val="006F093D"/>
    <w:rsid w:val="006F0963"/>
    <w:rsid w:val="006F1FD7"/>
    <w:rsid w:val="006F2220"/>
    <w:rsid w:val="006F24B3"/>
    <w:rsid w:val="006F24BF"/>
    <w:rsid w:val="006F25AF"/>
    <w:rsid w:val="006F2696"/>
    <w:rsid w:val="006F273A"/>
    <w:rsid w:val="006F2FF0"/>
    <w:rsid w:val="006F30C0"/>
    <w:rsid w:val="006F3422"/>
    <w:rsid w:val="006F344B"/>
    <w:rsid w:val="006F3BE2"/>
    <w:rsid w:val="006F4343"/>
    <w:rsid w:val="006F4678"/>
    <w:rsid w:val="006F4845"/>
    <w:rsid w:val="006F517A"/>
    <w:rsid w:val="006F5987"/>
    <w:rsid w:val="006F59CF"/>
    <w:rsid w:val="006F62CD"/>
    <w:rsid w:val="006F657A"/>
    <w:rsid w:val="006F6B4A"/>
    <w:rsid w:val="006F6FBD"/>
    <w:rsid w:val="006F72B5"/>
    <w:rsid w:val="006F7482"/>
    <w:rsid w:val="00700EE1"/>
    <w:rsid w:val="0070100C"/>
    <w:rsid w:val="0070143B"/>
    <w:rsid w:val="0070147E"/>
    <w:rsid w:val="00701481"/>
    <w:rsid w:val="0070153A"/>
    <w:rsid w:val="0070205A"/>
    <w:rsid w:val="00702621"/>
    <w:rsid w:val="00702DFD"/>
    <w:rsid w:val="00702EE4"/>
    <w:rsid w:val="00702F0A"/>
    <w:rsid w:val="00704983"/>
    <w:rsid w:val="007049EB"/>
    <w:rsid w:val="00704F1B"/>
    <w:rsid w:val="00705699"/>
    <w:rsid w:val="00705B06"/>
    <w:rsid w:val="00705B4C"/>
    <w:rsid w:val="00705C4E"/>
    <w:rsid w:val="00706029"/>
    <w:rsid w:val="00706A0D"/>
    <w:rsid w:val="00706C50"/>
    <w:rsid w:val="0070729E"/>
    <w:rsid w:val="00707417"/>
    <w:rsid w:val="00710FD7"/>
    <w:rsid w:val="007111EB"/>
    <w:rsid w:val="007112A7"/>
    <w:rsid w:val="00711686"/>
    <w:rsid w:val="00711D1D"/>
    <w:rsid w:val="00712C16"/>
    <w:rsid w:val="00712C4F"/>
    <w:rsid w:val="00713582"/>
    <w:rsid w:val="007135AE"/>
    <w:rsid w:val="007136C1"/>
    <w:rsid w:val="00713CED"/>
    <w:rsid w:val="00713E3B"/>
    <w:rsid w:val="00714545"/>
    <w:rsid w:val="00714640"/>
    <w:rsid w:val="00715347"/>
    <w:rsid w:val="007158D8"/>
    <w:rsid w:val="00715A97"/>
    <w:rsid w:val="00716012"/>
    <w:rsid w:val="007160EC"/>
    <w:rsid w:val="007161CE"/>
    <w:rsid w:val="007164C1"/>
    <w:rsid w:val="007205EA"/>
    <w:rsid w:val="00721512"/>
    <w:rsid w:val="00721574"/>
    <w:rsid w:val="007215AB"/>
    <w:rsid w:val="0072207E"/>
    <w:rsid w:val="0072236E"/>
    <w:rsid w:val="00722578"/>
    <w:rsid w:val="007237AE"/>
    <w:rsid w:val="00723B12"/>
    <w:rsid w:val="00724361"/>
    <w:rsid w:val="00724A09"/>
    <w:rsid w:val="00724DF3"/>
    <w:rsid w:val="00725115"/>
    <w:rsid w:val="00725540"/>
    <w:rsid w:val="007260A8"/>
    <w:rsid w:val="00726907"/>
    <w:rsid w:val="00726BC4"/>
    <w:rsid w:val="00726DE0"/>
    <w:rsid w:val="007277C7"/>
    <w:rsid w:val="00727E15"/>
    <w:rsid w:val="00730037"/>
    <w:rsid w:val="007329DB"/>
    <w:rsid w:val="0073366E"/>
    <w:rsid w:val="00733871"/>
    <w:rsid w:val="00733A0F"/>
    <w:rsid w:val="00734E51"/>
    <w:rsid w:val="00735262"/>
    <w:rsid w:val="0073561D"/>
    <w:rsid w:val="0073593D"/>
    <w:rsid w:val="0073596B"/>
    <w:rsid w:val="007359C7"/>
    <w:rsid w:val="00735A74"/>
    <w:rsid w:val="0073688A"/>
    <w:rsid w:val="00736CC4"/>
    <w:rsid w:val="0073736D"/>
    <w:rsid w:val="0073762D"/>
    <w:rsid w:val="007379A7"/>
    <w:rsid w:val="00737B46"/>
    <w:rsid w:val="00737D1A"/>
    <w:rsid w:val="00737E1E"/>
    <w:rsid w:val="00737F05"/>
    <w:rsid w:val="0074002D"/>
    <w:rsid w:val="00740132"/>
    <w:rsid w:val="007407C6"/>
    <w:rsid w:val="007411A8"/>
    <w:rsid w:val="007412FD"/>
    <w:rsid w:val="007419E5"/>
    <w:rsid w:val="00741F8F"/>
    <w:rsid w:val="007425E3"/>
    <w:rsid w:val="00742667"/>
    <w:rsid w:val="00742C49"/>
    <w:rsid w:val="00742D79"/>
    <w:rsid w:val="00743A24"/>
    <w:rsid w:val="00743B11"/>
    <w:rsid w:val="0074404D"/>
    <w:rsid w:val="007441F8"/>
    <w:rsid w:val="007442A0"/>
    <w:rsid w:val="007445CC"/>
    <w:rsid w:val="007449F8"/>
    <w:rsid w:val="00744B1E"/>
    <w:rsid w:val="00744DD4"/>
    <w:rsid w:val="007458EE"/>
    <w:rsid w:val="00745F56"/>
    <w:rsid w:val="007461FA"/>
    <w:rsid w:val="0074690A"/>
    <w:rsid w:val="0074746E"/>
    <w:rsid w:val="00747870"/>
    <w:rsid w:val="00747CBE"/>
    <w:rsid w:val="00750261"/>
    <w:rsid w:val="0075037B"/>
    <w:rsid w:val="00750A68"/>
    <w:rsid w:val="0075143E"/>
    <w:rsid w:val="0075164C"/>
    <w:rsid w:val="00752098"/>
    <w:rsid w:val="0075224D"/>
    <w:rsid w:val="0075423A"/>
    <w:rsid w:val="007545C1"/>
    <w:rsid w:val="00754ADA"/>
    <w:rsid w:val="0075581E"/>
    <w:rsid w:val="00755E63"/>
    <w:rsid w:val="00756217"/>
    <w:rsid w:val="0075675A"/>
    <w:rsid w:val="007570D9"/>
    <w:rsid w:val="00760A57"/>
    <w:rsid w:val="00760A94"/>
    <w:rsid w:val="00760FD0"/>
    <w:rsid w:val="00761533"/>
    <w:rsid w:val="007618F1"/>
    <w:rsid w:val="00762275"/>
    <w:rsid w:val="0076285A"/>
    <w:rsid w:val="007628F3"/>
    <w:rsid w:val="007630A6"/>
    <w:rsid w:val="007635D5"/>
    <w:rsid w:val="0076392C"/>
    <w:rsid w:val="00764424"/>
    <w:rsid w:val="00765235"/>
    <w:rsid w:val="0076531E"/>
    <w:rsid w:val="00765CB0"/>
    <w:rsid w:val="0076616E"/>
    <w:rsid w:val="007661B4"/>
    <w:rsid w:val="00766BA9"/>
    <w:rsid w:val="00767A80"/>
    <w:rsid w:val="00767EE5"/>
    <w:rsid w:val="00771190"/>
    <w:rsid w:val="007712DD"/>
    <w:rsid w:val="007713C3"/>
    <w:rsid w:val="007714B5"/>
    <w:rsid w:val="00771917"/>
    <w:rsid w:val="00771BD0"/>
    <w:rsid w:val="00772032"/>
    <w:rsid w:val="00772AFF"/>
    <w:rsid w:val="00772E63"/>
    <w:rsid w:val="00773757"/>
    <w:rsid w:val="00773EB2"/>
    <w:rsid w:val="007741D6"/>
    <w:rsid w:val="0077443D"/>
    <w:rsid w:val="00774D22"/>
    <w:rsid w:val="007754E2"/>
    <w:rsid w:val="0077552D"/>
    <w:rsid w:val="00775551"/>
    <w:rsid w:val="00775BE7"/>
    <w:rsid w:val="00775D66"/>
    <w:rsid w:val="00775F1E"/>
    <w:rsid w:val="00776473"/>
    <w:rsid w:val="00776626"/>
    <w:rsid w:val="007769C0"/>
    <w:rsid w:val="00776D6F"/>
    <w:rsid w:val="00777006"/>
    <w:rsid w:val="00777195"/>
    <w:rsid w:val="007779F8"/>
    <w:rsid w:val="00777BE4"/>
    <w:rsid w:val="0078030C"/>
    <w:rsid w:val="007803D1"/>
    <w:rsid w:val="00780641"/>
    <w:rsid w:val="00780CC9"/>
    <w:rsid w:val="00781084"/>
    <w:rsid w:val="007819A8"/>
    <w:rsid w:val="00781E8D"/>
    <w:rsid w:val="0078235E"/>
    <w:rsid w:val="00782414"/>
    <w:rsid w:val="00782C32"/>
    <w:rsid w:val="00782EEB"/>
    <w:rsid w:val="00782F14"/>
    <w:rsid w:val="00782FBA"/>
    <w:rsid w:val="0078349B"/>
    <w:rsid w:val="007837C2"/>
    <w:rsid w:val="00783831"/>
    <w:rsid w:val="007847AC"/>
    <w:rsid w:val="00784EB8"/>
    <w:rsid w:val="007859B5"/>
    <w:rsid w:val="00785BF9"/>
    <w:rsid w:val="00785D1B"/>
    <w:rsid w:val="00786C5A"/>
    <w:rsid w:val="00786CC6"/>
    <w:rsid w:val="00786E30"/>
    <w:rsid w:val="007874C0"/>
    <w:rsid w:val="007877C5"/>
    <w:rsid w:val="0079086C"/>
    <w:rsid w:val="00790C72"/>
    <w:rsid w:val="00791DFB"/>
    <w:rsid w:val="00791E57"/>
    <w:rsid w:val="00791FE5"/>
    <w:rsid w:val="007927CF"/>
    <w:rsid w:val="00792F74"/>
    <w:rsid w:val="007931BE"/>
    <w:rsid w:val="0079324E"/>
    <w:rsid w:val="00793389"/>
    <w:rsid w:val="00793916"/>
    <w:rsid w:val="007947A3"/>
    <w:rsid w:val="007949D3"/>
    <w:rsid w:val="00794F54"/>
    <w:rsid w:val="007952BE"/>
    <w:rsid w:val="00795629"/>
    <w:rsid w:val="00795707"/>
    <w:rsid w:val="007958F2"/>
    <w:rsid w:val="00796A72"/>
    <w:rsid w:val="00796B10"/>
    <w:rsid w:val="00796EB9"/>
    <w:rsid w:val="00797421"/>
    <w:rsid w:val="0079747D"/>
    <w:rsid w:val="007974BF"/>
    <w:rsid w:val="007A0665"/>
    <w:rsid w:val="007A26A1"/>
    <w:rsid w:val="007A2E9B"/>
    <w:rsid w:val="007A3096"/>
    <w:rsid w:val="007A30AF"/>
    <w:rsid w:val="007A4505"/>
    <w:rsid w:val="007A49C8"/>
    <w:rsid w:val="007A4B3A"/>
    <w:rsid w:val="007A54B9"/>
    <w:rsid w:val="007A56AA"/>
    <w:rsid w:val="007A5E93"/>
    <w:rsid w:val="007A610F"/>
    <w:rsid w:val="007A688B"/>
    <w:rsid w:val="007A6A68"/>
    <w:rsid w:val="007A7750"/>
    <w:rsid w:val="007A7BD7"/>
    <w:rsid w:val="007B16C3"/>
    <w:rsid w:val="007B1897"/>
    <w:rsid w:val="007B1A73"/>
    <w:rsid w:val="007B1DAB"/>
    <w:rsid w:val="007B2159"/>
    <w:rsid w:val="007B2A8D"/>
    <w:rsid w:val="007B2CB4"/>
    <w:rsid w:val="007B2DDA"/>
    <w:rsid w:val="007B359E"/>
    <w:rsid w:val="007B3D7C"/>
    <w:rsid w:val="007B3E62"/>
    <w:rsid w:val="007B3ED9"/>
    <w:rsid w:val="007B42D5"/>
    <w:rsid w:val="007B475A"/>
    <w:rsid w:val="007B485C"/>
    <w:rsid w:val="007B4AA2"/>
    <w:rsid w:val="007B4ADC"/>
    <w:rsid w:val="007B5212"/>
    <w:rsid w:val="007B5815"/>
    <w:rsid w:val="007B59AF"/>
    <w:rsid w:val="007B6B4F"/>
    <w:rsid w:val="007B6C58"/>
    <w:rsid w:val="007B6E23"/>
    <w:rsid w:val="007B70E9"/>
    <w:rsid w:val="007B751C"/>
    <w:rsid w:val="007C1549"/>
    <w:rsid w:val="007C2F0F"/>
    <w:rsid w:val="007C2FE5"/>
    <w:rsid w:val="007C3725"/>
    <w:rsid w:val="007C379E"/>
    <w:rsid w:val="007C3CA7"/>
    <w:rsid w:val="007C417D"/>
    <w:rsid w:val="007C4765"/>
    <w:rsid w:val="007C4D5E"/>
    <w:rsid w:val="007C563B"/>
    <w:rsid w:val="007C5718"/>
    <w:rsid w:val="007C5A7E"/>
    <w:rsid w:val="007C5F64"/>
    <w:rsid w:val="007C609E"/>
    <w:rsid w:val="007C6193"/>
    <w:rsid w:val="007C64E0"/>
    <w:rsid w:val="007C682B"/>
    <w:rsid w:val="007C69B5"/>
    <w:rsid w:val="007C69C9"/>
    <w:rsid w:val="007C7793"/>
    <w:rsid w:val="007C7F47"/>
    <w:rsid w:val="007D0464"/>
    <w:rsid w:val="007D0B1B"/>
    <w:rsid w:val="007D0BE5"/>
    <w:rsid w:val="007D13E1"/>
    <w:rsid w:val="007D144E"/>
    <w:rsid w:val="007D1917"/>
    <w:rsid w:val="007D1F67"/>
    <w:rsid w:val="007D23F3"/>
    <w:rsid w:val="007D24B1"/>
    <w:rsid w:val="007D2E82"/>
    <w:rsid w:val="007D3C22"/>
    <w:rsid w:val="007D5D3A"/>
    <w:rsid w:val="007D63A3"/>
    <w:rsid w:val="007D661C"/>
    <w:rsid w:val="007D71BE"/>
    <w:rsid w:val="007D7C92"/>
    <w:rsid w:val="007E15EA"/>
    <w:rsid w:val="007E409D"/>
    <w:rsid w:val="007E470E"/>
    <w:rsid w:val="007E4AD2"/>
    <w:rsid w:val="007E4AFB"/>
    <w:rsid w:val="007E5390"/>
    <w:rsid w:val="007E5713"/>
    <w:rsid w:val="007E5AEF"/>
    <w:rsid w:val="007E609B"/>
    <w:rsid w:val="007E6A12"/>
    <w:rsid w:val="007E6C74"/>
    <w:rsid w:val="007E716C"/>
    <w:rsid w:val="007F086A"/>
    <w:rsid w:val="007F1AEC"/>
    <w:rsid w:val="007F2AF3"/>
    <w:rsid w:val="007F2C47"/>
    <w:rsid w:val="007F4270"/>
    <w:rsid w:val="007F4331"/>
    <w:rsid w:val="007F4338"/>
    <w:rsid w:val="007F4E86"/>
    <w:rsid w:val="007F5D62"/>
    <w:rsid w:val="007F62B1"/>
    <w:rsid w:val="007F68E6"/>
    <w:rsid w:val="007F696F"/>
    <w:rsid w:val="007F72DE"/>
    <w:rsid w:val="007F76CF"/>
    <w:rsid w:val="007F7F41"/>
    <w:rsid w:val="008000F0"/>
    <w:rsid w:val="0080052E"/>
    <w:rsid w:val="008009F8"/>
    <w:rsid w:val="00800B8F"/>
    <w:rsid w:val="00801297"/>
    <w:rsid w:val="00801EB8"/>
    <w:rsid w:val="008020F7"/>
    <w:rsid w:val="00802260"/>
    <w:rsid w:val="00802524"/>
    <w:rsid w:val="008025F1"/>
    <w:rsid w:val="00802B68"/>
    <w:rsid w:val="0080366B"/>
    <w:rsid w:val="008037FA"/>
    <w:rsid w:val="0080414B"/>
    <w:rsid w:val="0080415F"/>
    <w:rsid w:val="00805218"/>
    <w:rsid w:val="00806182"/>
    <w:rsid w:val="00806CFE"/>
    <w:rsid w:val="00807458"/>
    <w:rsid w:val="00807DBB"/>
    <w:rsid w:val="00810D9F"/>
    <w:rsid w:val="00810DC9"/>
    <w:rsid w:val="00811659"/>
    <w:rsid w:val="0081172D"/>
    <w:rsid w:val="00811A69"/>
    <w:rsid w:val="00812201"/>
    <w:rsid w:val="00812770"/>
    <w:rsid w:val="00812DD9"/>
    <w:rsid w:val="00814581"/>
    <w:rsid w:val="008146C3"/>
    <w:rsid w:val="00814D10"/>
    <w:rsid w:val="00814F20"/>
    <w:rsid w:val="0081602C"/>
    <w:rsid w:val="008164D6"/>
    <w:rsid w:val="0081667B"/>
    <w:rsid w:val="00816F1A"/>
    <w:rsid w:val="008171BE"/>
    <w:rsid w:val="008172EF"/>
    <w:rsid w:val="008173C3"/>
    <w:rsid w:val="008173C9"/>
    <w:rsid w:val="00817E98"/>
    <w:rsid w:val="0082079F"/>
    <w:rsid w:val="008207BC"/>
    <w:rsid w:val="00820B3B"/>
    <w:rsid w:val="00820F7D"/>
    <w:rsid w:val="00821792"/>
    <w:rsid w:val="00821B81"/>
    <w:rsid w:val="00821D1C"/>
    <w:rsid w:val="00822073"/>
    <w:rsid w:val="0082248E"/>
    <w:rsid w:val="0082294A"/>
    <w:rsid w:val="00822A9C"/>
    <w:rsid w:val="00822DCD"/>
    <w:rsid w:val="00824182"/>
    <w:rsid w:val="00824676"/>
    <w:rsid w:val="00824851"/>
    <w:rsid w:val="00824CE2"/>
    <w:rsid w:val="00825284"/>
    <w:rsid w:val="00825379"/>
    <w:rsid w:val="008256CB"/>
    <w:rsid w:val="0082618B"/>
    <w:rsid w:val="00826AA0"/>
    <w:rsid w:val="00827809"/>
    <w:rsid w:val="00830224"/>
    <w:rsid w:val="008305B9"/>
    <w:rsid w:val="00830D38"/>
    <w:rsid w:val="00830EB1"/>
    <w:rsid w:val="00831196"/>
    <w:rsid w:val="0083155C"/>
    <w:rsid w:val="00831CCE"/>
    <w:rsid w:val="00831E0A"/>
    <w:rsid w:val="00831EA9"/>
    <w:rsid w:val="008325F7"/>
    <w:rsid w:val="008334A6"/>
    <w:rsid w:val="00834178"/>
    <w:rsid w:val="0083486F"/>
    <w:rsid w:val="00834B3E"/>
    <w:rsid w:val="0083535A"/>
    <w:rsid w:val="00835396"/>
    <w:rsid w:val="00837B6F"/>
    <w:rsid w:val="00837BF6"/>
    <w:rsid w:val="00837DDB"/>
    <w:rsid w:val="008406D2"/>
    <w:rsid w:val="00841581"/>
    <w:rsid w:val="0084170A"/>
    <w:rsid w:val="00841D05"/>
    <w:rsid w:val="00841D95"/>
    <w:rsid w:val="008422E6"/>
    <w:rsid w:val="0084237A"/>
    <w:rsid w:val="00842380"/>
    <w:rsid w:val="00842595"/>
    <w:rsid w:val="008428E8"/>
    <w:rsid w:val="008430D3"/>
    <w:rsid w:val="00843462"/>
    <w:rsid w:val="008438A6"/>
    <w:rsid w:val="008438D3"/>
    <w:rsid w:val="00843B43"/>
    <w:rsid w:val="00843DE0"/>
    <w:rsid w:val="00843EB4"/>
    <w:rsid w:val="0084409B"/>
    <w:rsid w:val="00844B09"/>
    <w:rsid w:val="00844F57"/>
    <w:rsid w:val="0084537A"/>
    <w:rsid w:val="00845A25"/>
    <w:rsid w:val="00845DEA"/>
    <w:rsid w:val="00847692"/>
    <w:rsid w:val="00847D6B"/>
    <w:rsid w:val="008508F6"/>
    <w:rsid w:val="00850B14"/>
    <w:rsid w:val="00850D1B"/>
    <w:rsid w:val="00851186"/>
    <w:rsid w:val="008513F8"/>
    <w:rsid w:val="00851856"/>
    <w:rsid w:val="00851E48"/>
    <w:rsid w:val="008520B7"/>
    <w:rsid w:val="00852E0A"/>
    <w:rsid w:val="00853D5C"/>
    <w:rsid w:val="00853E0E"/>
    <w:rsid w:val="0085473C"/>
    <w:rsid w:val="0085543C"/>
    <w:rsid w:val="0085638E"/>
    <w:rsid w:val="008565DC"/>
    <w:rsid w:val="00857A0C"/>
    <w:rsid w:val="00860210"/>
    <w:rsid w:val="00860822"/>
    <w:rsid w:val="00860F19"/>
    <w:rsid w:val="008611C8"/>
    <w:rsid w:val="0086147A"/>
    <w:rsid w:val="008619B3"/>
    <w:rsid w:val="00861AF5"/>
    <w:rsid w:val="00861B33"/>
    <w:rsid w:val="00861B95"/>
    <w:rsid w:val="00861D5B"/>
    <w:rsid w:val="00862037"/>
    <w:rsid w:val="008621DE"/>
    <w:rsid w:val="008629FE"/>
    <w:rsid w:val="00862B23"/>
    <w:rsid w:val="00863324"/>
    <w:rsid w:val="008634F5"/>
    <w:rsid w:val="00863631"/>
    <w:rsid w:val="00863B65"/>
    <w:rsid w:val="00864151"/>
    <w:rsid w:val="00864630"/>
    <w:rsid w:val="00865397"/>
    <w:rsid w:val="008656B8"/>
    <w:rsid w:val="00865820"/>
    <w:rsid w:val="00866753"/>
    <w:rsid w:val="00867027"/>
    <w:rsid w:val="008675D5"/>
    <w:rsid w:val="0086786D"/>
    <w:rsid w:val="00867A30"/>
    <w:rsid w:val="008703F7"/>
    <w:rsid w:val="008705DE"/>
    <w:rsid w:val="00870E99"/>
    <w:rsid w:val="0087102A"/>
    <w:rsid w:val="0087114E"/>
    <w:rsid w:val="00872908"/>
    <w:rsid w:val="00873055"/>
    <w:rsid w:val="008731AA"/>
    <w:rsid w:val="008734ED"/>
    <w:rsid w:val="008734F4"/>
    <w:rsid w:val="00873964"/>
    <w:rsid w:val="00873F4C"/>
    <w:rsid w:val="008747AD"/>
    <w:rsid w:val="0087536C"/>
    <w:rsid w:val="0087718E"/>
    <w:rsid w:val="00880A66"/>
    <w:rsid w:val="00880B6A"/>
    <w:rsid w:val="008811BA"/>
    <w:rsid w:val="00881695"/>
    <w:rsid w:val="0088229B"/>
    <w:rsid w:val="008829D5"/>
    <w:rsid w:val="00882FC2"/>
    <w:rsid w:val="0088321B"/>
    <w:rsid w:val="00883457"/>
    <w:rsid w:val="00884145"/>
    <w:rsid w:val="008843CA"/>
    <w:rsid w:val="0088451F"/>
    <w:rsid w:val="0088471B"/>
    <w:rsid w:val="00884813"/>
    <w:rsid w:val="00884A7F"/>
    <w:rsid w:val="00884DB8"/>
    <w:rsid w:val="00884DFC"/>
    <w:rsid w:val="00885413"/>
    <w:rsid w:val="00885577"/>
    <w:rsid w:val="008855DF"/>
    <w:rsid w:val="00886878"/>
    <w:rsid w:val="00886AA2"/>
    <w:rsid w:val="0089090C"/>
    <w:rsid w:val="00890A1E"/>
    <w:rsid w:val="008919AB"/>
    <w:rsid w:val="00891A19"/>
    <w:rsid w:val="00891DF4"/>
    <w:rsid w:val="008923A6"/>
    <w:rsid w:val="00892AB3"/>
    <w:rsid w:val="00893ACD"/>
    <w:rsid w:val="008950BA"/>
    <w:rsid w:val="008960FC"/>
    <w:rsid w:val="008964AA"/>
    <w:rsid w:val="008972EE"/>
    <w:rsid w:val="008976FA"/>
    <w:rsid w:val="008A01FF"/>
    <w:rsid w:val="008A036C"/>
    <w:rsid w:val="008A0A62"/>
    <w:rsid w:val="008A0BA8"/>
    <w:rsid w:val="008A0F71"/>
    <w:rsid w:val="008A18AA"/>
    <w:rsid w:val="008A1DCD"/>
    <w:rsid w:val="008A2381"/>
    <w:rsid w:val="008A26E3"/>
    <w:rsid w:val="008A2BAD"/>
    <w:rsid w:val="008A34AB"/>
    <w:rsid w:val="008A35B7"/>
    <w:rsid w:val="008A3838"/>
    <w:rsid w:val="008A3993"/>
    <w:rsid w:val="008A3A1D"/>
    <w:rsid w:val="008A3FB4"/>
    <w:rsid w:val="008A49A8"/>
    <w:rsid w:val="008A4CA7"/>
    <w:rsid w:val="008A4DF7"/>
    <w:rsid w:val="008A5324"/>
    <w:rsid w:val="008A7873"/>
    <w:rsid w:val="008A79C4"/>
    <w:rsid w:val="008B0320"/>
    <w:rsid w:val="008B1792"/>
    <w:rsid w:val="008B1D5D"/>
    <w:rsid w:val="008B1E9F"/>
    <w:rsid w:val="008B1F7C"/>
    <w:rsid w:val="008B28A7"/>
    <w:rsid w:val="008B2A14"/>
    <w:rsid w:val="008B2EC0"/>
    <w:rsid w:val="008B32AA"/>
    <w:rsid w:val="008B32E8"/>
    <w:rsid w:val="008B3394"/>
    <w:rsid w:val="008B38E5"/>
    <w:rsid w:val="008B39F0"/>
    <w:rsid w:val="008B3FBB"/>
    <w:rsid w:val="008B3FD4"/>
    <w:rsid w:val="008B4497"/>
    <w:rsid w:val="008B49F7"/>
    <w:rsid w:val="008B4C52"/>
    <w:rsid w:val="008B4CAA"/>
    <w:rsid w:val="008B5212"/>
    <w:rsid w:val="008B54AD"/>
    <w:rsid w:val="008B6A0F"/>
    <w:rsid w:val="008B7A29"/>
    <w:rsid w:val="008C05F5"/>
    <w:rsid w:val="008C16E9"/>
    <w:rsid w:val="008C1827"/>
    <w:rsid w:val="008C1CAE"/>
    <w:rsid w:val="008C20F1"/>
    <w:rsid w:val="008C2845"/>
    <w:rsid w:val="008C31EB"/>
    <w:rsid w:val="008C36AE"/>
    <w:rsid w:val="008C3798"/>
    <w:rsid w:val="008C39AE"/>
    <w:rsid w:val="008C4358"/>
    <w:rsid w:val="008C4805"/>
    <w:rsid w:val="008C4AF1"/>
    <w:rsid w:val="008C4B27"/>
    <w:rsid w:val="008C509F"/>
    <w:rsid w:val="008C5159"/>
    <w:rsid w:val="008C5A2F"/>
    <w:rsid w:val="008C5EF0"/>
    <w:rsid w:val="008C5F97"/>
    <w:rsid w:val="008C6135"/>
    <w:rsid w:val="008C6706"/>
    <w:rsid w:val="008C7181"/>
    <w:rsid w:val="008C7999"/>
    <w:rsid w:val="008C7E57"/>
    <w:rsid w:val="008C7FD4"/>
    <w:rsid w:val="008D0186"/>
    <w:rsid w:val="008D08D2"/>
    <w:rsid w:val="008D0B07"/>
    <w:rsid w:val="008D12D6"/>
    <w:rsid w:val="008D15AC"/>
    <w:rsid w:val="008D174F"/>
    <w:rsid w:val="008D1B2B"/>
    <w:rsid w:val="008D1CB0"/>
    <w:rsid w:val="008D1E0B"/>
    <w:rsid w:val="008D2423"/>
    <w:rsid w:val="008D2F3C"/>
    <w:rsid w:val="008D373A"/>
    <w:rsid w:val="008D49F7"/>
    <w:rsid w:val="008D5477"/>
    <w:rsid w:val="008D585E"/>
    <w:rsid w:val="008D5A79"/>
    <w:rsid w:val="008D5DDF"/>
    <w:rsid w:val="008D6005"/>
    <w:rsid w:val="008D6256"/>
    <w:rsid w:val="008D6324"/>
    <w:rsid w:val="008D6D58"/>
    <w:rsid w:val="008D6DBC"/>
    <w:rsid w:val="008D6DEB"/>
    <w:rsid w:val="008D7319"/>
    <w:rsid w:val="008D753C"/>
    <w:rsid w:val="008D7700"/>
    <w:rsid w:val="008D7C8B"/>
    <w:rsid w:val="008DE613"/>
    <w:rsid w:val="008E0090"/>
    <w:rsid w:val="008E0113"/>
    <w:rsid w:val="008E05C3"/>
    <w:rsid w:val="008E077B"/>
    <w:rsid w:val="008E089F"/>
    <w:rsid w:val="008E0B70"/>
    <w:rsid w:val="008E0D2A"/>
    <w:rsid w:val="008E1FF7"/>
    <w:rsid w:val="008E205C"/>
    <w:rsid w:val="008E20B3"/>
    <w:rsid w:val="008E28F0"/>
    <w:rsid w:val="008E3170"/>
    <w:rsid w:val="008E367B"/>
    <w:rsid w:val="008E3830"/>
    <w:rsid w:val="008E3A00"/>
    <w:rsid w:val="008E3BF4"/>
    <w:rsid w:val="008E4E45"/>
    <w:rsid w:val="008E4FFA"/>
    <w:rsid w:val="008E5703"/>
    <w:rsid w:val="008E65DB"/>
    <w:rsid w:val="008E6CB4"/>
    <w:rsid w:val="008E6E2C"/>
    <w:rsid w:val="008F0077"/>
    <w:rsid w:val="008F00E3"/>
    <w:rsid w:val="008F0175"/>
    <w:rsid w:val="008F01B6"/>
    <w:rsid w:val="008F1A58"/>
    <w:rsid w:val="008F1EA1"/>
    <w:rsid w:val="008F2F55"/>
    <w:rsid w:val="008F30AF"/>
    <w:rsid w:val="008F340D"/>
    <w:rsid w:val="008F3A40"/>
    <w:rsid w:val="008F3D6B"/>
    <w:rsid w:val="008F3EF5"/>
    <w:rsid w:val="008F45F4"/>
    <w:rsid w:val="008F516C"/>
    <w:rsid w:val="008F5309"/>
    <w:rsid w:val="008F558B"/>
    <w:rsid w:val="008F575D"/>
    <w:rsid w:val="008F5B4A"/>
    <w:rsid w:val="008F63EE"/>
    <w:rsid w:val="008F644F"/>
    <w:rsid w:val="008F67E2"/>
    <w:rsid w:val="008F68BF"/>
    <w:rsid w:val="008F7375"/>
    <w:rsid w:val="008F7908"/>
    <w:rsid w:val="00900F3C"/>
    <w:rsid w:val="00900FAA"/>
    <w:rsid w:val="00901A2B"/>
    <w:rsid w:val="009023AC"/>
    <w:rsid w:val="009025FF"/>
    <w:rsid w:val="00902A37"/>
    <w:rsid w:val="00902B63"/>
    <w:rsid w:val="0090317F"/>
    <w:rsid w:val="009032F8"/>
    <w:rsid w:val="00903B79"/>
    <w:rsid w:val="00903EE4"/>
    <w:rsid w:val="00904022"/>
    <w:rsid w:val="00904193"/>
    <w:rsid w:val="00904231"/>
    <w:rsid w:val="009044A0"/>
    <w:rsid w:val="00904A1B"/>
    <w:rsid w:val="0090576C"/>
    <w:rsid w:val="00905997"/>
    <w:rsid w:val="00906B07"/>
    <w:rsid w:val="009101A9"/>
    <w:rsid w:val="009103D0"/>
    <w:rsid w:val="00911324"/>
    <w:rsid w:val="00911965"/>
    <w:rsid w:val="00912AD0"/>
    <w:rsid w:val="00912C18"/>
    <w:rsid w:val="009135F6"/>
    <w:rsid w:val="00914310"/>
    <w:rsid w:val="00914315"/>
    <w:rsid w:val="0091483A"/>
    <w:rsid w:val="00914F55"/>
    <w:rsid w:val="00914FA0"/>
    <w:rsid w:val="00915A47"/>
    <w:rsid w:val="00915AEB"/>
    <w:rsid w:val="00915CC5"/>
    <w:rsid w:val="009163B6"/>
    <w:rsid w:val="00917287"/>
    <w:rsid w:val="0092071D"/>
    <w:rsid w:val="00921E65"/>
    <w:rsid w:val="009222CD"/>
    <w:rsid w:val="00923CDE"/>
    <w:rsid w:val="00924402"/>
    <w:rsid w:val="00924C9C"/>
    <w:rsid w:val="0092516B"/>
    <w:rsid w:val="00925418"/>
    <w:rsid w:val="009254F7"/>
    <w:rsid w:val="00926023"/>
    <w:rsid w:val="0092648E"/>
    <w:rsid w:val="0092676F"/>
    <w:rsid w:val="00926B8B"/>
    <w:rsid w:val="0092706E"/>
    <w:rsid w:val="0092736C"/>
    <w:rsid w:val="009275FD"/>
    <w:rsid w:val="009303F0"/>
    <w:rsid w:val="00930598"/>
    <w:rsid w:val="00931080"/>
    <w:rsid w:val="00931933"/>
    <w:rsid w:val="0093197A"/>
    <w:rsid w:val="00931DEE"/>
    <w:rsid w:val="00932AC8"/>
    <w:rsid w:val="00932D10"/>
    <w:rsid w:val="0093386C"/>
    <w:rsid w:val="00933B91"/>
    <w:rsid w:val="009349A5"/>
    <w:rsid w:val="0093560B"/>
    <w:rsid w:val="0093570D"/>
    <w:rsid w:val="00935D5D"/>
    <w:rsid w:val="00936152"/>
    <w:rsid w:val="009362A6"/>
    <w:rsid w:val="009362D1"/>
    <w:rsid w:val="00936BF9"/>
    <w:rsid w:val="00936E34"/>
    <w:rsid w:val="00940A81"/>
    <w:rsid w:val="00940DFF"/>
    <w:rsid w:val="00941694"/>
    <w:rsid w:val="009416F9"/>
    <w:rsid w:val="00941897"/>
    <w:rsid w:val="00941E50"/>
    <w:rsid w:val="0094258E"/>
    <w:rsid w:val="00942B4E"/>
    <w:rsid w:val="00943FC7"/>
    <w:rsid w:val="0094445D"/>
    <w:rsid w:val="009444CB"/>
    <w:rsid w:val="0094554C"/>
    <w:rsid w:val="00945960"/>
    <w:rsid w:val="00945ADC"/>
    <w:rsid w:val="00945EA6"/>
    <w:rsid w:val="00946620"/>
    <w:rsid w:val="0094697C"/>
    <w:rsid w:val="009470EA"/>
    <w:rsid w:val="0095001E"/>
    <w:rsid w:val="00950B9A"/>
    <w:rsid w:val="00951A16"/>
    <w:rsid w:val="00952328"/>
    <w:rsid w:val="0095257C"/>
    <w:rsid w:val="009533C3"/>
    <w:rsid w:val="00954448"/>
    <w:rsid w:val="009547A9"/>
    <w:rsid w:val="009558FC"/>
    <w:rsid w:val="00956003"/>
    <w:rsid w:val="00956045"/>
    <w:rsid w:val="00956107"/>
    <w:rsid w:val="009569D5"/>
    <w:rsid w:val="0095728B"/>
    <w:rsid w:val="009578C0"/>
    <w:rsid w:val="00957E36"/>
    <w:rsid w:val="00960077"/>
    <w:rsid w:val="009607F4"/>
    <w:rsid w:val="009608F3"/>
    <w:rsid w:val="009609ED"/>
    <w:rsid w:val="00961EFD"/>
    <w:rsid w:val="009627EA"/>
    <w:rsid w:val="00962A00"/>
    <w:rsid w:val="00963186"/>
    <w:rsid w:val="00963806"/>
    <w:rsid w:val="00964334"/>
    <w:rsid w:val="00964A1E"/>
    <w:rsid w:val="00965101"/>
    <w:rsid w:val="00965617"/>
    <w:rsid w:val="00965B64"/>
    <w:rsid w:val="0096627F"/>
    <w:rsid w:val="00966F1B"/>
    <w:rsid w:val="009675D3"/>
    <w:rsid w:val="00967756"/>
    <w:rsid w:val="00967D1D"/>
    <w:rsid w:val="00967F9F"/>
    <w:rsid w:val="00970DC1"/>
    <w:rsid w:val="009711B7"/>
    <w:rsid w:val="00971290"/>
    <w:rsid w:val="009712A1"/>
    <w:rsid w:val="0097155D"/>
    <w:rsid w:val="00971C02"/>
    <w:rsid w:val="00971D30"/>
    <w:rsid w:val="00972214"/>
    <w:rsid w:val="00972644"/>
    <w:rsid w:val="0097318E"/>
    <w:rsid w:val="0097461B"/>
    <w:rsid w:val="00974A86"/>
    <w:rsid w:val="00974C3B"/>
    <w:rsid w:val="00975800"/>
    <w:rsid w:val="00975E91"/>
    <w:rsid w:val="00976132"/>
    <w:rsid w:val="00977488"/>
    <w:rsid w:val="0097748C"/>
    <w:rsid w:val="00977A33"/>
    <w:rsid w:val="00977E5E"/>
    <w:rsid w:val="00980072"/>
    <w:rsid w:val="0098019D"/>
    <w:rsid w:val="00981820"/>
    <w:rsid w:val="009821AD"/>
    <w:rsid w:val="00982572"/>
    <w:rsid w:val="00982672"/>
    <w:rsid w:val="00982A69"/>
    <w:rsid w:val="00982CBF"/>
    <w:rsid w:val="00984501"/>
    <w:rsid w:val="00984717"/>
    <w:rsid w:val="00984BDB"/>
    <w:rsid w:val="00985D88"/>
    <w:rsid w:val="00986536"/>
    <w:rsid w:val="00986987"/>
    <w:rsid w:val="0098727F"/>
    <w:rsid w:val="00987800"/>
    <w:rsid w:val="00990D8A"/>
    <w:rsid w:val="00990EC6"/>
    <w:rsid w:val="00991FF0"/>
    <w:rsid w:val="00992381"/>
    <w:rsid w:val="00992D13"/>
    <w:rsid w:val="00993327"/>
    <w:rsid w:val="009935BE"/>
    <w:rsid w:val="0099406F"/>
    <w:rsid w:val="00994282"/>
    <w:rsid w:val="00995EF5"/>
    <w:rsid w:val="00996470"/>
    <w:rsid w:val="0099671C"/>
    <w:rsid w:val="0099680C"/>
    <w:rsid w:val="00996E22"/>
    <w:rsid w:val="00996F1E"/>
    <w:rsid w:val="00997E3B"/>
    <w:rsid w:val="009A00E2"/>
    <w:rsid w:val="009A07EC"/>
    <w:rsid w:val="009A1412"/>
    <w:rsid w:val="009A1C60"/>
    <w:rsid w:val="009A2023"/>
    <w:rsid w:val="009A287D"/>
    <w:rsid w:val="009A2C41"/>
    <w:rsid w:val="009A2E28"/>
    <w:rsid w:val="009A2FD4"/>
    <w:rsid w:val="009A350E"/>
    <w:rsid w:val="009A37CC"/>
    <w:rsid w:val="009A4236"/>
    <w:rsid w:val="009A4388"/>
    <w:rsid w:val="009A43EF"/>
    <w:rsid w:val="009A46A1"/>
    <w:rsid w:val="009A48F3"/>
    <w:rsid w:val="009A4AA6"/>
    <w:rsid w:val="009A4B84"/>
    <w:rsid w:val="009A5072"/>
    <w:rsid w:val="009A5A50"/>
    <w:rsid w:val="009A66FA"/>
    <w:rsid w:val="009A6809"/>
    <w:rsid w:val="009A6AE5"/>
    <w:rsid w:val="009A7724"/>
    <w:rsid w:val="009A7B8E"/>
    <w:rsid w:val="009B0326"/>
    <w:rsid w:val="009B04E7"/>
    <w:rsid w:val="009B0865"/>
    <w:rsid w:val="009B0B7D"/>
    <w:rsid w:val="009B0DE2"/>
    <w:rsid w:val="009B1271"/>
    <w:rsid w:val="009B1D85"/>
    <w:rsid w:val="009B1DCF"/>
    <w:rsid w:val="009B2122"/>
    <w:rsid w:val="009B25CC"/>
    <w:rsid w:val="009B25D2"/>
    <w:rsid w:val="009B2858"/>
    <w:rsid w:val="009B2A04"/>
    <w:rsid w:val="009B2F94"/>
    <w:rsid w:val="009B39B0"/>
    <w:rsid w:val="009B3CBE"/>
    <w:rsid w:val="009B3F7F"/>
    <w:rsid w:val="009B4CB1"/>
    <w:rsid w:val="009B508A"/>
    <w:rsid w:val="009B50C3"/>
    <w:rsid w:val="009B52E9"/>
    <w:rsid w:val="009B533E"/>
    <w:rsid w:val="009B5766"/>
    <w:rsid w:val="009B57A9"/>
    <w:rsid w:val="009B64CC"/>
    <w:rsid w:val="009B65C4"/>
    <w:rsid w:val="009B6685"/>
    <w:rsid w:val="009B68C6"/>
    <w:rsid w:val="009B7C2A"/>
    <w:rsid w:val="009C01CE"/>
    <w:rsid w:val="009C07BD"/>
    <w:rsid w:val="009C0846"/>
    <w:rsid w:val="009C0A59"/>
    <w:rsid w:val="009C0D8D"/>
    <w:rsid w:val="009C18E8"/>
    <w:rsid w:val="009C1EF6"/>
    <w:rsid w:val="009C2087"/>
    <w:rsid w:val="009C2119"/>
    <w:rsid w:val="009C21A6"/>
    <w:rsid w:val="009C2BFC"/>
    <w:rsid w:val="009C4436"/>
    <w:rsid w:val="009C54B2"/>
    <w:rsid w:val="009C56AD"/>
    <w:rsid w:val="009C63FD"/>
    <w:rsid w:val="009C7D01"/>
    <w:rsid w:val="009D07A3"/>
    <w:rsid w:val="009D38B9"/>
    <w:rsid w:val="009D3B28"/>
    <w:rsid w:val="009D4374"/>
    <w:rsid w:val="009D505A"/>
    <w:rsid w:val="009D5133"/>
    <w:rsid w:val="009D54C7"/>
    <w:rsid w:val="009D5756"/>
    <w:rsid w:val="009D6068"/>
    <w:rsid w:val="009D655A"/>
    <w:rsid w:val="009DC7FE"/>
    <w:rsid w:val="009E0412"/>
    <w:rsid w:val="009E1F53"/>
    <w:rsid w:val="009E22D8"/>
    <w:rsid w:val="009E2386"/>
    <w:rsid w:val="009E2935"/>
    <w:rsid w:val="009E29CA"/>
    <w:rsid w:val="009E348D"/>
    <w:rsid w:val="009E3A4E"/>
    <w:rsid w:val="009E3BE8"/>
    <w:rsid w:val="009E4E48"/>
    <w:rsid w:val="009E5648"/>
    <w:rsid w:val="009E6370"/>
    <w:rsid w:val="009E6B05"/>
    <w:rsid w:val="009E6C3D"/>
    <w:rsid w:val="009E6D54"/>
    <w:rsid w:val="009E6F1E"/>
    <w:rsid w:val="009E7ADB"/>
    <w:rsid w:val="009E7C80"/>
    <w:rsid w:val="009E7C8B"/>
    <w:rsid w:val="009F01D0"/>
    <w:rsid w:val="009F0558"/>
    <w:rsid w:val="009F072E"/>
    <w:rsid w:val="009F0EE8"/>
    <w:rsid w:val="009F1F46"/>
    <w:rsid w:val="009F25BC"/>
    <w:rsid w:val="009F28F4"/>
    <w:rsid w:val="009F2B13"/>
    <w:rsid w:val="009F2D6B"/>
    <w:rsid w:val="009F3032"/>
    <w:rsid w:val="009F3A6F"/>
    <w:rsid w:val="009F3CC1"/>
    <w:rsid w:val="009F454F"/>
    <w:rsid w:val="009F4E0B"/>
    <w:rsid w:val="009F576A"/>
    <w:rsid w:val="009F5E33"/>
    <w:rsid w:val="009F60C0"/>
    <w:rsid w:val="009F6138"/>
    <w:rsid w:val="009F6CDF"/>
    <w:rsid w:val="009F6E3A"/>
    <w:rsid w:val="009F73FA"/>
    <w:rsid w:val="009F7D81"/>
    <w:rsid w:val="00A014D7"/>
    <w:rsid w:val="00A01944"/>
    <w:rsid w:val="00A02666"/>
    <w:rsid w:val="00A02743"/>
    <w:rsid w:val="00A027AD"/>
    <w:rsid w:val="00A033BE"/>
    <w:rsid w:val="00A04621"/>
    <w:rsid w:val="00A04CB1"/>
    <w:rsid w:val="00A04E53"/>
    <w:rsid w:val="00A04FD5"/>
    <w:rsid w:val="00A051C1"/>
    <w:rsid w:val="00A053D4"/>
    <w:rsid w:val="00A05CC2"/>
    <w:rsid w:val="00A06A3D"/>
    <w:rsid w:val="00A06FBC"/>
    <w:rsid w:val="00A1001D"/>
    <w:rsid w:val="00A101EC"/>
    <w:rsid w:val="00A10500"/>
    <w:rsid w:val="00A10AD2"/>
    <w:rsid w:val="00A10D17"/>
    <w:rsid w:val="00A11882"/>
    <w:rsid w:val="00A1194B"/>
    <w:rsid w:val="00A119A8"/>
    <w:rsid w:val="00A11CA5"/>
    <w:rsid w:val="00A1210F"/>
    <w:rsid w:val="00A123C4"/>
    <w:rsid w:val="00A127D8"/>
    <w:rsid w:val="00A12F78"/>
    <w:rsid w:val="00A1475A"/>
    <w:rsid w:val="00A14CE0"/>
    <w:rsid w:val="00A14DC5"/>
    <w:rsid w:val="00A14E62"/>
    <w:rsid w:val="00A15323"/>
    <w:rsid w:val="00A15430"/>
    <w:rsid w:val="00A15C64"/>
    <w:rsid w:val="00A161F6"/>
    <w:rsid w:val="00A16E76"/>
    <w:rsid w:val="00A16EF4"/>
    <w:rsid w:val="00A17D56"/>
    <w:rsid w:val="00A17ED7"/>
    <w:rsid w:val="00A20D8F"/>
    <w:rsid w:val="00A20D90"/>
    <w:rsid w:val="00A213B6"/>
    <w:rsid w:val="00A21C68"/>
    <w:rsid w:val="00A22051"/>
    <w:rsid w:val="00A223D9"/>
    <w:rsid w:val="00A22D2D"/>
    <w:rsid w:val="00A2345F"/>
    <w:rsid w:val="00A23B1F"/>
    <w:rsid w:val="00A2427B"/>
    <w:rsid w:val="00A24AA6"/>
    <w:rsid w:val="00A25C6F"/>
    <w:rsid w:val="00A26132"/>
    <w:rsid w:val="00A2640D"/>
    <w:rsid w:val="00A265A4"/>
    <w:rsid w:val="00A2681C"/>
    <w:rsid w:val="00A2754D"/>
    <w:rsid w:val="00A27AA4"/>
    <w:rsid w:val="00A30646"/>
    <w:rsid w:val="00A31404"/>
    <w:rsid w:val="00A317C1"/>
    <w:rsid w:val="00A318B3"/>
    <w:rsid w:val="00A31A66"/>
    <w:rsid w:val="00A321C9"/>
    <w:rsid w:val="00A33C55"/>
    <w:rsid w:val="00A35396"/>
    <w:rsid w:val="00A358A5"/>
    <w:rsid w:val="00A35BE0"/>
    <w:rsid w:val="00A36648"/>
    <w:rsid w:val="00A36914"/>
    <w:rsid w:val="00A3731C"/>
    <w:rsid w:val="00A375DC"/>
    <w:rsid w:val="00A37FBC"/>
    <w:rsid w:val="00A40018"/>
    <w:rsid w:val="00A400E5"/>
    <w:rsid w:val="00A40970"/>
    <w:rsid w:val="00A40BD5"/>
    <w:rsid w:val="00A40F81"/>
    <w:rsid w:val="00A4116C"/>
    <w:rsid w:val="00A41179"/>
    <w:rsid w:val="00A41EAA"/>
    <w:rsid w:val="00A41FA5"/>
    <w:rsid w:val="00A42289"/>
    <w:rsid w:val="00A42847"/>
    <w:rsid w:val="00A42B6B"/>
    <w:rsid w:val="00A42DC5"/>
    <w:rsid w:val="00A433BB"/>
    <w:rsid w:val="00A433FB"/>
    <w:rsid w:val="00A435B3"/>
    <w:rsid w:val="00A44094"/>
    <w:rsid w:val="00A44255"/>
    <w:rsid w:val="00A4448A"/>
    <w:rsid w:val="00A44B94"/>
    <w:rsid w:val="00A453CB"/>
    <w:rsid w:val="00A455F5"/>
    <w:rsid w:val="00A45668"/>
    <w:rsid w:val="00A460ED"/>
    <w:rsid w:val="00A46111"/>
    <w:rsid w:val="00A4726A"/>
    <w:rsid w:val="00A47D96"/>
    <w:rsid w:val="00A47EC1"/>
    <w:rsid w:val="00A501E5"/>
    <w:rsid w:val="00A50AA6"/>
    <w:rsid w:val="00A51086"/>
    <w:rsid w:val="00A51402"/>
    <w:rsid w:val="00A51D45"/>
    <w:rsid w:val="00A51E16"/>
    <w:rsid w:val="00A51FD4"/>
    <w:rsid w:val="00A521E0"/>
    <w:rsid w:val="00A523F0"/>
    <w:rsid w:val="00A52BCD"/>
    <w:rsid w:val="00A52C6E"/>
    <w:rsid w:val="00A53041"/>
    <w:rsid w:val="00A5366B"/>
    <w:rsid w:val="00A5426A"/>
    <w:rsid w:val="00A544D4"/>
    <w:rsid w:val="00A54726"/>
    <w:rsid w:val="00A548DF"/>
    <w:rsid w:val="00A5519A"/>
    <w:rsid w:val="00A55B09"/>
    <w:rsid w:val="00A55C56"/>
    <w:rsid w:val="00A55F8D"/>
    <w:rsid w:val="00A5600D"/>
    <w:rsid w:val="00A562F9"/>
    <w:rsid w:val="00A572F1"/>
    <w:rsid w:val="00A57BB9"/>
    <w:rsid w:val="00A57C7C"/>
    <w:rsid w:val="00A57FB3"/>
    <w:rsid w:val="00A602CD"/>
    <w:rsid w:val="00A60CA7"/>
    <w:rsid w:val="00A60CD1"/>
    <w:rsid w:val="00A60D51"/>
    <w:rsid w:val="00A60FAB"/>
    <w:rsid w:val="00A6214E"/>
    <w:rsid w:val="00A62C4B"/>
    <w:rsid w:val="00A6333F"/>
    <w:rsid w:val="00A6402C"/>
    <w:rsid w:val="00A64072"/>
    <w:rsid w:val="00A64603"/>
    <w:rsid w:val="00A64613"/>
    <w:rsid w:val="00A646BD"/>
    <w:rsid w:val="00A64DF0"/>
    <w:rsid w:val="00A65E4C"/>
    <w:rsid w:val="00A65FC3"/>
    <w:rsid w:val="00A6665C"/>
    <w:rsid w:val="00A66CCD"/>
    <w:rsid w:val="00A67445"/>
    <w:rsid w:val="00A67819"/>
    <w:rsid w:val="00A67B08"/>
    <w:rsid w:val="00A710E6"/>
    <w:rsid w:val="00A72AC6"/>
    <w:rsid w:val="00A7347F"/>
    <w:rsid w:val="00A73539"/>
    <w:rsid w:val="00A7388C"/>
    <w:rsid w:val="00A73C3E"/>
    <w:rsid w:val="00A73E58"/>
    <w:rsid w:val="00A749BB"/>
    <w:rsid w:val="00A74D69"/>
    <w:rsid w:val="00A7592F"/>
    <w:rsid w:val="00A75E2B"/>
    <w:rsid w:val="00A773AB"/>
    <w:rsid w:val="00A77826"/>
    <w:rsid w:val="00A800F9"/>
    <w:rsid w:val="00A807F1"/>
    <w:rsid w:val="00A81892"/>
    <w:rsid w:val="00A81976"/>
    <w:rsid w:val="00A81FD6"/>
    <w:rsid w:val="00A82477"/>
    <w:rsid w:val="00A825F9"/>
    <w:rsid w:val="00A8273E"/>
    <w:rsid w:val="00A82EBA"/>
    <w:rsid w:val="00A82EF7"/>
    <w:rsid w:val="00A837F5"/>
    <w:rsid w:val="00A84DD9"/>
    <w:rsid w:val="00A85BB0"/>
    <w:rsid w:val="00A85EE8"/>
    <w:rsid w:val="00A86195"/>
    <w:rsid w:val="00A86AA9"/>
    <w:rsid w:val="00A86C93"/>
    <w:rsid w:val="00A86E90"/>
    <w:rsid w:val="00A86FF2"/>
    <w:rsid w:val="00A87247"/>
    <w:rsid w:val="00A872D3"/>
    <w:rsid w:val="00A873D9"/>
    <w:rsid w:val="00A875DB"/>
    <w:rsid w:val="00A90247"/>
    <w:rsid w:val="00A9092C"/>
    <w:rsid w:val="00A91023"/>
    <w:rsid w:val="00A9133C"/>
    <w:rsid w:val="00A9146C"/>
    <w:rsid w:val="00A91827"/>
    <w:rsid w:val="00A918C3"/>
    <w:rsid w:val="00A92B1A"/>
    <w:rsid w:val="00A9334B"/>
    <w:rsid w:val="00A9424A"/>
    <w:rsid w:val="00A95489"/>
    <w:rsid w:val="00A955A0"/>
    <w:rsid w:val="00A9596B"/>
    <w:rsid w:val="00A964D4"/>
    <w:rsid w:val="00A964D9"/>
    <w:rsid w:val="00A9696A"/>
    <w:rsid w:val="00A96CA6"/>
    <w:rsid w:val="00A96FC1"/>
    <w:rsid w:val="00A9725D"/>
    <w:rsid w:val="00A97405"/>
    <w:rsid w:val="00A975EB"/>
    <w:rsid w:val="00AA06A4"/>
    <w:rsid w:val="00AA0732"/>
    <w:rsid w:val="00AA183F"/>
    <w:rsid w:val="00AA1A6C"/>
    <w:rsid w:val="00AA1C22"/>
    <w:rsid w:val="00AA1E21"/>
    <w:rsid w:val="00AA2422"/>
    <w:rsid w:val="00AA4055"/>
    <w:rsid w:val="00AA4162"/>
    <w:rsid w:val="00AA46A9"/>
    <w:rsid w:val="00AA5247"/>
    <w:rsid w:val="00AA554E"/>
    <w:rsid w:val="00AA57AD"/>
    <w:rsid w:val="00AA5C78"/>
    <w:rsid w:val="00AA60EC"/>
    <w:rsid w:val="00AA6464"/>
    <w:rsid w:val="00AA6E26"/>
    <w:rsid w:val="00AB0FEE"/>
    <w:rsid w:val="00AB154E"/>
    <w:rsid w:val="00AB27E2"/>
    <w:rsid w:val="00AB2F3A"/>
    <w:rsid w:val="00AB30F8"/>
    <w:rsid w:val="00AB36C9"/>
    <w:rsid w:val="00AB3D12"/>
    <w:rsid w:val="00AB4D0E"/>
    <w:rsid w:val="00AB5409"/>
    <w:rsid w:val="00AB58E4"/>
    <w:rsid w:val="00AB5E86"/>
    <w:rsid w:val="00AB690B"/>
    <w:rsid w:val="00AB6B59"/>
    <w:rsid w:val="00AC02ED"/>
    <w:rsid w:val="00AC110C"/>
    <w:rsid w:val="00AC12D9"/>
    <w:rsid w:val="00AC1568"/>
    <w:rsid w:val="00AC1AAB"/>
    <w:rsid w:val="00AC1D2E"/>
    <w:rsid w:val="00AC1DB1"/>
    <w:rsid w:val="00AC2197"/>
    <w:rsid w:val="00AC27E1"/>
    <w:rsid w:val="00AC35DD"/>
    <w:rsid w:val="00AC418E"/>
    <w:rsid w:val="00AC48BF"/>
    <w:rsid w:val="00AC5770"/>
    <w:rsid w:val="00AC57D8"/>
    <w:rsid w:val="00AC5BCD"/>
    <w:rsid w:val="00AC5FAE"/>
    <w:rsid w:val="00AC6A9F"/>
    <w:rsid w:val="00AC6F53"/>
    <w:rsid w:val="00AD0568"/>
    <w:rsid w:val="00AD05D7"/>
    <w:rsid w:val="00AD18CC"/>
    <w:rsid w:val="00AD1E4D"/>
    <w:rsid w:val="00AD3B27"/>
    <w:rsid w:val="00AD44B0"/>
    <w:rsid w:val="00AD53D6"/>
    <w:rsid w:val="00AD5452"/>
    <w:rsid w:val="00AD5724"/>
    <w:rsid w:val="00AD5F1C"/>
    <w:rsid w:val="00AD6201"/>
    <w:rsid w:val="00AD6416"/>
    <w:rsid w:val="00AD64E6"/>
    <w:rsid w:val="00AD7953"/>
    <w:rsid w:val="00AD7A7F"/>
    <w:rsid w:val="00AD7AA4"/>
    <w:rsid w:val="00AD7C26"/>
    <w:rsid w:val="00AE0871"/>
    <w:rsid w:val="00AE12E7"/>
    <w:rsid w:val="00AE1E6A"/>
    <w:rsid w:val="00AE291A"/>
    <w:rsid w:val="00AE31B2"/>
    <w:rsid w:val="00AE46BF"/>
    <w:rsid w:val="00AE4756"/>
    <w:rsid w:val="00AE4CCE"/>
    <w:rsid w:val="00AE6E1E"/>
    <w:rsid w:val="00AE7088"/>
    <w:rsid w:val="00AE79B8"/>
    <w:rsid w:val="00AE7F4B"/>
    <w:rsid w:val="00AF02EC"/>
    <w:rsid w:val="00AF21B3"/>
    <w:rsid w:val="00AF2F8B"/>
    <w:rsid w:val="00AF32D8"/>
    <w:rsid w:val="00AF3A17"/>
    <w:rsid w:val="00AF3D23"/>
    <w:rsid w:val="00AF43DE"/>
    <w:rsid w:val="00AF471C"/>
    <w:rsid w:val="00AF4E04"/>
    <w:rsid w:val="00AF4E9C"/>
    <w:rsid w:val="00AF4EA8"/>
    <w:rsid w:val="00AF6019"/>
    <w:rsid w:val="00AF6955"/>
    <w:rsid w:val="00AF6B28"/>
    <w:rsid w:val="00AF6ECF"/>
    <w:rsid w:val="00AF76D9"/>
    <w:rsid w:val="00AF77DE"/>
    <w:rsid w:val="00B015EA"/>
    <w:rsid w:val="00B01D4F"/>
    <w:rsid w:val="00B01EBA"/>
    <w:rsid w:val="00B02425"/>
    <w:rsid w:val="00B030AD"/>
    <w:rsid w:val="00B0319D"/>
    <w:rsid w:val="00B03567"/>
    <w:rsid w:val="00B035E2"/>
    <w:rsid w:val="00B03858"/>
    <w:rsid w:val="00B03A5D"/>
    <w:rsid w:val="00B03CA2"/>
    <w:rsid w:val="00B0469D"/>
    <w:rsid w:val="00B046F8"/>
    <w:rsid w:val="00B05500"/>
    <w:rsid w:val="00B05E8C"/>
    <w:rsid w:val="00B061D3"/>
    <w:rsid w:val="00B06C45"/>
    <w:rsid w:val="00B06D51"/>
    <w:rsid w:val="00B077DA"/>
    <w:rsid w:val="00B0787F"/>
    <w:rsid w:val="00B07A0B"/>
    <w:rsid w:val="00B07B63"/>
    <w:rsid w:val="00B07BDD"/>
    <w:rsid w:val="00B10398"/>
    <w:rsid w:val="00B10887"/>
    <w:rsid w:val="00B11443"/>
    <w:rsid w:val="00B115BC"/>
    <w:rsid w:val="00B117D6"/>
    <w:rsid w:val="00B1199F"/>
    <w:rsid w:val="00B11F2E"/>
    <w:rsid w:val="00B12125"/>
    <w:rsid w:val="00B12152"/>
    <w:rsid w:val="00B122A9"/>
    <w:rsid w:val="00B14020"/>
    <w:rsid w:val="00B140DD"/>
    <w:rsid w:val="00B1418B"/>
    <w:rsid w:val="00B14C26"/>
    <w:rsid w:val="00B152C5"/>
    <w:rsid w:val="00B154BB"/>
    <w:rsid w:val="00B15D98"/>
    <w:rsid w:val="00B160EE"/>
    <w:rsid w:val="00B166CE"/>
    <w:rsid w:val="00B16D2F"/>
    <w:rsid w:val="00B17836"/>
    <w:rsid w:val="00B201C7"/>
    <w:rsid w:val="00B20CEF"/>
    <w:rsid w:val="00B20EC7"/>
    <w:rsid w:val="00B21743"/>
    <w:rsid w:val="00B227A8"/>
    <w:rsid w:val="00B229AF"/>
    <w:rsid w:val="00B22AF2"/>
    <w:rsid w:val="00B22DDA"/>
    <w:rsid w:val="00B230A5"/>
    <w:rsid w:val="00B239A1"/>
    <w:rsid w:val="00B23C84"/>
    <w:rsid w:val="00B24231"/>
    <w:rsid w:val="00B24989"/>
    <w:rsid w:val="00B24B85"/>
    <w:rsid w:val="00B24DE6"/>
    <w:rsid w:val="00B25714"/>
    <w:rsid w:val="00B257C6"/>
    <w:rsid w:val="00B25EA8"/>
    <w:rsid w:val="00B269BC"/>
    <w:rsid w:val="00B26AFD"/>
    <w:rsid w:val="00B26DA8"/>
    <w:rsid w:val="00B26DE3"/>
    <w:rsid w:val="00B277EE"/>
    <w:rsid w:val="00B30959"/>
    <w:rsid w:val="00B3107C"/>
    <w:rsid w:val="00B31DAA"/>
    <w:rsid w:val="00B32C37"/>
    <w:rsid w:val="00B33CD4"/>
    <w:rsid w:val="00B33CDD"/>
    <w:rsid w:val="00B3407D"/>
    <w:rsid w:val="00B3418F"/>
    <w:rsid w:val="00B3427B"/>
    <w:rsid w:val="00B34D71"/>
    <w:rsid w:val="00B350D0"/>
    <w:rsid w:val="00B36220"/>
    <w:rsid w:val="00B36C53"/>
    <w:rsid w:val="00B36F0B"/>
    <w:rsid w:val="00B37090"/>
    <w:rsid w:val="00B3773F"/>
    <w:rsid w:val="00B37B15"/>
    <w:rsid w:val="00B40D27"/>
    <w:rsid w:val="00B40EA7"/>
    <w:rsid w:val="00B42106"/>
    <w:rsid w:val="00B4257E"/>
    <w:rsid w:val="00B427B9"/>
    <w:rsid w:val="00B42A58"/>
    <w:rsid w:val="00B42C63"/>
    <w:rsid w:val="00B42D78"/>
    <w:rsid w:val="00B42E38"/>
    <w:rsid w:val="00B42F5A"/>
    <w:rsid w:val="00B43409"/>
    <w:rsid w:val="00B43903"/>
    <w:rsid w:val="00B44E7A"/>
    <w:rsid w:val="00B44F31"/>
    <w:rsid w:val="00B45E3B"/>
    <w:rsid w:val="00B471C8"/>
    <w:rsid w:val="00B4760A"/>
    <w:rsid w:val="00B476E9"/>
    <w:rsid w:val="00B5081B"/>
    <w:rsid w:val="00B514D3"/>
    <w:rsid w:val="00B5199D"/>
    <w:rsid w:val="00B52191"/>
    <w:rsid w:val="00B526D8"/>
    <w:rsid w:val="00B52707"/>
    <w:rsid w:val="00B53C62"/>
    <w:rsid w:val="00B5473E"/>
    <w:rsid w:val="00B54BC3"/>
    <w:rsid w:val="00B552D5"/>
    <w:rsid w:val="00B55458"/>
    <w:rsid w:val="00B5563C"/>
    <w:rsid w:val="00B558D4"/>
    <w:rsid w:val="00B55A53"/>
    <w:rsid w:val="00B562F2"/>
    <w:rsid w:val="00B56832"/>
    <w:rsid w:val="00B57F1A"/>
    <w:rsid w:val="00B606CC"/>
    <w:rsid w:val="00B627A4"/>
    <w:rsid w:val="00B627D7"/>
    <w:rsid w:val="00B63EF9"/>
    <w:rsid w:val="00B6537A"/>
    <w:rsid w:val="00B65411"/>
    <w:rsid w:val="00B6561F"/>
    <w:rsid w:val="00B65746"/>
    <w:rsid w:val="00B66892"/>
    <w:rsid w:val="00B675AB"/>
    <w:rsid w:val="00B70789"/>
    <w:rsid w:val="00B70A69"/>
    <w:rsid w:val="00B71193"/>
    <w:rsid w:val="00B7173D"/>
    <w:rsid w:val="00B720E5"/>
    <w:rsid w:val="00B722B1"/>
    <w:rsid w:val="00B7249A"/>
    <w:rsid w:val="00B7429D"/>
    <w:rsid w:val="00B745D0"/>
    <w:rsid w:val="00B74718"/>
    <w:rsid w:val="00B74956"/>
    <w:rsid w:val="00B7567F"/>
    <w:rsid w:val="00B7596F"/>
    <w:rsid w:val="00B75C54"/>
    <w:rsid w:val="00B768F5"/>
    <w:rsid w:val="00B769B7"/>
    <w:rsid w:val="00B76CC7"/>
    <w:rsid w:val="00B76EA8"/>
    <w:rsid w:val="00B773FA"/>
    <w:rsid w:val="00B77C1C"/>
    <w:rsid w:val="00B80A96"/>
    <w:rsid w:val="00B8154B"/>
    <w:rsid w:val="00B81905"/>
    <w:rsid w:val="00B81BA7"/>
    <w:rsid w:val="00B81F5C"/>
    <w:rsid w:val="00B8218A"/>
    <w:rsid w:val="00B82CF3"/>
    <w:rsid w:val="00B83D6C"/>
    <w:rsid w:val="00B83E75"/>
    <w:rsid w:val="00B843D6"/>
    <w:rsid w:val="00B844EA"/>
    <w:rsid w:val="00B84BFE"/>
    <w:rsid w:val="00B85B3A"/>
    <w:rsid w:val="00B86062"/>
    <w:rsid w:val="00B8672F"/>
    <w:rsid w:val="00B86976"/>
    <w:rsid w:val="00B86A7D"/>
    <w:rsid w:val="00B87212"/>
    <w:rsid w:val="00B87D24"/>
    <w:rsid w:val="00B90121"/>
    <w:rsid w:val="00B90336"/>
    <w:rsid w:val="00B904CC"/>
    <w:rsid w:val="00B91066"/>
    <w:rsid w:val="00B91C6A"/>
    <w:rsid w:val="00B91EE6"/>
    <w:rsid w:val="00B93A24"/>
    <w:rsid w:val="00B93AE6"/>
    <w:rsid w:val="00B93EC2"/>
    <w:rsid w:val="00B941E5"/>
    <w:rsid w:val="00B94688"/>
    <w:rsid w:val="00B94B44"/>
    <w:rsid w:val="00B94B8F"/>
    <w:rsid w:val="00B94BFF"/>
    <w:rsid w:val="00B94D44"/>
    <w:rsid w:val="00B94E4F"/>
    <w:rsid w:val="00B94ECB"/>
    <w:rsid w:val="00B95714"/>
    <w:rsid w:val="00B95C87"/>
    <w:rsid w:val="00B9673D"/>
    <w:rsid w:val="00B96F63"/>
    <w:rsid w:val="00B97FD3"/>
    <w:rsid w:val="00BA0326"/>
    <w:rsid w:val="00BA06EA"/>
    <w:rsid w:val="00BA081D"/>
    <w:rsid w:val="00BA0989"/>
    <w:rsid w:val="00BA1310"/>
    <w:rsid w:val="00BA16B5"/>
    <w:rsid w:val="00BA18CE"/>
    <w:rsid w:val="00BA23BD"/>
    <w:rsid w:val="00BA3694"/>
    <w:rsid w:val="00BA3D4D"/>
    <w:rsid w:val="00BA4707"/>
    <w:rsid w:val="00BA4A3E"/>
    <w:rsid w:val="00BA5510"/>
    <w:rsid w:val="00BA56C5"/>
    <w:rsid w:val="00BA5DCF"/>
    <w:rsid w:val="00BA61ED"/>
    <w:rsid w:val="00BA630A"/>
    <w:rsid w:val="00BA69AF"/>
    <w:rsid w:val="00BA6B96"/>
    <w:rsid w:val="00BA6D03"/>
    <w:rsid w:val="00BA6E00"/>
    <w:rsid w:val="00BA78DD"/>
    <w:rsid w:val="00BA7AC1"/>
    <w:rsid w:val="00BA7E2E"/>
    <w:rsid w:val="00BB02B4"/>
    <w:rsid w:val="00BB070B"/>
    <w:rsid w:val="00BB1357"/>
    <w:rsid w:val="00BB1863"/>
    <w:rsid w:val="00BB19A2"/>
    <w:rsid w:val="00BB1FC7"/>
    <w:rsid w:val="00BB2025"/>
    <w:rsid w:val="00BB24FC"/>
    <w:rsid w:val="00BB275B"/>
    <w:rsid w:val="00BB2C74"/>
    <w:rsid w:val="00BB3AA3"/>
    <w:rsid w:val="00BB3FBF"/>
    <w:rsid w:val="00BB40DE"/>
    <w:rsid w:val="00BB494C"/>
    <w:rsid w:val="00BB4B22"/>
    <w:rsid w:val="00BB4F61"/>
    <w:rsid w:val="00BB5303"/>
    <w:rsid w:val="00BB5E5B"/>
    <w:rsid w:val="00BB6299"/>
    <w:rsid w:val="00BB64D4"/>
    <w:rsid w:val="00BB6680"/>
    <w:rsid w:val="00BB675C"/>
    <w:rsid w:val="00BB7565"/>
    <w:rsid w:val="00BB78E5"/>
    <w:rsid w:val="00BB7A4D"/>
    <w:rsid w:val="00BB7C68"/>
    <w:rsid w:val="00BB7C9C"/>
    <w:rsid w:val="00BC137B"/>
    <w:rsid w:val="00BC1979"/>
    <w:rsid w:val="00BC1A77"/>
    <w:rsid w:val="00BC21EF"/>
    <w:rsid w:val="00BC23BD"/>
    <w:rsid w:val="00BC301A"/>
    <w:rsid w:val="00BC3111"/>
    <w:rsid w:val="00BC3A73"/>
    <w:rsid w:val="00BC44AC"/>
    <w:rsid w:val="00BC457C"/>
    <w:rsid w:val="00BC497E"/>
    <w:rsid w:val="00BC4AB0"/>
    <w:rsid w:val="00BC4C3F"/>
    <w:rsid w:val="00BC5116"/>
    <w:rsid w:val="00BC5C39"/>
    <w:rsid w:val="00BC5CEC"/>
    <w:rsid w:val="00BC620B"/>
    <w:rsid w:val="00BC656A"/>
    <w:rsid w:val="00BC673E"/>
    <w:rsid w:val="00BC7044"/>
    <w:rsid w:val="00BC767A"/>
    <w:rsid w:val="00BC7D6C"/>
    <w:rsid w:val="00BD01EE"/>
    <w:rsid w:val="00BD0681"/>
    <w:rsid w:val="00BD0E87"/>
    <w:rsid w:val="00BD173C"/>
    <w:rsid w:val="00BD177B"/>
    <w:rsid w:val="00BD1950"/>
    <w:rsid w:val="00BD2563"/>
    <w:rsid w:val="00BD2B23"/>
    <w:rsid w:val="00BD30E9"/>
    <w:rsid w:val="00BD31B0"/>
    <w:rsid w:val="00BD3A5F"/>
    <w:rsid w:val="00BD3BC9"/>
    <w:rsid w:val="00BD3EC7"/>
    <w:rsid w:val="00BD4394"/>
    <w:rsid w:val="00BD485A"/>
    <w:rsid w:val="00BD5BEE"/>
    <w:rsid w:val="00BD6700"/>
    <w:rsid w:val="00BD6E0B"/>
    <w:rsid w:val="00BD77F7"/>
    <w:rsid w:val="00BD793F"/>
    <w:rsid w:val="00BD7B0D"/>
    <w:rsid w:val="00BE011E"/>
    <w:rsid w:val="00BE023A"/>
    <w:rsid w:val="00BE0579"/>
    <w:rsid w:val="00BE0A81"/>
    <w:rsid w:val="00BE1B77"/>
    <w:rsid w:val="00BE2EA2"/>
    <w:rsid w:val="00BE3FA9"/>
    <w:rsid w:val="00BE4E3F"/>
    <w:rsid w:val="00BE5149"/>
    <w:rsid w:val="00BE5776"/>
    <w:rsid w:val="00BE6965"/>
    <w:rsid w:val="00BE6A10"/>
    <w:rsid w:val="00BE7094"/>
    <w:rsid w:val="00BE7189"/>
    <w:rsid w:val="00BE7320"/>
    <w:rsid w:val="00BE7335"/>
    <w:rsid w:val="00BF0516"/>
    <w:rsid w:val="00BF0621"/>
    <w:rsid w:val="00BF0AF2"/>
    <w:rsid w:val="00BF0E63"/>
    <w:rsid w:val="00BF2673"/>
    <w:rsid w:val="00BF394C"/>
    <w:rsid w:val="00BF3AE8"/>
    <w:rsid w:val="00BF4F8D"/>
    <w:rsid w:val="00BF5819"/>
    <w:rsid w:val="00BF5DCB"/>
    <w:rsid w:val="00BF5FF0"/>
    <w:rsid w:val="00BF678C"/>
    <w:rsid w:val="00C0082A"/>
    <w:rsid w:val="00C019A4"/>
    <w:rsid w:val="00C01E6E"/>
    <w:rsid w:val="00C02076"/>
    <w:rsid w:val="00C0217A"/>
    <w:rsid w:val="00C021BD"/>
    <w:rsid w:val="00C0229D"/>
    <w:rsid w:val="00C026D2"/>
    <w:rsid w:val="00C02EC2"/>
    <w:rsid w:val="00C02FCE"/>
    <w:rsid w:val="00C03123"/>
    <w:rsid w:val="00C05148"/>
    <w:rsid w:val="00C0638B"/>
    <w:rsid w:val="00C068E4"/>
    <w:rsid w:val="00C06DB0"/>
    <w:rsid w:val="00C06E17"/>
    <w:rsid w:val="00C075CB"/>
    <w:rsid w:val="00C076F8"/>
    <w:rsid w:val="00C07BAA"/>
    <w:rsid w:val="00C07BE4"/>
    <w:rsid w:val="00C10544"/>
    <w:rsid w:val="00C10723"/>
    <w:rsid w:val="00C1088A"/>
    <w:rsid w:val="00C10C05"/>
    <w:rsid w:val="00C1101B"/>
    <w:rsid w:val="00C11093"/>
    <w:rsid w:val="00C117D9"/>
    <w:rsid w:val="00C11B19"/>
    <w:rsid w:val="00C127C7"/>
    <w:rsid w:val="00C12BFB"/>
    <w:rsid w:val="00C12E67"/>
    <w:rsid w:val="00C13102"/>
    <w:rsid w:val="00C1352A"/>
    <w:rsid w:val="00C13947"/>
    <w:rsid w:val="00C13D1B"/>
    <w:rsid w:val="00C13D39"/>
    <w:rsid w:val="00C1415E"/>
    <w:rsid w:val="00C14185"/>
    <w:rsid w:val="00C1484A"/>
    <w:rsid w:val="00C1536D"/>
    <w:rsid w:val="00C15945"/>
    <w:rsid w:val="00C15A30"/>
    <w:rsid w:val="00C1646A"/>
    <w:rsid w:val="00C1646D"/>
    <w:rsid w:val="00C16D25"/>
    <w:rsid w:val="00C21D6B"/>
    <w:rsid w:val="00C21DFB"/>
    <w:rsid w:val="00C228EB"/>
    <w:rsid w:val="00C229C7"/>
    <w:rsid w:val="00C237A8"/>
    <w:rsid w:val="00C239D4"/>
    <w:rsid w:val="00C24235"/>
    <w:rsid w:val="00C24975"/>
    <w:rsid w:val="00C25365"/>
    <w:rsid w:val="00C25549"/>
    <w:rsid w:val="00C2612E"/>
    <w:rsid w:val="00C264C4"/>
    <w:rsid w:val="00C266DD"/>
    <w:rsid w:val="00C267ED"/>
    <w:rsid w:val="00C26D37"/>
    <w:rsid w:val="00C26F65"/>
    <w:rsid w:val="00C2756B"/>
    <w:rsid w:val="00C3129A"/>
    <w:rsid w:val="00C3162F"/>
    <w:rsid w:val="00C31B4E"/>
    <w:rsid w:val="00C31DF3"/>
    <w:rsid w:val="00C322C3"/>
    <w:rsid w:val="00C32496"/>
    <w:rsid w:val="00C32FB5"/>
    <w:rsid w:val="00C3303B"/>
    <w:rsid w:val="00C331A9"/>
    <w:rsid w:val="00C331EE"/>
    <w:rsid w:val="00C3338B"/>
    <w:rsid w:val="00C334AE"/>
    <w:rsid w:val="00C33C3D"/>
    <w:rsid w:val="00C342F2"/>
    <w:rsid w:val="00C342F5"/>
    <w:rsid w:val="00C34EF4"/>
    <w:rsid w:val="00C3636C"/>
    <w:rsid w:val="00C3677D"/>
    <w:rsid w:val="00C375BF"/>
    <w:rsid w:val="00C40338"/>
    <w:rsid w:val="00C407CB"/>
    <w:rsid w:val="00C4120C"/>
    <w:rsid w:val="00C41510"/>
    <w:rsid w:val="00C415D1"/>
    <w:rsid w:val="00C417EB"/>
    <w:rsid w:val="00C41820"/>
    <w:rsid w:val="00C41C38"/>
    <w:rsid w:val="00C42E6E"/>
    <w:rsid w:val="00C4341B"/>
    <w:rsid w:val="00C439EA"/>
    <w:rsid w:val="00C441C7"/>
    <w:rsid w:val="00C4433B"/>
    <w:rsid w:val="00C44D0F"/>
    <w:rsid w:val="00C45234"/>
    <w:rsid w:val="00C45B69"/>
    <w:rsid w:val="00C46006"/>
    <w:rsid w:val="00C4614C"/>
    <w:rsid w:val="00C46B0C"/>
    <w:rsid w:val="00C474A3"/>
    <w:rsid w:val="00C478C5"/>
    <w:rsid w:val="00C479FC"/>
    <w:rsid w:val="00C47DC8"/>
    <w:rsid w:val="00C504AE"/>
    <w:rsid w:val="00C504AF"/>
    <w:rsid w:val="00C50B0E"/>
    <w:rsid w:val="00C50FE1"/>
    <w:rsid w:val="00C5171D"/>
    <w:rsid w:val="00C51783"/>
    <w:rsid w:val="00C521F0"/>
    <w:rsid w:val="00C5237B"/>
    <w:rsid w:val="00C524C5"/>
    <w:rsid w:val="00C53503"/>
    <w:rsid w:val="00C53A67"/>
    <w:rsid w:val="00C53F1F"/>
    <w:rsid w:val="00C54B0A"/>
    <w:rsid w:val="00C5550E"/>
    <w:rsid w:val="00C56387"/>
    <w:rsid w:val="00C56784"/>
    <w:rsid w:val="00C57246"/>
    <w:rsid w:val="00C5756E"/>
    <w:rsid w:val="00C5766E"/>
    <w:rsid w:val="00C603C0"/>
    <w:rsid w:val="00C60754"/>
    <w:rsid w:val="00C62AC2"/>
    <w:rsid w:val="00C62DDE"/>
    <w:rsid w:val="00C633B9"/>
    <w:rsid w:val="00C64308"/>
    <w:rsid w:val="00C64445"/>
    <w:rsid w:val="00C64F32"/>
    <w:rsid w:val="00C65000"/>
    <w:rsid w:val="00C660F6"/>
    <w:rsid w:val="00C662B8"/>
    <w:rsid w:val="00C66589"/>
    <w:rsid w:val="00C66EB8"/>
    <w:rsid w:val="00C66FB6"/>
    <w:rsid w:val="00C67740"/>
    <w:rsid w:val="00C67BD5"/>
    <w:rsid w:val="00C703C2"/>
    <w:rsid w:val="00C70D72"/>
    <w:rsid w:val="00C70FB8"/>
    <w:rsid w:val="00C7105A"/>
    <w:rsid w:val="00C7135D"/>
    <w:rsid w:val="00C7139F"/>
    <w:rsid w:val="00C72092"/>
    <w:rsid w:val="00C722F4"/>
    <w:rsid w:val="00C724DC"/>
    <w:rsid w:val="00C72654"/>
    <w:rsid w:val="00C72682"/>
    <w:rsid w:val="00C727BD"/>
    <w:rsid w:val="00C72AAF"/>
    <w:rsid w:val="00C72B3D"/>
    <w:rsid w:val="00C72CE4"/>
    <w:rsid w:val="00C7356A"/>
    <w:rsid w:val="00C74244"/>
    <w:rsid w:val="00C74358"/>
    <w:rsid w:val="00C7439A"/>
    <w:rsid w:val="00C745C8"/>
    <w:rsid w:val="00C748FC"/>
    <w:rsid w:val="00C75290"/>
    <w:rsid w:val="00C76118"/>
    <w:rsid w:val="00C7615D"/>
    <w:rsid w:val="00C769CE"/>
    <w:rsid w:val="00C772CD"/>
    <w:rsid w:val="00C80C6B"/>
    <w:rsid w:val="00C80EA7"/>
    <w:rsid w:val="00C81F63"/>
    <w:rsid w:val="00C8213A"/>
    <w:rsid w:val="00C82FED"/>
    <w:rsid w:val="00C83224"/>
    <w:rsid w:val="00C837DB"/>
    <w:rsid w:val="00C84060"/>
    <w:rsid w:val="00C84D86"/>
    <w:rsid w:val="00C85B03"/>
    <w:rsid w:val="00C87848"/>
    <w:rsid w:val="00C879A8"/>
    <w:rsid w:val="00C90FA0"/>
    <w:rsid w:val="00C91B99"/>
    <w:rsid w:val="00C92912"/>
    <w:rsid w:val="00C92925"/>
    <w:rsid w:val="00C94599"/>
    <w:rsid w:val="00C94AA4"/>
    <w:rsid w:val="00C95416"/>
    <w:rsid w:val="00C95BC9"/>
    <w:rsid w:val="00C95BCF"/>
    <w:rsid w:val="00C95D04"/>
    <w:rsid w:val="00C95E6D"/>
    <w:rsid w:val="00C961E5"/>
    <w:rsid w:val="00C97580"/>
    <w:rsid w:val="00C97939"/>
    <w:rsid w:val="00CA078B"/>
    <w:rsid w:val="00CA088D"/>
    <w:rsid w:val="00CA0BA8"/>
    <w:rsid w:val="00CA0F80"/>
    <w:rsid w:val="00CA1355"/>
    <w:rsid w:val="00CA1B98"/>
    <w:rsid w:val="00CA2A44"/>
    <w:rsid w:val="00CA2D9C"/>
    <w:rsid w:val="00CA40E7"/>
    <w:rsid w:val="00CA4594"/>
    <w:rsid w:val="00CA4BC6"/>
    <w:rsid w:val="00CA4C3F"/>
    <w:rsid w:val="00CA4D26"/>
    <w:rsid w:val="00CA514C"/>
    <w:rsid w:val="00CA581A"/>
    <w:rsid w:val="00CA5888"/>
    <w:rsid w:val="00CA59D0"/>
    <w:rsid w:val="00CA5F40"/>
    <w:rsid w:val="00CA616E"/>
    <w:rsid w:val="00CA63D8"/>
    <w:rsid w:val="00CA64F4"/>
    <w:rsid w:val="00CA7941"/>
    <w:rsid w:val="00CB036F"/>
    <w:rsid w:val="00CB05BE"/>
    <w:rsid w:val="00CB082B"/>
    <w:rsid w:val="00CB0E49"/>
    <w:rsid w:val="00CB137F"/>
    <w:rsid w:val="00CB143D"/>
    <w:rsid w:val="00CB182A"/>
    <w:rsid w:val="00CB1B99"/>
    <w:rsid w:val="00CB211E"/>
    <w:rsid w:val="00CB293A"/>
    <w:rsid w:val="00CB2EE3"/>
    <w:rsid w:val="00CB33AF"/>
    <w:rsid w:val="00CB3FB7"/>
    <w:rsid w:val="00CB5238"/>
    <w:rsid w:val="00CB575F"/>
    <w:rsid w:val="00CB5CCA"/>
    <w:rsid w:val="00CB64B1"/>
    <w:rsid w:val="00CB6C5B"/>
    <w:rsid w:val="00CB6C85"/>
    <w:rsid w:val="00CB6EDC"/>
    <w:rsid w:val="00CB745D"/>
    <w:rsid w:val="00CB7890"/>
    <w:rsid w:val="00CC0A07"/>
    <w:rsid w:val="00CC0AB4"/>
    <w:rsid w:val="00CC1488"/>
    <w:rsid w:val="00CC2D25"/>
    <w:rsid w:val="00CC2D81"/>
    <w:rsid w:val="00CC3EC2"/>
    <w:rsid w:val="00CC42FC"/>
    <w:rsid w:val="00CC4DE1"/>
    <w:rsid w:val="00CC62C6"/>
    <w:rsid w:val="00CC64C4"/>
    <w:rsid w:val="00CC7267"/>
    <w:rsid w:val="00CC78A1"/>
    <w:rsid w:val="00CC792D"/>
    <w:rsid w:val="00CC7A83"/>
    <w:rsid w:val="00CC7E4A"/>
    <w:rsid w:val="00CD1B98"/>
    <w:rsid w:val="00CD1C6B"/>
    <w:rsid w:val="00CD1D52"/>
    <w:rsid w:val="00CD2E84"/>
    <w:rsid w:val="00CD2F8E"/>
    <w:rsid w:val="00CD316C"/>
    <w:rsid w:val="00CD35AB"/>
    <w:rsid w:val="00CD3819"/>
    <w:rsid w:val="00CD50E6"/>
    <w:rsid w:val="00CD54CF"/>
    <w:rsid w:val="00CD54E3"/>
    <w:rsid w:val="00CD60A0"/>
    <w:rsid w:val="00CD60A1"/>
    <w:rsid w:val="00CD6259"/>
    <w:rsid w:val="00CD6683"/>
    <w:rsid w:val="00CD6AEA"/>
    <w:rsid w:val="00CD75E9"/>
    <w:rsid w:val="00CE09CD"/>
    <w:rsid w:val="00CE1991"/>
    <w:rsid w:val="00CE25BD"/>
    <w:rsid w:val="00CE2C08"/>
    <w:rsid w:val="00CE313D"/>
    <w:rsid w:val="00CE3B46"/>
    <w:rsid w:val="00CE3BD7"/>
    <w:rsid w:val="00CE3C7B"/>
    <w:rsid w:val="00CE3DD1"/>
    <w:rsid w:val="00CE4289"/>
    <w:rsid w:val="00CE4A96"/>
    <w:rsid w:val="00CE504C"/>
    <w:rsid w:val="00CE59B0"/>
    <w:rsid w:val="00CE5C5A"/>
    <w:rsid w:val="00CE646B"/>
    <w:rsid w:val="00CE6B54"/>
    <w:rsid w:val="00CE6FBE"/>
    <w:rsid w:val="00CF021C"/>
    <w:rsid w:val="00CF0869"/>
    <w:rsid w:val="00CF0AB9"/>
    <w:rsid w:val="00CF0CEA"/>
    <w:rsid w:val="00CF1A78"/>
    <w:rsid w:val="00CF1C5F"/>
    <w:rsid w:val="00CF1F1F"/>
    <w:rsid w:val="00CF1FAB"/>
    <w:rsid w:val="00CF3C2C"/>
    <w:rsid w:val="00CF48A7"/>
    <w:rsid w:val="00CF4D8D"/>
    <w:rsid w:val="00CF4F60"/>
    <w:rsid w:val="00CF4FA0"/>
    <w:rsid w:val="00CF4FF1"/>
    <w:rsid w:val="00CF5023"/>
    <w:rsid w:val="00CF551A"/>
    <w:rsid w:val="00CF5675"/>
    <w:rsid w:val="00CF5C58"/>
    <w:rsid w:val="00CF60C7"/>
    <w:rsid w:val="00CF6624"/>
    <w:rsid w:val="00CF6D21"/>
    <w:rsid w:val="00CF6D35"/>
    <w:rsid w:val="00CF7218"/>
    <w:rsid w:val="00CF74E7"/>
    <w:rsid w:val="00CF74E8"/>
    <w:rsid w:val="00D003C1"/>
    <w:rsid w:val="00D00443"/>
    <w:rsid w:val="00D004E2"/>
    <w:rsid w:val="00D0063E"/>
    <w:rsid w:val="00D007AC"/>
    <w:rsid w:val="00D0139D"/>
    <w:rsid w:val="00D01FB6"/>
    <w:rsid w:val="00D02709"/>
    <w:rsid w:val="00D02739"/>
    <w:rsid w:val="00D02D17"/>
    <w:rsid w:val="00D02D37"/>
    <w:rsid w:val="00D038C5"/>
    <w:rsid w:val="00D03EE4"/>
    <w:rsid w:val="00D04347"/>
    <w:rsid w:val="00D04F3B"/>
    <w:rsid w:val="00D052E0"/>
    <w:rsid w:val="00D0540D"/>
    <w:rsid w:val="00D0564D"/>
    <w:rsid w:val="00D056D5"/>
    <w:rsid w:val="00D05875"/>
    <w:rsid w:val="00D05E86"/>
    <w:rsid w:val="00D05FD9"/>
    <w:rsid w:val="00D0687B"/>
    <w:rsid w:val="00D068AF"/>
    <w:rsid w:val="00D06AE0"/>
    <w:rsid w:val="00D06F82"/>
    <w:rsid w:val="00D1058F"/>
    <w:rsid w:val="00D1189B"/>
    <w:rsid w:val="00D11B30"/>
    <w:rsid w:val="00D11EBB"/>
    <w:rsid w:val="00D12340"/>
    <w:rsid w:val="00D12679"/>
    <w:rsid w:val="00D12F29"/>
    <w:rsid w:val="00D13384"/>
    <w:rsid w:val="00D13AE2"/>
    <w:rsid w:val="00D14412"/>
    <w:rsid w:val="00D145A9"/>
    <w:rsid w:val="00D146D7"/>
    <w:rsid w:val="00D14D11"/>
    <w:rsid w:val="00D14EBA"/>
    <w:rsid w:val="00D15973"/>
    <w:rsid w:val="00D15A98"/>
    <w:rsid w:val="00D15C61"/>
    <w:rsid w:val="00D16A17"/>
    <w:rsid w:val="00D16F67"/>
    <w:rsid w:val="00D16FAC"/>
    <w:rsid w:val="00D175E0"/>
    <w:rsid w:val="00D17887"/>
    <w:rsid w:val="00D179BE"/>
    <w:rsid w:val="00D207B3"/>
    <w:rsid w:val="00D223E1"/>
    <w:rsid w:val="00D22D75"/>
    <w:rsid w:val="00D22D99"/>
    <w:rsid w:val="00D232DF"/>
    <w:rsid w:val="00D233CF"/>
    <w:rsid w:val="00D2360D"/>
    <w:rsid w:val="00D23884"/>
    <w:rsid w:val="00D24936"/>
    <w:rsid w:val="00D256C1"/>
    <w:rsid w:val="00D25DF7"/>
    <w:rsid w:val="00D264F4"/>
    <w:rsid w:val="00D2676E"/>
    <w:rsid w:val="00D26B9E"/>
    <w:rsid w:val="00D275A0"/>
    <w:rsid w:val="00D2763F"/>
    <w:rsid w:val="00D27FCE"/>
    <w:rsid w:val="00D30183"/>
    <w:rsid w:val="00D30A88"/>
    <w:rsid w:val="00D30D45"/>
    <w:rsid w:val="00D30E3D"/>
    <w:rsid w:val="00D31321"/>
    <w:rsid w:val="00D32563"/>
    <w:rsid w:val="00D3292C"/>
    <w:rsid w:val="00D33EA7"/>
    <w:rsid w:val="00D344AF"/>
    <w:rsid w:val="00D34A58"/>
    <w:rsid w:val="00D35FFF"/>
    <w:rsid w:val="00D36712"/>
    <w:rsid w:val="00D36857"/>
    <w:rsid w:val="00D36F8C"/>
    <w:rsid w:val="00D4007A"/>
    <w:rsid w:val="00D400EC"/>
    <w:rsid w:val="00D408C9"/>
    <w:rsid w:val="00D41E9A"/>
    <w:rsid w:val="00D42A76"/>
    <w:rsid w:val="00D431FB"/>
    <w:rsid w:val="00D4349B"/>
    <w:rsid w:val="00D43E77"/>
    <w:rsid w:val="00D443A2"/>
    <w:rsid w:val="00D444BE"/>
    <w:rsid w:val="00D44622"/>
    <w:rsid w:val="00D44EE9"/>
    <w:rsid w:val="00D45098"/>
    <w:rsid w:val="00D4557E"/>
    <w:rsid w:val="00D457B8"/>
    <w:rsid w:val="00D45F3E"/>
    <w:rsid w:val="00D4678E"/>
    <w:rsid w:val="00D46D8D"/>
    <w:rsid w:val="00D471AD"/>
    <w:rsid w:val="00D4799E"/>
    <w:rsid w:val="00D47A05"/>
    <w:rsid w:val="00D47BB2"/>
    <w:rsid w:val="00D47D26"/>
    <w:rsid w:val="00D50B46"/>
    <w:rsid w:val="00D513FC"/>
    <w:rsid w:val="00D51715"/>
    <w:rsid w:val="00D51B83"/>
    <w:rsid w:val="00D525E4"/>
    <w:rsid w:val="00D52A8E"/>
    <w:rsid w:val="00D5342F"/>
    <w:rsid w:val="00D54D3C"/>
    <w:rsid w:val="00D54E29"/>
    <w:rsid w:val="00D54F68"/>
    <w:rsid w:val="00D55194"/>
    <w:rsid w:val="00D55461"/>
    <w:rsid w:val="00D55A97"/>
    <w:rsid w:val="00D55CB5"/>
    <w:rsid w:val="00D57A94"/>
    <w:rsid w:val="00D57EF3"/>
    <w:rsid w:val="00D6055A"/>
    <w:rsid w:val="00D60709"/>
    <w:rsid w:val="00D60740"/>
    <w:rsid w:val="00D60BDE"/>
    <w:rsid w:val="00D60C99"/>
    <w:rsid w:val="00D6104A"/>
    <w:rsid w:val="00D6114E"/>
    <w:rsid w:val="00D6133A"/>
    <w:rsid w:val="00D61606"/>
    <w:rsid w:val="00D61C75"/>
    <w:rsid w:val="00D62634"/>
    <w:rsid w:val="00D62CE4"/>
    <w:rsid w:val="00D62D7D"/>
    <w:rsid w:val="00D64B87"/>
    <w:rsid w:val="00D650C0"/>
    <w:rsid w:val="00D65213"/>
    <w:rsid w:val="00D66874"/>
    <w:rsid w:val="00D668B2"/>
    <w:rsid w:val="00D66FB0"/>
    <w:rsid w:val="00D672B1"/>
    <w:rsid w:val="00D675E2"/>
    <w:rsid w:val="00D67793"/>
    <w:rsid w:val="00D67C10"/>
    <w:rsid w:val="00D702E4"/>
    <w:rsid w:val="00D70D47"/>
    <w:rsid w:val="00D70DCF"/>
    <w:rsid w:val="00D714D0"/>
    <w:rsid w:val="00D719ED"/>
    <w:rsid w:val="00D72B5E"/>
    <w:rsid w:val="00D72BA7"/>
    <w:rsid w:val="00D73105"/>
    <w:rsid w:val="00D73242"/>
    <w:rsid w:val="00D73740"/>
    <w:rsid w:val="00D74313"/>
    <w:rsid w:val="00D750D6"/>
    <w:rsid w:val="00D75392"/>
    <w:rsid w:val="00D7564C"/>
    <w:rsid w:val="00D756BA"/>
    <w:rsid w:val="00D7661E"/>
    <w:rsid w:val="00D76A54"/>
    <w:rsid w:val="00D76D07"/>
    <w:rsid w:val="00D77006"/>
    <w:rsid w:val="00D7724A"/>
    <w:rsid w:val="00D77406"/>
    <w:rsid w:val="00D7749C"/>
    <w:rsid w:val="00D800F0"/>
    <w:rsid w:val="00D806A3"/>
    <w:rsid w:val="00D810AF"/>
    <w:rsid w:val="00D81651"/>
    <w:rsid w:val="00D81C88"/>
    <w:rsid w:val="00D81F17"/>
    <w:rsid w:val="00D83290"/>
    <w:rsid w:val="00D83AE3"/>
    <w:rsid w:val="00D83D81"/>
    <w:rsid w:val="00D83F3B"/>
    <w:rsid w:val="00D84042"/>
    <w:rsid w:val="00D84057"/>
    <w:rsid w:val="00D84426"/>
    <w:rsid w:val="00D84E1F"/>
    <w:rsid w:val="00D85F8D"/>
    <w:rsid w:val="00D8637D"/>
    <w:rsid w:val="00D864D7"/>
    <w:rsid w:val="00D8653C"/>
    <w:rsid w:val="00D8661D"/>
    <w:rsid w:val="00D870FB"/>
    <w:rsid w:val="00D8743B"/>
    <w:rsid w:val="00D8743E"/>
    <w:rsid w:val="00D8770A"/>
    <w:rsid w:val="00D87BDE"/>
    <w:rsid w:val="00D87C86"/>
    <w:rsid w:val="00D91C4A"/>
    <w:rsid w:val="00D92BD3"/>
    <w:rsid w:val="00D92DAB"/>
    <w:rsid w:val="00D935C8"/>
    <w:rsid w:val="00D93656"/>
    <w:rsid w:val="00D9365E"/>
    <w:rsid w:val="00D94ACD"/>
    <w:rsid w:val="00D94F03"/>
    <w:rsid w:val="00D951CD"/>
    <w:rsid w:val="00D95723"/>
    <w:rsid w:val="00D9579F"/>
    <w:rsid w:val="00D95B1A"/>
    <w:rsid w:val="00D967F9"/>
    <w:rsid w:val="00D97848"/>
    <w:rsid w:val="00D97AFF"/>
    <w:rsid w:val="00D97B03"/>
    <w:rsid w:val="00DA002D"/>
    <w:rsid w:val="00DA066D"/>
    <w:rsid w:val="00DA0A21"/>
    <w:rsid w:val="00DA0B0C"/>
    <w:rsid w:val="00DA0C09"/>
    <w:rsid w:val="00DA1205"/>
    <w:rsid w:val="00DA1AD0"/>
    <w:rsid w:val="00DA2805"/>
    <w:rsid w:val="00DA3127"/>
    <w:rsid w:val="00DA3398"/>
    <w:rsid w:val="00DA35B8"/>
    <w:rsid w:val="00DA364E"/>
    <w:rsid w:val="00DA3EEC"/>
    <w:rsid w:val="00DA3F82"/>
    <w:rsid w:val="00DA5A13"/>
    <w:rsid w:val="00DA685A"/>
    <w:rsid w:val="00DA68AE"/>
    <w:rsid w:val="00DA6A0D"/>
    <w:rsid w:val="00DA6FC7"/>
    <w:rsid w:val="00DA7DBA"/>
    <w:rsid w:val="00DA7E32"/>
    <w:rsid w:val="00DB02D3"/>
    <w:rsid w:val="00DB030E"/>
    <w:rsid w:val="00DB031C"/>
    <w:rsid w:val="00DB13B6"/>
    <w:rsid w:val="00DB158C"/>
    <w:rsid w:val="00DB1B85"/>
    <w:rsid w:val="00DB20EC"/>
    <w:rsid w:val="00DB2453"/>
    <w:rsid w:val="00DB2497"/>
    <w:rsid w:val="00DB2730"/>
    <w:rsid w:val="00DB341F"/>
    <w:rsid w:val="00DB3631"/>
    <w:rsid w:val="00DB3CF1"/>
    <w:rsid w:val="00DB420F"/>
    <w:rsid w:val="00DB4568"/>
    <w:rsid w:val="00DB7017"/>
    <w:rsid w:val="00DB719D"/>
    <w:rsid w:val="00DB7673"/>
    <w:rsid w:val="00DB76FC"/>
    <w:rsid w:val="00DC0499"/>
    <w:rsid w:val="00DC0D5B"/>
    <w:rsid w:val="00DC10D2"/>
    <w:rsid w:val="00DC15E9"/>
    <w:rsid w:val="00DC199B"/>
    <w:rsid w:val="00DC27EC"/>
    <w:rsid w:val="00DC34A0"/>
    <w:rsid w:val="00DC35BA"/>
    <w:rsid w:val="00DC40BD"/>
    <w:rsid w:val="00DC4919"/>
    <w:rsid w:val="00DC4B46"/>
    <w:rsid w:val="00DC5127"/>
    <w:rsid w:val="00DC5C06"/>
    <w:rsid w:val="00DC612D"/>
    <w:rsid w:val="00DC61A6"/>
    <w:rsid w:val="00DC6B8B"/>
    <w:rsid w:val="00DC7D63"/>
    <w:rsid w:val="00DD013E"/>
    <w:rsid w:val="00DD10AE"/>
    <w:rsid w:val="00DD1BE7"/>
    <w:rsid w:val="00DD2371"/>
    <w:rsid w:val="00DD281C"/>
    <w:rsid w:val="00DD289F"/>
    <w:rsid w:val="00DD2BC0"/>
    <w:rsid w:val="00DD2EAA"/>
    <w:rsid w:val="00DD32CF"/>
    <w:rsid w:val="00DD3A5F"/>
    <w:rsid w:val="00DD3BEE"/>
    <w:rsid w:val="00DD4594"/>
    <w:rsid w:val="00DD46DD"/>
    <w:rsid w:val="00DD4A92"/>
    <w:rsid w:val="00DD4F14"/>
    <w:rsid w:val="00DD6290"/>
    <w:rsid w:val="00DD6786"/>
    <w:rsid w:val="00DD6B74"/>
    <w:rsid w:val="00DD6BDE"/>
    <w:rsid w:val="00DD6C46"/>
    <w:rsid w:val="00DD771B"/>
    <w:rsid w:val="00DD7F9D"/>
    <w:rsid w:val="00DE028E"/>
    <w:rsid w:val="00DE0C02"/>
    <w:rsid w:val="00DE2DBC"/>
    <w:rsid w:val="00DE321F"/>
    <w:rsid w:val="00DE36F1"/>
    <w:rsid w:val="00DE3862"/>
    <w:rsid w:val="00DE408E"/>
    <w:rsid w:val="00DE4471"/>
    <w:rsid w:val="00DE4A97"/>
    <w:rsid w:val="00DE4F1C"/>
    <w:rsid w:val="00DE52A5"/>
    <w:rsid w:val="00DE5AF1"/>
    <w:rsid w:val="00DE6138"/>
    <w:rsid w:val="00DE6307"/>
    <w:rsid w:val="00DE67BA"/>
    <w:rsid w:val="00DE6BB3"/>
    <w:rsid w:val="00DE6E18"/>
    <w:rsid w:val="00DE7E32"/>
    <w:rsid w:val="00DF02C7"/>
    <w:rsid w:val="00DF08C8"/>
    <w:rsid w:val="00DF0961"/>
    <w:rsid w:val="00DF188B"/>
    <w:rsid w:val="00DF26E5"/>
    <w:rsid w:val="00DF3086"/>
    <w:rsid w:val="00DF328A"/>
    <w:rsid w:val="00DF3382"/>
    <w:rsid w:val="00DF3400"/>
    <w:rsid w:val="00DF340A"/>
    <w:rsid w:val="00DF3CE5"/>
    <w:rsid w:val="00DF3D43"/>
    <w:rsid w:val="00DF4390"/>
    <w:rsid w:val="00DF4977"/>
    <w:rsid w:val="00DF4F68"/>
    <w:rsid w:val="00DF6959"/>
    <w:rsid w:val="00DF69C6"/>
    <w:rsid w:val="00DF6CC7"/>
    <w:rsid w:val="00DF724A"/>
    <w:rsid w:val="00DF791C"/>
    <w:rsid w:val="00DF7AC6"/>
    <w:rsid w:val="00DF7BF3"/>
    <w:rsid w:val="00E005E1"/>
    <w:rsid w:val="00E020CF"/>
    <w:rsid w:val="00E021A2"/>
    <w:rsid w:val="00E03A53"/>
    <w:rsid w:val="00E03DB8"/>
    <w:rsid w:val="00E0595A"/>
    <w:rsid w:val="00E06726"/>
    <w:rsid w:val="00E068FD"/>
    <w:rsid w:val="00E06AC9"/>
    <w:rsid w:val="00E06E42"/>
    <w:rsid w:val="00E07BBE"/>
    <w:rsid w:val="00E07CC6"/>
    <w:rsid w:val="00E07D0F"/>
    <w:rsid w:val="00E100A1"/>
    <w:rsid w:val="00E10386"/>
    <w:rsid w:val="00E10BBF"/>
    <w:rsid w:val="00E10EC5"/>
    <w:rsid w:val="00E110BA"/>
    <w:rsid w:val="00E110E9"/>
    <w:rsid w:val="00E1113D"/>
    <w:rsid w:val="00E124C3"/>
    <w:rsid w:val="00E126B4"/>
    <w:rsid w:val="00E12962"/>
    <w:rsid w:val="00E12D26"/>
    <w:rsid w:val="00E130C9"/>
    <w:rsid w:val="00E136A9"/>
    <w:rsid w:val="00E13F8B"/>
    <w:rsid w:val="00E1424C"/>
    <w:rsid w:val="00E146FC"/>
    <w:rsid w:val="00E15054"/>
    <w:rsid w:val="00E151E4"/>
    <w:rsid w:val="00E15A9E"/>
    <w:rsid w:val="00E16A9E"/>
    <w:rsid w:val="00E16B7F"/>
    <w:rsid w:val="00E16C65"/>
    <w:rsid w:val="00E16F3D"/>
    <w:rsid w:val="00E172C9"/>
    <w:rsid w:val="00E1765B"/>
    <w:rsid w:val="00E17ECE"/>
    <w:rsid w:val="00E20522"/>
    <w:rsid w:val="00E20F7E"/>
    <w:rsid w:val="00E20FB3"/>
    <w:rsid w:val="00E22101"/>
    <w:rsid w:val="00E22C3B"/>
    <w:rsid w:val="00E23338"/>
    <w:rsid w:val="00E2423D"/>
    <w:rsid w:val="00E2424C"/>
    <w:rsid w:val="00E24261"/>
    <w:rsid w:val="00E24374"/>
    <w:rsid w:val="00E249D0"/>
    <w:rsid w:val="00E24CD3"/>
    <w:rsid w:val="00E2548C"/>
    <w:rsid w:val="00E25FD4"/>
    <w:rsid w:val="00E262D8"/>
    <w:rsid w:val="00E267E2"/>
    <w:rsid w:val="00E26F35"/>
    <w:rsid w:val="00E270D7"/>
    <w:rsid w:val="00E27A00"/>
    <w:rsid w:val="00E27E75"/>
    <w:rsid w:val="00E305F2"/>
    <w:rsid w:val="00E3060B"/>
    <w:rsid w:val="00E30D3D"/>
    <w:rsid w:val="00E31160"/>
    <w:rsid w:val="00E313E9"/>
    <w:rsid w:val="00E31431"/>
    <w:rsid w:val="00E31DC0"/>
    <w:rsid w:val="00E32361"/>
    <w:rsid w:val="00E3348C"/>
    <w:rsid w:val="00E336D2"/>
    <w:rsid w:val="00E33C1D"/>
    <w:rsid w:val="00E3427A"/>
    <w:rsid w:val="00E3440F"/>
    <w:rsid w:val="00E3469E"/>
    <w:rsid w:val="00E34FB4"/>
    <w:rsid w:val="00E35A05"/>
    <w:rsid w:val="00E3631A"/>
    <w:rsid w:val="00E3689D"/>
    <w:rsid w:val="00E36D80"/>
    <w:rsid w:val="00E370D5"/>
    <w:rsid w:val="00E3762F"/>
    <w:rsid w:val="00E3779B"/>
    <w:rsid w:val="00E40139"/>
    <w:rsid w:val="00E40A27"/>
    <w:rsid w:val="00E4109C"/>
    <w:rsid w:val="00E413DB"/>
    <w:rsid w:val="00E43863"/>
    <w:rsid w:val="00E438C1"/>
    <w:rsid w:val="00E43D34"/>
    <w:rsid w:val="00E4448A"/>
    <w:rsid w:val="00E44864"/>
    <w:rsid w:val="00E44DFD"/>
    <w:rsid w:val="00E44E79"/>
    <w:rsid w:val="00E4569A"/>
    <w:rsid w:val="00E45C7D"/>
    <w:rsid w:val="00E45EE4"/>
    <w:rsid w:val="00E4660C"/>
    <w:rsid w:val="00E46722"/>
    <w:rsid w:val="00E467A6"/>
    <w:rsid w:val="00E46883"/>
    <w:rsid w:val="00E46EC9"/>
    <w:rsid w:val="00E47853"/>
    <w:rsid w:val="00E47FE1"/>
    <w:rsid w:val="00E50972"/>
    <w:rsid w:val="00E509C8"/>
    <w:rsid w:val="00E51A5D"/>
    <w:rsid w:val="00E52260"/>
    <w:rsid w:val="00E52467"/>
    <w:rsid w:val="00E52745"/>
    <w:rsid w:val="00E5365A"/>
    <w:rsid w:val="00E53C68"/>
    <w:rsid w:val="00E54E26"/>
    <w:rsid w:val="00E55281"/>
    <w:rsid w:val="00E55EEF"/>
    <w:rsid w:val="00E55FA2"/>
    <w:rsid w:val="00E56971"/>
    <w:rsid w:val="00E576AE"/>
    <w:rsid w:val="00E57932"/>
    <w:rsid w:val="00E60342"/>
    <w:rsid w:val="00E61478"/>
    <w:rsid w:val="00E618D5"/>
    <w:rsid w:val="00E61B3A"/>
    <w:rsid w:val="00E61BB3"/>
    <w:rsid w:val="00E6264A"/>
    <w:rsid w:val="00E63469"/>
    <w:rsid w:val="00E63821"/>
    <w:rsid w:val="00E63A75"/>
    <w:rsid w:val="00E63D72"/>
    <w:rsid w:val="00E63E22"/>
    <w:rsid w:val="00E644FD"/>
    <w:rsid w:val="00E64528"/>
    <w:rsid w:val="00E6475F"/>
    <w:rsid w:val="00E6493B"/>
    <w:rsid w:val="00E64E6A"/>
    <w:rsid w:val="00E65AAC"/>
    <w:rsid w:val="00E65E81"/>
    <w:rsid w:val="00E66993"/>
    <w:rsid w:val="00E67234"/>
    <w:rsid w:val="00E7229B"/>
    <w:rsid w:val="00E722FD"/>
    <w:rsid w:val="00E7270C"/>
    <w:rsid w:val="00E72BF6"/>
    <w:rsid w:val="00E72DF6"/>
    <w:rsid w:val="00E73913"/>
    <w:rsid w:val="00E73A44"/>
    <w:rsid w:val="00E741C4"/>
    <w:rsid w:val="00E742D6"/>
    <w:rsid w:val="00E74CFE"/>
    <w:rsid w:val="00E74F30"/>
    <w:rsid w:val="00E75735"/>
    <w:rsid w:val="00E75821"/>
    <w:rsid w:val="00E75917"/>
    <w:rsid w:val="00E759E5"/>
    <w:rsid w:val="00E75E28"/>
    <w:rsid w:val="00E75E54"/>
    <w:rsid w:val="00E760CE"/>
    <w:rsid w:val="00E767F7"/>
    <w:rsid w:val="00E76DE3"/>
    <w:rsid w:val="00E779FB"/>
    <w:rsid w:val="00E77D11"/>
    <w:rsid w:val="00E8008F"/>
    <w:rsid w:val="00E80A58"/>
    <w:rsid w:val="00E8256B"/>
    <w:rsid w:val="00E831EB"/>
    <w:rsid w:val="00E834E2"/>
    <w:rsid w:val="00E83960"/>
    <w:rsid w:val="00E83CB5"/>
    <w:rsid w:val="00E84129"/>
    <w:rsid w:val="00E84306"/>
    <w:rsid w:val="00E84366"/>
    <w:rsid w:val="00E84CC9"/>
    <w:rsid w:val="00E85383"/>
    <w:rsid w:val="00E8564D"/>
    <w:rsid w:val="00E85C8E"/>
    <w:rsid w:val="00E869AD"/>
    <w:rsid w:val="00E86ACA"/>
    <w:rsid w:val="00E86F22"/>
    <w:rsid w:val="00E87761"/>
    <w:rsid w:val="00E87947"/>
    <w:rsid w:val="00E90241"/>
    <w:rsid w:val="00E918EF"/>
    <w:rsid w:val="00E91AB1"/>
    <w:rsid w:val="00E91E2A"/>
    <w:rsid w:val="00E92511"/>
    <w:rsid w:val="00E92B59"/>
    <w:rsid w:val="00E92B95"/>
    <w:rsid w:val="00E944D4"/>
    <w:rsid w:val="00E9675B"/>
    <w:rsid w:val="00E96E9E"/>
    <w:rsid w:val="00E97877"/>
    <w:rsid w:val="00EA0875"/>
    <w:rsid w:val="00EA0B54"/>
    <w:rsid w:val="00EA112A"/>
    <w:rsid w:val="00EA12D7"/>
    <w:rsid w:val="00EA141F"/>
    <w:rsid w:val="00EA1CD3"/>
    <w:rsid w:val="00EA1DD2"/>
    <w:rsid w:val="00EA25C3"/>
    <w:rsid w:val="00EA2C40"/>
    <w:rsid w:val="00EA2D97"/>
    <w:rsid w:val="00EA2F5E"/>
    <w:rsid w:val="00EA307A"/>
    <w:rsid w:val="00EA30C8"/>
    <w:rsid w:val="00EA3134"/>
    <w:rsid w:val="00EA3B3A"/>
    <w:rsid w:val="00EA3C9A"/>
    <w:rsid w:val="00EA3F62"/>
    <w:rsid w:val="00EA41FF"/>
    <w:rsid w:val="00EA4201"/>
    <w:rsid w:val="00EA5150"/>
    <w:rsid w:val="00EA6B04"/>
    <w:rsid w:val="00EA6E93"/>
    <w:rsid w:val="00EA7325"/>
    <w:rsid w:val="00EA7AA5"/>
    <w:rsid w:val="00EA7C6F"/>
    <w:rsid w:val="00EB004E"/>
    <w:rsid w:val="00EB0BF1"/>
    <w:rsid w:val="00EB0CB4"/>
    <w:rsid w:val="00EB1AD0"/>
    <w:rsid w:val="00EB1F9B"/>
    <w:rsid w:val="00EB224F"/>
    <w:rsid w:val="00EB2A24"/>
    <w:rsid w:val="00EB2BAB"/>
    <w:rsid w:val="00EB2F36"/>
    <w:rsid w:val="00EB3090"/>
    <w:rsid w:val="00EB33E7"/>
    <w:rsid w:val="00EB39E1"/>
    <w:rsid w:val="00EB3DF2"/>
    <w:rsid w:val="00EB3E2B"/>
    <w:rsid w:val="00EB41E4"/>
    <w:rsid w:val="00EB44D4"/>
    <w:rsid w:val="00EB5204"/>
    <w:rsid w:val="00EB5271"/>
    <w:rsid w:val="00EB56D6"/>
    <w:rsid w:val="00EB589A"/>
    <w:rsid w:val="00EB695E"/>
    <w:rsid w:val="00EB6E0B"/>
    <w:rsid w:val="00EB74AE"/>
    <w:rsid w:val="00EB7ACE"/>
    <w:rsid w:val="00EB7BAC"/>
    <w:rsid w:val="00EB7CE9"/>
    <w:rsid w:val="00EC051F"/>
    <w:rsid w:val="00EC13C9"/>
    <w:rsid w:val="00EC1893"/>
    <w:rsid w:val="00EC1A48"/>
    <w:rsid w:val="00EC237F"/>
    <w:rsid w:val="00EC2393"/>
    <w:rsid w:val="00EC2BDB"/>
    <w:rsid w:val="00EC2FA6"/>
    <w:rsid w:val="00EC3948"/>
    <w:rsid w:val="00EC3E31"/>
    <w:rsid w:val="00EC3E88"/>
    <w:rsid w:val="00EC4AC0"/>
    <w:rsid w:val="00EC6103"/>
    <w:rsid w:val="00EC6B82"/>
    <w:rsid w:val="00EC6DF2"/>
    <w:rsid w:val="00EC75C0"/>
    <w:rsid w:val="00EC7745"/>
    <w:rsid w:val="00EC7E11"/>
    <w:rsid w:val="00EC7E6B"/>
    <w:rsid w:val="00ED0537"/>
    <w:rsid w:val="00ED05AF"/>
    <w:rsid w:val="00ED075C"/>
    <w:rsid w:val="00ED0A12"/>
    <w:rsid w:val="00ED0C5D"/>
    <w:rsid w:val="00ED0D2E"/>
    <w:rsid w:val="00ED0E24"/>
    <w:rsid w:val="00ED1EF9"/>
    <w:rsid w:val="00ED2312"/>
    <w:rsid w:val="00ED257E"/>
    <w:rsid w:val="00ED2B39"/>
    <w:rsid w:val="00ED32C9"/>
    <w:rsid w:val="00ED33AC"/>
    <w:rsid w:val="00ED383A"/>
    <w:rsid w:val="00ED3859"/>
    <w:rsid w:val="00ED3AFF"/>
    <w:rsid w:val="00ED4179"/>
    <w:rsid w:val="00ED503B"/>
    <w:rsid w:val="00ED5108"/>
    <w:rsid w:val="00ED53B5"/>
    <w:rsid w:val="00ED53BE"/>
    <w:rsid w:val="00ED54EB"/>
    <w:rsid w:val="00ED5AEF"/>
    <w:rsid w:val="00ED5D1E"/>
    <w:rsid w:val="00ED654C"/>
    <w:rsid w:val="00ED66C3"/>
    <w:rsid w:val="00ED6E54"/>
    <w:rsid w:val="00ED798C"/>
    <w:rsid w:val="00EE013E"/>
    <w:rsid w:val="00EE0CB7"/>
    <w:rsid w:val="00EE0CDF"/>
    <w:rsid w:val="00EE24E1"/>
    <w:rsid w:val="00EE289E"/>
    <w:rsid w:val="00EE2D19"/>
    <w:rsid w:val="00EE438E"/>
    <w:rsid w:val="00EE499D"/>
    <w:rsid w:val="00EE55B2"/>
    <w:rsid w:val="00EE572E"/>
    <w:rsid w:val="00EE6D89"/>
    <w:rsid w:val="00EE733E"/>
    <w:rsid w:val="00EE73D6"/>
    <w:rsid w:val="00EE7433"/>
    <w:rsid w:val="00EE7824"/>
    <w:rsid w:val="00EF04C0"/>
    <w:rsid w:val="00EF0EA3"/>
    <w:rsid w:val="00EF2024"/>
    <w:rsid w:val="00EF21B8"/>
    <w:rsid w:val="00EF232C"/>
    <w:rsid w:val="00EF2439"/>
    <w:rsid w:val="00EF2F37"/>
    <w:rsid w:val="00EF3250"/>
    <w:rsid w:val="00EF349A"/>
    <w:rsid w:val="00EF375E"/>
    <w:rsid w:val="00EF3CFC"/>
    <w:rsid w:val="00EF49C6"/>
    <w:rsid w:val="00EF4D8B"/>
    <w:rsid w:val="00EF54BC"/>
    <w:rsid w:val="00EF55B0"/>
    <w:rsid w:val="00EF5A0C"/>
    <w:rsid w:val="00EF5BC4"/>
    <w:rsid w:val="00EF5D78"/>
    <w:rsid w:val="00EF61A1"/>
    <w:rsid w:val="00EF61C5"/>
    <w:rsid w:val="00EF64B3"/>
    <w:rsid w:val="00EF6C00"/>
    <w:rsid w:val="00EF6EE0"/>
    <w:rsid w:val="00EF729A"/>
    <w:rsid w:val="00EF72D7"/>
    <w:rsid w:val="00F00987"/>
    <w:rsid w:val="00F00F7F"/>
    <w:rsid w:val="00F01052"/>
    <w:rsid w:val="00F0121E"/>
    <w:rsid w:val="00F014A4"/>
    <w:rsid w:val="00F01B90"/>
    <w:rsid w:val="00F01ECD"/>
    <w:rsid w:val="00F01F1A"/>
    <w:rsid w:val="00F02026"/>
    <w:rsid w:val="00F02521"/>
    <w:rsid w:val="00F02AE1"/>
    <w:rsid w:val="00F02BFE"/>
    <w:rsid w:val="00F03089"/>
    <w:rsid w:val="00F034D3"/>
    <w:rsid w:val="00F03D67"/>
    <w:rsid w:val="00F0435F"/>
    <w:rsid w:val="00F04C75"/>
    <w:rsid w:val="00F05BDE"/>
    <w:rsid w:val="00F063F1"/>
    <w:rsid w:val="00F066EE"/>
    <w:rsid w:val="00F0720B"/>
    <w:rsid w:val="00F07D51"/>
    <w:rsid w:val="00F10BD1"/>
    <w:rsid w:val="00F10CFD"/>
    <w:rsid w:val="00F11204"/>
    <w:rsid w:val="00F11265"/>
    <w:rsid w:val="00F12032"/>
    <w:rsid w:val="00F12474"/>
    <w:rsid w:val="00F127D4"/>
    <w:rsid w:val="00F12B97"/>
    <w:rsid w:val="00F1310B"/>
    <w:rsid w:val="00F1403A"/>
    <w:rsid w:val="00F14118"/>
    <w:rsid w:val="00F14135"/>
    <w:rsid w:val="00F14479"/>
    <w:rsid w:val="00F14858"/>
    <w:rsid w:val="00F151EE"/>
    <w:rsid w:val="00F1589C"/>
    <w:rsid w:val="00F15E05"/>
    <w:rsid w:val="00F160C3"/>
    <w:rsid w:val="00F16808"/>
    <w:rsid w:val="00F16DC9"/>
    <w:rsid w:val="00F16FE1"/>
    <w:rsid w:val="00F17058"/>
    <w:rsid w:val="00F177CD"/>
    <w:rsid w:val="00F207BD"/>
    <w:rsid w:val="00F20978"/>
    <w:rsid w:val="00F21C15"/>
    <w:rsid w:val="00F22496"/>
    <w:rsid w:val="00F234E1"/>
    <w:rsid w:val="00F241E4"/>
    <w:rsid w:val="00F24301"/>
    <w:rsid w:val="00F2454F"/>
    <w:rsid w:val="00F25948"/>
    <w:rsid w:val="00F25F3B"/>
    <w:rsid w:val="00F2607C"/>
    <w:rsid w:val="00F26C40"/>
    <w:rsid w:val="00F270C5"/>
    <w:rsid w:val="00F27296"/>
    <w:rsid w:val="00F30488"/>
    <w:rsid w:val="00F3116A"/>
    <w:rsid w:val="00F31C3E"/>
    <w:rsid w:val="00F32D4A"/>
    <w:rsid w:val="00F333FB"/>
    <w:rsid w:val="00F33FF4"/>
    <w:rsid w:val="00F3425C"/>
    <w:rsid w:val="00F34C68"/>
    <w:rsid w:val="00F351D3"/>
    <w:rsid w:val="00F359C2"/>
    <w:rsid w:val="00F363DD"/>
    <w:rsid w:val="00F364CA"/>
    <w:rsid w:val="00F3675B"/>
    <w:rsid w:val="00F367B8"/>
    <w:rsid w:val="00F36931"/>
    <w:rsid w:val="00F36A60"/>
    <w:rsid w:val="00F37598"/>
    <w:rsid w:val="00F375F7"/>
    <w:rsid w:val="00F37FE5"/>
    <w:rsid w:val="00F404C0"/>
    <w:rsid w:val="00F40860"/>
    <w:rsid w:val="00F415AE"/>
    <w:rsid w:val="00F41844"/>
    <w:rsid w:val="00F424A2"/>
    <w:rsid w:val="00F43186"/>
    <w:rsid w:val="00F4395C"/>
    <w:rsid w:val="00F43DA3"/>
    <w:rsid w:val="00F43DC6"/>
    <w:rsid w:val="00F43DFA"/>
    <w:rsid w:val="00F4420C"/>
    <w:rsid w:val="00F45249"/>
    <w:rsid w:val="00F453EC"/>
    <w:rsid w:val="00F45487"/>
    <w:rsid w:val="00F455D3"/>
    <w:rsid w:val="00F46F1D"/>
    <w:rsid w:val="00F47072"/>
    <w:rsid w:val="00F475CE"/>
    <w:rsid w:val="00F476E5"/>
    <w:rsid w:val="00F47BD0"/>
    <w:rsid w:val="00F50ADB"/>
    <w:rsid w:val="00F50C31"/>
    <w:rsid w:val="00F52017"/>
    <w:rsid w:val="00F52607"/>
    <w:rsid w:val="00F527D9"/>
    <w:rsid w:val="00F53814"/>
    <w:rsid w:val="00F53981"/>
    <w:rsid w:val="00F54212"/>
    <w:rsid w:val="00F5535E"/>
    <w:rsid w:val="00F554E1"/>
    <w:rsid w:val="00F555F8"/>
    <w:rsid w:val="00F55AF8"/>
    <w:rsid w:val="00F55FD8"/>
    <w:rsid w:val="00F56321"/>
    <w:rsid w:val="00F56736"/>
    <w:rsid w:val="00F567A4"/>
    <w:rsid w:val="00F56C20"/>
    <w:rsid w:val="00F56CB6"/>
    <w:rsid w:val="00F56F77"/>
    <w:rsid w:val="00F57253"/>
    <w:rsid w:val="00F57540"/>
    <w:rsid w:val="00F575C3"/>
    <w:rsid w:val="00F6071F"/>
    <w:rsid w:val="00F6104F"/>
    <w:rsid w:val="00F6116B"/>
    <w:rsid w:val="00F6118D"/>
    <w:rsid w:val="00F61204"/>
    <w:rsid w:val="00F62BDF"/>
    <w:rsid w:val="00F62F68"/>
    <w:rsid w:val="00F6433B"/>
    <w:rsid w:val="00F64E75"/>
    <w:rsid w:val="00F65B93"/>
    <w:rsid w:val="00F65BB3"/>
    <w:rsid w:val="00F65F29"/>
    <w:rsid w:val="00F66DA1"/>
    <w:rsid w:val="00F66E89"/>
    <w:rsid w:val="00F67049"/>
    <w:rsid w:val="00F672F6"/>
    <w:rsid w:val="00F676A3"/>
    <w:rsid w:val="00F6777B"/>
    <w:rsid w:val="00F679BD"/>
    <w:rsid w:val="00F67EEE"/>
    <w:rsid w:val="00F707BE"/>
    <w:rsid w:val="00F70913"/>
    <w:rsid w:val="00F70D12"/>
    <w:rsid w:val="00F70F63"/>
    <w:rsid w:val="00F7126E"/>
    <w:rsid w:val="00F718F3"/>
    <w:rsid w:val="00F71AC7"/>
    <w:rsid w:val="00F71F6A"/>
    <w:rsid w:val="00F7203D"/>
    <w:rsid w:val="00F72049"/>
    <w:rsid w:val="00F72304"/>
    <w:rsid w:val="00F724D1"/>
    <w:rsid w:val="00F72A40"/>
    <w:rsid w:val="00F73322"/>
    <w:rsid w:val="00F73620"/>
    <w:rsid w:val="00F73759"/>
    <w:rsid w:val="00F73BBD"/>
    <w:rsid w:val="00F73FE8"/>
    <w:rsid w:val="00F7530D"/>
    <w:rsid w:val="00F75714"/>
    <w:rsid w:val="00F75FC2"/>
    <w:rsid w:val="00F766AA"/>
    <w:rsid w:val="00F76F75"/>
    <w:rsid w:val="00F7717D"/>
    <w:rsid w:val="00F775B8"/>
    <w:rsid w:val="00F7783F"/>
    <w:rsid w:val="00F804E3"/>
    <w:rsid w:val="00F812FA"/>
    <w:rsid w:val="00F83A5C"/>
    <w:rsid w:val="00F84BD3"/>
    <w:rsid w:val="00F85579"/>
    <w:rsid w:val="00F855A5"/>
    <w:rsid w:val="00F8602C"/>
    <w:rsid w:val="00F86064"/>
    <w:rsid w:val="00F869F2"/>
    <w:rsid w:val="00F86F2D"/>
    <w:rsid w:val="00F87385"/>
    <w:rsid w:val="00F87433"/>
    <w:rsid w:val="00F90087"/>
    <w:rsid w:val="00F91099"/>
    <w:rsid w:val="00F93435"/>
    <w:rsid w:val="00F93445"/>
    <w:rsid w:val="00F93AE8"/>
    <w:rsid w:val="00F93D88"/>
    <w:rsid w:val="00F940C9"/>
    <w:rsid w:val="00F9444D"/>
    <w:rsid w:val="00F94A30"/>
    <w:rsid w:val="00F94AB1"/>
    <w:rsid w:val="00F9550B"/>
    <w:rsid w:val="00F95C45"/>
    <w:rsid w:val="00F9620C"/>
    <w:rsid w:val="00F97005"/>
    <w:rsid w:val="00F975C5"/>
    <w:rsid w:val="00F97BDB"/>
    <w:rsid w:val="00F97CBA"/>
    <w:rsid w:val="00FA049A"/>
    <w:rsid w:val="00FA0B8D"/>
    <w:rsid w:val="00FA0E43"/>
    <w:rsid w:val="00FA1E03"/>
    <w:rsid w:val="00FA320B"/>
    <w:rsid w:val="00FA3A8D"/>
    <w:rsid w:val="00FA43D2"/>
    <w:rsid w:val="00FA48CC"/>
    <w:rsid w:val="00FA4C47"/>
    <w:rsid w:val="00FA4E75"/>
    <w:rsid w:val="00FA4FE7"/>
    <w:rsid w:val="00FA52E8"/>
    <w:rsid w:val="00FA5C8F"/>
    <w:rsid w:val="00FA5E5B"/>
    <w:rsid w:val="00FA7C70"/>
    <w:rsid w:val="00FA7F1D"/>
    <w:rsid w:val="00FB02DC"/>
    <w:rsid w:val="00FB03AF"/>
    <w:rsid w:val="00FB0620"/>
    <w:rsid w:val="00FB0C12"/>
    <w:rsid w:val="00FB128B"/>
    <w:rsid w:val="00FB2132"/>
    <w:rsid w:val="00FB22E7"/>
    <w:rsid w:val="00FB2567"/>
    <w:rsid w:val="00FB280D"/>
    <w:rsid w:val="00FB2BFD"/>
    <w:rsid w:val="00FB3441"/>
    <w:rsid w:val="00FB3D19"/>
    <w:rsid w:val="00FB4544"/>
    <w:rsid w:val="00FB4660"/>
    <w:rsid w:val="00FB48FE"/>
    <w:rsid w:val="00FB4903"/>
    <w:rsid w:val="00FB5E0F"/>
    <w:rsid w:val="00FB6192"/>
    <w:rsid w:val="00FB7AE2"/>
    <w:rsid w:val="00FC00A0"/>
    <w:rsid w:val="00FC0248"/>
    <w:rsid w:val="00FC068F"/>
    <w:rsid w:val="00FC0723"/>
    <w:rsid w:val="00FC0970"/>
    <w:rsid w:val="00FC1000"/>
    <w:rsid w:val="00FC28E0"/>
    <w:rsid w:val="00FC2B36"/>
    <w:rsid w:val="00FC3337"/>
    <w:rsid w:val="00FC40D3"/>
    <w:rsid w:val="00FC4440"/>
    <w:rsid w:val="00FC48F3"/>
    <w:rsid w:val="00FC4B01"/>
    <w:rsid w:val="00FC4D7C"/>
    <w:rsid w:val="00FC55F1"/>
    <w:rsid w:val="00FC5C1B"/>
    <w:rsid w:val="00FC5F6D"/>
    <w:rsid w:val="00FC6841"/>
    <w:rsid w:val="00FC69B8"/>
    <w:rsid w:val="00FC6D22"/>
    <w:rsid w:val="00FC712C"/>
    <w:rsid w:val="00FC7AD2"/>
    <w:rsid w:val="00FD0172"/>
    <w:rsid w:val="00FD0450"/>
    <w:rsid w:val="00FD09E0"/>
    <w:rsid w:val="00FD0D81"/>
    <w:rsid w:val="00FD132E"/>
    <w:rsid w:val="00FD17CE"/>
    <w:rsid w:val="00FD1C01"/>
    <w:rsid w:val="00FD1F07"/>
    <w:rsid w:val="00FD23F4"/>
    <w:rsid w:val="00FD2432"/>
    <w:rsid w:val="00FD2A23"/>
    <w:rsid w:val="00FD3B00"/>
    <w:rsid w:val="00FD3F87"/>
    <w:rsid w:val="00FD4AC4"/>
    <w:rsid w:val="00FD5FD4"/>
    <w:rsid w:val="00FD6507"/>
    <w:rsid w:val="00FD6844"/>
    <w:rsid w:val="00FD6AEC"/>
    <w:rsid w:val="00FD6EC7"/>
    <w:rsid w:val="00FD7327"/>
    <w:rsid w:val="00FD74CE"/>
    <w:rsid w:val="00FD7B07"/>
    <w:rsid w:val="00FE0D18"/>
    <w:rsid w:val="00FE14D2"/>
    <w:rsid w:val="00FE185A"/>
    <w:rsid w:val="00FE1982"/>
    <w:rsid w:val="00FE1CD4"/>
    <w:rsid w:val="00FE1FBE"/>
    <w:rsid w:val="00FE20B5"/>
    <w:rsid w:val="00FE37C1"/>
    <w:rsid w:val="00FE47B8"/>
    <w:rsid w:val="00FE4852"/>
    <w:rsid w:val="00FE4DCD"/>
    <w:rsid w:val="00FE5788"/>
    <w:rsid w:val="00FE5A68"/>
    <w:rsid w:val="00FE5D43"/>
    <w:rsid w:val="00FE6843"/>
    <w:rsid w:val="00FE74E4"/>
    <w:rsid w:val="00FE7C7B"/>
    <w:rsid w:val="00FE7CAA"/>
    <w:rsid w:val="00FF1237"/>
    <w:rsid w:val="00FF28B3"/>
    <w:rsid w:val="00FF29A1"/>
    <w:rsid w:val="00FF29EC"/>
    <w:rsid w:val="00FF2BD0"/>
    <w:rsid w:val="00FF3283"/>
    <w:rsid w:val="00FF338B"/>
    <w:rsid w:val="00FF411D"/>
    <w:rsid w:val="00FF4ADF"/>
    <w:rsid w:val="00FF5216"/>
    <w:rsid w:val="00FF54B6"/>
    <w:rsid w:val="00FF579B"/>
    <w:rsid w:val="00FF6245"/>
    <w:rsid w:val="00FF63C7"/>
    <w:rsid w:val="00FF6C19"/>
    <w:rsid w:val="00FF6D1F"/>
    <w:rsid w:val="00FF7AD1"/>
    <w:rsid w:val="00FF7FE9"/>
    <w:rsid w:val="01ACDE4D"/>
    <w:rsid w:val="01C24BB6"/>
    <w:rsid w:val="01DF368B"/>
    <w:rsid w:val="0242F5BA"/>
    <w:rsid w:val="02593658"/>
    <w:rsid w:val="025CCEE9"/>
    <w:rsid w:val="02694982"/>
    <w:rsid w:val="027359EB"/>
    <w:rsid w:val="02904780"/>
    <w:rsid w:val="02956210"/>
    <w:rsid w:val="02BD4C30"/>
    <w:rsid w:val="02D0B10A"/>
    <w:rsid w:val="02D1D7D9"/>
    <w:rsid w:val="02F0AF35"/>
    <w:rsid w:val="030E3476"/>
    <w:rsid w:val="0315668F"/>
    <w:rsid w:val="03218B57"/>
    <w:rsid w:val="032CEFEB"/>
    <w:rsid w:val="03763FB9"/>
    <w:rsid w:val="0403998B"/>
    <w:rsid w:val="04179E2E"/>
    <w:rsid w:val="0466FD71"/>
    <w:rsid w:val="0598D988"/>
    <w:rsid w:val="05C3BD05"/>
    <w:rsid w:val="05F47C94"/>
    <w:rsid w:val="0640F88F"/>
    <w:rsid w:val="06533B9F"/>
    <w:rsid w:val="069BAA11"/>
    <w:rsid w:val="06A1904F"/>
    <w:rsid w:val="06A72D4B"/>
    <w:rsid w:val="06D7AA7F"/>
    <w:rsid w:val="06E459E1"/>
    <w:rsid w:val="07A8F5E9"/>
    <w:rsid w:val="07B0407D"/>
    <w:rsid w:val="07C31764"/>
    <w:rsid w:val="07C45247"/>
    <w:rsid w:val="07CBB7AE"/>
    <w:rsid w:val="07CF012B"/>
    <w:rsid w:val="080ABA5A"/>
    <w:rsid w:val="082E0C9C"/>
    <w:rsid w:val="082FEB45"/>
    <w:rsid w:val="085F4AB9"/>
    <w:rsid w:val="08A90EF6"/>
    <w:rsid w:val="08CE6BDD"/>
    <w:rsid w:val="08D448F2"/>
    <w:rsid w:val="09212016"/>
    <w:rsid w:val="0931D10F"/>
    <w:rsid w:val="093237F9"/>
    <w:rsid w:val="09522FAB"/>
    <w:rsid w:val="095F120D"/>
    <w:rsid w:val="099E1785"/>
    <w:rsid w:val="0A3B650F"/>
    <w:rsid w:val="0A4647EE"/>
    <w:rsid w:val="0A46B921"/>
    <w:rsid w:val="0A52AF2D"/>
    <w:rsid w:val="0A6B5AC0"/>
    <w:rsid w:val="0A941236"/>
    <w:rsid w:val="0A94BD0D"/>
    <w:rsid w:val="0A9D7320"/>
    <w:rsid w:val="0ACA4DA1"/>
    <w:rsid w:val="0B18B838"/>
    <w:rsid w:val="0B1924B2"/>
    <w:rsid w:val="0B1BA630"/>
    <w:rsid w:val="0B584D1E"/>
    <w:rsid w:val="0B6180E7"/>
    <w:rsid w:val="0B6E64A3"/>
    <w:rsid w:val="0C620A73"/>
    <w:rsid w:val="0C8FC3A0"/>
    <w:rsid w:val="0CAA2ED4"/>
    <w:rsid w:val="0D5BC11D"/>
    <w:rsid w:val="0D7EF94E"/>
    <w:rsid w:val="0E119C57"/>
    <w:rsid w:val="0E3E851A"/>
    <w:rsid w:val="0E4477E8"/>
    <w:rsid w:val="0E5174AF"/>
    <w:rsid w:val="0EE21201"/>
    <w:rsid w:val="0F14CD50"/>
    <w:rsid w:val="0F366033"/>
    <w:rsid w:val="0F58ABE6"/>
    <w:rsid w:val="0F71F601"/>
    <w:rsid w:val="0F7369B3"/>
    <w:rsid w:val="0F9B010A"/>
    <w:rsid w:val="0FA653EA"/>
    <w:rsid w:val="0FBC6FD1"/>
    <w:rsid w:val="0FF96A71"/>
    <w:rsid w:val="1081E331"/>
    <w:rsid w:val="10872132"/>
    <w:rsid w:val="10DFB288"/>
    <w:rsid w:val="11444F78"/>
    <w:rsid w:val="11855E0A"/>
    <w:rsid w:val="11C97B71"/>
    <w:rsid w:val="11CCF1FA"/>
    <w:rsid w:val="11DD5A84"/>
    <w:rsid w:val="11FA4706"/>
    <w:rsid w:val="120818A8"/>
    <w:rsid w:val="1214C5BF"/>
    <w:rsid w:val="1219055F"/>
    <w:rsid w:val="12E6E04E"/>
    <w:rsid w:val="13363410"/>
    <w:rsid w:val="1338D268"/>
    <w:rsid w:val="133BFB18"/>
    <w:rsid w:val="137AC671"/>
    <w:rsid w:val="139A444B"/>
    <w:rsid w:val="13A83689"/>
    <w:rsid w:val="14150CA4"/>
    <w:rsid w:val="141893A1"/>
    <w:rsid w:val="148FBB90"/>
    <w:rsid w:val="14A7273C"/>
    <w:rsid w:val="14B73ED2"/>
    <w:rsid w:val="15116152"/>
    <w:rsid w:val="152ABF5C"/>
    <w:rsid w:val="152D098C"/>
    <w:rsid w:val="153CFF71"/>
    <w:rsid w:val="154CC067"/>
    <w:rsid w:val="15934F27"/>
    <w:rsid w:val="15DC5EA4"/>
    <w:rsid w:val="15F07670"/>
    <w:rsid w:val="15F1DA9D"/>
    <w:rsid w:val="16067E84"/>
    <w:rsid w:val="1664932C"/>
    <w:rsid w:val="16678EE5"/>
    <w:rsid w:val="16B1E7C2"/>
    <w:rsid w:val="174FF2E9"/>
    <w:rsid w:val="17892300"/>
    <w:rsid w:val="17DB6FC9"/>
    <w:rsid w:val="18526D92"/>
    <w:rsid w:val="185D5169"/>
    <w:rsid w:val="18864564"/>
    <w:rsid w:val="18F40599"/>
    <w:rsid w:val="190387C8"/>
    <w:rsid w:val="19E5C438"/>
    <w:rsid w:val="19F77D95"/>
    <w:rsid w:val="1A48A3CD"/>
    <w:rsid w:val="1A668CF0"/>
    <w:rsid w:val="1A67ECBA"/>
    <w:rsid w:val="1ABD1298"/>
    <w:rsid w:val="1AC49594"/>
    <w:rsid w:val="1AD3F18B"/>
    <w:rsid w:val="1AD62F65"/>
    <w:rsid w:val="1AEBBEE4"/>
    <w:rsid w:val="1AF4E7BF"/>
    <w:rsid w:val="1AF71257"/>
    <w:rsid w:val="1B316BAF"/>
    <w:rsid w:val="1B3F2A4E"/>
    <w:rsid w:val="1B9613DA"/>
    <w:rsid w:val="1BAF4674"/>
    <w:rsid w:val="1BEC1355"/>
    <w:rsid w:val="1BEE0954"/>
    <w:rsid w:val="1C377D68"/>
    <w:rsid w:val="1C59B165"/>
    <w:rsid w:val="1C772EB7"/>
    <w:rsid w:val="1CE24B2E"/>
    <w:rsid w:val="1CE88FBD"/>
    <w:rsid w:val="1D6DB7D4"/>
    <w:rsid w:val="1D999A65"/>
    <w:rsid w:val="1DB57C60"/>
    <w:rsid w:val="1E0024A4"/>
    <w:rsid w:val="1E454F8C"/>
    <w:rsid w:val="1E8A9DB9"/>
    <w:rsid w:val="1EADD10F"/>
    <w:rsid w:val="1ED3448A"/>
    <w:rsid w:val="1F8D5389"/>
    <w:rsid w:val="1FE0F2D6"/>
    <w:rsid w:val="1FFCD673"/>
    <w:rsid w:val="201405B5"/>
    <w:rsid w:val="2051ECC1"/>
    <w:rsid w:val="20A710D0"/>
    <w:rsid w:val="20E38B87"/>
    <w:rsid w:val="218284B9"/>
    <w:rsid w:val="218D408C"/>
    <w:rsid w:val="21B94E87"/>
    <w:rsid w:val="21CF9542"/>
    <w:rsid w:val="21F53483"/>
    <w:rsid w:val="22630C0A"/>
    <w:rsid w:val="22972BCB"/>
    <w:rsid w:val="22ACCEC3"/>
    <w:rsid w:val="22B88107"/>
    <w:rsid w:val="22CC5309"/>
    <w:rsid w:val="22E7B695"/>
    <w:rsid w:val="23C3E8C5"/>
    <w:rsid w:val="23C787AE"/>
    <w:rsid w:val="23FF4A0C"/>
    <w:rsid w:val="240AEA85"/>
    <w:rsid w:val="24130637"/>
    <w:rsid w:val="24252442"/>
    <w:rsid w:val="24BBDCA4"/>
    <w:rsid w:val="24C40F9C"/>
    <w:rsid w:val="25054743"/>
    <w:rsid w:val="25389D43"/>
    <w:rsid w:val="25622159"/>
    <w:rsid w:val="25799956"/>
    <w:rsid w:val="257B9CD5"/>
    <w:rsid w:val="258088A4"/>
    <w:rsid w:val="2582AA37"/>
    <w:rsid w:val="25A718A6"/>
    <w:rsid w:val="25FCC8EA"/>
    <w:rsid w:val="264C3208"/>
    <w:rsid w:val="264D07A2"/>
    <w:rsid w:val="2682EEFC"/>
    <w:rsid w:val="26B3638F"/>
    <w:rsid w:val="26C1B2DB"/>
    <w:rsid w:val="27151DAD"/>
    <w:rsid w:val="271678D2"/>
    <w:rsid w:val="271DFC07"/>
    <w:rsid w:val="27589411"/>
    <w:rsid w:val="278BC67D"/>
    <w:rsid w:val="27AA7288"/>
    <w:rsid w:val="27AE7DA2"/>
    <w:rsid w:val="27CB3BF8"/>
    <w:rsid w:val="27FA4678"/>
    <w:rsid w:val="282578C3"/>
    <w:rsid w:val="283AEF12"/>
    <w:rsid w:val="2855BB17"/>
    <w:rsid w:val="28671437"/>
    <w:rsid w:val="2872F902"/>
    <w:rsid w:val="287A9681"/>
    <w:rsid w:val="288049C7"/>
    <w:rsid w:val="28A690F7"/>
    <w:rsid w:val="28ECE699"/>
    <w:rsid w:val="2953EDBB"/>
    <w:rsid w:val="297830E8"/>
    <w:rsid w:val="29B08767"/>
    <w:rsid w:val="29FA030C"/>
    <w:rsid w:val="2A4DDC75"/>
    <w:rsid w:val="2A6DE933"/>
    <w:rsid w:val="2A845D97"/>
    <w:rsid w:val="2AB117AF"/>
    <w:rsid w:val="2B0C48F4"/>
    <w:rsid w:val="2B1B8E92"/>
    <w:rsid w:val="2B259E5B"/>
    <w:rsid w:val="2BB0C2A6"/>
    <w:rsid w:val="2BDDFD15"/>
    <w:rsid w:val="2C0CFC36"/>
    <w:rsid w:val="2C1E1430"/>
    <w:rsid w:val="2C277EB1"/>
    <w:rsid w:val="2C34D267"/>
    <w:rsid w:val="2C4809A0"/>
    <w:rsid w:val="2C5A7341"/>
    <w:rsid w:val="2C9599CB"/>
    <w:rsid w:val="2CAD3AC7"/>
    <w:rsid w:val="2CB416AB"/>
    <w:rsid w:val="2D0AA40F"/>
    <w:rsid w:val="2D23DBDC"/>
    <w:rsid w:val="2D9D8DD1"/>
    <w:rsid w:val="2DA5E5E9"/>
    <w:rsid w:val="2DF3639E"/>
    <w:rsid w:val="2E4FD0CB"/>
    <w:rsid w:val="2E692DA5"/>
    <w:rsid w:val="2E69B0A2"/>
    <w:rsid w:val="2E71003D"/>
    <w:rsid w:val="2E9B9037"/>
    <w:rsid w:val="2EE0CDB0"/>
    <w:rsid w:val="2EEA3DD1"/>
    <w:rsid w:val="2F2C39A3"/>
    <w:rsid w:val="2F852614"/>
    <w:rsid w:val="2F882E5C"/>
    <w:rsid w:val="2FE37B6D"/>
    <w:rsid w:val="30627599"/>
    <w:rsid w:val="3066EE2A"/>
    <w:rsid w:val="308D2C03"/>
    <w:rsid w:val="310C2C5D"/>
    <w:rsid w:val="31413580"/>
    <w:rsid w:val="31538519"/>
    <w:rsid w:val="31A19E53"/>
    <w:rsid w:val="31CCAC3D"/>
    <w:rsid w:val="31D6484E"/>
    <w:rsid w:val="31E8D2E5"/>
    <w:rsid w:val="32006523"/>
    <w:rsid w:val="3204146A"/>
    <w:rsid w:val="3216435D"/>
    <w:rsid w:val="324B6459"/>
    <w:rsid w:val="324ECF18"/>
    <w:rsid w:val="332577DA"/>
    <w:rsid w:val="33C634A2"/>
    <w:rsid w:val="33DAD9A2"/>
    <w:rsid w:val="3470857F"/>
    <w:rsid w:val="34D5F1DC"/>
    <w:rsid w:val="34DF3ECD"/>
    <w:rsid w:val="3506DE4B"/>
    <w:rsid w:val="351472CA"/>
    <w:rsid w:val="3594EC60"/>
    <w:rsid w:val="35D09A0D"/>
    <w:rsid w:val="3610C082"/>
    <w:rsid w:val="36533C84"/>
    <w:rsid w:val="366D7CFA"/>
    <w:rsid w:val="3685E6AD"/>
    <w:rsid w:val="36DD33B4"/>
    <w:rsid w:val="36E3F4D1"/>
    <w:rsid w:val="37104F6C"/>
    <w:rsid w:val="37445531"/>
    <w:rsid w:val="374538CA"/>
    <w:rsid w:val="37A7C5D2"/>
    <w:rsid w:val="37ACDBFC"/>
    <w:rsid w:val="37D56557"/>
    <w:rsid w:val="37FB3474"/>
    <w:rsid w:val="3800E58A"/>
    <w:rsid w:val="380BAC04"/>
    <w:rsid w:val="38579EC0"/>
    <w:rsid w:val="38F79237"/>
    <w:rsid w:val="390B1E46"/>
    <w:rsid w:val="3919B304"/>
    <w:rsid w:val="397E6034"/>
    <w:rsid w:val="39829068"/>
    <w:rsid w:val="39FAA644"/>
    <w:rsid w:val="3A1D578E"/>
    <w:rsid w:val="3A2B4F36"/>
    <w:rsid w:val="3A34DD67"/>
    <w:rsid w:val="3A3BC91E"/>
    <w:rsid w:val="3A4264DE"/>
    <w:rsid w:val="3A505629"/>
    <w:rsid w:val="3A8B9E4D"/>
    <w:rsid w:val="3A9D65EB"/>
    <w:rsid w:val="3AA5A03C"/>
    <w:rsid w:val="3ACF4199"/>
    <w:rsid w:val="3ADC39CE"/>
    <w:rsid w:val="3B07E3DC"/>
    <w:rsid w:val="3B11BB51"/>
    <w:rsid w:val="3B442557"/>
    <w:rsid w:val="3B7E4446"/>
    <w:rsid w:val="3BBF140C"/>
    <w:rsid w:val="3C25E876"/>
    <w:rsid w:val="3C5C979C"/>
    <w:rsid w:val="3CB26B62"/>
    <w:rsid w:val="3CD07AC2"/>
    <w:rsid w:val="3CD91358"/>
    <w:rsid w:val="3D88FAD9"/>
    <w:rsid w:val="3D8CE985"/>
    <w:rsid w:val="3DC3ECC8"/>
    <w:rsid w:val="3DD1E90E"/>
    <w:rsid w:val="3E330DBA"/>
    <w:rsid w:val="3E6607E5"/>
    <w:rsid w:val="3EB73BA6"/>
    <w:rsid w:val="3EDA721B"/>
    <w:rsid w:val="3F02C0D5"/>
    <w:rsid w:val="3F5E5E72"/>
    <w:rsid w:val="3F7DE7B6"/>
    <w:rsid w:val="3FA1D6E7"/>
    <w:rsid w:val="40219209"/>
    <w:rsid w:val="40493A99"/>
    <w:rsid w:val="404F5D7F"/>
    <w:rsid w:val="40E0C75D"/>
    <w:rsid w:val="40E5943D"/>
    <w:rsid w:val="415599FA"/>
    <w:rsid w:val="415F2F0B"/>
    <w:rsid w:val="416B9789"/>
    <w:rsid w:val="417185A0"/>
    <w:rsid w:val="417FBAAA"/>
    <w:rsid w:val="4180C879"/>
    <w:rsid w:val="4196D51A"/>
    <w:rsid w:val="42826DDB"/>
    <w:rsid w:val="42B9314C"/>
    <w:rsid w:val="42CA7EB7"/>
    <w:rsid w:val="42CE1019"/>
    <w:rsid w:val="42DFA5CF"/>
    <w:rsid w:val="432E0600"/>
    <w:rsid w:val="4339611E"/>
    <w:rsid w:val="434B9F48"/>
    <w:rsid w:val="43A5A46F"/>
    <w:rsid w:val="43B88625"/>
    <w:rsid w:val="43BFA73C"/>
    <w:rsid w:val="440CB6D8"/>
    <w:rsid w:val="442D0D91"/>
    <w:rsid w:val="44FFEAD0"/>
    <w:rsid w:val="4524C0BC"/>
    <w:rsid w:val="4532B4E2"/>
    <w:rsid w:val="453B6C59"/>
    <w:rsid w:val="454671F2"/>
    <w:rsid w:val="45DD1FCB"/>
    <w:rsid w:val="463445EF"/>
    <w:rsid w:val="46A2F6A8"/>
    <w:rsid w:val="46AD6D94"/>
    <w:rsid w:val="4714358D"/>
    <w:rsid w:val="4715B4DE"/>
    <w:rsid w:val="471C7755"/>
    <w:rsid w:val="475982A4"/>
    <w:rsid w:val="475E4EB3"/>
    <w:rsid w:val="477A7B09"/>
    <w:rsid w:val="47B6B149"/>
    <w:rsid w:val="47D488C4"/>
    <w:rsid w:val="47FDE6E8"/>
    <w:rsid w:val="4809467D"/>
    <w:rsid w:val="4843C0F5"/>
    <w:rsid w:val="48E71F80"/>
    <w:rsid w:val="4917F559"/>
    <w:rsid w:val="493BEB44"/>
    <w:rsid w:val="49526262"/>
    <w:rsid w:val="4A64A26B"/>
    <w:rsid w:val="4AE8B0EF"/>
    <w:rsid w:val="4B028E3C"/>
    <w:rsid w:val="4B115FDF"/>
    <w:rsid w:val="4B2EF92B"/>
    <w:rsid w:val="4B49EEDF"/>
    <w:rsid w:val="4B767599"/>
    <w:rsid w:val="4BB3D687"/>
    <w:rsid w:val="4BFA8B4B"/>
    <w:rsid w:val="4C07CEE3"/>
    <w:rsid w:val="4C20A3E1"/>
    <w:rsid w:val="4C532B45"/>
    <w:rsid w:val="4C5F0B6F"/>
    <w:rsid w:val="4C972777"/>
    <w:rsid w:val="4CF8835A"/>
    <w:rsid w:val="4D2A34CD"/>
    <w:rsid w:val="4D2A5588"/>
    <w:rsid w:val="4D3166E4"/>
    <w:rsid w:val="4D58BE1C"/>
    <w:rsid w:val="4DC264B8"/>
    <w:rsid w:val="4DC707F6"/>
    <w:rsid w:val="4DD6225B"/>
    <w:rsid w:val="4DDD0DA7"/>
    <w:rsid w:val="4E3F260F"/>
    <w:rsid w:val="4E49145A"/>
    <w:rsid w:val="4E7A057F"/>
    <w:rsid w:val="4E97D149"/>
    <w:rsid w:val="4F0F673F"/>
    <w:rsid w:val="4F504974"/>
    <w:rsid w:val="4F79D013"/>
    <w:rsid w:val="4FABC64F"/>
    <w:rsid w:val="503FFCFD"/>
    <w:rsid w:val="50703EA3"/>
    <w:rsid w:val="5088BFCF"/>
    <w:rsid w:val="50C28FED"/>
    <w:rsid w:val="50E09181"/>
    <w:rsid w:val="50F84ACC"/>
    <w:rsid w:val="50F93CED"/>
    <w:rsid w:val="512D4378"/>
    <w:rsid w:val="513117AA"/>
    <w:rsid w:val="5141E160"/>
    <w:rsid w:val="515D9D52"/>
    <w:rsid w:val="51728239"/>
    <w:rsid w:val="51C38785"/>
    <w:rsid w:val="51F2ACF6"/>
    <w:rsid w:val="520B4207"/>
    <w:rsid w:val="52250722"/>
    <w:rsid w:val="52251BA6"/>
    <w:rsid w:val="5234601B"/>
    <w:rsid w:val="52759A91"/>
    <w:rsid w:val="528CCD8B"/>
    <w:rsid w:val="52AB543F"/>
    <w:rsid w:val="52C83830"/>
    <w:rsid w:val="52EAC7E9"/>
    <w:rsid w:val="52F40E8A"/>
    <w:rsid w:val="535D4882"/>
    <w:rsid w:val="538D3196"/>
    <w:rsid w:val="539B4E19"/>
    <w:rsid w:val="53A9B81C"/>
    <w:rsid w:val="53ECA91F"/>
    <w:rsid w:val="53F60527"/>
    <w:rsid w:val="5438D51F"/>
    <w:rsid w:val="543D6765"/>
    <w:rsid w:val="54CC03CF"/>
    <w:rsid w:val="54E70A4E"/>
    <w:rsid w:val="54F1AFF5"/>
    <w:rsid w:val="55072542"/>
    <w:rsid w:val="5550C0C0"/>
    <w:rsid w:val="555E3F4C"/>
    <w:rsid w:val="55677253"/>
    <w:rsid w:val="5580BA63"/>
    <w:rsid w:val="558615F6"/>
    <w:rsid w:val="558A0A6F"/>
    <w:rsid w:val="55E8CD2A"/>
    <w:rsid w:val="55EFA621"/>
    <w:rsid w:val="563FFDB1"/>
    <w:rsid w:val="568B1A23"/>
    <w:rsid w:val="56A19052"/>
    <w:rsid w:val="56DF15F0"/>
    <w:rsid w:val="56E851F5"/>
    <w:rsid w:val="56F9CB4A"/>
    <w:rsid w:val="57476E61"/>
    <w:rsid w:val="574853D7"/>
    <w:rsid w:val="576FC50A"/>
    <w:rsid w:val="577A7D38"/>
    <w:rsid w:val="577F358C"/>
    <w:rsid w:val="579977CC"/>
    <w:rsid w:val="57E0F6C0"/>
    <w:rsid w:val="57E41E28"/>
    <w:rsid w:val="5879522D"/>
    <w:rsid w:val="588D71E8"/>
    <w:rsid w:val="5890EB11"/>
    <w:rsid w:val="58A9CBC9"/>
    <w:rsid w:val="58B26160"/>
    <w:rsid w:val="58D69BF7"/>
    <w:rsid w:val="59450EFF"/>
    <w:rsid w:val="595F029F"/>
    <w:rsid w:val="59870731"/>
    <w:rsid w:val="5A362D20"/>
    <w:rsid w:val="5A8A1AD3"/>
    <w:rsid w:val="5AD9FF7E"/>
    <w:rsid w:val="5B188743"/>
    <w:rsid w:val="5BD36AF4"/>
    <w:rsid w:val="5C191CA8"/>
    <w:rsid w:val="5C1A3651"/>
    <w:rsid w:val="5C45A71A"/>
    <w:rsid w:val="5C56BD4F"/>
    <w:rsid w:val="5C57A40F"/>
    <w:rsid w:val="5C6D524A"/>
    <w:rsid w:val="5C7EA38C"/>
    <w:rsid w:val="5C914E06"/>
    <w:rsid w:val="5D29ED78"/>
    <w:rsid w:val="5D7248DD"/>
    <w:rsid w:val="5DBD0C7F"/>
    <w:rsid w:val="5DC60F60"/>
    <w:rsid w:val="5DE8F799"/>
    <w:rsid w:val="5E200BAE"/>
    <w:rsid w:val="5E39CD4F"/>
    <w:rsid w:val="5E673272"/>
    <w:rsid w:val="5F1D4982"/>
    <w:rsid w:val="5F258997"/>
    <w:rsid w:val="5F6BA9E4"/>
    <w:rsid w:val="5F97E083"/>
    <w:rsid w:val="5FA0A1D4"/>
    <w:rsid w:val="5FE0C122"/>
    <w:rsid w:val="606B1A0C"/>
    <w:rsid w:val="60A5C73A"/>
    <w:rsid w:val="60CCBC3E"/>
    <w:rsid w:val="60CDD34A"/>
    <w:rsid w:val="60F07258"/>
    <w:rsid w:val="6157F1D2"/>
    <w:rsid w:val="6164192C"/>
    <w:rsid w:val="6175AEEB"/>
    <w:rsid w:val="61B53626"/>
    <w:rsid w:val="61E6CBEA"/>
    <w:rsid w:val="621F21D2"/>
    <w:rsid w:val="622AB5F7"/>
    <w:rsid w:val="62F16476"/>
    <w:rsid w:val="62F2BB54"/>
    <w:rsid w:val="63435A54"/>
    <w:rsid w:val="63442D6F"/>
    <w:rsid w:val="63823FF2"/>
    <w:rsid w:val="6392F17A"/>
    <w:rsid w:val="63A55C6B"/>
    <w:rsid w:val="63B787A1"/>
    <w:rsid w:val="63F89FEB"/>
    <w:rsid w:val="6406BB86"/>
    <w:rsid w:val="64501C01"/>
    <w:rsid w:val="6476B3C8"/>
    <w:rsid w:val="64B0B542"/>
    <w:rsid w:val="64DA9FAE"/>
    <w:rsid w:val="64EA5033"/>
    <w:rsid w:val="6510C919"/>
    <w:rsid w:val="651FE869"/>
    <w:rsid w:val="652AD5C2"/>
    <w:rsid w:val="654A0E10"/>
    <w:rsid w:val="65868433"/>
    <w:rsid w:val="65A6A97E"/>
    <w:rsid w:val="65B011F6"/>
    <w:rsid w:val="65B1DBDB"/>
    <w:rsid w:val="661BDD8B"/>
    <w:rsid w:val="6631A102"/>
    <w:rsid w:val="6635B361"/>
    <w:rsid w:val="66624038"/>
    <w:rsid w:val="666A31B5"/>
    <w:rsid w:val="6685FBE5"/>
    <w:rsid w:val="668FCED4"/>
    <w:rsid w:val="66D65C2C"/>
    <w:rsid w:val="66D7F692"/>
    <w:rsid w:val="66F99241"/>
    <w:rsid w:val="6710C4EF"/>
    <w:rsid w:val="673F35F1"/>
    <w:rsid w:val="674BD31E"/>
    <w:rsid w:val="675E83E9"/>
    <w:rsid w:val="677A6C92"/>
    <w:rsid w:val="679F2D34"/>
    <w:rsid w:val="67B82A83"/>
    <w:rsid w:val="67C1E189"/>
    <w:rsid w:val="67FBD395"/>
    <w:rsid w:val="6844DE59"/>
    <w:rsid w:val="68499FC7"/>
    <w:rsid w:val="686D2D01"/>
    <w:rsid w:val="68B72AD8"/>
    <w:rsid w:val="68E3D63F"/>
    <w:rsid w:val="68F0657D"/>
    <w:rsid w:val="695E6361"/>
    <w:rsid w:val="696F3458"/>
    <w:rsid w:val="6979B755"/>
    <w:rsid w:val="6982CAE2"/>
    <w:rsid w:val="699BDE90"/>
    <w:rsid w:val="69CFBAAC"/>
    <w:rsid w:val="69ECBAA8"/>
    <w:rsid w:val="69FD310A"/>
    <w:rsid w:val="6A1E6A1B"/>
    <w:rsid w:val="6A20ABE7"/>
    <w:rsid w:val="6A23B375"/>
    <w:rsid w:val="6A3A0407"/>
    <w:rsid w:val="6A5B9C23"/>
    <w:rsid w:val="6A6807C0"/>
    <w:rsid w:val="6A7E6494"/>
    <w:rsid w:val="6ABA06D3"/>
    <w:rsid w:val="6B2CE3DF"/>
    <w:rsid w:val="6B318735"/>
    <w:rsid w:val="6B51ABCC"/>
    <w:rsid w:val="6BE0B96D"/>
    <w:rsid w:val="6BF586BC"/>
    <w:rsid w:val="6C028E54"/>
    <w:rsid w:val="6CB7C439"/>
    <w:rsid w:val="6CC2A94D"/>
    <w:rsid w:val="6DA348B5"/>
    <w:rsid w:val="6E3A7A0A"/>
    <w:rsid w:val="6E5C73A2"/>
    <w:rsid w:val="6E7619FE"/>
    <w:rsid w:val="6E817A8F"/>
    <w:rsid w:val="6E8A4E6C"/>
    <w:rsid w:val="6F16AC56"/>
    <w:rsid w:val="6F1FCDB1"/>
    <w:rsid w:val="6F33B462"/>
    <w:rsid w:val="6F36E418"/>
    <w:rsid w:val="6FAA9994"/>
    <w:rsid w:val="6FC7D9CD"/>
    <w:rsid w:val="6FE2DF89"/>
    <w:rsid w:val="70098592"/>
    <w:rsid w:val="7017AF9A"/>
    <w:rsid w:val="701F3F24"/>
    <w:rsid w:val="702912C0"/>
    <w:rsid w:val="703CA13D"/>
    <w:rsid w:val="7055FDDE"/>
    <w:rsid w:val="7099F5F1"/>
    <w:rsid w:val="70A448A0"/>
    <w:rsid w:val="70B8DB98"/>
    <w:rsid w:val="70D0B531"/>
    <w:rsid w:val="70F0FBC9"/>
    <w:rsid w:val="70FFD813"/>
    <w:rsid w:val="71153099"/>
    <w:rsid w:val="71662123"/>
    <w:rsid w:val="719122AF"/>
    <w:rsid w:val="71BC9EF3"/>
    <w:rsid w:val="71E3571F"/>
    <w:rsid w:val="71F85756"/>
    <w:rsid w:val="7249363F"/>
    <w:rsid w:val="7292D162"/>
    <w:rsid w:val="72C73DAC"/>
    <w:rsid w:val="73053505"/>
    <w:rsid w:val="733B31EA"/>
    <w:rsid w:val="737F535C"/>
    <w:rsid w:val="74317043"/>
    <w:rsid w:val="746A9B4C"/>
    <w:rsid w:val="746FE14F"/>
    <w:rsid w:val="74C5BDE2"/>
    <w:rsid w:val="74E9A37A"/>
    <w:rsid w:val="753077EA"/>
    <w:rsid w:val="755C0A08"/>
    <w:rsid w:val="75737732"/>
    <w:rsid w:val="7626562C"/>
    <w:rsid w:val="76B57139"/>
    <w:rsid w:val="76BE7BDF"/>
    <w:rsid w:val="76D7134B"/>
    <w:rsid w:val="76EEA8F6"/>
    <w:rsid w:val="77B116AE"/>
    <w:rsid w:val="77CBC8D3"/>
    <w:rsid w:val="788633AE"/>
    <w:rsid w:val="78C2F627"/>
    <w:rsid w:val="78F3BCD8"/>
    <w:rsid w:val="78F532EF"/>
    <w:rsid w:val="791307CF"/>
    <w:rsid w:val="79174B3F"/>
    <w:rsid w:val="7951A351"/>
    <w:rsid w:val="795E1A21"/>
    <w:rsid w:val="796ECB5A"/>
    <w:rsid w:val="79BDD81B"/>
    <w:rsid w:val="79DBBA1B"/>
    <w:rsid w:val="79E5181D"/>
    <w:rsid w:val="7A86D506"/>
    <w:rsid w:val="7AE4E718"/>
    <w:rsid w:val="7AE53B44"/>
    <w:rsid w:val="7B0576AC"/>
    <w:rsid w:val="7B081E7C"/>
    <w:rsid w:val="7B129147"/>
    <w:rsid w:val="7B22E99F"/>
    <w:rsid w:val="7B5152E8"/>
    <w:rsid w:val="7BCBA73B"/>
    <w:rsid w:val="7C354A36"/>
    <w:rsid w:val="7C38FBDB"/>
    <w:rsid w:val="7C7C7E6B"/>
    <w:rsid w:val="7C908DB6"/>
    <w:rsid w:val="7CABFB1C"/>
    <w:rsid w:val="7CC0E5D4"/>
    <w:rsid w:val="7D36B126"/>
    <w:rsid w:val="7D5A8A5B"/>
    <w:rsid w:val="7D6539BE"/>
    <w:rsid w:val="7DA82ACC"/>
    <w:rsid w:val="7DB89E1C"/>
    <w:rsid w:val="7DDA5B22"/>
    <w:rsid w:val="7E0BB1F6"/>
    <w:rsid w:val="7E257104"/>
    <w:rsid w:val="7E2CF028"/>
    <w:rsid w:val="7ED3AF56"/>
    <w:rsid w:val="7EE40E8D"/>
    <w:rsid w:val="7EE667CA"/>
    <w:rsid w:val="7EF9D28B"/>
    <w:rsid w:val="7F3ABEA3"/>
    <w:rsid w:val="7F46D8F1"/>
    <w:rsid w:val="7F6F85F3"/>
    <w:rsid w:val="7F84642C"/>
    <w:rsid w:val="7F853760"/>
    <w:rsid w:val="7F99C1B7"/>
    <w:rsid w:val="7FB0CD2D"/>
    <w:rsid w:val="7FCA370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1CF32"/>
  <w15:docId w15:val="{8CE0F3AC-BFE4-48B6-90D1-8B9887E7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lv" w:eastAsia="lv-LV"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keepNext/>
      <w:keepLines/>
      <w:spacing w:before="400" w:after="120"/>
      <w:outlineLvl w:val="0"/>
    </w:pPr>
    <w:rPr>
      <w:sz w:val="40"/>
      <w:szCs w:val="40"/>
    </w:rPr>
  </w:style>
  <w:style w:type="paragraph" w:styleId="Virsraksts2">
    <w:name w:val="heading 2"/>
    <w:basedOn w:val="Parasts"/>
    <w:next w:val="Parasts"/>
    <w:uiPriority w:val="9"/>
    <w:unhideWhenUsed/>
    <w:qFormat/>
    <w:pPr>
      <w:keepNext/>
      <w:keepLines/>
      <w:spacing w:before="360" w:after="120"/>
      <w:outlineLvl w:val="1"/>
    </w:pPr>
    <w:rPr>
      <w:sz w:val="32"/>
      <w:szCs w:val="32"/>
    </w:rPr>
  </w:style>
  <w:style w:type="paragraph" w:styleId="Virsraksts3">
    <w:name w:val="heading 3"/>
    <w:basedOn w:val="Parasts"/>
    <w:next w:val="Parasts"/>
    <w:uiPriority w:val="9"/>
    <w:unhideWhenUsed/>
    <w:qFormat/>
    <w:pPr>
      <w:keepNext/>
      <w:keepLines/>
      <w:spacing w:before="320" w:after="80"/>
      <w:outlineLvl w:val="2"/>
    </w:pPr>
    <w:rPr>
      <w:color w:val="434343"/>
      <w:sz w:val="28"/>
      <w:szCs w:val="28"/>
    </w:rPr>
  </w:style>
  <w:style w:type="paragraph" w:styleId="Virsraksts4">
    <w:name w:val="heading 4"/>
    <w:basedOn w:val="Parasts"/>
    <w:next w:val="Parasts"/>
    <w:uiPriority w:val="9"/>
    <w:unhideWhenUsed/>
    <w:qFormat/>
    <w:pPr>
      <w:keepNext/>
      <w:keepLines/>
      <w:spacing w:before="280" w:after="80"/>
      <w:outlineLvl w:val="3"/>
    </w:pPr>
    <w:rPr>
      <w:color w:val="666666"/>
      <w:sz w:val="24"/>
      <w:szCs w:val="24"/>
    </w:rPr>
  </w:style>
  <w:style w:type="paragraph" w:styleId="Virsraksts5">
    <w:name w:val="heading 5"/>
    <w:basedOn w:val="Parasts"/>
    <w:next w:val="Parasts"/>
    <w:uiPriority w:val="9"/>
    <w:semiHidden/>
    <w:unhideWhenUsed/>
    <w:qFormat/>
    <w:pPr>
      <w:keepNext/>
      <w:keepLines/>
      <w:spacing w:before="240" w:after="80"/>
      <w:outlineLvl w:val="4"/>
    </w:pPr>
    <w:rPr>
      <w:color w:val="666666"/>
    </w:rPr>
  </w:style>
  <w:style w:type="paragraph" w:styleId="Virsraksts6">
    <w:name w:val="heading 6"/>
    <w:basedOn w:val="Parasts"/>
    <w:next w:val="Parasts"/>
    <w:uiPriority w:val="9"/>
    <w:semiHidden/>
    <w:unhideWhenUsed/>
    <w:qFormat/>
    <w:pPr>
      <w:keepNext/>
      <w:keepLines/>
      <w:spacing w:before="240" w:after="80"/>
      <w:outlineLvl w:val="5"/>
    </w:pPr>
    <w:rPr>
      <w:i/>
      <w:color w:val="66666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uiPriority w:val="10"/>
    <w:qFormat/>
    <w:pPr>
      <w:keepNext/>
      <w:keepLines/>
      <w:spacing w:after="60"/>
    </w:pPr>
    <w:rPr>
      <w:sz w:val="52"/>
      <w:szCs w:val="52"/>
    </w:rPr>
  </w:style>
  <w:style w:type="paragraph" w:styleId="Apakvirsraksts">
    <w:name w:val="Subtitle"/>
    <w:basedOn w:val="Parasts"/>
    <w:next w:val="Parasts"/>
    <w:link w:val="ApakvirsrakstsRakstz"/>
    <w:uiPriority w:val="11"/>
    <w:qFormat/>
    <w:pPr>
      <w:keepNext/>
      <w:keepLines/>
      <w:spacing w:after="320"/>
    </w:pPr>
    <w:rPr>
      <w:color w:val="666666"/>
      <w:sz w:val="30"/>
      <w:szCs w:val="30"/>
    </w:rPr>
  </w:style>
  <w:style w:type="table" w:customStyle="1" w:styleId="1">
    <w:name w:val="1"/>
    <w:basedOn w:val="Parastatabula"/>
    <w:tblPr>
      <w:tblStyleRowBandSize w:val="1"/>
      <w:tblStyleColBandSize w:val="1"/>
      <w:tblCellMar>
        <w:top w:w="100" w:type="dxa"/>
        <w:left w:w="100" w:type="dxa"/>
        <w:bottom w:w="100" w:type="dxa"/>
        <w:right w:w="100" w:type="dxa"/>
      </w:tblCellMar>
    </w:tblPr>
  </w:style>
  <w:style w:type="character" w:styleId="Komentraatsauce">
    <w:name w:val="annotation reference"/>
    <w:basedOn w:val="Noklusjumarindkopasfonts"/>
    <w:uiPriority w:val="99"/>
    <w:semiHidden/>
    <w:unhideWhenUsed/>
    <w:rsid w:val="00D1189B"/>
    <w:rPr>
      <w:sz w:val="16"/>
      <w:szCs w:val="16"/>
    </w:rPr>
  </w:style>
  <w:style w:type="paragraph" w:styleId="Komentrateksts">
    <w:name w:val="annotation text"/>
    <w:basedOn w:val="Parasts"/>
    <w:link w:val="KomentratekstsRakstz"/>
    <w:uiPriority w:val="99"/>
    <w:unhideWhenUsed/>
    <w:rsid w:val="00D1189B"/>
    <w:pPr>
      <w:spacing w:line="240" w:lineRule="auto"/>
    </w:pPr>
    <w:rPr>
      <w:sz w:val="20"/>
      <w:szCs w:val="20"/>
    </w:rPr>
  </w:style>
  <w:style w:type="character" w:customStyle="1" w:styleId="KomentratekstsRakstz">
    <w:name w:val="Komentāra teksts Rakstz."/>
    <w:basedOn w:val="Noklusjumarindkopasfonts"/>
    <w:link w:val="Komentrateksts"/>
    <w:uiPriority w:val="99"/>
    <w:rsid w:val="00D1189B"/>
    <w:rPr>
      <w:sz w:val="20"/>
      <w:szCs w:val="20"/>
    </w:rPr>
  </w:style>
  <w:style w:type="paragraph" w:styleId="Komentratma">
    <w:name w:val="annotation subject"/>
    <w:basedOn w:val="Komentrateksts"/>
    <w:next w:val="Komentrateksts"/>
    <w:link w:val="KomentratmaRakstz"/>
    <w:uiPriority w:val="99"/>
    <w:semiHidden/>
    <w:unhideWhenUsed/>
    <w:rsid w:val="00D1189B"/>
    <w:rPr>
      <w:b/>
      <w:bCs/>
    </w:rPr>
  </w:style>
  <w:style w:type="character" w:customStyle="1" w:styleId="KomentratmaRakstz">
    <w:name w:val="Komentāra tēma Rakstz."/>
    <w:basedOn w:val="KomentratekstsRakstz"/>
    <w:link w:val="Komentratma"/>
    <w:uiPriority w:val="99"/>
    <w:semiHidden/>
    <w:rsid w:val="00D1189B"/>
    <w:rPr>
      <w:b/>
      <w:bCs/>
      <w:sz w:val="20"/>
      <w:szCs w:val="20"/>
    </w:rPr>
  </w:style>
  <w:style w:type="paragraph" w:styleId="Vresteksts">
    <w:name w:val="footnote text"/>
    <w:aliases w:val="Footnote,Fußnote,Footnote Char,Fußnote Char,Vēres teksts Char Char Char Char Char,Char Char Char Char Char Char Char Char Char Char Char Char,Reference Rakstz. Char Char Char Char Char Char Char,Vēres teksts Char Char Char,single space,ft"/>
    <w:basedOn w:val="Parasts"/>
    <w:link w:val="VrestekstsRakstz"/>
    <w:uiPriority w:val="99"/>
    <w:unhideWhenUsed/>
    <w:qFormat/>
    <w:rsid w:val="00BC3111"/>
    <w:pPr>
      <w:spacing w:line="240" w:lineRule="auto"/>
    </w:pPr>
    <w:rPr>
      <w:sz w:val="20"/>
      <w:szCs w:val="20"/>
    </w:rPr>
  </w:style>
  <w:style w:type="character" w:customStyle="1" w:styleId="VrestekstsRakstz">
    <w:name w:val="Vēres teksts Rakstz."/>
    <w:aliases w:val="Footnote Rakstz.,Fußnote Rakstz.,Footnote Char Rakstz.,Fußnote Char Rakstz.,Vēres teksts Char Char Char Char Char Rakstz.,Char Char Char Char Char Char Char Char Char Char Char Char Rakstz.,Vēres teksts Char Char Char Rakstz."/>
    <w:basedOn w:val="Noklusjumarindkopasfonts"/>
    <w:link w:val="Vresteksts"/>
    <w:uiPriority w:val="99"/>
    <w:rsid w:val="00BC3111"/>
    <w:rPr>
      <w:sz w:val="20"/>
      <w:szCs w:val="20"/>
    </w:rPr>
  </w:style>
  <w:style w:type="character" w:styleId="Vresatsauce">
    <w:name w:val="footnote reference"/>
    <w:basedOn w:val="Noklusjumarindkopasfonts"/>
    <w:uiPriority w:val="99"/>
    <w:semiHidden/>
    <w:unhideWhenUsed/>
    <w:rsid w:val="00BC3111"/>
    <w:rPr>
      <w:vertAlign w:val="superscript"/>
    </w:rPr>
  </w:style>
  <w:style w:type="character" w:styleId="Hipersaite">
    <w:name w:val="Hyperlink"/>
    <w:basedOn w:val="Noklusjumarindkopasfonts"/>
    <w:uiPriority w:val="99"/>
    <w:unhideWhenUsed/>
    <w:rsid w:val="00E07CC6"/>
    <w:rPr>
      <w:color w:val="0000FF" w:themeColor="hyperlink"/>
      <w:u w:val="single"/>
    </w:rPr>
  </w:style>
  <w:style w:type="character" w:styleId="Neatrisintapieminana">
    <w:name w:val="Unresolved Mention"/>
    <w:basedOn w:val="Noklusjumarindkopasfonts"/>
    <w:uiPriority w:val="99"/>
    <w:semiHidden/>
    <w:unhideWhenUsed/>
    <w:rsid w:val="00E07CC6"/>
    <w:rPr>
      <w:color w:val="605E5C"/>
      <w:shd w:val="clear" w:color="auto" w:fill="E1DFDD"/>
    </w:rPr>
  </w:style>
  <w:style w:type="paragraph" w:styleId="HTMLiepriekformattais">
    <w:name w:val="HTML Preformatted"/>
    <w:basedOn w:val="Parasts"/>
    <w:link w:val="HTMLiepriekformattaisRakstz"/>
    <w:uiPriority w:val="99"/>
    <w:semiHidden/>
    <w:unhideWhenUsed/>
    <w:rsid w:val="0041001B"/>
    <w:pPr>
      <w:spacing w:line="240" w:lineRule="auto"/>
    </w:pPr>
    <w:rPr>
      <w:rFonts w:ascii="Consolas" w:hAnsi="Consolas"/>
      <w:sz w:val="20"/>
      <w:szCs w:val="20"/>
    </w:rPr>
  </w:style>
  <w:style w:type="character" w:customStyle="1" w:styleId="HTMLiepriekformattaisRakstz">
    <w:name w:val="HTML iepriekšformatētais Rakstz."/>
    <w:basedOn w:val="Noklusjumarindkopasfonts"/>
    <w:link w:val="HTMLiepriekformattais"/>
    <w:uiPriority w:val="99"/>
    <w:semiHidden/>
    <w:rsid w:val="0041001B"/>
    <w:rPr>
      <w:rFonts w:ascii="Consolas" w:hAnsi="Consolas"/>
      <w:sz w:val="20"/>
      <w:szCs w:val="20"/>
    </w:rPr>
  </w:style>
  <w:style w:type="paragraph" w:styleId="Sarakstarindkopa">
    <w:name w:val="List Paragraph"/>
    <w:aliases w:val="2,Akapit z listą BS,Bullet 1,Bullet Points,Dot pt,F5 List Paragraph,IFCL - List Paragraph,Indicator Text,List Paragraph Char Char Char,List Paragraph1,List Paragraph12,MAIN CONTENT,Numbered Para 1,OBC Bullet,Punkti ar numuriem,Strip"/>
    <w:basedOn w:val="Parasts"/>
    <w:link w:val="SarakstarindkopaRakstz"/>
    <w:uiPriority w:val="34"/>
    <w:qFormat/>
    <w:rsid w:val="00475353"/>
    <w:pPr>
      <w:ind w:left="720"/>
      <w:contextualSpacing/>
    </w:pPr>
  </w:style>
  <w:style w:type="character" w:styleId="Izteiksmgs">
    <w:name w:val="Strong"/>
    <w:basedOn w:val="Noklusjumarindkopasfonts"/>
    <w:uiPriority w:val="22"/>
    <w:qFormat/>
    <w:rsid w:val="008D7700"/>
    <w:rPr>
      <w:b/>
      <w:bCs/>
    </w:rPr>
  </w:style>
  <w:style w:type="paragraph" w:styleId="Paraststmeklis">
    <w:name w:val="Normal (Web)"/>
    <w:basedOn w:val="Parasts"/>
    <w:uiPriority w:val="99"/>
    <w:unhideWhenUsed/>
    <w:rsid w:val="000378CC"/>
    <w:pPr>
      <w:spacing w:before="100" w:beforeAutospacing="1" w:after="100" w:afterAutospacing="1" w:line="240" w:lineRule="auto"/>
    </w:pPr>
    <w:rPr>
      <w:rFonts w:ascii="Times New Roman" w:eastAsia="Times New Roman" w:hAnsi="Times New Roman" w:cs="Times New Roman"/>
      <w:sz w:val="24"/>
      <w:szCs w:val="24"/>
      <w:lang w:val="lv-LV"/>
    </w:rPr>
  </w:style>
  <w:style w:type="character" w:customStyle="1" w:styleId="BezatstarpmRakstz">
    <w:name w:val="Bez atstarpēm Rakstz."/>
    <w:aliases w:val="Teksts Rakstz."/>
    <w:link w:val="Bezatstarpm"/>
    <w:uiPriority w:val="1"/>
    <w:locked/>
    <w:rsid w:val="00806CFE"/>
    <w:rPr>
      <w:sz w:val="24"/>
      <w:lang w:val="lv-LV"/>
    </w:rPr>
  </w:style>
  <w:style w:type="paragraph" w:styleId="Bezatstarpm">
    <w:name w:val="No Spacing"/>
    <w:aliases w:val="Teksts"/>
    <w:link w:val="BezatstarpmRakstz"/>
    <w:uiPriority w:val="1"/>
    <w:qFormat/>
    <w:rsid w:val="00806CFE"/>
    <w:pPr>
      <w:spacing w:before="120" w:after="120" w:line="240" w:lineRule="auto"/>
      <w:jc w:val="both"/>
    </w:pPr>
    <w:rPr>
      <w:sz w:val="24"/>
      <w:lang w:val="lv-LV"/>
    </w:rPr>
  </w:style>
  <w:style w:type="paragraph" w:styleId="Balonteksts">
    <w:name w:val="Balloon Text"/>
    <w:basedOn w:val="Parasts"/>
    <w:link w:val="BalontekstsRakstz"/>
    <w:uiPriority w:val="99"/>
    <w:semiHidden/>
    <w:unhideWhenUsed/>
    <w:rsid w:val="00A84DD9"/>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84DD9"/>
    <w:rPr>
      <w:rFonts w:ascii="Segoe UI" w:hAnsi="Segoe UI" w:cs="Segoe UI"/>
      <w:sz w:val="18"/>
      <w:szCs w:val="18"/>
    </w:rPr>
  </w:style>
  <w:style w:type="table" w:styleId="Reatabula">
    <w:name w:val="Table Grid"/>
    <w:basedOn w:val="Parastatabula"/>
    <w:uiPriority w:val="39"/>
    <w:rsid w:val="00A14E6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2 Rakstz.,Akapit z listą BS Rakstz.,Bullet 1 Rakstz.,Bullet Points Rakstz.,Dot pt Rakstz.,F5 List Paragraph Rakstz.,IFCL - List Paragraph Rakstz.,Indicator Text Rakstz.,List Paragraph Char Char Char Rakstz.,MAIN CONTENT Rakstz."/>
    <w:basedOn w:val="Noklusjumarindkopasfonts"/>
    <w:link w:val="Sarakstarindkopa"/>
    <w:uiPriority w:val="34"/>
    <w:qFormat/>
    <w:locked/>
    <w:rsid w:val="001B52EA"/>
  </w:style>
  <w:style w:type="paragraph" w:customStyle="1" w:styleId="text-align-justify">
    <w:name w:val="text-align-justify"/>
    <w:basedOn w:val="Parasts"/>
    <w:rsid w:val="00AC1DB1"/>
    <w:pPr>
      <w:spacing w:before="100" w:beforeAutospacing="1" w:after="100" w:afterAutospacing="1" w:line="240" w:lineRule="auto"/>
    </w:pPr>
    <w:rPr>
      <w:rFonts w:ascii="Times New Roman" w:eastAsia="Times New Roman" w:hAnsi="Times New Roman" w:cs="Times New Roman"/>
      <w:sz w:val="24"/>
      <w:szCs w:val="24"/>
      <w:lang w:val="lv-LV"/>
    </w:rPr>
  </w:style>
  <w:style w:type="paragraph" w:styleId="Galvene">
    <w:name w:val="header"/>
    <w:basedOn w:val="Parasts"/>
    <w:link w:val="GalveneRakstz"/>
    <w:uiPriority w:val="99"/>
    <w:unhideWhenUsed/>
    <w:rsid w:val="005A581C"/>
    <w:pPr>
      <w:spacing w:line="240" w:lineRule="auto"/>
    </w:pPr>
    <w:rPr>
      <w:rFonts w:ascii="Calibri" w:eastAsiaTheme="minorHAnsi" w:hAnsi="Calibri" w:cs="Calibri"/>
      <w:lang w:val="lv-LV" w:eastAsia="en-US"/>
    </w:rPr>
  </w:style>
  <w:style w:type="character" w:customStyle="1" w:styleId="GalveneRakstz">
    <w:name w:val="Galvene Rakstz."/>
    <w:basedOn w:val="Noklusjumarindkopasfonts"/>
    <w:link w:val="Galvene"/>
    <w:uiPriority w:val="99"/>
    <w:rsid w:val="005A581C"/>
    <w:rPr>
      <w:rFonts w:ascii="Calibri" w:eastAsiaTheme="minorHAnsi" w:hAnsi="Calibri" w:cs="Calibri"/>
      <w:lang w:val="lv-LV" w:eastAsia="en-US"/>
    </w:rPr>
  </w:style>
  <w:style w:type="paragraph" w:styleId="Kjene">
    <w:name w:val="footer"/>
    <w:basedOn w:val="Parasts"/>
    <w:link w:val="KjeneRakstz"/>
    <w:uiPriority w:val="99"/>
    <w:unhideWhenUsed/>
    <w:rsid w:val="008A3993"/>
    <w:pPr>
      <w:tabs>
        <w:tab w:val="center" w:pos="4153"/>
        <w:tab w:val="right" w:pos="8306"/>
      </w:tabs>
      <w:spacing w:line="240" w:lineRule="auto"/>
    </w:pPr>
  </w:style>
  <w:style w:type="character" w:customStyle="1" w:styleId="KjeneRakstz">
    <w:name w:val="Kājene Rakstz."/>
    <w:basedOn w:val="Noklusjumarindkopasfonts"/>
    <w:link w:val="Kjene"/>
    <w:uiPriority w:val="99"/>
    <w:rsid w:val="008A3993"/>
  </w:style>
  <w:style w:type="paragraph" w:styleId="Prskatjums">
    <w:name w:val="Revision"/>
    <w:hidden/>
    <w:uiPriority w:val="99"/>
    <w:semiHidden/>
    <w:rsid w:val="00835396"/>
    <w:pPr>
      <w:spacing w:line="240" w:lineRule="auto"/>
    </w:pPr>
  </w:style>
  <w:style w:type="character" w:styleId="Izclums">
    <w:name w:val="Emphasis"/>
    <w:basedOn w:val="Noklusjumarindkopasfonts"/>
    <w:uiPriority w:val="20"/>
    <w:qFormat/>
    <w:rsid w:val="00241FA2"/>
    <w:rPr>
      <w:i/>
      <w:iCs/>
    </w:rPr>
  </w:style>
  <w:style w:type="character" w:styleId="Izmantotahipersaite">
    <w:name w:val="FollowedHyperlink"/>
    <w:basedOn w:val="Noklusjumarindkopasfonts"/>
    <w:uiPriority w:val="99"/>
    <w:semiHidden/>
    <w:unhideWhenUsed/>
    <w:rsid w:val="00191EB6"/>
    <w:rPr>
      <w:color w:val="800080" w:themeColor="followedHyperlink"/>
      <w:u w:val="single"/>
    </w:rPr>
  </w:style>
  <w:style w:type="paragraph" w:customStyle="1" w:styleId="xmsonormal">
    <w:name w:val="x_msonormal"/>
    <w:basedOn w:val="Parasts"/>
    <w:rsid w:val="00BB2C74"/>
    <w:pPr>
      <w:spacing w:before="100" w:beforeAutospacing="1" w:after="100" w:afterAutospacing="1" w:line="240" w:lineRule="auto"/>
    </w:pPr>
    <w:rPr>
      <w:rFonts w:ascii="Times New Roman" w:eastAsia="Times New Roman" w:hAnsi="Times New Roman" w:cs="Times New Roman"/>
      <w:sz w:val="24"/>
      <w:szCs w:val="24"/>
      <w:lang w:val="lv-LV"/>
    </w:rPr>
  </w:style>
  <w:style w:type="paragraph" w:styleId="Beiguvresteksts">
    <w:name w:val="endnote text"/>
    <w:basedOn w:val="Parasts"/>
    <w:link w:val="BeiguvrestekstsRakstz"/>
    <w:uiPriority w:val="99"/>
    <w:semiHidden/>
    <w:unhideWhenUsed/>
    <w:rsid w:val="005306F2"/>
    <w:pPr>
      <w:spacing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5306F2"/>
    <w:rPr>
      <w:sz w:val="20"/>
      <w:szCs w:val="20"/>
    </w:rPr>
  </w:style>
  <w:style w:type="character" w:styleId="Beiguvresatsauce">
    <w:name w:val="endnote reference"/>
    <w:basedOn w:val="Noklusjumarindkopasfonts"/>
    <w:uiPriority w:val="99"/>
    <w:semiHidden/>
    <w:unhideWhenUsed/>
    <w:rsid w:val="005306F2"/>
    <w:rPr>
      <w:vertAlign w:val="superscript"/>
    </w:rPr>
  </w:style>
  <w:style w:type="character" w:customStyle="1" w:styleId="ApakvirsrakstsRakstz">
    <w:name w:val="Apakšvirsraksts Rakstz."/>
    <w:basedOn w:val="Noklusjumarindkopasfonts"/>
    <w:link w:val="Apakvirsraksts"/>
    <w:uiPriority w:val="11"/>
    <w:rsid w:val="0073366E"/>
    <w:rPr>
      <w:color w:val="666666"/>
      <w:sz w:val="30"/>
      <w:szCs w:val="30"/>
    </w:rPr>
  </w:style>
  <w:style w:type="character" w:styleId="Intensvsizclums">
    <w:name w:val="Intense Emphasis"/>
    <w:basedOn w:val="Noklusjumarindkopasfonts"/>
    <w:uiPriority w:val="21"/>
    <w:qFormat/>
    <w:rsid w:val="0073366E"/>
    <w:rPr>
      <w:b/>
      <w:bCs/>
      <w:i/>
      <w:iCs/>
    </w:rPr>
  </w:style>
  <w:style w:type="paragraph" w:styleId="Saturardtjavirsraksts">
    <w:name w:val="TOC Heading"/>
    <w:basedOn w:val="Virsraksts1"/>
    <w:next w:val="Parasts"/>
    <w:uiPriority w:val="39"/>
    <w:unhideWhenUsed/>
    <w:qFormat/>
    <w:rsid w:val="00EC051F"/>
    <w:pPr>
      <w:spacing w:before="240" w:after="0" w:line="259" w:lineRule="auto"/>
      <w:outlineLvl w:val="9"/>
    </w:pPr>
    <w:rPr>
      <w:rFonts w:asciiTheme="majorHAnsi" w:eastAsiaTheme="majorEastAsia" w:hAnsiTheme="majorHAnsi" w:cstheme="majorBidi"/>
      <w:color w:val="365F91" w:themeColor="accent1" w:themeShade="BF"/>
      <w:sz w:val="32"/>
      <w:szCs w:val="32"/>
      <w:lang w:val="en-US" w:eastAsia="en-US"/>
    </w:rPr>
  </w:style>
  <w:style w:type="paragraph" w:styleId="Saturs3">
    <w:name w:val="toc 3"/>
    <w:basedOn w:val="Parasts"/>
    <w:next w:val="Parasts"/>
    <w:autoRedefine/>
    <w:uiPriority w:val="39"/>
    <w:unhideWhenUsed/>
    <w:rsid w:val="00EC051F"/>
    <w:pPr>
      <w:spacing w:after="100"/>
      <w:ind w:left="440"/>
    </w:pPr>
  </w:style>
  <w:style w:type="paragraph" w:styleId="Saturs2">
    <w:name w:val="toc 2"/>
    <w:basedOn w:val="Parasts"/>
    <w:next w:val="Parasts"/>
    <w:autoRedefine/>
    <w:uiPriority w:val="39"/>
    <w:unhideWhenUsed/>
    <w:rsid w:val="00EC051F"/>
    <w:pPr>
      <w:spacing w:after="100" w:line="259" w:lineRule="auto"/>
      <w:ind w:left="220"/>
    </w:pPr>
    <w:rPr>
      <w:rFonts w:asciiTheme="minorHAnsi" w:eastAsiaTheme="minorEastAsia" w:hAnsiTheme="minorHAnsi" w:cs="Times New Roman"/>
      <w:lang w:val="lv-LV"/>
    </w:rPr>
  </w:style>
  <w:style w:type="paragraph" w:styleId="Saturs1">
    <w:name w:val="toc 1"/>
    <w:basedOn w:val="Parasts"/>
    <w:next w:val="Parasts"/>
    <w:autoRedefine/>
    <w:uiPriority w:val="39"/>
    <w:unhideWhenUsed/>
    <w:rsid w:val="00EC051F"/>
    <w:pPr>
      <w:spacing w:after="100" w:line="259" w:lineRule="auto"/>
    </w:pPr>
    <w:rPr>
      <w:rFonts w:asciiTheme="minorHAnsi" w:eastAsiaTheme="minorEastAsia" w:hAnsiTheme="minorHAnsi" w:cs="Times New Roman"/>
      <w:lang w:val="lv-LV"/>
    </w:rPr>
  </w:style>
  <w:style w:type="paragraph" w:styleId="Saturs4">
    <w:name w:val="toc 4"/>
    <w:basedOn w:val="Parasts"/>
    <w:next w:val="Parasts"/>
    <w:autoRedefine/>
    <w:uiPriority w:val="39"/>
    <w:unhideWhenUsed/>
    <w:rsid w:val="00C21D6B"/>
    <w:pPr>
      <w:tabs>
        <w:tab w:val="right" w:pos="9019"/>
      </w:tabs>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57093">
      <w:bodyDiv w:val="1"/>
      <w:marLeft w:val="0"/>
      <w:marRight w:val="0"/>
      <w:marTop w:val="0"/>
      <w:marBottom w:val="0"/>
      <w:divBdr>
        <w:top w:val="none" w:sz="0" w:space="0" w:color="auto"/>
        <w:left w:val="none" w:sz="0" w:space="0" w:color="auto"/>
        <w:bottom w:val="none" w:sz="0" w:space="0" w:color="auto"/>
        <w:right w:val="none" w:sz="0" w:space="0" w:color="auto"/>
      </w:divBdr>
    </w:div>
    <w:div w:id="169832744">
      <w:bodyDiv w:val="1"/>
      <w:marLeft w:val="0"/>
      <w:marRight w:val="0"/>
      <w:marTop w:val="0"/>
      <w:marBottom w:val="0"/>
      <w:divBdr>
        <w:top w:val="none" w:sz="0" w:space="0" w:color="auto"/>
        <w:left w:val="none" w:sz="0" w:space="0" w:color="auto"/>
        <w:bottom w:val="none" w:sz="0" w:space="0" w:color="auto"/>
        <w:right w:val="none" w:sz="0" w:space="0" w:color="auto"/>
      </w:divBdr>
    </w:div>
    <w:div w:id="206794552">
      <w:bodyDiv w:val="1"/>
      <w:marLeft w:val="0"/>
      <w:marRight w:val="0"/>
      <w:marTop w:val="0"/>
      <w:marBottom w:val="0"/>
      <w:divBdr>
        <w:top w:val="none" w:sz="0" w:space="0" w:color="auto"/>
        <w:left w:val="none" w:sz="0" w:space="0" w:color="auto"/>
        <w:bottom w:val="none" w:sz="0" w:space="0" w:color="auto"/>
        <w:right w:val="none" w:sz="0" w:space="0" w:color="auto"/>
      </w:divBdr>
    </w:div>
    <w:div w:id="278922145">
      <w:bodyDiv w:val="1"/>
      <w:marLeft w:val="0"/>
      <w:marRight w:val="0"/>
      <w:marTop w:val="0"/>
      <w:marBottom w:val="0"/>
      <w:divBdr>
        <w:top w:val="none" w:sz="0" w:space="0" w:color="auto"/>
        <w:left w:val="none" w:sz="0" w:space="0" w:color="auto"/>
        <w:bottom w:val="none" w:sz="0" w:space="0" w:color="auto"/>
        <w:right w:val="none" w:sz="0" w:space="0" w:color="auto"/>
      </w:divBdr>
    </w:div>
    <w:div w:id="305740359">
      <w:bodyDiv w:val="1"/>
      <w:marLeft w:val="0"/>
      <w:marRight w:val="0"/>
      <w:marTop w:val="0"/>
      <w:marBottom w:val="0"/>
      <w:divBdr>
        <w:top w:val="none" w:sz="0" w:space="0" w:color="auto"/>
        <w:left w:val="none" w:sz="0" w:space="0" w:color="auto"/>
        <w:bottom w:val="none" w:sz="0" w:space="0" w:color="auto"/>
        <w:right w:val="none" w:sz="0" w:space="0" w:color="auto"/>
      </w:divBdr>
    </w:div>
    <w:div w:id="363099047">
      <w:bodyDiv w:val="1"/>
      <w:marLeft w:val="0"/>
      <w:marRight w:val="0"/>
      <w:marTop w:val="0"/>
      <w:marBottom w:val="0"/>
      <w:divBdr>
        <w:top w:val="none" w:sz="0" w:space="0" w:color="auto"/>
        <w:left w:val="none" w:sz="0" w:space="0" w:color="auto"/>
        <w:bottom w:val="none" w:sz="0" w:space="0" w:color="auto"/>
        <w:right w:val="none" w:sz="0" w:space="0" w:color="auto"/>
      </w:divBdr>
    </w:div>
    <w:div w:id="365523380">
      <w:bodyDiv w:val="1"/>
      <w:marLeft w:val="0"/>
      <w:marRight w:val="0"/>
      <w:marTop w:val="0"/>
      <w:marBottom w:val="0"/>
      <w:divBdr>
        <w:top w:val="none" w:sz="0" w:space="0" w:color="auto"/>
        <w:left w:val="none" w:sz="0" w:space="0" w:color="auto"/>
        <w:bottom w:val="none" w:sz="0" w:space="0" w:color="auto"/>
        <w:right w:val="none" w:sz="0" w:space="0" w:color="auto"/>
      </w:divBdr>
    </w:div>
    <w:div w:id="445008572">
      <w:bodyDiv w:val="1"/>
      <w:marLeft w:val="0"/>
      <w:marRight w:val="0"/>
      <w:marTop w:val="0"/>
      <w:marBottom w:val="0"/>
      <w:divBdr>
        <w:top w:val="none" w:sz="0" w:space="0" w:color="auto"/>
        <w:left w:val="none" w:sz="0" w:space="0" w:color="auto"/>
        <w:bottom w:val="none" w:sz="0" w:space="0" w:color="auto"/>
        <w:right w:val="none" w:sz="0" w:space="0" w:color="auto"/>
      </w:divBdr>
    </w:div>
    <w:div w:id="453597810">
      <w:bodyDiv w:val="1"/>
      <w:marLeft w:val="0"/>
      <w:marRight w:val="0"/>
      <w:marTop w:val="0"/>
      <w:marBottom w:val="0"/>
      <w:divBdr>
        <w:top w:val="none" w:sz="0" w:space="0" w:color="auto"/>
        <w:left w:val="none" w:sz="0" w:space="0" w:color="auto"/>
        <w:bottom w:val="none" w:sz="0" w:space="0" w:color="auto"/>
        <w:right w:val="none" w:sz="0" w:space="0" w:color="auto"/>
      </w:divBdr>
    </w:div>
    <w:div w:id="457453942">
      <w:bodyDiv w:val="1"/>
      <w:marLeft w:val="0"/>
      <w:marRight w:val="0"/>
      <w:marTop w:val="0"/>
      <w:marBottom w:val="0"/>
      <w:divBdr>
        <w:top w:val="none" w:sz="0" w:space="0" w:color="auto"/>
        <w:left w:val="none" w:sz="0" w:space="0" w:color="auto"/>
        <w:bottom w:val="none" w:sz="0" w:space="0" w:color="auto"/>
        <w:right w:val="none" w:sz="0" w:space="0" w:color="auto"/>
      </w:divBdr>
    </w:div>
    <w:div w:id="463351710">
      <w:bodyDiv w:val="1"/>
      <w:marLeft w:val="0"/>
      <w:marRight w:val="0"/>
      <w:marTop w:val="0"/>
      <w:marBottom w:val="0"/>
      <w:divBdr>
        <w:top w:val="none" w:sz="0" w:space="0" w:color="auto"/>
        <w:left w:val="none" w:sz="0" w:space="0" w:color="auto"/>
        <w:bottom w:val="none" w:sz="0" w:space="0" w:color="auto"/>
        <w:right w:val="none" w:sz="0" w:space="0" w:color="auto"/>
      </w:divBdr>
    </w:div>
    <w:div w:id="498271681">
      <w:bodyDiv w:val="1"/>
      <w:marLeft w:val="0"/>
      <w:marRight w:val="0"/>
      <w:marTop w:val="0"/>
      <w:marBottom w:val="0"/>
      <w:divBdr>
        <w:top w:val="none" w:sz="0" w:space="0" w:color="auto"/>
        <w:left w:val="none" w:sz="0" w:space="0" w:color="auto"/>
        <w:bottom w:val="none" w:sz="0" w:space="0" w:color="auto"/>
        <w:right w:val="none" w:sz="0" w:space="0" w:color="auto"/>
      </w:divBdr>
    </w:div>
    <w:div w:id="648174712">
      <w:bodyDiv w:val="1"/>
      <w:marLeft w:val="0"/>
      <w:marRight w:val="0"/>
      <w:marTop w:val="0"/>
      <w:marBottom w:val="0"/>
      <w:divBdr>
        <w:top w:val="none" w:sz="0" w:space="0" w:color="auto"/>
        <w:left w:val="none" w:sz="0" w:space="0" w:color="auto"/>
        <w:bottom w:val="none" w:sz="0" w:space="0" w:color="auto"/>
        <w:right w:val="none" w:sz="0" w:space="0" w:color="auto"/>
      </w:divBdr>
    </w:div>
    <w:div w:id="662902752">
      <w:bodyDiv w:val="1"/>
      <w:marLeft w:val="0"/>
      <w:marRight w:val="0"/>
      <w:marTop w:val="0"/>
      <w:marBottom w:val="0"/>
      <w:divBdr>
        <w:top w:val="none" w:sz="0" w:space="0" w:color="auto"/>
        <w:left w:val="none" w:sz="0" w:space="0" w:color="auto"/>
        <w:bottom w:val="none" w:sz="0" w:space="0" w:color="auto"/>
        <w:right w:val="none" w:sz="0" w:space="0" w:color="auto"/>
      </w:divBdr>
    </w:div>
    <w:div w:id="716702674">
      <w:bodyDiv w:val="1"/>
      <w:marLeft w:val="0"/>
      <w:marRight w:val="0"/>
      <w:marTop w:val="0"/>
      <w:marBottom w:val="0"/>
      <w:divBdr>
        <w:top w:val="none" w:sz="0" w:space="0" w:color="auto"/>
        <w:left w:val="none" w:sz="0" w:space="0" w:color="auto"/>
        <w:bottom w:val="none" w:sz="0" w:space="0" w:color="auto"/>
        <w:right w:val="none" w:sz="0" w:space="0" w:color="auto"/>
      </w:divBdr>
    </w:div>
    <w:div w:id="736705685">
      <w:bodyDiv w:val="1"/>
      <w:marLeft w:val="0"/>
      <w:marRight w:val="0"/>
      <w:marTop w:val="0"/>
      <w:marBottom w:val="0"/>
      <w:divBdr>
        <w:top w:val="none" w:sz="0" w:space="0" w:color="auto"/>
        <w:left w:val="none" w:sz="0" w:space="0" w:color="auto"/>
        <w:bottom w:val="none" w:sz="0" w:space="0" w:color="auto"/>
        <w:right w:val="none" w:sz="0" w:space="0" w:color="auto"/>
      </w:divBdr>
    </w:div>
    <w:div w:id="768432217">
      <w:bodyDiv w:val="1"/>
      <w:marLeft w:val="0"/>
      <w:marRight w:val="0"/>
      <w:marTop w:val="0"/>
      <w:marBottom w:val="0"/>
      <w:divBdr>
        <w:top w:val="none" w:sz="0" w:space="0" w:color="auto"/>
        <w:left w:val="none" w:sz="0" w:space="0" w:color="auto"/>
        <w:bottom w:val="none" w:sz="0" w:space="0" w:color="auto"/>
        <w:right w:val="none" w:sz="0" w:space="0" w:color="auto"/>
      </w:divBdr>
    </w:div>
    <w:div w:id="771702165">
      <w:bodyDiv w:val="1"/>
      <w:marLeft w:val="0"/>
      <w:marRight w:val="0"/>
      <w:marTop w:val="0"/>
      <w:marBottom w:val="0"/>
      <w:divBdr>
        <w:top w:val="none" w:sz="0" w:space="0" w:color="auto"/>
        <w:left w:val="none" w:sz="0" w:space="0" w:color="auto"/>
        <w:bottom w:val="none" w:sz="0" w:space="0" w:color="auto"/>
        <w:right w:val="none" w:sz="0" w:space="0" w:color="auto"/>
      </w:divBdr>
    </w:div>
    <w:div w:id="793792828">
      <w:bodyDiv w:val="1"/>
      <w:marLeft w:val="0"/>
      <w:marRight w:val="0"/>
      <w:marTop w:val="0"/>
      <w:marBottom w:val="0"/>
      <w:divBdr>
        <w:top w:val="none" w:sz="0" w:space="0" w:color="auto"/>
        <w:left w:val="none" w:sz="0" w:space="0" w:color="auto"/>
        <w:bottom w:val="none" w:sz="0" w:space="0" w:color="auto"/>
        <w:right w:val="none" w:sz="0" w:space="0" w:color="auto"/>
      </w:divBdr>
    </w:div>
    <w:div w:id="877618954">
      <w:bodyDiv w:val="1"/>
      <w:marLeft w:val="0"/>
      <w:marRight w:val="0"/>
      <w:marTop w:val="0"/>
      <w:marBottom w:val="0"/>
      <w:divBdr>
        <w:top w:val="none" w:sz="0" w:space="0" w:color="auto"/>
        <w:left w:val="none" w:sz="0" w:space="0" w:color="auto"/>
        <w:bottom w:val="none" w:sz="0" w:space="0" w:color="auto"/>
        <w:right w:val="none" w:sz="0" w:space="0" w:color="auto"/>
      </w:divBdr>
    </w:div>
    <w:div w:id="885795055">
      <w:bodyDiv w:val="1"/>
      <w:marLeft w:val="0"/>
      <w:marRight w:val="0"/>
      <w:marTop w:val="0"/>
      <w:marBottom w:val="0"/>
      <w:divBdr>
        <w:top w:val="none" w:sz="0" w:space="0" w:color="auto"/>
        <w:left w:val="none" w:sz="0" w:space="0" w:color="auto"/>
        <w:bottom w:val="none" w:sz="0" w:space="0" w:color="auto"/>
        <w:right w:val="none" w:sz="0" w:space="0" w:color="auto"/>
      </w:divBdr>
    </w:div>
    <w:div w:id="926958338">
      <w:bodyDiv w:val="1"/>
      <w:marLeft w:val="0"/>
      <w:marRight w:val="0"/>
      <w:marTop w:val="0"/>
      <w:marBottom w:val="0"/>
      <w:divBdr>
        <w:top w:val="none" w:sz="0" w:space="0" w:color="auto"/>
        <w:left w:val="none" w:sz="0" w:space="0" w:color="auto"/>
        <w:bottom w:val="none" w:sz="0" w:space="0" w:color="auto"/>
        <w:right w:val="none" w:sz="0" w:space="0" w:color="auto"/>
      </w:divBdr>
    </w:div>
    <w:div w:id="1204093976">
      <w:bodyDiv w:val="1"/>
      <w:marLeft w:val="0"/>
      <w:marRight w:val="0"/>
      <w:marTop w:val="0"/>
      <w:marBottom w:val="0"/>
      <w:divBdr>
        <w:top w:val="none" w:sz="0" w:space="0" w:color="auto"/>
        <w:left w:val="none" w:sz="0" w:space="0" w:color="auto"/>
        <w:bottom w:val="none" w:sz="0" w:space="0" w:color="auto"/>
        <w:right w:val="none" w:sz="0" w:space="0" w:color="auto"/>
      </w:divBdr>
    </w:div>
    <w:div w:id="1215585113">
      <w:bodyDiv w:val="1"/>
      <w:marLeft w:val="0"/>
      <w:marRight w:val="0"/>
      <w:marTop w:val="0"/>
      <w:marBottom w:val="0"/>
      <w:divBdr>
        <w:top w:val="none" w:sz="0" w:space="0" w:color="auto"/>
        <w:left w:val="none" w:sz="0" w:space="0" w:color="auto"/>
        <w:bottom w:val="none" w:sz="0" w:space="0" w:color="auto"/>
        <w:right w:val="none" w:sz="0" w:space="0" w:color="auto"/>
      </w:divBdr>
    </w:div>
    <w:div w:id="1253276230">
      <w:bodyDiv w:val="1"/>
      <w:marLeft w:val="0"/>
      <w:marRight w:val="0"/>
      <w:marTop w:val="0"/>
      <w:marBottom w:val="0"/>
      <w:divBdr>
        <w:top w:val="none" w:sz="0" w:space="0" w:color="auto"/>
        <w:left w:val="none" w:sz="0" w:space="0" w:color="auto"/>
        <w:bottom w:val="none" w:sz="0" w:space="0" w:color="auto"/>
        <w:right w:val="none" w:sz="0" w:space="0" w:color="auto"/>
      </w:divBdr>
    </w:div>
    <w:div w:id="1319654837">
      <w:bodyDiv w:val="1"/>
      <w:marLeft w:val="0"/>
      <w:marRight w:val="0"/>
      <w:marTop w:val="0"/>
      <w:marBottom w:val="0"/>
      <w:divBdr>
        <w:top w:val="none" w:sz="0" w:space="0" w:color="auto"/>
        <w:left w:val="none" w:sz="0" w:space="0" w:color="auto"/>
        <w:bottom w:val="none" w:sz="0" w:space="0" w:color="auto"/>
        <w:right w:val="none" w:sz="0" w:space="0" w:color="auto"/>
      </w:divBdr>
    </w:div>
    <w:div w:id="1377776256">
      <w:bodyDiv w:val="1"/>
      <w:marLeft w:val="0"/>
      <w:marRight w:val="0"/>
      <w:marTop w:val="0"/>
      <w:marBottom w:val="0"/>
      <w:divBdr>
        <w:top w:val="none" w:sz="0" w:space="0" w:color="auto"/>
        <w:left w:val="none" w:sz="0" w:space="0" w:color="auto"/>
        <w:bottom w:val="none" w:sz="0" w:space="0" w:color="auto"/>
        <w:right w:val="none" w:sz="0" w:space="0" w:color="auto"/>
      </w:divBdr>
    </w:div>
    <w:div w:id="1378160753">
      <w:bodyDiv w:val="1"/>
      <w:marLeft w:val="0"/>
      <w:marRight w:val="0"/>
      <w:marTop w:val="0"/>
      <w:marBottom w:val="0"/>
      <w:divBdr>
        <w:top w:val="none" w:sz="0" w:space="0" w:color="auto"/>
        <w:left w:val="none" w:sz="0" w:space="0" w:color="auto"/>
        <w:bottom w:val="none" w:sz="0" w:space="0" w:color="auto"/>
        <w:right w:val="none" w:sz="0" w:space="0" w:color="auto"/>
      </w:divBdr>
    </w:div>
    <w:div w:id="1505705286">
      <w:bodyDiv w:val="1"/>
      <w:marLeft w:val="0"/>
      <w:marRight w:val="0"/>
      <w:marTop w:val="0"/>
      <w:marBottom w:val="0"/>
      <w:divBdr>
        <w:top w:val="none" w:sz="0" w:space="0" w:color="auto"/>
        <w:left w:val="none" w:sz="0" w:space="0" w:color="auto"/>
        <w:bottom w:val="none" w:sz="0" w:space="0" w:color="auto"/>
        <w:right w:val="none" w:sz="0" w:space="0" w:color="auto"/>
      </w:divBdr>
    </w:div>
    <w:div w:id="1561211578">
      <w:bodyDiv w:val="1"/>
      <w:marLeft w:val="0"/>
      <w:marRight w:val="0"/>
      <w:marTop w:val="0"/>
      <w:marBottom w:val="0"/>
      <w:divBdr>
        <w:top w:val="none" w:sz="0" w:space="0" w:color="auto"/>
        <w:left w:val="none" w:sz="0" w:space="0" w:color="auto"/>
        <w:bottom w:val="none" w:sz="0" w:space="0" w:color="auto"/>
        <w:right w:val="none" w:sz="0" w:space="0" w:color="auto"/>
      </w:divBdr>
    </w:div>
    <w:div w:id="1646737378">
      <w:bodyDiv w:val="1"/>
      <w:marLeft w:val="0"/>
      <w:marRight w:val="0"/>
      <w:marTop w:val="0"/>
      <w:marBottom w:val="0"/>
      <w:divBdr>
        <w:top w:val="none" w:sz="0" w:space="0" w:color="auto"/>
        <w:left w:val="none" w:sz="0" w:space="0" w:color="auto"/>
        <w:bottom w:val="none" w:sz="0" w:space="0" w:color="auto"/>
        <w:right w:val="none" w:sz="0" w:space="0" w:color="auto"/>
      </w:divBdr>
    </w:div>
    <w:div w:id="1673071583">
      <w:bodyDiv w:val="1"/>
      <w:marLeft w:val="0"/>
      <w:marRight w:val="0"/>
      <w:marTop w:val="0"/>
      <w:marBottom w:val="0"/>
      <w:divBdr>
        <w:top w:val="none" w:sz="0" w:space="0" w:color="auto"/>
        <w:left w:val="none" w:sz="0" w:space="0" w:color="auto"/>
        <w:bottom w:val="none" w:sz="0" w:space="0" w:color="auto"/>
        <w:right w:val="none" w:sz="0" w:space="0" w:color="auto"/>
      </w:divBdr>
    </w:div>
    <w:div w:id="1684865662">
      <w:bodyDiv w:val="1"/>
      <w:marLeft w:val="0"/>
      <w:marRight w:val="0"/>
      <w:marTop w:val="0"/>
      <w:marBottom w:val="0"/>
      <w:divBdr>
        <w:top w:val="none" w:sz="0" w:space="0" w:color="auto"/>
        <w:left w:val="none" w:sz="0" w:space="0" w:color="auto"/>
        <w:bottom w:val="none" w:sz="0" w:space="0" w:color="auto"/>
        <w:right w:val="none" w:sz="0" w:space="0" w:color="auto"/>
      </w:divBdr>
      <w:divsChild>
        <w:div w:id="20947386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5027839">
      <w:bodyDiv w:val="1"/>
      <w:marLeft w:val="0"/>
      <w:marRight w:val="0"/>
      <w:marTop w:val="0"/>
      <w:marBottom w:val="0"/>
      <w:divBdr>
        <w:top w:val="none" w:sz="0" w:space="0" w:color="auto"/>
        <w:left w:val="none" w:sz="0" w:space="0" w:color="auto"/>
        <w:bottom w:val="none" w:sz="0" w:space="0" w:color="auto"/>
        <w:right w:val="none" w:sz="0" w:space="0" w:color="auto"/>
      </w:divBdr>
    </w:div>
    <w:div w:id="1772044519">
      <w:bodyDiv w:val="1"/>
      <w:marLeft w:val="0"/>
      <w:marRight w:val="0"/>
      <w:marTop w:val="0"/>
      <w:marBottom w:val="0"/>
      <w:divBdr>
        <w:top w:val="none" w:sz="0" w:space="0" w:color="auto"/>
        <w:left w:val="none" w:sz="0" w:space="0" w:color="auto"/>
        <w:bottom w:val="none" w:sz="0" w:space="0" w:color="auto"/>
        <w:right w:val="none" w:sz="0" w:space="0" w:color="auto"/>
      </w:divBdr>
    </w:div>
    <w:div w:id="1800994871">
      <w:bodyDiv w:val="1"/>
      <w:marLeft w:val="0"/>
      <w:marRight w:val="0"/>
      <w:marTop w:val="0"/>
      <w:marBottom w:val="0"/>
      <w:divBdr>
        <w:top w:val="none" w:sz="0" w:space="0" w:color="auto"/>
        <w:left w:val="none" w:sz="0" w:space="0" w:color="auto"/>
        <w:bottom w:val="none" w:sz="0" w:space="0" w:color="auto"/>
        <w:right w:val="none" w:sz="0" w:space="0" w:color="auto"/>
      </w:divBdr>
    </w:div>
    <w:div w:id="1836530517">
      <w:bodyDiv w:val="1"/>
      <w:marLeft w:val="0"/>
      <w:marRight w:val="0"/>
      <w:marTop w:val="0"/>
      <w:marBottom w:val="0"/>
      <w:divBdr>
        <w:top w:val="none" w:sz="0" w:space="0" w:color="auto"/>
        <w:left w:val="none" w:sz="0" w:space="0" w:color="auto"/>
        <w:bottom w:val="none" w:sz="0" w:space="0" w:color="auto"/>
        <w:right w:val="none" w:sz="0" w:space="0" w:color="auto"/>
      </w:divBdr>
    </w:div>
    <w:div w:id="1902905598">
      <w:bodyDiv w:val="1"/>
      <w:marLeft w:val="0"/>
      <w:marRight w:val="0"/>
      <w:marTop w:val="0"/>
      <w:marBottom w:val="0"/>
      <w:divBdr>
        <w:top w:val="none" w:sz="0" w:space="0" w:color="auto"/>
        <w:left w:val="none" w:sz="0" w:space="0" w:color="auto"/>
        <w:bottom w:val="none" w:sz="0" w:space="0" w:color="auto"/>
        <w:right w:val="none" w:sz="0" w:space="0" w:color="auto"/>
      </w:divBdr>
    </w:div>
    <w:div w:id="1969118855">
      <w:bodyDiv w:val="1"/>
      <w:marLeft w:val="0"/>
      <w:marRight w:val="0"/>
      <w:marTop w:val="0"/>
      <w:marBottom w:val="0"/>
      <w:divBdr>
        <w:top w:val="none" w:sz="0" w:space="0" w:color="auto"/>
        <w:left w:val="none" w:sz="0" w:space="0" w:color="auto"/>
        <w:bottom w:val="none" w:sz="0" w:space="0" w:color="auto"/>
        <w:right w:val="none" w:sz="0" w:space="0" w:color="auto"/>
      </w:divBdr>
    </w:div>
    <w:div w:id="1997148300">
      <w:bodyDiv w:val="1"/>
      <w:marLeft w:val="0"/>
      <w:marRight w:val="0"/>
      <w:marTop w:val="0"/>
      <w:marBottom w:val="0"/>
      <w:divBdr>
        <w:top w:val="none" w:sz="0" w:space="0" w:color="auto"/>
        <w:left w:val="none" w:sz="0" w:space="0" w:color="auto"/>
        <w:bottom w:val="none" w:sz="0" w:space="0" w:color="auto"/>
        <w:right w:val="none" w:sz="0" w:space="0" w:color="auto"/>
      </w:divBdr>
    </w:div>
    <w:div w:id="2017150901">
      <w:bodyDiv w:val="1"/>
      <w:marLeft w:val="0"/>
      <w:marRight w:val="0"/>
      <w:marTop w:val="0"/>
      <w:marBottom w:val="0"/>
      <w:divBdr>
        <w:top w:val="none" w:sz="0" w:space="0" w:color="auto"/>
        <w:left w:val="none" w:sz="0" w:space="0" w:color="auto"/>
        <w:bottom w:val="none" w:sz="0" w:space="0" w:color="auto"/>
        <w:right w:val="none" w:sz="0" w:space="0" w:color="auto"/>
      </w:divBdr>
    </w:div>
    <w:div w:id="21056906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aiba."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preventionweb.net/files/43291_sendaiframeworkfordrren.pdf?startDownload=true" TargetMode="External"/><Relationship Id="rId7" Type="http://schemas.openxmlformats.org/officeDocument/2006/relationships/hyperlink" Target="https://www.ppv.net.ua/uploads/work_attachments/RES-POL_the_Role_of_Art_in_the_Post-War_Recovery_of_Ukraine__eng__2024.pdf" TargetMode="External"/><Relationship Id="rId2" Type="http://schemas.openxmlformats.org/officeDocument/2006/relationships/hyperlink" Target="https://likumi.lv/ta/lv/starptautiskie-ligumi/id/1612" TargetMode="External"/><Relationship Id="rId1" Type="http://schemas.openxmlformats.org/officeDocument/2006/relationships/hyperlink" Target="https://unesdoc.unesco.org/ark:/48223/pf0000130696" TargetMode="External"/><Relationship Id="rId6" Type="http://schemas.openxmlformats.org/officeDocument/2006/relationships/hyperlink" Target="https://www.worldbank.org/ext/en/topic/resilience-and-disaster-management" TargetMode="External"/><Relationship Id="rId5" Type="http://schemas.openxmlformats.org/officeDocument/2006/relationships/hyperlink" Target="https://www.km.gov.lv/lv/media/49194/download?attachment" TargetMode="External"/><Relationship Id="rId4" Type="http://schemas.openxmlformats.org/officeDocument/2006/relationships/hyperlink" Target="https://likumi.lv/ta/id/317006-par-valsts-civilas-aizsardzibas-pl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9" ma:contentTypeDescription="Izveidot jaunu dokumentu." ma:contentTypeScope="" ma:versionID="8d971c711bdbff3c11e3f4d89a9dc7e8">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d847abb68d33df405200deeeacea6cf3"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b46cec30-3c96-49ba-8e80-c1db7ce5db41">
      <UserInfo>
        <DisplayName>Evelina Bole</DisplayName>
        <AccountId>47</AccountId>
        <AccountType/>
      </UserInfo>
      <UserInfo>
        <DisplayName>Santa Feifere</DisplayName>
        <AccountId>26</AccountId>
        <AccountType/>
      </UserInfo>
    </SharedWithUsers>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Props1.xml><?xml version="1.0" encoding="utf-8"?>
<ds:datastoreItem xmlns:ds="http://schemas.openxmlformats.org/officeDocument/2006/customXml" ds:itemID="{00AECCE0-A4AC-429E-8AD0-AB56CCE3D3C2}">
  <ds:schemaRefs>
    <ds:schemaRef ds:uri="http://schemas.microsoft.com/sharepoint/v3/contenttype/forms"/>
  </ds:schemaRefs>
</ds:datastoreItem>
</file>

<file path=customXml/itemProps2.xml><?xml version="1.0" encoding="utf-8"?>
<ds:datastoreItem xmlns:ds="http://schemas.openxmlformats.org/officeDocument/2006/customXml" ds:itemID="{51CBA1DF-3732-420B-97A3-321B2AA3EA19}">
  <ds:schemaRefs>
    <ds:schemaRef ds:uri="http://schemas.openxmlformats.org/officeDocument/2006/bibliography"/>
  </ds:schemaRefs>
</ds:datastoreItem>
</file>

<file path=customXml/itemProps3.xml><?xml version="1.0" encoding="utf-8"?>
<ds:datastoreItem xmlns:ds="http://schemas.openxmlformats.org/officeDocument/2006/customXml" ds:itemID="{184ADFA7-43DD-4B0D-89C4-A90DFDA07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189741-C8CE-4230-9487-F13E06AAD845}">
  <ds:schemaRefs>
    <ds:schemaRef ds:uri="http://schemas.microsoft.com/office/2006/metadata/properties"/>
    <ds:schemaRef ds:uri="http://schemas.microsoft.com/office/infopath/2007/PartnerControls"/>
    <ds:schemaRef ds:uri="b46cec30-3c96-49ba-8e80-c1db7ce5db41"/>
    <ds:schemaRef ds:uri="bf9c787b-86fa-46b7-82b5-b5a01fd7d54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21783</Words>
  <Characters>12417</Characters>
  <Application>Microsoft Office Word</Application>
  <DocSecurity>0</DocSecurity>
  <Lines>103</Lines>
  <Paragraphs>68</Paragraphs>
  <ScaleCrop>false</ScaleCrop>
  <Company/>
  <LinksUpToDate>false</LinksUpToDate>
  <CharactersWithSpaces>34132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Rācene</dc:creator>
  <cp:keywords/>
  <dc:description/>
  <cp:lastModifiedBy>Baiba Zakevica</cp:lastModifiedBy>
  <cp:revision>711</cp:revision>
  <cp:lastPrinted>2024-05-01T21:09:00Z</cp:lastPrinted>
  <dcterms:created xsi:type="dcterms:W3CDTF">2026-04-14T23:44:00Z</dcterms:created>
  <dcterms:modified xsi:type="dcterms:W3CDTF">2026-05-25T09:35:00Z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MediaServiceImageTags">
    <vt:lpwstr/>
  </property>
</Properties>
</file>