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735D9" w:rsidRDefault="009F5494" w:rsidP="00227204">
      <w:pPr>
        <w:jc w:val="right"/>
      </w:pPr>
      <w:r>
        <w:t>19</w:t>
      </w:r>
      <w:r w:rsidR="00227204" w:rsidRPr="00C735D9">
        <w:t>.pielikums</w:t>
      </w:r>
    </w:p>
    <w:p w:rsidR="00227204" w:rsidRPr="00C735D9" w:rsidRDefault="00227204" w:rsidP="00227204">
      <w:pPr>
        <w:jc w:val="right"/>
      </w:pPr>
      <w:r w:rsidRPr="00C735D9">
        <w:t>Valsts civilās aizsardzības plānam</w:t>
      </w:r>
    </w:p>
    <w:p w:rsidR="00227204" w:rsidRPr="00E13A4A" w:rsidRDefault="00227204" w:rsidP="00227204">
      <w:pPr>
        <w:jc w:val="center"/>
        <w:rPr>
          <w:b/>
        </w:rPr>
      </w:pPr>
    </w:p>
    <w:p w:rsidR="00CA7670" w:rsidRDefault="00A55411" w:rsidP="00CA7670">
      <w:pPr>
        <w:jc w:val="center"/>
        <w:rPr>
          <w:b/>
          <w:sz w:val="28"/>
          <w:szCs w:val="28"/>
        </w:rPr>
      </w:pPr>
      <w:bookmarkStart w:id="0" w:name="_Hlk132718782"/>
      <w:r>
        <w:rPr>
          <w:b/>
          <w:sz w:val="28"/>
          <w:szCs w:val="28"/>
        </w:rPr>
        <w:t>PĀRVADES UN S</w:t>
      </w:r>
      <w:r w:rsidRPr="004A6FEB">
        <w:rPr>
          <w:b/>
          <w:sz w:val="28"/>
          <w:szCs w:val="28"/>
        </w:rPr>
        <w:t xml:space="preserve">ADALES ELEKTROTĪKLU BOJĀJUMI </w:t>
      </w:r>
    </w:p>
    <w:bookmarkEnd w:id="0"/>
    <w:p w:rsidR="00CA7670" w:rsidRDefault="00CA7670" w:rsidP="00227204">
      <w:pPr>
        <w:rPr>
          <w:b/>
          <w:sz w:val="28"/>
          <w:szCs w:val="28"/>
        </w:rPr>
      </w:pPr>
    </w:p>
    <w:p w:rsidR="00C407A9" w:rsidRPr="00210D3B" w:rsidRDefault="00C407A9" w:rsidP="00A868FC">
      <w:pPr>
        <w:pStyle w:val="Heading1"/>
        <w:tabs>
          <w:tab w:val="left" w:pos="1134"/>
        </w:tabs>
        <w:spacing w:after="120"/>
        <w:jc w:val="both"/>
        <w:rPr>
          <w:sz w:val="28"/>
          <w:szCs w:val="28"/>
          <w:u w:val="none"/>
        </w:rPr>
      </w:pPr>
      <w:r w:rsidRPr="00210D3B">
        <w:rPr>
          <w:sz w:val="28"/>
          <w:szCs w:val="28"/>
          <w:u w:val="none"/>
        </w:rPr>
        <w:t>Riska kopsavilkums</w:t>
      </w:r>
    </w:p>
    <w:p w:rsidR="007C65F5" w:rsidRDefault="007C65F5" w:rsidP="00AB3A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Elektroenerģijas patērētājiem, iedzīvotājiem un saimnieciskās darbības veicējiem elektroapgādi no elektroenerģijas ražotājiem nodrošina elektrot</w:t>
      </w:r>
      <w:r w:rsidR="00D774BF">
        <w:rPr>
          <w:sz w:val="28"/>
          <w:szCs w:val="28"/>
        </w:rPr>
        <w:t>īklu infrastruktūra</w:t>
      </w:r>
      <w:r>
        <w:rPr>
          <w:sz w:val="28"/>
          <w:szCs w:val="28"/>
        </w:rPr>
        <w:t xml:space="preserve">. </w:t>
      </w:r>
      <w:r w:rsidR="0080726D">
        <w:rPr>
          <w:sz w:val="28"/>
          <w:szCs w:val="28"/>
        </w:rPr>
        <w:t>Elektrot</w:t>
      </w:r>
      <w:r w:rsidR="008F08E6">
        <w:rPr>
          <w:sz w:val="28"/>
          <w:szCs w:val="28"/>
        </w:rPr>
        <w:t>īklu sadali</w:t>
      </w:r>
      <w:r w:rsidR="0080726D">
        <w:rPr>
          <w:sz w:val="28"/>
          <w:szCs w:val="28"/>
        </w:rPr>
        <w:t xml:space="preserve"> Latvijā nodrošina akciju sabiedrība </w:t>
      </w:r>
      <w:r w:rsidR="00732060">
        <w:rPr>
          <w:sz w:val="28"/>
          <w:szCs w:val="28"/>
        </w:rPr>
        <w:t>”</w:t>
      </w:r>
      <w:r w:rsidR="0080726D">
        <w:rPr>
          <w:sz w:val="28"/>
          <w:szCs w:val="28"/>
        </w:rPr>
        <w:t xml:space="preserve">Sadales tīkli”, </w:t>
      </w:r>
      <w:r w:rsidR="00D774BF">
        <w:rPr>
          <w:sz w:val="28"/>
          <w:szCs w:val="28"/>
        </w:rPr>
        <w:t xml:space="preserve">kas </w:t>
      </w:r>
      <w:r w:rsidR="0080726D">
        <w:rPr>
          <w:sz w:val="28"/>
          <w:szCs w:val="28"/>
        </w:rPr>
        <w:t>no augstsprieguma (330</w:t>
      </w:r>
      <w:r w:rsidR="00D30221">
        <w:rPr>
          <w:sz w:val="28"/>
          <w:szCs w:val="28"/>
        </w:rPr>
        <w:t xml:space="preserve"> </w:t>
      </w:r>
      <w:r w:rsidR="0080726D">
        <w:rPr>
          <w:sz w:val="28"/>
          <w:szCs w:val="28"/>
        </w:rPr>
        <w:t xml:space="preserve">–110 </w:t>
      </w:r>
      <w:proofErr w:type="spellStart"/>
      <w:r w:rsidR="0080726D">
        <w:rPr>
          <w:sz w:val="28"/>
          <w:szCs w:val="28"/>
        </w:rPr>
        <w:t>kV</w:t>
      </w:r>
      <w:proofErr w:type="spellEnd"/>
      <w:r w:rsidR="0080726D">
        <w:rPr>
          <w:sz w:val="28"/>
          <w:szCs w:val="28"/>
        </w:rPr>
        <w:t>)</w:t>
      </w:r>
      <w:r w:rsidR="0080726D" w:rsidRPr="00D90432">
        <w:rPr>
          <w:sz w:val="28"/>
          <w:szCs w:val="28"/>
        </w:rPr>
        <w:t xml:space="preserve"> </w:t>
      </w:r>
      <w:r w:rsidR="0080726D">
        <w:rPr>
          <w:sz w:val="28"/>
          <w:szCs w:val="28"/>
        </w:rPr>
        <w:t xml:space="preserve"> pārvades līnij</w:t>
      </w:r>
      <w:r w:rsidR="00D774BF">
        <w:rPr>
          <w:sz w:val="28"/>
          <w:szCs w:val="28"/>
        </w:rPr>
        <w:t>ām</w:t>
      </w:r>
      <w:r w:rsidR="0080726D">
        <w:rPr>
          <w:sz w:val="28"/>
          <w:szCs w:val="28"/>
        </w:rPr>
        <w:t xml:space="preserve"> sadala </w:t>
      </w:r>
      <w:proofErr w:type="spellStart"/>
      <w:r w:rsidR="0080726D">
        <w:rPr>
          <w:sz w:val="28"/>
          <w:szCs w:val="28"/>
        </w:rPr>
        <w:t>vidsprieguma</w:t>
      </w:r>
      <w:proofErr w:type="spellEnd"/>
      <w:r w:rsidR="0080726D">
        <w:rPr>
          <w:sz w:val="28"/>
          <w:szCs w:val="28"/>
        </w:rPr>
        <w:t xml:space="preserve"> līnij</w:t>
      </w:r>
      <w:r w:rsidR="00D774BF">
        <w:rPr>
          <w:sz w:val="28"/>
          <w:szCs w:val="28"/>
        </w:rPr>
        <w:t>a</w:t>
      </w:r>
      <w:r w:rsidR="0080726D" w:rsidRPr="00D90432">
        <w:rPr>
          <w:sz w:val="28"/>
          <w:szCs w:val="28"/>
        </w:rPr>
        <w:t>s (</w:t>
      </w:r>
      <w:r w:rsidR="0080726D">
        <w:rPr>
          <w:sz w:val="28"/>
          <w:szCs w:val="28"/>
        </w:rPr>
        <w:t>6–20</w:t>
      </w:r>
      <w:r w:rsidR="00D30221">
        <w:rPr>
          <w:sz w:val="28"/>
          <w:szCs w:val="28"/>
        </w:rPr>
        <w:t xml:space="preserve"> </w:t>
      </w:r>
      <w:proofErr w:type="spellStart"/>
      <w:r w:rsidR="0080726D">
        <w:rPr>
          <w:sz w:val="28"/>
          <w:szCs w:val="28"/>
        </w:rPr>
        <w:t>kV</w:t>
      </w:r>
      <w:proofErr w:type="spellEnd"/>
      <w:r w:rsidR="0080726D">
        <w:rPr>
          <w:sz w:val="28"/>
          <w:szCs w:val="28"/>
        </w:rPr>
        <w:t>) un zemsprieguma līnij</w:t>
      </w:r>
      <w:r w:rsidR="00D774BF">
        <w:rPr>
          <w:sz w:val="28"/>
          <w:szCs w:val="28"/>
        </w:rPr>
        <w:t>a</w:t>
      </w:r>
      <w:r w:rsidR="0080726D" w:rsidRPr="00D90432">
        <w:rPr>
          <w:sz w:val="28"/>
          <w:szCs w:val="28"/>
        </w:rPr>
        <w:t>s (0,23–1,00 kV)</w:t>
      </w:r>
      <w:r w:rsidR="0080726D">
        <w:rPr>
          <w:sz w:val="28"/>
          <w:szCs w:val="28"/>
        </w:rPr>
        <w:t xml:space="preserve">, sniedzot elektroenerģijas piegādes </w:t>
      </w:r>
      <w:r w:rsidR="0080726D" w:rsidRPr="00D90432">
        <w:rPr>
          <w:sz w:val="28"/>
          <w:szCs w:val="28"/>
        </w:rPr>
        <w:t xml:space="preserve">pakalpojumu vairāk nekā </w:t>
      </w:r>
      <w:r w:rsidR="0080726D">
        <w:rPr>
          <w:sz w:val="28"/>
          <w:szCs w:val="28"/>
        </w:rPr>
        <w:t>1,1 miljons</w:t>
      </w:r>
      <w:r w:rsidR="0080726D" w:rsidRPr="00D90432">
        <w:rPr>
          <w:sz w:val="28"/>
          <w:szCs w:val="28"/>
        </w:rPr>
        <w:t xml:space="preserve"> elektroener</w:t>
      </w:r>
      <w:r w:rsidR="0080726D">
        <w:rPr>
          <w:sz w:val="28"/>
          <w:szCs w:val="28"/>
        </w:rPr>
        <w:t>ģijas sadales sistēmas lietotāju objektiem</w:t>
      </w:r>
      <w:r w:rsidR="0080726D" w:rsidRPr="00D90432">
        <w:rPr>
          <w:sz w:val="28"/>
          <w:szCs w:val="28"/>
        </w:rPr>
        <w:t>, ar savu pakalpojumu aptverot 99 % Latvijas teritorijas</w:t>
      </w:r>
      <w:r w:rsidR="00D774BF">
        <w:rPr>
          <w:sz w:val="28"/>
          <w:szCs w:val="28"/>
        </w:rPr>
        <w:t>.</w:t>
      </w:r>
    </w:p>
    <w:p w:rsidR="00D774BF" w:rsidRPr="007C65F5" w:rsidRDefault="00AB3AE9" w:rsidP="00D774BF">
      <w:pPr>
        <w:ind w:firstLine="720"/>
        <w:jc w:val="both"/>
        <w:rPr>
          <w:sz w:val="28"/>
          <w:szCs w:val="28"/>
        </w:rPr>
      </w:pPr>
      <w:r w:rsidRPr="000A5826">
        <w:rPr>
          <w:sz w:val="28"/>
          <w:szCs w:val="28"/>
        </w:rPr>
        <w:t xml:space="preserve">Sadales elektrotīkla kopgarums ir aptuveni 94 </w:t>
      </w:r>
      <w:r>
        <w:rPr>
          <w:sz w:val="28"/>
          <w:szCs w:val="28"/>
        </w:rPr>
        <w:t>000</w:t>
      </w:r>
      <w:r w:rsidRPr="000A5826">
        <w:rPr>
          <w:sz w:val="28"/>
          <w:szCs w:val="28"/>
        </w:rPr>
        <w:t xml:space="preserve"> km, no kuriem aptuveni 45 tūkstoši jeb 48% ir izbūvēti </w:t>
      </w:r>
      <w:proofErr w:type="spellStart"/>
      <w:r w:rsidRPr="000A5826">
        <w:rPr>
          <w:sz w:val="28"/>
          <w:szCs w:val="28"/>
        </w:rPr>
        <w:t>kailvadu</w:t>
      </w:r>
      <w:proofErr w:type="spellEnd"/>
      <w:r w:rsidRPr="000A5826">
        <w:rPr>
          <w:sz w:val="28"/>
          <w:szCs w:val="28"/>
        </w:rPr>
        <w:t xml:space="preserve"> gaisvadu līniju veidā, kas pakļautas tiešai laika apstākļu ietekmei</w:t>
      </w:r>
      <w:r>
        <w:rPr>
          <w:sz w:val="28"/>
          <w:szCs w:val="28"/>
        </w:rPr>
        <w:t>.</w:t>
      </w:r>
    </w:p>
    <w:p w:rsidR="00AB3AE9" w:rsidRDefault="00972D52" w:rsidP="00AB3AE9">
      <w:pPr>
        <w:ind w:firstLine="720"/>
        <w:jc w:val="both"/>
        <w:rPr>
          <w:sz w:val="28"/>
          <w:szCs w:val="28"/>
        </w:rPr>
      </w:pPr>
      <w:r w:rsidRPr="00972D52">
        <w:rPr>
          <w:sz w:val="28"/>
          <w:szCs w:val="28"/>
        </w:rPr>
        <w:t xml:space="preserve">Lai samazinātu sadales elektrotīkla bojājumu riska iestāšanos tiek veikta gan elektrotīkla pakāpeniska pārbūve, gan regulārie elektroietaišu uzturēšanas pasākumi. Kopš 2011.gada </w:t>
      </w:r>
      <w:proofErr w:type="spellStart"/>
      <w:r w:rsidRPr="00972D52">
        <w:rPr>
          <w:sz w:val="28"/>
          <w:szCs w:val="28"/>
        </w:rPr>
        <w:t>kailvadu</w:t>
      </w:r>
      <w:proofErr w:type="spellEnd"/>
      <w:r w:rsidRPr="00972D52">
        <w:rPr>
          <w:sz w:val="28"/>
          <w:szCs w:val="28"/>
        </w:rPr>
        <w:t xml:space="preserve"> elektrolīniju īpatsvars kopējā sadales elektrotīkla kopgarumā ir samazināts par 16% (no 64% 2011.g. līdz 48% 2018.g.), elektrotīklu pārbūvē izmantojot tādus tehniskos risinājumus kā </w:t>
      </w:r>
      <w:proofErr w:type="spellStart"/>
      <w:r w:rsidRPr="00972D52">
        <w:rPr>
          <w:sz w:val="28"/>
          <w:szCs w:val="28"/>
        </w:rPr>
        <w:t>kabeļlīniju</w:t>
      </w:r>
      <w:proofErr w:type="spellEnd"/>
      <w:r w:rsidRPr="00972D52">
        <w:rPr>
          <w:sz w:val="28"/>
          <w:szCs w:val="28"/>
        </w:rPr>
        <w:t xml:space="preserve">, izolēto vadu, gaisvadu </w:t>
      </w:r>
      <w:proofErr w:type="spellStart"/>
      <w:r w:rsidRPr="00972D52">
        <w:rPr>
          <w:sz w:val="28"/>
          <w:szCs w:val="28"/>
        </w:rPr>
        <w:t>piekarkabeļu</w:t>
      </w:r>
      <w:proofErr w:type="spellEnd"/>
      <w:r w:rsidRPr="00972D52">
        <w:rPr>
          <w:sz w:val="28"/>
          <w:szCs w:val="28"/>
        </w:rPr>
        <w:t xml:space="preserve"> izbūve, kas būtiski samazina elektrotīkla atkarību no laika apstākļu ietekmes.</w:t>
      </w:r>
    </w:p>
    <w:p w:rsidR="00901B96" w:rsidRPr="00901B96" w:rsidRDefault="006D6531" w:rsidP="00901B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Pr="006D6531">
        <w:rPr>
          <w:sz w:val="28"/>
          <w:szCs w:val="28"/>
        </w:rPr>
        <w:t>ojājumi augstsprieguma līnijās (110kV un 330kV) ir novērojami reti, taču sadales tīklos (≤20kV)</w:t>
      </w:r>
      <w:r>
        <w:rPr>
          <w:sz w:val="28"/>
          <w:szCs w:val="28"/>
        </w:rPr>
        <w:t xml:space="preserve"> elektrotīklu bojājumu tie tiek novēroti katru gadu dažādu hidrometeoroloģisku apstākļu dēļ, piemēram, vētras, zibens, plūdi, apledojums u.c.</w:t>
      </w:r>
      <w:r w:rsidRPr="006D6531">
        <w:rPr>
          <w:sz w:val="28"/>
          <w:szCs w:val="28"/>
        </w:rPr>
        <w:t xml:space="preserve"> </w:t>
      </w:r>
      <w:r w:rsidRPr="00901B96">
        <w:rPr>
          <w:sz w:val="28"/>
          <w:szCs w:val="28"/>
        </w:rPr>
        <w:t xml:space="preserve">Tādēļ </w:t>
      </w:r>
      <w:r w:rsidR="00901B96" w:rsidRPr="00901B96">
        <w:rPr>
          <w:sz w:val="28"/>
          <w:szCs w:val="28"/>
        </w:rPr>
        <w:t xml:space="preserve">elektrotīklu bojājumi </w:t>
      </w:r>
      <w:r w:rsidRPr="00901B96">
        <w:rPr>
          <w:sz w:val="28"/>
          <w:szCs w:val="28"/>
        </w:rPr>
        <w:t>pārvades sistēmā t</w:t>
      </w:r>
      <w:r w:rsidR="00901B96" w:rsidRPr="00901B96">
        <w:rPr>
          <w:sz w:val="28"/>
          <w:szCs w:val="28"/>
        </w:rPr>
        <w:t xml:space="preserve">iek vērtēts kā nozīmīgs risks ar nozīmīgām sekām, bet elektrotīklu bojājumi </w:t>
      </w:r>
      <w:r w:rsidRPr="00901B96">
        <w:rPr>
          <w:sz w:val="28"/>
          <w:szCs w:val="28"/>
        </w:rPr>
        <w:t xml:space="preserve">sadales sistēmā </w:t>
      </w:r>
      <w:r w:rsidR="00901B96" w:rsidRPr="00901B96">
        <w:rPr>
          <w:sz w:val="28"/>
          <w:szCs w:val="28"/>
        </w:rPr>
        <w:t>tiek vērtēts kā augsts risks ar vidējām sekām.</w:t>
      </w:r>
    </w:p>
    <w:p w:rsidR="00587D43" w:rsidRDefault="008F08E6" w:rsidP="00972D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Būtiski elektrotīklu bojājumi var atstāt negatīvu ietekmi uz iedzīvotāju pamatvajadzību nodrošināšanu – elektroapgādi, kas </w:t>
      </w:r>
      <w:r w:rsidRPr="000A5826">
        <w:rPr>
          <w:sz w:val="28"/>
          <w:szCs w:val="28"/>
        </w:rPr>
        <w:t>var radīt kaskādes veida reakciju uz citu pamatvajadzību nodrošināšanu – ūdensapgādi, siltumapgādi, sakaru nodr</w:t>
      </w:r>
      <w:r>
        <w:rPr>
          <w:sz w:val="28"/>
          <w:szCs w:val="28"/>
        </w:rPr>
        <w:t>ošinājumu, drošību un</w:t>
      </w:r>
      <w:r w:rsidRPr="000A5826">
        <w:rPr>
          <w:sz w:val="28"/>
          <w:szCs w:val="28"/>
        </w:rPr>
        <w:t xml:space="preserve"> veselības aprūpi</w:t>
      </w:r>
      <w:r w:rsidR="00587D43">
        <w:rPr>
          <w:sz w:val="28"/>
          <w:szCs w:val="28"/>
        </w:rPr>
        <w:t>.</w:t>
      </w:r>
    </w:p>
    <w:p w:rsidR="00587D43" w:rsidRPr="003C6286" w:rsidRDefault="00587D43" w:rsidP="00587D43">
      <w:pPr>
        <w:ind w:firstLine="720"/>
        <w:jc w:val="both"/>
        <w:rPr>
          <w:color w:val="000000"/>
          <w:sz w:val="28"/>
          <w:szCs w:val="28"/>
        </w:rPr>
      </w:pPr>
      <w:r w:rsidRPr="003C6286">
        <w:rPr>
          <w:color w:val="000000"/>
          <w:sz w:val="28"/>
          <w:szCs w:val="28"/>
        </w:rPr>
        <w:t>Pārvades elektrotīklu bojājums tiek novērtēts kā notikums ar nozīmīgu risku, sadales elektrotīklu bojājums tiek novērtēts kā notikums ar vidēju risku.</w:t>
      </w:r>
    </w:p>
    <w:p w:rsidR="008F08E6" w:rsidRDefault="008F08E6" w:rsidP="00972D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Ilgstošu elektroapgādes pārtrūkumu gadījumā tiek ietekmēti ražošanas objekti, komunālie uzņēmumi</w:t>
      </w:r>
      <w:r w:rsidRPr="00210D3B">
        <w:rPr>
          <w:sz w:val="28"/>
          <w:szCs w:val="28"/>
        </w:rPr>
        <w:t>, pu</w:t>
      </w:r>
      <w:r>
        <w:rPr>
          <w:sz w:val="28"/>
          <w:szCs w:val="28"/>
        </w:rPr>
        <w:t>blisko elektronisko sakaru tīkli</w:t>
      </w:r>
      <w:r w:rsidRPr="00210D3B">
        <w:rPr>
          <w:sz w:val="28"/>
          <w:szCs w:val="28"/>
        </w:rPr>
        <w:t>, radio un televīzijas pa</w:t>
      </w:r>
      <w:r>
        <w:rPr>
          <w:sz w:val="28"/>
          <w:szCs w:val="28"/>
        </w:rPr>
        <w:t>kalpojumi, kas rezultējas ar būtiskiem zaudējumiem</w:t>
      </w:r>
      <w:r w:rsidRPr="00210D3B">
        <w:rPr>
          <w:sz w:val="28"/>
          <w:szCs w:val="28"/>
        </w:rPr>
        <w:t xml:space="preserve"> tautsaimniecībai un rada draudus valsts iedzīvo</w:t>
      </w:r>
      <w:r w:rsidR="00FD6415">
        <w:rPr>
          <w:sz w:val="28"/>
          <w:szCs w:val="28"/>
        </w:rPr>
        <w:t>tāju labklājībai un veselībai.</w:t>
      </w:r>
    </w:p>
    <w:p w:rsidR="006D6531" w:rsidRDefault="006D6531" w:rsidP="00972D52">
      <w:pPr>
        <w:ind w:firstLine="720"/>
        <w:jc w:val="both"/>
        <w:rPr>
          <w:sz w:val="28"/>
          <w:szCs w:val="28"/>
        </w:rPr>
      </w:pPr>
    </w:p>
    <w:p w:rsidR="00146561" w:rsidRPr="008B231E" w:rsidRDefault="00146561" w:rsidP="001465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 nozari saistītie attīstības plānošanas dokumenti</w:t>
      </w:r>
      <w:r w:rsidRPr="00903D8C">
        <w:rPr>
          <w:b/>
          <w:sz w:val="28"/>
          <w:szCs w:val="28"/>
        </w:rPr>
        <w:t>, tiesību akt</w:t>
      </w:r>
      <w:r>
        <w:rPr>
          <w:b/>
          <w:sz w:val="28"/>
          <w:szCs w:val="28"/>
        </w:rPr>
        <w:t>i</w:t>
      </w:r>
      <w:r w:rsidRPr="00903D8C">
        <w:rPr>
          <w:b/>
          <w:sz w:val="28"/>
          <w:szCs w:val="28"/>
        </w:rPr>
        <w:t xml:space="preserve"> un cit</w:t>
      </w:r>
      <w:r>
        <w:rPr>
          <w:b/>
          <w:sz w:val="28"/>
          <w:szCs w:val="28"/>
        </w:rPr>
        <w:t>i</w:t>
      </w:r>
      <w:r w:rsidRPr="00903D8C">
        <w:rPr>
          <w:b/>
          <w:sz w:val="28"/>
          <w:szCs w:val="28"/>
        </w:rPr>
        <w:t xml:space="preserve"> dokument</w:t>
      </w:r>
      <w:r>
        <w:rPr>
          <w:b/>
          <w:sz w:val="28"/>
          <w:szCs w:val="28"/>
        </w:rPr>
        <w:t>i</w:t>
      </w:r>
    </w:p>
    <w:p w:rsidR="005D45DE" w:rsidRDefault="00A868FC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Plāns ”</w:t>
      </w:r>
      <w:r w:rsidR="005D45DE" w:rsidRPr="005D45DE">
        <w:rPr>
          <w:sz w:val="28"/>
          <w:szCs w:val="28"/>
        </w:rPr>
        <w:t>Latvijas pielāgošanās klimata pārmaiņām plāns laika posmam līdz 2030. gadam”;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5D45DE">
        <w:rPr>
          <w:sz w:val="28"/>
          <w:szCs w:val="28"/>
        </w:rPr>
        <w:lastRenderedPageBreak/>
        <w:t xml:space="preserve">LVĢMC ziņojums </w:t>
      </w:r>
      <w:r w:rsidR="00587D43">
        <w:rPr>
          <w:sz w:val="28"/>
          <w:szCs w:val="28"/>
        </w:rPr>
        <w:t>”</w:t>
      </w:r>
      <w:r w:rsidRPr="005D45DE">
        <w:rPr>
          <w:sz w:val="28"/>
          <w:szCs w:val="28"/>
        </w:rPr>
        <w:t>Klimata pārmaiņu scenāriji Latvijai”;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5D45DE">
        <w:rPr>
          <w:sz w:val="28"/>
          <w:szCs w:val="28"/>
        </w:rPr>
        <w:t xml:space="preserve">Pētījums </w:t>
      </w:r>
      <w:r w:rsidR="00587D43">
        <w:rPr>
          <w:sz w:val="28"/>
          <w:szCs w:val="28"/>
        </w:rPr>
        <w:t>”</w:t>
      </w:r>
      <w:r w:rsidRPr="005D45DE">
        <w:rPr>
          <w:sz w:val="28"/>
          <w:szCs w:val="28"/>
        </w:rPr>
        <w:t xml:space="preserve">Risku un ievainojamības novērtējums un pielāgošanās pasākumu identificēšana būvniecības un infrastruktūras plānošanas </w:t>
      </w:r>
      <w:r>
        <w:rPr>
          <w:sz w:val="28"/>
          <w:szCs w:val="28"/>
        </w:rPr>
        <w:t>jomā”;</w:t>
      </w:r>
    </w:p>
    <w:p w:rsidR="005D45DE" w:rsidRDefault="00C407A9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5D45DE">
        <w:rPr>
          <w:sz w:val="28"/>
          <w:szCs w:val="28"/>
        </w:rPr>
        <w:t>Eiropas Komisijas regula 2017/1485, ar ko izveido elektroenerģijas pārvades sistēmas vadlīnijas, un regula 2017/2196, ar ko izveido tīkla kodeksu par ārkārtas un atjau</w:t>
      </w:r>
      <w:r w:rsidR="005D45DE">
        <w:rPr>
          <w:sz w:val="28"/>
          <w:szCs w:val="28"/>
        </w:rPr>
        <w:t>nošanas stāvokli energosistēmā;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Enerģētikas likums;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Aizsargjoslu likums;</w:t>
      </w:r>
    </w:p>
    <w:p w:rsidR="00C407A9" w:rsidRPr="005D45DE" w:rsidRDefault="00C407A9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3C6286">
        <w:rPr>
          <w:color w:val="000000"/>
          <w:sz w:val="28"/>
          <w:szCs w:val="28"/>
        </w:rPr>
        <w:t>Ministru kabineta 2014</w:t>
      </w:r>
      <w:r w:rsidR="005D45DE" w:rsidRPr="003C6286">
        <w:rPr>
          <w:color w:val="000000"/>
          <w:sz w:val="28"/>
          <w:szCs w:val="28"/>
        </w:rPr>
        <w:t>.gada 21.janvāra</w:t>
      </w:r>
      <w:r w:rsidRPr="003C6286">
        <w:rPr>
          <w:color w:val="000000"/>
          <w:sz w:val="28"/>
          <w:szCs w:val="28"/>
        </w:rPr>
        <w:t xml:space="preserve"> noteikum</w:t>
      </w:r>
      <w:r w:rsidR="00587D43" w:rsidRPr="003C6286">
        <w:rPr>
          <w:color w:val="000000"/>
          <w:sz w:val="28"/>
          <w:szCs w:val="28"/>
        </w:rPr>
        <w:t>i</w:t>
      </w:r>
      <w:r w:rsidRPr="003C6286">
        <w:rPr>
          <w:color w:val="000000"/>
          <w:sz w:val="28"/>
          <w:szCs w:val="28"/>
        </w:rPr>
        <w:t xml:space="preserve"> Nr.50 </w:t>
      </w:r>
      <w:r w:rsidR="00587D43" w:rsidRPr="003C6286">
        <w:rPr>
          <w:color w:val="000000"/>
          <w:sz w:val="28"/>
          <w:szCs w:val="28"/>
        </w:rPr>
        <w:t>”</w:t>
      </w:r>
      <w:r w:rsidRPr="003C6286">
        <w:rPr>
          <w:color w:val="000000"/>
          <w:sz w:val="28"/>
          <w:szCs w:val="28"/>
        </w:rPr>
        <w:t>Elektroenerģijas</w:t>
      </w:r>
      <w:r w:rsidRPr="005D45DE">
        <w:rPr>
          <w:sz w:val="28"/>
          <w:szCs w:val="28"/>
        </w:rPr>
        <w:t xml:space="preserve"> tirdzniecības un lietošanas noteikumi”.</w:t>
      </w:r>
    </w:p>
    <w:p w:rsidR="00C407A9" w:rsidRDefault="00C407A9" w:rsidP="008F08E6">
      <w:pPr>
        <w:pStyle w:val="Heading1"/>
        <w:tabs>
          <w:tab w:val="left" w:pos="1134"/>
        </w:tabs>
        <w:jc w:val="left"/>
        <w:rPr>
          <w:sz w:val="28"/>
          <w:szCs w:val="28"/>
          <w:u w:val="none"/>
        </w:rPr>
        <w:sectPr w:rsidR="00C407A9" w:rsidSect="00A868FC">
          <w:headerReference w:type="default" r:id="rId8"/>
          <w:headerReference w:type="first" r:id="rId9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611745" w:rsidRDefault="00611745" w:rsidP="00D775C0"/>
    <w:p w:rsidR="00EC418E" w:rsidRDefault="00EC418E" w:rsidP="00D775C0">
      <w:pPr>
        <w:jc w:val="center"/>
        <w:rPr>
          <w:b/>
          <w:sz w:val="28"/>
          <w:szCs w:val="28"/>
        </w:rPr>
      </w:pPr>
      <w:r w:rsidRPr="00EC418E">
        <w:rPr>
          <w:b/>
          <w:sz w:val="28"/>
          <w:szCs w:val="28"/>
        </w:rPr>
        <w:t xml:space="preserve">Preventīvie, gatavības, reaģēšanas un seku likvidēšanas pasākumi </w:t>
      </w:r>
    </w:p>
    <w:p w:rsidR="00732537" w:rsidRPr="003C6286" w:rsidRDefault="00732537" w:rsidP="00D775C0">
      <w:pPr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89"/>
        <w:gridCol w:w="1853"/>
        <w:gridCol w:w="1949"/>
        <w:gridCol w:w="1920"/>
        <w:gridCol w:w="1936"/>
        <w:gridCol w:w="1670"/>
      </w:tblGrid>
      <w:tr w:rsidR="00596241" w:rsidRPr="003C6286" w:rsidTr="00BE333A">
        <w:trPr>
          <w:tblHeader/>
        </w:trPr>
        <w:tc>
          <w:tcPr>
            <w:tcW w:w="319" w:type="pct"/>
            <w:shd w:val="clear" w:color="auto" w:fill="auto"/>
          </w:tcPr>
          <w:p w:rsidR="00EC418E" w:rsidRPr="003C6286" w:rsidRDefault="00EC418E" w:rsidP="00253AA0">
            <w:pPr>
              <w:rPr>
                <w:b/>
                <w:color w:val="000000"/>
              </w:rPr>
            </w:pPr>
            <w:proofErr w:type="spellStart"/>
            <w:r w:rsidRPr="003C6286">
              <w:rPr>
                <w:b/>
                <w:color w:val="000000"/>
              </w:rPr>
              <w:t>Nr.p.k</w:t>
            </w:r>
            <w:proofErr w:type="spellEnd"/>
            <w:r w:rsidRPr="003C6286">
              <w:rPr>
                <w:b/>
                <w:color w:val="000000"/>
              </w:rPr>
              <w:t>.</w:t>
            </w:r>
          </w:p>
        </w:tc>
        <w:tc>
          <w:tcPr>
            <w:tcW w:w="1478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Pasākuma nosaukums</w:t>
            </w:r>
          </w:p>
        </w:tc>
        <w:tc>
          <w:tcPr>
            <w:tcW w:w="641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Izpildes termiņš</w:t>
            </w:r>
          </w:p>
        </w:tc>
        <w:tc>
          <w:tcPr>
            <w:tcW w:w="674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Lēmuma pieņēmējs</w:t>
            </w:r>
          </w:p>
        </w:tc>
        <w:tc>
          <w:tcPr>
            <w:tcW w:w="664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Par izpildi atbildīgā institūcija</w:t>
            </w:r>
          </w:p>
        </w:tc>
        <w:tc>
          <w:tcPr>
            <w:tcW w:w="658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Izpildītāji</w:t>
            </w:r>
          </w:p>
        </w:tc>
        <w:tc>
          <w:tcPr>
            <w:tcW w:w="566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Pasākuma apzīmējums (</w:t>
            </w:r>
            <w:proofErr w:type="spellStart"/>
            <w:r w:rsidRPr="003C6286">
              <w:rPr>
                <w:b/>
                <w:color w:val="000000"/>
              </w:rPr>
              <w:t>trigrafs</w:t>
            </w:r>
            <w:proofErr w:type="spellEnd"/>
            <w:r w:rsidRPr="003C6286">
              <w:rPr>
                <w:b/>
                <w:color w:val="000000"/>
              </w:rPr>
              <w:t>)* saskaņā ar NATO krīžu reaģēšanas sistēmas rokasgrāmatu</w:t>
            </w:r>
          </w:p>
        </w:tc>
      </w:tr>
      <w:tr w:rsidR="00934389" w:rsidRPr="003C6286" w:rsidTr="00253AA0">
        <w:tc>
          <w:tcPr>
            <w:tcW w:w="5000" w:type="pct"/>
            <w:gridSpan w:val="7"/>
            <w:shd w:val="clear" w:color="auto" w:fill="auto"/>
          </w:tcPr>
          <w:p w:rsidR="00934389" w:rsidRPr="003C6286" w:rsidRDefault="00934389" w:rsidP="00253AA0">
            <w:pPr>
              <w:jc w:val="center"/>
              <w:rPr>
                <w:color w:val="000000"/>
              </w:rPr>
            </w:pPr>
            <w:r w:rsidRPr="003C6286">
              <w:rPr>
                <w:b/>
                <w:color w:val="000000"/>
              </w:rPr>
              <w:t>Preventīvie un gatavības pasākumi</w:t>
            </w:r>
          </w:p>
        </w:tc>
      </w:tr>
      <w:tr w:rsidR="00596241" w:rsidRPr="003C6286" w:rsidTr="00BE333A">
        <w:tc>
          <w:tcPr>
            <w:tcW w:w="319" w:type="pct"/>
            <w:shd w:val="clear" w:color="auto" w:fill="auto"/>
          </w:tcPr>
          <w:p w:rsidR="00C407A9" w:rsidRPr="003C6286" w:rsidRDefault="00C407A9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C407A9" w:rsidRPr="003C6286" w:rsidRDefault="00BE333A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M</w:t>
            </w:r>
            <w:r w:rsidR="00C407A9" w:rsidRPr="003C6286">
              <w:rPr>
                <w:color w:val="000000"/>
              </w:rPr>
              <w:t>ācīb</w:t>
            </w:r>
            <w:r w:rsidRPr="003C6286">
              <w:rPr>
                <w:color w:val="000000"/>
              </w:rPr>
              <w:t>u</w:t>
            </w:r>
            <w:r w:rsidR="00C407A9" w:rsidRPr="003C6286">
              <w:rPr>
                <w:color w:val="000000"/>
              </w:rPr>
              <w:t xml:space="preserve"> un test</w:t>
            </w:r>
            <w:r w:rsidRPr="003C6286">
              <w:rPr>
                <w:color w:val="000000"/>
              </w:rPr>
              <w:t>u organizēšana</w:t>
            </w:r>
            <w:r w:rsidR="00C407A9" w:rsidRPr="003C6286">
              <w:rPr>
                <w:color w:val="000000"/>
              </w:rPr>
              <w:t xml:space="preserve"> reaģēšanai ārkārtas un krīzes situācijās</w:t>
            </w:r>
          </w:p>
        </w:tc>
        <w:tc>
          <w:tcPr>
            <w:tcW w:w="641" w:type="pct"/>
            <w:shd w:val="clear" w:color="auto" w:fill="auto"/>
          </w:tcPr>
          <w:p w:rsidR="00C407A9" w:rsidRPr="003C6286" w:rsidRDefault="00C407A9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C407A9" w:rsidRPr="003C6286" w:rsidRDefault="00C407A9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4C35FA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Augstsprieguma tīkls</w:t>
            </w:r>
            <w:r w:rsidR="004C35FA" w:rsidRPr="003C6286">
              <w:rPr>
                <w:color w:val="000000"/>
              </w:rPr>
              <w:t>”</w:t>
            </w:r>
          </w:p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BE333A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C407A9" w:rsidRPr="003C6286" w:rsidRDefault="00BE333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C407A9" w:rsidRPr="003C6286" w:rsidRDefault="00BE333A" w:rsidP="00253AA0">
            <w:pPr>
              <w:spacing w:line="293" w:lineRule="atLeast"/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C407A9" w:rsidRPr="003C6286" w:rsidRDefault="008D6316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Valsts civilās aizsardzības plāna 37.pielikums</w:t>
            </w:r>
          </w:p>
        </w:tc>
      </w:tr>
      <w:tr w:rsidR="00596241" w:rsidRPr="003C6286" w:rsidTr="00BE333A">
        <w:tc>
          <w:tcPr>
            <w:tcW w:w="319" w:type="pct"/>
            <w:shd w:val="clear" w:color="auto" w:fill="auto"/>
          </w:tcPr>
          <w:p w:rsidR="002C21C5" w:rsidRPr="003C6286" w:rsidRDefault="002C21C5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2C21C5" w:rsidRPr="003C6286" w:rsidRDefault="00BE333A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D</w:t>
            </w:r>
            <w:r w:rsidR="002C21C5" w:rsidRPr="003C6286">
              <w:rPr>
                <w:color w:val="000000"/>
              </w:rPr>
              <w:t>arbinieku kvalifikācijas prasību uzturēšana atbilstoši iekšējiem un ārējiem normatīvajiem aktiem</w:t>
            </w:r>
          </w:p>
        </w:tc>
        <w:tc>
          <w:tcPr>
            <w:tcW w:w="641" w:type="pct"/>
            <w:shd w:val="clear" w:color="auto" w:fill="auto"/>
          </w:tcPr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2C21C5" w:rsidRPr="003C6286" w:rsidRDefault="00BE333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2C21C5" w:rsidRPr="003C6286" w:rsidRDefault="00BE333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2C21C5" w:rsidRPr="003C6286" w:rsidRDefault="00BE333A" w:rsidP="00253AA0">
            <w:pPr>
              <w:spacing w:line="293" w:lineRule="atLeast"/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2C21C5" w:rsidRPr="003C6286" w:rsidRDefault="00640E4C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-</w:t>
            </w:r>
          </w:p>
        </w:tc>
      </w:tr>
      <w:tr w:rsidR="002C21C5" w:rsidRPr="00C8538F" w:rsidTr="00BE333A">
        <w:tc>
          <w:tcPr>
            <w:tcW w:w="319" w:type="pct"/>
            <w:shd w:val="clear" w:color="auto" w:fill="auto"/>
          </w:tcPr>
          <w:p w:rsidR="002C21C5" w:rsidRPr="00C8538F" w:rsidRDefault="002C21C5" w:rsidP="00253AA0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2C21C5" w:rsidRPr="00C8538F" w:rsidRDefault="002C21C5" w:rsidP="00253AA0">
            <w:pPr>
              <w:jc w:val="both"/>
            </w:pPr>
            <w:r w:rsidRPr="00C8538F">
              <w:t xml:space="preserve">Informācijas aprites kārtības par notikumiem elektroenerģijas </w:t>
            </w:r>
            <w:r w:rsidR="004C35FA">
              <w:t xml:space="preserve">sadales un </w:t>
            </w:r>
            <w:r w:rsidRPr="00C8538F">
              <w:t>pārvades sistēmā uzturēšana</w:t>
            </w:r>
          </w:p>
        </w:tc>
        <w:tc>
          <w:tcPr>
            <w:tcW w:w="641" w:type="pct"/>
            <w:shd w:val="clear" w:color="auto" w:fill="auto"/>
          </w:tcPr>
          <w:p w:rsidR="002C21C5" w:rsidRPr="00C8538F" w:rsidRDefault="002C21C5" w:rsidP="00253AA0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spacing w:line="293" w:lineRule="atLeast"/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E05839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2C21C5" w:rsidRPr="00C8538F" w:rsidTr="00BE333A">
        <w:tc>
          <w:tcPr>
            <w:tcW w:w="319" w:type="pct"/>
            <w:shd w:val="clear" w:color="auto" w:fill="auto"/>
          </w:tcPr>
          <w:p w:rsidR="002C21C5" w:rsidRPr="00C8538F" w:rsidRDefault="002C21C5" w:rsidP="00253AA0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2C21C5" w:rsidRPr="00C8538F" w:rsidRDefault="002C21C5" w:rsidP="00253AA0">
            <w:pPr>
              <w:jc w:val="both"/>
            </w:pPr>
            <w:r w:rsidRPr="00C8538F">
              <w:t>Krīzes pārvaldības kārtības uzturēšana un pilnveidošana (t.sk. materiāli tehniskā bāze)</w:t>
            </w:r>
          </w:p>
        </w:tc>
        <w:tc>
          <w:tcPr>
            <w:tcW w:w="641" w:type="pct"/>
            <w:shd w:val="clear" w:color="auto" w:fill="auto"/>
          </w:tcPr>
          <w:p w:rsidR="002C21C5" w:rsidRPr="00C8538F" w:rsidRDefault="002C21C5" w:rsidP="00253AA0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spacing w:line="293" w:lineRule="atLeast"/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2C21C5" w:rsidRPr="00C8538F" w:rsidRDefault="00E05839" w:rsidP="00253AA0">
            <w:pPr>
              <w:jc w:val="center"/>
            </w:pPr>
            <w:r>
              <w:t>-</w:t>
            </w:r>
          </w:p>
        </w:tc>
      </w:tr>
      <w:tr w:rsidR="00A05653" w:rsidRPr="00045214" w:rsidTr="00BE333A">
        <w:tc>
          <w:tcPr>
            <w:tcW w:w="319" w:type="pct"/>
            <w:shd w:val="clear" w:color="auto" w:fill="auto"/>
          </w:tcPr>
          <w:p w:rsidR="004C35FA" w:rsidRPr="00045214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BE333A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Pā</w:t>
            </w:r>
            <w:r w:rsidR="000625D0" w:rsidRPr="003C6286">
              <w:rPr>
                <w:color w:val="000000"/>
              </w:rPr>
              <w:t xml:space="preserve">rvades un sadales tīkla </w:t>
            </w:r>
            <w:r w:rsidR="004C35FA" w:rsidRPr="003C6286">
              <w:rPr>
                <w:color w:val="000000"/>
              </w:rPr>
              <w:t>elektrolīniju tra</w:t>
            </w:r>
            <w:r w:rsidRPr="003C6286">
              <w:rPr>
                <w:color w:val="000000"/>
              </w:rPr>
              <w:t>šu uzturēšana</w:t>
            </w:r>
            <w:r w:rsidR="004C35FA" w:rsidRPr="003C6286">
              <w:rPr>
                <w:color w:val="000000"/>
              </w:rPr>
              <w:t xml:space="preserve"> un potenciāli apdraudošo koku izzāģēšan</w:t>
            </w:r>
            <w:r w:rsidR="00A05653" w:rsidRPr="003C6286">
              <w:rPr>
                <w:color w:val="000000"/>
              </w:rPr>
              <w:t>a</w:t>
            </w:r>
            <w:r w:rsidR="004C35FA" w:rsidRPr="003C6286">
              <w:rPr>
                <w:color w:val="000000"/>
              </w:rPr>
              <w:t xml:space="preserve"> elektrolīniju aizsargjoslās </w:t>
            </w:r>
            <w:r w:rsidR="004C35FA" w:rsidRPr="003C6286">
              <w:rPr>
                <w:color w:val="000000"/>
              </w:rPr>
              <w:lastRenderedPageBreak/>
              <w:t>atbilstoši normatīvajos aktos noteiktai periodikai</w:t>
            </w:r>
          </w:p>
        </w:tc>
        <w:tc>
          <w:tcPr>
            <w:tcW w:w="641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t>AS ”Augstsprieguma tīkls”</w:t>
            </w:r>
          </w:p>
          <w:p w:rsidR="004C35FA" w:rsidRPr="00045214" w:rsidRDefault="00A05653" w:rsidP="00253AA0">
            <w:pPr>
              <w:jc w:val="center"/>
              <w:rPr>
                <w:color w:val="000000"/>
              </w:rPr>
            </w:pPr>
            <w:r w:rsidRPr="00BE333A">
              <w:rPr>
                <w:color w:val="000000"/>
              </w:rPr>
              <w:lastRenderedPageBreak/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AS ”Augstsprieguma tīkls”</w:t>
            </w:r>
          </w:p>
          <w:p w:rsidR="004C35FA" w:rsidRPr="00045214" w:rsidRDefault="00A05653" w:rsidP="00253AA0">
            <w:pPr>
              <w:jc w:val="center"/>
              <w:rPr>
                <w:color w:val="000000"/>
              </w:rPr>
            </w:pPr>
            <w:r w:rsidRPr="00BE333A">
              <w:rPr>
                <w:color w:val="000000"/>
              </w:rPr>
              <w:lastRenderedPageBreak/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AS ”Augstsprieguma tīkls”</w:t>
            </w:r>
          </w:p>
          <w:p w:rsidR="004C35FA" w:rsidRPr="00045214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E333A">
              <w:rPr>
                <w:color w:val="000000"/>
              </w:rPr>
              <w:lastRenderedPageBreak/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045214" w:rsidRDefault="008D6316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Valsts civilās aizsardzības plāna 37.pielikums</w:t>
            </w:r>
          </w:p>
        </w:tc>
      </w:tr>
      <w:tr w:rsidR="00A05653" w:rsidRPr="00C8538F" w:rsidTr="00BE333A">
        <w:tc>
          <w:tcPr>
            <w:tcW w:w="319" w:type="pct"/>
            <w:shd w:val="clear" w:color="auto" w:fill="auto"/>
          </w:tcPr>
          <w:p w:rsidR="00A05653" w:rsidRPr="00C8538F" w:rsidRDefault="00A05653" w:rsidP="00A0565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A05653" w:rsidRPr="00C8538F" w:rsidRDefault="00A05653" w:rsidP="00A05653">
            <w:pPr>
              <w:jc w:val="both"/>
            </w:pPr>
            <w:r>
              <w:t xml:space="preserve">Sadales tīkla </w:t>
            </w:r>
            <w:proofErr w:type="spellStart"/>
            <w:r>
              <w:t>k</w:t>
            </w:r>
            <w:r w:rsidRPr="00C8538F">
              <w:t>ailvadu</w:t>
            </w:r>
            <w:proofErr w:type="spellEnd"/>
            <w:r w:rsidRPr="00C8538F">
              <w:t xml:space="preserve"> gaisvadu elektrotīkla īpatsvara pakāpenisku samazināšana, veicot elektrolīniju un elektroietaišu pārbūvi - atbildoši uzņēmuma attīstības plānam un budžeta iespējām</w:t>
            </w:r>
          </w:p>
        </w:tc>
        <w:tc>
          <w:tcPr>
            <w:tcW w:w="641" w:type="pct"/>
            <w:shd w:val="clear" w:color="auto" w:fill="auto"/>
          </w:tcPr>
          <w:p w:rsidR="00A05653" w:rsidRPr="00C8538F" w:rsidRDefault="00A05653" w:rsidP="00A05653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A05653" w:rsidRDefault="00A05653" w:rsidP="00A05653">
            <w:pPr>
              <w:jc w:val="center"/>
            </w:pPr>
            <w:r w:rsidRPr="00D74B46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A05653" w:rsidRDefault="00A05653" w:rsidP="00A05653">
            <w:pPr>
              <w:jc w:val="center"/>
            </w:pPr>
            <w:r w:rsidRPr="00D74B46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A05653" w:rsidRDefault="00A05653" w:rsidP="00A05653">
            <w:pPr>
              <w:jc w:val="center"/>
            </w:pPr>
            <w:r w:rsidRPr="00D74B46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A05653" w:rsidRPr="00C8538F" w:rsidRDefault="00A05653" w:rsidP="00A05653">
            <w:pPr>
              <w:jc w:val="center"/>
            </w:pPr>
            <w:r>
              <w:t>-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E</w:t>
            </w:r>
            <w:r w:rsidR="004C35FA" w:rsidRPr="003C6286">
              <w:rPr>
                <w:color w:val="000000"/>
              </w:rPr>
              <w:t>lektrotīkla vadības un automatizācijas risinājumu</w:t>
            </w:r>
            <w:r w:rsidRPr="003C6286">
              <w:rPr>
                <w:color w:val="000000"/>
              </w:rPr>
              <w:t xml:space="preserve"> pilnveidošana</w:t>
            </w:r>
            <w:r w:rsidR="004C35FA" w:rsidRPr="003C6286">
              <w:rPr>
                <w:color w:val="000000"/>
              </w:rPr>
              <w:t xml:space="preserve"> (vienota </w:t>
            </w:r>
            <w:proofErr w:type="spellStart"/>
            <w:r w:rsidR="004C35FA" w:rsidRPr="003C6286">
              <w:rPr>
                <w:color w:val="000000"/>
              </w:rPr>
              <w:t>dispečervadības</w:t>
            </w:r>
            <w:proofErr w:type="spellEnd"/>
            <w:r w:rsidR="004C35FA" w:rsidRPr="003C6286">
              <w:rPr>
                <w:color w:val="000000"/>
              </w:rPr>
              <w:t xml:space="preserve"> sistēma, bojājumu vietas noteicēji, attālināti vadāmi jaudas slēdži un citu tehniski risinājumi)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S</w:t>
            </w:r>
            <w:r w:rsidR="004C35FA" w:rsidRPr="003C6286">
              <w:rPr>
                <w:color w:val="000000"/>
              </w:rPr>
              <w:t>peciālās tehnikas un iekšējā personāla resursu</w:t>
            </w:r>
            <w:r w:rsidRPr="003C6286">
              <w:rPr>
                <w:color w:val="000000"/>
              </w:rPr>
              <w:t xml:space="preserve"> uzturēšana</w:t>
            </w:r>
            <w:r w:rsidR="004C35FA" w:rsidRPr="003C6286">
              <w:rPr>
                <w:color w:val="000000"/>
              </w:rPr>
              <w:t xml:space="preserve"> operatīvai bojājumu novēršanai</w:t>
            </w:r>
            <w:r w:rsidRPr="003C6286">
              <w:rPr>
                <w:color w:val="000000"/>
              </w:rPr>
              <w:t xml:space="preserve"> </w:t>
            </w:r>
            <w:r w:rsidR="004C35FA" w:rsidRPr="003C6286">
              <w:rPr>
                <w:color w:val="000000"/>
              </w:rPr>
              <w:t>atbilstoši normatīvo aktu prasībām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E05839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P</w:t>
            </w:r>
            <w:r w:rsidR="004C35FA" w:rsidRPr="003C6286">
              <w:rPr>
                <w:color w:val="000000"/>
              </w:rPr>
              <w:t>rocesu</w:t>
            </w:r>
            <w:r w:rsidRPr="003C6286">
              <w:rPr>
                <w:color w:val="000000"/>
              </w:rPr>
              <w:t xml:space="preserve"> uzturēšana</w:t>
            </w:r>
            <w:r w:rsidR="004C35FA" w:rsidRPr="003C6286">
              <w:rPr>
                <w:color w:val="000000"/>
              </w:rPr>
              <w:t xml:space="preserve"> papildus ārējo resursu piesaistei masveida bojājumu situāciju seku novēršanai (paredzēt resursu piesaisti bojājumu situāciju novēršanai ar darbuzņēmējiem noslēgtajos līgumos)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N</w:t>
            </w:r>
            <w:r w:rsidR="004C35FA" w:rsidRPr="003C6286">
              <w:rPr>
                <w:color w:val="000000"/>
              </w:rPr>
              <w:t>oteikt</w:t>
            </w:r>
            <w:r w:rsidRPr="003C6286">
              <w:rPr>
                <w:color w:val="000000"/>
              </w:rPr>
              <w:t>a</w:t>
            </w:r>
            <w:r w:rsidR="004C35FA" w:rsidRPr="003C6286">
              <w:rPr>
                <w:color w:val="000000"/>
              </w:rPr>
              <w:t xml:space="preserve"> avārijas rezerves krājumu līme</w:t>
            </w:r>
            <w:r w:rsidRPr="003C6286">
              <w:rPr>
                <w:color w:val="000000"/>
              </w:rPr>
              <w:t>ņa uzturēšana</w:t>
            </w:r>
            <w:r w:rsidR="004C35FA" w:rsidRPr="003C6286">
              <w:rPr>
                <w:color w:val="000000"/>
              </w:rPr>
              <w:t xml:space="preserve"> </w:t>
            </w:r>
            <w:r w:rsidRPr="003C6286">
              <w:rPr>
                <w:color w:val="000000"/>
              </w:rPr>
              <w:t>(</w:t>
            </w:r>
            <w:r w:rsidR="004C35FA" w:rsidRPr="003C6286">
              <w:rPr>
                <w:color w:val="000000"/>
              </w:rPr>
              <w:t>materiāli</w:t>
            </w:r>
            <w:r w:rsidRPr="003C6286">
              <w:rPr>
                <w:color w:val="000000"/>
              </w:rPr>
              <w:t xml:space="preserve">, </w:t>
            </w:r>
            <w:r w:rsidR="004C35FA" w:rsidRPr="003C6286">
              <w:rPr>
                <w:color w:val="000000"/>
              </w:rPr>
              <w:t>t.sk. koka balsti, vadi u.c.)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B025A2" w:rsidRDefault="00E05839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-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2C21C5" w:rsidRPr="00B025A2" w:rsidRDefault="002C21C5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2C21C5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R</w:t>
            </w:r>
            <w:r w:rsidR="002C21C5" w:rsidRPr="003C6286">
              <w:rPr>
                <w:color w:val="000000"/>
              </w:rPr>
              <w:t xml:space="preserve">ezerves avārijas elektroapgādes avotu </w:t>
            </w:r>
            <w:r w:rsidRPr="003C6286">
              <w:rPr>
                <w:color w:val="000000"/>
              </w:rPr>
              <w:t xml:space="preserve"> uzturēšana </w:t>
            </w:r>
            <w:r w:rsidR="002C21C5" w:rsidRPr="003C6286">
              <w:rPr>
                <w:color w:val="000000"/>
              </w:rPr>
              <w:t>(izvērtējot konkrētu nepieciešamību)</w:t>
            </w:r>
          </w:p>
        </w:tc>
        <w:tc>
          <w:tcPr>
            <w:tcW w:w="641" w:type="pct"/>
            <w:shd w:val="clear" w:color="auto" w:fill="auto"/>
          </w:tcPr>
          <w:p w:rsidR="002C21C5" w:rsidRPr="003C6286" w:rsidRDefault="00D755DB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2C21C5" w:rsidRPr="003C6286" w:rsidRDefault="00A05653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664" w:type="pct"/>
            <w:shd w:val="clear" w:color="auto" w:fill="auto"/>
          </w:tcPr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Kritiskas infrastruktūras īpašnieks vai tiesiskais valdītājs</w:t>
            </w:r>
          </w:p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Sistēmas lietotāji</w:t>
            </w:r>
          </w:p>
        </w:tc>
        <w:tc>
          <w:tcPr>
            <w:tcW w:w="658" w:type="pct"/>
            <w:shd w:val="clear" w:color="auto" w:fill="auto"/>
          </w:tcPr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Kritiskas infrastruktūras īpašnieks vai tiesiskais valdītājs</w:t>
            </w:r>
          </w:p>
          <w:p w:rsidR="002C21C5" w:rsidRPr="003C6286" w:rsidRDefault="002C21C5" w:rsidP="00253AA0">
            <w:pPr>
              <w:spacing w:line="293" w:lineRule="atLeast"/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Sistēmas lietotāji</w:t>
            </w:r>
          </w:p>
        </w:tc>
        <w:tc>
          <w:tcPr>
            <w:tcW w:w="566" w:type="pct"/>
            <w:shd w:val="clear" w:color="auto" w:fill="auto"/>
          </w:tcPr>
          <w:p w:rsidR="002C21C5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A05653" w:rsidRPr="00C8538F" w:rsidTr="00BE333A">
        <w:tc>
          <w:tcPr>
            <w:tcW w:w="319" w:type="pct"/>
            <w:shd w:val="clear" w:color="auto" w:fill="auto"/>
          </w:tcPr>
          <w:p w:rsidR="00A05653" w:rsidRPr="00C8538F" w:rsidRDefault="00A05653" w:rsidP="00A0565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A05653" w:rsidRPr="003C6286" w:rsidRDefault="00A05653" w:rsidP="00A05653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Valsts enerģētiskā krīzes centra apmācības plānošana un organizēšana</w:t>
            </w:r>
          </w:p>
        </w:tc>
        <w:tc>
          <w:tcPr>
            <w:tcW w:w="641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664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658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566" w:type="pct"/>
            <w:shd w:val="clear" w:color="auto" w:fill="auto"/>
          </w:tcPr>
          <w:p w:rsidR="00A05653" w:rsidRPr="00E05839" w:rsidRDefault="00A05653" w:rsidP="00A05653">
            <w:pPr>
              <w:jc w:val="center"/>
            </w:pPr>
            <w:r>
              <w:t>-</w:t>
            </w:r>
          </w:p>
        </w:tc>
      </w:tr>
      <w:tr w:rsidR="000E5344" w:rsidRPr="00C8538F" w:rsidTr="00253AA0">
        <w:tc>
          <w:tcPr>
            <w:tcW w:w="5000" w:type="pct"/>
            <w:gridSpan w:val="7"/>
            <w:shd w:val="clear" w:color="auto" w:fill="auto"/>
          </w:tcPr>
          <w:p w:rsidR="000E5344" w:rsidRPr="00C8538F" w:rsidRDefault="000E5344" w:rsidP="00253AA0">
            <w:pPr>
              <w:jc w:val="center"/>
              <w:rPr>
                <w:b/>
              </w:rPr>
            </w:pPr>
            <w:r w:rsidRPr="00C8538F">
              <w:rPr>
                <w:b/>
              </w:rPr>
              <w:t>Reaģēšanas un seku likvidēšanas pasākumi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Meteoroloģisko prognožu un brīdinājumu operatīva apstrāde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A05653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spacing w:line="293" w:lineRule="atLeast"/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Nepārtraukts elektrotīkla monitorings un vienota iekšējā apziņošanas kārtība par notikumiem elektrotīklā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A05653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spacing w:line="293" w:lineRule="atLeast"/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0E5344" w:rsidRPr="00B025A2" w:rsidRDefault="000E5344" w:rsidP="00253AA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0E5344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Iekšēj</w:t>
            </w:r>
            <w:r w:rsidR="00D755DB" w:rsidRPr="003C6286">
              <w:rPr>
                <w:color w:val="000000"/>
              </w:rPr>
              <w:t>a</w:t>
            </w:r>
            <w:r w:rsidRPr="003C6286">
              <w:rPr>
                <w:color w:val="000000"/>
              </w:rPr>
              <w:t xml:space="preserve"> rīkojum</w:t>
            </w:r>
            <w:r w:rsidR="00D755DB" w:rsidRPr="003C6286">
              <w:rPr>
                <w:color w:val="000000"/>
              </w:rPr>
              <w:t>a sagatavošana</w:t>
            </w:r>
            <w:r w:rsidRPr="003C6286">
              <w:rPr>
                <w:color w:val="000000"/>
              </w:rPr>
              <w:t xml:space="preserve"> par operatīvās gatavības izsludināšanu, ar kuru nosaka veicamās darbības personāla un tehnikas paaugstinātas gatavības nodrošināšanu</w:t>
            </w:r>
          </w:p>
        </w:tc>
        <w:tc>
          <w:tcPr>
            <w:tcW w:w="641" w:type="pct"/>
            <w:shd w:val="clear" w:color="auto" w:fill="auto"/>
          </w:tcPr>
          <w:p w:rsidR="000E5344" w:rsidRPr="00B025A2" w:rsidRDefault="000E5344" w:rsidP="00A05653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B025A2" w:rsidRDefault="00E05839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-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Iedzīvotāju informēšana un ieteikumu par rīcību sniegšana iespējamo elektrotīkla bojājumu gadījumā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A05653" w:rsidP="00253AA0">
            <w:pPr>
              <w:jc w:val="center"/>
              <w:rPr>
                <w:color w:val="000000"/>
              </w:rPr>
            </w:pPr>
            <w:r w:rsidRPr="00A05653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Valsts un pašvaldību institūcijas</w:t>
            </w:r>
          </w:p>
          <w:p w:rsidR="000E5344" w:rsidRPr="00C8538F" w:rsidRDefault="000E5344" w:rsidP="00253AA0">
            <w:pPr>
              <w:spacing w:line="293" w:lineRule="atLeast"/>
              <w:jc w:val="center"/>
            </w:pPr>
            <w:r w:rsidRPr="00C8538F">
              <w:t>Elektroniskie plašsaziņas līdzekļi Raidorganizācijas un elektronisko sakaru komersanti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Bojājumu novēršanas uzsākšana</w:t>
            </w:r>
            <w:r w:rsidR="00E05839">
              <w:t>,</w:t>
            </w:r>
            <w:r w:rsidRPr="00C8538F">
              <w:t xml:space="preserve"> iesaistot iekšējos resursu</w:t>
            </w:r>
            <w:r w:rsidR="00270DF7">
              <w:t>s</w:t>
            </w:r>
            <w:bookmarkStart w:id="1" w:name="_GoBack"/>
            <w:bookmarkEnd w:id="1"/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996762">
            <w:pPr>
              <w:jc w:val="center"/>
            </w:pPr>
            <w:r w:rsidRPr="00C8538F">
              <w:t>Pēc nepi</w:t>
            </w:r>
            <w:r>
              <w:t>e</w:t>
            </w:r>
            <w:r w:rsidRPr="00C8538F">
              <w:t>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996762" w:rsidP="00996762">
            <w:pPr>
              <w:jc w:val="center"/>
            </w:pPr>
            <w:r w:rsidRPr="0099676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996762" w:rsidRDefault="00996762" w:rsidP="00996762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996762" w:rsidP="00996762">
            <w:pPr>
              <w:jc w:val="center"/>
            </w:pPr>
            <w:r w:rsidRPr="0099676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996762" w:rsidRDefault="00996762" w:rsidP="00996762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996762" w:rsidP="00996762">
            <w:pPr>
              <w:spacing w:line="293" w:lineRule="atLeast"/>
              <w:jc w:val="center"/>
            </w:pPr>
            <w:r w:rsidRPr="0099676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996762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Operatīvo</w:t>
            </w:r>
            <w:r w:rsidR="000E5344" w:rsidRPr="003C6286">
              <w:rPr>
                <w:color w:val="000000"/>
              </w:rPr>
              <w:t xml:space="preserve"> dienestu un avārijas brigāžu informēšana un apziņošana un iesaistīšana reaģēšanā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253AA0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253AA0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</w:tc>
        <w:tc>
          <w:tcPr>
            <w:tcW w:w="658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Operatīvie dienesti un avārijas brigādes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Komersanti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4F64BD" w:rsidRPr="004F64BD" w:rsidTr="00BE333A">
        <w:tc>
          <w:tcPr>
            <w:tcW w:w="319" w:type="pct"/>
            <w:shd w:val="clear" w:color="auto" w:fill="auto"/>
          </w:tcPr>
          <w:p w:rsidR="004F64BD" w:rsidRPr="004F64BD" w:rsidRDefault="004F64BD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4F64BD" w:rsidRPr="004F64BD" w:rsidRDefault="004F64BD" w:rsidP="00253AA0">
            <w:pPr>
              <w:jc w:val="both"/>
            </w:pPr>
            <w:r w:rsidRPr="004F64BD">
              <w:t>Pirmās palīdzības sniegšana</w:t>
            </w:r>
          </w:p>
        </w:tc>
        <w:tc>
          <w:tcPr>
            <w:tcW w:w="641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Fiziska un juridiska persona</w:t>
            </w:r>
          </w:p>
          <w:p w:rsidR="004F64BD" w:rsidRPr="004F64BD" w:rsidRDefault="004F64BD" w:rsidP="00253AA0">
            <w:pPr>
              <w:jc w:val="center"/>
            </w:pPr>
          </w:p>
          <w:p w:rsidR="004F64BD" w:rsidRPr="004F64BD" w:rsidRDefault="004F64BD" w:rsidP="00253AA0">
            <w:pPr>
              <w:jc w:val="center"/>
            </w:pPr>
            <w:r w:rsidRPr="004F64BD">
              <w:t>Valsts un pašvaldības institūcijas</w:t>
            </w:r>
          </w:p>
        </w:tc>
        <w:tc>
          <w:tcPr>
            <w:tcW w:w="66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Fiziska un juridiska persona</w:t>
            </w:r>
          </w:p>
          <w:p w:rsidR="004F64BD" w:rsidRPr="004F64BD" w:rsidRDefault="004F64BD" w:rsidP="00253AA0">
            <w:pPr>
              <w:jc w:val="center"/>
            </w:pPr>
          </w:p>
          <w:p w:rsidR="004F64BD" w:rsidRPr="004F64BD" w:rsidRDefault="004F64BD" w:rsidP="00253AA0">
            <w:pPr>
              <w:jc w:val="center"/>
            </w:pPr>
            <w:r w:rsidRPr="004F64BD">
              <w:t>Valsts un pašvaldības institūcijas</w:t>
            </w:r>
          </w:p>
        </w:tc>
        <w:tc>
          <w:tcPr>
            <w:tcW w:w="658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Fiziska un juridiska persona</w:t>
            </w:r>
          </w:p>
          <w:p w:rsidR="004F64BD" w:rsidRPr="004F64BD" w:rsidRDefault="004F64BD" w:rsidP="00253AA0">
            <w:pPr>
              <w:jc w:val="center"/>
            </w:pPr>
          </w:p>
          <w:p w:rsidR="004F64BD" w:rsidRPr="004F64BD" w:rsidRDefault="004F64BD" w:rsidP="00253AA0">
            <w:pPr>
              <w:jc w:val="center"/>
            </w:pPr>
            <w:r w:rsidRPr="004F64BD">
              <w:t>Valsts un pašvaldības institūcijas</w:t>
            </w:r>
          </w:p>
          <w:p w:rsidR="004F64BD" w:rsidRPr="004F64BD" w:rsidRDefault="004F64BD" w:rsidP="00253AA0">
            <w:pPr>
              <w:jc w:val="center"/>
            </w:pPr>
            <w:r w:rsidRPr="004F64BD">
              <w:t>NVO</w:t>
            </w:r>
          </w:p>
        </w:tc>
        <w:tc>
          <w:tcPr>
            <w:tcW w:w="566" w:type="pct"/>
            <w:shd w:val="clear" w:color="auto" w:fill="auto"/>
          </w:tcPr>
          <w:p w:rsidR="004F64BD" w:rsidRPr="004F64BD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4F64BD" w:rsidTr="00BE333A">
        <w:tc>
          <w:tcPr>
            <w:tcW w:w="319" w:type="pct"/>
            <w:shd w:val="clear" w:color="auto" w:fill="auto"/>
          </w:tcPr>
          <w:p w:rsidR="000E5344" w:rsidRPr="004F64BD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4F64BD" w:rsidRDefault="004F64BD" w:rsidP="00253AA0">
            <w:pPr>
              <w:jc w:val="both"/>
            </w:pPr>
            <w:r w:rsidRPr="004F64BD">
              <w:t>Neatliekamās medicīniskās palīdzības sniegšana cietušajiem un pasākumu īstenošana atbilstoši Valsts katastrofu medicīnas plānam un Slimnīcu katastrofu medicīnas plāniem</w:t>
            </w:r>
          </w:p>
        </w:tc>
        <w:tc>
          <w:tcPr>
            <w:tcW w:w="641" w:type="pct"/>
            <w:shd w:val="clear" w:color="auto" w:fill="auto"/>
          </w:tcPr>
          <w:p w:rsidR="000E5344" w:rsidRPr="004F64BD" w:rsidRDefault="004F64BD" w:rsidP="00253AA0">
            <w:pPr>
              <w:jc w:val="center"/>
            </w:pPr>
            <w:r w:rsidRPr="004F64BD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VM</w:t>
            </w:r>
          </w:p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</w:pPr>
            <w:r w:rsidRPr="004F64BD">
              <w:t>Slimnīcas un citas ārstniecības iestādes</w:t>
            </w:r>
          </w:p>
        </w:tc>
        <w:tc>
          <w:tcPr>
            <w:tcW w:w="66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</w:pPr>
            <w:r w:rsidRPr="004F64BD">
              <w:t>Slimnīcas un citas ārstniecības iestādes</w:t>
            </w:r>
          </w:p>
        </w:tc>
        <w:tc>
          <w:tcPr>
            <w:tcW w:w="658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</w:pPr>
            <w:r w:rsidRPr="004F64BD">
              <w:t>Slimnīcas un citas ārstniecības iestādes</w:t>
            </w:r>
          </w:p>
        </w:tc>
        <w:tc>
          <w:tcPr>
            <w:tcW w:w="566" w:type="pct"/>
            <w:shd w:val="clear" w:color="auto" w:fill="auto"/>
          </w:tcPr>
          <w:p w:rsidR="000E5344" w:rsidRPr="004F64BD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0E5344" w:rsidRPr="00B025A2" w:rsidRDefault="000E5344" w:rsidP="00253AA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0E5344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Rīkojum</w:t>
            </w:r>
            <w:r w:rsidR="00D755DB" w:rsidRPr="003C6286">
              <w:rPr>
                <w:color w:val="000000"/>
              </w:rPr>
              <w:t>a sagatavošana</w:t>
            </w:r>
            <w:r w:rsidRPr="003C6286">
              <w:rPr>
                <w:color w:val="000000"/>
              </w:rPr>
              <w:t xml:space="preserve"> par masveida bojājumu situācijas izsludināšanu konkrētā teritorijā, ja bojājumu apmērs un ilgums pārsniedz noteiktus kritērijus</w:t>
            </w:r>
          </w:p>
        </w:tc>
        <w:tc>
          <w:tcPr>
            <w:tcW w:w="641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996762" w:rsidP="00996762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996762" w:rsidP="00996762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996762" w:rsidP="00996762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Bojājumu novēršanas koordinēšana un regulāra informācijas sniegšana elektroniskajiem plašsaziņas līdzekļiem un pašvaldībām par bojājumu novēršanas gaitu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</w:t>
            </w:r>
            <w:r>
              <w:t>e</w:t>
            </w:r>
            <w:r w:rsidRPr="00C8538F">
              <w:t>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996762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996762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996762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Valsts un pašvaldību institūcijas</w:t>
            </w:r>
          </w:p>
          <w:p w:rsidR="000E5344" w:rsidRPr="00C8538F" w:rsidRDefault="000E5344" w:rsidP="00253AA0">
            <w:pPr>
              <w:spacing w:line="293" w:lineRule="atLeast"/>
              <w:jc w:val="center"/>
            </w:pPr>
            <w:r w:rsidRPr="00C8538F">
              <w:lastRenderedPageBreak/>
              <w:t>Elektroniskie plašsaziņas līdzekļi Raidorganizācijas un elektronisko sakaru komersanti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lastRenderedPageBreak/>
              <w:t>Valsts civilās aizsardzības plāna 37.pielikums</w:t>
            </w:r>
          </w:p>
        </w:tc>
      </w:tr>
      <w:tr w:rsidR="0016119A" w:rsidRPr="003C6286" w:rsidTr="00A54C93">
        <w:tc>
          <w:tcPr>
            <w:tcW w:w="319" w:type="pct"/>
            <w:shd w:val="clear" w:color="auto" w:fill="auto"/>
          </w:tcPr>
          <w:p w:rsidR="0016119A" w:rsidRPr="003C6286" w:rsidRDefault="0016119A" w:rsidP="0016119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16119A" w:rsidRPr="003C6286" w:rsidRDefault="0016119A" w:rsidP="0016119A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Pašvaldības sadarbības teritorijas civilās aizsardzības komisijas informēšana un apziņošana</w:t>
            </w:r>
          </w:p>
        </w:tc>
        <w:tc>
          <w:tcPr>
            <w:tcW w:w="641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4 stundas</w:t>
            </w:r>
          </w:p>
        </w:tc>
        <w:tc>
          <w:tcPr>
            <w:tcW w:w="674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Pašvaldības sadarbību teritorijas civilās aizsardzības komisijas priekšsēdētājs</w:t>
            </w:r>
          </w:p>
        </w:tc>
        <w:tc>
          <w:tcPr>
            <w:tcW w:w="664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rFonts w:eastAsia="Calibri"/>
                <w:color w:val="000000"/>
              </w:rPr>
            </w:pPr>
            <w:r w:rsidRPr="003C6286">
              <w:rPr>
                <w:rFonts w:eastAsia="Calibri"/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658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rFonts w:eastAsia="Calibri"/>
                <w:color w:val="000000"/>
              </w:rPr>
            </w:pPr>
            <w:r w:rsidRPr="003C6286">
              <w:rPr>
                <w:rFonts w:eastAsia="Calibri"/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566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Valsts civilās aizsardzības plāna 37.pielikums</w:t>
            </w:r>
          </w:p>
        </w:tc>
      </w:tr>
      <w:tr w:rsidR="0016119A" w:rsidRPr="00136C0C" w:rsidTr="00A54C93">
        <w:tc>
          <w:tcPr>
            <w:tcW w:w="319" w:type="pct"/>
            <w:shd w:val="clear" w:color="auto" w:fill="auto"/>
          </w:tcPr>
          <w:p w:rsidR="0016119A" w:rsidRPr="00136C0C" w:rsidRDefault="0016119A" w:rsidP="0016119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16119A" w:rsidRPr="00136C0C" w:rsidRDefault="0016119A" w:rsidP="0016119A">
            <w:pPr>
              <w:jc w:val="both"/>
              <w:rPr>
                <w:color w:val="000000"/>
              </w:rPr>
            </w:pPr>
            <w:r w:rsidRPr="00136C0C">
              <w:rPr>
                <w:color w:val="000000"/>
              </w:rPr>
              <w:t>Valsts enerģētiskā krīzes centra apziņošana un sasaukšana</w:t>
            </w:r>
          </w:p>
        </w:tc>
        <w:tc>
          <w:tcPr>
            <w:tcW w:w="641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KEM</w:t>
            </w:r>
          </w:p>
        </w:tc>
        <w:tc>
          <w:tcPr>
            <w:tcW w:w="664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KEM</w:t>
            </w:r>
          </w:p>
        </w:tc>
        <w:tc>
          <w:tcPr>
            <w:tcW w:w="658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KEM</w:t>
            </w:r>
          </w:p>
        </w:tc>
        <w:tc>
          <w:tcPr>
            <w:tcW w:w="566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</w:p>
        </w:tc>
      </w:tr>
      <w:tr w:rsidR="00596241" w:rsidRPr="003C6286" w:rsidTr="00BE333A">
        <w:tc>
          <w:tcPr>
            <w:tcW w:w="319" w:type="pct"/>
            <w:shd w:val="clear" w:color="auto" w:fill="auto"/>
          </w:tcPr>
          <w:p w:rsidR="000E5344" w:rsidRPr="003C6286" w:rsidRDefault="000E5344" w:rsidP="00253AA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0E5344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Nacionālo Bruņoto spēku (</w:t>
            </w:r>
            <w:r w:rsidR="00D755DB" w:rsidRPr="003C6286">
              <w:rPr>
                <w:color w:val="000000"/>
              </w:rPr>
              <w:t>tai skaitā</w:t>
            </w:r>
            <w:r w:rsidRPr="003C6286">
              <w:rPr>
                <w:color w:val="000000"/>
              </w:rPr>
              <w:t xml:space="preserve"> Zemessardzes) iesaistīšana atbilstoši normatīvo aktu prasībām vai savstarpējām vienošanām</w:t>
            </w:r>
          </w:p>
        </w:tc>
        <w:tc>
          <w:tcPr>
            <w:tcW w:w="641" w:type="pct"/>
            <w:shd w:val="clear" w:color="auto" w:fill="auto"/>
          </w:tcPr>
          <w:p w:rsidR="000E5344" w:rsidRPr="003C6286" w:rsidRDefault="00D755DB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2 stundas</w:t>
            </w:r>
          </w:p>
        </w:tc>
        <w:tc>
          <w:tcPr>
            <w:tcW w:w="674" w:type="pct"/>
            <w:shd w:val="clear" w:color="auto" w:fill="auto"/>
          </w:tcPr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AIM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NBS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</w:p>
        </w:tc>
        <w:tc>
          <w:tcPr>
            <w:tcW w:w="664" w:type="pct"/>
            <w:shd w:val="clear" w:color="auto" w:fill="auto"/>
          </w:tcPr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NBS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VUGD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VMD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VP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9616C5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Latvenergo”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Sadales tīkls”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Augstsprieguma tīkls</w:t>
            </w:r>
            <w:r w:rsidR="002F1BE0" w:rsidRPr="003C6286">
              <w:rPr>
                <w:color w:val="000000"/>
              </w:rPr>
              <w:t>”</w:t>
            </w:r>
          </w:p>
        </w:tc>
        <w:tc>
          <w:tcPr>
            <w:tcW w:w="658" w:type="pct"/>
            <w:shd w:val="clear" w:color="auto" w:fill="auto"/>
          </w:tcPr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NBS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VUGD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VMD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VP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Latvenergo”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Sadales tīkls”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Augstsprieguma tīkls</w:t>
            </w:r>
            <w:r w:rsidR="002F1BE0" w:rsidRPr="003C6286">
              <w:rPr>
                <w:color w:val="000000"/>
              </w:rPr>
              <w:t>”</w:t>
            </w:r>
          </w:p>
        </w:tc>
        <w:tc>
          <w:tcPr>
            <w:tcW w:w="566" w:type="pct"/>
            <w:shd w:val="clear" w:color="auto" w:fill="auto"/>
          </w:tcPr>
          <w:p w:rsidR="000E5344" w:rsidRPr="003C6286" w:rsidRDefault="008D6316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Valsts civilās aizsardzības plāna 37.pielikums</w:t>
            </w:r>
          </w:p>
        </w:tc>
      </w:tr>
      <w:tr w:rsidR="000E5344" w:rsidRPr="004F64BD" w:rsidTr="00BE333A">
        <w:tc>
          <w:tcPr>
            <w:tcW w:w="319" w:type="pct"/>
            <w:shd w:val="clear" w:color="auto" w:fill="auto"/>
          </w:tcPr>
          <w:p w:rsidR="000E5344" w:rsidRPr="004F64BD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4F64BD" w:rsidRDefault="004F64BD" w:rsidP="00253AA0">
            <w:pPr>
              <w:jc w:val="both"/>
              <w:rPr>
                <w:rFonts w:eastAsia="Calibri"/>
              </w:rPr>
            </w:pPr>
            <w:r w:rsidRPr="004F64BD">
              <w:t>Sabiedrības veselības aizsardzības pasākumu īstenošana atbilstoši Valsts katastrofu medicīnas plānam</w:t>
            </w:r>
          </w:p>
        </w:tc>
        <w:tc>
          <w:tcPr>
            <w:tcW w:w="641" w:type="pct"/>
            <w:shd w:val="clear" w:color="auto" w:fill="auto"/>
          </w:tcPr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rPr>
                <w:rFonts w:eastAsia="Calibri"/>
              </w:rPr>
              <w:t>VM</w:t>
            </w:r>
          </w:p>
          <w:p w:rsidR="000E5344" w:rsidRPr="004F64BD" w:rsidRDefault="000E5344" w:rsidP="00253AA0">
            <w:pPr>
              <w:jc w:val="center"/>
              <w:rPr>
                <w:rFonts w:eastAsia="Calibri"/>
              </w:rPr>
            </w:pPr>
          </w:p>
        </w:tc>
        <w:tc>
          <w:tcPr>
            <w:tcW w:w="664" w:type="pct"/>
            <w:shd w:val="clear" w:color="auto" w:fill="auto"/>
          </w:tcPr>
          <w:p w:rsidR="000E5344" w:rsidRPr="004F64BD" w:rsidRDefault="000E5344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rPr>
                <w:rFonts w:eastAsia="Calibri"/>
              </w:rPr>
              <w:t>VI</w:t>
            </w:r>
          </w:p>
        </w:tc>
        <w:tc>
          <w:tcPr>
            <w:tcW w:w="658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rPr>
                <w:rFonts w:eastAsia="Calibri"/>
              </w:rPr>
              <w:t>VI</w:t>
            </w:r>
          </w:p>
        </w:tc>
        <w:tc>
          <w:tcPr>
            <w:tcW w:w="566" w:type="pct"/>
            <w:shd w:val="clear" w:color="auto" w:fill="auto"/>
          </w:tcPr>
          <w:p w:rsidR="000E5344" w:rsidRPr="004F64BD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 xml:space="preserve">Sabiedriskās kārtības nodrošināšana 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VP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</w:t>
            </w:r>
            <w:r>
              <w:t xml:space="preserve"> policija</w:t>
            </w:r>
          </w:p>
          <w:p w:rsidR="000E5344" w:rsidRPr="00C8538F" w:rsidRDefault="000E5344" w:rsidP="00253AA0">
            <w:pPr>
              <w:jc w:val="center"/>
            </w:pPr>
          </w:p>
        </w:tc>
        <w:tc>
          <w:tcPr>
            <w:tcW w:w="664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VP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 policija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NBS</w:t>
            </w:r>
          </w:p>
        </w:tc>
        <w:tc>
          <w:tcPr>
            <w:tcW w:w="658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VP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 policija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NBS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746520" w:rsidP="00253AA0">
            <w:pPr>
              <w:jc w:val="center"/>
            </w:pPr>
            <w:r>
              <w:t>-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r w:rsidRPr="00C8538F">
              <w:t>Iedzīvotāju evakuācija un pamatvajadzību nodrošināšana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Glābšanas darbu vadītājs</w:t>
            </w:r>
          </w:p>
        </w:tc>
        <w:tc>
          <w:tcPr>
            <w:tcW w:w="664" w:type="pct"/>
            <w:shd w:val="clear" w:color="auto" w:fill="auto"/>
          </w:tcPr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t>Pašvaldības</w:t>
            </w:r>
          </w:p>
        </w:tc>
        <w:tc>
          <w:tcPr>
            <w:tcW w:w="658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Pašvaldību dienesti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 policija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Komersanti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NVO un sabiedriskās organizācijas</w:t>
            </w:r>
          </w:p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t>Reliģiskās organizācijas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r w:rsidRPr="00C8538F">
              <w:rPr>
                <w:rFonts w:eastAsia="Calibri"/>
              </w:rPr>
              <w:t>Valsts materiālo rezervju izmantošana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rPr>
                <w:rFonts w:eastAsia="Calibri"/>
              </w:rPr>
              <w:t>Lēmums par nepieciešamību izmantot - Glābšanas darbu vadītājs vai valsts vai pašvaldības institūcija</w:t>
            </w:r>
          </w:p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</w:p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rPr>
                <w:rFonts w:eastAsia="Calibri"/>
              </w:rPr>
              <w:t>Lēmums par atļauju izmantot -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Ministrijas valsts sekretārs vai tā pilnvarota amatpersona</w:t>
            </w:r>
          </w:p>
        </w:tc>
        <w:tc>
          <w:tcPr>
            <w:tcW w:w="664" w:type="pct"/>
            <w:shd w:val="clear" w:color="auto" w:fill="FFFFFF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 w:rsidRPr="00464144">
              <w:rPr>
                <w:rFonts w:eastAsia="Calibri"/>
              </w:rPr>
              <w:t>Valsts materiālo rezervju glabātājs</w:t>
            </w:r>
          </w:p>
          <w:p w:rsidR="000E5344" w:rsidRPr="006D5CE4" w:rsidRDefault="000E5344" w:rsidP="00253AA0">
            <w:pPr>
              <w:jc w:val="center"/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FFFFFF"/>
          </w:tcPr>
          <w:p w:rsidR="000E5344" w:rsidRPr="00F17B1E" w:rsidRDefault="000E5344" w:rsidP="00253AA0">
            <w:pPr>
              <w:jc w:val="center"/>
            </w:pPr>
            <w:r>
              <w:rPr>
                <w:rFonts w:eastAsia="Calibri"/>
              </w:rPr>
              <w:t>Glābšanas darbos iesaistītās institūcijas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074B1E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B025A2" w:rsidRDefault="000E5344" w:rsidP="00253AA0">
            <w:pPr>
              <w:tabs>
                <w:tab w:val="left" w:pos="1440"/>
              </w:tabs>
              <w:jc w:val="both"/>
              <w:rPr>
                <w:color w:val="000000"/>
              </w:rPr>
            </w:pPr>
            <w:r w:rsidRPr="00B025A2">
              <w:rPr>
                <w:color w:val="000000"/>
              </w:rPr>
              <w:t>Masveida bojājumu situācijas novēršanas darbību analīze, izvērtējums un rekomendāciju ieviešana reaģēšanas spēju uzlabošanai, sistēmas noturības nodrošināšanai</w:t>
            </w:r>
          </w:p>
          <w:p w:rsidR="00746520" w:rsidRPr="00B025A2" w:rsidRDefault="00746520" w:rsidP="00253AA0">
            <w:pPr>
              <w:tabs>
                <w:tab w:val="left" w:pos="1440"/>
              </w:tabs>
              <w:jc w:val="both"/>
              <w:rPr>
                <w:color w:val="000000"/>
              </w:rPr>
            </w:pP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9524BD">
            <w:pPr>
              <w:jc w:val="center"/>
            </w:pPr>
            <w:r w:rsidRPr="00C8538F">
              <w:t>Pēc nepi</w:t>
            </w:r>
            <w:r>
              <w:t>e</w:t>
            </w:r>
            <w:r w:rsidRPr="00C8538F">
              <w:t>ciešamības</w:t>
            </w:r>
          </w:p>
        </w:tc>
        <w:tc>
          <w:tcPr>
            <w:tcW w:w="674" w:type="pct"/>
            <w:shd w:val="clear" w:color="auto" w:fill="auto"/>
            <w:tcMar>
              <w:left w:w="28" w:type="dxa"/>
              <w:right w:w="28" w:type="dxa"/>
            </w:tcMar>
          </w:tcPr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 xml:space="preserve">AS </w:t>
            </w:r>
            <w:r w:rsidR="00074B1E" w:rsidRPr="00B025A2">
              <w:rPr>
                <w:color w:val="000000"/>
              </w:rPr>
              <w:t>”</w:t>
            </w:r>
            <w:r w:rsidRPr="00B025A2">
              <w:rPr>
                <w:color w:val="000000"/>
              </w:rPr>
              <w:t>Sadales</w:t>
            </w:r>
            <w:r w:rsidR="00074B1E" w:rsidRPr="00B025A2">
              <w:rPr>
                <w:color w:val="000000"/>
              </w:rPr>
              <w:t xml:space="preserve"> </w:t>
            </w:r>
            <w:r w:rsidRPr="00B025A2">
              <w:rPr>
                <w:color w:val="000000"/>
              </w:rPr>
              <w:t>tīkls”</w:t>
            </w:r>
          </w:p>
        </w:tc>
        <w:tc>
          <w:tcPr>
            <w:tcW w:w="664" w:type="pct"/>
            <w:shd w:val="clear" w:color="auto" w:fill="FFFFFF"/>
            <w:tcMar>
              <w:left w:w="28" w:type="dxa"/>
              <w:right w:w="28" w:type="dxa"/>
            </w:tcMar>
          </w:tcPr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 xml:space="preserve">AS </w:t>
            </w:r>
            <w:r w:rsidR="00074B1E" w:rsidRPr="00B025A2">
              <w:rPr>
                <w:color w:val="000000"/>
              </w:rPr>
              <w:t>”</w:t>
            </w:r>
            <w:r w:rsidRPr="00B025A2">
              <w:rPr>
                <w:color w:val="000000"/>
              </w:rPr>
              <w:t>Sadales tīkls”</w:t>
            </w:r>
          </w:p>
        </w:tc>
        <w:tc>
          <w:tcPr>
            <w:tcW w:w="658" w:type="pct"/>
            <w:shd w:val="clear" w:color="auto" w:fill="FFFFFF"/>
            <w:tcMar>
              <w:left w:w="28" w:type="dxa"/>
              <w:right w:w="28" w:type="dxa"/>
            </w:tcMar>
          </w:tcPr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0E5344" w:rsidP="00074B1E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 xml:space="preserve">AS </w:t>
            </w:r>
            <w:r w:rsidR="00074B1E" w:rsidRPr="00B025A2">
              <w:rPr>
                <w:color w:val="000000"/>
              </w:rPr>
              <w:t>”</w:t>
            </w:r>
            <w:r w:rsidRPr="00B025A2">
              <w:rPr>
                <w:color w:val="000000"/>
              </w:rPr>
              <w:t>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464144" w:rsidRDefault="000E5344" w:rsidP="00253AA0">
            <w:pPr>
              <w:jc w:val="both"/>
              <w:rPr>
                <w:rFonts w:eastAsia="Calibri"/>
              </w:rPr>
            </w:pPr>
            <w:r w:rsidRPr="00794B8E">
              <w:t xml:space="preserve">Informācijas par radītajiem zaudējumiem apkopošana </w:t>
            </w:r>
            <w:r>
              <w:t>un kompensācija par zaudējumiem noteikšana</w:t>
            </w:r>
          </w:p>
        </w:tc>
        <w:tc>
          <w:tcPr>
            <w:tcW w:w="641" w:type="pct"/>
            <w:shd w:val="clear" w:color="auto" w:fill="auto"/>
          </w:tcPr>
          <w:p w:rsidR="000E5344" w:rsidRDefault="000E5344" w:rsidP="00253AA0">
            <w:pPr>
              <w:jc w:val="center"/>
            </w:pPr>
            <w:r>
              <w:t>1 mēnesis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64" w:type="pct"/>
            <w:shd w:val="clear" w:color="auto" w:fill="FFFFFF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0E5344" w:rsidRPr="004641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58" w:type="pct"/>
            <w:shd w:val="clear" w:color="auto" w:fill="FFFFFF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0E5344" w:rsidRPr="004641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746520" w:rsidP="00253AA0">
            <w:pPr>
              <w:jc w:val="center"/>
            </w:pPr>
            <w:r>
              <w:t>-</w:t>
            </w:r>
          </w:p>
        </w:tc>
      </w:tr>
    </w:tbl>
    <w:p w:rsidR="00732537" w:rsidRDefault="00690C54" w:rsidP="00D5511B">
      <w:pPr>
        <w:tabs>
          <w:tab w:val="left" w:pos="263"/>
        </w:tabs>
        <w:rPr>
          <w:sz w:val="20"/>
        </w:rPr>
      </w:pPr>
      <w:r>
        <w:tab/>
      </w:r>
      <w:r w:rsidRPr="00690C54">
        <w:rPr>
          <w:sz w:val="20"/>
        </w:rPr>
        <w:t>Piezīme. * Aili aizpilda tikai pasākumiem, kas ir attiecināmi uz NATO krīžu reaģēšanas sistēmu.</w:t>
      </w:r>
    </w:p>
    <w:p w:rsidR="003733EF" w:rsidRDefault="003733EF" w:rsidP="00D5511B">
      <w:pPr>
        <w:tabs>
          <w:tab w:val="left" w:pos="263"/>
        </w:tabs>
        <w:rPr>
          <w:sz w:val="20"/>
        </w:rPr>
      </w:pPr>
    </w:p>
    <w:p w:rsidR="003733EF" w:rsidRPr="003733EF" w:rsidRDefault="003733EF" w:rsidP="003733EF">
      <w:pPr>
        <w:jc w:val="both"/>
        <w:rPr>
          <w:sz w:val="26"/>
          <w:szCs w:val="26"/>
        </w:rPr>
      </w:pPr>
    </w:p>
    <w:sectPr w:rsidR="003733EF" w:rsidRPr="003733EF" w:rsidSect="003A198F">
      <w:headerReference w:type="default" r:id="rId10"/>
      <w:head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C0C" w:rsidRDefault="00136C0C" w:rsidP="00062AC0">
      <w:r>
        <w:separator/>
      </w:r>
    </w:p>
  </w:endnote>
  <w:endnote w:type="continuationSeparator" w:id="0">
    <w:p w:rsidR="00136C0C" w:rsidRDefault="00136C0C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C0C" w:rsidRDefault="00136C0C" w:rsidP="00062AC0">
      <w:r>
        <w:separator/>
      </w:r>
    </w:p>
  </w:footnote>
  <w:footnote w:type="continuationSeparator" w:id="0">
    <w:p w:rsidR="00136C0C" w:rsidRDefault="00136C0C" w:rsidP="0006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38F" w:rsidRPr="00E257FC" w:rsidRDefault="00C8538F">
    <w:pPr>
      <w:pStyle w:val="Header"/>
      <w:jc w:val="center"/>
    </w:pPr>
    <w:r w:rsidRPr="00E257FC">
      <w:fldChar w:fldCharType="begin"/>
    </w:r>
    <w:r w:rsidRPr="00E257FC">
      <w:instrText>PAGE   \* MERGEFORMAT</w:instrText>
    </w:r>
    <w:r w:rsidRPr="00E257FC">
      <w:fldChar w:fldCharType="separate"/>
    </w:r>
    <w:r w:rsidR="00EE077B">
      <w:rPr>
        <w:noProof/>
      </w:rPr>
      <w:t>2</w:t>
    </w:r>
    <w:r w:rsidRPr="00E257FC">
      <w:fldChar w:fldCharType="end"/>
    </w:r>
  </w:p>
  <w:p w:rsidR="00C8538F" w:rsidRPr="00C02849" w:rsidRDefault="00C8538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38F" w:rsidRDefault="00C8538F">
    <w:pPr>
      <w:pStyle w:val="Header"/>
      <w:jc w:val="center"/>
    </w:pPr>
  </w:p>
  <w:p w:rsidR="00C8538F" w:rsidRDefault="00C8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38F" w:rsidRDefault="00C8538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077B">
      <w:rPr>
        <w:noProof/>
      </w:rPr>
      <w:t>10</w:t>
    </w:r>
    <w:r>
      <w:rPr>
        <w:noProof/>
      </w:rPr>
      <w:fldChar w:fldCharType="end"/>
    </w:r>
  </w:p>
  <w:p w:rsidR="00C8538F" w:rsidRDefault="00C853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AA0" w:rsidRDefault="00253AA0" w:rsidP="00253AA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077B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10D"/>
    <w:multiLevelType w:val="hybridMultilevel"/>
    <w:tmpl w:val="3AB0D2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35057"/>
    <w:multiLevelType w:val="hybridMultilevel"/>
    <w:tmpl w:val="3AFA1194"/>
    <w:lvl w:ilvl="0" w:tplc="767E3A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25859"/>
    <w:multiLevelType w:val="hybridMultilevel"/>
    <w:tmpl w:val="DE6687EA"/>
    <w:lvl w:ilvl="0" w:tplc="BBD46D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C3BE9"/>
    <w:multiLevelType w:val="hybridMultilevel"/>
    <w:tmpl w:val="27E251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241D"/>
    <w:rsid w:val="00003DA7"/>
    <w:rsid w:val="000069A0"/>
    <w:rsid w:val="0001560D"/>
    <w:rsid w:val="00016186"/>
    <w:rsid w:val="00020841"/>
    <w:rsid w:val="000213B7"/>
    <w:rsid w:val="000310DC"/>
    <w:rsid w:val="0004076A"/>
    <w:rsid w:val="00045214"/>
    <w:rsid w:val="000467A8"/>
    <w:rsid w:val="00053802"/>
    <w:rsid w:val="000558A3"/>
    <w:rsid w:val="00056F1A"/>
    <w:rsid w:val="000625D0"/>
    <w:rsid w:val="00062AC0"/>
    <w:rsid w:val="00065E90"/>
    <w:rsid w:val="00067C36"/>
    <w:rsid w:val="00071D92"/>
    <w:rsid w:val="00073B37"/>
    <w:rsid w:val="00074B1E"/>
    <w:rsid w:val="00081EEE"/>
    <w:rsid w:val="00083462"/>
    <w:rsid w:val="00083A47"/>
    <w:rsid w:val="00087387"/>
    <w:rsid w:val="00097FC0"/>
    <w:rsid w:val="000A5826"/>
    <w:rsid w:val="000A641B"/>
    <w:rsid w:val="000A6459"/>
    <w:rsid w:val="000B0C4E"/>
    <w:rsid w:val="000B598E"/>
    <w:rsid w:val="000B6490"/>
    <w:rsid w:val="000D287D"/>
    <w:rsid w:val="000D3C45"/>
    <w:rsid w:val="000D4E7B"/>
    <w:rsid w:val="000E00D4"/>
    <w:rsid w:val="000E28C3"/>
    <w:rsid w:val="000E5344"/>
    <w:rsid w:val="000E5433"/>
    <w:rsid w:val="000F247D"/>
    <w:rsid w:val="000F31BC"/>
    <w:rsid w:val="000F4112"/>
    <w:rsid w:val="000F4584"/>
    <w:rsid w:val="000F724F"/>
    <w:rsid w:val="001007DC"/>
    <w:rsid w:val="00113F28"/>
    <w:rsid w:val="00113FC2"/>
    <w:rsid w:val="001168E3"/>
    <w:rsid w:val="00120157"/>
    <w:rsid w:val="00124ECE"/>
    <w:rsid w:val="00125A2F"/>
    <w:rsid w:val="00132247"/>
    <w:rsid w:val="00136C0C"/>
    <w:rsid w:val="0014058C"/>
    <w:rsid w:val="001421C9"/>
    <w:rsid w:val="00146561"/>
    <w:rsid w:val="00151F6B"/>
    <w:rsid w:val="0016056A"/>
    <w:rsid w:val="0016119A"/>
    <w:rsid w:val="00165683"/>
    <w:rsid w:val="00172F44"/>
    <w:rsid w:val="0017415D"/>
    <w:rsid w:val="00181513"/>
    <w:rsid w:val="001A0336"/>
    <w:rsid w:val="001A4025"/>
    <w:rsid w:val="001B1D9A"/>
    <w:rsid w:val="001B5DDD"/>
    <w:rsid w:val="001B745A"/>
    <w:rsid w:val="001C32B2"/>
    <w:rsid w:val="001C7BAF"/>
    <w:rsid w:val="001D22BC"/>
    <w:rsid w:val="001D279B"/>
    <w:rsid w:val="001D3033"/>
    <w:rsid w:val="001D59C7"/>
    <w:rsid w:val="001D69EB"/>
    <w:rsid w:val="001E1252"/>
    <w:rsid w:val="001E40BB"/>
    <w:rsid w:val="001F5280"/>
    <w:rsid w:val="001F61F0"/>
    <w:rsid w:val="001F6AEB"/>
    <w:rsid w:val="00201713"/>
    <w:rsid w:val="00204294"/>
    <w:rsid w:val="00210EB0"/>
    <w:rsid w:val="00211FD8"/>
    <w:rsid w:val="00213F87"/>
    <w:rsid w:val="00220769"/>
    <w:rsid w:val="00221A32"/>
    <w:rsid w:val="00227204"/>
    <w:rsid w:val="00232324"/>
    <w:rsid w:val="0023537B"/>
    <w:rsid w:val="002360FF"/>
    <w:rsid w:val="00240064"/>
    <w:rsid w:val="00244DEF"/>
    <w:rsid w:val="002507A0"/>
    <w:rsid w:val="00251CD6"/>
    <w:rsid w:val="002528FA"/>
    <w:rsid w:val="00252985"/>
    <w:rsid w:val="00253AA0"/>
    <w:rsid w:val="0026092E"/>
    <w:rsid w:val="0026184A"/>
    <w:rsid w:val="00262779"/>
    <w:rsid w:val="00263E81"/>
    <w:rsid w:val="002663BC"/>
    <w:rsid w:val="00270DF7"/>
    <w:rsid w:val="002731B9"/>
    <w:rsid w:val="002836B9"/>
    <w:rsid w:val="00286ACB"/>
    <w:rsid w:val="00287853"/>
    <w:rsid w:val="00292E02"/>
    <w:rsid w:val="00294716"/>
    <w:rsid w:val="00296D58"/>
    <w:rsid w:val="002973DD"/>
    <w:rsid w:val="002A0A24"/>
    <w:rsid w:val="002A532C"/>
    <w:rsid w:val="002A62DC"/>
    <w:rsid w:val="002A7D05"/>
    <w:rsid w:val="002B10B9"/>
    <w:rsid w:val="002B2CDC"/>
    <w:rsid w:val="002B2D74"/>
    <w:rsid w:val="002B2F88"/>
    <w:rsid w:val="002B37D2"/>
    <w:rsid w:val="002C0895"/>
    <w:rsid w:val="002C21C5"/>
    <w:rsid w:val="002C5756"/>
    <w:rsid w:val="002D6C68"/>
    <w:rsid w:val="002E1D17"/>
    <w:rsid w:val="002F1BE0"/>
    <w:rsid w:val="002F3A5B"/>
    <w:rsid w:val="002F651F"/>
    <w:rsid w:val="002F7080"/>
    <w:rsid w:val="003017EB"/>
    <w:rsid w:val="00305EAF"/>
    <w:rsid w:val="00312DA1"/>
    <w:rsid w:val="00314BA9"/>
    <w:rsid w:val="00316653"/>
    <w:rsid w:val="003247D4"/>
    <w:rsid w:val="003266E0"/>
    <w:rsid w:val="00326EE0"/>
    <w:rsid w:val="00330C5E"/>
    <w:rsid w:val="00332DF6"/>
    <w:rsid w:val="0033364D"/>
    <w:rsid w:val="00337289"/>
    <w:rsid w:val="00341CB4"/>
    <w:rsid w:val="00344924"/>
    <w:rsid w:val="00344C2B"/>
    <w:rsid w:val="00350985"/>
    <w:rsid w:val="00350BA8"/>
    <w:rsid w:val="003525EF"/>
    <w:rsid w:val="00354CB5"/>
    <w:rsid w:val="00354E71"/>
    <w:rsid w:val="00355C56"/>
    <w:rsid w:val="00371D0A"/>
    <w:rsid w:val="003733EF"/>
    <w:rsid w:val="00373E72"/>
    <w:rsid w:val="0037584F"/>
    <w:rsid w:val="00376196"/>
    <w:rsid w:val="00390F8E"/>
    <w:rsid w:val="00393FF1"/>
    <w:rsid w:val="003A198F"/>
    <w:rsid w:val="003A3B82"/>
    <w:rsid w:val="003B3EED"/>
    <w:rsid w:val="003B59B8"/>
    <w:rsid w:val="003B6F01"/>
    <w:rsid w:val="003B7A03"/>
    <w:rsid w:val="003B7F6B"/>
    <w:rsid w:val="003C4CD0"/>
    <w:rsid w:val="003C6286"/>
    <w:rsid w:val="003D2F71"/>
    <w:rsid w:val="003D772D"/>
    <w:rsid w:val="003F48C2"/>
    <w:rsid w:val="003F6698"/>
    <w:rsid w:val="004040FA"/>
    <w:rsid w:val="00416AB2"/>
    <w:rsid w:val="00417D43"/>
    <w:rsid w:val="00426E48"/>
    <w:rsid w:val="00435286"/>
    <w:rsid w:val="00442F01"/>
    <w:rsid w:val="00443108"/>
    <w:rsid w:val="00443AA6"/>
    <w:rsid w:val="00446379"/>
    <w:rsid w:val="0045416E"/>
    <w:rsid w:val="004552BB"/>
    <w:rsid w:val="004569F6"/>
    <w:rsid w:val="00456FF8"/>
    <w:rsid w:val="00464144"/>
    <w:rsid w:val="00466E97"/>
    <w:rsid w:val="0047032A"/>
    <w:rsid w:val="00471A70"/>
    <w:rsid w:val="004752F9"/>
    <w:rsid w:val="004757FA"/>
    <w:rsid w:val="00477699"/>
    <w:rsid w:val="00487D4F"/>
    <w:rsid w:val="00494F8D"/>
    <w:rsid w:val="004962AD"/>
    <w:rsid w:val="00497BD1"/>
    <w:rsid w:val="004A5B3A"/>
    <w:rsid w:val="004A6FEB"/>
    <w:rsid w:val="004B0737"/>
    <w:rsid w:val="004B334A"/>
    <w:rsid w:val="004C35FA"/>
    <w:rsid w:val="004C66D7"/>
    <w:rsid w:val="004C77A2"/>
    <w:rsid w:val="004D0684"/>
    <w:rsid w:val="004D0D83"/>
    <w:rsid w:val="004D31DC"/>
    <w:rsid w:val="004D430F"/>
    <w:rsid w:val="004E66D7"/>
    <w:rsid w:val="004F64BD"/>
    <w:rsid w:val="00504D48"/>
    <w:rsid w:val="00520907"/>
    <w:rsid w:val="00520F15"/>
    <w:rsid w:val="00525DDC"/>
    <w:rsid w:val="005344E7"/>
    <w:rsid w:val="00541372"/>
    <w:rsid w:val="00546C31"/>
    <w:rsid w:val="0055224C"/>
    <w:rsid w:val="00552E1F"/>
    <w:rsid w:val="00555808"/>
    <w:rsid w:val="0057061A"/>
    <w:rsid w:val="0057251F"/>
    <w:rsid w:val="00575CE0"/>
    <w:rsid w:val="005813F2"/>
    <w:rsid w:val="005848C3"/>
    <w:rsid w:val="005869AD"/>
    <w:rsid w:val="00586D9B"/>
    <w:rsid w:val="00587D43"/>
    <w:rsid w:val="005946EA"/>
    <w:rsid w:val="00596241"/>
    <w:rsid w:val="00597B05"/>
    <w:rsid w:val="005A3A2E"/>
    <w:rsid w:val="005B0E0A"/>
    <w:rsid w:val="005B11DA"/>
    <w:rsid w:val="005B19FE"/>
    <w:rsid w:val="005C0699"/>
    <w:rsid w:val="005C102D"/>
    <w:rsid w:val="005C37F9"/>
    <w:rsid w:val="005C3816"/>
    <w:rsid w:val="005C55D2"/>
    <w:rsid w:val="005D45DE"/>
    <w:rsid w:val="005D5034"/>
    <w:rsid w:val="005D5E1B"/>
    <w:rsid w:val="005D6F2A"/>
    <w:rsid w:val="005E2312"/>
    <w:rsid w:val="005E3B87"/>
    <w:rsid w:val="005E5A12"/>
    <w:rsid w:val="005F62C6"/>
    <w:rsid w:val="005F647B"/>
    <w:rsid w:val="005F7BF6"/>
    <w:rsid w:val="00600CFC"/>
    <w:rsid w:val="006032B2"/>
    <w:rsid w:val="00611745"/>
    <w:rsid w:val="00612D21"/>
    <w:rsid w:val="00613017"/>
    <w:rsid w:val="00616CD7"/>
    <w:rsid w:val="00622473"/>
    <w:rsid w:val="00622EDF"/>
    <w:rsid w:val="006252AB"/>
    <w:rsid w:val="00627C84"/>
    <w:rsid w:val="00632FC2"/>
    <w:rsid w:val="00635A56"/>
    <w:rsid w:val="0063734A"/>
    <w:rsid w:val="00640E4C"/>
    <w:rsid w:val="0065301C"/>
    <w:rsid w:val="00653A34"/>
    <w:rsid w:val="00661D80"/>
    <w:rsid w:val="006645B5"/>
    <w:rsid w:val="00667907"/>
    <w:rsid w:val="00675137"/>
    <w:rsid w:val="00685316"/>
    <w:rsid w:val="00690041"/>
    <w:rsid w:val="00690C54"/>
    <w:rsid w:val="00694FF6"/>
    <w:rsid w:val="006A19E6"/>
    <w:rsid w:val="006B38C1"/>
    <w:rsid w:val="006B60E6"/>
    <w:rsid w:val="006B6865"/>
    <w:rsid w:val="006B72BF"/>
    <w:rsid w:val="006D078C"/>
    <w:rsid w:val="006D2CC9"/>
    <w:rsid w:val="006D633F"/>
    <w:rsid w:val="006D6531"/>
    <w:rsid w:val="006E28C5"/>
    <w:rsid w:val="006E5E9E"/>
    <w:rsid w:val="006E7AA1"/>
    <w:rsid w:val="006F22CD"/>
    <w:rsid w:val="006F5115"/>
    <w:rsid w:val="00702ADB"/>
    <w:rsid w:val="00706ED0"/>
    <w:rsid w:val="0071544A"/>
    <w:rsid w:val="0071570F"/>
    <w:rsid w:val="00732060"/>
    <w:rsid w:val="00732537"/>
    <w:rsid w:val="00734127"/>
    <w:rsid w:val="00740CC2"/>
    <w:rsid w:val="00740D1F"/>
    <w:rsid w:val="00746520"/>
    <w:rsid w:val="007526C8"/>
    <w:rsid w:val="00752C2A"/>
    <w:rsid w:val="00755879"/>
    <w:rsid w:val="00763CEC"/>
    <w:rsid w:val="007716E4"/>
    <w:rsid w:val="00771E0C"/>
    <w:rsid w:val="00771FD2"/>
    <w:rsid w:val="00775C84"/>
    <w:rsid w:val="007834D3"/>
    <w:rsid w:val="00784FFD"/>
    <w:rsid w:val="00790EE6"/>
    <w:rsid w:val="007929F9"/>
    <w:rsid w:val="0079528B"/>
    <w:rsid w:val="00795729"/>
    <w:rsid w:val="00797663"/>
    <w:rsid w:val="007A0B6F"/>
    <w:rsid w:val="007A2B1E"/>
    <w:rsid w:val="007A3C55"/>
    <w:rsid w:val="007B1FA6"/>
    <w:rsid w:val="007C57C5"/>
    <w:rsid w:val="007C65F5"/>
    <w:rsid w:val="007D3137"/>
    <w:rsid w:val="007D3C5B"/>
    <w:rsid w:val="007D683A"/>
    <w:rsid w:val="007D7D98"/>
    <w:rsid w:val="007E2E73"/>
    <w:rsid w:val="007F119E"/>
    <w:rsid w:val="007F309F"/>
    <w:rsid w:val="007F3631"/>
    <w:rsid w:val="007F5621"/>
    <w:rsid w:val="007F5965"/>
    <w:rsid w:val="00803EB5"/>
    <w:rsid w:val="00803F56"/>
    <w:rsid w:val="00804ECE"/>
    <w:rsid w:val="0080546C"/>
    <w:rsid w:val="0080726D"/>
    <w:rsid w:val="00825F0E"/>
    <w:rsid w:val="00825F39"/>
    <w:rsid w:val="008266C8"/>
    <w:rsid w:val="00830BFA"/>
    <w:rsid w:val="00830D0F"/>
    <w:rsid w:val="00832BDB"/>
    <w:rsid w:val="00835854"/>
    <w:rsid w:val="008475B5"/>
    <w:rsid w:val="0085100F"/>
    <w:rsid w:val="008533C7"/>
    <w:rsid w:val="00855561"/>
    <w:rsid w:val="00857B81"/>
    <w:rsid w:val="00867F32"/>
    <w:rsid w:val="00876D90"/>
    <w:rsid w:val="008822C9"/>
    <w:rsid w:val="0089350D"/>
    <w:rsid w:val="008A0AA8"/>
    <w:rsid w:val="008A5959"/>
    <w:rsid w:val="008B1E44"/>
    <w:rsid w:val="008B5B78"/>
    <w:rsid w:val="008C0B92"/>
    <w:rsid w:val="008C6817"/>
    <w:rsid w:val="008C6F67"/>
    <w:rsid w:val="008D6316"/>
    <w:rsid w:val="008E03AE"/>
    <w:rsid w:val="008E317D"/>
    <w:rsid w:val="008E7978"/>
    <w:rsid w:val="008F08E6"/>
    <w:rsid w:val="008F281D"/>
    <w:rsid w:val="008F459D"/>
    <w:rsid w:val="008F672F"/>
    <w:rsid w:val="008F674A"/>
    <w:rsid w:val="009007D8"/>
    <w:rsid w:val="00900ABA"/>
    <w:rsid w:val="00901252"/>
    <w:rsid w:val="00901B96"/>
    <w:rsid w:val="0090495D"/>
    <w:rsid w:val="009052DD"/>
    <w:rsid w:val="00931670"/>
    <w:rsid w:val="00932526"/>
    <w:rsid w:val="00934389"/>
    <w:rsid w:val="0094414D"/>
    <w:rsid w:val="009472F9"/>
    <w:rsid w:val="009524BD"/>
    <w:rsid w:val="00956765"/>
    <w:rsid w:val="0096062C"/>
    <w:rsid w:val="00960706"/>
    <w:rsid w:val="009616C5"/>
    <w:rsid w:val="00962EB9"/>
    <w:rsid w:val="009648B3"/>
    <w:rsid w:val="00966655"/>
    <w:rsid w:val="00967865"/>
    <w:rsid w:val="00972D52"/>
    <w:rsid w:val="00977E7A"/>
    <w:rsid w:val="009802A0"/>
    <w:rsid w:val="00985981"/>
    <w:rsid w:val="009941CC"/>
    <w:rsid w:val="00994DF3"/>
    <w:rsid w:val="00996762"/>
    <w:rsid w:val="00996F7C"/>
    <w:rsid w:val="009A352C"/>
    <w:rsid w:val="009A5F60"/>
    <w:rsid w:val="009A799D"/>
    <w:rsid w:val="009B1316"/>
    <w:rsid w:val="009B3273"/>
    <w:rsid w:val="009B5C7C"/>
    <w:rsid w:val="009B729F"/>
    <w:rsid w:val="009C7094"/>
    <w:rsid w:val="009D30B8"/>
    <w:rsid w:val="009D5982"/>
    <w:rsid w:val="009D6148"/>
    <w:rsid w:val="009E0B56"/>
    <w:rsid w:val="009E1AB8"/>
    <w:rsid w:val="009F0546"/>
    <w:rsid w:val="009F0804"/>
    <w:rsid w:val="009F5494"/>
    <w:rsid w:val="00A01FAA"/>
    <w:rsid w:val="00A02CA9"/>
    <w:rsid w:val="00A05653"/>
    <w:rsid w:val="00A10EBC"/>
    <w:rsid w:val="00A13E02"/>
    <w:rsid w:val="00A16C0C"/>
    <w:rsid w:val="00A20BB0"/>
    <w:rsid w:val="00A21044"/>
    <w:rsid w:val="00A24134"/>
    <w:rsid w:val="00A24C3E"/>
    <w:rsid w:val="00A255F3"/>
    <w:rsid w:val="00A25E75"/>
    <w:rsid w:val="00A35111"/>
    <w:rsid w:val="00A3690A"/>
    <w:rsid w:val="00A447DC"/>
    <w:rsid w:val="00A52D96"/>
    <w:rsid w:val="00A54545"/>
    <w:rsid w:val="00A54C93"/>
    <w:rsid w:val="00A55411"/>
    <w:rsid w:val="00A61939"/>
    <w:rsid w:val="00A6405C"/>
    <w:rsid w:val="00A640C3"/>
    <w:rsid w:val="00A70F29"/>
    <w:rsid w:val="00A72C10"/>
    <w:rsid w:val="00A74DA5"/>
    <w:rsid w:val="00A752EA"/>
    <w:rsid w:val="00A8063E"/>
    <w:rsid w:val="00A8271A"/>
    <w:rsid w:val="00A85F6B"/>
    <w:rsid w:val="00A868FC"/>
    <w:rsid w:val="00A90899"/>
    <w:rsid w:val="00A97DD2"/>
    <w:rsid w:val="00AB3AE9"/>
    <w:rsid w:val="00AC3634"/>
    <w:rsid w:val="00AC6E5E"/>
    <w:rsid w:val="00AD2A3C"/>
    <w:rsid w:val="00AD65CA"/>
    <w:rsid w:val="00AE149F"/>
    <w:rsid w:val="00AE1CB1"/>
    <w:rsid w:val="00AE1D9C"/>
    <w:rsid w:val="00AE30F3"/>
    <w:rsid w:val="00AF039C"/>
    <w:rsid w:val="00AF45D4"/>
    <w:rsid w:val="00AF60FB"/>
    <w:rsid w:val="00B00B26"/>
    <w:rsid w:val="00B025A2"/>
    <w:rsid w:val="00B02ADC"/>
    <w:rsid w:val="00B0653F"/>
    <w:rsid w:val="00B12B73"/>
    <w:rsid w:val="00B15E55"/>
    <w:rsid w:val="00B17D52"/>
    <w:rsid w:val="00B20012"/>
    <w:rsid w:val="00B21805"/>
    <w:rsid w:val="00B2285B"/>
    <w:rsid w:val="00B233AD"/>
    <w:rsid w:val="00B27691"/>
    <w:rsid w:val="00B35121"/>
    <w:rsid w:val="00B362A9"/>
    <w:rsid w:val="00B379B7"/>
    <w:rsid w:val="00B41853"/>
    <w:rsid w:val="00B42605"/>
    <w:rsid w:val="00B456F0"/>
    <w:rsid w:val="00B46662"/>
    <w:rsid w:val="00B53D6A"/>
    <w:rsid w:val="00B54E33"/>
    <w:rsid w:val="00B569C3"/>
    <w:rsid w:val="00B60A6C"/>
    <w:rsid w:val="00B629C9"/>
    <w:rsid w:val="00B63B45"/>
    <w:rsid w:val="00B762E9"/>
    <w:rsid w:val="00B765DA"/>
    <w:rsid w:val="00B83D7F"/>
    <w:rsid w:val="00B85933"/>
    <w:rsid w:val="00B90BFF"/>
    <w:rsid w:val="00B95673"/>
    <w:rsid w:val="00B96124"/>
    <w:rsid w:val="00B97464"/>
    <w:rsid w:val="00BA1D78"/>
    <w:rsid w:val="00BC3E57"/>
    <w:rsid w:val="00BC633A"/>
    <w:rsid w:val="00BC71CB"/>
    <w:rsid w:val="00BD0F0D"/>
    <w:rsid w:val="00BD73D7"/>
    <w:rsid w:val="00BD7F4B"/>
    <w:rsid w:val="00BE333A"/>
    <w:rsid w:val="00BE4A5D"/>
    <w:rsid w:val="00BE55E1"/>
    <w:rsid w:val="00BE62BD"/>
    <w:rsid w:val="00BF1BC9"/>
    <w:rsid w:val="00C0109E"/>
    <w:rsid w:val="00C01EA9"/>
    <w:rsid w:val="00C11C45"/>
    <w:rsid w:val="00C23240"/>
    <w:rsid w:val="00C24D7B"/>
    <w:rsid w:val="00C276D8"/>
    <w:rsid w:val="00C32FEB"/>
    <w:rsid w:val="00C373A5"/>
    <w:rsid w:val="00C407A9"/>
    <w:rsid w:val="00C45DC6"/>
    <w:rsid w:val="00C479CC"/>
    <w:rsid w:val="00C55DB6"/>
    <w:rsid w:val="00C61C97"/>
    <w:rsid w:val="00C62032"/>
    <w:rsid w:val="00C71FEF"/>
    <w:rsid w:val="00C74792"/>
    <w:rsid w:val="00C7734F"/>
    <w:rsid w:val="00C80014"/>
    <w:rsid w:val="00C8241C"/>
    <w:rsid w:val="00C82F80"/>
    <w:rsid w:val="00C83074"/>
    <w:rsid w:val="00C8538F"/>
    <w:rsid w:val="00C87451"/>
    <w:rsid w:val="00C87E80"/>
    <w:rsid w:val="00C91187"/>
    <w:rsid w:val="00C924E6"/>
    <w:rsid w:val="00CA3247"/>
    <w:rsid w:val="00CA41BC"/>
    <w:rsid w:val="00CA4293"/>
    <w:rsid w:val="00CA7670"/>
    <w:rsid w:val="00CB4078"/>
    <w:rsid w:val="00CB76ED"/>
    <w:rsid w:val="00CC19F4"/>
    <w:rsid w:val="00CC3A77"/>
    <w:rsid w:val="00CC4C64"/>
    <w:rsid w:val="00CC7304"/>
    <w:rsid w:val="00CD3E50"/>
    <w:rsid w:val="00CD4342"/>
    <w:rsid w:val="00CD44A5"/>
    <w:rsid w:val="00CD5E21"/>
    <w:rsid w:val="00CD6299"/>
    <w:rsid w:val="00CE40F2"/>
    <w:rsid w:val="00CE5872"/>
    <w:rsid w:val="00CE6CC5"/>
    <w:rsid w:val="00CF2CC3"/>
    <w:rsid w:val="00CF7751"/>
    <w:rsid w:val="00D009E5"/>
    <w:rsid w:val="00D115F0"/>
    <w:rsid w:val="00D150CC"/>
    <w:rsid w:val="00D170FF"/>
    <w:rsid w:val="00D230DC"/>
    <w:rsid w:val="00D23F69"/>
    <w:rsid w:val="00D26D7F"/>
    <w:rsid w:val="00D30221"/>
    <w:rsid w:val="00D3100C"/>
    <w:rsid w:val="00D36037"/>
    <w:rsid w:val="00D41409"/>
    <w:rsid w:val="00D541D5"/>
    <w:rsid w:val="00D5511B"/>
    <w:rsid w:val="00D55CB0"/>
    <w:rsid w:val="00D600D5"/>
    <w:rsid w:val="00D62412"/>
    <w:rsid w:val="00D673F1"/>
    <w:rsid w:val="00D70C48"/>
    <w:rsid w:val="00D755DB"/>
    <w:rsid w:val="00D766E8"/>
    <w:rsid w:val="00D774BF"/>
    <w:rsid w:val="00D775C0"/>
    <w:rsid w:val="00D822A6"/>
    <w:rsid w:val="00D8340F"/>
    <w:rsid w:val="00D834B7"/>
    <w:rsid w:val="00D84C78"/>
    <w:rsid w:val="00D85675"/>
    <w:rsid w:val="00D90432"/>
    <w:rsid w:val="00D924A3"/>
    <w:rsid w:val="00D969CB"/>
    <w:rsid w:val="00DB24A6"/>
    <w:rsid w:val="00DC143A"/>
    <w:rsid w:val="00DC1503"/>
    <w:rsid w:val="00DC706D"/>
    <w:rsid w:val="00DD2ED8"/>
    <w:rsid w:val="00DD5223"/>
    <w:rsid w:val="00DD5C49"/>
    <w:rsid w:val="00DE0A68"/>
    <w:rsid w:val="00DE173F"/>
    <w:rsid w:val="00DE2B01"/>
    <w:rsid w:val="00DE4763"/>
    <w:rsid w:val="00DF7019"/>
    <w:rsid w:val="00E01C84"/>
    <w:rsid w:val="00E034E1"/>
    <w:rsid w:val="00E0429C"/>
    <w:rsid w:val="00E04E1D"/>
    <w:rsid w:val="00E05839"/>
    <w:rsid w:val="00E12892"/>
    <w:rsid w:val="00E2072D"/>
    <w:rsid w:val="00E21C5A"/>
    <w:rsid w:val="00E23551"/>
    <w:rsid w:val="00E259E6"/>
    <w:rsid w:val="00E32A37"/>
    <w:rsid w:val="00E34FB5"/>
    <w:rsid w:val="00E35A9F"/>
    <w:rsid w:val="00E42EDA"/>
    <w:rsid w:val="00E469AB"/>
    <w:rsid w:val="00E5754E"/>
    <w:rsid w:val="00E60D7E"/>
    <w:rsid w:val="00E6661F"/>
    <w:rsid w:val="00E703F7"/>
    <w:rsid w:val="00E71343"/>
    <w:rsid w:val="00E71665"/>
    <w:rsid w:val="00E71C90"/>
    <w:rsid w:val="00E7734D"/>
    <w:rsid w:val="00E812BD"/>
    <w:rsid w:val="00E82635"/>
    <w:rsid w:val="00E843DA"/>
    <w:rsid w:val="00E87090"/>
    <w:rsid w:val="00E8744F"/>
    <w:rsid w:val="00E912F3"/>
    <w:rsid w:val="00E970D0"/>
    <w:rsid w:val="00EA134E"/>
    <w:rsid w:val="00EA258C"/>
    <w:rsid w:val="00EA3D2B"/>
    <w:rsid w:val="00EA4E15"/>
    <w:rsid w:val="00EA530F"/>
    <w:rsid w:val="00EA5CD9"/>
    <w:rsid w:val="00EA71FA"/>
    <w:rsid w:val="00EB27E1"/>
    <w:rsid w:val="00EB36A1"/>
    <w:rsid w:val="00EB37C3"/>
    <w:rsid w:val="00EB5E82"/>
    <w:rsid w:val="00EC2670"/>
    <w:rsid w:val="00EC418E"/>
    <w:rsid w:val="00EC47E6"/>
    <w:rsid w:val="00EC4DC2"/>
    <w:rsid w:val="00ED1A05"/>
    <w:rsid w:val="00EE077B"/>
    <w:rsid w:val="00EE3391"/>
    <w:rsid w:val="00EE6F29"/>
    <w:rsid w:val="00EF0939"/>
    <w:rsid w:val="00EF0F0F"/>
    <w:rsid w:val="00EF10D6"/>
    <w:rsid w:val="00EF1267"/>
    <w:rsid w:val="00EF2C3A"/>
    <w:rsid w:val="00EF4C7F"/>
    <w:rsid w:val="00F02BE1"/>
    <w:rsid w:val="00F0460C"/>
    <w:rsid w:val="00F114A2"/>
    <w:rsid w:val="00F16CC6"/>
    <w:rsid w:val="00F2277A"/>
    <w:rsid w:val="00F259BF"/>
    <w:rsid w:val="00F31BBF"/>
    <w:rsid w:val="00F361C1"/>
    <w:rsid w:val="00F535AF"/>
    <w:rsid w:val="00F674D9"/>
    <w:rsid w:val="00F745C7"/>
    <w:rsid w:val="00F800EE"/>
    <w:rsid w:val="00F80C5C"/>
    <w:rsid w:val="00F8227F"/>
    <w:rsid w:val="00F90725"/>
    <w:rsid w:val="00F92C96"/>
    <w:rsid w:val="00F9764D"/>
    <w:rsid w:val="00F97CFE"/>
    <w:rsid w:val="00FA078F"/>
    <w:rsid w:val="00FA19EF"/>
    <w:rsid w:val="00FA335C"/>
    <w:rsid w:val="00FA58BF"/>
    <w:rsid w:val="00FA734E"/>
    <w:rsid w:val="00FA746F"/>
    <w:rsid w:val="00FD6415"/>
    <w:rsid w:val="00FD76E3"/>
    <w:rsid w:val="00FE245C"/>
    <w:rsid w:val="00FE318C"/>
    <w:rsid w:val="00FE37BD"/>
    <w:rsid w:val="00FE533C"/>
    <w:rsid w:val="00FE5C15"/>
    <w:rsid w:val="00FF0695"/>
    <w:rsid w:val="00FF21BA"/>
    <w:rsid w:val="00FF4281"/>
    <w:rsid w:val="00FF5BFF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DF3A9D6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407A9"/>
    <w:pPr>
      <w:keepNext/>
      <w:jc w:val="center"/>
      <w:outlineLvl w:val="0"/>
    </w:pPr>
    <w:rPr>
      <w:b/>
      <w:sz w:val="36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character" w:customStyle="1" w:styleId="Heading1Char">
    <w:name w:val="Heading 1 Char"/>
    <w:link w:val="Heading1"/>
    <w:rsid w:val="00C407A9"/>
    <w:rPr>
      <w:b/>
      <w:sz w:val="36"/>
      <w:u w:val="single"/>
      <w:lang w:eastAsia="en-US"/>
    </w:rPr>
  </w:style>
  <w:style w:type="character" w:customStyle="1" w:styleId="HeaderChar1">
    <w:name w:val="Header Char1"/>
    <w:uiPriority w:val="99"/>
    <w:rsid w:val="00C407A9"/>
    <w:rPr>
      <w:rFonts w:ascii="RimTimes" w:eastAsia="Times New Roman" w:hAnsi="RimTimes" w:cs="Times New Roman"/>
      <w:sz w:val="24"/>
      <w:szCs w:val="20"/>
    </w:rPr>
  </w:style>
  <w:style w:type="character" w:customStyle="1" w:styleId="FooterChar1">
    <w:name w:val="Footer Char1"/>
    <w:rsid w:val="00C407A9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253AA0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3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15250-D03C-4650-8E44-3372AAAA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1545</Words>
  <Characters>11284</Characters>
  <Application>Microsoft Office Word</Application>
  <DocSecurity>0</DocSecurity>
  <Lines>94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19. pielikums Grozījumiem Valsts civilās aizsardzības plānā</vt:lpstr>
      <vt:lpstr>Valsts civilās aizsardzības plāna 19.pielikums</vt:lpstr>
    </vt:vector>
  </TitlesOfParts>
  <Company>IeM</Company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VCAP_19. pielikums</dc:title>
  <dc:subject/>
  <dc:creator>Maigurs Ludbāržs</dc:creator>
  <cp:keywords/>
  <cp:lastModifiedBy>Maigurs Ludbāržs</cp:lastModifiedBy>
  <cp:revision>4</cp:revision>
  <cp:lastPrinted>2014-10-08T06:15:00Z</cp:lastPrinted>
  <dcterms:created xsi:type="dcterms:W3CDTF">2023-09-14T14:55:00Z</dcterms:created>
  <dcterms:modified xsi:type="dcterms:W3CDTF">2023-11-01T13:26:00Z</dcterms:modified>
</cp:coreProperties>
</file>